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2C318E" w:rsidRPr="0062420C" w:rsidRDefault="0062420C">
            <w:pPr>
              <w:spacing w:line="360" w:lineRule="auto"/>
              <w:rPr>
                <w:rFonts w:ascii="Book Antiqua" w:hAnsi="Book Antiqua"/>
                <w:bCs/>
                <w:color w:val="000000"/>
                <w:sz w:val="24"/>
                <w:szCs w:val="24"/>
                <w:lang w:val="en-GB"/>
              </w:rPr>
            </w:pPr>
            <w:r w:rsidRPr="0062420C">
              <w:rPr>
                <w:rFonts w:ascii="Book Antiqua" w:hAnsi="Book Antiqua"/>
                <w:bCs/>
                <w:color w:val="000000"/>
                <w:sz w:val="24"/>
                <w:szCs w:val="24"/>
                <w:lang w:val="en-GB"/>
              </w:rPr>
              <w:t xml:space="preserve">Faecal </w:t>
            </w:r>
            <w:proofErr w:type="spellStart"/>
            <w:r w:rsidRPr="0062420C">
              <w:rPr>
                <w:rFonts w:ascii="Book Antiqua" w:hAnsi="Book Antiqua"/>
                <w:bCs/>
                <w:color w:val="000000"/>
                <w:sz w:val="24"/>
                <w:szCs w:val="24"/>
                <w:lang w:val="en-GB"/>
              </w:rPr>
              <w:t>microbiota</w:t>
            </w:r>
            <w:proofErr w:type="spellEnd"/>
            <w:r w:rsidRPr="0062420C">
              <w:rPr>
                <w:rFonts w:ascii="Book Antiqua" w:hAnsi="Book Antiqua"/>
                <w:bCs/>
                <w:color w:val="000000"/>
                <w:sz w:val="24"/>
                <w:szCs w:val="24"/>
                <w:lang w:val="en-GB"/>
              </w:rPr>
              <w:t xml:space="preserve"> transplantation in patients with </w:t>
            </w:r>
            <w:r w:rsidRPr="0062420C">
              <w:rPr>
                <w:rFonts w:ascii="Book Antiqua" w:hAnsi="Book Antiqua"/>
                <w:bCs/>
                <w:i/>
                <w:color w:val="000000"/>
                <w:sz w:val="24"/>
                <w:szCs w:val="24"/>
                <w:lang w:val="en-GB"/>
              </w:rPr>
              <w:t xml:space="preserve">Clostridium </w:t>
            </w:r>
            <w:proofErr w:type="spellStart"/>
            <w:r w:rsidRPr="0062420C">
              <w:rPr>
                <w:rFonts w:ascii="Book Antiqua" w:hAnsi="Book Antiqua"/>
                <w:bCs/>
                <w:i/>
                <w:color w:val="000000"/>
                <w:sz w:val="24"/>
                <w:szCs w:val="24"/>
                <w:lang w:val="en-GB"/>
              </w:rPr>
              <w:t>difficile</w:t>
            </w:r>
            <w:proofErr w:type="spellEnd"/>
            <w:r w:rsidRPr="0062420C">
              <w:rPr>
                <w:rFonts w:ascii="Book Antiqua" w:hAnsi="Book Antiqua"/>
                <w:bCs/>
                <w:color w:val="000000"/>
                <w:sz w:val="24"/>
                <w:szCs w:val="24"/>
                <w:lang w:val="en-GB"/>
              </w:rPr>
              <w:t xml:space="preserve"> and significant comorbidities as well as in patients with new indications: A case series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2C318E" w:rsidRPr="0062420C" w:rsidRDefault="0062420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lang w:val="fi-FI"/>
              </w:rPr>
            </w:pPr>
            <w:r w:rsidRPr="0062420C">
              <w:rPr>
                <w:rFonts w:ascii="Book Antiqua" w:hAnsi="Book Antiqua" w:cs="Book Antiqua"/>
                <w:color w:val="000000"/>
                <w:sz w:val="24"/>
                <w:szCs w:val="24"/>
                <w:lang w:val="fi-FI"/>
              </w:rPr>
              <w:t>Perttu Lahtinen, Eero Mattila, Veli-Jukka Anttila, Jyrki Tillonen, Matti Teittinen, Pasi Nevalainen, Seppo Salminen, Reetta Satokari, Perttu Arkkila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2C318E" w:rsidRPr="0062420C" w:rsidRDefault="0062420C">
            <w:pPr>
              <w:pStyle w:val="af4"/>
              <w:spacing w:line="360" w:lineRule="auto"/>
              <w:rPr>
                <w:rFonts w:ascii="Book Antiqua" w:hAnsi="Book Antiqua"/>
                <w:sz w:val="24"/>
                <w:szCs w:val="24"/>
              </w:rPr>
            </w:pPr>
            <w:r w:rsidRPr="0062420C">
              <w:rPr>
                <w:rFonts w:ascii="Book Antiqua" w:hAnsi="Book Antiqua"/>
                <w:sz w:val="24"/>
                <w:szCs w:val="24"/>
                <w:lang w:val="fi-FI"/>
              </w:rPr>
              <w:t>Lahtinen</w:t>
            </w:r>
            <w:r w:rsidRPr="0062420C">
              <w:rPr>
                <w:rFonts w:ascii="Book Antiqua" w:hAnsi="Book Antiqua"/>
                <w:sz w:val="24"/>
                <w:szCs w:val="24"/>
              </w:rPr>
              <w:t xml:space="preserve"> P</w:t>
            </w:r>
            <w:r w:rsidRPr="0062420C">
              <w:rPr>
                <w:rFonts w:ascii="Book Antiqua" w:hAnsi="Book Antiqua"/>
                <w:sz w:val="24"/>
                <w:szCs w:val="24"/>
                <w:lang w:val="fi-FI"/>
              </w:rPr>
              <w:t>, Mattila</w:t>
            </w:r>
            <w:r w:rsidRPr="0062420C">
              <w:rPr>
                <w:rFonts w:ascii="Book Antiqua" w:hAnsi="Book Antiqua"/>
                <w:sz w:val="24"/>
                <w:szCs w:val="24"/>
              </w:rPr>
              <w:t xml:space="preserve"> E</w:t>
            </w:r>
            <w:r w:rsidRPr="0062420C">
              <w:rPr>
                <w:rFonts w:ascii="Book Antiqua" w:hAnsi="Book Antiqua"/>
                <w:sz w:val="24"/>
                <w:szCs w:val="24"/>
                <w:lang w:val="fi-FI"/>
              </w:rPr>
              <w:t>, Anttila</w:t>
            </w:r>
            <w:r w:rsidRPr="0062420C">
              <w:rPr>
                <w:rFonts w:ascii="Book Antiqua" w:hAnsi="Book Antiqua"/>
                <w:sz w:val="24"/>
                <w:szCs w:val="24"/>
              </w:rPr>
              <w:t xml:space="preserve"> VJ</w:t>
            </w:r>
            <w:r w:rsidRPr="0062420C">
              <w:rPr>
                <w:rFonts w:ascii="Book Antiqua" w:hAnsi="Book Antiqua"/>
                <w:sz w:val="24"/>
                <w:szCs w:val="24"/>
                <w:lang w:val="fi-FI"/>
              </w:rPr>
              <w:t>, Tillonen</w:t>
            </w:r>
            <w:r w:rsidRPr="0062420C">
              <w:rPr>
                <w:rFonts w:ascii="Book Antiqua" w:hAnsi="Book Antiqua"/>
                <w:sz w:val="24"/>
                <w:szCs w:val="24"/>
              </w:rPr>
              <w:t xml:space="preserve"> J</w:t>
            </w:r>
            <w:r w:rsidRPr="0062420C">
              <w:rPr>
                <w:rFonts w:ascii="Book Antiqua" w:hAnsi="Book Antiqua"/>
                <w:sz w:val="24"/>
                <w:szCs w:val="24"/>
                <w:lang w:val="fi-FI"/>
              </w:rPr>
              <w:t>, Teittinen</w:t>
            </w:r>
            <w:r w:rsidRPr="0062420C">
              <w:rPr>
                <w:rFonts w:ascii="Book Antiqua" w:hAnsi="Book Antiqua"/>
                <w:sz w:val="24"/>
                <w:szCs w:val="24"/>
              </w:rPr>
              <w:t xml:space="preserve"> M</w:t>
            </w:r>
            <w:r w:rsidRPr="0062420C">
              <w:rPr>
                <w:rFonts w:ascii="Book Antiqua" w:hAnsi="Book Antiqua"/>
                <w:sz w:val="24"/>
                <w:szCs w:val="24"/>
                <w:lang w:val="fi-FI"/>
              </w:rPr>
              <w:t>, Nevalainen</w:t>
            </w:r>
            <w:r w:rsidRPr="0062420C">
              <w:rPr>
                <w:rFonts w:ascii="Book Antiqua" w:hAnsi="Book Antiqua"/>
                <w:sz w:val="24"/>
                <w:szCs w:val="24"/>
              </w:rPr>
              <w:t xml:space="preserve"> P</w:t>
            </w:r>
            <w:r w:rsidRPr="0062420C">
              <w:rPr>
                <w:rFonts w:ascii="Book Antiqua" w:hAnsi="Book Antiqua"/>
                <w:sz w:val="24"/>
                <w:szCs w:val="24"/>
                <w:lang w:val="fi-FI"/>
              </w:rPr>
              <w:t>, Salminen</w:t>
            </w:r>
            <w:r w:rsidRPr="0062420C">
              <w:rPr>
                <w:rFonts w:ascii="Book Antiqua" w:hAnsi="Book Antiqua"/>
                <w:sz w:val="24"/>
                <w:szCs w:val="24"/>
              </w:rPr>
              <w:t xml:space="preserve"> S</w:t>
            </w:r>
            <w:r w:rsidRPr="0062420C">
              <w:rPr>
                <w:rFonts w:ascii="Book Antiqua" w:hAnsi="Book Antiqua"/>
                <w:sz w:val="24"/>
                <w:szCs w:val="24"/>
                <w:lang w:val="fi-FI"/>
              </w:rPr>
              <w:t>, Satokari</w:t>
            </w:r>
            <w:r w:rsidRPr="0062420C">
              <w:rPr>
                <w:rFonts w:ascii="Book Antiqua" w:hAnsi="Book Antiqua"/>
                <w:sz w:val="24"/>
                <w:szCs w:val="24"/>
              </w:rPr>
              <w:t xml:space="preserve"> R</w:t>
            </w:r>
            <w:r w:rsidRPr="0062420C">
              <w:rPr>
                <w:rFonts w:ascii="Book Antiqua" w:hAnsi="Book Antiqua"/>
                <w:sz w:val="24"/>
                <w:szCs w:val="24"/>
                <w:lang w:val="fi-FI"/>
              </w:rPr>
              <w:t>, Arkkila</w:t>
            </w:r>
            <w:r w:rsidRPr="0062420C">
              <w:rPr>
                <w:rFonts w:ascii="Book Antiqua" w:hAnsi="Book Antiqua"/>
                <w:sz w:val="24"/>
                <w:szCs w:val="24"/>
              </w:rPr>
              <w:t xml:space="preserve"> P. </w:t>
            </w:r>
            <w:r w:rsidRPr="0062420C">
              <w:rPr>
                <w:rFonts w:ascii="Book Antiqua" w:hAnsi="Book Antiqua"/>
                <w:sz w:val="24"/>
                <w:szCs w:val="24"/>
                <w:lang w:val="en-GB"/>
              </w:rPr>
              <w:t xml:space="preserve">Faecal </w:t>
            </w:r>
            <w:proofErr w:type="spellStart"/>
            <w:r w:rsidRPr="0062420C">
              <w:rPr>
                <w:rFonts w:ascii="Book Antiqua" w:hAnsi="Book Antiqua"/>
                <w:sz w:val="24"/>
                <w:szCs w:val="24"/>
                <w:lang w:val="en-GB"/>
              </w:rPr>
              <w:t>microbiota</w:t>
            </w:r>
            <w:proofErr w:type="spellEnd"/>
            <w:r w:rsidRPr="0062420C">
              <w:rPr>
                <w:rFonts w:ascii="Book Antiqua" w:hAnsi="Book Antiqua"/>
                <w:sz w:val="24"/>
                <w:szCs w:val="24"/>
                <w:lang w:val="en-GB"/>
              </w:rPr>
              <w:t xml:space="preserve"> transplantation in patients with </w:t>
            </w:r>
            <w:r w:rsidRPr="0062420C">
              <w:rPr>
                <w:rFonts w:ascii="Book Antiqua" w:hAnsi="Book Antiqua"/>
                <w:i/>
                <w:iCs/>
                <w:sz w:val="24"/>
                <w:szCs w:val="24"/>
                <w:lang w:val="en-GB"/>
              </w:rPr>
              <w:t xml:space="preserve">Clostridium </w:t>
            </w:r>
            <w:proofErr w:type="spellStart"/>
            <w:r w:rsidRPr="0062420C">
              <w:rPr>
                <w:rFonts w:ascii="Book Antiqua" w:hAnsi="Book Antiqua"/>
                <w:i/>
                <w:iCs/>
                <w:sz w:val="24"/>
                <w:szCs w:val="24"/>
                <w:lang w:val="en-GB"/>
              </w:rPr>
              <w:t>difficile</w:t>
            </w:r>
            <w:proofErr w:type="spellEnd"/>
            <w:r w:rsidRPr="0062420C">
              <w:rPr>
                <w:rFonts w:ascii="Book Antiqua" w:hAnsi="Book Antiqua"/>
                <w:sz w:val="24"/>
                <w:szCs w:val="24"/>
                <w:lang w:val="en-GB"/>
              </w:rPr>
              <w:t xml:space="preserve"> and significant comorbidities as well as in patients with new indications: A case series</w:t>
            </w:r>
            <w:r w:rsidRPr="0062420C">
              <w:rPr>
                <w:rFonts w:ascii="Book Antiqua" w:hAnsi="Book Antiqua"/>
                <w:sz w:val="24"/>
                <w:szCs w:val="24"/>
              </w:rPr>
              <w:t xml:space="preserve">. </w:t>
            </w:r>
            <w:r w:rsidRPr="0062420C">
              <w:rPr>
                <w:rFonts w:ascii="Book Antiqua" w:hAnsi="Book Antiqua"/>
                <w:i/>
                <w:iCs/>
                <w:sz w:val="24"/>
                <w:szCs w:val="24"/>
              </w:rPr>
              <w:t xml:space="preserve">World J </w:t>
            </w:r>
            <w:proofErr w:type="spellStart"/>
            <w:r w:rsidRPr="0062420C">
              <w:rPr>
                <w:rFonts w:ascii="Book Antiqua" w:hAnsi="Book Antiqua"/>
                <w:i/>
                <w:iCs/>
                <w:sz w:val="24"/>
                <w:szCs w:val="24"/>
              </w:rPr>
              <w:t>Gastroenterol</w:t>
            </w:r>
            <w:proofErr w:type="spellEnd"/>
            <w:r w:rsidRPr="0062420C">
              <w:rPr>
                <w:rFonts w:ascii="Book Antiqua" w:hAnsi="Book Antiqua"/>
                <w:sz w:val="24"/>
                <w:szCs w:val="24"/>
              </w:rPr>
              <w:t xml:space="preserve"> 2017; 23(39): 7174-7184</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62420C" w:rsidRDefault="0062420C" w:rsidP="003B7833">
            <w:pPr>
              <w:pStyle w:val="af3"/>
              <w:spacing w:line="360" w:lineRule="auto"/>
              <w:rPr>
                <w:rFonts w:ascii="Book Antiqua" w:hAnsi="Book Antiqua"/>
                <w:b w:val="0"/>
                <w:sz w:val="24"/>
                <w:szCs w:val="24"/>
                <w:lang w:val="en-US"/>
              </w:rPr>
            </w:pPr>
            <w:r w:rsidRPr="0062420C">
              <w:rPr>
                <w:rFonts w:ascii="Book Antiqua" w:hAnsi="Book Antiqua"/>
                <w:b w:val="0"/>
                <w:sz w:val="24"/>
                <w:szCs w:val="24"/>
                <w:lang w:val="en-US"/>
              </w:rPr>
              <w:t>http://www.wjgnet.com/1007-9327/full/v23/i39/7174.htm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62420C" w:rsidRDefault="0062420C" w:rsidP="003B7833">
            <w:pPr>
              <w:pStyle w:val="af3"/>
              <w:spacing w:line="360" w:lineRule="auto"/>
              <w:rPr>
                <w:rFonts w:ascii="Book Antiqua" w:hAnsi="Book Antiqua"/>
                <w:b w:val="0"/>
                <w:sz w:val="24"/>
                <w:szCs w:val="24"/>
                <w:lang w:val="en-US"/>
              </w:rPr>
            </w:pPr>
            <w:r w:rsidRPr="0062420C">
              <w:rPr>
                <w:rFonts w:ascii="Book Antiqua" w:hAnsi="Book Antiqua"/>
                <w:b w:val="0"/>
                <w:sz w:val="24"/>
                <w:szCs w:val="24"/>
                <w:lang w:val="en-US"/>
              </w:rPr>
              <w:t>http://dx.doi.org/10.3748/wjg.v23.i39.7174</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2C318E" w:rsidRDefault="00607108">
            <w:pPr>
              <w:pStyle w:val="ad"/>
              <w:spacing w:line="360" w:lineRule="auto"/>
              <w:rPr>
                <w:rFonts w:ascii="Book Antiqua" w:hAnsi="Book Antiqua"/>
                <w:color w:val="000000"/>
                <w:sz w:val="24"/>
                <w:szCs w:val="24"/>
                <w:lang w:val="zh-CN"/>
              </w:rPr>
            </w:pPr>
            <w:r w:rsidRPr="0062420C">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w:t>
            </w:r>
            <w:r w:rsidRPr="0062420C">
              <w:rPr>
                <w:rFonts w:ascii="Book Antiqua" w:hAnsi="Book Antiqua"/>
                <w:color w:val="000000"/>
                <w:sz w:val="24"/>
                <w:szCs w:val="24"/>
              </w:rPr>
              <w:t xml:space="preserve">Non Commercial (CC BY-NC 4.0) license, which permits others to distribute, remix, adapt, build upon this work non-commercially, and license their derivative works on different terms, provided the original </w:t>
            </w:r>
            <w:r w:rsidRPr="0062420C">
              <w:rPr>
                <w:rFonts w:ascii="Book Antiqua" w:hAnsi="Book Antiqua"/>
                <w:color w:val="000000"/>
                <w:sz w:val="24"/>
                <w:szCs w:val="24"/>
              </w:rPr>
              <w:lastRenderedPageBreak/>
              <w:t>work is properly cited and the use is non-commercia</w:t>
            </w:r>
            <w:r w:rsidRPr="0062420C">
              <w:rPr>
                <w:rFonts w:ascii="Book Antiqua" w:hAnsi="Book Antiqua"/>
                <w:color w:val="000000"/>
                <w:sz w:val="24"/>
                <w:szCs w:val="24"/>
              </w:rPr>
              <w:t xml:space="preserve">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2C318E" w:rsidRPr="0062420C" w:rsidRDefault="0062420C">
            <w:pPr>
              <w:pStyle w:val="E-1"/>
              <w:spacing w:line="360" w:lineRule="auto"/>
              <w:rPr>
                <w:rFonts w:ascii="Book Antiqua" w:hAnsi="Book Antiqua"/>
                <w:sz w:val="24"/>
                <w:szCs w:val="24"/>
                <w:lang w:val="en-GB"/>
              </w:rPr>
            </w:pPr>
            <w:r w:rsidRPr="0062420C">
              <w:rPr>
                <w:rFonts w:ascii="Book Antiqua" w:hAnsi="Book Antiqua"/>
                <w:sz w:val="24"/>
                <w:szCs w:val="24"/>
                <w:lang w:val="en-GB"/>
              </w:rPr>
              <w:t xml:space="preserve">Knowledge of faecal </w:t>
            </w:r>
            <w:proofErr w:type="spellStart"/>
            <w:r w:rsidRPr="0062420C">
              <w:rPr>
                <w:rFonts w:ascii="Book Antiqua" w:hAnsi="Book Antiqua"/>
                <w:sz w:val="24"/>
                <w:szCs w:val="24"/>
                <w:lang w:val="en-GB"/>
              </w:rPr>
              <w:t>microbiota</w:t>
            </w:r>
            <w:proofErr w:type="spellEnd"/>
            <w:r w:rsidRPr="0062420C">
              <w:rPr>
                <w:rFonts w:ascii="Book Antiqua" w:hAnsi="Book Antiqua"/>
                <w:sz w:val="24"/>
                <w:szCs w:val="24"/>
                <w:lang w:val="en-GB"/>
              </w:rPr>
              <w:t xml:space="preserve"> transplantation (FMT)</w:t>
            </w:r>
            <w:r w:rsidRPr="0062420C">
              <w:rPr>
                <w:rFonts w:ascii="Book Antiqua" w:hAnsi="Book Antiqua"/>
                <w:sz w:val="24"/>
                <w:szCs w:val="24"/>
              </w:rPr>
              <w:t xml:space="preserve"> </w:t>
            </w:r>
            <w:r w:rsidRPr="0062420C">
              <w:rPr>
                <w:rFonts w:ascii="Book Antiqua" w:hAnsi="Book Antiqua"/>
                <w:sz w:val="24"/>
                <w:szCs w:val="24"/>
                <w:lang w:val="en-GB"/>
              </w:rPr>
              <w:t xml:space="preserve">in </w:t>
            </w:r>
            <w:proofErr w:type="spellStart"/>
            <w:r w:rsidRPr="0062420C">
              <w:rPr>
                <w:rFonts w:ascii="Book Antiqua" w:hAnsi="Book Antiqua"/>
                <w:sz w:val="24"/>
                <w:szCs w:val="24"/>
                <w:lang w:val="en-GB"/>
              </w:rPr>
              <w:t>immunocompromised</w:t>
            </w:r>
            <w:proofErr w:type="spellEnd"/>
            <w:r w:rsidRPr="0062420C">
              <w:rPr>
                <w:rFonts w:ascii="Book Antiqua" w:hAnsi="Book Antiqua"/>
                <w:sz w:val="24"/>
                <w:szCs w:val="24"/>
                <w:lang w:val="en-GB"/>
              </w:rPr>
              <w:t xml:space="preserve"> patients and patients with conditions other than recurrent </w:t>
            </w:r>
            <w:r w:rsidRPr="0062420C">
              <w:rPr>
                <w:rFonts w:ascii="Book Antiqua" w:hAnsi="Book Antiqua"/>
                <w:i/>
                <w:iCs/>
                <w:sz w:val="24"/>
                <w:szCs w:val="24"/>
                <w:lang w:val="en-GB"/>
              </w:rPr>
              <w:t xml:space="preserve">Clostridium </w:t>
            </w:r>
            <w:proofErr w:type="spellStart"/>
            <w:r w:rsidRPr="0062420C">
              <w:rPr>
                <w:rFonts w:ascii="Book Antiqua" w:hAnsi="Book Antiqua"/>
                <w:i/>
                <w:iCs/>
                <w:sz w:val="24"/>
                <w:szCs w:val="24"/>
                <w:lang w:val="en-GB"/>
              </w:rPr>
              <w:t>difficile</w:t>
            </w:r>
            <w:proofErr w:type="spellEnd"/>
            <w:r w:rsidRPr="0062420C">
              <w:rPr>
                <w:rFonts w:ascii="Book Antiqua" w:hAnsi="Book Antiqua"/>
                <w:sz w:val="24"/>
                <w:szCs w:val="24"/>
                <w:lang w:val="en-GB"/>
              </w:rPr>
              <w:t xml:space="preserve"> infection (</w:t>
            </w:r>
            <w:proofErr w:type="spellStart"/>
            <w:r w:rsidRPr="0062420C">
              <w:rPr>
                <w:rFonts w:ascii="Book Antiqua" w:hAnsi="Book Antiqua"/>
                <w:sz w:val="24"/>
                <w:szCs w:val="24"/>
                <w:lang w:val="en-GB"/>
              </w:rPr>
              <w:t>rCDI</w:t>
            </w:r>
            <w:proofErr w:type="spellEnd"/>
            <w:r w:rsidRPr="0062420C">
              <w:rPr>
                <w:rFonts w:ascii="Book Antiqua" w:hAnsi="Book Antiqua"/>
                <w:sz w:val="24"/>
                <w:szCs w:val="24"/>
                <w:lang w:val="en-GB"/>
              </w:rPr>
              <w:t>)</w:t>
            </w:r>
            <w:r w:rsidRPr="0062420C">
              <w:rPr>
                <w:rFonts w:ascii="Book Antiqua" w:hAnsi="Book Antiqua"/>
                <w:sz w:val="24"/>
                <w:szCs w:val="24"/>
              </w:rPr>
              <w:t xml:space="preserve"> </w:t>
            </w:r>
            <w:r w:rsidRPr="0062420C">
              <w:rPr>
                <w:rFonts w:ascii="Book Antiqua" w:hAnsi="Book Antiqua"/>
                <w:sz w:val="24"/>
                <w:szCs w:val="24"/>
                <w:lang w:val="en-GB"/>
              </w:rPr>
              <w:t xml:space="preserve">is scarce. We reviewed 13 FMT-treated patients with </w:t>
            </w:r>
            <w:proofErr w:type="spellStart"/>
            <w:r w:rsidRPr="0062420C">
              <w:rPr>
                <w:rFonts w:ascii="Book Antiqua" w:hAnsi="Book Antiqua"/>
                <w:sz w:val="24"/>
                <w:szCs w:val="24"/>
                <w:lang w:val="en-GB"/>
              </w:rPr>
              <w:t>rCDI</w:t>
            </w:r>
            <w:proofErr w:type="spellEnd"/>
            <w:r w:rsidRPr="0062420C">
              <w:rPr>
                <w:rFonts w:ascii="Book Antiqua" w:hAnsi="Book Antiqua"/>
                <w:sz w:val="24"/>
                <w:szCs w:val="24"/>
                <w:lang w:val="en-GB"/>
              </w:rPr>
              <w:t xml:space="preserve"> and major comorbidities as well as 8 patients with new indications. In our cohort, FMT appeared to be safe and effective for </w:t>
            </w:r>
            <w:proofErr w:type="spellStart"/>
            <w:r w:rsidRPr="0062420C">
              <w:rPr>
                <w:rFonts w:ascii="Book Antiqua" w:hAnsi="Book Antiqua"/>
                <w:sz w:val="24"/>
                <w:szCs w:val="24"/>
                <w:lang w:val="en-GB"/>
              </w:rPr>
              <w:t>immuno</w:t>
            </w:r>
            <w:r w:rsidRPr="0062420C">
              <w:rPr>
                <w:rFonts w:ascii="Book Antiqua" w:hAnsi="Book Antiqua"/>
                <w:sz w:val="24"/>
                <w:szCs w:val="24"/>
                <w:lang w:val="en-GB"/>
              </w:rPr>
              <w:softHyphen/>
              <w:t>compromised</w:t>
            </w:r>
            <w:proofErr w:type="spellEnd"/>
            <w:r w:rsidRPr="0062420C">
              <w:rPr>
                <w:rFonts w:ascii="Book Antiqua" w:hAnsi="Book Antiqua"/>
                <w:sz w:val="24"/>
                <w:szCs w:val="24"/>
                <w:lang w:val="en-GB"/>
              </w:rPr>
              <w:t xml:space="preserve"> patients: dialysis patients, human immu</w:t>
            </w:r>
            <w:r w:rsidRPr="0062420C">
              <w:rPr>
                <w:rFonts w:ascii="Book Antiqua" w:hAnsi="Book Antiqua"/>
                <w:sz w:val="24"/>
                <w:szCs w:val="24"/>
                <w:lang w:val="en-GB"/>
              </w:rPr>
              <w:softHyphen/>
              <w:t>nodeficiency virus patients, solid organ trans</w:t>
            </w:r>
            <w:r w:rsidRPr="0062420C">
              <w:rPr>
                <w:rFonts w:ascii="Book Antiqua" w:hAnsi="Book Antiqua"/>
                <w:sz w:val="24"/>
                <w:szCs w:val="24"/>
                <w:lang w:val="en-GB"/>
              </w:rPr>
              <w:softHyphen/>
              <w:t>plant patients and a patient with chronic lymphatic leuka</w:t>
            </w:r>
            <w:r w:rsidRPr="0062420C">
              <w:rPr>
                <w:rFonts w:ascii="Book Antiqua" w:hAnsi="Book Antiqua"/>
                <w:sz w:val="24"/>
                <w:szCs w:val="24"/>
                <w:lang w:val="en-GB"/>
              </w:rPr>
              <w:softHyphen/>
              <w:t xml:space="preserve">emia. Of the patients treated for indications other than </w:t>
            </w:r>
            <w:proofErr w:type="spellStart"/>
            <w:r w:rsidRPr="0062420C">
              <w:rPr>
                <w:rFonts w:ascii="Book Antiqua" w:hAnsi="Book Antiqua"/>
                <w:sz w:val="24"/>
                <w:szCs w:val="24"/>
                <w:lang w:val="en-GB"/>
              </w:rPr>
              <w:t>rCDI</w:t>
            </w:r>
            <w:proofErr w:type="spellEnd"/>
            <w:r w:rsidRPr="0062420C">
              <w:rPr>
                <w:rFonts w:ascii="Book Antiqua" w:hAnsi="Book Antiqua"/>
                <w:sz w:val="24"/>
                <w:szCs w:val="24"/>
                <w:lang w:val="en-GB"/>
              </w:rPr>
              <w:t xml:space="preserve">, the most promising results were successful eradication of antibiotic-resistant bacteria. Eradication of chronic </w:t>
            </w:r>
            <w:r w:rsidRPr="0062420C">
              <w:rPr>
                <w:rFonts w:ascii="Book Antiqua" w:hAnsi="Book Antiqua"/>
                <w:i/>
                <w:iCs/>
                <w:sz w:val="24"/>
                <w:szCs w:val="24"/>
                <w:lang w:val="en-GB"/>
              </w:rPr>
              <w:t>Salmonella</w:t>
            </w:r>
            <w:r w:rsidRPr="0062420C">
              <w:rPr>
                <w:rFonts w:ascii="Book Antiqua" w:hAnsi="Book Antiqua"/>
                <w:sz w:val="24"/>
                <w:szCs w:val="24"/>
                <w:lang w:val="en-GB"/>
              </w:rPr>
              <w:t xml:space="preserve"> carriage in two patients with FMT represents the first cases reported to date.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2C318E" w:rsidRPr="0062420C" w:rsidRDefault="0062420C">
            <w:pPr>
              <w:pStyle w:val="E-1"/>
              <w:spacing w:line="360" w:lineRule="auto"/>
              <w:rPr>
                <w:rFonts w:ascii="Book Antiqua" w:hAnsi="Book Antiqua"/>
                <w:sz w:val="24"/>
                <w:szCs w:val="24"/>
                <w:lang w:val="en-GB"/>
              </w:rPr>
            </w:pPr>
            <w:r w:rsidRPr="0062420C">
              <w:rPr>
                <w:rFonts w:ascii="Book Antiqua" w:hAnsi="Book Antiqua"/>
                <w:sz w:val="24"/>
                <w:szCs w:val="24"/>
                <w:lang w:val="en-GB"/>
              </w:rPr>
              <w:t xml:space="preserve">Faecal </w:t>
            </w:r>
            <w:proofErr w:type="spellStart"/>
            <w:r w:rsidRPr="0062420C">
              <w:rPr>
                <w:rFonts w:ascii="Book Antiqua" w:hAnsi="Book Antiqua"/>
                <w:sz w:val="24"/>
                <w:szCs w:val="24"/>
                <w:lang w:val="en-GB"/>
              </w:rPr>
              <w:t>microbiota</w:t>
            </w:r>
            <w:proofErr w:type="spellEnd"/>
            <w:r w:rsidRPr="0062420C">
              <w:rPr>
                <w:rFonts w:ascii="Book Antiqua" w:hAnsi="Book Antiqua"/>
                <w:sz w:val="24"/>
                <w:szCs w:val="24"/>
                <w:lang w:val="en-GB"/>
              </w:rPr>
              <w:t xml:space="preserve"> transplantation; Antibiotic resistance; </w:t>
            </w:r>
            <w:r w:rsidRPr="0062420C">
              <w:rPr>
                <w:rFonts w:ascii="Book Antiqua" w:hAnsi="Book Antiqua"/>
                <w:i/>
                <w:iCs/>
                <w:sz w:val="24"/>
                <w:szCs w:val="24"/>
                <w:lang w:val="en-GB"/>
              </w:rPr>
              <w:t xml:space="preserve">Clostridium </w:t>
            </w:r>
            <w:proofErr w:type="spellStart"/>
            <w:r w:rsidRPr="0062420C">
              <w:rPr>
                <w:rFonts w:ascii="Book Antiqua" w:hAnsi="Book Antiqua"/>
                <w:i/>
                <w:iCs/>
                <w:sz w:val="24"/>
                <w:szCs w:val="24"/>
                <w:lang w:val="en-GB"/>
              </w:rPr>
              <w:t>difficile</w:t>
            </w:r>
            <w:proofErr w:type="spellEnd"/>
            <w:r w:rsidRPr="0062420C">
              <w:rPr>
                <w:rFonts w:ascii="Book Antiqua" w:hAnsi="Book Antiqua"/>
                <w:sz w:val="24"/>
                <w:szCs w:val="24"/>
                <w:lang w:val="en-GB"/>
              </w:rPr>
              <w:t xml:space="preserve"> infection; </w:t>
            </w:r>
            <w:proofErr w:type="spellStart"/>
            <w:r w:rsidRPr="0062420C">
              <w:rPr>
                <w:rFonts w:ascii="Book Antiqua" w:hAnsi="Book Antiqua"/>
                <w:sz w:val="24"/>
                <w:szCs w:val="24"/>
                <w:lang w:val="en-GB"/>
              </w:rPr>
              <w:t>Microbiota</w:t>
            </w:r>
            <w:proofErr w:type="spellEnd"/>
            <w:r w:rsidRPr="0062420C">
              <w:rPr>
                <w:rFonts w:ascii="Book Antiqua" w:hAnsi="Book Antiqua"/>
                <w:sz w:val="24"/>
                <w:szCs w:val="24"/>
                <w:lang w:val="en-GB"/>
              </w:rPr>
              <w:t xml:space="preserve">; Immunodeficiency; </w:t>
            </w:r>
            <w:r w:rsidRPr="0062420C">
              <w:rPr>
                <w:rFonts w:ascii="Book Antiqua" w:hAnsi="Book Antiqua"/>
                <w:i/>
                <w:iCs/>
                <w:sz w:val="24"/>
                <w:szCs w:val="24"/>
                <w:lang w:val="en-GB"/>
              </w:rPr>
              <w:t>Salmonella</w:t>
            </w:r>
            <w:r w:rsidRPr="0062420C">
              <w:rPr>
                <w:rFonts w:ascii="Book Antiqua" w:hAnsi="Book Antiqua"/>
                <w:sz w:val="24"/>
                <w:szCs w:val="24"/>
                <w:lang w:val="en-GB"/>
              </w:rPr>
              <w:t xml:space="preserve"> infection</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2C318E" w:rsidRDefault="00607108">
            <w:pPr>
              <w:pStyle w:val="af3"/>
              <w:spacing w:line="360" w:lineRule="auto"/>
              <w:rPr>
                <w:rFonts w:ascii="Book Antiqua" w:hAnsi="Book Antiqua"/>
                <w:b w:val="0"/>
                <w:sz w:val="24"/>
                <w:szCs w:val="24"/>
                <w:lang w:val="en-US"/>
              </w:rPr>
            </w:pPr>
            <w:r>
              <w:rPr>
                <w:rFonts w:ascii="Book Antiqua" w:hAnsi="Book Antiqua"/>
                <w:b w:val="0"/>
                <w:sz w:val="24"/>
                <w:szCs w:val="24"/>
                <w:lang w:val="en-US"/>
              </w:rPr>
              <w:t>© The</w:t>
            </w:r>
            <w:r>
              <w:rPr>
                <w:rFonts w:ascii="Book Antiqua" w:hAnsi="Book Antiqua"/>
                <w:b w:val="0"/>
                <w:sz w:val="24"/>
                <w:szCs w:val="24"/>
                <w:lang w:val="en-US"/>
              </w:rPr>
              <w:t xml:space="preserv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2C318E" w:rsidRDefault="00607108">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2C318E" w:rsidRDefault="00607108">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2C318E" w:rsidRDefault="00607108">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w:t>
            </w:r>
            <w:r>
              <w:rPr>
                <w:rFonts w:ascii="Book Antiqua" w:hAnsi="Book Antiqua"/>
                <w:color w:val="000000"/>
                <w:sz w:val="24"/>
                <w:szCs w:val="24"/>
              </w:rPr>
              <w:lastRenderedPageBreak/>
              <w:t>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lastRenderedPageBreak/>
              <w:t>WEBSITE</w:t>
            </w:r>
          </w:p>
        </w:tc>
        <w:tc>
          <w:tcPr>
            <w:tcW w:w="6750" w:type="dxa"/>
            <w:vAlign w:val="center"/>
          </w:tcPr>
          <w:p w:rsidR="002C318E" w:rsidRDefault="0060710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Default="0062420C" w:rsidP="00B657F9">
      <w:pPr>
        <w:rPr>
          <w:rFonts w:hint="eastAsia"/>
        </w:rPr>
      </w:pPr>
    </w:p>
    <w:p w:rsidR="0062420C" w:rsidRPr="00E45768" w:rsidRDefault="0062420C" w:rsidP="0062420C">
      <w:pPr>
        <w:pStyle w:val="NormalParagraphStyle"/>
        <w:ind w:firstLineChars="1000" w:firstLine="2400"/>
        <w:rPr>
          <w:rFonts w:ascii="Monotype Corsiva" w:cs="Monotype Corsiva"/>
          <w:sz w:val="22"/>
          <w:szCs w:val="22"/>
          <w:lang w:val="en-US"/>
        </w:rPr>
      </w:pPr>
      <w:bookmarkStart w:id="0" w:name="_GoBack"/>
      <w:bookmarkEnd w:id="0"/>
      <w:r w:rsidRPr="00AD6766">
        <w:rPr>
          <w:rFonts w:ascii="Times New Roman" w:hAnsi="Times New Roman" w:cs="Times New Roman"/>
          <w:lang w:val="en-US"/>
        </w:rPr>
        <w:lastRenderedPageBreak/>
        <w:t xml:space="preserve">            </w:t>
      </w:r>
      <w:r>
        <w:rPr>
          <w:rFonts w:ascii="Times New Roman" w:hAnsi="Times New Roman" w:cs="Times New Roman"/>
          <w:lang w:val="en-US"/>
        </w:rPr>
        <w:t xml:space="preserve">                              </w:t>
      </w:r>
      <w:r w:rsidRPr="00AD6766">
        <w:rPr>
          <w:rFonts w:ascii="Times New Roman" w:hAnsi="Times New Roman" w:cs="Times New Roman"/>
          <w:lang w:val="en-US"/>
        </w:rPr>
        <w:t xml:space="preserve">    </w:t>
      </w:r>
      <w:r w:rsidRPr="00E45768">
        <w:rPr>
          <w:rFonts w:ascii="Monotype Corsiva" w:cs="Monotype Corsiva"/>
          <w:sz w:val="22"/>
          <w:szCs w:val="22"/>
          <w:lang w:val="en-US"/>
        </w:rPr>
        <w:t>CASE REPORT</w:t>
      </w:r>
    </w:p>
    <w:p w:rsidR="0062420C" w:rsidRPr="008B5CC4" w:rsidRDefault="0062420C" w:rsidP="0062420C">
      <w:pPr>
        <w:pStyle w:val="NormalParagraphStyle"/>
        <w:jc w:val="right"/>
        <w:rPr>
          <w:rFonts w:ascii="Monotype Corsiva" w:cs="Monotype Corsiva"/>
          <w:sz w:val="22"/>
          <w:szCs w:val="22"/>
          <w:lang w:val="en-US"/>
        </w:rPr>
      </w:pPr>
    </w:p>
    <w:p w:rsidR="0062420C" w:rsidRDefault="0062420C" w:rsidP="0062420C">
      <w:pPr>
        <w:pStyle w:val="af3"/>
        <w:rPr>
          <w:lang w:val="en-GB"/>
        </w:rPr>
      </w:pPr>
      <w:r>
        <w:rPr>
          <w:lang w:val="en-GB"/>
        </w:rPr>
        <w:t xml:space="preserve">Faecal </w:t>
      </w:r>
      <w:proofErr w:type="spellStart"/>
      <w:r>
        <w:rPr>
          <w:lang w:val="en-GB"/>
        </w:rPr>
        <w:t>microbiota</w:t>
      </w:r>
      <w:proofErr w:type="spellEnd"/>
      <w:r>
        <w:rPr>
          <w:lang w:val="en-GB"/>
        </w:rPr>
        <w:t xml:space="preserve"> transplantation in patients with </w:t>
      </w:r>
      <w:r w:rsidRPr="00E45768">
        <w:rPr>
          <w:i/>
          <w:lang w:val="en-GB"/>
        </w:rPr>
        <w:t xml:space="preserve">Clostridium </w:t>
      </w:r>
      <w:proofErr w:type="spellStart"/>
      <w:r w:rsidRPr="00E45768">
        <w:rPr>
          <w:i/>
          <w:lang w:val="en-GB"/>
        </w:rPr>
        <w:t>difficile</w:t>
      </w:r>
      <w:proofErr w:type="spellEnd"/>
      <w:r>
        <w:rPr>
          <w:lang w:val="en-GB"/>
        </w:rPr>
        <w:t xml:space="preserve"> and significant comorbidities as well as in patients with new indications: A case series</w:t>
      </w:r>
    </w:p>
    <w:p w:rsidR="0062420C" w:rsidRPr="00E45768" w:rsidRDefault="0062420C" w:rsidP="0062420C">
      <w:pPr>
        <w:rPr>
          <w:rFonts w:hint="eastAsia"/>
          <w:lang w:val="en-GB"/>
        </w:rPr>
      </w:pPr>
    </w:p>
    <w:p w:rsidR="0062420C" w:rsidRDefault="0062420C" w:rsidP="0062420C">
      <w:pPr>
        <w:pStyle w:val="af5"/>
        <w:rPr>
          <w:spacing w:val="-2"/>
          <w:lang w:val="fi-FI"/>
        </w:rPr>
      </w:pPr>
      <w:r>
        <w:rPr>
          <w:spacing w:val="-2"/>
          <w:lang w:val="fi-FI"/>
        </w:rPr>
        <w:t>Perttu Lahtinen, Eero Mattila, Veli-Jukka Anttila, Jyrki Tillonen, Matti Teittinen, Pasi Nevalainen, Seppo Salminen, Reetta Satokari, Perttu Arkkila</w:t>
      </w:r>
    </w:p>
    <w:p w:rsidR="0062420C" w:rsidRDefault="0062420C" w:rsidP="0062420C">
      <w:pPr>
        <w:rPr>
          <w:rFonts w:hint="eastAsia"/>
          <w:lang w:val="fi-FI"/>
        </w:rPr>
      </w:pP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Perttu</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Lahtinen</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Jyrki</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Tillonen</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Department of Gastro</w:t>
      </w:r>
      <w:r w:rsidRPr="00E45768">
        <w:rPr>
          <w:color w:val="000000"/>
          <w:spacing w:val="-2"/>
          <w:kern w:val="0"/>
          <w:sz w:val="18"/>
          <w:szCs w:val="18"/>
          <w:lang w:val="en-GB"/>
        </w:rPr>
        <w:softHyphen/>
        <w:t xml:space="preserve">enterology, </w:t>
      </w:r>
      <w:proofErr w:type="spellStart"/>
      <w:r w:rsidRPr="00E45768">
        <w:rPr>
          <w:color w:val="000000"/>
          <w:spacing w:val="-2"/>
          <w:kern w:val="0"/>
          <w:sz w:val="18"/>
          <w:szCs w:val="18"/>
          <w:lang w:val="en-GB"/>
        </w:rPr>
        <w:t>Päijät-Häme</w:t>
      </w:r>
      <w:proofErr w:type="spellEnd"/>
      <w:r w:rsidRPr="00E45768">
        <w:rPr>
          <w:color w:val="000000"/>
          <w:spacing w:val="-2"/>
          <w:kern w:val="0"/>
          <w:sz w:val="18"/>
          <w:szCs w:val="18"/>
          <w:lang w:val="en-GB"/>
        </w:rPr>
        <w:t xml:space="preserve"> Central Hospital, Lahti 15850,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Eero</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Mattila</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Veli-Jukka</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Anttila</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Department of Infectious Diseases, Helsinki University Hospital, Helsinki 00029,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Matti</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Teittinen</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Department of Medicine, </w:t>
      </w:r>
      <w:proofErr w:type="spellStart"/>
      <w:r w:rsidRPr="00E45768">
        <w:rPr>
          <w:color w:val="000000"/>
          <w:spacing w:val="-2"/>
          <w:kern w:val="0"/>
          <w:sz w:val="18"/>
          <w:szCs w:val="18"/>
          <w:lang w:val="en-GB"/>
        </w:rPr>
        <w:t>Hyvinkää</w:t>
      </w:r>
      <w:proofErr w:type="spellEnd"/>
      <w:r w:rsidRPr="00E45768">
        <w:rPr>
          <w:color w:val="000000"/>
          <w:spacing w:val="-2"/>
          <w:kern w:val="0"/>
          <w:sz w:val="18"/>
          <w:szCs w:val="18"/>
          <w:lang w:val="en-GB"/>
        </w:rPr>
        <w:t xml:space="preserve"> Hospital 05850, </w:t>
      </w:r>
      <w:proofErr w:type="spellStart"/>
      <w:r w:rsidRPr="00E45768">
        <w:rPr>
          <w:color w:val="000000"/>
          <w:spacing w:val="-2"/>
          <w:kern w:val="0"/>
          <w:sz w:val="18"/>
          <w:szCs w:val="18"/>
          <w:lang w:val="en-GB"/>
        </w:rPr>
        <w:t>Hyvinkää</w:t>
      </w:r>
      <w:proofErr w:type="spellEnd"/>
      <w:r w:rsidRPr="00E45768">
        <w:rPr>
          <w:color w:val="000000"/>
          <w:spacing w:val="-2"/>
          <w:kern w:val="0"/>
          <w:sz w:val="18"/>
          <w:szCs w:val="18"/>
          <w:lang w:val="en-GB"/>
        </w:rPr>
        <w:t>,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rPr>
      </w:pPr>
      <w:proofErr w:type="spellStart"/>
      <w:r w:rsidRPr="00E45768">
        <w:rPr>
          <w:rFonts w:ascii="Tahoma" w:hAnsi="Tahoma" w:cs="Tahoma"/>
          <w:color w:val="000000"/>
          <w:spacing w:val="-2"/>
          <w:kern w:val="0"/>
          <w:sz w:val="18"/>
          <w:szCs w:val="18"/>
          <w:lang w:val="en-GB"/>
        </w:rPr>
        <w:t>Pasi</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Nevalainen</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Department of Medicine, Tampere University Hospital 33521, Tampere,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Seppo</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Salminen</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Functional Foods Forum, University of Turku, Turku 20014,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Reetta</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Satokari</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w:t>
      </w:r>
      <w:proofErr w:type="spellStart"/>
      <w:r w:rsidRPr="00E45768">
        <w:rPr>
          <w:color w:val="000000"/>
          <w:spacing w:val="-2"/>
          <w:kern w:val="0"/>
          <w:sz w:val="18"/>
          <w:szCs w:val="18"/>
          <w:lang w:val="en-GB"/>
        </w:rPr>
        <w:t>Immunobiology</w:t>
      </w:r>
      <w:proofErr w:type="spellEnd"/>
      <w:r w:rsidRPr="00E45768">
        <w:rPr>
          <w:color w:val="000000"/>
          <w:spacing w:val="-2"/>
          <w:kern w:val="0"/>
          <w:sz w:val="18"/>
          <w:szCs w:val="18"/>
          <w:lang w:val="en-GB"/>
        </w:rPr>
        <w:t xml:space="preserve"> Research Program, Faculty of Medicine, University of Helsinki, Helsinki 00014, Finland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proofErr w:type="spellStart"/>
      <w:r w:rsidRPr="00E45768">
        <w:rPr>
          <w:rFonts w:ascii="Tahoma" w:hAnsi="Tahoma" w:cs="Tahoma"/>
          <w:color w:val="000000"/>
          <w:spacing w:val="-2"/>
          <w:kern w:val="0"/>
          <w:sz w:val="18"/>
          <w:szCs w:val="18"/>
          <w:lang w:val="en-GB"/>
        </w:rPr>
        <w:t>Perttu</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Arkkila</w:t>
      </w:r>
      <w:proofErr w:type="spellEnd"/>
      <w:r w:rsidRPr="00E45768">
        <w:rPr>
          <w:rFonts w:ascii="Tahoma" w:hAnsi="Tahoma" w:cs="Tahoma"/>
          <w:color w:val="000000"/>
          <w:spacing w:val="-2"/>
          <w:kern w:val="0"/>
          <w:sz w:val="18"/>
          <w:szCs w:val="18"/>
          <w:lang w:val="en-GB"/>
        </w:rPr>
        <w:t>,</w:t>
      </w:r>
      <w:r w:rsidRPr="00E45768">
        <w:rPr>
          <w:color w:val="000000"/>
          <w:spacing w:val="-2"/>
          <w:kern w:val="0"/>
          <w:sz w:val="18"/>
          <w:szCs w:val="18"/>
          <w:lang w:val="en-GB"/>
        </w:rPr>
        <w:t xml:space="preserve"> Department of Gastroenterology, Helsinki University Hospital, Helsinki 00029, Finland </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kern w:val="0"/>
          <w:sz w:val="18"/>
          <w:szCs w:val="18"/>
        </w:rPr>
        <w:t>Author contributions:</w:t>
      </w:r>
      <w:r w:rsidRPr="00E45768">
        <w:rPr>
          <w:color w:val="000000"/>
          <w:spacing w:val="-2"/>
          <w:kern w:val="0"/>
          <w:sz w:val="18"/>
          <w:szCs w:val="18"/>
          <w:lang w:val="en-GB"/>
        </w:rPr>
        <w:t xml:space="preserve"> </w:t>
      </w:r>
      <w:proofErr w:type="spellStart"/>
      <w:r w:rsidRPr="00E45768">
        <w:rPr>
          <w:color w:val="000000"/>
          <w:spacing w:val="-2"/>
          <w:kern w:val="0"/>
          <w:sz w:val="18"/>
          <w:szCs w:val="18"/>
          <w:lang w:val="en-GB"/>
        </w:rPr>
        <w:t>Lahtinen</w:t>
      </w:r>
      <w:proofErr w:type="spellEnd"/>
      <w:r w:rsidRPr="00E45768">
        <w:rPr>
          <w:color w:val="000000"/>
          <w:spacing w:val="-2"/>
          <w:kern w:val="0"/>
          <w:sz w:val="18"/>
          <w:szCs w:val="18"/>
          <w:lang w:val="en-GB"/>
        </w:rPr>
        <w:t xml:space="preserve"> P wrote the paper; </w:t>
      </w:r>
      <w:proofErr w:type="spellStart"/>
      <w:r w:rsidRPr="00E45768">
        <w:rPr>
          <w:color w:val="000000"/>
          <w:spacing w:val="-2"/>
          <w:kern w:val="0"/>
          <w:sz w:val="18"/>
          <w:szCs w:val="18"/>
          <w:lang w:val="en-GB"/>
        </w:rPr>
        <w:t>Mattila</w:t>
      </w:r>
      <w:proofErr w:type="spellEnd"/>
      <w:r w:rsidRPr="00E45768">
        <w:rPr>
          <w:color w:val="000000"/>
          <w:spacing w:val="-2"/>
          <w:kern w:val="0"/>
          <w:sz w:val="18"/>
          <w:szCs w:val="18"/>
          <w:lang w:val="en-GB"/>
        </w:rPr>
        <w:t xml:space="preserve"> E, </w:t>
      </w:r>
      <w:proofErr w:type="spellStart"/>
      <w:r w:rsidRPr="00E45768">
        <w:rPr>
          <w:color w:val="000000"/>
          <w:spacing w:val="-2"/>
          <w:kern w:val="0"/>
          <w:sz w:val="18"/>
          <w:szCs w:val="18"/>
          <w:lang w:val="en-GB"/>
        </w:rPr>
        <w:t>Satokari</w:t>
      </w:r>
      <w:proofErr w:type="spellEnd"/>
      <w:r w:rsidRPr="00E45768">
        <w:rPr>
          <w:color w:val="000000"/>
          <w:spacing w:val="-2"/>
          <w:kern w:val="0"/>
          <w:sz w:val="18"/>
          <w:szCs w:val="18"/>
          <w:lang w:val="en-GB"/>
        </w:rPr>
        <w:t xml:space="preserve"> R and </w:t>
      </w:r>
      <w:proofErr w:type="spellStart"/>
      <w:r w:rsidRPr="00E45768">
        <w:rPr>
          <w:color w:val="000000"/>
          <w:spacing w:val="-2"/>
          <w:kern w:val="0"/>
          <w:sz w:val="18"/>
          <w:szCs w:val="18"/>
          <w:lang w:val="en-GB"/>
        </w:rPr>
        <w:t>Arkkila</w:t>
      </w:r>
      <w:proofErr w:type="spellEnd"/>
      <w:r w:rsidRPr="00E45768">
        <w:rPr>
          <w:color w:val="000000"/>
          <w:spacing w:val="-2"/>
          <w:kern w:val="0"/>
          <w:sz w:val="18"/>
          <w:szCs w:val="18"/>
          <w:lang w:val="en-GB"/>
        </w:rPr>
        <w:t xml:space="preserve"> P planned the study and collected most of the data; </w:t>
      </w:r>
      <w:proofErr w:type="spellStart"/>
      <w:r w:rsidRPr="00E45768">
        <w:rPr>
          <w:color w:val="000000"/>
          <w:spacing w:val="-2"/>
          <w:kern w:val="0"/>
          <w:sz w:val="18"/>
          <w:szCs w:val="18"/>
          <w:lang w:val="en-GB"/>
        </w:rPr>
        <w:t>Anttila</w:t>
      </w:r>
      <w:proofErr w:type="spellEnd"/>
      <w:r w:rsidRPr="00E45768">
        <w:rPr>
          <w:color w:val="000000"/>
          <w:spacing w:val="-2"/>
          <w:kern w:val="0"/>
          <w:sz w:val="18"/>
          <w:szCs w:val="18"/>
          <w:lang w:val="en-GB"/>
        </w:rPr>
        <w:t xml:space="preserve"> VJ, </w:t>
      </w:r>
      <w:proofErr w:type="spellStart"/>
      <w:r w:rsidRPr="00E45768">
        <w:rPr>
          <w:color w:val="000000"/>
          <w:spacing w:val="-2"/>
          <w:kern w:val="0"/>
          <w:sz w:val="18"/>
          <w:szCs w:val="18"/>
          <w:lang w:val="en-GB"/>
        </w:rPr>
        <w:t>Tillonen</w:t>
      </w:r>
      <w:proofErr w:type="spellEnd"/>
      <w:r w:rsidRPr="00E45768">
        <w:rPr>
          <w:color w:val="000000"/>
          <w:spacing w:val="-2"/>
          <w:kern w:val="0"/>
          <w:sz w:val="18"/>
          <w:szCs w:val="18"/>
          <w:lang w:val="en-GB"/>
        </w:rPr>
        <w:t xml:space="preserve"> J and </w:t>
      </w:r>
      <w:proofErr w:type="spellStart"/>
      <w:r w:rsidRPr="00E45768">
        <w:rPr>
          <w:color w:val="000000"/>
          <w:spacing w:val="-2"/>
          <w:kern w:val="0"/>
          <w:sz w:val="18"/>
          <w:szCs w:val="18"/>
          <w:lang w:val="en-GB"/>
        </w:rPr>
        <w:t>Salminen</w:t>
      </w:r>
      <w:proofErr w:type="spellEnd"/>
      <w:r w:rsidRPr="00E45768">
        <w:rPr>
          <w:color w:val="000000"/>
          <w:spacing w:val="-2"/>
          <w:kern w:val="0"/>
          <w:sz w:val="18"/>
          <w:szCs w:val="18"/>
          <w:lang w:val="en-GB"/>
        </w:rPr>
        <w:t xml:space="preserve"> S provided their expertise in components of the article; </w:t>
      </w:r>
      <w:proofErr w:type="spellStart"/>
      <w:r w:rsidRPr="00E45768">
        <w:rPr>
          <w:color w:val="000000"/>
          <w:spacing w:val="-2"/>
          <w:kern w:val="0"/>
          <w:sz w:val="18"/>
          <w:szCs w:val="18"/>
          <w:lang w:val="en-GB"/>
        </w:rPr>
        <w:t>Teittinen</w:t>
      </w:r>
      <w:proofErr w:type="spellEnd"/>
      <w:r w:rsidRPr="00E45768">
        <w:rPr>
          <w:color w:val="000000"/>
          <w:spacing w:val="-2"/>
          <w:kern w:val="0"/>
          <w:sz w:val="18"/>
          <w:szCs w:val="18"/>
          <w:lang w:val="en-GB"/>
        </w:rPr>
        <w:t xml:space="preserve"> M and </w:t>
      </w:r>
      <w:proofErr w:type="spellStart"/>
      <w:r w:rsidRPr="00E45768">
        <w:rPr>
          <w:color w:val="000000"/>
          <w:spacing w:val="-2"/>
          <w:kern w:val="0"/>
          <w:sz w:val="18"/>
          <w:szCs w:val="18"/>
          <w:lang w:val="en-GB"/>
        </w:rPr>
        <w:t>Nevalainen</w:t>
      </w:r>
      <w:proofErr w:type="spellEnd"/>
      <w:r w:rsidRPr="00E45768">
        <w:rPr>
          <w:color w:val="000000"/>
          <w:spacing w:val="-2"/>
          <w:kern w:val="0"/>
          <w:sz w:val="18"/>
          <w:szCs w:val="18"/>
          <w:lang w:val="en-GB"/>
        </w:rPr>
        <w:t xml:space="preserve"> P contributed in collecting the data</w:t>
      </w:r>
      <w:r w:rsidRPr="00E45768">
        <w:rPr>
          <w:color w:val="000000"/>
          <w:spacing w:val="-2"/>
          <w:kern w:val="0"/>
          <w:sz w:val="18"/>
          <w:szCs w:val="18"/>
        </w:rPr>
        <w:t>;</w:t>
      </w:r>
      <w:r w:rsidRPr="00E45768">
        <w:rPr>
          <w:color w:val="000000"/>
          <w:spacing w:val="-2"/>
          <w:kern w:val="0"/>
          <w:sz w:val="18"/>
          <w:szCs w:val="18"/>
          <w:lang w:val="en-GB"/>
        </w:rPr>
        <w:t xml:space="preserve"> </w:t>
      </w:r>
      <w:r w:rsidRPr="00E45768">
        <w:rPr>
          <w:color w:val="000000"/>
          <w:spacing w:val="-2"/>
          <w:kern w:val="0"/>
          <w:sz w:val="18"/>
          <w:szCs w:val="18"/>
        </w:rPr>
        <w:t>a</w:t>
      </w:r>
      <w:proofErr w:type="spellStart"/>
      <w:r w:rsidRPr="00E45768">
        <w:rPr>
          <w:color w:val="000000"/>
          <w:spacing w:val="-2"/>
          <w:kern w:val="0"/>
          <w:sz w:val="18"/>
          <w:szCs w:val="18"/>
          <w:lang w:val="en-GB"/>
        </w:rPr>
        <w:t>ll</w:t>
      </w:r>
      <w:proofErr w:type="spellEnd"/>
      <w:r w:rsidRPr="00E45768">
        <w:rPr>
          <w:color w:val="000000"/>
          <w:spacing w:val="-2"/>
          <w:kern w:val="0"/>
          <w:sz w:val="18"/>
          <w:szCs w:val="18"/>
          <w:lang w:val="en-GB"/>
        </w:rPr>
        <w:t xml:space="preserve"> authors contributed to drafting the article and revised the manuscript for important intellectual content</w:t>
      </w:r>
      <w:r w:rsidRPr="00E45768">
        <w:rPr>
          <w:color w:val="000000"/>
          <w:spacing w:val="-2"/>
          <w:kern w:val="0"/>
          <w:sz w:val="18"/>
          <w:szCs w:val="18"/>
        </w:rPr>
        <w:t xml:space="preserve">; and </w:t>
      </w:r>
      <w:r w:rsidRPr="00E45768">
        <w:rPr>
          <w:color w:val="000000"/>
          <w:spacing w:val="-2"/>
          <w:kern w:val="0"/>
          <w:sz w:val="18"/>
          <w:szCs w:val="18"/>
          <w:lang w:val="en-GB"/>
        </w:rPr>
        <w:t>all of the authors approved the final version of this article.</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kern w:val="0"/>
          <w:sz w:val="18"/>
          <w:szCs w:val="18"/>
        </w:rPr>
        <w:t>Correspondence to:</w:t>
      </w:r>
      <w:r w:rsidRPr="00E45768">
        <w:rPr>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Perttu</w:t>
      </w:r>
      <w:proofErr w:type="spellEnd"/>
      <w:r w:rsidRPr="00E45768">
        <w:rPr>
          <w:rFonts w:ascii="Tahoma" w:hAnsi="Tahoma" w:cs="Tahoma"/>
          <w:color w:val="000000"/>
          <w:spacing w:val="-2"/>
          <w:kern w:val="0"/>
          <w:sz w:val="18"/>
          <w:szCs w:val="18"/>
          <w:lang w:val="en-GB"/>
        </w:rPr>
        <w:t xml:space="preserve"> </w:t>
      </w:r>
      <w:proofErr w:type="spellStart"/>
      <w:r w:rsidRPr="00E45768">
        <w:rPr>
          <w:rFonts w:ascii="Tahoma" w:hAnsi="Tahoma" w:cs="Tahoma"/>
          <w:color w:val="000000"/>
          <w:spacing w:val="-2"/>
          <w:kern w:val="0"/>
          <w:sz w:val="18"/>
          <w:szCs w:val="18"/>
          <w:lang w:val="en-GB"/>
        </w:rPr>
        <w:t>Lahtinen</w:t>
      </w:r>
      <w:proofErr w:type="spellEnd"/>
      <w:r w:rsidRPr="00E45768">
        <w:rPr>
          <w:rFonts w:ascii="Tahoma" w:hAnsi="Tahoma" w:cs="Tahoma"/>
          <w:color w:val="000000"/>
          <w:spacing w:val="-2"/>
          <w:kern w:val="0"/>
          <w:sz w:val="18"/>
          <w:szCs w:val="18"/>
          <w:lang w:val="en-GB"/>
        </w:rPr>
        <w:t>, MD,</w:t>
      </w:r>
      <w:r w:rsidRPr="00E45768">
        <w:rPr>
          <w:color w:val="000000"/>
          <w:spacing w:val="-2"/>
          <w:kern w:val="0"/>
          <w:sz w:val="18"/>
          <w:szCs w:val="18"/>
          <w:lang w:val="en-GB"/>
        </w:rPr>
        <w:t xml:space="preserve"> Department of Gastroenterology, </w:t>
      </w:r>
      <w:proofErr w:type="spellStart"/>
      <w:r w:rsidRPr="00E45768">
        <w:rPr>
          <w:color w:val="000000"/>
          <w:spacing w:val="-2"/>
          <w:kern w:val="0"/>
          <w:sz w:val="18"/>
          <w:szCs w:val="18"/>
          <w:lang w:val="en-GB"/>
        </w:rPr>
        <w:t>Päijät-Häme</w:t>
      </w:r>
      <w:proofErr w:type="spellEnd"/>
      <w:r w:rsidRPr="00E45768">
        <w:rPr>
          <w:color w:val="000000"/>
          <w:spacing w:val="-2"/>
          <w:kern w:val="0"/>
          <w:sz w:val="18"/>
          <w:szCs w:val="18"/>
          <w:lang w:val="en-GB"/>
        </w:rPr>
        <w:t xml:space="preserve"> Central Hospital, </w:t>
      </w:r>
      <w:proofErr w:type="spellStart"/>
      <w:r w:rsidRPr="00E45768">
        <w:rPr>
          <w:color w:val="000000"/>
          <w:spacing w:val="-2"/>
          <w:kern w:val="0"/>
          <w:sz w:val="18"/>
          <w:szCs w:val="18"/>
          <w:lang w:val="en-GB"/>
        </w:rPr>
        <w:t>Keskus</w:t>
      </w:r>
      <w:r w:rsidRPr="00E45768">
        <w:rPr>
          <w:color w:val="000000"/>
          <w:spacing w:val="-2"/>
          <w:kern w:val="0"/>
          <w:sz w:val="18"/>
          <w:szCs w:val="18"/>
          <w:lang w:val="en-GB"/>
        </w:rPr>
        <w:softHyphen/>
        <w:t>sairaalankatu</w:t>
      </w:r>
      <w:proofErr w:type="spellEnd"/>
      <w:r w:rsidRPr="00E45768">
        <w:rPr>
          <w:color w:val="000000"/>
          <w:spacing w:val="-2"/>
          <w:kern w:val="0"/>
          <w:sz w:val="18"/>
          <w:szCs w:val="18"/>
          <w:lang w:val="en-GB"/>
        </w:rPr>
        <w:t xml:space="preserve"> 7,</w:t>
      </w:r>
      <w:r w:rsidRPr="00E45768">
        <w:rPr>
          <w:color w:val="000000"/>
          <w:spacing w:val="-2"/>
          <w:kern w:val="0"/>
          <w:sz w:val="18"/>
          <w:szCs w:val="18"/>
        </w:rPr>
        <w:t xml:space="preserve"> </w:t>
      </w:r>
      <w:r w:rsidRPr="00E45768">
        <w:rPr>
          <w:caps/>
          <w:color w:val="000000"/>
          <w:spacing w:val="-2"/>
          <w:kern w:val="0"/>
          <w:sz w:val="18"/>
          <w:szCs w:val="18"/>
          <w:lang w:val="en-GB"/>
        </w:rPr>
        <w:t>l</w:t>
      </w:r>
      <w:r w:rsidRPr="00E45768">
        <w:rPr>
          <w:color w:val="000000"/>
          <w:spacing w:val="-2"/>
          <w:kern w:val="0"/>
          <w:sz w:val="18"/>
          <w:szCs w:val="18"/>
          <w:lang w:val="en-GB"/>
        </w:rPr>
        <w:t>ahti 15610, Finland. perttu.lahtinen@phhyky.fi</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kern w:val="0"/>
          <w:sz w:val="18"/>
          <w:szCs w:val="18"/>
        </w:rPr>
        <w:t>Telephone:</w:t>
      </w:r>
      <w:r w:rsidRPr="00E45768">
        <w:rPr>
          <w:color w:val="000000"/>
          <w:spacing w:val="-2"/>
          <w:kern w:val="0"/>
          <w:sz w:val="18"/>
          <w:szCs w:val="18"/>
          <w:lang w:val="en-GB"/>
        </w:rPr>
        <w:t xml:space="preserve"> +358-44-7195256 </w:t>
      </w:r>
      <w:r>
        <w:rPr>
          <w:rFonts w:hint="eastAsia"/>
          <w:color w:val="000000"/>
          <w:spacing w:val="-2"/>
          <w:kern w:val="0"/>
          <w:sz w:val="18"/>
          <w:szCs w:val="18"/>
          <w:lang w:val="en-GB"/>
        </w:rPr>
        <w:t xml:space="preserve">   </w:t>
      </w:r>
      <w:r w:rsidRPr="00E45768">
        <w:rPr>
          <w:rFonts w:ascii="Tahoma" w:hAnsi="Tahoma" w:cs="Tahoma"/>
          <w:color w:val="000000"/>
          <w:kern w:val="0"/>
          <w:sz w:val="18"/>
          <w:szCs w:val="18"/>
        </w:rPr>
        <w:t>Fax:</w:t>
      </w:r>
      <w:r w:rsidRPr="00E45768">
        <w:rPr>
          <w:color w:val="000000"/>
          <w:spacing w:val="-2"/>
          <w:kern w:val="0"/>
          <w:sz w:val="18"/>
          <w:szCs w:val="18"/>
          <w:lang w:val="en-GB"/>
        </w:rPr>
        <w:t xml:space="preserve"> +358-3-8192944 </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spacing w:val="-2"/>
          <w:kern w:val="0"/>
          <w:sz w:val="18"/>
          <w:szCs w:val="18"/>
        </w:rPr>
        <w:t>Received:</w:t>
      </w:r>
      <w:r w:rsidRPr="00E45768">
        <w:rPr>
          <w:color w:val="000000"/>
          <w:spacing w:val="-2"/>
          <w:kern w:val="0"/>
          <w:sz w:val="18"/>
          <w:szCs w:val="18"/>
          <w:lang w:val="en-GB"/>
        </w:rPr>
        <w:t xml:space="preserve"> </w:t>
      </w:r>
      <w:r w:rsidRPr="00E45768">
        <w:rPr>
          <w:color w:val="000000"/>
          <w:spacing w:val="-2"/>
          <w:kern w:val="0"/>
          <w:sz w:val="18"/>
          <w:szCs w:val="18"/>
        </w:rPr>
        <w:t>July 31, 2017</w:t>
      </w:r>
      <w:r w:rsidRPr="00E45768">
        <w:rPr>
          <w:color w:val="000000"/>
          <w:spacing w:val="-2"/>
          <w:kern w:val="0"/>
          <w:sz w:val="18"/>
          <w:szCs w:val="18"/>
          <w:lang w:val="en-GB"/>
        </w:rPr>
        <w:t xml:space="preserve"> </w:t>
      </w:r>
      <w:r>
        <w:rPr>
          <w:rFonts w:hint="eastAsia"/>
          <w:color w:val="000000"/>
          <w:spacing w:val="-2"/>
          <w:kern w:val="0"/>
          <w:sz w:val="18"/>
          <w:szCs w:val="18"/>
          <w:lang w:val="en-GB"/>
        </w:rPr>
        <w:t xml:space="preserve">   </w:t>
      </w:r>
      <w:r w:rsidRPr="00E45768">
        <w:rPr>
          <w:rFonts w:ascii="Tahoma" w:hAnsi="Tahoma" w:cs="Tahoma"/>
          <w:color w:val="000000"/>
          <w:spacing w:val="-2"/>
          <w:kern w:val="0"/>
          <w:sz w:val="18"/>
          <w:szCs w:val="18"/>
        </w:rPr>
        <w:t>Revised:</w:t>
      </w:r>
      <w:r w:rsidRPr="00E45768">
        <w:rPr>
          <w:color w:val="000000"/>
          <w:spacing w:val="-2"/>
          <w:kern w:val="0"/>
          <w:sz w:val="18"/>
          <w:szCs w:val="18"/>
          <w:lang w:val="en-GB"/>
        </w:rPr>
        <w:t xml:space="preserve"> </w:t>
      </w:r>
      <w:r w:rsidRPr="00E45768">
        <w:rPr>
          <w:color w:val="000000"/>
          <w:spacing w:val="-2"/>
          <w:kern w:val="0"/>
          <w:sz w:val="18"/>
          <w:szCs w:val="18"/>
          <w:lang w:val="fi-FI"/>
        </w:rPr>
        <w:t>September</w:t>
      </w:r>
      <w:r w:rsidRPr="00E45768">
        <w:rPr>
          <w:color w:val="000000"/>
          <w:spacing w:val="-2"/>
          <w:kern w:val="0"/>
          <w:sz w:val="18"/>
          <w:szCs w:val="18"/>
        </w:rPr>
        <w:t xml:space="preserve"> 8, 2017</w:t>
      </w:r>
      <w:r>
        <w:rPr>
          <w:rFonts w:hint="eastAsia"/>
          <w:color w:val="000000"/>
          <w:spacing w:val="-2"/>
          <w:kern w:val="0"/>
          <w:sz w:val="18"/>
          <w:szCs w:val="18"/>
          <w:lang w:val="en-GB"/>
        </w:rPr>
        <w:t xml:space="preserve">   </w:t>
      </w:r>
      <w:r w:rsidRPr="00E45768">
        <w:rPr>
          <w:rFonts w:ascii="Tahoma" w:hAnsi="Tahoma" w:cs="Tahoma"/>
          <w:color w:val="000000"/>
          <w:spacing w:val="-2"/>
          <w:kern w:val="0"/>
          <w:sz w:val="18"/>
          <w:szCs w:val="18"/>
        </w:rPr>
        <w:t>Accepted:</w:t>
      </w:r>
      <w:r w:rsidRPr="00E45768">
        <w:rPr>
          <w:color w:val="000000"/>
          <w:spacing w:val="-2"/>
          <w:kern w:val="0"/>
          <w:sz w:val="18"/>
          <w:szCs w:val="18"/>
          <w:lang w:val="fi-FI"/>
        </w:rPr>
        <w:t xml:space="preserve"> </w:t>
      </w:r>
      <w:r w:rsidRPr="00E45768">
        <w:rPr>
          <w:color w:val="000000"/>
          <w:spacing w:val="-2"/>
          <w:kern w:val="0"/>
          <w:sz w:val="18"/>
          <w:szCs w:val="18"/>
          <w:lang w:val="en-GB"/>
        </w:rPr>
        <w:t>September 19, 2017</w:t>
      </w:r>
    </w:p>
    <w:p w:rsidR="0062420C" w:rsidRPr="00E45768" w:rsidRDefault="0062420C" w:rsidP="0062420C">
      <w:pPr>
        <w:suppressAutoHyphens/>
        <w:autoSpaceDE w:val="0"/>
        <w:autoSpaceDN w:val="0"/>
        <w:adjustRightInd w:val="0"/>
        <w:spacing w:line="288" w:lineRule="auto"/>
        <w:textAlignment w:val="center"/>
        <w:rPr>
          <w:rFonts w:ascii="宋体" w:hAnsi="Tahoma Italic" w:cs="宋体"/>
          <w:color w:val="000000"/>
          <w:kern w:val="0"/>
          <w:sz w:val="24"/>
          <w:lang w:val="en-GB"/>
        </w:rPr>
      </w:pPr>
      <w:r w:rsidRPr="00E45768">
        <w:rPr>
          <w:rFonts w:ascii="Tahoma" w:hAnsi="Tahoma" w:cs="Tahoma"/>
          <w:color w:val="000000"/>
          <w:kern w:val="0"/>
          <w:sz w:val="18"/>
          <w:szCs w:val="18"/>
        </w:rPr>
        <w:t xml:space="preserve">Published online: </w:t>
      </w:r>
      <w:r w:rsidRPr="00E45768">
        <w:rPr>
          <w:color w:val="000000"/>
          <w:kern w:val="0"/>
          <w:sz w:val="18"/>
          <w:szCs w:val="18"/>
        </w:rPr>
        <w:t>October 21, 2017</w:t>
      </w:r>
    </w:p>
    <w:p w:rsidR="0062420C" w:rsidRPr="00E45768" w:rsidRDefault="0062420C" w:rsidP="0062420C">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62420C" w:rsidRPr="00E45768" w:rsidRDefault="0062420C" w:rsidP="0062420C">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E45768">
        <w:rPr>
          <w:rFonts w:ascii="Century Gothic" w:hAnsi="Century Gothic" w:cs="Century Gothic"/>
          <w:b/>
          <w:bCs/>
          <w:color w:val="000000"/>
          <w:spacing w:val="12"/>
          <w:kern w:val="0"/>
          <w:sz w:val="24"/>
        </w:rPr>
        <w:t>Abstract</w:t>
      </w:r>
    </w:p>
    <w:p w:rsidR="0062420C" w:rsidRPr="00E45768" w:rsidRDefault="0062420C" w:rsidP="0062420C">
      <w:pPr>
        <w:suppressAutoHyphens/>
        <w:autoSpaceDE w:val="0"/>
        <w:autoSpaceDN w:val="0"/>
        <w:adjustRightInd w:val="0"/>
        <w:spacing w:line="230" w:lineRule="atLeast"/>
        <w:textAlignment w:val="center"/>
        <w:rPr>
          <w:rFonts w:ascii="Tahoma" w:hAnsi="Tahoma" w:cs="Tahoma"/>
          <w:b/>
          <w:bCs/>
          <w:color w:val="000000"/>
          <w:spacing w:val="-1"/>
          <w:kern w:val="0"/>
          <w:sz w:val="19"/>
          <w:szCs w:val="19"/>
          <w:lang w:val="en-GB"/>
        </w:rPr>
      </w:pPr>
      <w:proofErr w:type="spellStart"/>
      <w:r w:rsidRPr="00E45768">
        <w:rPr>
          <w:rFonts w:ascii="Tahoma" w:hAnsi="Tahoma" w:cs="Tahoma"/>
          <w:color w:val="000000"/>
          <w:spacing w:val="-1"/>
          <w:kern w:val="0"/>
          <w:sz w:val="19"/>
          <w:szCs w:val="19"/>
          <w:lang w:val="en-GB"/>
        </w:rPr>
        <w:t>Fecal</w:t>
      </w:r>
      <w:proofErr w:type="spellEnd"/>
      <w:r w:rsidRPr="00E45768">
        <w:rPr>
          <w:rFonts w:ascii="Tahoma" w:hAnsi="Tahoma" w:cs="Tahoma"/>
          <w:color w:val="000000"/>
          <w:spacing w:val="-1"/>
          <w:kern w:val="0"/>
          <w:sz w:val="19"/>
          <w:szCs w:val="19"/>
          <w:lang w:val="en-GB"/>
        </w:rPr>
        <w:t xml:space="preserve"> </w:t>
      </w:r>
      <w:proofErr w:type="spellStart"/>
      <w:r w:rsidRPr="00E45768">
        <w:rPr>
          <w:rFonts w:ascii="Tahoma" w:hAnsi="Tahoma" w:cs="Tahoma"/>
          <w:color w:val="000000"/>
          <w:spacing w:val="-1"/>
          <w:kern w:val="0"/>
          <w:sz w:val="19"/>
          <w:szCs w:val="19"/>
          <w:lang w:val="en-GB"/>
        </w:rPr>
        <w:t>microbiota</w:t>
      </w:r>
      <w:proofErr w:type="spellEnd"/>
      <w:r w:rsidRPr="00E45768">
        <w:rPr>
          <w:rFonts w:ascii="Tahoma" w:hAnsi="Tahoma" w:cs="Tahoma"/>
          <w:color w:val="000000"/>
          <w:spacing w:val="-1"/>
          <w:kern w:val="0"/>
          <w:sz w:val="19"/>
          <w:szCs w:val="19"/>
          <w:lang w:val="en-GB"/>
        </w:rPr>
        <w:t xml:space="preserve"> transplantation (FMT) is effective in recurrent </w:t>
      </w:r>
      <w:r w:rsidRPr="00E45768">
        <w:rPr>
          <w:rFonts w:ascii="Tahoma Italic" w:hAnsi="Tahoma Italic" w:cs="Tahoma Italic"/>
          <w:i/>
          <w:iCs/>
          <w:color w:val="000000"/>
          <w:spacing w:val="-1"/>
          <w:kern w:val="0"/>
          <w:sz w:val="19"/>
          <w:szCs w:val="19"/>
          <w:lang w:val="en-GB"/>
        </w:rPr>
        <w:t xml:space="preserve">Clostridium </w:t>
      </w:r>
      <w:proofErr w:type="spellStart"/>
      <w:r w:rsidRPr="00E45768">
        <w:rPr>
          <w:rFonts w:ascii="Tahoma Italic" w:hAnsi="Tahoma Italic" w:cs="Tahoma Italic"/>
          <w:i/>
          <w:iCs/>
          <w:color w:val="000000"/>
          <w:spacing w:val="-1"/>
          <w:kern w:val="0"/>
          <w:sz w:val="19"/>
          <w:szCs w:val="19"/>
          <w:lang w:val="en-GB"/>
        </w:rPr>
        <w:t>difficile</w:t>
      </w:r>
      <w:proofErr w:type="spellEnd"/>
      <w:r w:rsidRPr="00E45768">
        <w:rPr>
          <w:rFonts w:ascii="Tahoma" w:hAnsi="Tahoma" w:cs="Tahoma"/>
          <w:color w:val="000000"/>
          <w:spacing w:val="-1"/>
          <w:kern w:val="0"/>
          <w:sz w:val="19"/>
          <w:szCs w:val="19"/>
          <w:lang w:val="en-GB"/>
        </w:rPr>
        <w:t xml:space="preserve"> infection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Knowledge of the safety and efficacy of FMT treatment in immune deficient patients is scarce. FMT has been suggested as a potential method for an increasing number of new indications besides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Among our FMT-treated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patients, we reviewed those with major comorbidities: two human immunodeficiency virus pa</w:t>
      </w:r>
      <w:r w:rsidRPr="00E45768">
        <w:rPr>
          <w:rFonts w:ascii="Tahoma" w:hAnsi="Tahoma" w:cs="Tahoma"/>
          <w:color w:val="000000"/>
          <w:spacing w:val="-1"/>
          <w:kern w:val="0"/>
          <w:sz w:val="19"/>
          <w:szCs w:val="19"/>
          <w:lang w:val="en-GB"/>
        </w:rPr>
        <w:softHyphen/>
        <w:t>tients, six haemodialysis patients, two kidney trans</w:t>
      </w:r>
      <w:r w:rsidRPr="00E45768">
        <w:rPr>
          <w:rFonts w:ascii="Tahoma" w:hAnsi="Tahoma" w:cs="Tahoma"/>
          <w:color w:val="000000"/>
          <w:spacing w:val="-1"/>
          <w:kern w:val="0"/>
          <w:sz w:val="19"/>
          <w:szCs w:val="19"/>
          <w:lang w:val="en-GB"/>
        </w:rPr>
        <w:softHyphen/>
        <w:t xml:space="preserve">plant patients, two liver transplant patients and a patient with chronic lymphatic leukaemia. We also reviewed those treated with FMT for indications other than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w:t>
      </w:r>
      <w:r w:rsidRPr="00E45768">
        <w:rPr>
          <w:rFonts w:ascii="Tahoma Italic" w:hAnsi="Tahoma Italic" w:cs="Tahoma Italic"/>
          <w:i/>
          <w:iCs/>
          <w:color w:val="000000"/>
          <w:spacing w:val="-1"/>
          <w:kern w:val="0"/>
          <w:sz w:val="19"/>
          <w:szCs w:val="19"/>
          <w:lang w:val="en-GB"/>
        </w:rPr>
        <w:t>Salmonella</w:t>
      </w:r>
      <w:r w:rsidRPr="00E45768">
        <w:rPr>
          <w:rFonts w:ascii="Tahoma" w:hAnsi="Tahoma" w:cs="Tahoma"/>
          <w:color w:val="000000"/>
          <w:spacing w:val="-1"/>
          <w:kern w:val="0"/>
          <w:sz w:val="19"/>
          <w:szCs w:val="19"/>
          <w:lang w:val="en-GB"/>
        </w:rPr>
        <w:t xml:space="preserve"> carriage (two patients), </w:t>
      </w:r>
      <w:proofErr w:type="spellStart"/>
      <w:r w:rsidRPr="00E45768">
        <w:rPr>
          <w:rFonts w:ascii="Tahoma" w:hAnsi="Tahoma" w:cs="Tahoma"/>
          <w:color w:val="000000"/>
          <w:spacing w:val="-1"/>
          <w:kern w:val="0"/>
          <w:sz w:val="19"/>
          <w:szCs w:val="19"/>
          <w:lang w:val="en-GB"/>
        </w:rPr>
        <w:t>trimethylaminuria</w:t>
      </w:r>
      <w:proofErr w:type="spellEnd"/>
      <w:r w:rsidRPr="00E45768">
        <w:rPr>
          <w:rFonts w:ascii="Tahoma" w:hAnsi="Tahoma" w:cs="Tahoma"/>
          <w:color w:val="000000"/>
          <w:spacing w:val="-1"/>
          <w:kern w:val="0"/>
          <w:sz w:val="19"/>
          <w:szCs w:val="19"/>
          <w:lang w:val="en-GB"/>
        </w:rPr>
        <w:t xml:space="preserve"> (two patients), small intestinal bacterial overgrowth (SIBO; one patient), and lymphocytic colitis (one patient), as well as a common variable immunodefi</w:t>
      </w:r>
      <w:r w:rsidRPr="00E45768">
        <w:rPr>
          <w:rFonts w:ascii="Tahoma" w:hAnsi="Tahoma" w:cs="Tahoma"/>
          <w:color w:val="000000"/>
          <w:spacing w:val="-1"/>
          <w:kern w:val="0"/>
          <w:sz w:val="19"/>
          <w:szCs w:val="19"/>
          <w:lang w:val="en-GB"/>
        </w:rPr>
        <w:softHyphen/>
        <w:t xml:space="preserve">ciency patient with chronic </w:t>
      </w:r>
      <w:proofErr w:type="spellStart"/>
      <w:r w:rsidRPr="00E45768">
        <w:rPr>
          <w:rFonts w:ascii="Tahoma" w:hAnsi="Tahoma" w:cs="Tahoma"/>
          <w:color w:val="000000"/>
          <w:spacing w:val="-1"/>
          <w:kern w:val="0"/>
          <w:sz w:val="19"/>
          <w:szCs w:val="19"/>
          <w:lang w:val="en-GB"/>
        </w:rPr>
        <w:t>norovirus</w:t>
      </w:r>
      <w:proofErr w:type="spellEnd"/>
      <w:r w:rsidRPr="00E45768">
        <w:rPr>
          <w:rFonts w:ascii="Tahoma" w:hAnsi="Tahoma" w:cs="Tahoma"/>
          <w:color w:val="000000"/>
          <w:spacing w:val="-1"/>
          <w:kern w:val="0"/>
          <w:sz w:val="19"/>
          <w:szCs w:val="19"/>
          <w:lang w:val="en-GB"/>
        </w:rPr>
        <w:t xml:space="preserve"> </w:t>
      </w:r>
      <w:r w:rsidRPr="00E45768">
        <w:rPr>
          <w:rFonts w:ascii="Tahoma" w:hAnsi="Tahoma" w:cs="Tahoma"/>
          <w:color w:val="000000"/>
          <w:spacing w:val="-1"/>
          <w:kern w:val="0"/>
          <w:sz w:val="19"/>
          <w:szCs w:val="19"/>
          <w:lang w:val="en-GB"/>
        </w:rPr>
        <w:lastRenderedPageBreak/>
        <w:t xml:space="preserve">infection and ESBL-producing </w:t>
      </w:r>
      <w:r w:rsidRPr="00E45768">
        <w:rPr>
          <w:rFonts w:ascii="Tahoma Italic" w:hAnsi="Tahoma Italic" w:cs="Tahoma Italic"/>
          <w:i/>
          <w:iCs/>
          <w:color w:val="000000"/>
          <w:spacing w:val="-1"/>
          <w:kern w:val="0"/>
          <w:sz w:val="19"/>
          <w:szCs w:val="19"/>
          <w:lang w:val="en-GB"/>
        </w:rPr>
        <w:t>Escherichia coli</w:t>
      </w:r>
      <w:r w:rsidRPr="00E45768">
        <w:rPr>
          <w:rFonts w:ascii="Tahoma" w:hAnsi="Tahoma" w:cs="Tahoma"/>
          <w:color w:val="000000"/>
          <w:spacing w:val="-1"/>
          <w:kern w:val="0"/>
          <w:sz w:val="19"/>
          <w:szCs w:val="19"/>
          <w:lang w:val="en-GB"/>
        </w:rPr>
        <w:t xml:space="preserve"> </w:t>
      </w:r>
      <w:r w:rsidRPr="00E45768">
        <w:rPr>
          <w:rFonts w:ascii="Tahoma" w:hAnsi="Tahoma" w:cs="Tahoma"/>
          <w:color w:val="000000"/>
          <w:spacing w:val="-1"/>
          <w:kern w:val="0"/>
          <w:sz w:val="19"/>
          <w:szCs w:val="19"/>
        </w:rPr>
        <w:t>(</w:t>
      </w:r>
      <w:r w:rsidRPr="00E45768">
        <w:rPr>
          <w:rFonts w:ascii="Tahoma Italic" w:hAnsi="Tahoma Italic" w:cs="Tahoma Italic"/>
          <w:i/>
          <w:iCs/>
          <w:color w:val="000000"/>
          <w:spacing w:val="-1"/>
          <w:kern w:val="0"/>
          <w:sz w:val="19"/>
          <w:szCs w:val="19"/>
          <w:lang w:val="en-GB"/>
        </w:rPr>
        <w:t>E. coli</w:t>
      </w:r>
      <w:r w:rsidRPr="00E45768">
        <w:rPr>
          <w:rFonts w:ascii="Tahoma" w:hAnsi="Tahoma" w:cs="Tahoma"/>
          <w:color w:val="000000"/>
          <w:spacing w:val="-1"/>
          <w:kern w:val="0"/>
          <w:sz w:val="19"/>
          <w:szCs w:val="19"/>
        </w:rPr>
        <w:t>)</w:t>
      </w:r>
      <w:r w:rsidRPr="00E45768">
        <w:rPr>
          <w:rFonts w:ascii="Tahoma" w:hAnsi="Tahoma" w:cs="Tahoma"/>
          <w:color w:val="000000"/>
          <w:spacing w:val="-1"/>
          <w:kern w:val="0"/>
          <w:sz w:val="19"/>
          <w:szCs w:val="19"/>
          <w:lang w:val="en-GB"/>
        </w:rPr>
        <w:t xml:space="preserve"> carriage. Of the thirteen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patients treated with FMT, eleven cleared the CDI. The observed adverse events were not directly attributable to FMT. Concerning the special indications, both </w:t>
      </w:r>
      <w:r w:rsidRPr="00E45768">
        <w:rPr>
          <w:rFonts w:ascii="Tahoma Italic" w:hAnsi="Tahoma Italic" w:cs="Tahoma Italic"/>
          <w:i/>
          <w:iCs/>
          <w:color w:val="000000"/>
          <w:spacing w:val="-1"/>
          <w:kern w:val="0"/>
          <w:sz w:val="19"/>
          <w:szCs w:val="19"/>
          <w:lang w:val="en-GB"/>
        </w:rPr>
        <w:t>Salmonellas</w:t>
      </w:r>
      <w:r w:rsidRPr="00E45768">
        <w:rPr>
          <w:rFonts w:ascii="Tahoma" w:hAnsi="Tahoma" w:cs="Tahoma"/>
          <w:color w:val="000000"/>
          <w:spacing w:val="-1"/>
          <w:kern w:val="0"/>
          <w:sz w:val="19"/>
          <w:szCs w:val="19"/>
          <w:lang w:val="en-GB"/>
        </w:rPr>
        <w:t xml:space="preserve"> and ESBL-producing </w:t>
      </w:r>
      <w:r w:rsidRPr="00E45768">
        <w:rPr>
          <w:rFonts w:ascii="Tahoma Italic" w:hAnsi="Tahoma Italic" w:cs="Tahoma Italic"/>
          <w:i/>
          <w:iCs/>
          <w:color w:val="000000"/>
          <w:spacing w:val="-1"/>
          <w:kern w:val="0"/>
          <w:sz w:val="19"/>
          <w:szCs w:val="19"/>
          <w:lang w:val="en-GB"/>
        </w:rPr>
        <w:t>E. coli</w:t>
      </w:r>
      <w:r w:rsidRPr="00E45768">
        <w:rPr>
          <w:rFonts w:ascii="Tahoma" w:hAnsi="Tahoma" w:cs="Tahoma"/>
          <w:color w:val="000000"/>
          <w:spacing w:val="-1"/>
          <w:kern w:val="0"/>
          <w:sz w:val="19"/>
          <w:szCs w:val="19"/>
          <w:lang w:val="en-GB"/>
        </w:rPr>
        <w:t xml:space="preserve"> were eradicated. One </w:t>
      </w:r>
      <w:proofErr w:type="spellStart"/>
      <w:r w:rsidRPr="00E45768">
        <w:rPr>
          <w:rFonts w:ascii="Tahoma" w:hAnsi="Tahoma" w:cs="Tahoma"/>
          <w:color w:val="000000"/>
          <w:spacing w:val="-1"/>
          <w:kern w:val="0"/>
          <w:sz w:val="19"/>
          <w:szCs w:val="19"/>
          <w:lang w:val="en-GB"/>
        </w:rPr>
        <w:t>trimethylaminuria</w:t>
      </w:r>
      <w:proofErr w:type="spellEnd"/>
      <w:r w:rsidRPr="00E45768">
        <w:rPr>
          <w:rFonts w:ascii="Tahoma" w:hAnsi="Tahoma" w:cs="Tahoma"/>
          <w:color w:val="000000"/>
          <w:spacing w:val="-1"/>
          <w:kern w:val="0"/>
          <w:sz w:val="19"/>
          <w:szCs w:val="19"/>
          <w:lang w:val="en-GB"/>
        </w:rPr>
        <w:t xml:space="preserve"> patient and one SIBO-patient reported a reduction of symptoms. Three patients did not experience a benefit from FMT: chronic </w:t>
      </w:r>
      <w:proofErr w:type="spellStart"/>
      <w:r w:rsidRPr="00E45768">
        <w:rPr>
          <w:rFonts w:ascii="Tahoma" w:hAnsi="Tahoma" w:cs="Tahoma"/>
          <w:color w:val="000000"/>
          <w:spacing w:val="-1"/>
          <w:kern w:val="0"/>
          <w:sz w:val="19"/>
          <w:szCs w:val="19"/>
          <w:lang w:val="en-GB"/>
        </w:rPr>
        <w:t>norovirus</w:t>
      </w:r>
      <w:proofErr w:type="spellEnd"/>
      <w:r w:rsidRPr="00E45768">
        <w:rPr>
          <w:rFonts w:ascii="Tahoma" w:hAnsi="Tahoma" w:cs="Tahoma"/>
          <w:color w:val="000000"/>
          <w:spacing w:val="-1"/>
          <w:kern w:val="0"/>
          <w:sz w:val="19"/>
          <w:szCs w:val="19"/>
          <w:lang w:val="en-GB"/>
        </w:rPr>
        <w:t xml:space="preserve">, lymphocytic colitis and the other fish malodour syndrome. There were no reported side effects in this group. FMT appeared to be safe and effective for </w:t>
      </w:r>
      <w:proofErr w:type="spellStart"/>
      <w:r w:rsidRPr="00E45768">
        <w:rPr>
          <w:rFonts w:ascii="Tahoma" w:hAnsi="Tahoma" w:cs="Tahoma"/>
          <w:color w:val="000000"/>
          <w:spacing w:val="-1"/>
          <w:kern w:val="0"/>
          <w:sz w:val="19"/>
          <w:szCs w:val="19"/>
          <w:lang w:val="en-GB"/>
        </w:rPr>
        <w:t>immunocompromised</w:t>
      </w:r>
      <w:proofErr w:type="spellEnd"/>
      <w:r w:rsidRPr="00E45768">
        <w:rPr>
          <w:rFonts w:ascii="Tahoma" w:hAnsi="Tahoma" w:cs="Tahoma"/>
          <w:color w:val="000000"/>
          <w:spacing w:val="-1"/>
          <w:kern w:val="0"/>
          <w:sz w:val="19"/>
          <w:szCs w:val="19"/>
          <w:lang w:val="en-GB"/>
        </w:rPr>
        <w:t xml:space="preserve"> patients with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FMT showed promise for the eradication of antibiotic-resistant bacteria, but further research is warranted. </w:t>
      </w:r>
    </w:p>
    <w:p w:rsidR="0062420C" w:rsidRPr="00E45768" w:rsidRDefault="0062420C" w:rsidP="0062420C">
      <w:pPr>
        <w:suppressAutoHyphens/>
        <w:autoSpaceDE w:val="0"/>
        <w:autoSpaceDN w:val="0"/>
        <w:adjustRightInd w:val="0"/>
        <w:spacing w:line="230" w:lineRule="atLeast"/>
        <w:textAlignment w:val="center"/>
        <w:rPr>
          <w:b/>
          <w:bCs/>
          <w:color w:val="000000"/>
          <w:spacing w:val="-1"/>
          <w:kern w:val="0"/>
          <w:sz w:val="19"/>
          <w:szCs w:val="19"/>
        </w:rPr>
      </w:pPr>
    </w:p>
    <w:p w:rsidR="0062420C" w:rsidRPr="00E45768" w:rsidRDefault="0062420C" w:rsidP="0062420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E45768">
        <w:rPr>
          <w:b/>
          <w:bCs/>
          <w:color w:val="000000"/>
          <w:spacing w:val="-1"/>
          <w:kern w:val="0"/>
          <w:sz w:val="19"/>
          <w:szCs w:val="19"/>
        </w:rPr>
        <w:t>Key words:</w:t>
      </w:r>
      <w:r w:rsidRPr="00E45768">
        <w:rPr>
          <w:rFonts w:ascii="Tahoma" w:hAnsi="Tahoma" w:cs="Tahoma"/>
          <w:color w:val="000000"/>
          <w:spacing w:val="-1"/>
          <w:kern w:val="0"/>
          <w:sz w:val="19"/>
          <w:szCs w:val="19"/>
          <w:lang w:val="en-GB"/>
        </w:rPr>
        <w:t xml:space="preserve"> Faecal </w:t>
      </w:r>
      <w:proofErr w:type="spellStart"/>
      <w:r w:rsidRPr="00E45768">
        <w:rPr>
          <w:rFonts w:ascii="Tahoma" w:hAnsi="Tahoma" w:cs="Tahoma"/>
          <w:color w:val="000000"/>
          <w:spacing w:val="-1"/>
          <w:kern w:val="0"/>
          <w:sz w:val="19"/>
          <w:szCs w:val="19"/>
          <w:lang w:val="en-GB"/>
        </w:rPr>
        <w:t>microbiota</w:t>
      </w:r>
      <w:proofErr w:type="spellEnd"/>
      <w:r w:rsidRPr="00E45768">
        <w:rPr>
          <w:rFonts w:ascii="Tahoma" w:hAnsi="Tahoma" w:cs="Tahoma"/>
          <w:color w:val="000000"/>
          <w:spacing w:val="-1"/>
          <w:kern w:val="0"/>
          <w:sz w:val="19"/>
          <w:szCs w:val="19"/>
          <w:lang w:val="en-GB"/>
        </w:rPr>
        <w:t xml:space="preserve"> transplantation; Antibiotic resistance; </w:t>
      </w:r>
      <w:r w:rsidRPr="00E45768">
        <w:rPr>
          <w:rFonts w:ascii="Tahoma Italic" w:hAnsi="Tahoma Italic" w:cs="Tahoma Italic"/>
          <w:i/>
          <w:iCs/>
          <w:color w:val="000000"/>
          <w:spacing w:val="-1"/>
          <w:kern w:val="0"/>
          <w:sz w:val="19"/>
          <w:szCs w:val="19"/>
          <w:lang w:val="en-GB"/>
        </w:rPr>
        <w:t xml:space="preserve">Clostridium </w:t>
      </w:r>
      <w:proofErr w:type="spellStart"/>
      <w:r w:rsidRPr="00E45768">
        <w:rPr>
          <w:rFonts w:ascii="Tahoma Italic" w:hAnsi="Tahoma Italic" w:cs="Tahoma Italic"/>
          <w:i/>
          <w:iCs/>
          <w:color w:val="000000"/>
          <w:spacing w:val="-1"/>
          <w:kern w:val="0"/>
          <w:sz w:val="19"/>
          <w:szCs w:val="19"/>
          <w:lang w:val="en-GB"/>
        </w:rPr>
        <w:t>difficile</w:t>
      </w:r>
      <w:proofErr w:type="spellEnd"/>
      <w:r w:rsidRPr="00E45768">
        <w:rPr>
          <w:rFonts w:ascii="Tahoma" w:hAnsi="Tahoma" w:cs="Tahoma"/>
          <w:color w:val="000000"/>
          <w:spacing w:val="-1"/>
          <w:kern w:val="0"/>
          <w:sz w:val="19"/>
          <w:szCs w:val="19"/>
          <w:lang w:val="en-GB"/>
        </w:rPr>
        <w:t xml:space="preserve"> infection; </w:t>
      </w:r>
      <w:proofErr w:type="spellStart"/>
      <w:r w:rsidRPr="00E45768">
        <w:rPr>
          <w:rFonts w:ascii="Tahoma" w:hAnsi="Tahoma" w:cs="Tahoma"/>
          <w:color w:val="000000"/>
          <w:spacing w:val="-1"/>
          <w:kern w:val="0"/>
          <w:sz w:val="19"/>
          <w:szCs w:val="19"/>
          <w:lang w:val="en-GB"/>
        </w:rPr>
        <w:t>Microbiota</w:t>
      </w:r>
      <w:proofErr w:type="spellEnd"/>
      <w:r w:rsidRPr="00E45768">
        <w:rPr>
          <w:rFonts w:ascii="Tahoma" w:hAnsi="Tahoma" w:cs="Tahoma"/>
          <w:color w:val="000000"/>
          <w:spacing w:val="-1"/>
          <w:kern w:val="0"/>
          <w:sz w:val="19"/>
          <w:szCs w:val="19"/>
          <w:lang w:val="en-GB"/>
        </w:rPr>
        <w:t xml:space="preserve">; Immunodeficiency; </w:t>
      </w:r>
      <w:r w:rsidRPr="00E45768">
        <w:rPr>
          <w:rFonts w:ascii="Tahoma Italic" w:hAnsi="Tahoma Italic" w:cs="Tahoma Italic"/>
          <w:i/>
          <w:iCs/>
          <w:color w:val="000000"/>
          <w:spacing w:val="-1"/>
          <w:kern w:val="0"/>
          <w:sz w:val="19"/>
          <w:szCs w:val="19"/>
          <w:lang w:val="en-GB"/>
        </w:rPr>
        <w:t>Salmonella</w:t>
      </w:r>
      <w:r w:rsidRPr="00E45768">
        <w:rPr>
          <w:rFonts w:ascii="Tahoma" w:hAnsi="Tahoma" w:cs="Tahoma"/>
          <w:color w:val="000000"/>
          <w:spacing w:val="-1"/>
          <w:kern w:val="0"/>
          <w:sz w:val="19"/>
          <w:szCs w:val="19"/>
          <w:lang w:val="en-GB"/>
        </w:rPr>
        <w:t xml:space="preserve"> infection</w:t>
      </w:r>
    </w:p>
    <w:p w:rsidR="0062420C" w:rsidRPr="00E45768" w:rsidRDefault="0062420C" w:rsidP="0062420C">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62420C" w:rsidRPr="00E45768" w:rsidRDefault="0062420C" w:rsidP="0062420C">
      <w:pPr>
        <w:suppressAutoHyphens/>
        <w:autoSpaceDE w:val="0"/>
        <w:autoSpaceDN w:val="0"/>
        <w:adjustRightInd w:val="0"/>
        <w:spacing w:line="230" w:lineRule="atLeast"/>
        <w:textAlignment w:val="center"/>
        <w:rPr>
          <w:color w:val="000000"/>
          <w:spacing w:val="-2"/>
          <w:kern w:val="0"/>
          <w:sz w:val="18"/>
          <w:szCs w:val="18"/>
        </w:rPr>
      </w:pPr>
      <w:r w:rsidRPr="00E45768">
        <w:rPr>
          <w:color w:val="000000"/>
          <w:spacing w:val="-2"/>
          <w:kern w:val="0"/>
          <w:sz w:val="18"/>
          <w:szCs w:val="18"/>
          <w:lang w:val="fi-FI"/>
        </w:rPr>
        <w:t>Lahtinen</w:t>
      </w:r>
      <w:r w:rsidRPr="00E45768">
        <w:rPr>
          <w:color w:val="000000"/>
          <w:spacing w:val="-2"/>
          <w:kern w:val="0"/>
          <w:sz w:val="18"/>
          <w:szCs w:val="18"/>
        </w:rPr>
        <w:t xml:space="preserve"> P</w:t>
      </w:r>
      <w:r w:rsidRPr="00E45768">
        <w:rPr>
          <w:color w:val="000000"/>
          <w:spacing w:val="-2"/>
          <w:kern w:val="0"/>
          <w:sz w:val="18"/>
          <w:szCs w:val="18"/>
          <w:lang w:val="fi-FI"/>
        </w:rPr>
        <w:t>, Mattila</w:t>
      </w:r>
      <w:r w:rsidRPr="00E45768">
        <w:rPr>
          <w:color w:val="000000"/>
          <w:spacing w:val="-2"/>
          <w:kern w:val="0"/>
          <w:sz w:val="18"/>
          <w:szCs w:val="18"/>
        </w:rPr>
        <w:t xml:space="preserve"> E</w:t>
      </w:r>
      <w:r w:rsidRPr="00E45768">
        <w:rPr>
          <w:color w:val="000000"/>
          <w:spacing w:val="-2"/>
          <w:kern w:val="0"/>
          <w:sz w:val="18"/>
          <w:szCs w:val="18"/>
          <w:lang w:val="fi-FI"/>
        </w:rPr>
        <w:t>, Anttila</w:t>
      </w:r>
      <w:r w:rsidRPr="00E45768">
        <w:rPr>
          <w:color w:val="000000"/>
          <w:spacing w:val="-2"/>
          <w:kern w:val="0"/>
          <w:sz w:val="18"/>
          <w:szCs w:val="18"/>
        </w:rPr>
        <w:t xml:space="preserve"> VJ</w:t>
      </w:r>
      <w:r w:rsidRPr="00E45768">
        <w:rPr>
          <w:color w:val="000000"/>
          <w:spacing w:val="-2"/>
          <w:kern w:val="0"/>
          <w:sz w:val="18"/>
          <w:szCs w:val="18"/>
          <w:lang w:val="fi-FI"/>
        </w:rPr>
        <w:t>, Tillonen</w:t>
      </w:r>
      <w:r w:rsidRPr="00E45768">
        <w:rPr>
          <w:color w:val="000000"/>
          <w:spacing w:val="-2"/>
          <w:kern w:val="0"/>
          <w:sz w:val="18"/>
          <w:szCs w:val="18"/>
        </w:rPr>
        <w:t xml:space="preserve"> J</w:t>
      </w:r>
      <w:r w:rsidRPr="00E45768">
        <w:rPr>
          <w:color w:val="000000"/>
          <w:spacing w:val="-2"/>
          <w:kern w:val="0"/>
          <w:sz w:val="18"/>
          <w:szCs w:val="18"/>
          <w:lang w:val="fi-FI"/>
        </w:rPr>
        <w:t>, Teittinen</w:t>
      </w:r>
      <w:r w:rsidRPr="00E45768">
        <w:rPr>
          <w:color w:val="000000"/>
          <w:spacing w:val="-2"/>
          <w:kern w:val="0"/>
          <w:sz w:val="18"/>
          <w:szCs w:val="18"/>
        </w:rPr>
        <w:t xml:space="preserve"> M</w:t>
      </w:r>
      <w:r w:rsidRPr="00E45768">
        <w:rPr>
          <w:color w:val="000000"/>
          <w:spacing w:val="-2"/>
          <w:kern w:val="0"/>
          <w:sz w:val="18"/>
          <w:szCs w:val="18"/>
          <w:lang w:val="fi-FI"/>
        </w:rPr>
        <w:t>, Nevalainen</w:t>
      </w:r>
      <w:r w:rsidRPr="00E45768">
        <w:rPr>
          <w:color w:val="000000"/>
          <w:spacing w:val="-2"/>
          <w:kern w:val="0"/>
          <w:sz w:val="18"/>
          <w:szCs w:val="18"/>
        </w:rPr>
        <w:t xml:space="preserve"> P</w:t>
      </w:r>
      <w:r w:rsidRPr="00E45768">
        <w:rPr>
          <w:color w:val="000000"/>
          <w:spacing w:val="-2"/>
          <w:kern w:val="0"/>
          <w:sz w:val="18"/>
          <w:szCs w:val="18"/>
          <w:lang w:val="fi-FI"/>
        </w:rPr>
        <w:t>, Salminen</w:t>
      </w:r>
      <w:r w:rsidRPr="00E45768">
        <w:rPr>
          <w:color w:val="000000"/>
          <w:spacing w:val="-2"/>
          <w:kern w:val="0"/>
          <w:sz w:val="18"/>
          <w:szCs w:val="18"/>
        </w:rPr>
        <w:t xml:space="preserve"> S</w:t>
      </w:r>
      <w:r w:rsidRPr="00E45768">
        <w:rPr>
          <w:color w:val="000000"/>
          <w:spacing w:val="-2"/>
          <w:kern w:val="0"/>
          <w:sz w:val="18"/>
          <w:szCs w:val="18"/>
          <w:lang w:val="fi-FI"/>
        </w:rPr>
        <w:t>, Satokari</w:t>
      </w:r>
      <w:r w:rsidRPr="00E45768">
        <w:rPr>
          <w:color w:val="000000"/>
          <w:spacing w:val="-2"/>
          <w:kern w:val="0"/>
          <w:sz w:val="18"/>
          <w:szCs w:val="18"/>
        </w:rPr>
        <w:t xml:space="preserve"> R</w:t>
      </w:r>
      <w:r w:rsidRPr="00E45768">
        <w:rPr>
          <w:color w:val="000000"/>
          <w:spacing w:val="-2"/>
          <w:kern w:val="0"/>
          <w:sz w:val="18"/>
          <w:szCs w:val="18"/>
          <w:lang w:val="fi-FI"/>
        </w:rPr>
        <w:t>, Arkkila</w:t>
      </w:r>
      <w:r w:rsidRPr="00E45768">
        <w:rPr>
          <w:color w:val="000000"/>
          <w:spacing w:val="-2"/>
          <w:kern w:val="0"/>
          <w:sz w:val="18"/>
          <w:szCs w:val="18"/>
        </w:rPr>
        <w:t xml:space="preserve"> P. </w:t>
      </w:r>
      <w:r w:rsidRPr="00E45768">
        <w:rPr>
          <w:color w:val="000000"/>
          <w:spacing w:val="-2"/>
          <w:kern w:val="0"/>
          <w:sz w:val="18"/>
          <w:szCs w:val="18"/>
          <w:lang w:val="en-GB"/>
        </w:rPr>
        <w:t xml:space="preserve">Faecal </w:t>
      </w:r>
      <w:proofErr w:type="spellStart"/>
      <w:r w:rsidRPr="00E45768">
        <w:rPr>
          <w:color w:val="000000"/>
          <w:spacing w:val="-2"/>
          <w:kern w:val="0"/>
          <w:sz w:val="18"/>
          <w:szCs w:val="18"/>
          <w:lang w:val="en-GB"/>
        </w:rPr>
        <w:t>microbiota</w:t>
      </w:r>
      <w:proofErr w:type="spellEnd"/>
      <w:r w:rsidRPr="00E45768">
        <w:rPr>
          <w:color w:val="000000"/>
          <w:spacing w:val="-2"/>
          <w:kern w:val="0"/>
          <w:sz w:val="18"/>
          <w:szCs w:val="18"/>
          <w:lang w:val="en-GB"/>
        </w:rPr>
        <w:t xml:space="preserve"> transplantation in patients with </w:t>
      </w:r>
      <w:r w:rsidRPr="00E45768">
        <w:rPr>
          <w:i/>
          <w:iCs/>
          <w:color w:val="000000"/>
          <w:spacing w:val="-2"/>
          <w:kern w:val="0"/>
          <w:sz w:val="18"/>
          <w:szCs w:val="18"/>
          <w:lang w:val="en-GB"/>
        </w:rPr>
        <w:t xml:space="preserve">Clostridium </w:t>
      </w:r>
      <w:proofErr w:type="spellStart"/>
      <w:r w:rsidRPr="00E45768">
        <w:rPr>
          <w:i/>
          <w:iCs/>
          <w:color w:val="000000"/>
          <w:spacing w:val="-2"/>
          <w:kern w:val="0"/>
          <w:sz w:val="18"/>
          <w:szCs w:val="18"/>
          <w:lang w:val="en-GB"/>
        </w:rPr>
        <w:t>difficile</w:t>
      </w:r>
      <w:proofErr w:type="spellEnd"/>
      <w:r w:rsidRPr="00E45768">
        <w:rPr>
          <w:color w:val="000000"/>
          <w:spacing w:val="-2"/>
          <w:kern w:val="0"/>
          <w:sz w:val="18"/>
          <w:szCs w:val="18"/>
          <w:lang w:val="en-GB"/>
        </w:rPr>
        <w:t xml:space="preserve"> and significant comorbidities as well as in patients with new indications: A case series</w:t>
      </w:r>
      <w:r w:rsidRPr="00E45768">
        <w:rPr>
          <w:color w:val="000000"/>
          <w:spacing w:val="-2"/>
          <w:kern w:val="0"/>
          <w:sz w:val="18"/>
          <w:szCs w:val="18"/>
        </w:rPr>
        <w:t xml:space="preserve">. </w:t>
      </w:r>
      <w:r w:rsidRPr="00E45768">
        <w:rPr>
          <w:i/>
          <w:iCs/>
          <w:color w:val="000000"/>
          <w:spacing w:val="-2"/>
          <w:kern w:val="0"/>
          <w:sz w:val="18"/>
          <w:szCs w:val="18"/>
        </w:rPr>
        <w:t xml:space="preserve">World J </w:t>
      </w:r>
      <w:proofErr w:type="spellStart"/>
      <w:r w:rsidRPr="00E45768">
        <w:rPr>
          <w:i/>
          <w:iCs/>
          <w:color w:val="000000"/>
          <w:spacing w:val="-2"/>
          <w:kern w:val="0"/>
          <w:sz w:val="18"/>
          <w:szCs w:val="18"/>
        </w:rPr>
        <w:t>Gastroenterol</w:t>
      </w:r>
      <w:proofErr w:type="spellEnd"/>
      <w:r w:rsidRPr="00E45768">
        <w:rPr>
          <w:color w:val="000000"/>
          <w:spacing w:val="-2"/>
          <w:kern w:val="0"/>
          <w:sz w:val="18"/>
          <w:szCs w:val="18"/>
        </w:rPr>
        <w:t xml:space="preserve"> 2017; 23(39): 7174-</w:t>
      </w:r>
      <w:proofErr w:type="gramStart"/>
      <w:r w:rsidRPr="00E45768">
        <w:rPr>
          <w:color w:val="000000"/>
          <w:spacing w:val="-2"/>
          <w:kern w:val="0"/>
          <w:sz w:val="18"/>
          <w:szCs w:val="18"/>
        </w:rPr>
        <w:t>7184  Available</w:t>
      </w:r>
      <w:proofErr w:type="gramEnd"/>
      <w:r w:rsidRPr="00E45768">
        <w:rPr>
          <w:color w:val="000000"/>
          <w:spacing w:val="-2"/>
          <w:kern w:val="0"/>
          <w:sz w:val="18"/>
          <w:szCs w:val="18"/>
        </w:rPr>
        <w:t xml:space="preserve"> from: URL: http://www.wjgnet.com/1007-9327/full/v23/i39/7174.htm  DOI: http://dx.doi.org/10.3748/wjg.v23.i39.7174</w:t>
      </w:r>
    </w:p>
    <w:p w:rsidR="0062420C" w:rsidRPr="00FD2261" w:rsidRDefault="0062420C" w:rsidP="0062420C">
      <w:pPr>
        <w:suppressAutoHyphens/>
        <w:autoSpaceDE w:val="0"/>
        <w:autoSpaceDN w:val="0"/>
        <w:adjustRightInd w:val="0"/>
        <w:spacing w:line="230" w:lineRule="atLeast"/>
        <w:textAlignment w:val="center"/>
        <w:rPr>
          <w:b/>
          <w:bCs/>
          <w:color w:val="000000"/>
          <w:spacing w:val="-3"/>
          <w:kern w:val="0"/>
          <w:sz w:val="19"/>
          <w:szCs w:val="19"/>
        </w:rPr>
      </w:pPr>
    </w:p>
    <w:p w:rsidR="0062420C" w:rsidRPr="00E45768" w:rsidRDefault="0062420C" w:rsidP="0062420C">
      <w:pPr>
        <w:suppressAutoHyphens/>
        <w:autoSpaceDE w:val="0"/>
        <w:autoSpaceDN w:val="0"/>
        <w:adjustRightInd w:val="0"/>
        <w:spacing w:line="230" w:lineRule="atLeast"/>
        <w:textAlignment w:val="center"/>
        <w:rPr>
          <w:rFonts w:ascii="Tahoma" w:hAnsi="Tahoma" w:cs="Tahoma"/>
          <w:b/>
          <w:bCs/>
          <w:color w:val="000000"/>
          <w:spacing w:val="-1"/>
          <w:kern w:val="0"/>
          <w:sz w:val="19"/>
          <w:szCs w:val="19"/>
          <w:lang w:val="en-GB"/>
        </w:rPr>
      </w:pPr>
      <w:r w:rsidRPr="00E45768">
        <w:rPr>
          <w:b/>
          <w:bCs/>
          <w:color w:val="000000"/>
          <w:spacing w:val="-1"/>
          <w:kern w:val="0"/>
          <w:sz w:val="19"/>
          <w:szCs w:val="19"/>
        </w:rPr>
        <w:t>Core tip:</w:t>
      </w:r>
      <w:r w:rsidRPr="00E45768">
        <w:rPr>
          <w:rFonts w:ascii="Tahoma" w:hAnsi="Tahoma" w:cs="Tahoma"/>
          <w:b/>
          <w:bCs/>
          <w:color w:val="000000"/>
          <w:spacing w:val="-1"/>
          <w:kern w:val="0"/>
          <w:sz w:val="19"/>
          <w:szCs w:val="19"/>
          <w:lang w:val="en-GB"/>
        </w:rPr>
        <w:t xml:space="preserve"> </w:t>
      </w:r>
      <w:r w:rsidRPr="00E45768">
        <w:rPr>
          <w:rFonts w:ascii="Tahoma" w:hAnsi="Tahoma" w:cs="Tahoma"/>
          <w:color w:val="000000"/>
          <w:spacing w:val="-1"/>
          <w:kern w:val="0"/>
          <w:sz w:val="19"/>
          <w:szCs w:val="19"/>
          <w:lang w:val="en-GB"/>
        </w:rPr>
        <w:t xml:space="preserve">Knowledge of faecal </w:t>
      </w:r>
      <w:proofErr w:type="spellStart"/>
      <w:r w:rsidRPr="00E45768">
        <w:rPr>
          <w:rFonts w:ascii="Tahoma" w:hAnsi="Tahoma" w:cs="Tahoma"/>
          <w:color w:val="000000"/>
          <w:spacing w:val="-1"/>
          <w:kern w:val="0"/>
          <w:sz w:val="19"/>
          <w:szCs w:val="19"/>
          <w:lang w:val="en-GB"/>
        </w:rPr>
        <w:t>microbiota</w:t>
      </w:r>
      <w:proofErr w:type="spellEnd"/>
      <w:r w:rsidRPr="00E45768">
        <w:rPr>
          <w:rFonts w:ascii="Tahoma" w:hAnsi="Tahoma" w:cs="Tahoma"/>
          <w:color w:val="000000"/>
          <w:spacing w:val="-1"/>
          <w:kern w:val="0"/>
          <w:sz w:val="19"/>
          <w:szCs w:val="19"/>
          <w:lang w:val="en-GB"/>
        </w:rPr>
        <w:t xml:space="preserve"> transplantation (FMT)</w:t>
      </w:r>
      <w:r w:rsidRPr="00E45768">
        <w:rPr>
          <w:rFonts w:ascii="Tahoma" w:hAnsi="Tahoma" w:cs="Tahoma"/>
          <w:color w:val="000000"/>
          <w:spacing w:val="-1"/>
          <w:kern w:val="0"/>
          <w:sz w:val="19"/>
          <w:szCs w:val="19"/>
        </w:rPr>
        <w:t xml:space="preserve"> </w:t>
      </w:r>
      <w:r w:rsidRPr="00E45768">
        <w:rPr>
          <w:rFonts w:ascii="Tahoma" w:hAnsi="Tahoma" w:cs="Tahoma"/>
          <w:color w:val="000000"/>
          <w:spacing w:val="-1"/>
          <w:kern w:val="0"/>
          <w:sz w:val="19"/>
          <w:szCs w:val="19"/>
          <w:lang w:val="en-GB"/>
        </w:rPr>
        <w:t xml:space="preserve">in </w:t>
      </w:r>
      <w:proofErr w:type="spellStart"/>
      <w:r w:rsidRPr="00E45768">
        <w:rPr>
          <w:rFonts w:ascii="Tahoma" w:hAnsi="Tahoma" w:cs="Tahoma"/>
          <w:color w:val="000000"/>
          <w:spacing w:val="-1"/>
          <w:kern w:val="0"/>
          <w:sz w:val="19"/>
          <w:szCs w:val="19"/>
          <w:lang w:val="en-GB"/>
        </w:rPr>
        <w:t>immunocompromised</w:t>
      </w:r>
      <w:proofErr w:type="spellEnd"/>
      <w:r w:rsidRPr="00E45768">
        <w:rPr>
          <w:rFonts w:ascii="Tahoma" w:hAnsi="Tahoma" w:cs="Tahoma"/>
          <w:color w:val="000000"/>
          <w:spacing w:val="-1"/>
          <w:kern w:val="0"/>
          <w:sz w:val="19"/>
          <w:szCs w:val="19"/>
          <w:lang w:val="en-GB"/>
        </w:rPr>
        <w:t xml:space="preserve"> patients and patients with conditions other than recurrent </w:t>
      </w:r>
      <w:r w:rsidRPr="00E45768">
        <w:rPr>
          <w:rFonts w:ascii="Tahoma Italic" w:hAnsi="Tahoma Italic" w:cs="Tahoma Italic"/>
          <w:i/>
          <w:iCs/>
          <w:color w:val="000000"/>
          <w:spacing w:val="-1"/>
          <w:kern w:val="0"/>
          <w:sz w:val="19"/>
          <w:szCs w:val="19"/>
          <w:lang w:val="en-GB"/>
        </w:rPr>
        <w:t xml:space="preserve">Clostridium </w:t>
      </w:r>
      <w:proofErr w:type="spellStart"/>
      <w:r w:rsidRPr="00E45768">
        <w:rPr>
          <w:rFonts w:ascii="Tahoma Italic" w:hAnsi="Tahoma Italic" w:cs="Tahoma Italic"/>
          <w:i/>
          <w:iCs/>
          <w:color w:val="000000"/>
          <w:spacing w:val="-1"/>
          <w:kern w:val="0"/>
          <w:sz w:val="19"/>
          <w:szCs w:val="19"/>
          <w:lang w:val="en-GB"/>
        </w:rPr>
        <w:t>difficile</w:t>
      </w:r>
      <w:proofErr w:type="spellEnd"/>
      <w:r w:rsidRPr="00E45768">
        <w:rPr>
          <w:rFonts w:ascii="Tahoma" w:hAnsi="Tahoma" w:cs="Tahoma"/>
          <w:color w:val="000000"/>
          <w:spacing w:val="-1"/>
          <w:kern w:val="0"/>
          <w:sz w:val="19"/>
          <w:szCs w:val="19"/>
          <w:lang w:val="en-GB"/>
        </w:rPr>
        <w:t xml:space="preserve"> infection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w:t>
      </w:r>
      <w:r w:rsidRPr="00E45768">
        <w:rPr>
          <w:rFonts w:ascii="Tahoma" w:hAnsi="Tahoma" w:cs="Tahoma"/>
          <w:color w:val="000000"/>
          <w:spacing w:val="-1"/>
          <w:kern w:val="0"/>
          <w:sz w:val="19"/>
          <w:szCs w:val="19"/>
        </w:rPr>
        <w:t xml:space="preserve"> </w:t>
      </w:r>
      <w:r w:rsidRPr="00E45768">
        <w:rPr>
          <w:rFonts w:ascii="Tahoma" w:hAnsi="Tahoma" w:cs="Tahoma"/>
          <w:color w:val="000000"/>
          <w:spacing w:val="-1"/>
          <w:kern w:val="0"/>
          <w:sz w:val="19"/>
          <w:szCs w:val="19"/>
          <w:lang w:val="en-GB"/>
        </w:rPr>
        <w:t xml:space="preserve">is scarce. We reviewed 13 FMT-treated patients with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and major comorbidities as well as 8 patients with new indications. In our cohort, FMT appeared to be safe and effective for </w:t>
      </w:r>
      <w:proofErr w:type="spellStart"/>
      <w:r w:rsidRPr="00E45768">
        <w:rPr>
          <w:rFonts w:ascii="Tahoma" w:hAnsi="Tahoma" w:cs="Tahoma"/>
          <w:color w:val="000000"/>
          <w:spacing w:val="-1"/>
          <w:kern w:val="0"/>
          <w:sz w:val="19"/>
          <w:szCs w:val="19"/>
          <w:lang w:val="en-GB"/>
        </w:rPr>
        <w:t>immuno</w:t>
      </w:r>
      <w:r w:rsidRPr="00E45768">
        <w:rPr>
          <w:rFonts w:ascii="Tahoma" w:hAnsi="Tahoma" w:cs="Tahoma"/>
          <w:color w:val="000000"/>
          <w:spacing w:val="-1"/>
          <w:kern w:val="0"/>
          <w:sz w:val="19"/>
          <w:szCs w:val="19"/>
          <w:lang w:val="en-GB"/>
        </w:rPr>
        <w:softHyphen/>
        <w:t>compromised</w:t>
      </w:r>
      <w:proofErr w:type="spellEnd"/>
      <w:r w:rsidRPr="00E45768">
        <w:rPr>
          <w:rFonts w:ascii="Tahoma" w:hAnsi="Tahoma" w:cs="Tahoma"/>
          <w:color w:val="000000"/>
          <w:spacing w:val="-1"/>
          <w:kern w:val="0"/>
          <w:sz w:val="19"/>
          <w:szCs w:val="19"/>
          <w:lang w:val="en-GB"/>
        </w:rPr>
        <w:t xml:space="preserve"> patients: dialysis patients, human immu</w:t>
      </w:r>
      <w:r w:rsidRPr="00E45768">
        <w:rPr>
          <w:rFonts w:ascii="Tahoma" w:hAnsi="Tahoma" w:cs="Tahoma"/>
          <w:color w:val="000000"/>
          <w:spacing w:val="-1"/>
          <w:kern w:val="0"/>
          <w:sz w:val="19"/>
          <w:szCs w:val="19"/>
          <w:lang w:val="en-GB"/>
        </w:rPr>
        <w:softHyphen/>
        <w:t>nodeficiency virus patients, solid organ trans</w:t>
      </w:r>
      <w:r w:rsidRPr="00E45768">
        <w:rPr>
          <w:rFonts w:ascii="Tahoma" w:hAnsi="Tahoma" w:cs="Tahoma"/>
          <w:color w:val="000000"/>
          <w:spacing w:val="-1"/>
          <w:kern w:val="0"/>
          <w:sz w:val="19"/>
          <w:szCs w:val="19"/>
          <w:lang w:val="en-GB"/>
        </w:rPr>
        <w:softHyphen/>
        <w:t>plant patients and a patient with chronic lymphatic leuka</w:t>
      </w:r>
      <w:r w:rsidRPr="00E45768">
        <w:rPr>
          <w:rFonts w:ascii="Tahoma" w:hAnsi="Tahoma" w:cs="Tahoma"/>
          <w:color w:val="000000"/>
          <w:spacing w:val="-1"/>
          <w:kern w:val="0"/>
          <w:sz w:val="19"/>
          <w:szCs w:val="19"/>
          <w:lang w:val="en-GB"/>
        </w:rPr>
        <w:softHyphen/>
        <w:t xml:space="preserve">emia. Of the patients treated for indications other than </w:t>
      </w:r>
      <w:proofErr w:type="spellStart"/>
      <w:r w:rsidRPr="00E45768">
        <w:rPr>
          <w:rFonts w:ascii="Tahoma" w:hAnsi="Tahoma" w:cs="Tahoma"/>
          <w:color w:val="000000"/>
          <w:spacing w:val="-1"/>
          <w:kern w:val="0"/>
          <w:sz w:val="19"/>
          <w:szCs w:val="19"/>
          <w:lang w:val="en-GB"/>
        </w:rPr>
        <w:t>rCDI</w:t>
      </w:r>
      <w:proofErr w:type="spellEnd"/>
      <w:r w:rsidRPr="00E45768">
        <w:rPr>
          <w:rFonts w:ascii="Tahoma" w:hAnsi="Tahoma" w:cs="Tahoma"/>
          <w:color w:val="000000"/>
          <w:spacing w:val="-1"/>
          <w:kern w:val="0"/>
          <w:sz w:val="19"/>
          <w:szCs w:val="19"/>
          <w:lang w:val="en-GB"/>
        </w:rPr>
        <w:t xml:space="preserve">, the most promising results were successful eradication of antibiotic-resistant bacteria. Eradication of chronic </w:t>
      </w:r>
      <w:r w:rsidRPr="00E45768">
        <w:rPr>
          <w:rFonts w:ascii="Tahoma Italic" w:hAnsi="Tahoma Italic" w:cs="Tahoma Italic"/>
          <w:i/>
          <w:iCs/>
          <w:color w:val="000000"/>
          <w:spacing w:val="-1"/>
          <w:kern w:val="0"/>
          <w:sz w:val="19"/>
          <w:szCs w:val="19"/>
          <w:lang w:val="en-GB"/>
        </w:rPr>
        <w:t>Salmonella</w:t>
      </w:r>
      <w:r w:rsidRPr="00E45768">
        <w:rPr>
          <w:rFonts w:ascii="Tahoma" w:hAnsi="Tahoma" w:cs="Tahoma"/>
          <w:color w:val="000000"/>
          <w:spacing w:val="-1"/>
          <w:kern w:val="0"/>
          <w:sz w:val="19"/>
          <w:szCs w:val="19"/>
          <w:lang w:val="en-GB"/>
        </w:rPr>
        <w:t xml:space="preserve"> carriage in two patients with FMT represents the first cases reported to date. </w:t>
      </w: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420C" w:rsidRPr="00FD2261"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D2261">
        <w:rPr>
          <w:rFonts w:ascii="Univers" w:hAnsi="Univers" w:cs="Univers"/>
          <w:b/>
          <w:bCs/>
          <w:color w:val="000000"/>
          <w:spacing w:val="-2"/>
          <w:kern w:val="0"/>
          <w:sz w:val="24"/>
          <w:u w:val="single"/>
        </w:rPr>
        <w:t>INTRODUCTION</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lang w:val="en-GB"/>
        </w:rPr>
        <w:t xml:space="preserve">The intestinal </w:t>
      </w:r>
      <w:proofErr w:type="spellStart"/>
      <w:r w:rsidRPr="00E45768">
        <w:rPr>
          <w:rFonts w:ascii="Verdana" w:hAnsi="Verdana" w:cs="Verdana"/>
          <w:color w:val="000000"/>
          <w:spacing w:val="-7"/>
          <w:kern w:val="0"/>
          <w:sz w:val="18"/>
          <w:szCs w:val="18"/>
          <w:lang w:val="en-GB"/>
        </w:rPr>
        <w:t>microbiota</w:t>
      </w:r>
      <w:proofErr w:type="spellEnd"/>
      <w:r w:rsidRPr="00E45768">
        <w:rPr>
          <w:rFonts w:ascii="Verdana" w:hAnsi="Verdana" w:cs="Verdana"/>
          <w:color w:val="000000"/>
          <w:spacing w:val="-7"/>
          <w:kern w:val="0"/>
          <w:sz w:val="18"/>
          <w:szCs w:val="18"/>
          <w:lang w:val="en-GB"/>
        </w:rPr>
        <w:t xml:space="preserve"> is an area of active research. Knowledge of the human </w:t>
      </w:r>
      <w:proofErr w:type="spellStart"/>
      <w:r w:rsidRPr="00E45768">
        <w:rPr>
          <w:rFonts w:ascii="Verdana" w:hAnsi="Verdana" w:cs="Verdana"/>
          <w:color w:val="000000"/>
          <w:spacing w:val="-7"/>
          <w:kern w:val="0"/>
          <w:sz w:val="18"/>
          <w:szCs w:val="18"/>
          <w:lang w:val="en-GB"/>
        </w:rPr>
        <w:t>microbiota</w:t>
      </w:r>
      <w:proofErr w:type="spellEnd"/>
      <w:r w:rsidRPr="00E45768">
        <w:rPr>
          <w:rFonts w:ascii="Verdana" w:hAnsi="Verdana" w:cs="Verdana"/>
          <w:color w:val="000000"/>
          <w:spacing w:val="-7"/>
          <w:kern w:val="0"/>
          <w:sz w:val="18"/>
          <w:szCs w:val="18"/>
          <w:lang w:val="en-GB"/>
        </w:rPr>
        <w:t xml:space="preserve"> has been accu</w:t>
      </w:r>
      <w:r w:rsidRPr="00E45768">
        <w:rPr>
          <w:rFonts w:ascii="Verdana" w:hAnsi="Verdana" w:cs="Verdana"/>
          <w:color w:val="000000"/>
          <w:spacing w:val="-7"/>
          <w:kern w:val="0"/>
          <w:sz w:val="18"/>
          <w:szCs w:val="18"/>
          <w:lang w:val="en-GB"/>
        </w:rPr>
        <w:softHyphen/>
        <w:t xml:space="preserve">mulating rapidly in recent years. The gut bacteria was previously regarded as passive or harmful waste, but the intestinal </w:t>
      </w:r>
      <w:proofErr w:type="spellStart"/>
      <w:r w:rsidRPr="00E45768">
        <w:rPr>
          <w:rFonts w:ascii="Verdana" w:hAnsi="Verdana" w:cs="Verdana"/>
          <w:color w:val="000000"/>
          <w:spacing w:val="-7"/>
          <w:kern w:val="0"/>
          <w:sz w:val="18"/>
          <w:szCs w:val="18"/>
          <w:lang w:val="en-GB"/>
        </w:rPr>
        <w:t>microbiota</w:t>
      </w:r>
      <w:proofErr w:type="spellEnd"/>
      <w:r w:rsidRPr="00E45768">
        <w:rPr>
          <w:rFonts w:ascii="Verdana" w:hAnsi="Verdana" w:cs="Verdana"/>
          <w:color w:val="000000"/>
          <w:spacing w:val="-7"/>
          <w:kern w:val="0"/>
          <w:sz w:val="18"/>
          <w:szCs w:val="18"/>
          <w:lang w:val="en-GB"/>
        </w:rPr>
        <w:t xml:space="preserve"> is currently respected as a well-orchestrated organism with an active role in the development of immunity and maintenance of </w:t>
      </w:r>
      <w:proofErr w:type="gramStart"/>
      <w:r w:rsidRPr="00E45768">
        <w:rPr>
          <w:rFonts w:ascii="Verdana" w:hAnsi="Verdana" w:cs="Verdana"/>
          <w:color w:val="000000"/>
          <w:spacing w:val="-7"/>
          <w:kern w:val="0"/>
          <w:sz w:val="18"/>
          <w:szCs w:val="18"/>
          <w:lang w:val="en-GB"/>
        </w:rPr>
        <w:t>health</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1-4]</w:t>
      </w:r>
      <w:r w:rsidRPr="00E45768">
        <w:rPr>
          <w:rFonts w:ascii="Verdana" w:hAnsi="Verdana" w:cs="Verdana"/>
          <w:color w:val="000000"/>
          <w:spacing w:val="-7"/>
          <w:kern w:val="0"/>
          <w:sz w:val="18"/>
          <w:szCs w:val="18"/>
          <w:lang w:val="en-GB"/>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rPr>
        <w:t xml:space="preserve">Microbial imbalance, </w:t>
      </w:r>
      <w:proofErr w:type="spellStart"/>
      <w:r w:rsidRPr="00E45768">
        <w:rPr>
          <w:rFonts w:ascii="Verdana" w:hAnsi="Verdana" w:cs="Verdana"/>
          <w:color w:val="000000"/>
          <w:spacing w:val="-8"/>
          <w:kern w:val="0"/>
          <w:sz w:val="18"/>
          <w:szCs w:val="18"/>
        </w:rPr>
        <w:t>dysbiosis</w:t>
      </w:r>
      <w:proofErr w:type="spellEnd"/>
      <w:r w:rsidRPr="00E45768">
        <w:rPr>
          <w:rFonts w:ascii="Verdana" w:hAnsi="Verdana" w:cs="Verdana"/>
          <w:color w:val="000000"/>
          <w:spacing w:val="-8"/>
          <w:kern w:val="0"/>
          <w:sz w:val="18"/>
          <w:szCs w:val="18"/>
        </w:rPr>
        <w:t xml:space="preserve">, is suggested to play a role in many different diseases. The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 holds many expectations as a new treatment target. </w:t>
      </w:r>
      <w:proofErr w:type="spellStart"/>
      <w:r w:rsidRPr="00E45768">
        <w:rPr>
          <w:rFonts w:ascii="Verdana" w:hAnsi="Verdana" w:cs="Verdana"/>
          <w:color w:val="000000"/>
          <w:spacing w:val="-8"/>
          <w:kern w:val="0"/>
          <w:sz w:val="18"/>
          <w:szCs w:val="18"/>
        </w:rPr>
        <w:t>Faecal</w:t>
      </w:r>
      <w:proofErr w:type="spellEnd"/>
      <w:r w:rsidRPr="00E45768">
        <w:rPr>
          <w:rFonts w:ascii="Verdana" w:hAnsi="Verdana" w:cs="Verdana"/>
          <w:color w:val="000000"/>
          <w:spacing w:val="-8"/>
          <w:kern w:val="0"/>
          <w:sz w:val="18"/>
          <w:szCs w:val="18"/>
        </w:rPr>
        <w:t xml:space="preserve">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 transplantation (FMT) is a straight</w:t>
      </w:r>
      <w:r w:rsidRPr="00E45768">
        <w:rPr>
          <w:rFonts w:ascii="Verdana" w:hAnsi="Verdana" w:cs="Verdana"/>
          <w:color w:val="000000"/>
          <w:spacing w:val="-8"/>
          <w:kern w:val="0"/>
          <w:sz w:val="18"/>
          <w:szCs w:val="18"/>
        </w:rPr>
        <w:softHyphen/>
        <w:t xml:space="preserve">forward way to change the microbial composition of the </w:t>
      </w:r>
      <w:proofErr w:type="gramStart"/>
      <w:r w:rsidRPr="00E45768">
        <w:rPr>
          <w:rFonts w:ascii="Verdana" w:hAnsi="Verdana" w:cs="Verdana"/>
          <w:color w:val="000000"/>
          <w:spacing w:val="-8"/>
          <w:kern w:val="0"/>
          <w:sz w:val="18"/>
          <w:szCs w:val="18"/>
        </w:rPr>
        <w:t>intestine</w:t>
      </w:r>
      <w:r w:rsidRPr="00E45768">
        <w:rPr>
          <w:rFonts w:ascii="Verdana" w:hAnsi="Verdana" w:cs="Verdana"/>
          <w:color w:val="000000"/>
          <w:spacing w:val="-8"/>
          <w:kern w:val="0"/>
          <w:sz w:val="18"/>
          <w:szCs w:val="18"/>
          <w:vertAlign w:val="superscript"/>
        </w:rPr>
        <w:t>[</w:t>
      </w:r>
      <w:proofErr w:type="gramEnd"/>
      <w:r w:rsidRPr="00E45768">
        <w:rPr>
          <w:rFonts w:ascii="Verdana" w:hAnsi="Verdana" w:cs="Verdana"/>
          <w:color w:val="000000"/>
          <w:spacing w:val="-8"/>
          <w:kern w:val="0"/>
          <w:sz w:val="18"/>
          <w:szCs w:val="18"/>
          <w:vertAlign w:val="superscript"/>
        </w:rPr>
        <w:t>1-4]</w:t>
      </w:r>
      <w:r w:rsidRPr="00E45768">
        <w:rPr>
          <w:rFonts w:ascii="Verdana" w:hAnsi="Verdana" w:cs="Verdana"/>
          <w:color w:val="000000"/>
          <w:spacing w:val="-8"/>
          <w:kern w:val="0"/>
          <w:sz w:val="18"/>
          <w:szCs w:val="18"/>
        </w:rPr>
        <w:t xml:space="preserve">. FMT has been shown to induce profound and long-lasting changes in the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 offering a means to modify the gut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 relatively per</w:t>
      </w:r>
      <w:r w:rsidRPr="00E45768">
        <w:rPr>
          <w:rFonts w:ascii="Verdana" w:hAnsi="Verdana" w:cs="Verdana"/>
          <w:color w:val="000000"/>
          <w:spacing w:val="-8"/>
          <w:kern w:val="0"/>
          <w:sz w:val="18"/>
          <w:szCs w:val="18"/>
        </w:rPr>
        <w:softHyphen/>
        <w:t xml:space="preserve">manently for the treatment of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-associated </w:t>
      </w:r>
      <w:proofErr w:type="gramStart"/>
      <w:r w:rsidRPr="00E45768">
        <w:rPr>
          <w:rFonts w:ascii="Verdana" w:hAnsi="Verdana" w:cs="Verdana"/>
          <w:color w:val="000000"/>
          <w:spacing w:val="-8"/>
          <w:kern w:val="0"/>
          <w:sz w:val="18"/>
          <w:szCs w:val="18"/>
        </w:rPr>
        <w:t>diseases</w:t>
      </w:r>
      <w:r w:rsidRPr="00E45768">
        <w:rPr>
          <w:rFonts w:ascii="Verdana" w:hAnsi="Verdana" w:cs="Verdana"/>
          <w:color w:val="000000"/>
          <w:spacing w:val="-8"/>
          <w:kern w:val="0"/>
          <w:sz w:val="18"/>
          <w:szCs w:val="18"/>
          <w:vertAlign w:val="superscript"/>
        </w:rPr>
        <w:t>[</w:t>
      </w:r>
      <w:proofErr w:type="gramEnd"/>
      <w:r w:rsidRPr="00E45768">
        <w:rPr>
          <w:rFonts w:ascii="Verdana" w:hAnsi="Verdana" w:cs="Verdana"/>
          <w:color w:val="000000"/>
          <w:spacing w:val="-8"/>
          <w:kern w:val="0"/>
          <w:sz w:val="18"/>
          <w:szCs w:val="18"/>
          <w:vertAlign w:val="superscript"/>
        </w:rPr>
        <w:t>5]</w:t>
      </w:r>
      <w:r w:rsidRPr="00E45768">
        <w:rPr>
          <w:rFonts w:ascii="Verdana" w:hAnsi="Verdana" w:cs="Verdana"/>
          <w:color w:val="000000"/>
          <w:spacing w:val="-8"/>
          <w:kern w:val="0"/>
          <w:sz w:val="18"/>
          <w:szCs w:val="18"/>
        </w:rPr>
        <w:t xml:space="preserve">.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lang w:val="en-GB"/>
        </w:rPr>
        <w:t xml:space="preserve">FMT has become a widely accepted treatment for recurrent </w:t>
      </w:r>
      <w:r w:rsidRPr="00E45768">
        <w:rPr>
          <w:rFonts w:ascii="Verdana" w:hAnsi="Verdana" w:cs="Verdana"/>
          <w:i/>
          <w:iCs/>
          <w:color w:val="000000"/>
          <w:spacing w:val="-7"/>
          <w:kern w:val="0"/>
          <w:sz w:val="18"/>
          <w:szCs w:val="18"/>
          <w:lang w:val="en-GB"/>
        </w:rPr>
        <w:t xml:space="preserve">Clostridium </w:t>
      </w:r>
      <w:proofErr w:type="spellStart"/>
      <w:r w:rsidRPr="00E45768">
        <w:rPr>
          <w:rFonts w:ascii="Verdana" w:hAnsi="Verdana" w:cs="Verdana"/>
          <w:i/>
          <w:iCs/>
          <w:color w:val="000000"/>
          <w:spacing w:val="-7"/>
          <w:kern w:val="0"/>
          <w:sz w:val="18"/>
          <w:szCs w:val="18"/>
          <w:lang w:val="en-GB"/>
        </w:rPr>
        <w:t>difficile</w:t>
      </w:r>
      <w:proofErr w:type="spellEnd"/>
      <w:r w:rsidRPr="00E45768">
        <w:rPr>
          <w:rFonts w:ascii="Verdana" w:hAnsi="Verdana" w:cs="Verdana"/>
          <w:color w:val="000000"/>
          <w:spacing w:val="-7"/>
          <w:kern w:val="0"/>
          <w:sz w:val="18"/>
          <w:szCs w:val="18"/>
          <w:lang w:val="en-GB"/>
        </w:rPr>
        <w:t xml:space="preserve"> infection (</w:t>
      </w:r>
      <w:proofErr w:type="spellStart"/>
      <w:r w:rsidRPr="00E45768">
        <w:rPr>
          <w:rFonts w:ascii="Verdana" w:hAnsi="Verdana" w:cs="Verdana"/>
          <w:color w:val="000000"/>
          <w:spacing w:val="-7"/>
          <w:kern w:val="0"/>
          <w:sz w:val="18"/>
          <w:szCs w:val="18"/>
          <w:lang w:val="en-GB"/>
        </w:rPr>
        <w:t>rCDI</w:t>
      </w:r>
      <w:proofErr w:type="spellEnd"/>
      <w:proofErr w:type="gramStart"/>
      <w:r w:rsidRPr="00E45768">
        <w:rPr>
          <w:rFonts w:ascii="Verdana" w:hAnsi="Verdana" w:cs="Verdana"/>
          <w:color w:val="000000"/>
          <w:spacing w:val="-7"/>
          <w:kern w:val="0"/>
          <w:sz w:val="18"/>
          <w:szCs w:val="18"/>
          <w:lang w:val="en-GB"/>
        </w:rPr>
        <w:t>)</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6-9]</w:t>
      </w:r>
      <w:r w:rsidRPr="00E45768">
        <w:rPr>
          <w:rFonts w:ascii="Verdana" w:hAnsi="Verdana" w:cs="Verdana"/>
          <w:color w:val="000000"/>
          <w:spacing w:val="-7"/>
          <w:kern w:val="0"/>
          <w:sz w:val="18"/>
          <w:szCs w:val="18"/>
          <w:lang w:val="en-GB"/>
        </w:rPr>
        <w:t xml:space="preserve">. We, among others, have shown that FMT through colonoscopy is an effective treatment for </w:t>
      </w:r>
      <w:proofErr w:type="spellStart"/>
      <w:proofErr w:type="gram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5]</w:t>
      </w:r>
      <w:r w:rsidRPr="00E45768">
        <w:rPr>
          <w:rFonts w:ascii="Verdana" w:hAnsi="Verdana" w:cs="Verdana"/>
          <w:color w:val="000000"/>
          <w:spacing w:val="-7"/>
          <w:kern w:val="0"/>
          <w:sz w:val="18"/>
          <w:szCs w:val="18"/>
          <w:lang w:val="en-GB"/>
        </w:rPr>
        <w:t xml:space="preserve">. Experience in many </w:t>
      </w:r>
      <w:r w:rsidRPr="00E45768">
        <w:rPr>
          <w:rFonts w:ascii="Verdana" w:hAnsi="Verdana" w:cs="Verdana"/>
          <w:color w:val="000000"/>
          <w:spacing w:val="-7"/>
          <w:kern w:val="0"/>
          <w:sz w:val="18"/>
          <w:szCs w:val="18"/>
          <w:lang w:val="en-GB"/>
        </w:rPr>
        <w:lastRenderedPageBreak/>
        <w:t xml:space="preserve">centres has shown that FMT is also safe when performed to a high </w:t>
      </w:r>
      <w:proofErr w:type="gramStart"/>
      <w:r w:rsidRPr="00E45768">
        <w:rPr>
          <w:rFonts w:ascii="Verdana" w:hAnsi="Verdana" w:cs="Verdana"/>
          <w:color w:val="000000"/>
          <w:spacing w:val="-7"/>
          <w:kern w:val="0"/>
          <w:sz w:val="18"/>
          <w:szCs w:val="18"/>
          <w:lang w:val="en-GB"/>
        </w:rPr>
        <w:t>standard</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10-13]</w:t>
      </w:r>
      <w:r w:rsidRPr="00E45768">
        <w:rPr>
          <w:rFonts w:ascii="Verdana" w:hAnsi="Verdana" w:cs="Verdana"/>
          <w:color w:val="000000"/>
          <w:spacing w:val="-7"/>
          <w:kern w:val="0"/>
          <w:sz w:val="18"/>
          <w:szCs w:val="18"/>
          <w:lang w:val="en-GB"/>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risk of adverse events of FMT is low in well performed </w:t>
      </w:r>
      <w:proofErr w:type="gramStart"/>
      <w:r w:rsidRPr="00E45768">
        <w:rPr>
          <w:rFonts w:ascii="Verdana" w:hAnsi="Verdana" w:cs="Verdana"/>
          <w:color w:val="000000"/>
          <w:spacing w:val="-7"/>
          <w:kern w:val="0"/>
          <w:sz w:val="18"/>
          <w:szCs w:val="18"/>
        </w:rPr>
        <w:t>studies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6]</w:t>
      </w:r>
      <w:r w:rsidRPr="00E45768">
        <w:rPr>
          <w:rFonts w:ascii="Verdana" w:hAnsi="Verdana" w:cs="Verdana"/>
          <w:color w:val="000000"/>
          <w:spacing w:val="-7"/>
          <w:kern w:val="0"/>
          <w:sz w:val="18"/>
          <w:szCs w:val="18"/>
        </w:rPr>
        <w:t xml:space="preserve">. Rigorous screening of the donor is mandatory. Without proper screening, there is a possibility of transmitting infectious diseases and a possibility of transmitting conditions that FMT is suspected to ameliorate, such as </w:t>
      </w:r>
      <w:proofErr w:type="gramStart"/>
      <w:r w:rsidRPr="00E45768">
        <w:rPr>
          <w:rFonts w:ascii="Verdana" w:hAnsi="Verdana" w:cs="Verdana"/>
          <w:color w:val="000000"/>
          <w:spacing w:val="-7"/>
          <w:kern w:val="0"/>
          <w:sz w:val="18"/>
          <w:szCs w:val="18"/>
        </w:rPr>
        <w:t>obesity</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14]</w:t>
      </w:r>
      <w:r w:rsidRPr="00E45768">
        <w:rPr>
          <w:rFonts w:ascii="Verdana" w:hAnsi="Verdana" w:cs="Verdana"/>
          <w:color w:val="000000"/>
          <w:spacing w:val="-7"/>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All FMT should be performed at a health care unit by professionals who are familiar with the </w:t>
      </w:r>
      <w:proofErr w:type="gramStart"/>
      <w:r w:rsidRPr="00E45768">
        <w:rPr>
          <w:rFonts w:ascii="Verdana" w:hAnsi="Verdana" w:cs="Verdana"/>
          <w:color w:val="000000"/>
          <w:spacing w:val="-7"/>
          <w:kern w:val="0"/>
          <w:sz w:val="18"/>
          <w:szCs w:val="18"/>
        </w:rPr>
        <w:t>procedure</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15]</w:t>
      </w:r>
      <w:r w:rsidRPr="00E45768">
        <w:rPr>
          <w:rFonts w:ascii="Verdana" w:hAnsi="Verdana" w:cs="Verdana"/>
          <w:color w:val="000000"/>
          <w:spacing w:val="-7"/>
          <w:kern w:val="0"/>
          <w:sz w:val="18"/>
          <w:szCs w:val="18"/>
        </w:rPr>
        <w:t xml:space="preserve">. FMT is currently indicated only for </w:t>
      </w:r>
      <w:proofErr w:type="spellStart"/>
      <w:proofErr w:type="gram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15]</w:t>
      </w:r>
      <w:r w:rsidRPr="00E45768">
        <w:rPr>
          <w:rFonts w:ascii="Verdana" w:hAnsi="Verdana" w:cs="Verdana"/>
          <w:color w:val="000000"/>
          <w:spacing w:val="-7"/>
          <w:kern w:val="0"/>
          <w:sz w:val="18"/>
          <w:szCs w:val="18"/>
        </w:rPr>
        <w:t xml:space="preserve">. If FMT is used for other indications, then patients should be carefully evaluated, and the results, whether positive or negative, should be reported. Our group has treated a few patients with conditions other than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and outside of on-going study </w:t>
      </w:r>
      <w:proofErr w:type="spellStart"/>
      <w:r w:rsidRPr="00E45768">
        <w:rPr>
          <w:rFonts w:ascii="Verdana" w:hAnsi="Verdana" w:cs="Verdana"/>
          <w:color w:val="000000"/>
          <w:spacing w:val="-7"/>
          <w:kern w:val="0"/>
          <w:sz w:val="18"/>
          <w:szCs w:val="18"/>
        </w:rPr>
        <w:t>programmes</w:t>
      </w:r>
      <w:proofErr w:type="spellEnd"/>
      <w:r w:rsidRPr="00E45768">
        <w:rPr>
          <w:rFonts w:ascii="Verdana" w:hAnsi="Verdana" w:cs="Verdana"/>
          <w:color w:val="000000"/>
          <w:spacing w:val="-7"/>
          <w:kern w:val="0"/>
          <w:sz w:val="18"/>
          <w:szCs w:val="18"/>
        </w:rPr>
        <w:t xml:space="preserve">. Such cases have been evaluated carefully on an individual basis by a gastroenterologist, an infectious disease specialist and a microbiologist.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b/>
          <w:bCs/>
          <w:color w:val="000000"/>
          <w:spacing w:val="-7"/>
          <w:kern w:val="0"/>
          <w:sz w:val="18"/>
          <w:szCs w:val="18"/>
        </w:rPr>
      </w:pPr>
      <w:r w:rsidRPr="00E45768">
        <w:rPr>
          <w:rFonts w:ascii="Verdana" w:hAnsi="Verdana" w:cs="Verdana"/>
          <w:color w:val="000000"/>
          <w:spacing w:val="-7"/>
          <w:kern w:val="0"/>
          <w:sz w:val="18"/>
          <w:szCs w:val="18"/>
          <w:lang w:val="en-GB"/>
        </w:rPr>
        <w:t xml:space="preserve">Although FMT has been effective and generally safe in published studies, data concerning FMT in certain special groups are </w:t>
      </w:r>
      <w:proofErr w:type="gramStart"/>
      <w:r w:rsidRPr="00E45768">
        <w:rPr>
          <w:rFonts w:ascii="Verdana" w:hAnsi="Verdana" w:cs="Verdana"/>
          <w:color w:val="000000"/>
          <w:spacing w:val="-7"/>
          <w:kern w:val="0"/>
          <w:sz w:val="18"/>
          <w:szCs w:val="18"/>
          <w:lang w:val="en-GB"/>
        </w:rPr>
        <w:t>scarce</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16]</w:t>
      </w:r>
      <w:r w:rsidRPr="00E45768">
        <w:rPr>
          <w:rFonts w:ascii="Verdana" w:hAnsi="Verdana" w:cs="Verdana"/>
          <w:color w:val="000000"/>
          <w:spacing w:val="-7"/>
          <w:kern w:val="0"/>
          <w:sz w:val="18"/>
          <w:szCs w:val="18"/>
          <w:lang w:val="en-GB"/>
        </w:rPr>
        <w:t>. More information is needed regarding the safety of FMT in immuno</w:t>
      </w:r>
      <w:r w:rsidRPr="00E45768">
        <w:rPr>
          <w:rFonts w:ascii="Verdana" w:hAnsi="Verdana" w:cs="Verdana"/>
          <w:color w:val="000000"/>
          <w:spacing w:val="-7"/>
          <w:kern w:val="0"/>
          <w:sz w:val="18"/>
          <w:szCs w:val="18"/>
          <w:lang w:val="en-GB"/>
        </w:rPr>
        <w:softHyphen/>
        <w:t xml:space="preserve">suppressed and other special groups such as patients undergoing </w:t>
      </w:r>
      <w:proofErr w:type="gramStart"/>
      <w:r w:rsidRPr="00E45768">
        <w:rPr>
          <w:rFonts w:ascii="Verdana" w:hAnsi="Verdana" w:cs="Verdana"/>
          <w:color w:val="000000"/>
          <w:spacing w:val="-7"/>
          <w:kern w:val="0"/>
          <w:sz w:val="18"/>
          <w:szCs w:val="18"/>
          <w:lang w:val="en-GB"/>
        </w:rPr>
        <w:t>haemodialysis</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12]</w:t>
      </w:r>
      <w:r w:rsidRPr="00E45768">
        <w:rPr>
          <w:rFonts w:ascii="Verdana" w:hAnsi="Verdana" w:cs="Verdana"/>
          <w:color w:val="000000"/>
          <w:spacing w:val="-7"/>
          <w:kern w:val="0"/>
          <w:sz w:val="18"/>
          <w:szCs w:val="18"/>
          <w:lang w:val="en-GB"/>
        </w:rPr>
        <w:t>. In our FMT-treated patients, we gathered information on patients with significant comorbidities, such as immune-deficient patients, patients with an organ transplant and hae</w:t>
      </w:r>
      <w:r w:rsidRPr="00E45768">
        <w:rPr>
          <w:rFonts w:ascii="Verdana" w:hAnsi="Verdana" w:cs="Verdana"/>
          <w:color w:val="000000"/>
          <w:spacing w:val="-7"/>
          <w:kern w:val="0"/>
          <w:sz w:val="18"/>
          <w:szCs w:val="18"/>
          <w:lang w:val="en-GB"/>
        </w:rPr>
        <w:softHyphen/>
        <w:t xml:space="preserve">modialysis patients. </w:t>
      </w: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420C" w:rsidRPr="00FD2261"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D2261">
        <w:rPr>
          <w:rFonts w:ascii="Univers" w:hAnsi="Univers" w:cs="Univers"/>
          <w:b/>
          <w:bCs/>
          <w:color w:val="000000"/>
          <w:spacing w:val="-2"/>
          <w:kern w:val="0"/>
          <w:sz w:val="24"/>
          <w:u w:val="single"/>
        </w:rPr>
        <w:t>CASE REPORT</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t>Study design</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Of the patients treated with FMT in Helsinki University Hospital, we searched for those treated for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and having major comorbidities and those treated for indications other than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We included dialysis patients and patients with known immune deficiencies in the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group; human immunodeficiency virus </w:t>
      </w:r>
      <w:r w:rsidRPr="00E45768">
        <w:rPr>
          <w:rFonts w:ascii="Verdana" w:hAnsi="Verdana" w:cs="Verdana"/>
          <w:color w:val="000000"/>
          <w:spacing w:val="-7"/>
          <w:kern w:val="0"/>
          <w:sz w:val="18"/>
          <w:szCs w:val="18"/>
        </w:rPr>
        <w:t>(</w:t>
      </w:r>
      <w:r w:rsidRPr="00E45768">
        <w:rPr>
          <w:rFonts w:ascii="Verdana" w:hAnsi="Verdana" w:cs="Verdana"/>
          <w:color w:val="000000"/>
          <w:spacing w:val="-7"/>
          <w:kern w:val="0"/>
          <w:sz w:val="18"/>
          <w:szCs w:val="18"/>
          <w:lang w:val="en-GB"/>
        </w:rPr>
        <w:t>HIV</w:t>
      </w:r>
      <w:r w:rsidRPr="00E45768">
        <w:rPr>
          <w:rFonts w:ascii="Verdana" w:hAnsi="Verdana" w:cs="Verdana"/>
          <w:color w:val="000000"/>
          <w:spacing w:val="-7"/>
          <w:kern w:val="0"/>
          <w:sz w:val="18"/>
          <w:szCs w:val="18"/>
        </w:rPr>
        <w:t>)</w:t>
      </w:r>
      <w:r w:rsidRPr="00E45768">
        <w:rPr>
          <w:rFonts w:ascii="Verdana" w:hAnsi="Verdana" w:cs="Verdana"/>
          <w:color w:val="000000"/>
          <w:spacing w:val="-7"/>
          <w:kern w:val="0"/>
          <w:sz w:val="18"/>
          <w:szCs w:val="18"/>
          <w:lang w:val="en-GB"/>
        </w:rPr>
        <w:t xml:space="preserve">, organ transplant or hematologic disease. We found 13 patients with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and major comorbidities and 8 patients with conditions other than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We review the patient histories, the outcomes and adverse events of each patient.</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Ethical aspects</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Since FMT policy and legislation differ from country to country</w:t>
      </w:r>
      <w:r w:rsidRPr="00E45768">
        <w:rPr>
          <w:rFonts w:ascii="Verdana" w:hAnsi="Verdana" w:cs="Verdana"/>
          <w:color w:val="000000"/>
          <w:spacing w:val="-7"/>
          <w:kern w:val="0"/>
          <w:sz w:val="18"/>
          <w:szCs w:val="18"/>
          <w:vertAlign w:val="superscript"/>
        </w:rPr>
        <w:t>[17,18]</w:t>
      </w:r>
      <w:r w:rsidRPr="00E45768">
        <w:rPr>
          <w:rFonts w:ascii="Verdana" w:hAnsi="Verdana" w:cs="Verdana"/>
          <w:color w:val="000000"/>
          <w:spacing w:val="-7"/>
          <w:kern w:val="0"/>
          <w:sz w:val="18"/>
          <w:szCs w:val="18"/>
        </w:rPr>
        <w:t>, we consulted the Finnish Medicines Agency (</w:t>
      </w:r>
      <w:proofErr w:type="spellStart"/>
      <w:r w:rsidRPr="00E45768">
        <w:rPr>
          <w:rFonts w:ascii="Verdana" w:hAnsi="Verdana" w:cs="Verdana"/>
          <w:color w:val="000000"/>
          <w:spacing w:val="-7"/>
          <w:kern w:val="0"/>
          <w:sz w:val="18"/>
          <w:szCs w:val="18"/>
        </w:rPr>
        <w:t>Fimea</w:t>
      </w:r>
      <w:proofErr w:type="spellEnd"/>
      <w:r w:rsidRPr="00E45768">
        <w:rPr>
          <w:rFonts w:ascii="Verdana" w:hAnsi="Verdana" w:cs="Verdana"/>
          <w:color w:val="000000"/>
          <w:spacing w:val="-7"/>
          <w:kern w:val="0"/>
          <w:sz w:val="18"/>
          <w:szCs w:val="18"/>
        </w:rPr>
        <w:t xml:space="preserve">), which is the national competent authority for regulating pharmaceuticals and blood and tissue products. </w:t>
      </w:r>
      <w:proofErr w:type="spellStart"/>
      <w:r w:rsidRPr="00E45768">
        <w:rPr>
          <w:rFonts w:ascii="Verdana" w:hAnsi="Verdana" w:cs="Verdana"/>
          <w:color w:val="000000"/>
          <w:spacing w:val="-7"/>
          <w:kern w:val="0"/>
          <w:sz w:val="18"/>
          <w:szCs w:val="18"/>
        </w:rPr>
        <w:t>Fimea</w:t>
      </w:r>
      <w:proofErr w:type="spellEnd"/>
      <w:r w:rsidRPr="00E45768">
        <w:rPr>
          <w:rFonts w:ascii="Verdana" w:hAnsi="Verdana" w:cs="Verdana"/>
          <w:color w:val="000000"/>
          <w:spacing w:val="-7"/>
          <w:kern w:val="0"/>
          <w:sz w:val="18"/>
          <w:szCs w:val="18"/>
        </w:rPr>
        <w:t xml:space="preserve"> noted that stool does not fall under the category of pharmaceuticals and did not consider it relevant to the establishment of new regulations specifically for FMT. In Finland, FMT studies do not require approval of the drug authority </w:t>
      </w:r>
      <w:proofErr w:type="spellStart"/>
      <w:r w:rsidRPr="00E45768">
        <w:rPr>
          <w:rFonts w:ascii="Verdana" w:hAnsi="Verdana" w:cs="Verdana"/>
          <w:color w:val="000000"/>
          <w:spacing w:val="-7"/>
          <w:kern w:val="0"/>
          <w:sz w:val="18"/>
          <w:szCs w:val="18"/>
        </w:rPr>
        <w:t>Fimea</w:t>
      </w:r>
      <w:proofErr w:type="spellEnd"/>
      <w:r w:rsidRPr="00E45768">
        <w:rPr>
          <w:rFonts w:ascii="Verdana" w:hAnsi="Verdana" w:cs="Verdana"/>
          <w:color w:val="000000"/>
          <w:spacing w:val="-7"/>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b/>
          <w:bCs/>
          <w:color w:val="000000"/>
          <w:spacing w:val="-7"/>
          <w:kern w:val="0"/>
          <w:sz w:val="18"/>
          <w:szCs w:val="18"/>
        </w:rPr>
      </w:pPr>
      <w:r w:rsidRPr="00E45768">
        <w:rPr>
          <w:rFonts w:ascii="Verdana" w:hAnsi="Verdana" w:cs="Verdana"/>
          <w:color w:val="000000"/>
          <w:spacing w:val="-7"/>
          <w:kern w:val="0"/>
          <w:sz w:val="18"/>
          <w:szCs w:val="18"/>
        </w:rPr>
        <w:t xml:space="preserve">In Finland, FMT may be used by doctors based on their own </w:t>
      </w:r>
      <w:proofErr w:type="spellStart"/>
      <w:r w:rsidRPr="00E45768">
        <w:rPr>
          <w:rFonts w:ascii="Verdana" w:hAnsi="Verdana" w:cs="Verdana"/>
          <w:color w:val="000000"/>
          <w:spacing w:val="-7"/>
          <w:kern w:val="0"/>
          <w:sz w:val="18"/>
          <w:szCs w:val="18"/>
        </w:rPr>
        <w:t>judgement</w:t>
      </w:r>
      <w:proofErr w:type="spellEnd"/>
      <w:r w:rsidRPr="00E45768">
        <w:rPr>
          <w:rFonts w:ascii="Verdana" w:hAnsi="Verdana" w:cs="Verdana"/>
          <w:color w:val="000000"/>
          <w:spacing w:val="-7"/>
          <w:kern w:val="0"/>
          <w:sz w:val="18"/>
          <w:szCs w:val="18"/>
        </w:rPr>
        <w:t xml:space="preserve">. We recommend that clinicians using FMT follow international </w:t>
      </w:r>
      <w:proofErr w:type="gramStart"/>
      <w:r w:rsidRPr="00E45768">
        <w:rPr>
          <w:rFonts w:ascii="Verdana" w:hAnsi="Verdana" w:cs="Verdana"/>
          <w:color w:val="000000"/>
          <w:spacing w:val="-7"/>
          <w:kern w:val="0"/>
          <w:sz w:val="18"/>
          <w:szCs w:val="18"/>
        </w:rPr>
        <w:t>guidelines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15,19]</w:t>
      </w:r>
      <w:r w:rsidRPr="00E45768">
        <w:rPr>
          <w:rFonts w:ascii="Verdana" w:hAnsi="Verdana" w:cs="Verdana"/>
          <w:color w:val="000000"/>
          <w:spacing w:val="-7"/>
          <w:kern w:val="0"/>
          <w:sz w:val="18"/>
          <w:szCs w:val="18"/>
        </w:rPr>
        <w:t xml:space="preserve">. FMT is indicated for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treatment; for other indications, it should be used only in a clinical trial setting.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lastRenderedPageBreak/>
        <w:t>FMT protocol</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Some of the patients described in this article have been treated with stool from a donor familiar to them. Most of the described patients have been treated with stool from a universal donor - frozen and thawed stool from our local faecal bank. The faecal banking protocol is described in detail in our previous </w:t>
      </w:r>
      <w:proofErr w:type="gramStart"/>
      <w:r w:rsidRPr="00E45768">
        <w:rPr>
          <w:rFonts w:ascii="Verdana" w:hAnsi="Verdana" w:cs="Verdana"/>
          <w:color w:val="000000"/>
          <w:spacing w:val="-7"/>
          <w:kern w:val="0"/>
          <w:sz w:val="18"/>
          <w:szCs w:val="18"/>
          <w:lang w:val="en-GB"/>
        </w:rPr>
        <w:t>article</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10]</w:t>
      </w:r>
      <w:r w:rsidRPr="00E45768">
        <w:rPr>
          <w:rFonts w:ascii="Verdana" w:hAnsi="Verdana" w:cs="Verdana"/>
          <w:color w:val="000000"/>
          <w:spacing w:val="-7"/>
          <w:kern w:val="0"/>
          <w:sz w:val="18"/>
          <w:szCs w:val="18"/>
          <w:lang w:val="en-GB"/>
        </w:rPr>
        <w:t>. Briefly, faecal material from a healthy donor is mixed with saline and glycerol and frozen at -80</w:t>
      </w:r>
      <w:r w:rsidRPr="00E45768">
        <w:rPr>
          <w:rFonts w:ascii="Cambria Math" w:hAnsi="Cambria Math" w:cs="Cambria Math"/>
          <w:color w:val="000000"/>
          <w:spacing w:val="-7"/>
          <w:kern w:val="0"/>
          <w:sz w:val="18"/>
          <w:szCs w:val="18"/>
        </w:rPr>
        <w:t> </w:t>
      </w:r>
      <w:r w:rsidRPr="00E45768">
        <w:rPr>
          <w:rFonts w:ascii="宋体" w:hAnsi="Verdana" w:cs="宋体" w:hint="eastAsia"/>
          <w:color w:val="000000"/>
          <w:kern w:val="0"/>
          <w:sz w:val="19"/>
          <w:szCs w:val="19"/>
        </w:rPr>
        <w:t>℃</w:t>
      </w:r>
      <w:r w:rsidRPr="00E45768">
        <w:rPr>
          <w:rFonts w:ascii="Verdana" w:hAnsi="Verdana" w:cs="Verdana"/>
          <w:color w:val="000000"/>
          <w:spacing w:val="-7"/>
          <w:kern w:val="0"/>
          <w:sz w:val="18"/>
          <w:szCs w:val="18"/>
          <w:lang w:val="en-GB"/>
        </w:rPr>
        <w:t>. In some cases, we used the faecal suspension stored at -20</w:t>
      </w:r>
      <w:r w:rsidRPr="00E45768">
        <w:rPr>
          <w:rFonts w:ascii="Cambria Math" w:hAnsi="Cambria Math" w:cs="Cambria Math"/>
          <w:color w:val="000000"/>
          <w:spacing w:val="-7"/>
          <w:kern w:val="0"/>
          <w:sz w:val="18"/>
          <w:szCs w:val="18"/>
        </w:rPr>
        <w:t> </w:t>
      </w:r>
      <w:r w:rsidRPr="00E45768">
        <w:rPr>
          <w:rFonts w:ascii="宋体" w:hAnsi="Verdana" w:cs="宋体" w:hint="eastAsia"/>
          <w:color w:val="000000"/>
          <w:kern w:val="0"/>
          <w:sz w:val="19"/>
          <w:szCs w:val="19"/>
        </w:rPr>
        <w:t>℃</w:t>
      </w:r>
      <w:r w:rsidRPr="00E45768">
        <w:rPr>
          <w:rFonts w:ascii="Verdana" w:hAnsi="Verdana" w:cs="Verdana"/>
          <w:color w:val="000000"/>
          <w:spacing w:val="-7"/>
          <w:kern w:val="0"/>
          <w:sz w:val="18"/>
          <w:szCs w:val="18"/>
          <w:lang w:val="en-GB"/>
        </w:rPr>
        <w:t>, which did not seem to affect the results or safety of FMT. The frozen suspension is thawed a few hours before FMT and collected into two 100-mL syringes. When necessary, the suspension is passed through a pre-sterilized, stainless steel tea strainer to remove larger particles.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Donor screening was performed as described in detail by </w:t>
      </w:r>
      <w:proofErr w:type="spellStart"/>
      <w:r w:rsidRPr="00E45768">
        <w:rPr>
          <w:rFonts w:ascii="Verdana" w:hAnsi="Verdana" w:cs="Verdana"/>
          <w:color w:val="000000"/>
          <w:spacing w:val="-7"/>
          <w:kern w:val="0"/>
          <w:sz w:val="18"/>
          <w:szCs w:val="18"/>
          <w:lang w:val="en-GB"/>
        </w:rPr>
        <w:t>Mattila</w:t>
      </w:r>
      <w:proofErr w:type="spellEnd"/>
      <w:r w:rsidRPr="00E45768">
        <w:rPr>
          <w:rFonts w:ascii="Verdana" w:hAnsi="Verdana" w:cs="Verdana"/>
          <w:color w:val="000000"/>
          <w:spacing w:val="-7"/>
          <w:kern w:val="0"/>
          <w:sz w:val="18"/>
          <w:szCs w:val="18"/>
        </w:rPr>
        <w:t xml:space="preserve"> </w:t>
      </w:r>
      <w:r w:rsidRPr="00E45768">
        <w:rPr>
          <w:rFonts w:ascii="Verdana" w:hAnsi="Verdana" w:cs="Verdana"/>
          <w:i/>
          <w:iCs/>
          <w:color w:val="000000"/>
          <w:spacing w:val="-7"/>
          <w:kern w:val="0"/>
          <w:sz w:val="18"/>
          <w:szCs w:val="18"/>
        </w:rPr>
        <w:t xml:space="preserve">et </w:t>
      </w:r>
      <w:proofErr w:type="gramStart"/>
      <w:r w:rsidRPr="00E45768">
        <w:rPr>
          <w:rFonts w:ascii="Verdana" w:hAnsi="Verdana" w:cs="Verdana"/>
          <w:i/>
          <w:iCs/>
          <w:color w:val="000000"/>
          <w:spacing w:val="-7"/>
          <w:kern w:val="0"/>
          <w:sz w:val="18"/>
          <w:szCs w:val="18"/>
        </w:rPr>
        <w:t>al</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6]</w:t>
      </w:r>
      <w:r w:rsidRPr="00E45768">
        <w:rPr>
          <w:rFonts w:ascii="Verdana" w:hAnsi="Verdana" w:cs="Verdana"/>
          <w:color w:val="000000"/>
          <w:spacing w:val="-7"/>
          <w:kern w:val="0"/>
          <w:sz w:val="18"/>
          <w:szCs w:val="18"/>
          <w:lang w:val="en-GB"/>
        </w:rPr>
        <w:t xml:space="preserve"> and </w:t>
      </w:r>
      <w:proofErr w:type="spellStart"/>
      <w:r w:rsidRPr="00E45768">
        <w:rPr>
          <w:rFonts w:ascii="Verdana" w:hAnsi="Verdana" w:cs="Verdana"/>
          <w:color w:val="000000"/>
          <w:spacing w:val="-7"/>
          <w:kern w:val="0"/>
          <w:sz w:val="18"/>
          <w:szCs w:val="18"/>
          <w:lang w:val="en-GB"/>
        </w:rPr>
        <w:t>Satokari</w:t>
      </w:r>
      <w:proofErr w:type="spellEnd"/>
      <w:r w:rsidRPr="00E45768">
        <w:rPr>
          <w:rFonts w:ascii="Verdana" w:hAnsi="Verdana" w:cs="Verdana"/>
          <w:i/>
          <w:iCs/>
          <w:color w:val="000000"/>
          <w:spacing w:val="-7"/>
          <w:kern w:val="0"/>
          <w:sz w:val="18"/>
          <w:szCs w:val="18"/>
        </w:rPr>
        <w:t xml:space="preserve"> et al</w:t>
      </w:r>
      <w:r w:rsidRPr="00E45768">
        <w:rPr>
          <w:rFonts w:ascii="Verdana" w:hAnsi="Verdana" w:cs="Verdana"/>
          <w:color w:val="000000"/>
          <w:spacing w:val="-7"/>
          <w:kern w:val="0"/>
          <w:sz w:val="18"/>
          <w:szCs w:val="18"/>
          <w:vertAlign w:val="superscript"/>
          <w:lang w:val="en-GB"/>
        </w:rPr>
        <w:t>[</w:t>
      </w:r>
      <w:r w:rsidRPr="00E45768">
        <w:rPr>
          <w:rFonts w:ascii="Verdana" w:hAnsi="Verdana" w:cs="Verdana"/>
          <w:color w:val="000000"/>
          <w:spacing w:val="-7"/>
          <w:kern w:val="0"/>
          <w:sz w:val="18"/>
          <w:szCs w:val="18"/>
          <w:vertAlign w:val="superscript"/>
        </w:rPr>
        <w:t>10</w:t>
      </w:r>
      <w:r w:rsidRPr="00E45768">
        <w:rPr>
          <w:rFonts w:ascii="Verdana" w:hAnsi="Verdana" w:cs="Verdana"/>
          <w:color w:val="000000"/>
          <w:spacing w:val="-7"/>
          <w:kern w:val="0"/>
          <w:sz w:val="18"/>
          <w:szCs w:val="18"/>
          <w:vertAlign w:val="superscript"/>
          <w:lang w:val="en-GB"/>
        </w:rPr>
        <w:t>]</w:t>
      </w:r>
      <w:r w:rsidRPr="00E45768">
        <w:rPr>
          <w:rFonts w:ascii="Verdana" w:hAnsi="Verdana" w:cs="Verdana"/>
          <w:color w:val="000000"/>
          <w:spacing w:val="-7"/>
          <w:kern w:val="0"/>
          <w:sz w:val="18"/>
          <w:szCs w:val="18"/>
          <w:lang w:val="en-GB"/>
        </w:rPr>
        <w:t xml:space="preserve">. Briefly, the donors were screened for hepatitis C and B, HIV, </w:t>
      </w:r>
      <w:proofErr w:type="spellStart"/>
      <w:r w:rsidRPr="00E45768">
        <w:rPr>
          <w:rFonts w:ascii="Verdana" w:hAnsi="Verdana" w:cs="Verdana"/>
          <w:i/>
          <w:iCs/>
          <w:color w:val="000000"/>
          <w:spacing w:val="-7"/>
          <w:kern w:val="0"/>
          <w:sz w:val="18"/>
          <w:szCs w:val="18"/>
          <w:lang w:val="en-GB"/>
        </w:rPr>
        <w:t>Treponema</w:t>
      </w:r>
      <w:proofErr w:type="spellEnd"/>
      <w:r w:rsidRPr="00E45768">
        <w:rPr>
          <w:rFonts w:ascii="Verdana" w:hAnsi="Verdana" w:cs="Verdana"/>
          <w:i/>
          <w:iCs/>
          <w:color w:val="000000"/>
          <w:spacing w:val="-7"/>
          <w:kern w:val="0"/>
          <w:sz w:val="18"/>
          <w:szCs w:val="18"/>
          <w:lang w:val="en-GB"/>
        </w:rPr>
        <w:t xml:space="preserve"> </w:t>
      </w:r>
      <w:proofErr w:type="spellStart"/>
      <w:r w:rsidRPr="00E45768">
        <w:rPr>
          <w:rFonts w:ascii="Verdana" w:hAnsi="Verdana" w:cs="Verdana"/>
          <w:i/>
          <w:iCs/>
          <w:color w:val="000000"/>
          <w:spacing w:val="-7"/>
          <w:kern w:val="0"/>
          <w:sz w:val="18"/>
          <w:szCs w:val="18"/>
          <w:lang w:val="en-GB"/>
        </w:rPr>
        <w:t>pallidum</w:t>
      </w:r>
      <w:proofErr w:type="spellEnd"/>
      <w:r w:rsidRPr="00E45768">
        <w:rPr>
          <w:rFonts w:ascii="Verdana" w:hAnsi="Verdana" w:cs="Verdana"/>
          <w:color w:val="000000"/>
          <w:spacing w:val="-7"/>
          <w:kern w:val="0"/>
          <w:sz w:val="18"/>
          <w:szCs w:val="18"/>
          <w:lang w:val="en-GB"/>
        </w:rPr>
        <w:t xml:space="preserve"> and common enteric pathogens. The donor was required to lack antibiotics for the previous six months and to present no gastrointestinal symptoms.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preferred route of administration of FMT in our practice is colonoscopy. The suspension is administered into the cecum and ascending colon. Preceding the colonoscopy, the patients undergo bowel lavage by polyethylene glycol solution (between 3-5 L). The patients with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underwent pre-treatment with </w:t>
      </w:r>
      <w:proofErr w:type="spellStart"/>
      <w:r w:rsidRPr="00E45768">
        <w:rPr>
          <w:rFonts w:ascii="Verdana" w:hAnsi="Verdana" w:cs="Verdana"/>
          <w:color w:val="000000"/>
          <w:spacing w:val="-7"/>
          <w:kern w:val="0"/>
          <w:sz w:val="18"/>
          <w:szCs w:val="18"/>
        </w:rPr>
        <w:t>vancomycin</w:t>
      </w:r>
      <w:proofErr w:type="spellEnd"/>
      <w:r w:rsidRPr="00E45768">
        <w:rPr>
          <w:rFonts w:ascii="Verdana" w:hAnsi="Verdana" w:cs="Verdana"/>
          <w:color w:val="000000"/>
          <w:spacing w:val="-7"/>
          <w:kern w:val="0"/>
          <w:sz w:val="18"/>
          <w:szCs w:val="18"/>
        </w:rPr>
        <w:t xml:space="preserve"> or metronidazole, and the treatment was stopped 36 h before the FMT. In some special cases, we administered FMT during gastroscopy, injecting the suspension into the duodenum as distally as possible.</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Although FMT has become the routine treatment after two relapses for CDI in our hospital, the decision to assess FMT in immunosuppressed patients and in special indications is based on a very thorough consideration, especially of safety concerns, by gast</w:t>
      </w:r>
      <w:r w:rsidRPr="00E45768">
        <w:rPr>
          <w:rFonts w:ascii="Verdana" w:hAnsi="Verdana" w:cs="Verdana"/>
          <w:color w:val="000000"/>
          <w:spacing w:val="-7"/>
          <w:kern w:val="0"/>
          <w:sz w:val="18"/>
          <w:szCs w:val="18"/>
        </w:rPr>
        <w:softHyphen/>
        <w:t xml:space="preserve">roenterologist, specialist of infectious diseases and microbiologist with FMT experience.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 xml:space="preserve">Thirteen patients treated with FMT for </w:t>
      </w:r>
      <w:proofErr w:type="spellStart"/>
      <w:r w:rsidRPr="00E45768">
        <w:rPr>
          <w:rFonts w:ascii="Arial Narrow" w:hAnsi="Arial Narrow" w:cs="Arial Narrow"/>
          <w:b/>
          <w:bCs/>
          <w:i/>
          <w:iCs/>
          <w:color w:val="000000"/>
          <w:kern w:val="0"/>
          <w:szCs w:val="21"/>
          <w:lang w:val="en-GB"/>
        </w:rPr>
        <w:t>rCDI</w:t>
      </w:r>
      <w:proofErr w:type="spellEnd"/>
      <w:r w:rsidRPr="00E45768">
        <w:rPr>
          <w:rFonts w:ascii="Arial Narrow" w:hAnsi="Arial Narrow" w:cs="Arial Narrow"/>
          <w:b/>
          <w:bCs/>
          <w:i/>
          <w:iCs/>
          <w:color w:val="000000"/>
          <w:kern w:val="0"/>
          <w:szCs w:val="21"/>
          <w:lang w:val="en-GB"/>
        </w:rPr>
        <w:t xml:space="preserve"> and having significant comorbidities</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In this article, we report the results of thirteen patients with major comorbidities who underwent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and were treated with FMT (Table 1). Two of the patients had HIV, six were </w:t>
      </w:r>
      <w:proofErr w:type="spellStart"/>
      <w:r w:rsidRPr="00E45768">
        <w:rPr>
          <w:rFonts w:ascii="Verdana" w:hAnsi="Verdana" w:cs="Verdana"/>
          <w:color w:val="000000"/>
          <w:spacing w:val="-7"/>
          <w:kern w:val="0"/>
          <w:sz w:val="18"/>
          <w:szCs w:val="18"/>
        </w:rPr>
        <w:t>haemodialysis</w:t>
      </w:r>
      <w:proofErr w:type="spellEnd"/>
      <w:r w:rsidRPr="00E45768">
        <w:rPr>
          <w:rFonts w:ascii="Verdana" w:hAnsi="Verdana" w:cs="Verdana"/>
          <w:color w:val="000000"/>
          <w:spacing w:val="-7"/>
          <w:kern w:val="0"/>
          <w:sz w:val="18"/>
          <w:szCs w:val="18"/>
        </w:rPr>
        <w:t xml:space="preserve"> patients, two had a kidney transplant, two had a liver transplant and one had chronic lymphatic </w:t>
      </w:r>
      <w:proofErr w:type="spellStart"/>
      <w:r w:rsidRPr="00E45768">
        <w:rPr>
          <w:rFonts w:ascii="Verdana" w:hAnsi="Verdana" w:cs="Verdana"/>
          <w:color w:val="000000"/>
          <w:spacing w:val="-7"/>
          <w:kern w:val="0"/>
          <w:sz w:val="18"/>
          <w:szCs w:val="18"/>
        </w:rPr>
        <w:t>leukaemia</w:t>
      </w:r>
      <w:proofErr w:type="spellEnd"/>
      <w:r w:rsidRPr="00E45768">
        <w:rPr>
          <w:rFonts w:ascii="Verdana" w:hAnsi="Verdana" w:cs="Verdana"/>
          <w:color w:val="000000"/>
          <w:spacing w:val="-7"/>
          <w:kern w:val="0"/>
          <w:sz w:val="18"/>
          <w:szCs w:val="18"/>
        </w:rPr>
        <w:t xml:space="preserve"> (CLL).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Eleven of the thirteen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patients (85%) treated with FMT successfully cleared the CDI. Six of the patients had major adverse events, of which two died at 2 and 5 </w:t>
      </w:r>
      <w:proofErr w:type="spellStart"/>
      <w:r w:rsidRPr="00E45768">
        <w:rPr>
          <w:rFonts w:ascii="Verdana" w:hAnsi="Verdana" w:cs="Verdana"/>
          <w:color w:val="000000"/>
          <w:spacing w:val="-7"/>
          <w:kern w:val="0"/>
          <w:sz w:val="18"/>
          <w:szCs w:val="18"/>
        </w:rPr>
        <w:t>mo</w:t>
      </w:r>
      <w:proofErr w:type="spellEnd"/>
      <w:r w:rsidRPr="00E45768">
        <w:rPr>
          <w:rFonts w:ascii="Verdana" w:hAnsi="Verdana" w:cs="Verdana"/>
          <w:color w:val="000000"/>
          <w:spacing w:val="-7"/>
          <w:kern w:val="0"/>
          <w:sz w:val="18"/>
          <w:szCs w:val="18"/>
        </w:rPr>
        <w:t xml:space="preserve"> post-FMT; however, these events were not directly attributable to FMT. A detailed description of each patient is published online as a supplement.</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t xml:space="preserve">Eight patients treated with FMT and not having </w:t>
      </w:r>
      <w:proofErr w:type="spellStart"/>
      <w:r w:rsidRPr="00E45768">
        <w:rPr>
          <w:rFonts w:ascii="Arial Narrow" w:hAnsi="Arial Narrow" w:cs="Arial Narrow"/>
          <w:b/>
          <w:bCs/>
          <w:i/>
          <w:iCs/>
          <w:color w:val="000000"/>
          <w:kern w:val="0"/>
          <w:szCs w:val="21"/>
        </w:rPr>
        <w:t>rCDI</w:t>
      </w:r>
      <w:proofErr w:type="spellEnd"/>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Eight patients received FMT as an experimental form of treatment for various special indications. The patients and outcomes are compiled in Table 2 and described in detail below.</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lastRenderedPageBreak/>
        <w:t>A carrier of salmonella #1</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rPr>
        <w:t xml:space="preserve">A 17-year-old male was found to be a carrier of </w:t>
      </w:r>
      <w:r w:rsidRPr="00E45768">
        <w:rPr>
          <w:rFonts w:ascii="Verdana" w:hAnsi="Verdana" w:cs="Verdana"/>
          <w:i/>
          <w:iCs/>
          <w:color w:val="000000"/>
          <w:spacing w:val="-8"/>
          <w:kern w:val="0"/>
          <w:sz w:val="18"/>
          <w:szCs w:val="18"/>
        </w:rPr>
        <w:t>Salmonella</w:t>
      </w:r>
      <w:r w:rsidRPr="00E45768">
        <w:rPr>
          <w:rFonts w:ascii="Verdana" w:hAnsi="Verdana" w:cs="Verdana"/>
          <w:color w:val="000000"/>
          <w:spacing w:val="-8"/>
          <w:kern w:val="0"/>
          <w:sz w:val="18"/>
          <w:szCs w:val="18"/>
        </w:rPr>
        <w:t xml:space="preserve"> in a routine check-up on the 1</w:t>
      </w:r>
      <w:r w:rsidRPr="00E45768">
        <w:rPr>
          <w:rFonts w:ascii="Verdana" w:hAnsi="Verdana" w:cs="Verdana"/>
          <w:color w:val="000000"/>
          <w:spacing w:val="-8"/>
          <w:kern w:val="0"/>
          <w:sz w:val="18"/>
          <w:szCs w:val="18"/>
          <w:vertAlign w:val="superscript"/>
        </w:rPr>
        <w:t xml:space="preserve">st </w:t>
      </w:r>
      <w:r w:rsidRPr="00E45768">
        <w:rPr>
          <w:rFonts w:ascii="Verdana" w:hAnsi="Verdana" w:cs="Verdana"/>
          <w:color w:val="000000"/>
          <w:spacing w:val="-8"/>
          <w:kern w:val="0"/>
          <w:sz w:val="18"/>
          <w:szCs w:val="18"/>
        </w:rPr>
        <w:t>of Septe</w:t>
      </w:r>
      <w:r w:rsidRPr="00E45768">
        <w:rPr>
          <w:rFonts w:ascii="Verdana" w:hAnsi="Verdana" w:cs="Verdana"/>
          <w:color w:val="000000"/>
          <w:spacing w:val="-8"/>
          <w:kern w:val="0"/>
          <w:sz w:val="18"/>
          <w:szCs w:val="18"/>
        </w:rPr>
        <w:softHyphen/>
        <w:t xml:space="preserve">mber 2015. He had not had previous GI symptoms. According to Finnish health authority instructions, a </w:t>
      </w:r>
      <w:r w:rsidRPr="00E45768">
        <w:rPr>
          <w:rFonts w:ascii="Verdana" w:hAnsi="Verdana" w:cs="Verdana"/>
          <w:i/>
          <w:iCs/>
          <w:color w:val="000000"/>
          <w:spacing w:val="-8"/>
          <w:kern w:val="0"/>
          <w:sz w:val="18"/>
          <w:szCs w:val="18"/>
        </w:rPr>
        <w:t>Salmonella</w:t>
      </w:r>
      <w:r w:rsidRPr="00E45768">
        <w:rPr>
          <w:rFonts w:ascii="Verdana" w:hAnsi="Verdana" w:cs="Verdana"/>
          <w:color w:val="000000"/>
          <w:spacing w:val="-8"/>
          <w:kern w:val="0"/>
          <w:sz w:val="18"/>
          <w:szCs w:val="18"/>
        </w:rPr>
        <w:t xml:space="preserve">-positive person may not work in food processing. The patient was about to start his studies to become a cook and </w:t>
      </w:r>
      <w:r w:rsidRPr="00E45768">
        <w:rPr>
          <w:rFonts w:ascii="Verdana" w:hAnsi="Verdana" w:cs="Verdana"/>
          <w:i/>
          <w:iCs/>
          <w:color w:val="000000"/>
          <w:spacing w:val="-8"/>
          <w:kern w:val="0"/>
          <w:sz w:val="18"/>
          <w:szCs w:val="18"/>
        </w:rPr>
        <w:t>Salmonella</w:t>
      </w:r>
      <w:r w:rsidRPr="00E45768">
        <w:rPr>
          <w:rFonts w:ascii="Verdana" w:hAnsi="Verdana" w:cs="Verdana"/>
          <w:color w:val="000000"/>
          <w:spacing w:val="-8"/>
          <w:kern w:val="0"/>
          <w:sz w:val="18"/>
          <w:szCs w:val="18"/>
        </w:rPr>
        <w:t xml:space="preserve"> was delaying his plans.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strain was resistant to doxycycline and ciprofloxacin. He had a mild knee symptom that was thought to be reactive arthritis. Ciprofloxacin was administered briefly and stopped as the sensitivity results of the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became apparent. He was receiving tetracycline for acne since the 18</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August, which was stopped on the 26</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October. In October,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salmonella was negative twice, but it was positive again on the 16</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November.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A 2-wk course of </w:t>
      </w:r>
      <w:proofErr w:type="spellStart"/>
      <w:r w:rsidRPr="00E45768">
        <w:rPr>
          <w:rFonts w:ascii="Verdana" w:hAnsi="Verdana" w:cs="Verdana"/>
          <w:color w:val="000000"/>
          <w:spacing w:val="-7"/>
          <w:kern w:val="0"/>
          <w:sz w:val="18"/>
          <w:szCs w:val="18"/>
          <w:lang w:val="en-GB"/>
        </w:rPr>
        <w:t>i.v.</w:t>
      </w:r>
      <w:proofErr w:type="spellEnd"/>
      <w:r w:rsidRPr="00E45768">
        <w:rPr>
          <w:rFonts w:ascii="Verdana" w:hAnsi="Verdana" w:cs="Verdana"/>
          <w:color w:val="000000"/>
          <w:spacing w:val="-7"/>
          <w:kern w:val="0"/>
          <w:sz w:val="18"/>
          <w:szCs w:val="18"/>
          <w:lang w:val="en-GB"/>
        </w:rPr>
        <w:t xml:space="preserve"> ceftriaxone was considered an option, but the patient did not accept this treatment due to his needle phobia. A two-week course of trimethoprim -sulfadiazine 160 mg/500 mg 1</w:t>
      </w:r>
      <w:r w:rsidRPr="00E45768">
        <w:rPr>
          <w:rFonts w:ascii="Verdana" w:hAnsi="Verdana" w:cs="Verdana"/>
          <w:color w:val="000000"/>
          <w:spacing w:val="-7"/>
          <w:kern w:val="0"/>
          <w:sz w:val="18"/>
          <w:szCs w:val="18"/>
        </w:rPr>
        <w:t xml:space="preserve"> </w:t>
      </w:r>
      <w:r w:rsidRPr="00E45768">
        <w:rPr>
          <w:rFonts w:ascii="Garamond" w:hAnsi="Garamond" w:cs="Garamond"/>
          <w:color w:val="000000"/>
          <w:kern w:val="0"/>
          <w:sz w:val="18"/>
          <w:szCs w:val="18"/>
        </w:rPr>
        <w: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2 per orally was started on the 26</w:t>
      </w:r>
      <w:r w:rsidRPr="00E45768">
        <w:rPr>
          <w:rFonts w:ascii="Verdana" w:hAnsi="Verdana" w:cs="Verdana"/>
          <w:color w:val="000000"/>
          <w:spacing w:val="-7"/>
          <w:kern w:val="0"/>
          <w:sz w:val="18"/>
          <w:szCs w:val="18"/>
          <w:vertAlign w:val="superscript"/>
          <w:lang w:val="en-GB"/>
        </w:rPr>
        <w:t>th</w:t>
      </w:r>
      <w:r w:rsidRPr="00E45768">
        <w:rPr>
          <w:rFonts w:ascii="Verdana" w:hAnsi="Verdana" w:cs="Verdana"/>
          <w:color w:val="000000"/>
          <w:spacing w:val="-7"/>
          <w:kern w:val="0"/>
          <w:sz w:val="18"/>
          <w:szCs w:val="18"/>
          <w:lang w:val="en-GB"/>
        </w:rPr>
        <w:t xml:space="preserve"> of November since the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strain was found to be sensitive. Unfor</w:t>
      </w:r>
      <w:r w:rsidRPr="00E45768">
        <w:rPr>
          <w:rFonts w:ascii="Verdana" w:hAnsi="Verdana" w:cs="Verdana"/>
          <w:color w:val="000000"/>
          <w:spacing w:val="-7"/>
          <w:kern w:val="0"/>
          <w:sz w:val="18"/>
          <w:szCs w:val="18"/>
          <w:lang w:val="en-GB"/>
        </w:rPr>
        <w:softHyphen/>
        <w:t xml:space="preserve">tunately, the faecal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test was still positive after this treatment.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On the 29</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January 2016, the patient was given FMT as described in detail in the FMT protocol section. Preceding the FMT, he received a 5-d course of ceftriaxone 2 g </w:t>
      </w:r>
      <w:r w:rsidRPr="00E45768">
        <w:rPr>
          <w:rFonts w:ascii="Garamond" w:hAnsi="Garamond" w:cs="Garamond"/>
          <w:color w:val="000000"/>
          <w:kern w:val="0"/>
          <w:sz w:val="18"/>
          <w:szCs w:val="18"/>
        </w:rPr>
        <w:t>×</w:t>
      </w:r>
      <w:r w:rsidRPr="00E45768">
        <w:rPr>
          <w:rFonts w:ascii="Verdana" w:hAnsi="Verdana" w:cs="Verdana"/>
          <w:color w:val="000000"/>
          <w:spacing w:val="-7"/>
          <w:kern w:val="0"/>
          <w:sz w:val="18"/>
          <w:szCs w:val="18"/>
        </w:rPr>
        <w:t xml:space="preserve"> 1 </w:t>
      </w:r>
      <w:proofErr w:type="spellStart"/>
      <w:r w:rsidRPr="00E45768">
        <w:rPr>
          <w:rFonts w:ascii="Verdana" w:hAnsi="Verdana" w:cs="Verdana"/>
          <w:color w:val="000000"/>
          <w:spacing w:val="-7"/>
          <w:kern w:val="0"/>
          <w:sz w:val="18"/>
          <w:szCs w:val="18"/>
        </w:rPr>
        <w:t>i.m</w:t>
      </w:r>
      <w:proofErr w:type="spellEnd"/>
      <w:r w:rsidRPr="00E45768">
        <w:rPr>
          <w:rFonts w:ascii="Verdana" w:hAnsi="Verdana" w:cs="Verdana"/>
          <w:color w:val="000000"/>
          <w:spacing w:val="-7"/>
          <w:kern w:val="0"/>
          <w:sz w:val="18"/>
          <w:szCs w:val="18"/>
        </w:rPr>
        <w:t xml:space="preserve">. The colonoscopy findings were normal, as well as the histology of routine biopsies. There were no complications during the procedure, but the patient fainted soon afterward, which might have been caused in part by the pain and anxiety-relieving medications used during the colonoscopy. He recovered rapidly.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An upper abdomen ultrasound was performed and did not reveal any gallstones. Gallstones are a known risk factor for resistant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On the 9</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February - less than two weeks after FMT - the stool test was salmonella-positive and the treatment was considered a failure at first. However, the subsequent three tests (the 2</w:t>
      </w:r>
      <w:r w:rsidRPr="00E45768">
        <w:rPr>
          <w:rFonts w:ascii="Verdana" w:hAnsi="Verdana" w:cs="Verdana"/>
          <w:color w:val="000000"/>
          <w:spacing w:val="-7"/>
          <w:kern w:val="0"/>
          <w:sz w:val="18"/>
          <w:szCs w:val="18"/>
          <w:vertAlign w:val="superscript"/>
        </w:rPr>
        <w:t>nd</w:t>
      </w:r>
      <w:r w:rsidRPr="00E45768">
        <w:rPr>
          <w:rFonts w:ascii="Verdana" w:hAnsi="Verdana" w:cs="Verdana"/>
          <w:color w:val="000000"/>
          <w:spacing w:val="-7"/>
          <w:kern w:val="0"/>
          <w:sz w:val="18"/>
          <w:szCs w:val="18"/>
        </w:rPr>
        <w:t>, the 8</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and the 11</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May) were all negative. According to the instructions of Finnish health authorities, the patient is conside</w:t>
      </w:r>
      <w:r w:rsidRPr="00E45768">
        <w:rPr>
          <w:rFonts w:ascii="Verdana" w:hAnsi="Verdana" w:cs="Verdana"/>
          <w:color w:val="000000"/>
          <w:spacing w:val="-7"/>
          <w:kern w:val="0"/>
          <w:sz w:val="18"/>
          <w:szCs w:val="18"/>
        </w:rPr>
        <w:softHyphen/>
        <w:t xml:space="preserve">red free from </w:t>
      </w:r>
      <w:r w:rsidRPr="00E45768">
        <w:rPr>
          <w:rFonts w:ascii="Verdana" w:hAnsi="Verdana" w:cs="Verdana"/>
          <w:i/>
          <w:iCs/>
          <w:color w:val="000000"/>
          <w:spacing w:val="-7"/>
          <w:kern w:val="0"/>
          <w:sz w:val="18"/>
          <w:szCs w:val="18"/>
        </w:rPr>
        <w:t xml:space="preserve">Salmonella </w:t>
      </w:r>
      <w:r w:rsidRPr="00E45768">
        <w:rPr>
          <w:rFonts w:ascii="Verdana" w:hAnsi="Verdana" w:cs="Verdana"/>
          <w:color w:val="000000"/>
          <w:spacing w:val="-7"/>
          <w:kern w:val="0"/>
          <w:sz w:val="18"/>
          <w:szCs w:val="18"/>
        </w:rPr>
        <w:t>after having three negative samples in a row, and our patient could continue his studies.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There were no reported side effects of the FMT treatment. We consider it likely that the transplanted new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played a role in the eradication of</w:t>
      </w:r>
      <w:r w:rsidRPr="00E45768">
        <w:rPr>
          <w:rFonts w:ascii="Verdana" w:hAnsi="Verdana" w:cs="Verdana"/>
          <w:i/>
          <w:iCs/>
          <w:color w:val="000000"/>
          <w:spacing w:val="-7"/>
          <w:kern w:val="0"/>
          <w:sz w:val="18"/>
          <w:szCs w:val="18"/>
        </w:rPr>
        <w:t xml:space="preserve"> Salmonella</w:t>
      </w:r>
      <w:r w:rsidRPr="00E45768">
        <w:rPr>
          <w:rFonts w:ascii="Verdana" w:hAnsi="Verdana" w:cs="Verdana"/>
          <w:color w:val="000000"/>
          <w:spacing w:val="-7"/>
          <w:kern w:val="0"/>
          <w:sz w:val="18"/>
          <w:szCs w:val="18"/>
        </w:rPr>
        <w:t xml:space="preserve">, although we cannot exclude the possibility that the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would have been eradicated spontaneously.</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A carrier of salmonella #2</w:t>
      </w:r>
    </w:p>
    <w:p w:rsidR="0062420C" w:rsidRPr="00E45768" w:rsidRDefault="0062420C" w:rsidP="0062420C">
      <w:pPr>
        <w:suppressAutoHyphens/>
        <w:autoSpaceDE w:val="0"/>
        <w:autoSpaceDN w:val="0"/>
        <w:adjustRightInd w:val="0"/>
        <w:spacing w:line="288" w:lineRule="auto"/>
        <w:textAlignment w:val="center"/>
        <w:rPr>
          <w:rFonts w:ascii="Verdana" w:hAnsi="Verdana" w:cs="Verdana"/>
          <w:i/>
          <w:iCs/>
          <w:color w:val="000000"/>
          <w:spacing w:val="-7"/>
          <w:kern w:val="0"/>
          <w:sz w:val="18"/>
          <w:szCs w:val="18"/>
        </w:rPr>
      </w:pPr>
      <w:r w:rsidRPr="00E45768">
        <w:rPr>
          <w:rFonts w:ascii="Verdana" w:hAnsi="Verdana" w:cs="Verdana"/>
          <w:color w:val="000000"/>
          <w:spacing w:val="-7"/>
          <w:kern w:val="0"/>
          <w:sz w:val="18"/>
          <w:szCs w:val="18"/>
        </w:rPr>
        <w:t xml:space="preserve">A 52-year-old woman had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enteritis in March 2016. Her symptoms ceased, but she remained a chronic carrier. She had been treated with courses of trimethoprim-</w:t>
      </w:r>
      <w:proofErr w:type="spellStart"/>
      <w:r w:rsidRPr="00E45768">
        <w:rPr>
          <w:rFonts w:ascii="Verdana" w:hAnsi="Verdana" w:cs="Verdana"/>
          <w:color w:val="000000"/>
          <w:spacing w:val="-7"/>
          <w:kern w:val="0"/>
          <w:sz w:val="18"/>
          <w:szCs w:val="18"/>
        </w:rPr>
        <w:t>sulphadiatzine</w:t>
      </w:r>
      <w:proofErr w:type="spellEnd"/>
      <w:r w:rsidRPr="00E45768">
        <w:rPr>
          <w:rFonts w:ascii="Verdana" w:hAnsi="Verdana" w:cs="Verdana"/>
          <w:color w:val="000000"/>
          <w:spacing w:val="-7"/>
          <w:kern w:val="0"/>
          <w:sz w:val="18"/>
          <w:szCs w:val="18"/>
        </w:rPr>
        <w:t xml:space="preserve"> and amoxicillin. She had also undergone a two-week course of intravenous ceftriaxone, but the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culture remained positive. The </w:t>
      </w:r>
      <w:r w:rsidRPr="00E45768">
        <w:rPr>
          <w:rFonts w:ascii="Verdana" w:hAnsi="Verdana" w:cs="Verdana"/>
          <w:color w:val="000000"/>
          <w:spacing w:val="-7"/>
          <w:kern w:val="0"/>
          <w:sz w:val="18"/>
          <w:szCs w:val="18"/>
        </w:rPr>
        <w:lastRenderedPageBreak/>
        <w:t>bacterial strain was resistant to ciproflo</w:t>
      </w:r>
      <w:r w:rsidRPr="00E45768">
        <w:rPr>
          <w:rFonts w:ascii="Verdana" w:hAnsi="Verdana" w:cs="Verdana"/>
          <w:color w:val="000000"/>
          <w:spacing w:val="-7"/>
          <w:kern w:val="0"/>
          <w:sz w:val="18"/>
          <w:szCs w:val="18"/>
        </w:rPr>
        <w:softHyphen/>
        <w:t>xacin. She was on sick leave during this time because of her work in food production. FMT treatment was administered through colonoscopy on the 17</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Nove</w:t>
      </w:r>
      <w:r w:rsidRPr="00E45768">
        <w:rPr>
          <w:rFonts w:ascii="Verdana" w:hAnsi="Verdana" w:cs="Verdana"/>
          <w:color w:val="000000"/>
          <w:spacing w:val="-7"/>
          <w:kern w:val="0"/>
          <w:sz w:val="18"/>
          <w:szCs w:val="18"/>
        </w:rPr>
        <w:softHyphen/>
        <w:t xml:space="preserve">mber 2016. Prior to FMT, a course of ceftriaxone 2 g 1 </w:t>
      </w:r>
      <w:r w:rsidRPr="00E45768">
        <w:rPr>
          <w:rFonts w:ascii="Garamond" w:hAnsi="Garamond" w:cs="Garamond"/>
          <w:color w:val="000000"/>
          <w:kern w:val="0"/>
          <w:sz w:val="18"/>
          <w:szCs w:val="18"/>
        </w:rPr>
        <w:t xml:space="preserve">× </w:t>
      </w:r>
      <w:r w:rsidRPr="00E45768">
        <w:rPr>
          <w:rFonts w:ascii="Verdana" w:hAnsi="Verdana" w:cs="Verdana"/>
          <w:color w:val="000000"/>
          <w:spacing w:val="-7"/>
          <w:kern w:val="0"/>
          <w:sz w:val="18"/>
          <w:szCs w:val="18"/>
        </w:rPr>
        <w:t xml:space="preserve">1 </w:t>
      </w:r>
      <w:proofErr w:type="spellStart"/>
      <w:r w:rsidRPr="00E45768">
        <w:rPr>
          <w:rFonts w:ascii="Verdana" w:hAnsi="Verdana" w:cs="Verdana"/>
          <w:color w:val="000000"/>
          <w:spacing w:val="-7"/>
          <w:kern w:val="0"/>
          <w:sz w:val="18"/>
          <w:szCs w:val="18"/>
        </w:rPr>
        <w:t>i.v.</w:t>
      </w:r>
      <w:proofErr w:type="spellEnd"/>
      <w:r w:rsidRPr="00E45768">
        <w:rPr>
          <w:rFonts w:ascii="Verdana" w:hAnsi="Verdana" w:cs="Verdana"/>
          <w:color w:val="000000"/>
          <w:spacing w:val="-7"/>
          <w:kern w:val="0"/>
          <w:sz w:val="18"/>
          <w:szCs w:val="18"/>
        </w:rPr>
        <w:t xml:space="preserve"> was administered for six days. The three subsequent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tests after FMT (the 2</w:t>
      </w:r>
      <w:r w:rsidRPr="00E45768">
        <w:rPr>
          <w:rFonts w:ascii="Verdana" w:hAnsi="Verdana" w:cs="Verdana"/>
          <w:color w:val="000000"/>
          <w:spacing w:val="-7"/>
          <w:kern w:val="0"/>
          <w:sz w:val="18"/>
          <w:szCs w:val="18"/>
          <w:vertAlign w:val="superscript"/>
        </w:rPr>
        <w:t>nd</w:t>
      </w:r>
      <w:r w:rsidRPr="00E45768">
        <w:rPr>
          <w:rFonts w:ascii="Verdana" w:hAnsi="Verdana" w:cs="Verdana"/>
          <w:color w:val="000000"/>
          <w:spacing w:val="-7"/>
          <w:kern w:val="0"/>
          <w:sz w:val="18"/>
          <w:szCs w:val="18"/>
        </w:rPr>
        <w:t>, 12</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and 19</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December 2016) for </w:t>
      </w:r>
      <w:r w:rsidRPr="00E45768">
        <w:rPr>
          <w:rFonts w:ascii="Verdana" w:hAnsi="Verdana" w:cs="Verdana"/>
          <w:i/>
          <w:iCs/>
          <w:color w:val="000000"/>
          <w:spacing w:val="-7"/>
          <w:kern w:val="0"/>
          <w:sz w:val="18"/>
          <w:szCs w:val="18"/>
        </w:rPr>
        <w:t xml:space="preserve">Salmonella </w:t>
      </w:r>
      <w:r w:rsidRPr="00E45768">
        <w:rPr>
          <w:rFonts w:ascii="Verdana" w:hAnsi="Verdana" w:cs="Verdana"/>
          <w:color w:val="000000"/>
          <w:spacing w:val="-7"/>
          <w:kern w:val="0"/>
          <w:sz w:val="18"/>
          <w:szCs w:val="18"/>
        </w:rPr>
        <w:t>were all negative, and she could return to work. No side effects were observed.</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The rationale for treating salmonella carriage with FMT</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The prevalence of chronic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carriage is estimated to be 2</w:t>
      </w:r>
      <w:r w:rsidRPr="00E45768">
        <w:rPr>
          <w:rFonts w:ascii="Verdana" w:hAnsi="Verdana" w:cs="Verdana"/>
          <w:color w:val="000000"/>
          <w:spacing w:val="-7"/>
          <w:kern w:val="0"/>
          <w:sz w:val="18"/>
          <w:szCs w:val="18"/>
        </w:rPr>
        <w:t>%</w:t>
      </w:r>
      <w:r w:rsidRPr="00E45768">
        <w:rPr>
          <w:rFonts w:ascii="Verdana" w:hAnsi="Verdana" w:cs="Verdana"/>
          <w:color w:val="000000"/>
          <w:spacing w:val="-7"/>
          <w:kern w:val="0"/>
          <w:sz w:val="18"/>
          <w:szCs w:val="18"/>
          <w:lang w:val="en-GB"/>
        </w:rPr>
        <w:t>-5% in endemic areas. Symp</w:t>
      </w:r>
      <w:r w:rsidRPr="00E45768">
        <w:rPr>
          <w:rFonts w:ascii="Verdana" w:hAnsi="Verdana" w:cs="Verdana"/>
          <w:color w:val="000000"/>
          <w:spacing w:val="-7"/>
          <w:kern w:val="0"/>
          <w:sz w:val="18"/>
          <w:szCs w:val="18"/>
          <w:lang w:val="en-GB"/>
        </w:rPr>
        <w:softHyphen/>
        <w:t xml:space="preserve">tomless carriage of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especially of indivi</w:t>
      </w:r>
      <w:r w:rsidRPr="00E45768">
        <w:rPr>
          <w:rFonts w:ascii="Verdana" w:hAnsi="Verdana" w:cs="Verdana"/>
          <w:color w:val="000000"/>
          <w:spacing w:val="-7"/>
          <w:kern w:val="0"/>
          <w:sz w:val="18"/>
          <w:szCs w:val="18"/>
          <w:lang w:val="en-GB"/>
        </w:rPr>
        <w:softHyphen/>
        <w:t xml:space="preserve">duals working in food production, is considered to be the main route of distribution of the disease among people. Furthermore, persistent carriage of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is associated with gallstones. </w:t>
      </w:r>
      <w:proofErr w:type="spellStart"/>
      <w:r w:rsidRPr="00E45768">
        <w:rPr>
          <w:rFonts w:ascii="Verdana" w:hAnsi="Verdana" w:cs="Verdana"/>
          <w:color w:val="000000"/>
          <w:spacing w:val="-7"/>
          <w:kern w:val="0"/>
          <w:sz w:val="18"/>
          <w:szCs w:val="18"/>
          <w:lang w:val="en-GB"/>
        </w:rPr>
        <w:t>Fluoroquinolones</w:t>
      </w:r>
      <w:proofErr w:type="spellEnd"/>
      <w:r w:rsidRPr="00E45768">
        <w:rPr>
          <w:rFonts w:ascii="Verdana" w:hAnsi="Verdana" w:cs="Verdana"/>
          <w:color w:val="000000"/>
          <w:spacing w:val="-7"/>
          <w:kern w:val="0"/>
          <w:sz w:val="18"/>
          <w:szCs w:val="18"/>
          <w:lang w:val="en-GB"/>
        </w:rPr>
        <w:t xml:space="preserve"> are the drug of choice for the treatment of chronic carriage of </w:t>
      </w:r>
      <w:proofErr w:type="gramStart"/>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vertAlign w:val="superscript"/>
          <w:lang w:val="en-GB"/>
        </w:rPr>
        <w:t>[</w:t>
      </w:r>
      <w:proofErr w:type="gramEnd"/>
      <w:r w:rsidRPr="00E45768">
        <w:rPr>
          <w:rFonts w:ascii="Verdana" w:hAnsi="Verdana" w:cs="Verdana"/>
          <w:color w:val="000000"/>
          <w:spacing w:val="-7"/>
          <w:kern w:val="0"/>
          <w:sz w:val="18"/>
          <w:szCs w:val="18"/>
          <w:vertAlign w:val="superscript"/>
          <w:lang w:val="en-GB"/>
        </w:rPr>
        <w:t>20]</w:t>
      </w:r>
      <w:r w:rsidRPr="00E45768">
        <w:rPr>
          <w:rFonts w:ascii="Verdana" w:hAnsi="Verdana" w:cs="Verdana"/>
          <w:color w:val="000000"/>
          <w:spacing w:val="-7"/>
          <w:kern w:val="0"/>
          <w:sz w:val="18"/>
          <w:szCs w:val="18"/>
          <w:lang w:val="en-GB"/>
        </w:rPr>
        <w:t>, but strains that are resistant to ciprof</w:t>
      </w:r>
      <w:r w:rsidRPr="00E45768">
        <w:rPr>
          <w:rFonts w:ascii="Verdana" w:hAnsi="Verdana" w:cs="Verdana"/>
          <w:color w:val="000000"/>
          <w:spacing w:val="-7"/>
          <w:kern w:val="0"/>
          <w:sz w:val="18"/>
          <w:szCs w:val="18"/>
          <w:lang w:val="en-GB"/>
        </w:rPr>
        <w:softHyphen/>
        <w:t>loxacin pose a special challenge.</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In animal models,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carriage is associated with changes in the intestinal </w:t>
      </w:r>
      <w:proofErr w:type="spellStart"/>
      <w:proofErr w:type="gram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21]</w:t>
      </w:r>
      <w:r w:rsidRPr="00E45768">
        <w:rPr>
          <w:rFonts w:ascii="Verdana" w:hAnsi="Verdana" w:cs="Verdana"/>
          <w:color w:val="000000"/>
          <w:spacing w:val="-7"/>
          <w:kern w:val="0"/>
          <w:sz w:val="18"/>
          <w:szCs w:val="18"/>
        </w:rPr>
        <w:t xml:space="preserve">. It is not known whether people with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carriage possess alterations of the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To the best of our knowledge, there are no reported cases of eradication of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with FMT. FMT has been shown to reduce antibiotic resistance genes in the gut </w:t>
      </w:r>
      <w:proofErr w:type="spellStart"/>
      <w:proofErr w:type="gram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22,23]</w:t>
      </w:r>
      <w:r w:rsidRPr="00E45768">
        <w:rPr>
          <w:rFonts w:ascii="Verdana" w:hAnsi="Verdana" w:cs="Verdana"/>
          <w:color w:val="000000"/>
          <w:spacing w:val="-7"/>
          <w:kern w:val="0"/>
          <w:sz w:val="18"/>
          <w:szCs w:val="18"/>
        </w:rPr>
        <w:t xml:space="preserve">. FMT has shown potential in eradicating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carriage of different multidrug-resistant bacteria in case </w:t>
      </w:r>
      <w:proofErr w:type="gramStart"/>
      <w:r w:rsidRPr="00E45768">
        <w:rPr>
          <w:rFonts w:ascii="Verdana" w:hAnsi="Verdana" w:cs="Verdana"/>
          <w:color w:val="000000"/>
          <w:spacing w:val="-7"/>
          <w:kern w:val="0"/>
          <w:sz w:val="18"/>
          <w:szCs w:val="18"/>
        </w:rPr>
        <w:t>reports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24]</w:t>
      </w:r>
      <w:r w:rsidRPr="00E45768">
        <w:rPr>
          <w:rFonts w:ascii="Verdana" w:hAnsi="Verdana" w:cs="Verdana"/>
          <w:color w:val="000000"/>
          <w:spacing w:val="-7"/>
          <w:kern w:val="0"/>
          <w:sz w:val="18"/>
          <w:szCs w:val="18"/>
        </w:rPr>
        <w:t xml:space="preserve">. Therefore, changing or diversifying the intestinal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through FMT is a promising new option to eradicate chronic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in cases where antibiotics have failed.</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 xml:space="preserve">A patient with </w:t>
      </w:r>
      <w:proofErr w:type="spellStart"/>
      <w:r w:rsidRPr="00E45768">
        <w:rPr>
          <w:rFonts w:ascii="Arial Narrow" w:hAnsi="Arial Narrow" w:cs="Arial Narrow"/>
          <w:b/>
          <w:bCs/>
          <w:i/>
          <w:iCs/>
          <w:color w:val="000000"/>
          <w:kern w:val="0"/>
          <w:szCs w:val="21"/>
          <w:lang w:val="en-GB"/>
        </w:rPr>
        <w:t>trimethylaminuria</w:t>
      </w:r>
      <w:proofErr w:type="spellEnd"/>
      <w:r w:rsidRPr="00E45768">
        <w:rPr>
          <w:rFonts w:ascii="Arial Narrow" w:hAnsi="Arial Narrow" w:cs="Arial Narrow"/>
          <w:b/>
          <w:bCs/>
          <w:i/>
          <w:iCs/>
          <w:color w:val="000000"/>
          <w:kern w:val="0"/>
          <w:szCs w:val="21"/>
          <w:lang w:val="en-GB"/>
        </w:rPr>
        <w:t xml:space="preserve"> (fish malodour syndrome, TMAU) #1</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A 24-year-old male had been diagnosed with fish malodour syndrome (</w:t>
      </w:r>
      <w:proofErr w:type="spellStart"/>
      <w:r w:rsidRPr="00E45768">
        <w:rPr>
          <w:rFonts w:ascii="Verdana" w:hAnsi="Verdana" w:cs="Verdana"/>
          <w:color w:val="000000"/>
          <w:spacing w:val="-7"/>
          <w:kern w:val="0"/>
          <w:sz w:val="18"/>
          <w:szCs w:val="18"/>
          <w:lang w:val="en-GB"/>
        </w:rPr>
        <w:t>trimethylaminuria</w:t>
      </w:r>
      <w:proofErr w:type="spellEnd"/>
      <w:r w:rsidRPr="00E45768">
        <w:rPr>
          <w:rFonts w:ascii="Verdana" w:hAnsi="Verdana" w:cs="Verdana"/>
          <w:color w:val="000000"/>
          <w:spacing w:val="-7"/>
          <w:kern w:val="0"/>
          <w:sz w:val="18"/>
          <w:szCs w:val="18"/>
          <w:lang w:val="en-GB"/>
        </w:rPr>
        <w:t>, TMAU) two years earlier, but the symptoms had started at the age of 16 years. Choline loading resulted in a TMA/TMA-n-oxide-ratio of 0.43 m</w:t>
      </w:r>
      <w:r w:rsidRPr="00E45768">
        <w:rPr>
          <w:rFonts w:ascii="Verdana" w:hAnsi="Verdana" w:cs="Verdana"/>
          <w:color w:val="000000"/>
          <w:spacing w:val="-7"/>
          <w:kern w:val="0"/>
          <w:sz w:val="18"/>
          <w:szCs w:val="18"/>
        </w:rPr>
        <w:t>g</w:t>
      </w:r>
      <w:r w:rsidRPr="00E45768">
        <w:rPr>
          <w:rFonts w:ascii="Verdana" w:hAnsi="Verdana" w:cs="Verdana"/>
          <w:color w:val="000000"/>
          <w:spacing w:val="-7"/>
          <w:kern w:val="0"/>
          <w:sz w:val="18"/>
          <w:szCs w:val="18"/>
          <w:lang w:val="en-GB"/>
        </w:rPr>
        <w:t>/</w:t>
      </w:r>
      <w:proofErr w:type="spellStart"/>
      <w:r w:rsidRPr="00E45768">
        <w:rPr>
          <w:rFonts w:ascii="Verdana" w:hAnsi="Verdana" w:cs="Verdana"/>
          <w:color w:val="000000"/>
          <w:spacing w:val="-7"/>
          <w:kern w:val="0"/>
          <w:sz w:val="18"/>
          <w:szCs w:val="18"/>
          <w:lang w:val="en-GB"/>
        </w:rPr>
        <w:t>mmol</w:t>
      </w:r>
      <w:proofErr w:type="spellEnd"/>
      <w:r w:rsidRPr="00E45768">
        <w:rPr>
          <w:rFonts w:ascii="Verdana" w:hAnsi="Verdana" w:cs="Verdana"/>
          <w:color w:val="000000"/>
          <w:spacing w:val="-7"/>
          <w:kern w:val="0"/>
          <w:sz w:val="18"/>
          <w:szCs w:val="18"/>
          <w:lang w:val="en-GB"/>
        </w:rPr>
        <w:t xml:space="preserve"> </w:t>
      </w:r>
      <w:proofErr w:type="spellStart"/>
      <w:r w:rsidRPr="00E45768">
        <w:rPr>
          <w:rFonts w:ascii="Verdana" w:hAnsi="Verdana" w:cs="Verdana"/>
          <w:color w:val="000000"/>
          <w:spacing w:val="-7"/>
          <w:kern w:val="0"/>
          <w:sz w:val="18"/>
          <w:szCs w:val="18"/>
          <w:lang w:val="en-GB"/>
        </w:rPr>
        <w:t>creatinine</w:t>
      </w:r>
      <w:proofErr w:type="spellEnd"/>
      <w:r w:rsidRPr="00E45768">
        <w:rPr>
          <w:rFonts w:ascii="Verdana" w:hAnsi="Verdana" w:cs="Verdana"/>
          <w:color w:val="000000"/>
          <w:spacing w:val="-7"/>
          <w:kern w:val="0"/>
          <w:sz w:val="18"/>
          <w:szCs w:val="18"/>
          <w:lang w:val="en-GB"/>
        </w:rPr>
        <w:t xml:space="preserve"> (reference range 0.05-0.21). He had a severe odour problem, especially when sweating. He had been treated with riboflavin and activated charcoal without effect. A choline restricted diet and occasional two-week courses of metronidazole followed by lactobacilli treatment had a slight positive effect. Copper </w:t>
      </w:r>
      <w:proofErr w:type="spellStart"/>
      <w:r w:rsidRPr="00E45768">
        <w:rPr>
          <w:rFonts w:ascii="Verdana" w:hAnsi="Verdana" w:cs="Verdana"/>
          <w:color w:val="000000"/>
          <w:spacing w:val="-7"/>
          <w:kern w:val="0"/>
          <w:sz w:val="18"/>
          <w:szCs w:val="18"/>
          <w:lang w:val="en-GB"/>
        </w:rPr>
        <w:t>chlorophyllin</w:t>
      </w:r>
      <w:proofErr w:type="spellEnd"/>
      <w:r w:rsidRPr="00E45768">
        <w:rPr>
          <w:rFonts w:ascii="Verdana" w:hAnsi="Verdana" w:cs="Verdana"/>
          <w:color w:val="000000"/>
          <w:spacing w:val="-7"/>
          <w:kern w:val="0"/>
          <w:sz w:val="18"/>
          <w:szCs w:val="18"/>
          <w:lang w:val="en-GB"/>
        </w:rPr>
        <w:t xml:space="preserve"> was prescribed, but he did not initiate the treatment.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 xml:space="preserve">After metronidazole pre-treatment, he was given experimental FMT through gastroscopy on the first of December 2015. Six weeks after FMT, he reported a slight reduction of the odour. Six months after the treatment, he reported fewer odour problems, but after one year, the malodour had returned to its former severity. He did not report any side effects.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45768">
        <w:rPr>
          <w:rFonts w:ascii="Arial Narrow" w:hAnsi="Arial Narrow" w:cs="Arial Narrow"/>
          <w:b/>
          <w:bCs/>
          <w:i/>
          <w:iCs/>
          <w:color w:val="000000"/>
          <w:kern w:val="0"/>
          <w:szCs w:val="21"/>
          <w:lang w:val="en-GB"/>
        </w:rPr>
        <w:t>A patient with TMAU #2</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proofErr w:type="gramStart"/>
      <w:r w:rsidRPr="00E45768">
        <w:rPr>
          <w:rFonts w:ascii="Verdana" w:hAnsi="Verdana" w:cs="Verdana"/>
          <w:color w:val="000000"/>
          <w:spacing w:val="-7"/>
          <w:kern w:val="0"/>
          <w:sz w:val="18"/>
          <w:szCs w:val="18"/>
          <w:lang w:val="en-GB"/>
        </w:rPr>
        <w:t>A 49-year-old female with TMAU.</w:t>
      </w:r>
      <w:proofErr w:type="gramEnd"/>
      <w:r w:rsidRPr="00E45768">
        <w:rPr>
          <w:rFonts w:ascii="Verdana" w:hAnsi="Verdana" w:cs="Verdana"/>
          <w:color w:val="000000"/>
          <w:spacing w:val="-7"/>
          <w:kern w:val="0"/>
          <w:sz w:val="18"/>
          <w:szCs w:val="18"/>
          <w:lang w:val="en-GB"/>
        </w:rPr>
        <w:t xml:space="preserve"> Odour problems started at the age of 12 when menstruation began. The odour problem was at its worst 7-10 d post-ovulation. The diagnosis was confirmed based on the urine TMA-oxide and </w:t>
      </w:r>
      <w:r w:rsidRPr="00E45768">
        <w:rPr>
          <w:rFonts w:ascii="Verdana" w:hAnsi="Verdana" w:cs="Verdana"/>
          <w:color w:val="000000"/>
          <w:spacing w:val="-7"/>
          <w:kern w:val="0"/>
          <w:sz w:val="18"/>
          <w:szCs w:val="18"/>
          <w:lang w:val="en-GB"/>
        </w:rPr>
        <w:lastRenderedPageBreak/>
        <w:t>TMA ratio. TMA-oxide was 59.1 m</w:t>
      </w:r>
      <w:r w:rsidRPr="00E45768">
        <w:rPr>
          <w:rFonts w:ascii="Verdana" w:hAnsi="Verdana" w:cs="Verdana"/>
          <w:color w:val="000000"/>
          <w:spacing w:val="-7"/>
          <w:kern w:val="0"/>
          <w:sz w:val="18"/>
          <w:szCs w:val="18"/>
        </w:rPr>
        <w:t>g</w:t>
      </w:r>
      <w:r w:rsidRPr="00E45768">
        <w:rPr>
          <w:rFonts w:ascii="Verdana" w:hAnsi="Verdana" w:cs="Verdana"/>
          <w:color w:val="000000"/>
          <w:spacing w:val="-7"/>
          <w:kern w:val="0"/>
          <w:sz w:val="18"/>
          <w:szCs w:val="18"/>
          <w:lang w:val="en-GB"/>
        </w:rPr>
        <w:t>/</w:t>
      </w:r>
      <w:proofErr w:type="spellStart"/>
      <w:r w:rsidRPr="00E45768">
        <w:rPr>
          <w:rFonts w:ascii="Verdana" w:hAnsi="Verdana" w:cs="Verdana"/>
          <w:color w:val="000000"/>
          <w:spacing w:val="-7"/>
          <w:kern w:val="0"/>
          <w:sz w:val="18"/>
          <w:szCs w:val="18"/>
          <w:lang w:val="en-GB"/>
        </w:rPr>
        <w:t>mmol</w:t>
      </w:r>
      <w:proofErr w:type="spellEnd"/>
      <w:r w:rsidRPr="00E45768">
        <w:rPr>
          <w:rFonts w:ascii="Verdana" w:hAnsi="Verdana" w:cs="Verdana"/>
          <w:color w:val="000000"/>
          <w:spacing w:val="-7"/>
          <w:kern w:val="0"/>
          <w:sz w:val="18"/>
          <w:szCs w:val="18"/>
          <w:lang w:val="en-GB"/>
        </w:rPr>
        <w:t xml:space="preserve"> </w:t>
      </w:r>
      <w:proofErr w:type="spellStart"/>
      <w:r w:rsidRPr="00E45768">
        <w:rPr>
          <w:rFonts w:ascii="Verdana" w:hAnsi="Verdana" w:cs="Verdana"/>
          <w:color w:val="000000"/>
          <w:spacing w:val="-7"/>
          <w:kern w:val="0"/>
          <w:sz w:val="18"/>
          <w:szCs w:val="18"/>
          <w:lang w:val="en-GB"/>
        </w:rPr>
        <w:t>creatinine</w:t>
      </w:r>
      <w:proofErr w:type="spellEnd"/>
      <w:r w:rsidRPr="00E45768">
        <w:rPr>
          <w:rFonts w:ascii="Verdana" w:hAnsi="Verdana" w:cs="Verdana"/>
          <w:color w:val="000000"/>
          <w:spacing w:val="-7"/>
          <w:kern w:val="0"/>
          <w:sz w:val="18"/>
          <w:szCs w:val="18"/>
          <w:lang w:val="en-GB"/>
        </w:rPr>
        <w:t xml:space="preserve"> (reference 17-147), and TMA was 16.5 m</w:t>
      </w:r>
      <w:r w:rsidRPr="00E45768">
        <w:rPr>
          <w:rFonts w:ascii="Verdana" w:hAnsi="Verdana" w:cs="Verdana"/>
          <w:color w:val="000000"/>
          <w:spacing w:val="-7"/>
          <w:kern w:val="0"/>
          <w:sz w:val="18"/>
          <w:szCs w:val="18"/>
        </w:rPr>
        <w:t>g</w:t>
      </w:r>
      <w:r w:rsidRPr="00E45768">
        <w:rPr>
          <w:rFonts w:ascii="Verdana" w:hAnsi="Verdana" w:cs="Verdana"/>
          <w:color w:val="000000"/>
          <w:spacing w:val="-7"/>
          <w:kern w:val="0"/>
          <w:sz w:val="18"/>
          <w:szCs w:val="18"/>
          <w:lang w:val="en-GB"/>
        </w:rPr>
        <w:t>/</w:t>
      </w:r>
      <w:proofErr w:type="spellStart"/>
      <w:r w:rsidRPr="00E45768">
        <w:rPr>
          <w:rFonts w:ascii="Verdana" w:hAnsi="Verdana" w:cs="Verdana"/>
          <w:color w:val="000000"/>
          <w:spacing w:val="-7"/>
          <w:kern w:val="0"/>
          <w:sz w:val="18"/>
          <w:szCs w:val="18"/>
          <w:lang w:val="en-GB"/>
        </w:rPr>
        <w:t>mmol</w:t>
      </w:r>
      <w:proofErr w:type="spellEnd"/>
      <w:r w:rsidRPr="00E45768">
        <w:rPr>
          <w:rFonts w:ascii="Verdana" w:hAnsi="Verdana" w:cs="Verdana"/>
          <w:color w:val="000000"/>
          <w:spacing w:val="-7"/>
          <w:kern w:val="0"/>
          <w:sz w:val="18"/>
          <w:szCs w:val="18"/>
          <w:lang w:val="en-GB"/>
        </w:rPr>
        <w:t xml:space="preserve"> </w:t>
      </w:r>
      <w:proofErr w:type="spellStart"/>
      <w:r w:rsidRPr="00E45768">
        <w:rPr>
          <w:rFonts w:ascii="Verdana" w:hAnsi="Verdana" w:cs="Verdana"/>
          <w:color w:val="000000"/>
          <w:spacing w:val="-7"/>
          <w:kern w:val="0"/>
          <w:sz w:val="18"/>
          <w:szCs w:val="18"/>
          <w:lang w:val="en-GB"/>
        </w:rPr>
        <w:t>creatinine</w:t>
      </w:r>
      <w:proofErr w:type="spellEnd"/>
      <w:r w:rsidRPr="00E45768">
        <w:rPr>
          <w:rFonts w:ascii="Verdana" w:hAnsi="Verdana" w:cs="Verdana"/>
          <w:color w:val="000000"/>
          <w:spacing w:val="-7"/>
          <w:kern w:val="0"/>
          <w:sz w:val="18"/>
          <w:szCs w:val="18"/>
          <w:lang w:val="en-GB"/>
        </w:rPr>
        <w:t xml:space="preserve"> (reference 2.5-10.8) ratio 0.28 (reference 0.05-0.21).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She was in the </w:t>
      </w:r>
      <w:proofErr w:type="spellStart"/>
      <w:r w:rsidRPr="00E45768">
        <w:rPr>
          <w:rFonts w:ascii="Verdana" w:hAnsi="Verdana" w:cs="Verdana"/>
          <w:color w:val="000000"/>
          <w:spacing w:val="-7"/>
          <w:kern w:val="0"/>
          <w:sz w:val="18"/>
          <w:szCs w:val="18"/>
        </w:rPr>
        <w:t>perimenopausal</w:t>
      </w:r>
      <w:proofErr w:type="spellEnd"/>
      <w:r w:rsidRPr="00E45768">
        <w:rPr>
          <w:rFonts w:ascii="Verdana" w:hAnsi="Verdana" w:cs="Verdana"/>
          <w:color w:val="000000"/>
          <w:spacing w:val="-7"/>
          <w:kern w:val="0"/>
          <w:sz w:val="18"/>
          <w:szCs w:val="18"/>
        </w:rPr>
        <w:t xml:space="preserve"> phase with hot flashes and excess paroxysmal sweating, causing the </w:t>
      </w:r>
      <w:proofErr w:type="spellStart"/>
      <w:r w:rsidRPr="00E45768">
        <w:rPr>
          <w:rFonts w:ascii="Verdana" w:hAnsi="Verdana" w:cs="Verdana"/>
          <w:color w:val="000000"/>
          <w:spacing w:val="-7"/>
          <w:kern w:val="0"/>
          <w:sz w:val="18"/>
          <w:szCs w:val="18"/>
        </w:rPr>
        <w:t>odour</w:t>
      </w:r>
      <w:proofErr w:type="spellEnd"/>
      <w:r w:rsidRPr="00E45768">
        <w:rPr>
          <w:rFonts w:ascii="Verdana" w:hAnsi="Verdana" w:cs="Verdana"/>
          <w:color w:val="000000"/>
          <w:spacing w:val="-7"/>
          <w:kern w:val="0"/>
          <w:sz w:val="18"/>
          <w:szCs w:val="18"/>
        </w:rPr>
        <w:t xml:space="preserve"> problem to worsen, but it was partly in control with hormonal treatment. Two-week metronidazole courses only helped temporarily. She had used a strict choline-restricted diet, vitamin B2 and high doses of lactobacilli. Copper </w:t>
      </w:r>
      <w:proofErr w:type="spellStart"/>
      <w:r w:rsidRPr="00E45768">
        <w:rPr>
          <w:rFonts w:ascii="Verdana" w:hAnsi="Verdana" w:cs="Verdana"/>
          <w:color w:val="000000"/>
          <w:spacing w:val="-7"/>
          <w:kern w:val="0"/>
          <w:sz w:val="18"/>
          <w:szCs w:val="18"/>
        </w:rPr>
        <w:t>chlorophyllin</w:t>
      </w:r>
      <w:proofErr w:type="spellEnd"/>
      <w:r w:rsidRPr="00E45768">
        <w:rPr>
          <w:rFonts w:ascii="Verdana" w:hAnsi="Verdana" w:cs="Verdana"/>
          <w:color w:val="000000"/>
          <w:spacing w:val="-7"/>
          <w:kern w:val="0"/>
          <w:sz w:val="18"/>
          <w:szCs w:val="18"/>
        </w:rPr>
        <w:t xml:space="preserve"> and activated charcoal had been ineffective. She had previously subjectively felt less of an </w:t>
      </w:r>
      <w:proofErr w:type="spellStart"/>
      <w:r w:rsidRPr="00E45768">
        <w:rPr>
          <w:rFonts w:ascii="Verdana" w:hAnsi="Verdana" w:cs="Verdana"/>
          <w:color w:val="000000"/>
          <w:spacing w:val="-7"/>
          <w:kern w:val="0"/>
          <w:sz w:val="18"/>
          <w:szCs w:val="18"/>
        </w:rPr>
        <w:t>odour</w:t>
      </w:r>
      <w:proofErr w:type="spellEnd"/>
      <w:r w:rsidRPr="00E45768">
        <w:rPr>
          <w:rFonts w:ascii="Verdana" w:hAnsi="Verdana" w:cs="Verdana"/>
          <w:color w:val="000000"/>
          <w:spacing w:val="-7"/>
          <w:kern w:val="0"/>
          <w:sz w:val="18"/>
          <w:szCs w:val="18"/>
        </w:rPr>
        <w:t xml:space="preserve"> problem for a few weeks after bowel cleansing for colonoscopy. FMT was given as an experimental therapy though colonoscopy. As a pre-treatment, the patient was prescribed metronidazole 400 mg three times per day for 7 d to facilitate eng</w:t>
      </w:r>
      <w:r w:rsidRPr="00E45768">
        <w:rPr>
          <w:rFonts w:ascii="Verdana" w:hAnsi="Verdana" w:cs="Verdana"/>
          <w:color w:val="000000"/>
          <w:spacing w:val="-7"/>
          <w:kern w:val="0"/>
          <w:sz w:val="18"/>
          <w:szCs w:val="18"/>
        </w:rPr>
        <w:softHyphen/>
        <w:t xml:space="preserve">raftment of the donor’s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Metronidazole was stopped 36 h prior to FMT. No relief of the </w:t>
      </w:r>
      <w:proofErr w:type="spellStart"/>
      <w:r w:rsidRPr="00E45768">
        <w:rPr>
          <w:rFonts w:ascii="Verdana" w:hAnsi="Verdana" w:cs="Verdana"/>
          <w:color w:val="000000"/>
          <w:spacing w:val="-7"/>
          <w:kern w:val="0"/>
          <w:sz w:val="18"/>
          <w:szCs w:val="18"/>
        </w:rPr>
        <w:t>malodour</w:t>
      </w:r>
      <w:proofErr w:type="spellEnd"/>
      <w:r w:rsidRPr="00E45768">
        <w:rPr>
          <w:rFonts w:ascii="Verdana" w:hAnsi="Verdana" w:cs="Verdana"/>
          <w:color w:val="000000"/>
          <w:spacing w:val="-7"/>
          <w:kern w:val="0"/>
          <w:sz w:val="18"/>
          <w:szCs w:val="18"/>
        </w:rPr>
        <w:t xml:space="preserve"> was achieved after FMT.</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The rationale for treating fish malodour syndrome with FMT</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8"/>
          <w:kern w:val="0"/>
          <w:sz w:val="18"/>
          <w:szCs w:val="18"/>
        </w:rPr>
      </w:pPr>
      <w:proofErr w:type="spellStart"/>
      <w:r w:rsidRPr="00E45768">
        <w:rPr>
          <w:rFonts w:ascii="Verdana" w:hAnsi="Verdana" w:cs="Verdana"/>
          <w:color w:val="000000"/>
          <w:spacing w:val="-8"/>
          <w:kern w:val="0"/>
          <w:sz w:val="18"/>
          <w:szCs w:val="18"/>
        </w:rPr>
        <w:t>Trimethylaminuria</w:t>
      </w:r>
      <w:proofErr w:type="spellEnd"/>
      <w:r w:rsidRPr="00E45768">
        <w:rPr>
          <w:rFonts w:ascii="Verdana" w:hAnsi="Verdana" w:cs="Verdana"/>
          <w:color w:val="000000"/>
          <w:spacing w:val="-8"/>
          <w:kern w:val="0"/>
          <w:sz w:val="18"/>
          <w:szCs w:val="18"/>
        </w:rPr>
        <w:t xml:space="preserve"> (TMAU) is a condition in which body </w:t>
      </w:r>
      <w:proofErr w:type="spellStart"/>
      <w:r w:rsidRPr="00E45768">
        <w:rPr>
          <w:rFonts w:ascii="Verdana" w:hAnsi="Verdana" w:cs="Verdana"/>
          <w:color w:val="000000"/>
          <w:spacing w:val="-8"/>
          <w:kern w:val="0"/>
          <w:sz w:val="18"/>
          <w:szCs w:val="18"/>
        </w:rPr>
        <w:t>odour</w:t>
      </w:r>
      <w:proofErr w:type="spellEnd"/>
      <w:r w:rsidRPr="00E45768">
        <w:rPr>
          <w:rFonts w:ascii="Verdana" w:hAnsi="Verdana" w:cs="Verdana"/>
          <w:color w:val="000000"/>
          <w:spacing w:val="-8"/>
          <w:kern w:val="0"/>
          <w:sz w:val="18"/>
          <w:szCs w:val="18"/>
        </w:rPr>
        <w:t xml:space="preserve"> resembles that of a dead fish. In TMAU, </w:t>
      </w:r>
      <w:proofErr w:type="spellStart"/>
      <w:r w:rsidRPr="00E45768">
        <w:rPr>
          <w:rFonts w:ascii="Verdana" w:hAnsi="Verdana" w:cs="Verdana"/>
          <w:color w:val="000000"/>
          <w:spacing w:val="-8"/>
          <w:kern w:val="0"/>
          <w:sz w:val="18"/>
          <w:szCs w:val="18"/>
        </w:rPr>
        <w:t>trimeth</w:t>
      </w:r>
      <w:r w:rsidRPr="00E45768">
        <w:rPr>
          <w:rFonts w:ascii="Verdana" w:hAnsi="Verdana" w:cs="Verdana"/>
          <w:color w:val="000000"/>
          <w:spacing w:val="-8"/>
          <w:kern w:val="0"/>
          <w:sz w:val="18"/>
          <w:szCs w:val="18"/>
        </w:rPr>
        <w:softHyphen/>
        <w:t>ylamine</w:t>
      </w:r>
      <w:proofErr w:type="spellEnd"/>
      <w:r w:rsidRPr="00E45768">
        <w:rPr>
          <w:rFonts w:ascii="Verdana" w:hAnsi="Verdana" w:cs="Verdana"/>
          <w:color w:val="000000"/>
          <w:spacing w:val="-8"/>
          <w:kern w:val="0"/>
          <w:sz w:val="18"/>
          <w:szCs w:val="18"/>
        </w:rPr>
        <w:t xml:space="preserve"> (TMA) accumulates in the body. Primary </w:t>
      </w:r>
      <w:proofErr w:type="spellStart"/>
      <w:r w:rsidRPr="00E45768">
        <w:rPr>
          <w:rFonts w:ascii="Verdana" w:hAnsi="Verdana" w:cs="Verdana"/>
          <w:color w:val="000000"/>
          <w:spacing w:val="-8"/>
          <w:kern w:val="0"/>
          <w:sz w:val="18"/>
          <w:szCs w:val="18"/>
        </w:rPr>
        <w:t>trimethylaminuria</w:t>
      </w:r>
      <w:proofErr w:type="spellEnd"/>
      <w:r w:rsidRPr="00E45768">
        <w:rPr>
          <w:rFonts w:ascii="Verdana" w:hAnsi="Verdana" w:cs="Verdana"/>
          <w:color w:val="000000"/>
          <w:spacing w:val="-8"/>
          <w:kern w:val="0"/>
          <w:sz w:val="18"/>
          <w:szCs w:val="18"/>
        </w:rPr>
        <w:t xml:space="preserve"> is genetic and caused by an inability to convert the fish smelling TMA into non-odorous </w:t>
      </w:r>
      <w:proofErr w:type="spellStart"/>
      <w:r w:rsidRPr="00E45768">
        <w:rPr>
          <w:rFonts w:ascii="Verdana" w:hAnsi="Verdana" w:cs="Verdana"/>
          <w:color w:val="000000"/>
          <w:spacing w:val="-8"/>
          <w:kern w:val="0"/>
          <w:sz w:val="18"/>
          <w:szCs w:val="18"/>
        </w:rPr>
        <w:t>trimethylamine</w:t>
      </w:r>
      <w:proofErr w:type="spellEnd"/>
      <w:r w:rsidRPr="00E45768">
        <w:rPr>
          <w:rFonts w:ascii="Verdana" w:hAnsi="Verdana" w:cs="Verdana"/>
          <w:color w:val="000000"/>
          <w:spacing w:val="-8"/>
          <w:kern w:val="0"/>
          <w:sz w:val="18"/>
          <w:szCs w:val="18"/>
        </w:rPr>
        <w:t xml:space="preserve">-N-oxide (TMAO) in the liver due to a deficiency of the hepatic microsomal </w:t>
      </w:r>
      <w:proofErr w:type="spellStart"/>
      <w:r w:rsidRPr="00E45768">
        <w:rPr>
          <w:rFonts w:ascii="Verdana" w:hAnsi="Verdana" w:cs="Verdana"/>
          <w:color w:val="000000"/>
          <w:spacing w:val="-8"/>
          <w:kern w:val="0"/>
          <w:sz w:val="18"/>
          <w:szCs w:val="18"/>
        </w:rPr>
        <w:t>flavin</w:t>
      </w:r>
      <w:proofErr w:type="spellEnd"/>
      <w:r w:rsidRPr="00E45768">
        <w:rPr>
          <w:rFonts w:ascii="Verdana" w:hAnsi="Verdana" w:cs="Verdana"/>
          <w:color w:val="000000"/>
          <w:spacing w:val="-8"/>
          <w:kern w:val="0"/>
          <w:sz w:val="18"/>
          <w:szCs w:val="18"/>
        </w:rPr>
        <w:t xml:space="preserve">-containing </w:t>
      </w:r>
      <w:proofErr w:type="spellStart"/>
      <w:r w:rsidRPr="00E45768">
        <w:rPr>
          <w:rFonts w:ascii="Verdana" w:hAnsi="Verdana" w:cs="Verdana"/>
          <w:color w:val="000000"/>
          <w:spacing w:val="-8"/>
          <w:kern w:val="0"/>
          <w:sz w:val="18"/>
          <w:szCs w:val="18"/>
        </w:rPr>
        <w:t>monooxygenase</w:t>
      </w:r>
      <w:proofErr w:type="spellEnd"/>
      <w:r w:rsidRPr="00E45768">
        <w:rPr>
          <w:rFonts w:ascii="Verdana" w:hAnsi="Verdana" w:cs="Verdana"/>
          <w:color w:val="000000"/>
          <w:spacing w:val="-8"/>
          <w:kern w:val="0"/>
          <w:sz w:val="18"/>
          <w:szCs w:val="18"/>
        </w:rPr>
        <w:t xml:space="preserve"> (FMO3). Secondary TMAU is defined as an accumulation of TMA without inherited FMO3 deficiency. The </w:t>
      </w:r>
      <w:proofErr w:type="spellStart"/>
      <w:r w:rsidRPr="00E45768">
        <w:rPr>
          <w:rFonts w:ascii="Verdana" w:hAnsi="Verdana" w:cs="Verdana"/>
          <w:color w:val="000000"/>
          <w:spacing w:val="-8"/>
          <w:kern w:val="0"/>
          <w:sz w:val="18"/>
          <w:szCs w:val="18"/>
        </w:rPr>
        <w:t>aetiology</w:t>
      </w:r>
      <w:proofErr w:type="spellEnd"/>
      <w:r w:rsidRPr="00E45768">
        <w:rPr>
          <w:rFonts w:ascii="Verdana" w:hAnsi="Verdana" w:cs="Verdana"/>
          <w:color w:val="000000"/>
          <w:spacing w:val="-8"/>
          <w:kern w:val="0"/>
          <w:sz w:val="18"/>
          <w:szCs w:val="18"/>
        </w:rPr>
        <w:t xml:space="preserve"> of secondary TMAU is not fully known. One causal factor may be the gut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xml:space="preserve">, which can produce TMA through the metabolism of certain food compounds such as TMAO and </w:t>
      </w:r>
      <w:proofErr w:type="gramStart"/>
      <w:r w:rsidRPr="00E45768">
        <w:rPr>
          <w:rFonts w:ascii="Verdana" w:hAnsi="Verdana" w:cs="Verdana"/>
          <w:color w:val="000000"/>
          <w:spacing w:val="-8"/>
          <w:kern w:val="0"/>
          <w:sz w:val="18"/>
          <w:szCs w:val="18"/>
        </w:rPr>
        <w:t>choline</w:t>
      </w:r>
      <w:r w:rsidRPr="00E45768">
        <w:rPr>
          <w:rFonts w:ascii="Verdana" w:hAnsi="Verdana" w:cs="Verdana"/>
          <w:color w:val="000000"/>
          <w:spacing w:val="-8"/>
          <w:kern w:val="0"/>
          <w:sz w:val="18"/>
          <w:szCs w:val="18"/>
          <w:vertAlign w:val="superscript"/>
        </w:rPr>
        <w:t>[</w:t>
      </w:r>
      <w:proofErr w:type="gramEnd"/>
      <w:r w:rsidRPr="00E45768">
        <w:rPr>
          <w:rFonts w:ascii="Verdana" w:hAnsi="Verdana" w:cs="Verdana"/>
          <w:color w:val="000000"/>
          <w:spacing w:val="-8"/>
          <w:kern w:val="0"/>
          <w:sz w:val="18"/>
          <w:szCs w:val="18"/>
          <w:vertAlign w:val="superscript"/>
        </w:rPr>
        <w:t>25]</w:t>
      </w:r>
      <w:r w:rsidRPr="00E45768">
        <w:rPr>
          <w:rFonts w:ascii="Verdana" w:hAnsi="Verdana" w:cs="Verdana"/>
          <w:color w:val="000000"/>
          <w:spacing w:val="-8"/>
          <w:kern w:val="0"/>
          <w:sz w:val="18"/>
          <w:szCs w:val="18"/>
        </w:rPr>
        <w:t xml:space="preserve">. Thus, altering TMA metabolism may be possible through manipulating the intestinal </w:t>
      </w:r>
      <w:proofErr w:type="spellStart"/>
      <w:r w:rsidRPr="00E45768">
        <w:rPr>
          <w:rFonts w:ascii="Verdana" w:hAnsi="Verdana" w:cs="Verdana"/>
          <w:color w:val="000000"/>
          <w:spacing w:val="-8"/>
          <w:kern w:val="0"/>
          <w:sz w:val="18"/>
          <w:szCs w:val="18"/>
        </w:rPr>
        <w:t>microbiota</w:t>
      </w:r>
      <w:proofErr w:type="spellEnd"/>
      <w:r w:rsidRPr="00E45768">
        <w:rPr>
          <w:rFonts w:ascii="Verdana" w:hAnsi="Verdana" w:cs="Verdana"/>
          <w:color w:val="000000"/>
          <w:spacing w:val="-8"/>
          <w:kern w:val="0"/>
          <w:sz w:val="18"/>
          <w:szCs w:val="18"/>
        </w:rPr>
        <w:t>. To our knowledge, there are no previous reported cases of TMAU treated with FMT.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E45768">
        <w:rPr>
          <w:rFonts w:ascii="Verdana" w:hAnsi="Verdana" w:cs="Verdana"/>
          <w:color w:val="000000"/>
          <w:spacing w:val="-7"/>
          <w:kern w:val="0"/>
          <w:sz w:val="18"/>
          <w:szCs w:val="18"/>
        </w:rPr>
        <w:t xml:space="preserve">A choline-restricted diet and copper </w:t>
      </w:r>
      <w:proofErr w:type="spellStart"/>
      <w:r w:rsidRPr="00E45768">
        <w:rPr>
          <w:rFonts w:ascii="Verdana" w:hAnsi="Verdana" w:cs="Verdana"/>
          <w:color w:val="000000"/>
          <w:spacing w:val="-7"/>
          <w:kern w:val="0"/>
          <w:sz w:val="18"/>
          <w:szCs w:val="18"/>
        </w:rPr>
        <w:t>chlorophyllin</w:t>
      </w:r>
      <w:proofErr w:type="spellEnd"/>
      <w:r w:rsidRPr="00E45768">
        <w:rPr>
          <w:rFonts w:ascii="Verdana" w:hAnsi="Verdana" w:cs="Verdana"/>
          <w:color w:val="000000"/>
          <w:spacing w:val="-7"/>
          <w:kern w:val="0"/>
          <w:sz w:val="18"/>
          <w:szCs w:val="18"/>
        </w:rPr>
        <w:t xml:space="preserve"> are the recommended treatments for </w:t>
      </w:r>
      <w:proofErr w:type="gramStart"/>
      <w:r w:rsidRPr="00E45768">
        <w:rPr>
          <w:rFonts w:ascii="Verdana" w:hAnsi="Verdana" w:cs="Verdana"/>
          <w:color w:val="000000"/>
          <w:spacing w:val="-7"/>
          <w:kern w:val="0"/>
          <w:sz w:val="18"/>
          <w:szCs w:val="18"/>
        </w:rPr>
        <w:t>TMAU</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26]</w:t>
      </w:r>
      <w:r w:rsidRPr="00E45768">
        <w:rPr>
          <w:rFonts w:ascii="Verdana" w:hAnsi="Verdana" w:cs="Verdana"/>
          <w:color w:val="000000"/>
          <w:spacing w:val="-7"/>
          <w:kern w:val="0"/>
          <w:sz w:val="18"/>
          <w:szCs w:val="18"/>
        </w:rPr>
        <w:t xml:space="preserve">. Some patients experience partial relief for symptoms by using antibiotics followed by high doses of lactobacilli, riboflavin or charcoal tablets. Our hypothesis is that TMAU can be ameliorated by manipulating the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through FMT. Some short-term positive effects were achieved in one patient, but the bacterial spectrum of the present single FMT did not seem to be effective for the treatment of TMAU. More data concerning the effect of FMT on TMAU are needed.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45768">
        <w:rPr>
          <w:rFonts w:ascii="Arial Narrow" w:hAnsi="Arial Narrow" w:cs="Arial Narrow"/>
          <w:b/>
          <w:bCs/>
          <w:i/>
          <w:iCs/>
          <w:color w:val="000000"/>
          <w:kern w:val="0"/>
          <w:szCs w:val="21"/>
          <w:lang w:val="en-GB"/>
        </w:rPr>
        <w:t>A patient with small intestinal bacterial overgrowth</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patient was 66 years old in January 2015 when he received his first FMT. He had colectomy and </w:t>
      </w:r>
      <w:proofErr w:type="spellStart"/>
      <w:r w:rsidRPr="00E45768">
        <w:rPr>
          <w:rFonts w:ascii="Verdana" w:hAnsi="Verdana" w:cs="Verdana"/>
          <w:color w:val="000000"/>
          <w:spacing w:val="-7"/>
          <w:kern w:val="0"/>
          <w:sz w:val="18"/>
          <w:szCs w:val="18"/>
        </w:rPr>
        <w:t>ileal</w:t>
      </w:r>
      <w:proofErr w:type="spellEnd"/>
      <w:r w:rsidRPr="00E45768">
        <w:rPr>
          <w:rFonts w:ascii="Verdana" w:hAnsi="Verdana" w:cs="Verdana"/>
          <w:color w:val="000000"/>
          <w:spacing w:val="-7"/>
          <w:kern w:val="0"/>
          <w:sz w:val="18"/>
          <w:szCs w:val="18"/>
        </w:rPr>
        <w:t xml:space="preserve"> pouch-anal anastomosis (IPAA) surgery in 2008 for ulcerative colitis and adenocarcinoma of the caecum. He had experienced bloating and flatulence during his adult life, but it had become worse since IPAA. He had bowel movements on average 6 times per day.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Endoscopic examination of the pouch showed no inflammation. On the small bowel passage X-ray, there was </w:t>
      </w:r>
      <w:r w:rsidRPr="00E45768">
        <w:rPr>
          <w:rFonts w:ascii="Verdana" w:hAnsi="Verdana" w:cs="Verdana"/>
          <w:color w:val="000000"/>
          <w:spacing w:val="-7"/>
          <w:kern w:val="0"/>
          <w:sz w:val="18"/>
          <w:szCs w:val="18"/>
        </w:rPr>
        <w:lastRenderedPageBreak/>
        <w:t xml:space="preserve">a small bowel dilatation of 10 cm on the left side of the abdomen. Small bowel MRI did not show an indication for surgery.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Before FMT, the patient underwent several treat</w:t>
      </w:r>
      <w:r w:rsidRPr="00E45768">
        <w:rPr>
          <w:rFonts w:ascii="Verdana" w:hAnsi="Verdana" w:cs="Verdana"/>
          <w:color w:val="000000"/>
          <w:spacing w:val="-7"/>
          <w:kern w:val="0"/>
          <w:sz w:val="18"/>
          <w:szCs w:val="18"/>
          <w:lang w:val="en-GB"/>
        </w:rPr>
        <w:softHyphen/>
        <w:t xml:space="preserve">ments with inadequate results. He was treated with dietary changes and </w:t>
      </w:r>
      <w:proofErr w:type="spellStart"/>
      <w:r w:rsidRPr="00E45768">
        <w:rPr>
          <w:rFonts w:ascii="Verdana" w:hAnsi="Verdana" w:cs="Verdana"/>
          <w:color w:val="000000"/>
          <w:spacing w:val="-7"/>
          <w:kern w:val="0"/>
          <w:sz w:val="18"/>
          <w:szCs w:val="18"/>
          <w:lang w:val="en-GB"/>
        </w:rPr>
        <w:t>dimethicone</w:t>
      </w:r>
      <w:proofErr w:type="spellEnd"/>
      <w:r w:rsidRPr="00E45768">
        <w:rPr>
          <w:rFonts w:ascii="Verdana" w:hAnsi="Verdana" w:cs="Verdana"/>
          <w:color w:val="000000"/>
          <w:spacing w:val="-7"/>
          <w:kern w:val="0"/>
          <w:sz w:val="18"/>
          <w:szCs w:val="18"/>
          <w:lang w:val="en-GB"/>
        </w:rPr>
        <w:t xml:space="preserve"> to decrease bloating and flatulence. A probiotic - </w:t>
      </w:r>
      <w:r w:rsidRPr="00E45768">
        <w:rPr>
          <w:rFonts w:ascii="Verdana" w:hAnsi="Verdana" w:cs="Verdana"/>
          <w:i/>
          <w:iCs/>
          <w:color w:val="000000"/>
          <w:spacing w:val="-7"/>
          <w:kern w:val="0"/>
          <w:sz w:val="18"/>
          <w:szCs w:val="18"/>
          <w:lang w:val="en-GB"/>
        </w:rPr>
        <w:t xml:space="preserve">Escherichia coli </w:t>
      </w:r>
      <w:r w:rsidRPr="00E45768">
        <w:rPr>
          <w:rFonts w:ascii="Verdana" w:hAnsi="Verdana" w:cs="Verdana"/>
          <w:color w:val="000000"/>
          <w:spacing w:val="-7"/>
          <w:kern w:val="0"/>
          <w:sz w:val="18"/>
          <w:szCs w:val="18"/>
        </w:rPr>
        <w:t>(</w:t>
      </w:r>
      <w:r w:rsidRPr="00E45768">
        <w:rPr>
          <w:rFonts w:ascii="Verdana" w:hAnsi="Verdana" w:cs="Verdana"/>
          <w:i/>
          <w:iCs/>
          <w:color w:val="000000"/>
          <w:spacing w:val="-7"/>
          <w:kern w:val="0"/>
          <w:sz w:val="18"/>
          <w:szCs w:val="18"/>
          <w:lang w:val="en-GB"/>
        </w:rPr>
        <w:t>E. coli</w:t>
      </w:r>
      <w:r w:rsidRPr="00E45768">
        <w:rPr>
          <w:rFonts w:ascii="Verdana" w:hAnsi="Verdana" w:cs="Verdana"/>
          <w:color w:val="000000"/>
          <w:spacing w:val="-7"/>
          <w:kern w:val="0"/>
          <w:sz w:val="18"/>
          <w:szCs w:val="18"/>
        </w:rPr>
        <w:t>)</w:t>
      </w:r>
      <w:r w:rsidRPr="00E45768">
        <w:rPr>
          <w:rFonts w:ascii="Verdana" w:hAnsi="Verdana" w:cs="Verdana"/>
          <w:color w:val="000000"/>
          <w:spacing w:val="-7"/>
          <w:kern w:val="0"/>
          <w:sz w:val="18"/>
          <w:szCs w:val="18"/>
          <w:lang w:val="en-GB"/>
        </w:rPr>
        <w:t xml:space="preserve"> </w:t>
      </w:r>
      <w:proofErr w:type="spellStart"/>
      <w:r w:rsidRPr="00E45768">
        <w:rPr>
          <w:rFonts w:ascii="Verdana" w:hAnsi="Verdana" w:cs="Verdana"/>
          <w:i/>
          <w:iCs/>
          <w:color w:val="000000"/>
          <w:spacing w:val="-7"/>
          <w:kern w:val="0"/>
          <w:sz w:val="18"/>
          <w:szCs w:val="18"/>
          <w:lang w:val="en-GB"/>
        </w:rPr>
        <w:t>Nissle</w:t>
      </w:r>
      <w:proofErr w:type="spellEnd"/>
      <w:r w:rsidRPr="00E45768">
        <w:rPr>
          <w:rFonts w:ascii="Verdana" w:hAnsi="Verdana" w:cs="Verdana"/>
          <w:color w:val="000000"/>
          <w:spacing w:val="-7"/>
          <w:kern w:val="0"/>
          <w:sz w:val="18"/>
          <w:szCs w:val="18"/>
          <w:lang w:val="en-GB"/>
        </w:rPr>
        <w:t xml:space="preserve"> up to 2</w:t>
      </w:r>
      <w:r w:rsidRPr="00E45768">
        <w:rPr>
          <w:rFonts w:ascii="Verdana" w:hAnsi="Verdana" w:cs="Verdana"/>
          <w:color w:val="000000"/>
          <w:spacing w:val="-7"/>
          <w:kern w:val="0"/>
          <w:sz w:val="18"/>
          <w:szCs w:val="18"/>
        </w:rPr>
        <w:t xml:space="preserve"> </w:t>
      </w:r>
      <w:r w:rsidRPr="00E45768">
        <w:rPr>
          <w:rFonts w:ascii="Garamond" w:hAnsi="Garamond" w:cs="Garamond"/>
          <w:color w:val="000000"/>
          <w:kern w:val="0"/>
          <w:sz w:val="18"/>
          <w:szCs w:val="18"/>
        </w:rPr>
        <w: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2 capsules (2.5</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10</w:t>
      </w:r>
      <w:r w:rsidRPr="00E45768">
        <w:rPr>
          <w:rFonts w:ascii="Verdana" w:hAnsi="Verdana" w:cs="Verdana"/>
          <w:color w:val="000000"/>
          <w:spacing w:val="-7"/>
          <w:kern w:val="0"/>
          <w:sz w:val="18"/>
          <w:szCs w:val="18"/>
          <w:vertAlign w:val="superscript"/>
          <w:lang w:val="en-GB"/>
        </w:rPr>
        <w:t>9</w:t>
      </w:r>
      <w:r w:rsidRPr="00E45768">
        <w:rPr>
          <w:rFonts w:ascii="Verdana" w:hAnsi="Verdana" w:cs="Verdana"/>
          <w:color w:val="000000"/>
          <w:spacing w:val="-7"/>
          <w:kern w:val="0"/>
          <w:sz w:val="18"/>
          <w:szCs w:val="18"/>
          <w:lang w:val="en-GB"/>
        </w:rPr>
        <w:t>-25</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10</w:t>
      </w:r>
      <w:r w:rsidRPr="00E45768">
        <w:rPr>
          <w:rFonts w:ascii="Verdana" w:hAnsi="Verdana" w:cs="Verdana"/>
          <w:color w:val="000000"/>
          <w:spacing w:val="-7"/>
          <w:kern w:val="0"/>
          <w:sz w:val="18"/>
          <w:szCs w:val="18"/>
          <w:vertAlign w:val="superscript"/>
          <w:lang w:val="en-GB"/>
        </w:rPr>
        <w:t>9</w:t>
      </w:r>
      <w:r w:rsidRPr="00E45768">
        <w:rPr>
          <w:rFonts w:ascii="Verdana" w:hAnsi="Verdana" w:cs="Verdana"/>
          <w:color w:val="000000"/>
          <w:spacing w:val="-7"/>
          <w:kern w:val="0"/>
          <w:sz w:val="18"/>
          <w:szCs w:val="18"/>
          <w:lang w:val="en-GB"/>
        </w:rPr>
        <w:t xml:space="preserve"> CFU/capsule) was administered to remediate </w:t>
      </w:r>
      <w:proofErr w:type="spellStart"/>
      <w:r w:rsidRPr="00E45768">
        <w:rPr>
          <w:rFonts w:ascii="Verdana" w:hAnsi="Verdana" w:cs="Verdana"/>
          <w:color w:val="000000"/>
          <w:spacing w:val="-7"/>
          <w:kern w:val="0"/>
          <w:sz w:val="18"/>
          <w:szCs w:val="18"/>
          <w:lang w:val="en-GB"/>
        </w:rPr>
        <w:t>dysbiosis</w:t>
      </w:r>
      <w:proofErr w:type="spellEnd"/>
      <w:r w:rsidRPr="00E45768">
        <w:rPr>
          <w:rFonts w:ascii="Verdana" w:hAnsi="Verdana" w:cs="Verdana"/>
          <w:color w:val="000000"/>
          <w:spacing w:val="-7"/>
          <w:kern w:val="0"/>
          <w:sz w:val="18"/>
          <w:szCs w:val="18"/>
          <w:lang w:val="en-GB"/>
        </w:rPr>
        <w:t xml:space="preserve">. Antibiotics were given to decrease small intestinal bacterial overgrowth (SIBO). He received a course of metronidazole and two courses of </w:t>
      </w:r>
      <w:proofErr w:type="spellStart"/>
      <w:r w:rsidRPr="00E45768">
        <w:rPr>
          <w:rFonts w:ascii="Verdana" w:hAnsi="Verdana" w:cs="Verdana"/>
          <w:color w:val="000000"/>
          <w:spacing w:val="-7"/>
          <w:kern w:val="0"/>
          <w:sz w:val="18"/>
          <w:szCs w:val="18"/>
          <w:lang w:val="en-GB"/>
        </w:rPr>
        <w:t>rifaximin</w:t>
      </w:r>
      <w:proofErr w:type="spellEnd"/>
      <w:r w:rsidRPr="00E45768">
        <w:rPr>
          <w:rFonts w:ascii="Verdana" w:hAnsi="Verdana" w:cs="Verdana"/>
          <w:color w:val="000000"/>
          <w:spacing w:val="-7"/>
          <w:kern w:val="0"/>
          <w:sz w:val="18"/>
          <w:szCs w:val="18"/>
          <w:lang w:val="en-GB"/>
        </w:rPr>
        <w:t xml:space="preserve"> 200 mg 1</w:t>
      </w:r>
      <w:r w:rsidRPr="00E45768">
        <w:rPr>
          <w:rFonts w:ascii="Verdana" w:hAnsi="Verdana" w:cs="Verdana"/>
          <w:color w:val="000000"/>
          <w:spacing w:val="-7"/>
          <w:kern w:val="0"/>
          <w:sz w:val="18"/>
          <w:szCs w:val="18"/>
        </w:rPr>
        <w:t xml:space="preserve"> </w:t>
      </w:r>
      <w:r w:rsidRPr="00E45768">
        <w:rPr>
          <w:rFonts w:ascii="Garamond" w:hAnsi="Garamond" w:cs="Garamond"/>
          <w:color w:val="000000"/>
          <w:kern w:val="0"/>
          <w:sz w:val="18"/>
          <w:szCs w:val="18"/>
        </w:rPr>
        <w:t>×</w:t>
      </w:r>
      <w:r w:rsidRPr="00E45768">
        <w:rPr>
          <w:rFonts w:ascii="Verdana" w:hAnsi="Verdana" w:cs="Verdana"/>
          <w:color w:val="000000"/>
          <w:spacing w:val="-7"/>
          <w:kern w:val="0"/>
          <w:sz w:val="18"/>
          <w:szCs w:val="18"/>
        </w:rPr>
        <w:t xml:space="preserve"> </w:t>
      </w:r>
      <w:r w:rsidRPr="00E45768">
        <w:rPr>
          <w:rFonts w:ascii="Verdana" w:hAnsi="Verdana" w:cs="Verdana"/>
          <w:color w:val="000000"/>
          <w:spacing w:val="-7"/>
          <w:kern w:val="0"/>
          <w:sz w:val="18"/>
          <w:szCs w:val="18"/>
          <w:lang w:val="en-GB"/>
        </w:rPr>
        <w:t xml:space="preserve">4, with one course lasting two weeks and the other four weeks with a tapering dosage. He reported a slight benefit from all of these treatments, but continued to suffer from flatulence and bloating.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On the 20</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January 2015, the patient received FMT </w:t>
      </w:r>
      <w:r w:rsidRPr="00E45768">
        <w:rPr>
          <w:rFonts w:ascii="Verdana" w:hAnsi="Verdana" w:cs="Verdana"/>
          <w:i/>
          <w:iCs/>
          <w:color w:val="000000"/>
          <w:spacing w:val="-7"/>
          <w:kern w:val="0"/>
          <w:sz w:val="18"/>
          <w:szCs w:val="18"/>
        </w:rPr>
        <w:t>via</w:t>
      </w:r>
      <w:r w:rsidRPr="00E45768">
        <w:rPr>
          <w:rFonts w:ascii="Verdana" w:hAnsi="Verdana" w:cs="Verdana"/>
          <w:color w:val="000000"/>
          <w:spacing w:val="-7"/>
          <w:kern w:val="0"/>
          <w:sz w:val="18"/>
          <w:szCs w:val="18"/>
        </w:rPr>
        <w:t xml:space="preserve"> gastroscopy as an experimental treatment. For this treatment, 200 mL of the frozen and thawed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material was infused through a </w:t>
      </w:r>
      <w:proofErr w:type="spellStart"/>
      <w:r w:rsidRPr="00E45768">
        <w:rPr>
          <w:rFonts w:ascii="Verdana" w:hAnsi="Verdana" w:cs="Verdana"/>
          <w:color w:val="000000"/>
          <w:spacing w:val="-7"/>
          <w:kern w:val="0"/>
          <w:sz w:val="18"/>
          <w:szCs w:val="18"/>
        </w:rPr>
        <w:t>gastroscope</w:t>
      </w:r>
      <w:proofErr w:type="spellEnd"/>
      <w:r w:rsidRPr="00E45768">
        <w:rPr>
          <w:rFonts w:ascii="Verdana" w:hAnsi="Verdana" w:cs="Verdana"/>
          <w:color w:val="000000"/>
          <w:spacing w:val="-7"/>
          <w:kern w:val="0"/>
          <w:sz w:val="18"/>
          <w:szCs w:val="18"/>
        </w:rPr>
        <w:t xml:space="preserve"> deep into the descending duodenum. Biopsies were obtained </w:t>
      </w:r>
      <w:r w:rsidRPr="00E45768">
        <w:rPr>
          <w:rFonts w:ascii="Verdana" w:hAnsi="Verdana" w:cs="Verdana"/>
          <w:i/>
          <w:iCs/>
          <w:color w:val="000000"/>
          <w:spacing w:val="-7"/>
          <w:kern w:val="0"/>
          <w:sz w:val="18"/>
          <w:szCs w:val="18"/>
        </w:rPr>
        <w:t>via</w:t>
      </w:r>
      <w:r w:rsidRPr="00E45768">
        <w:rPr>
          <w:rFonts w:ascii="Verdana" w:hAnsi="Verdana" w:cs="Verdana"/>
          <w:color w:val="000000"/>
          <w:spacing w:val="-7"/>
          <w:kern w:val="0"/>
          <w:sz w:val="18"/>
          <w:szCs w:val="18"/>
        </w:rPr>
        <w:t xml:space="preserve"> gastroscopy and revealed </w:t>
      </w:r>
      <w:r w:rsidRPr="00E45768">
        <w:rPr>
          <w:rFonts w:ascii="Verdana" w:hAnsi="Verdana" w:cs="Verdana"/>
          <w:i/>
          <w:iCs/>
          <w:color w:val="000000"/>
          <w:spacing w:val="-7"/>
          <w:kern w:val="0"/>
          <w:sz w:val="18"/>
          <w:szCs w:val="18"/>
        </w:rPr>
        <w:t>Helicobacter</w:t>
      </w:r>
      <w:r w:rsidRPr="00E45768">
        <w:rPr>
          <w:rFonts w:ascii="Verdana" w:hAnsi="Verdana" w:cs="Verdana"/>
          <w:color w:val="000000"/>
          <w:spacing w:val="-7"/>
          <w:kern w:val="0"/>
          <w:sz w:val="18"/>
          <w:szCs w:val="18"/>
        </w:rPr>
        <w:t xml:space="preserve">-negative atrophic gastritis.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Six weeks after FMT, the patient reported that his symptoms and bowel movements decreased 50% and that the scent of his flatus was milder. The patient was considered to have reached a partial response and was scheduled for a new FMT.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second FMT </w:t>
      </w:r>
      <w:r w:rsidRPr="00E45768">
        <w:rPr>
          <w:rFonts w:ascii="Verdana" w:hAnsi="Verdana" w:cs="Verdana"/>
          <w:i/>
          <w:iCs/>
          <w:color w:val="000000"/>
          <w:spacing w:val="-7"/>
          <w:kern w:val="0"/>
          <w:sz w:val="18"/>
          <w:szCs w:val="18"/>
        </w:rPr>
        <w:t>via</w:t>
      </w:r>
      <w:r w:rsidRPr="00E45768">
        <w:rPr>
          <w:rFonts w:ascii="Verdana" w:hAnsi="Verdana" w:cs="Verdana"/>
          <w:color w:val="000000"/>
          <w:spacing w:val="-7"/>
          <w:kern w:val="0"/>
          <w:sz w:val="18"/>
          <w:szCs w:val="18"/>
        </w:rPr>
        <w:t xml:space="preserve"> gastroscopy was performed on the 2</w:t>
      </w:r>
      <w:r w:rsidRPr="00E45768">
        <w:rPr>
          <w:rFonts w:ascii="Verdana" w:hAnsi="Verdana" w:cs="Verdana"/>
          <w:color w:val="000000"/>
          <w:spacing w:val="-7"/>
          <w:kern w:val="0"/>
          <w:sz w:val="18"/>
          <w:szCs w:val="18"/>
          <w:vertAlign w:val="superscript"/>
        </w:rPr>
        <w:t>nd</w:t>
      </w:r>
      <w:r w:rsidRPr="00E45768">
        <w:rPr>
          <w:rFonts w:ascii="Verdana" w:hAnsi="Verdana" w:cs="Verdana"/>
          <w:color w:val="000000"/>
          <w:spacing w:val="-7"/>
          <w:kern w:val="0"/>
          <w:sz w:val="18"/>
          <w:szCs w:val="18"/>
        </w:rPr>
        <w:t xml:space="preserve"> of October using the stool of the same donor as in the first FMT. This time, </w:t>
      </w:r>
      <w:proofErr w:type="spellStart"/>
      <w:r w:rsidRPr="00E45768">
        <w:rPr>
          <w:rFonts w:ascii="Verdana" w:hAnsi="Verdana" w:cs="Verdana"/>
          <w:color w:val="000000"/>
          <w:spacing w:val="-7"/>
          <w:kern w:val="0"/>
          <w:sz w:val="18"/>
          <w:szCs w:val="18"/>
        </w:rPr>
        <w:t>macrogol</w:t>
      </w:r>
      <w:proofErr w:type="spellEnd"/>
      <w:r w:rsidRPr="00E45768">
        <w:rPr>
          <w:rFonts w:ascii="Verdana" w:hAnsi="Verdana" w:cs="Verdana"/>
          <w:color w:val="000000"/>
          <w:spacing w:val="-7"/>
          <w:kern w:val="0"/>
          <w:sz w:val="18"/>
          <w:szCs w:val="18"/>
        </w:rPr>
        <w:t xml:space="preserve"> bowel preparation was used. The patient reported some benefit from the second treatment, but since disturbing flatulence continued, a third FMT was scheduled with a one-week course of per oral penicillin pre-treatment because the patient had previously experienced relief of his symptoms when using penicillin for a dental infection.</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third FMT </w:t>
      </w:r>
      <w:r w:rsidRPr="00E45768">
        <w:rPr>
          <w:rFonts w:ascii="Verdana" w:hAnsi="Verdana" w:cs="Verdana"/>
          <w:i/>
          <w:iCs/>
          <w:color w:val="000000"/>
          <w:spacing w:val="-7"/>
          <w:kern w:val="0"/>
          <w:sz w:val="18"/>
          <w:szCs w:val="18"/>
        </w:rPr>
        <w:t>via</w:t>
      </w:r>
      <w:r w:rsidRPr="00E45768">
        <w:rPr>
          <w:rFonts w:ascii="Verdana" w:hAnsi="Verdana" w:cs="Verdana"/>
          <w:color w:val="000000"/>
          <w:spacing w:val="-7"/>
          <w:kern w:val="0"/>
          <w:sz w:val="18"/>
          <w:szCs w:val="18"/>
        </w:rPr>
        <w:t xml:space="preserve"> gastroscopy was performed on the 29</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January 2016. The transplant was from another donor who was an unfamiliar, tested and generally healthy person, whose stool was frozen and thawed on the day of the transplantation. The last contact with the patient was on the 21</w:t>
      </w:r>
      <w:r w:rsidRPr="00E45768">
        <w:rPr>
          <w:rFonts w:ascii="Verdana" w:hAnsi="Verdana" w:cs="Verdana"/>
          <w:color w:val="000000"/>
          <w:spacing w:val="-7"/>
          <w:kern w:val="0"/>
          <w:sz w:val="18"/>
          <w:szCs w:val="18"/>
          <w:vertAlign w:val="superscript"/>
        </w:rPr>
        <w:t xml:space="preserve">th </w:t>
      </w:r>
      <w:r w:rsidRPr="00E45768">
        <w:rPr>
          <w:rFonts w:ascii="Verdana" w:hAnsi="Verdana" w:cs="Verdana"/>
          <w:color w:val="000000"/>
          <w:spacing w:val="-7"/>
          <w:kern w:val="0"/>
          <w:sz w:val="18"/>
          <w:szCs w:val="18"/>
        </w:rPr>
        <w:t xml:space="preserve">of June 2016, </w:t>
      </w:r>
      <w:r w:rsidRPr="00E45768">
        <w:rPr>
          <w:rFonts w:ascii="Verdana" w:hAnsi="Verdana" w:cs="Verdana"/>
          <w:i/>
          <w:iCs/>
          <w:color w:val="000000"/>
          <w:spacing w:val="-7"/>
          <w:kern w:val="0"/>
          <w:sz w:val="18"/>
          <w:szCs w:val="18"/>
        </w:rPr>
        <w:t>i.e.</w:t>
      </w:r>
      <w:r w:rsidRPr="00E45768">
        <w:rPr>
          <w:rFonts w:ascii="Verdana" w:hAnsi="Verdana" w:cs="Verdana"/>
          <w:color w:val="000000"/>
          <w:spacing w:val="-7"/>
          <w:kern w:val="0"/>
          <w:sz w:val="18"/>
          <w:szCs w:val="18"/>
        </w:rPr>
        <w:t xml:space="preserve">, five months after the third FMT. He reported having fewer symptoms, but some flatulence persisted, though with a milder scent than previously.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E45768">
        <w:rPr>
          <w:rFonts w:ascii="Verdana" w:hAnsi="Verdana" w:cs="Verdana"/>
          <w:color w:val="000000"/>
          <w:spacing w:val="-7"/>
          <w:kern w:val="0"/>
          <w:sz w:val="18"/>
          <w:szCs w:val="18"/>
        </w:rPr>
        <w:t>The patient was considered to have gained a partial response to his SIBO symptoms from these three FMT treatments.</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The rationale for treating SIBO with FMT</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 SIBO is defined as an increase in the number or alterations of the type of bacteria in the small bowel. It may be associated with several features, such as alterations of the small bowel anatomy, motility, and immunity, among others. Alterations of the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are associated with SIBO by definition. </w:t>
      </w:r>
      <w:proofErr w:type="gramStart"/>
      <w:r w:rsidRPr="00E45768">
        <w:rPr>
          <w:rFonts w:ascii="Verdana" w:hAnsi="Verdana" w:cs="Verdana"/>
          <w:color w:val="000000"/>
          <w:spacing w:val="-7"/>
          <w:kern w:val="0"/>
          <w:sz w:val="18"/>
          <w:szCs w:val="18"/>
        </w:rPr>
        <w:t xml:space="preserve">SIBO causes bloating and </w:t>
      </w:r>
      <w:proofErr w:type="spellStart"/>
      <w:r w:rsidRPr="00E45768">
        <w:rPr>
          <w:rFonts w:ascii="Verdana" w:hAnsi="Verdana" w:cs="Verdana"/>
          <w:color w:val="000000"/>
          <w:spacing w:val="-7"/>
          <w:kern w:val="0"/>
          <w:sz w:val="18"/>
          <w:szCs w:val="18"/>
        </w:rPr>
        <w:lastRenderedPageBreak/>
        <w:t>diarrhoea</w:t>
      </w:r>
      <w:proofErr w:type="spellEnd"/>
      <w:r w:rsidRPr="00E45768">
        <w:rPr>
          <w:rFonts w:ascii="Verdana" w:hAnsi="Verdana" w:cs="Verdana"/>
          <w:color w:val="000000"/>
          <w:spacing w:val="-7"/>
          <w:kern w:val="0"/>
          <w:sz w:val="18"/>
          <w:szCs w:val="18"/>
        </w:rPr>
        <w:t>.</w:t>
      </w:r>
      <w:proofErr w:type="gramEnd"/>
      <w:r w:rsidRPr="00E45768">
        <w:rPr>
          <w:rFonts w:ascii="Verdana" w:hAnsi="Verdana" w:cs="Verdana"/>
          <w:color w:val="000000"/>
          <w:spacing w:val="-7"/>
          <w:kern w:val="0"/>
          <w:sz w:val="18"/>
          <w:szCs w:val="18"/>
        </w:rPr>
        <w:t xml:space="preserve"> </w:t>
      </w:r>
      <w:proofErr w:type="spellStart"/>
      <w:r w:rsidRPr="00E45768">
        <w:rPr>
          <w:rFonts w:ascii="Verdana" w:hAnsi="Verdana" w:cs="Verdana"/>
          <w:color w:val="000000"/>
          <w:spacing w:val="-7"/>
          <w:kern w:val="0"/>
          <w:sz w:val="18"/>
          <w:szCs w:val="18"/>
        </w:rPr>
        <w:t>Malabsorption</w:t>
      </w:r>
      <w:proofErr w:type="spellEnd"/>
      <w:r w:rsidRPr="00E45768">
        <w:rPr>
          <w:rFonts w:ascii="Verdana" w:hAnsi="Verdana" w:cs="Verdana"/>
          <w:color w:val="000000"/>
          <w:spacing w:val="-7"/>
          <w:kern w:val="0"/>
          <w:sz w:val="18"/>
          <w:szCs w:val="18"/>
        </w:rPr>
        <w:t xml:space="preserve">, malnutrition and weight loss may also be present. SIBO can most accurately be diagnosed with </w:t>
      </w:r>
      <w:proofErr w:type="spellStart"/>
      <w:r w:rsidRPr="00E45768">
        <w:rPr>
          <w:rFonts w:ascii="Verdana" w:hAnsi="Verdana" w:cs="Verdana"/>
          <w:color w:val="000000"/>
          <w:spacing w:val="-7"/>
          <w:kern w:val="0"/>
          <w:sz w:val="18"/>
          <w:szCs w:val="18"/>
        </w:rPr>
        <w:t>jejunal</w:t>
      </w:r>
      <w:proofErr w:type="spellEnd"/>
      <w:r w:rsidRPr="00E45768">
        <w:rPr>
          <w:rFonts w:ascii="Verdana" w:hAnsi="Verdana" w:cs="Verdana"/>
          <w:color w:val="000000"/>
          <w:spacing w:val="-7"/>
          <w:kern w:val="0"/>
          <w:sz w:val="18"/>
          <w:szCs w:val="18"/>
        </w:rPr>
        <w:t xml:space="preserve"> aspirate, but this is not widely used due to the invasiveness of the </w:t>
      </w:r>
      <w:proofErr w:type="gramStart"/>
      <w:r w:rsidRPr="00E45768">
        <w:rPr>
          <w:rFonts w:ascii="Verdana" w:hAnsi="Verdana" w:cs="Verdana"/>
          <w:color w:val="000000"/>
          <w:spacing w:val="-7"/>
          <w:kern w:val="0"/>
          <w:sz w:val="18"/>
          <w:szCs w:val="18"/>
        </w:rPr>
        <w:t>procedure</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27]</w:t>
      </w:r>
      <w:r w:rsidRPr="00E45768">
        <w:rPr>
          <w:rFonts w:ascii="Verdana" w:hAnsi="Verdana" w:cs="Verdana"/>
          <w:color w:val="000000"/>
          <w:spacing w:val="-7"/>
          <w:kern w:val="0"/>
          <w:sz w:val="18"/>
          <w:szCs w:val="18"/>
        </w:rPr>
        <w:t>. Hydrogen or meth</w:t>
      </w:r>
      <w:r w:rsidRPr="00E45768">
        <w:rPr>
          <w:rFonts w:ascii="Verdana" w:hAnsi="Verdana" w:cs="Verdana"/>
          <w:color w:val="000000"/>
          <w:spacing w:val="-7"/>
          <w:kern w:val="0"/>
          <w:sz w:val="18"/>
          <w:szCs w:val="18"/>
        </w:rPr>
        <w:softHyphen/>
        <w:t xml:space="preserve">ane breath tests are used more widely, but in many </w:t>
      </w:r>
      <w:proofErr w:type="spellStart"/>
      <w:r w:rsidRPr="00E45768">
        <w:rPr>
          <w:rFonts w:ascii="Verdana" w:hAnsi="Verdana" w:cs="Verdana"/>
          <w:color w:val="000000"/>
          <w:spacing w:val="-7"/>
          <w:kern w:val="0"/>
          <w:sz w:val="18"/>
          <w:szCs w:val="18"/>
        </w:rPr>
        <w:t>centres</w:t>
      </w:r>
      <w:proofErr w:type="spellEnd"/>
      <w:r w:rsidRPr="00E45768">
        <w:rPr>
          <w:rFonts w:ascii="Verdana" w:hAnsi="Verdana" w:cs="Verdana"/>
          <w:color w:val="000000"/>
          <w:spacing w:val="-7"/>
          <w:kern w:val="0"/>
          <w:sz w:val="18"/>
          <w:szCs w:val="18"/>
        </w:rPr>
        <w:t>, including our own, these tests are not in clinical use. We diagnose SIBO clinically based on symptoms and signs. Our SIBO patient had an altered GI anatomy due to a J-pouch and altered immunity due to ulcerative colitis. He received three FMTs through gastroscopy and reported reduced symptoms. For a more objective evaluation of the FMT effect on SIBO, hydrogen breath tests before and after the treatments would have been valuable. More research on the effect of FMT on SIBO is warranted.</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A patient with lymphocytic colitis</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8"/>
          <w:kern w:val="0"/>
          <w:sz w:val="18"/>
          <w:szCs w:val="18"/>
          <w:lang w:val="en-GB"/>
        </w:rPr>
      </w:pPr>
      <w:r w:rsidRPr="00E45768">
        <w:rPr>
          <w:rFonts w:ascii="Verdana" w:hAnsi="Verdana" w:cs="Verdana"/>
          <w:color w:val="000000"/>
          <w:spacing w:val="-8"/>
          <w:kern w:val="0"/>
          <w:sz w:val="18"/>
          <w:szCs w:val="18"/>
          <w:lang w:val="en-GB"/>
        </w:rPr>
        <w:t xml:space="preserve">A female patient who was diagnosed with microscopic colitis in 2013 at the age of 18 had diarrhoea up to 20 times per day. Faecal </w:t>
      </w:r>
      <w:proofErr w:type="spellStart"/>
      <w:r w:rsidRPr="00E45768">
        <w:rPr>
          <w:rFonts w:ascii="Verdana" w:hAnsi="Verdana" w:cs="Verdana"/>
          <w:color w:val="000000"/>
          <w:spacing w:val="-8"/>
          <w:kern w:val="0"/>
          <w:sz w:val="18"/>
          <w:szCs w:val="18"/>
          <w:lang w:val="en-GB"/>
        </w:rPr>
        <w:t>calprotectin</w:t>
      </w:r>
      <w:proofErr w:type="spellEnd"/>
      <w:r w:rsidRPr="00E45768">
        <w:rPr>
          <w:rFonts w:ascii="Verdana" w:hAnsi="Verdana" w:cs="Verdana"/>
          <w:color w:val="000000"/>
          <w:spacing w:val="-8"/>
          <w:kern w:val="0"/>
          <w:sz w:val="18"/>
          <w:szCs w:val="18"/>
          <w:lang w:val="en-GB"/>
        </w:rPr>
        <w:t xml:space="preserve"> was consta</w:t>
      </w:r>
      <w:r w:rsidRPr="00E45768">
        <w:rPr>
          <w:rFonts w:ascii="Verdana" w:hAnsi="Verdana" w:cs="Verdana"/>
          <w:color w:val="000000"/>
          <w:spacing w:val="-8"/>
          <w:kern w:val="0"/>
          <w:sz w:val="18"/>
          <w:szCs w:val="18"/>
          <w:lang w:val="en-GB"/>
        </w:rPr>
        <w:softHyphen/>
        <w:t xml:space="preserve">ntly negative. She had an inadequate response to medications - </w:t>
      </w:r>
      <w:proofErr w:type="spellStart"/>
      <w:r w:rsidRPr="00E45768">
        <w:rPr>
          <w:rFonts w:ascii="Verdana" w:hAnsi="Verdana" w:cs="Verdana"/>
          <w:color w:val="000000"/>
          <w:spacing w:val="-8"/>
          <w:kern w:val="0"/>
          <w:sz w:val="18"/>
          <w:szCs w:val="18"/>
          <w:lang w:val="en-GB"/>
        </w:rPr>
        <w:t>mesalamine</w:t>
      </w:r>
      <w:proofErr w:type="spellEnd"/>
      <w:r w:rsidRPr="00E45768">
        <w:rPr>
          <w:rFonts w:ascii="Verdana" w:hAnsi="Verdana" w:cs="Verdana"/>
          <w:color w:val="000000"/>
          <w:spacing w:val="-8"/>
          <w:kern w:val="0"/>
          <w:sz w:val="18"/>
          <w:szCs w:val="18"/>
          <w:lang w:val="en-GB"/>
        </w:rPr>
        <w:t xml:space="preserve"> 2.4 mg</w:t>
      </w:r>
      <w:r w:rsidRPr="00E45768">
        <w:rPr>
          <w:rFonts w:ascii="Verdana" w:hAnsi="Verdana" w:cs="Verdana"/>
          <w:color w:val="000000"/>
          <w:spacing w:val="-8"/>
          <w:kern w:val="0"/>
          <w:sz w:val="18"/>
          <w:szCs w:val="18"/>
        </w:rPr>
        <w:t>/</w:t>
      </w:r>
      <w:r w:rsidRPr="00E45768">
        <w:rPr>
          <w:rFonts w:ascii="Verdana" w:hAnsi="Verdana" w:cs="Verdana"/>
          <w:color w:val="000000"/>
          <w:spacing w:val="-8"/>
          <w:kern w:val="0"/>
          <w:sz w:val="18"/>
          <w:szCs w:val="18"/>
          <w:lang w:val="en-GB"/>
        </w:rPr>
        <w:t>d, budesonide 9 mg</w:t>
      </w:r>
      <w:r w:rsidRPr="00E45768">
        <w:rPr>
          <w:rFonts w:ascii="Verdana" w:hAnsi="Verdana" w:cs="Verdana"/>
          <w:color w:val="000000"/>
          <w:spacing w:val="-8"/>
          <w:kern w:val="0"/>
          <w:sz w:val="18"/>
          <w:szCs w:val="18"/>
        </w:rPr>
        <w:t>/</w:t>
      </w:r>
      <w:r w:rsidRPr="00E45768">
        <w:rPr>
          <w:rFonts w:ascii="Verdana" w:hAnsi="Verdana" w:cs="Verdana"/>
          <w:color w:val="000000"/>
          <w:spacing w:val="-8"/>
          <w:kern w:val="0"/>
          <w:sz w:val="18"/>
          <w:szCs w:val="18"/>
          <w:lang w:val="en-GB"/>
        </w:rPr>
        <w:t xml:space="preserve">d for two months, </w:t>
      </w:r>
      <w:proofErr w:type="spellStart"/>
      <w:r w:rsidRPr="00E45768">
        <w:rPr>
          <w:rFonts w:ascii="Verdana" w:hAnsi="Verdana" w:cs="Verdana"/>
          <w:color w:val="000000"/>
          <w:spacing w:val="-8"/>
          <w:kern w:val="0"/>
          <w:sz w:val="18"/>
          <w:szCs w:val="18"/>
          <w:lang w:val="en-GB"/>
        </w:rPr>
        <w:t>loperamide</w:t>
      </w:r>
      <w:proofErr w:type="spellEnd"/>
      <w:r w:rsidRPr="00E45768">
        <w:rPr>
          <w:rFonts w:ascii="Verdana" w:hAnsi="Verdana" w:cs="Verdana"/>
          <w:color w:val="000000"/>
          <w:spacing w:val="-8"/>
          <w:kern w:val="0"/>
          <w:sz w:val="18"/>
          <w:szCs w:val="18"/>
          <w:lang w:val="en-GB"/>
        </w:rPr>
        <w:t xml:space="preserve"> or fibres. She had tried various diets to relieve the symptoms. The patient wished to be treated with FMT. For her case, there were no on-going scientific study protocols to follow.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lang w:val="en-GB"/>
        </w:rPr>
        <w:t>After repeated requests from the patient and with no other rational treatment options available, FMT through colonoscopy was administered as an experimental treatment on the 21</w:t>
      </w:r>
      <w:r w:rsidRPr="00E45768">
        <w:rPr>
          <w:rFonts w:ascii="Verdana" w:hAnsi="Verdana" w:cs="Verdana"/>
          <w:color w:val="000000"/>
          <w:spacing w:val="-8"/>
          <w:kern w:val="0"/>
          <w:sz w:val="18"/>
          <w:szCs w:val="18"/>
          <w:vertAlign w:val="superscript"/>
          <w:lang w:val="en-GB"/>
        </w:rPr>
        <w:t>st</w:t>
      </w:r>
      <w:r w:rsidRPr="00E45768">
        <w:rPr>
          <w:rFonts w:ascii="Verdana" w:hAnsi="Verdana" w:cs="Verdana"/>
          <w:color w:val="000000"/>
          <w:spacing w:val="-8"/>
          <w:kern w:val="0"/>
          <w:sz w:val="18"/>
          <w:szCs w:val="18"/>
          <w:lang w:val="en-GB"/>
        </w:rPr>
        <w:t xml:space="preserve"> of June 2016.</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In the follow-up telephone conversation on the 7</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July, the patient reported to have gained a benefit from the procedure for two weeks, after which the </w:t>
      </w:r>
      <w:proofErr w:type="spellStart"/>
      <w:r w:rsidRPr="00E45768">
        <w:rPr>
          <w:rFonts w:ascii="Verdana" w:hAnsi="Verdana" w:cs="Verdana"/>
          <w:color w:val="000000"/>
          <w:spacing w:val="-7"/>
          <w:kern w:val="0"/>
          <w:sz w:val="18"/>
          <w:szCs w:val="18"/>
        </w:rPr>
        <w:t>diarrhoea</w:t>
      </w:r>
      <w:proofErr w:type="spellEnd"/>
      <w:r w:rsidRPr="00E45768">
        <w:rPr>
          <w:rFonts w:ascii="Verdana" w:hAnsi="Verdana" w:cs="Verdana"/>
          <w:color w:val="000000"/>
          <w:spacing w:val="-7"/>
          <w:kern w:val="0"/>
          <w:sz w:val="18"/>
          <w:szCs w:val="18"/>
        </w:rPr>
        <w:t xml:space="preserve"> recurred as before. The outcome was considered negative and no further transplants were given.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45768">
        <w:rPr>
          <w:rFonts w:ascii="Arial Narrow" w:hAnsi="Arial Narrow" w:cs="Arial Narrow"/>
          <w:b/>
          <w:bCs/>
          <w:i/>
          <w:iCs/>
          <w:color w:val="000000"/>
          <w:kern w:val="0"/>
          <w:szCs w:val="21"/>
          <w:lang w:val="en-GB"/>
        </w:rPr>
        <w:t>The rationale for treating lymphocytic colitis with FMT</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Lymphocytic colitis is a subtype of microscopic colitis. It is a cause of </w:t>
      </w:r>
      <w:proofErr w:type="spellStart"/>
      <w:r w:rsidRPr="00E45768">
        <w:rPr>
          <w:rFonts w:ascii="Verdana" w:hAnsi="Verdana" w:cs="Verdana"/>
          <w:color w:val="000000"/>
          <w:spacing w:val="-7"/>
          <w:kern w:val="0"/>
          <w:sz w:val="18"/>
          <w:szCs w:val="18"/>
        </w:rPr>
        <w:t>diarrhoea</w:t>
      </w:r>
      <w:proofErr w:type="spellEnd"/>
      <w:r w:rsidRPr="00E45768">
        <w:rPr>
          <w:rFonts w:ascii="Verdana" w:hAnsi="Verdana" w:cs="Verdana"/>
          <w:color w:val="000000"/>
          <w:spacing w:val="-7"/>
          <w:kern w:val="0"/>
          <w:sz w:val="18"/>
          <w:szCs w:val="18"/>
        </w:rPr>
        <w:t xml:space="preserve"> that is more common in elderly people, but it may even affect children. Microscopic colitis may be associated with an altered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In a small study, patients with microscopic colitis had a decrease in </w:t>
      </w:r>
      <w:proofErr w:type="spellStart"/>
      <w:r w:rsidRPr="00E45768">
        <w:rPr>
          <w:rFonts w:ascii="Verdana" w:hAnsi="Verdana" w:cs="Verdana"/>
          <w:i/>
          <w:iCs/>
          <w:color w:val="000000"/>
          <w:spacing w:val="-7"/>
          <w:kern w:val="0"/>
          <w:sz w:val="18"/>
          <w:szCs w:val="18"/>
        </w:rPr>
        <w:t>Akkermansia</w:t>
      </w:r>
      <w:proofErr w:type="spellEnd"/>
      <w:r w:rsidRPr="00E45768">
        <w:rPr>
          <w:rFonts w:ascii="Verdana" w:hAnsi="Verdana" w:cs="Verdana"/>
          <w:color w:val="000000"/>
          <w:spacing w:val="-7"/>
          <w:kern w:val="0"/>
          <w:sz w:val="18"/>
          <w:szCs w:val="18"/>
        </w:rPr>
        <w:t xml:space="preserve"> species compared with the healthy controls. </w:t>
      </w:r>
      <w:proofErr w:type="spellStart"/>
      <w:r w:rsidRPr="00E45768">
        <w:rPr>
          <w:rFonts w:ascii="Verdana" w:hAnsi="Verdana" w:cs="Verdana"/>
          <w:i/>
          <w:iCs/>
          <w:color w:val="000000"/>
          <w:spacing w:val="-7"/>
          <w:kern w:val="0"/>
          <w:sz w:val="18"/>
          <w:szCs w:val="18"/>
        </w:rPr>
        <w:t>Akkermansia</w:t>
      </w:r>
      <w:proofErr w:type="spellEnd"/>
      <w:r w:rsidRPr="00E45768">
        <w:rPr>
          <w:rFonts w:ascii="Verdana" w:hAnsi="Verdana" w:cs="Verdana"/>
          <w:color w:val="000000"/>
          <w:spacing w:val="-7"/>
          <w:kern w:val="0"/>
          <w:sz w:val="18"/>
          <w:szCs w:val="18"/>
        </w:rPr>
        <w:t xml:space="preserve"> is considered to have a protective effect on the intestinal </w:t>
      </w:r>
      <w:proofErr w:type="gramStart"/>
      <w:r w:rsidRPr="00E45768">
        <w:rPr>
          <w:rFonts w:ascii="Verdana" w:hAnsi="Verdana" w:cs="Verdana"/>
          <w:color w:val="000000"/>
          <w:spacing w:val="-7"/>
          <w:kern w:val="0"/>
          <w:sz w:val="18"/>
          <w:szCs w:val="18"/>
        </w:rPr>
        <w:t>epithelium</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28,29]</w:t>
      </w:r>
      <w:r w:rsidRPr="00E45768">
        <w:rPr>
          <w:rFonts w:ascii="Verdana" w:hAnsi="Verdana" w:cs="Verdana"/>
          <w:color w:val="000000"/>
          <w:spacing w:val="-7"/>
          <w:kern w:val="0"/>
          <w:sz w:val="18"/>
          <w:szCs w:val="18"/>
        </w:rPr>
        <w:t xml:space="preserve">. Our patient with lymphocytic colitis was treated once with FMT through colonoscopy. She experienced short-term (two weeks) relief of her symptoms, after which the symptoms recurred. The outcome was considered negative. In possible future studies, it might be worth considering a recurrent treatment-protocol with FMT, which has shown some promising results in IBD </w:t>
      </w:r>
      <w:proofErr w:type="gramStart"/>
      <w:r w:rsidRPr="00E45768">
        <w:rPr>
          <w:rFonts w:ascii="Verdana" w:hAnsi="Verdana" w:cs="Verdana"/>
          <w:color w:val="000000"/>
          <w:spacing w:val="-7"/>
          <w:kern w:val="0"/>
          <w:sz w:val="18"/>
          <w:szCs w:val="18"/>
        </w:rPr>
        <w:t>patients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30,31]</w:t>
      </w:r>
      <w:r w:rsidRPr="00E45768">
        <w:rPr>
          <w:rFonts w:ascii="Verdana" w:hAnsi="Verdana" w:cs="Verdana"/>
          <w:color w:val="000000"/>
          <w:spacing w:val="-7"/>
          <w:kern w:val="0"/>
          <w:sz w:val="18"/>
          <w:szCs w:val="18"/>
        </w:rPr>
        <w:t xml:space="preserve"> and in a single case of collagenous colitis</w:t>
      </w:r>
      <w:r w:rsidRPr="00E45768">
        <w:rPr>
          <w:rFonts w:ascii="Verdana" w:hAnsi="Verdana" w:cs="Verdana"/>
          <w:color w:val="000000"/>
          <w:spacing w:val="-7"/>
          <w:kern w:val="0"/>
          <w:sz w:val="18"/>
          <w:szCs w:val="18"/>
          <w:vertAlign w:val="superscript"/>
        </w:rPr>
        <w:t>[32]</w:t>
      </w:r>
      <w:r w:rsidRPr="00E45768">
        <w:rPr>
          <w:rFonts w:ascii="Verdana" w:hAnsi="Verdana" w:cs="Verdana"/>
          <w:color w:val="000000"/>
          <w:spacing w:val="-7"/>
          <w:kern w:val="0"/>
          <w:sz w:val="18"/>
          <w:szCs w:val="18"/>
        </w:rPr>
        <w:t xml:space="preserve">, as well as pre-treatment with antibiotics prior to FMT, which may facilitate engraftment of the donor´s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vertAlign w:val="superscript"/>
        </w:rPr>
        <w:t>[5]</w:t>
      </w:r>
      <w:r w:rsidRPr="00E45768">
        <w:rPr>
          <w:rFonts w:ascii="Verdana" w:hAnsi="Verdana" w:cs="Verdana"/>
          <w:color w:val="000000"/>
          <w:spacing w:val="-7"/>
          <w:kern w:val="0"/>
          <w:sz w:val="18"/>
          <w:szCs w:val="18"/>
        </w:rPr>
        <w:t>.</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 xml:space="preserve">A carrier of </w:t>
      </w:r>
      <w:proofErr w:type="spellStart"/>
      <w:r w:rsidRPr="00E45768">
        <w:rPr>
          <w:rFonts w:ascii="Arial Narrow" w:hAnsi="Arial Narrow" w:cs="Arial Narrow"/>
          <w:b/>
          <w:bCs/>
          <w:i/>
          <w:iCs/>
          <w:color w:val="000000"/>
          <w:kern w:val="0"/>
          <w:szCs w:val="21"/>
          <w:lang w:val="en-GB"/>
        </w:rPr>
        <w:t>norovirus</w:t>
      </w:r>
      <w:proofErr w:type="spellEnd"/>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lastRenderedPageBreak/>
        <w:t xml:space="preserve">A 32-year-old woman was treated with FMT for being a chronic carrier of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As a long-term diagnosis, she had common variable immunodeficiency (CVI), coeliac disease and osteoporosis. She had chronic </w:t>
      </w:r>
      <w:proofErr w:type="spellStart"/>
      <w:r w:rsidRPr="00E45768">
        <w:rPr>
          <w:rFonts w:ascii="Verdana" w:hAnsi="Verdana" w:cs="Verdana"/>
          <w:color w:val="000000"/>
          <w:spacing w:val="-7"/>
          <w:kern w:val="0"/>
          <w:sz w:val="18"/>
          <w:szCs w:val="18"/>
        </w:rPr>
        <w:t>diarrhoea</w:t>
      </w:r>
      <w:proofErr w:type="spellEnd"/>
      <w:r w:rsidRPr="00E45768">
        <w:rPr>
          <w:rFonts w:ascii="Verdana" w:hAnsi="Verdana" w:cs="Verdana"/>
          <w:color w:val="000000"/>
          <w:spacing w:val="-7"/>
          <w:kern w:val="0"/>
          <w:sz w:val="18"/>
          <w:szCs w:val="18"/>
        </w:rPr>
        <w:t xml:space="preserve"> since 2009, </w:t>
      </w:r>
      <w:proofErr w:type="spellStart"/>
      <w:r w:rsidRPr="00E45768">
        <w:rPr>
          <w:rFonts w:ascii="Verdana" w:hAnsi="Verdana" w:cs="Verdana"/>
          <w:color w:val="000000"/>
          <w:spacing w:val="-7"/>
          <w:kern w:val="0"/>
          <w:sz w:val="18"/>
          <w:szCs w:val="18"/>
        </w:rPr>
        <w:t>malabsorption</w:t>
      </w:r>
      <w:proofErr w:type="spellEnd"/>
      <w:r w:rsidRPr="00E45768">
        <w:rPr>
          <w:rFonts w:ascii="Verdana" w:hAnsi="Verdana" w:cs="Verdana"/>
          <w:color w:val="000000"/>
          <w:spacing w:val="-7"/>
          <w:kern w:val="0"/>
          <w:sz w:val="18"/>
          <w:szCs w:val="18"/>
        </w:rPr>
        <w:t xml:space="preserve"> since 2012 and partial parenteral nutrition since March 2015. Her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infection was diagnosed in September 2013. Previously, she did not have acute gastroenteritis. Several medications for her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infection had been attempted without success: interferon </w:t>
      </w:r>
      <w:proofErr w:type="spellStart"/>
      <w:r w:rsidRPr="00E45768">
        <w:rPr>
          <w:rFonts w:ascii="Verdana" w:hAnsi="Verdana" w:cs="Verdana"/>
          <w:color w:val="000000"/>
          <w:spacing w:val="-7"/>
          <w:kern w:val="0"/>
          <w:sz w:val="18"/>
          <w:szCs w:val="18"/>
        </w:rPr>
        <w:t>alfa</w:t>
      </w:r>
      <w:proofErr w:type="spellEnd"/>
      <w:r w:rsidRPr="00E45768">
        <w:rPr>
          <w:rFonts w:ascii="Verdana" w:hAnsi="Verdana" w:cs="Verdana"/>
          <w:color w:val="000000"/>
          <w:spacing w:val="-7"/>
          <w:kern w:val="0"/>
          <w:sz w:val="18"/>
          <w:szCs w:val="18"/>
        </w:rPr>
        <w:t xml:space="preserve">, interferon with ribavirin and </w:t>
      </w:r>
      <w:proofErr w:type="spellStart"/>
      <w:r w:rsidRPr="00E45768">
        <w:rPr>
          <w:rFonts w:ascii="Verdana" w:hAnsi="Verdana" w:cs="Verdana"/>
          <w:color w:val="000000"/>
          <w:spacing w:val="-7"/>
          <w:kern w:val="0"/>
          <w:sz w:val="18"/>
          <w:szCs w:val="18"/>
        </w:rPr>
        <w:t>nitazoxsanide</w:t>
      </w:r>
      <w:proofErr w:type="spellEnd"/>
      <w:r w:rsidRPr="00E45768">
        <w:rPr>
          <w:rFonts w:ascii="Verdana" w:hAnsi="Verdana" w:cs="Verdana"/>
          <w:color w:val="000000"/>
          <w:spacing w:val="-7"/>
          <w:kern w:val="0"/>
          <w:sz w:val="18"/>
          <w:szCs w:val="18"/>
        </w:rPr>
        <w:t xml:space="preserve">.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FMT was administered in March 2016 through gastroscopy. She was susceptible to bacterial infections due to CVI and bronchiectasis. She had received trimethoprim -</w:t>
      </w:r>
      <w:proofErr w:type="spellStart"/>
      <w:r w:rsidRPr="00E45768">
        <w:rPr>
          <w:rFonts w:ascii="Verdana" w:hAnsi="Verdana" w:cs="Verdana"/>
          <w:color w:val="000000"/>
          <w:spacing w:val="-7"/>
          <w:kern w:val="0"/>
          <w:sz w:val="18"/>
          <w:szCs w:val="18"/>
        </w:rPr>
        <w:t>sulfamethoxazole</w:t>
      </w:r>
      <w:proofErr w:type="spellEnd"/>
      <w:r w:rsidRPr="00E45768">
        <w:rPr>
          <w:rFonts w:ascii="Verdana" w:hAnsi="Verdana" w:cs="Verdana"/>
          <w:color w:val="000000"/>
          <w:spacing w:val="-7"/>
          <w:kern w:val="0"/>
          <w:sz w:val="18"/>
          <w:szCs w:val="18"/>
        </w:rPr>
        <w:t xml:space="preserve"> as a long-term pro</w:t>
      </w:r>
      <w:r w:rsidRPr="00E45768">
        <w:rPr>
          <w:rFonts w:ascii="Verdana" w:hAnsi="Verdana" w:cs="Verdana"/>
          <w:color w:val="000000"/>
          <w:spacing w:val="-7"/>
          <w:kern w:val="0"/>
          <w:sz w:val="18"/>
          <w:szCs w:val="18"/>
        </w:rPr>
        <w:softHyphen/>
        <w:t>phylactic treatment, which was ceased 36 h before FMT. Bowel lavage was not administered prior to FMT. Routine biopsies of the gastroscopy revealed partial villus atrophy.</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i/>
          <w:iCs/>
          <w:color w:val="000000"/>
          <w:spacing w:val="-7"/>
          <w:kern w:val="0"/>
          <w:sz w:val="18"/>
          <w:szCs w:val="18"/>
        </w:rPr>
      </w:pPr>
      <w:r w:rsidRPr="00E45768">
        <w:rPr>
          <w:rFonts w:ascii="Verdana" w:hAnsi="Verdana" w:cs="Verdana"/>
          <w:color w:val="000000"/>
          <w:spacing w:val="-7"/>
          <w:kern w:val="0"/>
          <w:sz w:val="18"/>
          <w:szCs w:val="18"/>
        </w:rPr>
        <w:t xml:space="preserve">After FMT, the symptoms of the patient remained unchanged, with four to six bowel movements per day.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remained positive. Thus, the patient did not benefit from the experimental FMT treatment. No side effects related to the FMT were observed.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45768">
        <w:rPr>
          <w:rFonts w:ascii="Arial Narrow" w:hAnsi="Arial Narrow" w:cs="Arial Narrow"/>
          <w:b/>
          <w:bCs/>
          <w:i/>
          <w:iCs/>
          <w:color w:val="000000"/>
          <w:kern w:val="0"/>
          <w:szCs w:val="21"/>
          <w:lang w:val="en-GB"/>
        </w:rPr>
        <w:t xml:space="preserve">Rationale for treating chronic </w:t>
      </w:r>
      <w:proofErr w:type="spellStart"/>
      <w:r w:rsidRPr="00E45768">
        <w:rPr>
          <w:rFonts w:ascii="Arial Narrow" w:hAnsi="Arial Narrow" w:cs="Arial Narrow"/>
          <w:b/>
          <w:bCs/>
          <w:i/>
          <w:iCs/>
          <w:color w:val="000000"/>
          <w:kern w:val="0"/>
          <w:szCs w:val="21"/>
          <w:lang w:val="en-GB"/>
        </w:rPr>
        <w:t>norovirus</w:t>
      </w:r>
      <w:proofErr w:type="spellEnd"/>
      <w:r w:rsidRPr="00E45768">
        <w:rPr>
          <w:rFonts w:ascii="Arial Narrow" w:hAnsi="Arial Narrow" w:cs="Arial Narrow"/>
          <w:b/>
          <w:bCs/>
          <w:i/>
          <w:iCs/>
          <w:color w:val="000000"/>
          <w:kern w:val="0"/>
          <w:szCs w:val="21"/>
          <w:lang w:val="en-GB"/>
        </w:rPr>
        <w:t xml:space="preserve"> infection with FMT</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Approximately 5% of CVI patients have </w:t>
      </w:r>
      <w:proofErr w:type="spellStart"/>
      <w:r w:rsidRPr="00E45768">
        <w:rPr>
          <w:rFonts w:ascii="Verdana" w:hAnsi="Verdana" w:cs="Verdana"/>
          <w:color w:val="000000"/>
          <w:spacing w:val="-7"/>
          <w:kern w:val="0"/>
          <w:sz w:val="18"/>
          <w:szCs w:val="18"/>
        </w:rPr>
        <w:t>enteropathy</w:t>
      </w:r>
      <w:proofErr w:type="spellEnd"/>
      <w:r w:rsidRPr="00E45768">
        <w:rPr>
          <w:rFonts w:ascii="Verdana" w:hAnsi="Verdana" w:cs="Verdana"/>
          <w:color w:val="000000"/>
          <w:spacing w:val="-7"/>
          <w:kern w:val="0"/>
          <w:sz w:val="18"/>
          <w:szCs w:val="18"/>
        </w:rPr>
        <w:t xml:space="preserve">. In some case reports, chronic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infection has been the cause of CVI-associated </w:t>
      </w:r>
      <w:proofErr w:type="spellStart"/>
      <w:r w:rsidRPr="00E45768">
        <w:rPr>
          <w:rFonts w:ascii="Verdana" w:hAnsi="Verdana" w:cs="Verdana"/>
          <w:color w:val="000000"/>
          <w:spacing w:val="-7"/>
          <w:kern w:val="0"/>
          <w:sz w:val="18"/>
          <w:szCs w:val="18"/>
        </w:rPr>
        <w:t>enteropathy</w:t>
      </w:r>
      <w:proofErr w:type="spellEnd"/>
      <w:r w:rsidRPr="00E45768">
        <w:rPr>
          <w:rFonts w:ascii="Verdana" w:hAnsi="Verdana" w:cs="Verdana"/>
          <w:color w:val="000000"/>
          <w:spacing w:val="-7"/>
          <w:kern w:val="0"/>
          <w:sz w:val="18"/>
          <w:szCs w:val="18"/>
        </w:rPr>
        <w:t xml:space="preserve">, and eradication of the virus has cured the symptoms. It has even been hypothesized that chronic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could be a key player in most of these </w:t>
      </w:r>
      <w:proofErr w:type="gramStart"/>
      <w:r w:rsidRPr="00E45768">
        <w:rPr>
          <w:rFonts w:ascii="Verdana" w:hAnsi="Verdana" w:cs="Verdana"/>
          <w:color w:val="000000"/>
          <w:spacing w:val="-7"/>
          <w:kern w:val="0"/>
          <w:sz w:val="18"/>
          <w:szCs w:val="18"/>
        </w:rPr>
        <w:t>cases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33]</w:t>
      </w:r>
      <w:r w:rsidRPr="00E45768">
        <w:rPr>
          <w:rFonts w:ascii="Verdana" w:hAnsi="Verdana" w:cs="Verdana"/>
          <w:color w:val="000000"/>
          <w:spacing w:val="-7"/>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lang w:val="en-GB"/>
        </w:rPr>
        <w:t xml:space="preserve">It is suspected that the gut </w:t>
      </w:r>
      <w:proofErr w:type="spellStart"/>
      <w:r w:rsidRPr="00E45768">
        <w:rPr>
          <w:rFonts w:ascii="Verdana" w:hAnsi="Verdana" w:cs="Verdana"/>
          <w:color w:val="000000"/>
          <w:spacing w:val="-8"/>
          <w:kern w:val="0"/>
          <w:sz w:val="18"/>
          <w:szCs w:val="18"/>
          <w:lang w:val="en-GB"/>
        </w:rPr>
        <w:t>microbiota</w:t>
      </w:r>
      <w:proofErr w:type="spellEnd"/>
      <w:r w:rsidRPr="00E45768">
        <w:rPr>
          <w:rFonts w:ascii="Verdana" w:hAnsi="Verdana" w:cs="Verdana"/>
          <w:color w:val="000000"/>
          <w:spacing w:val="-8"/>
          <w:kern w:val="0"/>
          <w:sz w:val="18"/>
          <w:szCs w:val="18"/>
          <w:lang w:val="en-GB"/>
        </w:rPr>
        <w:t xml:space="preserve"> plays a role in regulating </w:t>
      </w:r>
      <w:proofErr w:type="spellStart"/>
      <w:r w:rsidRPr="00E45768">
        <w:rPr>
          <w:rFonts w:ascii="Verdana" w:hAnsi="Verdana" w:cs="Verdana"/>
          <w:color w:val="000000"/>
          <w:spacing w:val="-8"/>
          <w:kern w:val="0"/>
          <w:sz w:val="18"/>
          <w:szCs w:val="18"/>
          <w:lang w:val="en-GB"/>
        </w:rPr>
        <w:t>norovirus</w:t>
      </w:r>
      <w:proofErr w:type="spellEnd"/>
      <w:r w:rsidRPr="00E45768">
        <w:rPr>
          <w:rFonts w:ascii="Verdana" w:hAnsi="Verdana" w:cs="Verdana"/>
          <w:color w:val="000000"/>
          <w:spacing w:val="-8"/>
          <w:kern w:val="0"/>
          <w:sz w:val="18"/>
          <w:szCs w:val="18"/>
          <w:lang w:val="en-GB"/>
        </w:rPr>
        <w:t xml:space="preserve"> infection and its </w:t>
      </w:r>
      <w:proofErr w:type="gramStart"/>
      <w:r w:rsidRPr="00E45768">
        <w:rPr>
          <w:rFonts w:ascii="Verdana" w:hAnsi="Verdana" w:cs="Verdana"/>
          <w:color w:val="000000"/>
          <w:spacing w:val="-8"/>
          <w:kern w:val="0"/>
          <w:sz w:val="18"/>
          <w:szCs w:val="18"/>
          <w:lang w:val="en-GB"/>
        </w:rPr>
        <w:t>pathogenesis</w:t>
      </w:r>
      <w:r w:rsidRPr="00E45768">
        <w:rPr>
          <w:rFonts w:ascii="Verdana" w:hAnsi="Verdana" w:cs="Verdana"/>
          <w:color w:val="000000"/>
          <w:spacing w:val="-8"/>
          <w:kern w:val="0"/>
          <w:sz w:val="18"/>
          <w:szCs w:val="18"/>
          <w:vertAlign w:val="superscript"/>
          <w:lang w:val="en-GB"/>
        </w:rPr>
        <w:t>[</w:t>
      </w:r>
      <w:proofErr w:type="gramEnd"/>
      <w:r w:rsidRPr="00E45768">
        <w:rPr>
          <w:rFonts w:ascii="Verdana" w:hAnsi="Verdana" w:cs="Verdana"/>
          <w:color w:val="000000"/>
          <w:spacing w:val="-8"/>
          <w:kern w:val="0"/>
          <w:sz w:val="18"/>
          <w:szCs w:val="18"/>
          <w:vertAlign w:val="superscript"/>
          <w:lang w:val="en-GB"/>
        </w:rPr>
        <w:t>34]</w:t>
      </w:r>
      <w:r w:rsidRPr="00E45768">
        <w:rPr>
          <w:rFonts w:ascii="Verdana" w:hAnsi="Verdana" w:cs="Verdana"/>
          <w:color w:val="000000"/>
          <w:spacing w:val="-8"/>
          <w:kern w:val="0"/>
          <w:sz w:val="18"/>
          <w:szCs w:val="18"/>
          <w:lang w:val="en-GB"/>
        </w:rPr>
        <w:t xml:space="preserve">, and the relationship between the gut bacteria and </w:t>
      </w:r>
      <w:proofErr w:type="spellStart"/>
      <w:r w:rsidRPr="00E45768">
        <w:rPr>
          <w:rFonts w:ascii="Verdana" w:hAnsi="Verdana" w:cs="Verdana"/>
          <w:color w:val="000000"/>
          <w:spacing w:val="-8"/>
          <w:kern w:val="0"/>
          <w:sz w:val="18"/>
          <w:szCs w:val="18"/>
          <w:lang w:val="en-GB"/>
        </w:rPr>
        <w:t>norovirus</w:t>
      </w:r>
      <w:proofErr w:type="spellEnd"/>
      <w:r w:rsidRPr="00E45768">
        <w:rPr>
          <w:rFonts w:ascii="Verdana" w:hAnsi="Verdana" w:cs="Verdana"/>
          <w:color w:val="000000"/>
          <w:spacing w:val="-8"/>
          <w:kern w:val="0"/>
          <w:sz w:val="18"/>
          <w:szCs w:val="18"/>
          <w:lang w:val="en-GB"/>
        </w:rPr>
        <w:t xml:space="preserve"> infection is undergoing active analysis using murine models. We did not find any published cases of chronic </w:t>
      </w:r>
      <w:proofErr w:type="spellStart"/>
      <w:r w:rsidRPr="00E45768">
        <w:rPr>
          <w:rFonts w:ascii="Verdana" w:hAnsi="Verdana" w:cs="Verdana"/>
          <w:color w:val="000000"/>
          <w:spacing w:val="-8"/>
          <w:kern w:val="0"/>
          <w:sz w:val="18"/>
          <w:szCs w:val="18"/>
          <w:lang w:val="en-GB"/>
        </w:rPr>
        <w:t>norovirus</w:t>
      </w:r>
      <w:proofErr w:type="spellEnd"/>
      <w:r w:rsidRPr="00E45768">
        <w:rPr>
          <w:rFonts w:ascii="Verdana" w:hAnsi="Verdana" w:cs="Verdana"/>
          <w:color w:val="000000"/>
          <w:spacing w:val="-8"/>
          <w:kern w:val="0"/>
          <w:sz w:val="18"/>
          <w:szCs w:val="18"/>
          <w:lang w:val="en-GB"/>
        </w:rPr>
        <w:t xml:space="preserve"> or CVI </w:t>
      </w:r>
      <w:proofErr w:type="spellStart"/>
      <w:r w:rsidRPr="00E45768">
        <w:rPr>
          <w:rFonts w:ascii="Verdana" w:hAnsi="Verdana" w:cs="Verdana"/>
          <w:color w:val="000000"/>
          <w:spacing w:val="-8"/>
          <w:kern w:val="0"/>
          <w:sz w:val="18"/>
          <w:szCs w:val="18"/>
          <w:lang w:val="en-GB"/>
        </w:rPr>
        <w:t>enteropathy</w:t>
      </w:r>
      <w:proofErr w:type="spellEnd"/>
      <w:r w:rsidRPr="00E45768">
        <w:rPr>
          <w:rFonts w:ascii="Verdana" w:hAnsi="Verdana" w:cs="Verdana"/>
          <w:color w:val="000000"/>
          <w:spacing w:val="-8"/>
          <w:kern w:val="0"/>
          <w:sz w:val="18"/>
          <w:szCs w:val="18"/>
          <w:lang w:val="en-GB"/>
        </w:rPr>
        <w:t xml:space="preserve"> treated with FMT, and to our knowledge, the patient presented herein is the first reported case.</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 xml:space="preserve">A carrier of ESBL-producing E. coli </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 31-year-old female patient with asthma was a carrier of the multidrug-resistant </w:t>
      </w:r>
      <w:r w:rsidRPr="00E45768">
        <w:rPr>
          <w:rFonts w:ascii="Verdana" w:hAnsi="Verdana" w:cs="Verdana"/>
          <w:i/>
          <w:iCs/>
          <w:color w:val="000000"/>
          <w:spacing w:val="-7"/>
          <w:kern w:val="0"/>
          <w:sz w:val="18"/>
          <w:szCs w:val="18"/>
        </w:rPr>
        <w:t>E. coli</w:t>
      </w:r>
      <w:r w:rsidRPr="00E45768">
        <w:rPr>
          <w:rFonts w:ascii="Verdana" w:hAnsi="Verdana" w:cs="Verdana"/>
          <w:color w:val="000000"/>
          <w:spacing w:val="-7"/>
          <w:kern w:val="0"/>
          <w:sz w:val="18"/>
          <w:szCs w:val="18"/>
        </w:rPr>
        <w:t xml:space="preserve">-extended spectrum beta-lactamase producing strain (ESBL). She had received </w:t>
      </w:r>
      <w:proofErr w:type="spellStart"/>
      <w:r w:rsidRPr="00E45768">
        <w:rPr>
          <w:rFonts w:ascii="Verdana" w:hAnsi="Verdana" w:cs="Verdana"/>
          <w:color w:val="000000"/>
          <w:spacing w:val="-7"/>
          <w:kern w:val="0"/>
          <w:sz w:val="18"/>
          <w:szCs w:val="18"/>
        </w:rPr>
        <w:t>pyelophritis</w:t>
      </w:r>
      <w:proofErr w:type="spellEnd"/>
      <w:r w:rsidRPr="00E45768">
        <w:rPr>
          <w:rFonts w:ascii="Verdana" w:hAnsi="Verdana" w:cs="Verdana"/>
          <w:color w:val="000000"/>
          <w:spacing w:val="-7"/>
          <w:kern w:val="0"/>
          <w:sz w:val="18"/>
          <w:szCs w:val="18"/>
        </w:rPr>
        <w:t xml:space="preserve"> caused by ESBL-producing </w:t>
      </w:r>
      <w:r w:rsidRPr="00E45768">
        <w:rPr>
          <w:rFonts w:ascii="Verdana" w:hAnsi="Verdana" w:cs="Verdana"/>
          <w:i/>
          <w:iCs/>
          <w:color w:val="000000"/>
          <w:spacing w:val="-7"/>
          <w:kern w:val="0"/>
          <w:sz w:val="18"/>
          <w:szCs w:val="18"/>
        </w:rPr>
        <w:t xml:space="preserve">E. coli </w:t>
      </w:r>
      <w:r w:rsidRPr="00E45768">
        <w:rPr>
          <w:rFonts w:ascii="Verdana" w:hAnsi="Verdana" w:cs="Verdana"/>
          <w:color w:val="000000"/>
          <w:spacing w:val="-7"/>
          <w:kern w:val="0"/>
          <w:sz w:val="18"/>
          <w:szCs w:val="18"/>
        </w:rPr>
        <w:t xml:space="preserve">two times, in October 2015 and June 2016. Both episodes of pyelonephritis had been treated with intravenous </w:t>
      </w:r>
      <w:proofErr w:type="spellStart"/>
      <w:r w:rsidRPr="00E45768">
        <w:rPr>
          <w:rFonts w:ascii="Verdana" w:hAnsi="Verdana" w:cs="Verdana"/>
          <w:color w:val="000000"/>
          <w:spacing w:val="-7"/>
          <w:kern w:val="0"/>
          <w:sz w:val="18"/>
          <w:szCs w:val="18"/>
        </w:rPr>
        <w:t>ertapenem</w:t>
      </w:r>
      <w:proofErr w:type="spellEnd"/>
      <w:r w:rsidRPr="00E45768">
        <w:rPr>
          <w:rFonts w:ascii="Verdana" w:hAnsi="Verdana" w:cs="Verdana"/>
          <w:color w:val="000000"/>
          <w:spacing w:val="-7"/>
          <w:kern w:val="0"/>
          <w:sz w:val="18"/>
          <w:szCs w:val="18"/>
        </w:rPr>
        <w:t xml:space="preserve">. The duration of the second </w:t>
      </w:r>
      <w:proofErr w:type="spellStart"/>
      <w:r w:rsidRPr="00E45768">
        <w:rPr>
          <w:rFonts w:ascii="Verdana" w:hAnsi="Verdana" w:cs="Verdana"/>
          <w:color w:val="000000"/>
          <w:spacing w:val="-7"/>
          <w:kern w:val="0"/>
          <w:sz w:val="18"/>
          <w:szCs w:val="18"/>
        </w:rPr>
        <w:t>ertapenem</w:t>
      </w:r>
      <w:proofErr w:type="spellEnd"/>
      <w:r w:rsidRPr="00E45768">
        <w:rPr>
          <w:rFonts w:ascii="Verdana" w:hAnsi="Verdana" w:cs="Verdana"/>
          <w:color w:val="000000"/>
          <w:spacing w:val="-7"/>
          <w:kern w:val="0"/>
          <w:sz w:val="18"/>
          <w:szCs w:val="18"/>
        </w:rPr>
        <w:t xml:space="preserve"> treatment was ten days.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rPr>
        <w:t xml:space="preserve">She had studied scientific literature concerning ESBL and </w:t>
      </w:r>
      <w:r w:rsidRPr="00E45768">
        <w:rPr>
          <w:rFonts w:ascii="Verdana" w:hAnsi="Verdana" w:cs="Verdana"/>
          <w:i/>
          <w:iCs/>
          <w:color w:val="000000"/>
          <w:spacing w:val="-8"/>
          <w:kern w:val="0"/>
          <w:sz w:val="18"/>
          <w:szCs w:val="18"/>
        </w:rPr>
        <w:t>E. coli</w:t>
      </w:r>
      <w:r w:rsidRPr="00E45768">
        <w:rPr>
          <w:rFonts w:ascii="Verdana" w:hAnsi="Verdana" w:cs="Verdana"/>
          <w:color w:val="000000"/>
          <w:spacing w:val="-8"/>
          <w:kern w:val="0"/>
          <w:sz w:val="18"/>
          <w:szCs w:val="18"/>
        </w:rPr>
        <w:t xml:space="preserve"> virulence factors. After her second pyelonephritis, a consultant infectious disease specialist recommended ESBL eradication with FMT. Prior to FMT, </w:t>
      </w:r>
      <w:proofErr w:type="spellStart"/>
      <w:r w:rsidRPr="00E45768">
        <w:rPr>
          <w:rFonts w:ascii="Verdana" w:hAnsi="Verdana" w:cs="Verdana"/>
          <w:color w:val="000000"/>
          <w:spacing w:val="-8"/>
          <w:kern w:val="0"/>
          <w:sz w:val="18"/>
          <w:szCs w:val="18"/>
        </w:rPr>
        <w:t>faecal</w:t>
      </w:r>
      <w:proofErr w:type="spellEnd"/>
      <w:r w:rsidRPr="00E45768">
        <w:rPr>
          <w:rFonts w:ascii="Verdana" w:hAnsi="Verdana" w:cs="Verdana"/>
          <w:color w:val="000000"/>
          <w:spacing w:val="-8"/>
          <w:kern w:val="0"/>
          <w:sz w:val="18"/>
          <w:szCs w:val="18"/>
        </w:rPr>
        <w:t xml:space="preserve"> cultures for ESBL-producing </w:t>
      </w:r>
      <w:r w:rsidRPr="00E45768">
        <w:rPr>
          <w:rFonts w:ascii="Verdana" w:hAnsi="Verdana" w:cs="Verdana"/>
          <w:i/>
          <w:iCs/>
          <w:color w:val="000000"/>
          <w:spacing w:val="-8"/>
          <w:kern w:val="0"/>
          <w:sz w:val="18"/>
          <w:szCs w:val="18"/>
        </w:rPr>
        <w:t xml:space="preserve">E. coli </w:t>
      </w:r>
      <w:r w:rsidRPr="00E45768">
        <w:rPr>
          <w:rFonts w:ascii="Verdana" w:hAnsi="Verdana" w:cs="Verdana"/>
          <w:color w:val="000000"/>
          <w:spacing w:val="-8"/>
          <w:kern w:val="0"/>
          <w:sz w:val="18"/>
          <w:szCs w:val="18"/>
        </w:rPr>
        <w:t xml:space="preserve">were collected five times between August 2016 and February 2017. All the cultures were positive with ESBL-producing </w:t>
      </w:r>
      <w:r w:rsidRPr="00E45768">
        <w:rPr>
          <w:rFonts w:ascii="Verdana" w:hAnsi="Verdana" w:cs="Verdana"/>
          <w:i/>
          <w:iCs/>
          <w:color w:val="000000"/>
          <w:spacing w:val="-8"/>
          <w:kern w:val="0"/>
          <w:sz w:val="18"/>
          <w:szCs w:val="18"/>
        </w:rPr>
        <w:t>E. coli</w:t>
      </w:r>
      <w:r w:rsidRPr="00E45768">
        <w:rPr>
          <w:rFonts w:ascii="Verdana" w:hAnsi="Verdana" w:cs="Verdana"/>
          <w:color w:val="000000"/>
          <w:spacing w:val="-8"/>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E45768">
        <w:rPr>
          <w:rFonts w:ascii="Verdana" w:hAnsi="Verdana" w:cs="Verdana"/>
          <w:color w:val="000000"/>
          <w:spacing w:val="-9"/>
          <w:kern w:val="0"/>
          <w:sz w:val="18"/>
          <w:szCs w:val="18"/>
          <w:lang w:val="en-GB"/>
        </w:rPr>
        <w:t xml:space="preserve">The </w:t>
      </w:r>
      <w:r w:rsidRPr="00E45768">
        <w:rPr>
          <w:rFonts w:ascii="Verdana" w:hAnsi="Verdana" w:cs="Verdana"/>
          <w:i/>
          <w:iCs/>
          <w:color w:val="000000"/>
          <w:spacing w:val="-9"/>
          <w:kern w:val="0"/>
          <w:sz w:val="18"/>
          <w:szCs w:val="18"/>
          <w:lang w:val="en-GB"/>
        </w:rPr>
        <w:t>E. coli</w:t>
      </w:r>
      <w:r w:rsidRPr="00E45768">
        <w:rPr>
          <w:rFonts w:ascii="Verdana" w:hAnsi="Verdana" w:cs="Verdana"/>
          <w:color w:val="000000"/>
          <w:spacing w:val="-9"/>
          <w:kern w:val="0"/>
          <w:sz w:val="18"/>
          <w:szCs w:val="18"/>
          <w:lang w:val="en-GB"/>
        </w:rPr>
        <w:t xml:space="preserve"> strain was resistant to amoxicillin-</w:t>
      </w:r>
      <w:proofErr w:type="spellStart"/>
      <w:r w:rsidRPr="00E45768">
        <w:rPr>
          <w:rFonts w:ascii="Verdana" w:hAnsi="Verdana" w:cs="Verdana"/>
          <w:color w:val="000000"/>
          <w:spacing w:val="-9"/>
          <w:kern w:val="0"/>
          <w:sz w:val="18"/>
          <w:szCs w:val="18"/>
          <w:lang w:val="en-GB"/>
        </w:rPr>
        <w:t>clavulanic</w:t>
      </w:r>
      <w:proofErr w:type="spellEnd"/>
      <w:r w:rsidRPr="00E45768">
        <w:rPr>
          <w:rFonts w:ascii="Verdana" w:hAnsi="Verdana" w:cs="Verdana"/>
          <w:color w:val="000000"/>
          <w:spacing w:val="-9"/>
          <w:kern w:val="0"/>
          <w:sz w:val="18"/>
          <w:szCs w:val="18"/>
          <w:lang w:val="en-GB"/>
        </w:rPr>
        <w:t xml:space="preserve"> acid, ampicillin, cephalexin, ceftriaxone, cefuroxime, </w:t>
      </w:r>
      <w:r w:rsidRPr="00E45768">
        <w:rPr>
          <w:rFonts w:ascii="Verdana" w:hAnsi="Verdana" w:cs="Verdana"/>
          <w:color w:val="000000"/>
          <w:spacing w:val="-9"/>
          <w:kern w:val="0"/>
          <w:sz w:val="18"/>
          <w:szCs w:val="18"/>
          <w:lang w:val="en-GB"/>
        </w:rPr>
        <w:lastRenderedPageBreak/>
        <w:t xml:space="preserve">levofloxacin and </w:t>
      </w:r>
      <w:proofErr w:type="spellStart"/>
      <w:r w:rsidRPr="00E45768">
        <w:rPr>
          <w:rFonts w:ascii="Verdana" w:hAnsi="Verdana" w:cs="Verdana"/>
          <w:color w:val="000000"/>
          <w:spacing w:val="-9"/>
          <w:kern w:val="0"/>
          <w:sz w:val="18"/>
          <w:szCs w:val="18"/>
          <w:lang w:val="en-GB"/>
        </w:rPr>
        <w:t>trimethoprim-sulfam</w:t>
      </w:r>
      <w:r w:rsidRPr="00E45768">
        <w:rPr>
          <w:rFonts w:ascii="Verdana" w:hAnsi="Verdana" w:cs="Verdana"/>
          <w:color w:val="000000"/>
          <w:spacing w:val="-9"/>
          <w:kern w:val="0"/>
          <w:sz w:val="18"/>
          <w:szCs w:val="18"/>
          <w:lang w:val="en-GB"/>
        </w:rPr>
        <w:softHyphen/>
        <w:t>ethoxazole</w:t>
      </w:r>
      <w:proofErr w:type="spellEnd"/>
      <w:r w:rsidRPr="00E45768">
        <w:rPr>
          <w:rFonts w:ascii="Verdana" w:hAnsi="Verdana" w:cs="Verdana"/>
          <w:color w:val="000000"/>
          <w:spacing w:val="-9"/>
          <w:kern w:val="0"/>
          <w:sz w:val="18"/>
          <w:szCs w:val="18"/>
          <w:lang w:val="en-GB"/>
        </w:rPr>
        <w:t xml:space="preserve">, susceptible to </w:t>
      </w:r>
      <w:proofErr w:type="spellStart"/>
      <w:r w:rsidRPr="00E45768">
        <w:rPr>
          <w:rFonts w:ascii="Verdana" w:hAnsi="Verdana" w:cs="Verdana"/>
          <w:color w:val="000000"/>
          <w:spacing w:val="-9"/>
          <w:kern w:val="0"/>
          <w:sz w:val="18"/>
          <w:szCs w:val="18"/>
          <w:lang w:val="en-GB"/>
        </w:rPr>
        <w:t>ertapenem</w:t>
      </w:r>
      <w:proofErr w:type="spellEnd"/>
      <w:r w:rsidRPr="00E45768">
        <w:rPr>
          <w:rFonts w:ascii="Verdana" w:hAnsi="Verdana" w:cs="Verdana"/>
          <w:color w:val="000000"/>
          <w:spacing w:val="-9"/>
          <w:kern w:val="0"/>
          <w:sz w:val="18"/>
          <w:szCs w:val="18"/>
          <w:lang w:val="en-GB"/>
        </w:rPr>
        <w:t xml:space="preserve">, </w:t>
      </w:r>
      <w:proofErr w:type="spellStart"/>
      <w:r w:rsidRPr="00E45768">
        <w:rPr>
          <w:rFonts w:ascii="Verdana" w:hAnsi="Verdana" w:cs="Verdana"/>
          <w:color w:val="000000"/>
          <w:spacing w:val="-9"/>
          <w:kern w:val="0"/>
          <w:sz w:val="18"/>
          <w:szCs w:val="18"/>
          <w:lang w:val="en-GB"/>
        </w:rPr>
        <w:t>meropenem</w:t>
      </w:r>
      <w:proofErr w:type="spellEnd"/>
      <w:r w:rsidRPr="00E45768">
        <w:rPr>
          <w:rFonts w:ascii="Verdana" w:hAnsi="Verdana" w:cs="Verdana"/>
          <w:color w:val="000000"/>
          <w:spacing w:val="-9"/>
          <w:kern w:val="0"/>
          <w:sz w:val="18"/>
          <w:szCs w:val="18"/>
          <w:lang w:val="en-GB"/>
        </w:rPr>
        <w:t xml:space="preserve">, tobramycin, </w:t>
      </w:r>
      <w:proofErr w:type="spellStart"/>
      <w:r w:rsidRPr="00E45768">
        <w:rPr>
          <w:rFonts w:ascii="Verdana" w:hAnsi="Verdana" w:cs="Verdana"/>
          <w:color w:val="000000"/>
          <w:spacing w:val="-9"/>
          <w:kern w:val="0"/>
          <w:sz w:val="18"/>
          <w:szCs w:val="18"/>
          <w:lang w:val="en-GB"/>
        </w:rPr>
        <w:t>fosfomycin</w:t>
      </w:r>
      <w:proofErr w:type="spellEnd"/>
      <w:r w:rsidRPr="00E45768">
        <w:rPr>
          <w:rFonts w:ascii="Verdana" w:hAnsi="Verdana" w:cs="Verdana"/>
          <w:color w:val="000000"/>
          <w:spacing w:val="-9"/>
          <w:kern w:val="0"/>
          <w:sz w:val="18"/>
          <w:szCs w:val="18"/>
          <w:lang w:val="en-GB"/>
        </w:rPr>
        <w:t xml:space="preserve"> and </w:t>
      </w:r>
      <w:proofErr w:type="spellStart"/>
      <w:r w:rsidRPr="00E45768">
        <w:rPr>
          <w:rFonts w:ascii="Verdana" w:hAnsi="Verdana" w:cs="Verdana"/>
          <w:color w:val="000000"/>
          <w:spacing w:val="-9"/>
          <w:kern w:val="0"/>
          <w:sz w:val="18"/>
          <w:szCs w:val="18"/>
          <w:lang w:val="en-GB"/>
        </w:rPr>
        <w:t>nitrofurantoin</w:t>
      </w:r>
      <w:proofErr w:type="spellEnd"/>
      <w:r w:rsidRPr="00E45768">
        <w:rPr>
          <w:rFonts w:ascii="Verdana" w:hAnsi="Verdana" w:cs="Verdana"/>
          <w:color w:val="000000"/>
          <w:spacing w:val="-9"/>
          <w:kern w:val="0"/>
          <w:sz w:val="18"/>
          <w:szCs w:val="18"/>
          <w:lang w:val="en-GB"/>
        </w:rPr>
        <w:t xml:space="preserve"> and showed intermediate susceptibility to </w:t>
      </w:r>
      <w:proofErr w:type="spellStart"/>
      <w:r w:rsidRPr="00E45768">
        <w:rPr>
          <w:rFonts w:ascii="Verdana" w:hAnsi="Verdana" w:cs="Verdana"/>
          <w:color w:val="000000"/>
          <w:spacing w:val="-9"/>
          <w:kern w:val="0"/>
          <w:sz w:val="18"/>
          <w:szCs w:val="18"/>
          <w:lang w:val="en-GB"/>
        </w:rPr>
        <w:t>ceftazidime</w:t>
      </w:r>
      <w:proofErr w:type="spellEnd"/>
      <w:r w:rsidRPr="00E45768">
        <w:rPr>
          <w:rFonts w:ascii="Verdana" w:hAnsi="Verdana" w:cs="Verdana"/>
          <w:color w:val="000000"/>
          <w:spacing w:val="-9"/>
          <w:kern w:val="0"/>
          <w:sz w:val="18"/>
          <w:szCs w:val="18"/>
          <w:lang w:val="en-GB"/>
        </w:rPr>
        <w:t xml:space="preserve"> and </w:t>
      </w:r>
      <w:proofErr w:type="spellStart"/>
      <w:r w:rsidRPr="00E45768">
        <w:rPr>
          <w:rFonts w:ascii="Verdana" w:hAnsi="Verdana" w:cs="Verdana"/>
          <w:color w:val="000000"/>
          <w:spacing w:val="-9"/>
          <w:kern w:val="0"/>
          <w:sz w:val="18"/>
          <w:szCs w:val="18"/>
          <w:lang w:val="en-GB"/>
        </w:rPr>
        <w:t>piper</w:t>
      </w:r>
      <w:r w:rsidRPr="00E45768">
        <w:rPr>
          <w:rFonts w:ascii="Verdana" w:hAnsi="Verdana" w:cs="Verdana"/>
          <w:color w:val="000000"/>
          <w:spacing w:val="-9"/>
          <w:kern w:val="0"/>
          <w:sz w:val="18"/>
          <w:szCs w:val="18"/>
          <w:lang w:val="en-GB"/>
        </w:rPr>
        <w:softHyphen/>
        <w:t>acillin-tazobactam</w:t>
      </w:r>
      <w:proofErr w:type="spellEnd"/>
      <w:r w:rsidRPr="00E45768">
        <w:rPr>
          <w:rFonts w:ascii="Verdana" w:hAnsi="Verdana" w:cs="Verdana"/>
          <w:color w:val="000000"/>
          <w:spacing w:val="-9"/>
          <w:kern w:val="0"/>
          <w:sz w:val="18"/>
          <w:szCs w:val="18"/>
          <w:lang w:val="en-GB"/>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patient was hospitalized for meningitis in November 2016. She was treated with ceftriaxone and acyclovir. The meningitis was shown to be caused by an </w:t>
      </w:r>
      <w:proofErr w:type="spellStart"/>
      <w:r w:rsidRPr="00E45768">
        <w:rPr>
          <w:rFonts w:ascii="Verdana" w:hAnsi="Verdana" w:cs="Verdana"/>
          <w:color w:val="000000"/>
          <w:spacing w:val="-7"/>
          <w:kern w:val="0"/>
          <w:sz w:val="18"/>
          <w:szCs w:val="18"/>
        </w:rPr>
        <w:t>enterovirus</w:t>
      </w:r>
      <w:proofErr w:type="spellEnd"/>
      <w:r w:rsidRPr="00E45768">
        <w:rPr>
          <w:rFonts w:ascii="Verdana" w:hAnsi="Verdana" w:cs="Verdana"/>
          <w:color w:val="000000"/>
          <w:spacing w:val="-7"/>
          <w:kern w:val="0"/>
          <w:sz w:val="18"/>
          <w:szCs w:val="18"/>
        </w:rPr>
        <w:t>. She recovered fully, but the episode delayed her FMT treatment.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FMT was performed </w:t>
      </w:r>
      <w:r w:rsidRPr="00E45768">
        <w:rPr>
          <w:rFonts w:ascii="Verdana" w:hAnsi="Verdana" w:cs="Verdana"/>
          <w:i/>
          <w:iCs/>
          <w:color w:val="000000"/>
          <w:spacing w:val="-7"/>
          <w:kern w:val="0"/>
          <w:sz w:val="18"/>
          <w:szCs w:val="18"/>
        </w:rPr>
        <w:t>via</w:t>
      </w:r>
      <w:r w:rsidRPr="00E45768">
        <w:rPr>
          <w:rFonts w:ascii="Verdana" w:hAnsi="Verdana" w:cs="Verdana"/>
          <w:color w:val="000000"/>
          <w:spacing w:val="-7"/>
          <w:kern w:val="0"/>
          <w:sz w:val="18"/>
          <w:szCs w:val="18"/>
        </w:rPr>
        <w:t xml:space="preserve"> colonoscopy on the 31</w:t>
      </w:r>
      <w:r w:rsidRPr="00E45768">
        <w:rPr>
          <w:rFonts w:ascii="Verdana" w:hAnsi="Verdana" w:cs="Verdana"/>
          <w:color w:val="000000"/>
          <w:spacing w:val="-7"/>
          <w:kern w:val="0"/>
          <w:sz w:val="18"/>
          <w:szCs w:val="18"/>
          <w:vertAlign w:val="superscript"/>
        </w:rPr>
        <w:t>st</w:t>
      </w:r>
      <w:r w:rsidRPr="00E45768">
        <w:rPr>
          <w:rFonts w:ascii="Verdana" w:hAnsi="Verdana" w:cs="Verdana"/>
          <w:color w:val="000000"/>
          <w:spacing w:val="-7"/>
          <w:kern w:val="0"/>
          <w:sz w:val="18"/>
          <w:szCs w:val="18"/>
        </w:rPr>
        <w:t xml:space="preserve"> of January 2017. The endoscopic finding was normal, as were the routine biopsies. Six weeks later, on the 20</w:t>
      </w:r>
      <w:r w:rsidRPr="00E45768">
        <w:rPr>
          <w:rFonts w:ascii="Verdana" w:hAnsi="Verdana" w:cs="Verdana"/>
          <w:color w:val="000000"/>
          <w:spacing w:val="-7"/>
          <w:kern w:val="0"/>
          <w:sz w:val="18"/>
          <w:szCs w:val="18"/>
          <w:vertAlign w:val="superscript"/>
        </w:rPr>
        <w:t>th</w:t>
      </w:r>
      <w:r w:rsidRPr="00E45768">
        <w:rPr>
          <w:rFonts w:ascii="Verdana" w:hAnsi="Verdana" w:cs="Verdana"/>
          <w:color w:val="000000"/>
          <w:spacing w:val="-7"/>
          <w:kern w:val="0"/>
          <w:sz w:val="18"/>
          <w:szCs w:val="18"/>
        </w:rPr>
        <w:t xml:space="preserve"> of March, the </w:t>
      </w:r>
      <w:proofErr w:type="spellStart"/>
      <w:r w:rsidRPr="00E45768">
        <w:rPr>
          <w:rFonts w:ascii="Verdana" w:hAnsi="Verdana" w:cs="Verdana"/>
          <w:color w:val="000000"/>
          <w:spacing w:val="-7"/>
          <w:kern w:val="0"/>
          <w:sz w:val="18"/>
          <w:szCs w:val="18"/>
        </w:rPr>
        <w:t>faecal</w:t>
      </w:r>
      <w:proofErr w:type="spellEnd"/>
      <w:r w:rsidRPr="00E45768">
        <w:rPr>
          <w:rFonts w:ascii="Verdana" w:hAnsi="Verdana" w:cs="Verdana"/>
          <w:color w:val="000000"/>
          <w:spacing w:val="-7"/>
          <w:kern w:val="0"/>
          <w:sz w:val="18"/>
          <w:szCs w:val="18"/>
        </w:rPr>
        <w:t xml:space="preserve"> culture of ESBL-producing </w:t>
      </w:r>
      <w:r w:rsidRPr="00E45768">
        <w:rPr>
          <w:rFonts w:ascii="Verdana" w:hAnsi="Verdana" w:cs="Verdana"/>
          <w:i/>
          <w:iCs/>
          <w:color w:val="000000"/>
          <w:spacing w:val="-7"/>
          <w:kern w:val="0"/>
          <w:sz w:val="18"/>
          <w:szCs w:val="18"/>
        </w:rPr>
        <w:t>E. coli</w:t>
      </w:r>
      <w:r w:rsidRPr="00E45768">
        <w:rPr>
          <w:rFonts w:ascii="Verdana" w:hAnsi="Verdana" w:cs="Verdana"/>
          <w:color w:val="000000"/>
          <w:spacing w:val="-7"/>
          <w:kern w:val="0"/>
          <w:sz w:val="18"/>
          <w:szCs w:val="18"/>
        </w:rPr>
        <w:t xml:space="preserve"> was negative. The patient had symptoms of cystitis, and the urine test showed elevated leukocytes and </w:t>
      </w:r>
      <w:r w:rsidRPr="00E45768">
        <w:rPr>
          <w:rFonts w:ascii="Verdana" w:hAnsi="Verdana" w:cs="Verdana"/>
          <w:i/>
          <w:iCs/>
          <w:color w:val="000000"/>
          <w:spacing w:val="-7"/>
          <w:kern w:val="0"/>
          <w:sz w:val="18"/>
          <w:szCs w:val="18"/>
        </w:rPr>
        <w:t>E. coli</w:t>
      </w:r>
      <w:r w:rsidRPr="00E45768">
        <w:rPr>
          <w:rFonts w:ascii="Verdana" w:hAnsi="Verdana" w:cs="Verdana"/>
          <w:color w:val="000000"/>
          <w:spacing w:val="-7"/>
          <w:kern w:val="0"/>
          <w:sz w:val="18"/>
          <w:szCs w:val="18"/>
        </w:rPr>
        <w:t xml:space="preserve">, but this time they were susceptible to all the tested antibiotics. She was treated with a two and a half day course of </w:t>
      </w:r>
      <w:proofErr w:type="spellStart"/>
      <w:r w:rsidRPr="00E45768">
        <w:rPr>
          <w:rFonts w:ascii="Verdana" w:hAnsi="Verdana" w:cs="Verdana"/>
          <w:color w:val="000000"/>
          <w:spacing w:val="-7"/>
          <w:kern w:val="0"/>
          <w:sz w:val="18"/>
          <w:szCs w:val="18"/>
        </w:rPr>
        <w:t>nitrofurantoin</w:t>
      </w:r>
      <w:proofErr w:type="spellEnd"/>
      <w:r w:rsidRPr="00E45768">
        <w:rPr>
          <w:rFonts w:ascii="Verdana" w:hAnsi="Verdana" w:cs="Verdana"/>
          <w:color w:val="000000"/>
          <w:spacing w:val="-7"/>
          <w:kern w:val="0"/>
          <w:sz w:val="18"/>
          <w:szCs w:val="18"/>
        </w:rPr>
        <w:t xml:space="preserve"> 75 mg twice a day.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The rationale for treating ESBL-producing E. coli carriage with FMT</w:t>
      </w:r>
    </w:p>
    <w:p w:rsidR="0062420C" w:rsidRPr="00E45768" w:rsidRDefault="0062420C" w:rsidP="0062420C">
      <w:pPr>
        <w:suppressAutoHyphens/>
        <w:autoSpaceDE w:val="0"/>
        <w:autoSpaceDN w:val="0"/>
        <w:adjustRightInd w:val="0"/>
        <w:spacing w:line="360" w:lineRule="auto"/>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lang w:val="en-GB"/>
        </w:rPr>
        <w:t>Antibiotic resistance is an emerging global health problem. One of the most common and clinically rele</w:t>
      </w:r>
      <w:r w:rsidRPr="00E45768">
        <w:rPr>
          <w:rFonts w:ascii="Verdana" w:hAnsi="Verdana" w:cs="Verdana"/>
          <w:color w:val="000000"/>
          <w:spacing w:val="-8"/>
          <w:kern w:val="0"/>
          <w:sz w:val="18"/>
          <w:szCs w:val="18"/>
          <w:lang w:val="en-GB"/>
        </w:rPr>
        <w:softHyphen/>
        <w:t xml:space="preserve">vant types of antibiotic-resistant bacteria are the ESBL-producing </w:t>
      </w:r>
      <w:proofErr w:type="spellStart"/>
      <w:r w:rsidRPr="00E45768">
        <w:rPr>
          <w:rFonts w:ascii="Verdana" w:hAnsi="Verdana" w:cs="Verdana"/>
          <w:color w:val="000000"/>
          <w:spacing w:val="-8"/>
          <w:kern w:val="0"/>
          <w:sz w:val="18"/>
          <w:szCs w:val="18"/>
          <w:lang w:val="en-GB"/>
        </w:rPr>
        <w:t>enterobacteria</w:t>
      </w:r>
      <w:proofErr w:type="spellEnd"/>
      <w:r w:rsidRPr="00E45768">
        <w:rPr>
          <w:rFonts w:ascii="Verdana" w:hAnsi="Verdana" w:cs="Verdana"/>
          <w:color w:val="000000"/>
          <w:spacing w:val="-8"/>
          <w:kern w:val="0"/>
          <w:sz w:val="18"/>
          <w:szCs w:val="18"/>
          <w:lang w:val="en-GB"/>
        </w:rPr>
        <w:t xml:space="preserve">, especially </w:t>
      </w:r>
      <w:r w:rsidRPr="00E45768">
        <w:rPr>
          <w:rFonts w:ascii="Verdana" w:hAnsi="Verdana" w:cs="Verdana"/>
          <w:i/>
          <w:iCs/>
          <w:color w:val="000000"/>
          <w:spacing w:val="-8"/>
          <w:kern w:val="0"/>
          <w:sz w:val="18"/>
          <w:szCs w:val="18"/>
          <w:lang w:val="en-GB"/>
        </w:rPr>
        <w:t>E.</w:t>
      </w:r>
      <w:r w:rsidRPr="00E45768">
        <w:rPr>
          <w:rFonts w:ascii="Verdana" w:hAnsi="Verdana" w:cs="Verdana"/>
          <w:color w:val="000000"/>
          <w:spacing w:val="-8"/>
          <w:kern w:val="0"/>
          <w:sz w:val="18"/>
          <w:szCs w:val="18"/>
          <w:lang w:val="en-GB"/>
        </w:rPr>
        <w:t xml:space="preserve"> </w:t>
      </w:r>
      <w:r w:rsidRPr="00E45768">
        <w:rPr>
          <w:rFonts w:ascii="Verdana" w:hAnsi="Verdana" w:cs="Verdana"/>
          <w:i/>
          <w:iCs/>
          <w:color w:val="000000"/>
          <w:spacing w:val="-8"/>
          <w:kern w:val="0"/>
          <w:sz w:val="18"/>
          <w:szCs w:val="18"/>
          <w:lang w:val="en-GB"/>
        </w:rPr>
        <w:t>coli</w:t>
      </w:r>
      <w:r w:rsidRPr="00E45768">
        <w:rPr>
          <w:rFonts w:ascii="Verdana" w:hAnsi="Verdana" w:cs="Verdana"/>
          <w:color w:val="000000"/>
          <w:spacing w:val="-8"/>
          <w:kern w:val="0"/>
          <w:sz w:val="18"/>
          <w:szCs w:val="18"/>
          <w:lang w:val="en-GB"/>
        </w:rPr>
        <w:t xml:space="preserve">, which occurs </w:t>
      </w:r>
      <w:proofErr w:type="gramStart"/>
      <w:r w:rsidRPr="00E45768">
        <w:rPr>
          <w:rFonts w:ascii="Verdana" w:hAnsi="Verdana" w:cs="Verdana"/>
          <w:color w:val="000000"/>
          <w:spacing w:val="-8"/>
          <w:kern w:val="0"/>
          <w:sz w:val="18"/>
          <w:szCs w:val="18"/>
          <w:lang w:val="en-GB"/>
        </w:rPr>
        <w:t>worldwide</w:t>
      </w:r>
      <w:r w:rsidRPr="00E45768">
        <w:rPr>
          <w:rFonts w:ascii="Verdana" w:hAnsi="Verdana" w:cs="Verdana"/>
          <w:color w:val="000000"/>
          <w:spacing w:val="-8"/>
          <w:kern w:val="0"/>
          <w:sz w:val="18"/>
          <w:szCs w:val="18"/>
          <w:vertAlign w:val="superscript"/>
          <w:lang w:val="en-GB"/>
        </w:rPr>
        <w:t>[</w:t>
      </w:r>
      <w:proofErr w:type="gramEnd"/>
      <w:r w:rsidRPr="00E45768">
        <w:rPr>
          <w:rFonts w:ascii="Verdana" w:hAnsi="Verdana" w:cs="Verdana"/>
          <w:color w:val="000000"/>
          <w:spacing w:val="-8"/>
          <w:kern w:val="0"/>
          <w:sz w:val="18"/>
          <w:szCs w:val="18"/>
          <w:vertAlign w:val="superscript"/>
          <w:lang w:val="en-GB"/>
        </w:rPr>
        <w:t>35]</w:t>
      </w:r>
      <w:r w:rsidRPr="00E45768">
        <w:rPr>
          <w:rFonts w:ascii="Verdana" w:hAnsi="Verdana" w:cs="Verdana"/>
          <w:color w:val="000000"/>
          <w:spacing w:val="-8"/>
          <w:kern w:val="0"/>
          <w:sz w:val="18"/>
          <w:szCs w:val="18"/>
          <w:lang w:val="en-GB"/>
        </w:rPr>
        <w:t xml:space="preserve">. Antibiotic resistance is largely caused by excessive use of wide spectrum antibiotics. We, among other authors, have reported the reduction of antibiotic resistance genes in the intestinal </w:t>
      </w:r>
      <w:proofErr w:type="spellStart"/>
      <w:r w:rsidRPr="00E45768">
        <w:rPr>
          <w:rFonts w:ascii="Verdana" w:hAnsi="Verdana" w:cs="Verdana"/>
          <w:color w:val="000000"/>
          <w:spacing w:val="-8"/>
          <w:kern w:val="0"/>
          <w:sz w:val="18"/>
          <w:szCs w:val="18"/>
          <w:lang w:val="en-GB"/>
        </w:rPr>
        <w:t>micro</w:t>
      </w:r>
      <w:r w:rsidRPr="00E45768">
        <w:rPr>
          <w:rFonts w:ascii="Verdana" w:hAnsi="Verdana" w:cs="Verdana"/>
          <w:color w:val="000000"/>
          <w:spacing w:val="-8"/>
          <w:kern w:val="0"/>
          <w:sz w:val="18"/>
          <w:szCs w:val="18"/>
          <w:lang w:val="en-GB"/>
        </w:rPr>
        <w:softHyphen/>
        <w:t>biome</w:t>
      </w:r>
      <w:proofErr w:type="spellEnd"/>
      <w:r w:rsidRPr="00E45768">
        <w:rPr>
          <w:rFonts w:ascii="Verdana" w:hAnsi="Verdana" w:cs="Verdana"/>
          <w:color w:val="000000"/>
          <w:spacing w:val="-8"/>
          <w:kern w:val="0"/>
          <w:sz w:val="18"/>
          <w:szCs w:val="18"/>
          <w:lang w:val="en-GB"/>
        </w:rPr>
        <w:t xml:space="preserve"> of patients with </w:t>
      </w:r>
      <w:proofErr w:type="spellStart"/>
      <w:r w:rsidRPr="00E45768">
        <w:rPr>
          <w:rFonts w:ascii="Verdana" w:hAnsi="Verdana" w:cs="Verdana"/>
          <w:color w:val="000000"/>
          <w:spacing w:val="-8"/>
          <w:kern w:val="0"/>
          <w:sz w:val="18"/>
          <w:szCs w:val="18"/>
          <w:lang w:val="en-GB"/>
        </w:rPr>
        <w:t>rCDI</w:t>
      </w:r>
      <w:proofErr w:type="spellEnd"/>
      <w:r w:rsidRPr="00E45768">
        <w:rPr>
          <w:rFonts w:ascii="Verdana" w:hAnsi="Verdana" w:cs="Verdana"/>
          <w:color w:val="000000"/>
          <w:spacing w:val="-8"/>
          <w:kern w:val="0"/>
          <w:sz w:val="18"/>
          <w:szCs w:val="18"/>
          <w:lang w:val="en-GB"/>
        </w:rPr>
        <w:t xml:space="preserve"> after </w:t>
      </w:r>
      <w:proofErr w:type="gramStart"/>
      <w:r w:rsidRPr="00E45768">
        <w:rPr>
          <w:rFonts w:ascii="Verdana" w:hAnsi="Verdana" w:cs="Verdana"/>
          <w:color w:val="000000"/>
          <w:spacing w:val="-8"/>
          <w:kern w:val="0"/>
          <w:sz w:val="18"/>
          <w:szCs w:val="18"/>
          <w:lang w:val="en-GB"/>
        </w:rPr>
        <w:t>FMT</w:t>
      </w:r>
      <w:r w:rsidRPr="00E45768">
        <w:rPr>
          <w:rFonts w:ascii="Verdana" w:hAnsi="Verdana" w:cs="Verdana"/>
          <w:color w:val="000000"/>
          <w:spacing w:val="-8"/>
          <w:kern w:val="0"/>
          <w:sz w:val="18"/>
          <w:szCs w:val="18"/>
          <w:vertAlign w:val="superscript"/>
          <w:lang w:val="en-GB"/>
        </w:rPr>
        <w:t>[</w:t>
      </w:r>
      <w:proofErr w:type="gramEnd"/>
      <w:r w:rsidRPr="00E45768">
        <w:rPr>
          <w:rFonts w:ascii="Verdana" w:hAnsi="Verdana" w:cs="Verdana"/>
          <w:color w:val="000000"/>
          <w:spacing w:val="-8"/>
          <w:kern w:val="0"/>
          <w:sz w:val="18"/>
          <w:szCs w:val="18"/>
          <w:vertAlign w:val="superscript"/>
          <w:lang w:val="en-GB"/>
        </w:rPr>
        <w:t>22,23]</w:t>
      </w:r>
      <w:r w:rsidRPr="00E45768">
        <w:rPr>
          <w:rFonts w:ascii="Verdana" w:hAnsi="Verdana" w:cs="Verdana"/>
          <w:color w:val="000000"/>
          <w:spacing w:val="-8"/>
          <w:kern w:val="0"/>
          <w:sz w:val="18"/>
          <w:szCs w:val="18"/>
          <w:lang w:val="en-GB"/>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lang w:val="en-GB"/>
        </w:rPr>
      </w:pPr>
      <w:r w:rsidRPr="00E45768">
        <w:rPr>
          <w:rFonts w:ascii="Verdana" w:hAnsi="Verdana" w:cs="Verdana"/>
          <w:color w:val="000000"/>
          <w:spacing w:val="-8"/>
          <w:kern w:val="0"/>
          <w:sz w:val="18"/>
          <w:szCs w:val="18"/>
          <w:lang w:val="en-GB"/>
        </w:rPr>
        <w:t xml:space="preserve">FMT has been successfully used for the eradication of ESBL-producing </w:t>
      </w:r>
      <w:r w:rsidRPr="00E45768">
        <w:rPr>
          <w:rFonts w:ascii="Verdana" w:hAnsi="Verdana" w:cs="Verdana"/>
          <w:i/>
          <w:iCs/>
          <w:color w:val="000000"/>
          <w:spacing w:val="-8"/>
          <w:kern w:val="0"/>
          <w:sz w:val="18"/>
          <w:szCs w:val="18"/>
          <w:lang w:val="en-GB"/>
        </w:rPr>
        <w:t xml:space="preserve">E. coli </w:t>
      </w:r>
      <w:r w:rsidRPr="00E45768">
        <w:rPr>
          <w:rFonts w:ascii="Verdana" w:hAnsi="Verdana" w:cs="Verdana"/>
          <w:color w:val="000000"/>
          <w:spacing w:val="-8"/>
          <w:kern w:val="0"/>
          <w:sz w:val="18"/>
          <w:szCs w:val="18"/>
          <w:lang w:val="en-GB"/>
        </w:rPr>
        <w:t xml:space="preserve">and other multidrug-resistant bacteria in a small number of published case </w:t>
      </w:r>
      <w:proofErr w:type="gramStart"/>
      <w:r w:rsidRPr="00E45768">
        <w:rPr>
          <w:rFonts w:ascii="Verdana" w:hAnsi="Verdana" w:cs="Verdana"/>
          <w:color w:val="000000"/>
          <w:spacing w:val="-8"/>
          <w:kern w:val="0"/>
          <w:sz w:val="18"/>
          <w:szCs w:val="18"/>
          <w:lang w:val="en-GB"/>
        </w:rPr>
        <w:t>reports</w:t>
      </w:r>
      <w:r w:rsidRPr="00E45768">
        <w:rPr>
          <w:rFonts w:ascii="Verdana" w:hAnsi="Verdana" w:cs="Verdana"/>
          <w:color w:val="000000"/>
          <w:spacing w:val="-8"/>
          <w:kern w:val="0"/>
          <w:sz w:val="18"/>
          <w:szCs w:val="18"/>
          <w:vertAlign w:val="superscript"/>
          <w:lang w:val="en-GB"/>
        </w:rPr>
        <w:t>[</w:t>
      </w:r>
      <w:proofErr w:type="gramEnd"/>
      <w:r w:rsidRPr="00E45768">
        <w:rPr>
          <w:rFonts w:ascii="Verdana" w:hAnsi="Verdana" w:cs="Verdana"/>
          <w:color w:val="000000"/>
          <w:spacing w:val="-8"/>
          <w:kern w:val="0"/>
          <w:sz w:val="18"/>
          <w:szCs w:val="18"/>
          <w:vertAlign w:val="superscript"/>
          <w:lang w:val="en-GB"/>
        </w:rPr>
        <w:t>36</w:t>
      </w:r>
      <w:r w:rsidRPr="00E45768">
        <w:rPr>
          <w:rFonts w:ascii="Verdana" w:hAnsi="Verdana" w:cs="Verdana"/>
          <w:color w:val="000000"/>
          <w:spacing w:val="-8"/>
          <w:kern w:val="0"/>
          <w:sz w:val="18"/>
          <w:szCs w:val="18"/>
          <w:vertAlign w:val="superscript"/>
        </w:rPr>
        <w:t>-</w:t>
      </w:r>
      <w:r w:rsidRPr="00E45768">
        <w:rPr>
          <w:rFonts w:ascii="Verdana" w:hAnsi="Verdana" w:cs="Verdana"/>
          <w:color w:val="000000"/>
          <w:spacing w:val="-8"/>
          <w:kern w:val="0"/>
          <w:sz w:val="18"/>
          <w:szCs w:val="18"/>
          <w:vertAlign w:val="superscript"/>
          <w:lang w:val="en-GB"/>
        </w:rPr>
        <w:t>38]</w:t>
      </w:r>
      <w:r w:rsidRPr="00E45768">
        <w:rPr>
          <w:rFonts w:ascii="Verdana" w:hAnsi="Verdana" w:cs="Verdana"/>
          <w:color w:val="000000"/>
          <w:spacing w:val="-8"/>
          <w:kern w:val="0"/>
          <w:sz w:val="18"/>
          <w:szCs w:val="18"/>
          <w:lang w:val="en-GB"/>
        </w:rPr>
        <w:t>. Clinical use of FMT for eradicating resistant bacteria requires further study in larger groups of patients.</w:t>
      </w: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420C" w:rsidRPr="00FD2261"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D2261">
        <w:rPr>
          <w:rFonts w:ascii="Univers" w:hAnsi="Univers" w:cs="Univers"/>
          <w:b/>
          <w:bCs/>
          <w:color w:val="000000"/>
          <w:spacing w:val="-2"/>
          <w:kern w:val="0"/>
          <w:sz w:val="24"/>
          <w:u w:val="single"/>
        </w:rPr>
        <w:t>DISCUSSION</w:t>
      </w:r>
    </w:p>
    <w:p w:rsidR="0062420C" w:rsidRPr="00E45768" w:rsidRDefault="0062420C" w:rsidP="0062420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We report the results obtained for 21 FMT-treated patients; thirteen of the patients had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with a significant underlying comorbidity, and eight of the patients had a condition other than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The 21 reviewed patients consisted of a heterogeneous group with </w:t>
      </w:r>
      <w:proofErr w:type="gramStart"/>
      <w:r w:rsidRPr="00E45768">
        <w:rPr>
          <w:rFonts w:ascii="Verdana" w:hAnsi="Verdana" w:cs="Verdana"/>
          <w:color w:val="000000"/>
          <w:spacing w:val="-7"/>
          <w:kern w:val="0"/>
          <w:sz w:val="18"/>
          <w:szCs w:val="18"/>
        </w:rPr>
        <w:t>many comorbidities</w:t>
      </w:r>
      <w:proofErr w:type="gramEnd"/>
      <w:r w:rsidRPr="00E45768">
        <w:rPr>
          <w:rFonts w:ascii="Verdana" w:hAnsi="Verdana" w:cs="Verdana"/>
          <w:color w:val="000000"/>
          <w:spacing w:val="-7"/>
          <w:kern w:val="0"/>
          <w:sz w:val="18"/>
          <w:szCs w:val="18"/>
        </w:rPr>
        <w:t>. This establishes a limitation to our study; definitive conclusions cannot be drawn for the patients as a group. The strength of our study is that we review real life patients who are often excluded from studies due to their comorbidities.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45768">
        <w:rPr>
          <w:rFonts w:ascii="Verdana" w:hAnsi="Verdana" w:cs="Verdana"/>
          <w:color w:val="000000"/>
          <w:spacing w:val="-8"/>
          <w:kern w:val="0"/>
          <w:sz w:val="18"/>
          <w:szCs w:val="18"/>
        </w:rPr>
        <w:t>There remains a paucity of data about FMT treat</w:t>
      </w:r>
      <w:r w:rsidRPr="00E45768">
        <w:rPr>
          <w:rFonts w:ascii="Verdana" w:hAnsi="Verdana" w:cs="Verdana"/>
          <w:color w:val="000000"/>
          <w:spacing w:val="-8"/>
          <w:kern w:val="0"/>
          <w:sz w:val="18"/>
          <w:szCs w:val="18"/>
        </w:rPr>
        <w:softHyphen/>
        <w:t xml:space="preserve">ments of patients with different comorbidities. In particular, </w:t>
      </w:r>
      <w:proofErr w:type="spellStart"/>
      <w:r w:rsidRPr="00E45768">
        <w:rPr>
          <w:rFonts w:ascii="Verdana" w:hAnsi="Verdana" w:cs="Verdana"/>
          <w:color w:val="000000"/>
          <w:spacing w:val="-8"/>
          <w:kern w:val="0"/>
          <w:sz w:val="18"/>
          <w:szCs w:val="18"/>
        </w:rPr>
        <w:t>immunocompromised</w:t>
      </w:r>
      <w:proofErr w:type="spellEnd"/>
      <w:r w:rsidRPr="00E45768">
        <w:rPr>
          <w:rFonts w:ascii="Verdana" w:hAnsi="Verdana" w:cs="Verdana"/>
          <w:color w:val="000000"/>
          <w:spacing w:val="-8"/>
          <w:kern w:val="0"/>
          <w:sz w:val="18"/>
          <w:szCs w:val="18"/>
        </w:rPr>
        <w:t xml:space="preserve"> patients have been excluded from many studies due to the suspected risk of infectious complications. Published data from case series to date suggest that FMT is acceptably safe and effective, even for </w:t>
      </w:r>
      <w:proofErr w:type="spellStart"/>
      <w:r w:rsidRPr="00E45768">
        <w:rPr>
          <w:rFonts w:ascii="Verdana" w:hAnsi="Verdana" w:cs="Verdana"/>
          <w:color w:val="000000"/>
          <w:spacing w:val="-8"/>
          <w:kern w:val="0"/>
          <w:sz w:val="18"/>
          <w:szCs w:val="18"/>
        </w:rPr>
        <w:t>immunocompromised</w:t>
      </w:r>
      <w:proofErr w:type="spellEnd"/>
      <w:r w:rsidRPr="00E45768">
        <w:rPr>
          <w:rFonts w:ascii="Verdana" w:hAnsi="Verdana" w:cs="Verdana"/>
          <w:color w:val="000000"/>
          <w:spacing w:val="-8"/>
          <w:kern w:val="0"/>
          <w:sz w:val="18"/>
          <w:szCs w:val="18"/>
        </w:rPr>
        <w:t xml:space="preserve"> </w:t>
      </w:r>
      <w:proofErr w:type="gramStart"/>
      <w:r w:rsidRPr="00E45768">
        <w:rPr>
          <w:rFonts w:ascii="Verdana" w:hAnsi="Verdana" w:cs="Verdana"/>
          <w:color w:val="000000"/>
          <w:spacing w:val="-8"/>
          <w:kern w:val="0"/>
          <w:sz w:val="18"/>
          <w:szCs w:val="18"/>
        </w:rPr>
        <w:t>patients</w:t>
      </w:r>
      <w:r w:rsidRPr="00E45768">
        <w:rPr>
          <w:rFonts w:ascii="Verdana" w:hAnsi="Verdana" w:cs="Verdana"/>
          <w:color w:val="000000"/>
          <w:spacing w:val="-8"/>
          <w:kern w:val="0"/>
          <w:sz w:val="18"/>
          <w:szCs w:val="18"/>
          <w:vertAlign w:val="superscript"/>
        </w:rPr>
        <w:t>[</w:t>
      </w:r>
      <w:proofErr w:type="gramEnd"/>
      <w:r w:rsidRPr="00E45768">
        <w:rPr>
          <w:rFonts w:ascii="Verdana" w:hAnsi="Verdana" w:cs="Verdana"/>
          <w:color w:val="000000"/>
          <w:spacing w:val="-8"/>
          <w:kern w:val="0"/>
          <w:sz w:val="18"/>
          <w:szCs w:val="18"/>
          <w:vertAlign w:val="superscript"/>
        </w:rPr>
        <w:t>11,12,39]</w:t>
      </w:r>
      <w:r w:rsidRPr="00E45768">
        <w:rPr>
          <w:rFonts w:ascii="Verdana" w:hAnsi="Verdana" w:cs="Verdana"/>
          <w:color w:val="000000"/>
          <w:spacing w:val="-8"/>
          <w:kern w:val="0"/>
          <w:sz w:val="18"/>
          <w:szCs w:val="18"/>
        </w:rPr>
        <w: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lastRenderedPageBreak/>
        <w:t xml:space="preserve">Of our thirteen patients with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w:t>
      </w:r>
      <w:r w:rsidRPr="00E45768">
        <w:rPr>
          <w:rFonts w:ascii="Verdana" w:hAnsi="Verdana" w:cs="Verdana"/>
          <w:i/>
          <w:iCs/>
          <w:color w:val="000000"/>
          <w:spacing w:val="-7"/>
          <w:kern w:val="0"/>
          <w:sz w:val="18"/>
          <w:szCs w:val="18"/>
          <w:lang w:val="en-GB"/>
        </w:rPr>
        <w:t xml:space="preserve">Clostridium </w:t>
      </w:r>
      <w:proofErr w:type="spellStart"/>
      <w:r w:rsidRPr="00E45768">
        <w:rPr>
          <w:rFonts w:ascii="Verdana" w:hAnsi="Verdana" w:cs="Verdana"/>
          <w:i/>
          <w:iCs/>
          <w:color w:val="000000"/>
          <w:spacing w:val="-7"/>
          <w:kern w:val="0"/>
          <w:sz w:val="18"/>
          <w:szCs w:val="18"/>
          <w:lang w:val="en-GB"/>
        </w:rPr>
        <w:t>difficile</w:t>
      </w:r>
      <w:proofErr w:type="spellEnd"/>
      <w:r w:rsidRPr="00E45768">
        <w:rPr>
          <w:rFonts w:ascii="Verdana" w:hAnsi="Verdana" w:cs="Verdana"/>
          <w:i/>
          <w:iCs/>
          <w:color w:val="000000"/>
          <w:spacing w:val="-7"/>
          <w:kern w:val="0"/>
          <w:sz w:val="18"/>
          <w:szCs w:val="18"/>
          <w:lang w:val="en-GB"/>
        </w:rPr>
        <w:t xml:space="preserve"> </w:t>
      </w:r>
      <w:r w:rsidRPr="00E45768">
        <w:rPr>
          <w:rFonts w:ascii="Verdana" w:hAnsi="Verdana" w:cs="Verdana"/>
          <w:color w:val="000000"/>
          <w:spacing w:val="-7"/>
          <w:kern w:val="0"/>
          <w:sz w:val="18"/>
          <w:szCs w:val="18"/>
        </w:rPr>
        <w:t>(</w:t>
      </w:r>
      <w:r w:rsidRPr="00E45768">
        <w:rPr>
          <w:rFonts w:ascii="Verdana" w:hAnsi="Verdana" w:cs="Verdana"/>
          <w:i/>
          <w:iCs/>
          <w:color w:val="000000"/>
          <w:spacing w:val="-7"/>
          <w:kern w:val="0"/>
          <w:sz w:val="18"/>
          <w:szCs w:val="18"/>
          <w:lang w:val="en-GB"/>
        </w:rPr>
        <w:t xml:space="preserve">C. </w:t>
      </w:r>
      <w:proofErr w:type="spellStart"/>
      <w:r w:rsidRPr="00E45768">
        <w:rPr>
          <w:rFonts w:ascii="Verdana" w:hAnsi="Verdana" w:cs="Verdana"/>
          <w:i/>
          <w:iCs/>
          <w:color w:val="000000"/>
          <w:spacing w:val="-7"/>
          <w:kern w:val="0"/>
          <w:sz w:val="18"/>
          <w:szCs w:val="18"/>
          <w:lang w:val="en-GB"/>
        </w:rPr>
        <w:t>difficile</w:t>
      </w:r>
      <w:proofErr w:type="spellEnd"/>
      <w:r w:rsidRPr="00E45768">
        <w:rPr>
          <w:rFonts w:ascii="Verdana" w:hAnsi="Verdana" w:cs="Verdana"/>
          <w:color w:val="000000"/>
          <w:spacing w:val="-7"/>
          <w:kern w:val="0"/>
          <w:sz w:val="18"/>
          <w:szCs w:val="18"/>
        </w:rPr>
        <w:t>)</w:t>
      </w:r>
      <w:r w:rsidRPr="00E45768">
        <w:rPr>
          <w:rFonts w:ascii="Verdana" w:hAnsi="Verdana" w:cs="Verdana"/>
          <w:color w:val="000000"/>
          <w:spacing w:val="-7"/>
          <w:kern w:val="0"/>
          <w:sz w:val="18"/>
          <w:szCs w:val="18"/>
          <w:lang w:val="en-GB"/>
        </w:rPr>
        <w:t xml:space="preserve"> was successfully eradicated from eleven patients. Of those eleven, a patient with HIV and alcoholism experienced reinfection four months after FMT. One patient had gastroenteritis symptoms three days after the FMT and took </w:t>
      </w:r>
      <w:proofErr w:type="spellStart"/>
      <w:r w:rsidRPr="00E45768">
        <w:rPr>
          <w:rFonts w:ascii="Verdana" w:hAnsi="Verdana" w:cs="Verdana"/>
          <w:color w:val="000000"/>
          <w:spacing w:val="-7"/>
          <w:kern w:val="0"/>
          <w:sz w:val="18"/>
          <w:szCs w:val="18"/>
          <w:lang w:val="en-GB"/>
        </w:rPr>
        <w:t>vancomycin</w:t>
      </w:r>
      <w:proofErr w:type="spellEnd"/>
      <w:r w:rsidRPr="00E45768">
        <w:rPr>
          <w:rFonts w:ascii="Verdana" w:hAnsi="Verdana" w:cs="Verdana"/>
          <w:color w:val="000000"/>
          <w:spacing w:val="-7"/>
          <w:kern w:val="0"/>
          <w:sz w:val="18"/>
          <w:szCs w:val="18"/>
          <w:lang w:val="en-GB"/>
        </w:rPr>
        <w:t xml:space="preserve"> for two days without consulting a doctor. Faecal </w:t>
      </w:r>
      <w:r w:rsidRPr="00E45768">
        <w:rPr>
          <w:rFonts w:ascii="Verdana" w:hAnsi="Verdana" w:cs="Verdana"/>
          <w:i/>
          <w:iCs/>
          <w:color w:val="000000"/>
          <w:spacing w:val="-7"/>
          <w:kern w:val="0"/>
          <w:sz w:val="18"/>
          <w:szCs w:val="18"/>
          <w:lang w:val="en-GB"/>
        </w:rPr>
        <w:t xml:space="preserve">C. </w:t>
      </w:r>
      <w:proofErr w:type="spellStart"/>
      <w:r w:rsidRPr="00E45768">
        <w:rPr>
          <w:rFonts w:ascii="Verdana" w:hAnsi="Verdana" w:cs="Verdana"/>
          <w:i/>
          <w:iCs/>
          <w:color w:val="000000"/>
          <w:spacing w:val="-7"/>
          <w:kern w:val="0"/>
          <w:sz w:val="18"/>
          <w:szCs w:val="18"/>
          <w:lang w:val="en-GB"/>
        </w:rPr>
        <w:t>difficile</w:t>
      </w:r>
      <w:proofErr w:type="spellEnd"/>
      <w:r w:rsidRPr="00E45768">
        <w:rPr>
          <w:rFonts w:ascii="Verdana" w:hAnsi="Verdana" w:cs="Verdana"/>
          <w:color w:val="000000"/>
          <w:spacing w:val="-7"/>
          <w:kern w:val="0"/>
          <w:sz w:val="18"/>
          <w:szCs w:val="18"/>
          <w:lang w:val="en-GB"/>
        </w:rPr>
        <w:t xml:space="preserve"> was not tested. Her CDI relapses before FMT had been severe. There were no relapses of CDI documented over 8 </w:t>
      </w:r>
      <w:proofErr w:type="spellStart"/>
      <w:r w:rsidRPr="00E45768">
        <w:rPr>
          <w:rFonts w:ascii="Verdana" w:hAnsi="Verdana" w:cs="Verdana"/>
          <w:color w:val="000000"/>
          <w:spacing w:val="-7"/>
          <w:kern w:val="0"/>
          <w:sz w:val="18"/>
          <w:szCs w:val="18"/>
          <w:lang w:val="en-GB"/>
        </w:rPr>
        <w:t>mo</w:t>
      </w:r>
      <w:proofErr w:type="spellEnd"/>
      <w:r w:rsidRPr="00E45768">
        <w:rPr>
          <w:rFonts w:ascii="Verdana" w:hAnsi="Verdana" w:cs="Verdana"/>
          <w:color w:val="000000"/>
          <w:spacing w:val="-7"/>
          <w:kern w:val="0"/>
          <w:sz w:val="18"/>
          <w:szCs w:val="18"/>
          <w:lang w:val="en-GB"/>
        </w:rPr>
        <w:t xml:space="preserve"> of follow-up, and thus the outcome was considered positive. Two patients experienced a relapse, of which one had received antibiotics less than a week after FMT.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At one month of follow-up after FMT, two of the thirteen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patients had relapsed. Two of the patients were hospitalized due to infections that were not related to FMT. Two dialysis patients had sepsis in the months following FMT. One dialysis patient died two months after FMT. A patient with CLL and chronic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did not clear the CDI or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she died due to complications of CLL five months after FMT. The HIV patient resolved the </w:t>
      </w:r>
      <w:r w:rsidRPr="00E45768">
        <w:rPr>
          <w:rFonts w:ascii="Verdana" w:hAnsi="Verdana" w:cs="Verdana"/>
          <w:i/>
          <w:iCs/>
          <w:color w:val="000000"/>
          <w:spacing w:val="-7"/>
          <w:kern w:val="0"/>
          <w:sz w:val="18"/>
          <w:szCs w:val="18"/>
        </w:rPr>
        <w:t xml:space="preserve">C. </w:t>
      </w:r>
      <w:proofErr w:type="spellStart"/>
      <w:r w:rsidRPr="00E45768">
        <w:rPr>
          <w:rFonts w:ascii="Verdana" w:hAnsi="Verdana" w:cs="Verdana"/>
          <w:i/>
          <w:iCs/>
          <w:color w:val="000000"/>
          <w:spacing w:val="-7"/>
          <w:kern w:val="0"/>
          <w:sz w:val="18"/>
          <w:szCs w:val="18"/>
        </w:rPr>
        <w:t>difficile</w:t>
      </w:r>
      <w:proofErr w:type="spellEnd"/>
      <w:r w:rsidRPr="00E45768">
        <w:rPr>
          <w:rFonts w:ascii="Verdana" w:hAnsi="Verdana" w:cs="Verdana"/>
          <w:color w:val="000000"/>
          <w:spacing w:val="-7"/>
          <w:kern w:val="0"/>
          <w:sz w:val="18"/>
          <w:szCs w:val="18"/>
        </w:rPr>
        <w:t xml:space="preserve"> infection through FMT but experienced an activation of underlying ulcerative colitis two months after FMT. The patient group had </w:t>
      </w:r>
      <w:proofErr w:type="gramStart"/>
      <w:r w:rsidRPr="00E45768">
        <w:rPr>
          <w:rFonts w:ascii="Verdana" w:hAnsi="Verdana" w:cs="Verdana"/>
          <w:color w:val="000000"/>
          <w:spacing w:val="-7"/>
          <w:kern w:val="0"/>
          <w:sz w:val="18"/>
          <w:szCs w:val="18"/>
        </w:rPr>
        <w:t>many comorbidities</w:t>
      </w:r>
      <w:proofErr w:type="gramEnd"/>
      <w:r w:rsidRPr="00E45768">
        <w:rPr>
          <w:rFonts w:ascii="Verdana" w:hAnsi="Verdana" w:cs="Verdana"/>
          <w:color w:val="000000"/>
          <w:spacing w:val="-7"/>
          <w:kern w:val="0"/>
          <w:sz w:val="18"/>
          <w:szCs w:val="18"/>
        </w:rPr>
        <w:t>, and all the adverse events were considered likely to be unrelated to the FMT.</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We also report eight cases of patients treated with FMT for a reason other than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These patients had prolonged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infection (two cases), ESBL-producing </w:t>
      </w:r>
      <w:r w:rsidRPr="00E45768">
        <w:rPr>
          <w:rFonts w:ascii="Verdana" w:hAnsi="Verdana" w:cs="Verdana"/>
          <w:i/>
          <w:iCs/>
          <w:color w:val="000000"/>
          <w:spacing w:val="-7"/>
          <w:kern w:val="0"/>
          <w:sz w:val="18"/>
          <w:szCs w:val="18"/>
        </w:rPr>
        <w:t>E. coli</w:t>
      </w:r>
      <w:r w:rsidRPr="00E45768">
        <w:rPr>
          <w:rFonts w:ascii="Verdana" w:hAnsi="Verdana" w:cs="Verdana"/>
          <w:color w:val="000000"/>
          <w:spacing w:val="-7"/>
          <w:kern w:val="0"/>
          <w:sz w:val="18"/>
          <w:szCs w:val="18"/>
        </w:rPr>
        <w:t xml:space="preserve"> carriage, fish </w:t>
      </w:r>
      <w:proofErr w:type="spellStart"/>
      <w:r w:rsidRPr="00E45768">
        <w:rPr>
          <w:rFonts w:ascii="Verdana" w:hAnsi="Verdana" w:cs="Verdana"/>
          <w:color w:val="000000"/>
          <w:spacing w:val="-7"/>
          <w:kern w:val="0"/>
          <w:sz w:val="18"/>
          <w:szCs w:val="18"/>
        </w:rPr>
        <w:t>malodour</w:t>
      </w:r>
      <w:proofErr w:type="spellEnd"/>
      <w:r w:rsidRPr="00E45768">
        <w:rPr>
          <w:rFonts w:ascii="Verdana" w:hAnsi="Verdana" w:cs="Verdana"/>
          <w:color w:val="000000"/>
          <w:spacing w:val="-7"/>
          <w:kern w:val="0"/>
          <w:sz w:val="18"/>
          <w:szCs w:val="18"/>
        </w:rPr>
        <w:t xml:space="preserve"> syndrome (two cases), chronic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infection, small bowel bacterial overgrowth and lymphocytic colitis. The acknowledged indication for FMT is recurrent </w:t>
      </w:r>
      <w:r w:rsidRPr="00E45768">
        <w:rPr>
          <w:rFonts w:ascii="Verdana" w:hAnsi="Verdana" w:cs="Verdana"/>
          <w:i/>
          <w:iCs/>
          <w:color w:val="000000"/>
          <w:spacing w:val="-7"/>
          <w:kern w:val="0"/>
          <w:sz w:val="18"/>
          <w:szCs w:val="18"/>
        </w:rPr>
        <w:t xml:space="preserve">C. </w:t>
      </w:r>
      <w:proofErr w:type="spellStart"/>
      <w:r w:rsidRPr="00E45768">
        <w:rPr>
          <w:rFonts w:ascii="Verdana" w:hAnsi="Verdana" w:cs="Verdana"/>
          <w:i/>
          <w:iCs/>
          <w:color w:val="000000"/>
          <w:spacing w:val="-7"/>
          <w:kern w:val="0"/>
          <w:sz w:val="18"/>
          <w:szCs w:val="18"/>
        </w:rPr>
        <w:t>difficile</w:t>
      </w:r>
      <w:proofErr w:type="spellEnd"/>
      <w:r w:rsidRPr="00E45768">
        <w:rPr>
          <w:rFonts w:ascii="Verdana" w:hAnsi="Verdana" w:cs="Verdana"/>
          <w:i/>
          <w:iCs/>
          <w:color w:val="000000"/>
          <w:spacing w:val="-7"/>
          <w:kern w:val="0"/>
          <w:sz w:val="18"/>
          <w:szCs w:val="18"/>
        </w:rPr>
        <w:t xml:space="preserve"> </w:t>
      </w:r>
      <w:r w:rsidRPr="00E45768">
        <w:rPr>
          <w:rFonts w:ascii="Verdana" w:hAnsi="Verdana" w:cs="Verdana"/>
          <w:color w:val="000000"/>
          <w:spacing w:val="-7"/>
          <w:kern w:val="0"/>
          <w:sz w:val="18"/>
          <w:szCs w:val="18"/>
        </w:rPr>
        <w:t xml:space="preserve">infection. When performed outside of this indication, FMT should preferably be conducted in a clinical trial </w:t>
      </w:r>
      <w:proofErr w:type="gramStart"/>
      <w:r w:rsidRPr="00E45768">
        <w:rPr>
          <w:rFonts w:ascii="Verdana" w:hAnsi="Verdana" w:cs="Verdana"/>
          <w:color w:val="000000"/>
          <w:spacing w:val="-7"/>
          <w:kern w:val="0"/>
          <w:sz w:val="18"/>
          <w:szCs w:val="18"/>
        </w:rPr>
        <w:t>setting</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19]</w:t>
      </w:r>
      <w:r w:rsidRPr="00E45768">
        <w:rPr>
          <w:rFonts w:ascii="Verdana" w:hAnsi="Verdana" w:cs="Verdana"/>
          <w:color w:val="000000"/>
          <w:spacing w:val="-7"/>
          <w:kern w:val="0"/>
          <w:sz w:val="18"/>
          <w:szCs w:val="18"/>
        </w:rPr>
        <w:t>. However, experimental treatment in carefully considered cases is justified when other treatment options are limited. Such cases also provide preliminary results regarding the use of a specific treatment for new indications.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In the past few years, an increasing number of diseases have been shown to be associated with alterations of the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yet the causality is in most cases undefined. FMT has been suggested to be investigated in many of these </w:t>
      </w:r>
      <w:proofErr w:type="gramStart"/>
      <w:r w:rsidRPr="00E45768">
        <w:rPr>
          <w:rFonts w:ascii="Verdana" w:hAnsi="Verdana" w:cs="Verdana"/>
          <w:color w:val="000000"/>
          <w:spacing w:val="-7"/>
          <w:kern w:val="0"/>
          <w:sz w:val="18"/>
          <w:szCs w:val="18"/>
        </w:rPr>
        <w:t>diseases</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1-4]</w:t>
      </w:r>
      <w:r w:rsidRPr="00E45768">
        <w:rPr>
          <w:rFonts w:ascii="Verdana" w:hAnsi="Verdana" w:cs="Verdana"/>
          <w:color w:val="000000"/>
          <w:spacing w:val="-7"/>
          <w:kern w:val="0"/>
          <w:sz w:val="18"/>
          <w:szCs w:val="18"/>
        </w:rPr>
        <w:t xml:space="preserve">. Although promising data about FMT in new indications such as </w:t>
      </w:r>
      <w:proofErr w:type="gramStart"/>
      <w:r w:rsidRPr="00E45768">
        <w:rPr>
          <w:rFonts w:ascii="Verdana" w:hAnsi="Verdana" w:cs="Verdana"/>
          <w:color w:val="000000"/>
          <w:spacing w:val="-7"/>
          <w:kern w:val="0"/>
          <w:sz w:val="18"/>
          <w:szCs w:val="18"/>
        </w:rPr>
        <w:t>autism</w:t>
      </w:r>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40]</w:t>
      </w:r>
      <w:r w:rsidRPr="00E45768">
        <w:rPr>
          <w:rFonts w:ascii="Verdana" w:hAnsi="Verdana" w:cs="Verdana"/>
          <w:color w:val="000000"/>
          <w:spacing w:val="-7"/>
          <w:kern w:val="0"/>
          <w:sz w:val="18"/>
          <w:szCs w:val="18"/>
        </w:rPr>
        <w:t>, constipation</w:t>
      </w:r>
      <w:r w:rsidRPr="00E45768">
        <w:rPr>
          <w:rFonts w:ascii="Verdana" w:hAnsi="Verdana" w:cs="Verdana"/>
          <w:color w:val="000000"/>
          <w:spacing w:val="-7"/>
          <w:kern w:val="0"/>
          <w:sz w:val="18"/>
          <w:szCs w:val="18"/>
          <w:vertAlign w:val="superscript"/>
        </w:rPr>
        <w:t xml:space="preserve">[41] </w:t>
      </w:r>
      <w:r w:rsidRPr="00E45768">
        <w:rPr>
          <w:rFonts w:ascii="Verdana" w:hAnsi="Verdana" w:cs="Verdana"/>
          <w:color w:val="000000"/>
          <w:spacing w:val="-7"/>
          <w:kern w:val="0"/>
          <w:sz w:val="18"/>
          <w:szCs w:val="18"/>
        </w:rPr>
        <w:t>and epilepsy</w:t>
      </w:r>
      <w:r w:rsidRPr="00E45768">
        <w:rPr>
          <w:rFonts w:ascii="Verdana" w:hAnsi="Verdana" w:cs="Verdana"/>
          <w:color w:val="000000"/>
          <w:spacing w:val="-7"/>
          <w:kern w:val="0"/>
          <w:sz w:val="18"/>
          <w:szCs w:val="18"/>
          <w:vertAlign w:val="superscript"/>
        </w:rPr>
        <w:t>[42]</w:t>
      </w:r>
      <w:r w:rsidRPr="00E45768">
        <w:rPr>
          <w:rFonts w:ascii="Verdana" w:hAnsi="Verdana" w:cs="Verdana"/>
          <w:color w:val="000000"/>
          <w:spacing w:val="-7"/>
          <w:kern w:val="0"/>
          <w:sz w:val="18"/>
          <w:szCs w:val="18"/>
        </w:rPr>
        <w:t xml:space="preserve"> have been reported, careful consideration of the associated risks is necessary.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eight patients treated for causes other than </w:t>
      </w:r>
      <w:proofErr w:type="spellStart"/>
      <w:r w:rsidRPr="00E45768">
        <w:rPr>
          <w:rFonts w:ascii="Verdana" w:hAnsi="Verdana" w:cs="Verdana"/>
          <w:color w:val="000000"/>
          <w:spacing w:val="-7"/>
          <w:kern w:val="0"/>
          <w:sz w:val="18"/>
          <w:szCs w:val="18"/>
        </w:rPr>
        <w:t>rCDI</w:t>
      </w:r>
      <w:proofErr w:type="spellEnd"/>
      <w:r w:rsidRPr="00E45768">
        <w:rPr>
          <w:rFonts w:ascii="Verdana" w:hAnsi="Verdana" w:cs="Verdana"/>
          <w:color w:val="000000"/>
          <w:spacing w:val="-7"/>
          <w:kern w:val="0"/>
          <w:sz w:val="18"/>
          <w:szCs w:val="18"/>
        </w:rPr>
        <w:t xml:space="preserve"> all had a condition in which disruption of the gut </w:t>
      </w:r>
      <w:proofErr w:type="spellStart"/>
      <w:r w:rsidRPr="00E45768">
        <w:rPr>
          <w:rFonts w:ascii="Verdana" w:hAnsi="Verdana" w:cs="Verdana"/>
          <w:color w:val="000000"/>
          <w:spacing w:val="-7"/>
          <w:kern w:val="0"/>
          <w:sz w:val="18"/>
          <w:szCs w:val="18"/>
        </w:rPr>
        <w:t>microbiota</w:t>
      </w:r>
      <w:proofErr w:type="spellEnd"/>
      <w:r w:rsidRPr="00E45768">
        <w:rPr>
          <w:rFonts w:ascii="Verdana" w:hAnsi="Verdana" w:cs="Verdana"/>
          <w:color w:val="000000"/>
          <w:spacing w:val="-7"/>
          <w:kern w:val="0"/>
          <w:sz w:val="18"/>
          <w:szCs w:val="18"/>
        </w:rPr>
        <w:t xml:space="preserve"> was a possible etiological factor. All eight patients expressed a strong wish to try FMT for their condition, for which other treatments had previously failed. The patients were informed of the experimental nature of the procedure. The justification of each treatment was considered by at least three specialists, including the performing gastroenterologist, the referring physician and the head of the Gastro</w:t>
      </w:r>
      <w:r w:rsidRPr="00E45768">
        <w:rPr>
          <w:rFonts w:ascii="Verdana" w:hAnsi="Verdana" w:cs="Verdana"/>
          <w:color w:val="000000"/>
          <w:spacing w:val="-7"/>
          <w:kern w:val="0"/>
          <w:sz w:val="18"/>
          <w:szCs w:val="18"/>
        </w:rPr>
        <w:softHyphen/>
        <w:t xml:space="preserve">enterology Department.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E45768">
        <w:rPr>
          <w:rFonts w:ascii="Verdana" w:hAnsi="Verdana" w:cs="Verdana"/>
          <w:color w:val="000000"/>
          <w:spacing w:val="-7"/>
          <w:kern w:val="0"/>
          <w:sz w:val="18"/>
          <w:szCs w:val="18"/>
          <w:lang w:val="en-GB"/>
        </w:rPr>
        <w:t xml:space="preserve">The carriers of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and ESBL-producing </w:t>
      </w:r>
      <w:r w:rsidRPr="00E45768">
        <w:rPr>
          <w:rFonts w:ascii="Verdana" w:hAnsi="Verdana" w:cs="Verdana"/>
          <w:i/>
          <w:iCs/>
          <w:color w:val="000000"/>
          <w:spacing w:val="-7"/>
          <w:kern w:val="0"/>
          <w:sz w:val="18"/>
          <w:szCs w:val="18"/>
          <w:lang w:val="en-GB"/>
        </w:rPr>
        <w:t>E. col</w:t>
      </w:r>
      <w:r w:rsidRPr="00E45768">
        <w:rPr>
          <w:rFonts w:ascii="Verdana" w:hAnsi="Verdana" w:cs="Verdana"/>
          <w:i/>
          <w:iCs/>
          <w:color w:val="000000"/>
          <w:spacing w:val="-7"/>
          <w:kern w:val="0"/>
          <w:sz w:val="18"/>
          <w:szCs w:val="18"/>
        </w:rPr>
        <w:t>i</w:t>
      </w:r>
      <w:r w:rsidRPr="00E45768">
        <w:rPr>
          <w:rFonts w:ascii="Verdana" w:hAnsi="Verdana" w:cs="Verdana"/>
          <w:color w:val="000000"/>
          <w:spacing w:val="-7"/>
          <w:kern w:val="0"/>
          <w:sz w:val="18"/>
          <w:szCs w:val="18"/>
          <w:lang w:val="en-GB"/>
        </w:rPr>
        <w:t xml:space="preserve">, and the SIBO patient seemed to have benefitted from FMT. One of the fish malodour syndrome patients received only short-term relief for malodour, and the other did not gain any benefit. The patient suffering from lymphocytic colitis and the CVI patient with chronic </w:t>
      </w:r>
      <w:proofErr w:type="spellStart"/>
      <w:r w:rsidRPr="00E45768">
        <w:rPr>
          <w:rFonts w:ascii="Verdana" w:hAnsi="Verdana" w:cs="Verdana"/>
          <w:color w:val="000000"/>
          <w:spacing w:val="-7"/>
          <w:kern w:val="0"/>
          <w:sz w:val="18"/>
          <w:szCs w:val="18"/>
          <w:lang w:val="en-GB"/>
        </w:rPr>
        <w:t>norovirus</w:t>
      </w:r>
      <w:proofErr w:type="spellEnd"/>
      <w:r w:rsidRPr="00E45768">
        <w:rPr>
          <w:rFonts w:ascii="Verdana" w:hAnsi="Verdana" w:cs="Verdana"/>
          <w:color w:val="000000"/>
          <w:spacing w:val="-7"/>
          <w:kern w:val="0"/>
          <w:sz w:val="18"/>
          <w:szCs w:val="18"/>
          <w:lang w:val="en-GB"/>
        </w:rPr>
        <w:t xml:space="preserve"> </w:t>
      </w:r>
      <w:r w:rsidRPr="00E45768">
        <w:rPr>
          <w:rFonts w:ascii="Verdana" w:hAnsi="Verdana" w:cs="Verdana"/>
          <w:color w:val="000000"/>
          <w:spacing w:val="-7"/>
          <w:kern w:val="0"/>
          <w:sz w:val="18"/>
          <w:szCs w:val="18"/>
          <w:lang w:val="en-GB"/>
        </w:rPr>
        <w:lastRenderedPageBreak/>
        <w:t xml:space="preserve">infection did not gain a benefit from FMT. The positive outcome of the carriers of </w:t>
      </w:r>
      <w:r w:rsidRPr="00E45768">
        <w:rPr>
          <w:rFonts w:ascii="Verdana" w:hAnsi="Verdana" w:cs="Verdana"/>
          <w:i/>
          <w:iCs/>
          <w:color w:val="000000"/>
          <w:spacing w:val="-7"/>
          <w:kern w:val="0"/>
          <w:sz w:val="18"/>
          <w:szCs w:val="18"/>
          <w:lang w:val="en-GB"/>
        </w:rPr>
        <w:t>Salmonella</w:t>
      </w:r>
      <w:r w:rsidRPr="00E45768">
        <w:rPr>
          <w:rFonts w:ascii="Verdana" w:hAnsi="Verdana" w:cs="Verdana"/>
          <w:color w:val="000000"/>
          <w:spacing w:val="-7"/>
          <w:kern w:val="0"/>
          <w:sz w:val="18"/>
          <w:szCs w:val="18"/>
          <w:lang w:val="en-GB"/>
        </w:rPr>
        <w:t xml:space="preserve"> and ESBL-producing </w:t>
      </w:r>
      <w:r w:rsidRPr="00E45768">
        <w:rPr>
          <w:rFonts w:ascii="Verdana" w:hAnsi="Verdana" w:cs="Verdana"/>
          <w:i/>
          <w:iCs/>
          <w:color w:val="000000"/>
          <w:spacing w:val="-7"/>
          <w:kern w:val="0"/>
          <w:sz w:val="18"/>
          <w:szCs w:val="18"/>
          <w:lang w:val="en-GB"/>
        </w:rPr>
        <w:t>E. coli</w:t>
      </w:r>
      <w:r w:rsidRPr="00E45768">
        <w:rPr>
          <w:rFonts w:ascii="Verdana" w:hAnsi="Verdana" w:cs="Verdana"/>
          <w:color w:val="000000"/>
          <w:spacing w:val="-7"/>
          <w:kern w:val="0"/>
          <w:sz w:val="18"/>
          <w:szCs w:val="18"/>
          <w:lang w:val="en-GB"/>
        </w:rPr>
        <w:t xml:space="preserve"> was objectively defined with a laboratory test, as was the negative outcome for the </w:t>
      </w:r>
      <w:proofErr w:type="spellStart"/>
      <w:r w:rsidRPr="00E45768">
        <w:rPr>
          <w:rFonts w:ascii="Verdana" w:hAnsi="Verdana" w:cs="Verdana"/>
          <w:color w:val="000000"/>
          <w:spacing w:val="-7"/>
          <w:kern w:val="0"/>
          <w:sz w:val="18"/>
          <w:szCs w:val="18"/>
          <w:lang w:val="en-GB"/>
        </w:rPr>
        <w:t>norovirus</w:t>
      </w:r>
      <w:proofErr w:type="spellEnd"/>
      <w:r w:rsidRPr="00E45768">
        <w:rPr>
          <w:rFonts w:ascii="Verdana" w:hAnsi="Verdana" w:cs="Verdana"/>
          <w:color w:val="000000"/>
          <w:spacing w:val="-7"/>
          <w:kern w:val="0"/>
          <w:sz w:val="18"/>
          <w:szCs w:val="18"/>
          <w:lang w:val="en-GB"/>
        </w:rPr>
        <w:t xml:space="preserve"> patient. The </w:t>
      </w:r>
      <w:proofErr w:type="gramStart"/>
      <w:r w:rsidRPr="00E45768">
        <w:rPr>
          <w:rFonts w:ascii="Verdana" w:hAnsi="Verdana" w:cs="Verdana"/>
          <w:color w:val="000000"/>
          <w:spacing w:val="-7"/>
          <w:kern w:val="0"/>
          <w:sz w:val="18"/>
          <w:szCs w:val="18"/>
          <w:lang w:val="en-GB"/>
        </w:rPr>
        <w:t>outcomes of the other three patients was</w:t>
      </w:r>
      <w:proofErr w:type="gramEnd"/>
      <w:r w:rsidRPr="00E45768">
        <w:rPr>
          <w:rFonts w:ascii="Verdana" w:hAnsi="Verdana" w:cs="Verdana"/>
          <w:color w:val="000000"/>
          <w:spacing w:val="-7"/>
          <w:kern w:val="0"/>
          <w:sz w:val="18"/>
          <w:szCs w:val="18"/>
          <w:lang w:val="en-GB"/>
        </w:rPr>
        <w:t xml:space="preserve"> based on self-reported symptoms and thus were less objective. None of these patients reported any side effects.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 xml:space="preserve">The eradication of antibiotic resistant bacteria with FMT has been studied by many research groups, and the results to date are promising. Successful eradications have been described with several multidrug-resistant bacteria, such as ESBL-producing and </w:t>
      </w:r>
      <w:proofErr w:type="spellStart"/>
      <w:r w:rsidRPr="00E45768">
        <w:rPr>
          <w:rFonts w:ascii="Verdana" w:hAnsi="Verdana" w:cs="Verdana"/>
          <w:color w:val="000000"/>
          <w:spacing w:val="-7"/>
          <w:kern w:val="0"/>
          <w:sz w:val="18"/>
          <w:szCs w:val="18"/>
        </w:rPr>
        <w:t>carbapenemase</w:t>
      </w:r>
      <w:proofErr w:type="spellEnd"/>
      <w:r w:rsidRPr="00E45768">
        <w:rPr>
          <w:rFonts w:ascii="Verdana" w:hAnsi="Verdana" w:cs="Verdana"/>
          <w:color w:val="000000"/>
          <w:spacing w:val="-7"/>
          <w:kern w:val="0"/>
          <w:sz w:val="18"/>
          <w:szCs w:val="18"/>
        </w:rPr>
        <w:t xml:space="preserve">-producing </w:t>
      </w:r>
      <w:proofErr w:type="spellStart"/>
      <w:r w:rsidRPr="00E45768">
        <w:rPr>
          <w:rFonts w:ascii="Verdana" w:hAnsi="Verdana" w:cs="Verdana"/>
          <w:i/>
          <w:iCs/>
          <w:color w:val="000000"/>
          <w:spacing w:val="-7"/>
          <w:kern w:val="0"/>
          <w:sz w:val="18"/>
          <w:szCs w:val="18"/>
        </w:rPr>
        <w:t>Enterobacteriaceae</w:t>
      </w:r>
      <w:proofErr w:type="spellEnd"/>
      <w:r w:rsidRPr="00E45768">
        <w:rPr>
          <w:rFonts w:ascii="Verdana" w:hAnsi="Verdana" w:cs="Verdana"/>
          <w:color w:val="000000"/>
          <w:spacing w:val="-7"/>
          <w:kern w:val="0"/>
          <w:sz w:val="18"/>
          <w:szCs w:val="18"/>
        </w:rPr>
        <w:t xml:space="preserve">, </w:t>
      </w:r>
      <w:proofErr w:type="spellStart"/>
      <w:r w:rsidRPr="00E45768">
        <w:rPr>
          <w:rFonts w:ascii="Verdana" w:hAnsi="Verdana" w:cs="Verdana"/>
          <w:color w:val="000000"/>
          <w:spacing w:val="-7"/>
          <w:kern w:val="0"/>
          <w:sz w:val="18"/>
          <w:szCs w:val="18"/>
        </w:rPr>
        <w:t>vancomycin</w:t>
      </w:r>
      <w:proofErr w:type="spellEnd"/>
      <w:r w:rsidRPr="00E45768">
        <w:rPr>
          <w:rFonts w:ascii="Verdana" w:hAnsi="Verdana" w:cs="Verdana"/>
          <w:color w:val="000000"/>
          <w:spacing w:val="-7"/>
          <w:kern w:val="0"/>
          <w:sz w:val="18"/>
          <w:szCs w:val="18"/>
        </w:rPr>
        <w:t xml:space="preserve">-resistant </w:t>
      </w:r>
      <w:r w:rsidRPr="00E45768">
        <w:rPr>
          <w:rFonts w:ascii="Verdana" w:hAnsi="Verdana" w:cs="Verdana"/>
          <w:i/>
          <w:iCs/>
          <w:color w:val="000000"/>
          <w:spacing w:val="-7"/>
          <w:kern w:val="0"/>
          <w:sz w:val="18"/>
          <w:szCs w:val="18"/>
        </w:rPr>
        <w:t>Enterococci</w:t>
      </w:r>
      <w:r w:rsidRPr="00E45768">
        <w:rPr>
          <w:rFonts w:ascii="Verdana" w:hAnsi="Verdana" w:cs="Verdana"/>
          <w:color w:val="000000"/>
          <w:spacing w:val="-7"/>
          <w:kern w:val="0"/>
          <w:sz w:val="18"/>
          <w:szCs w:val="18"/>
        </w:rPr>
        <w:t xml:space="preserve">, or methicillin-resistant </w:t>
      </w:r>
      <w:r w:rsidRPr="00E45768">
        <w:rPr>
          <w:rFonts w:ascii="Verdana" w:hAnsi="Verdana" w:cs="Verdana"/>
          <w:i/>
          <w:iCs/>
          <w:color w:val="000000"/>
          <w:spacing w:val="-7"/>
          <w:kern w:val="0"/>
          <w:sz w:val="18"/>
          <w:szCs w:val="18"/>
        </w:rPr>
        <w:t xml:space="preserve">Staphylococcus </w:t>
      </w:r>
      <w:proofErr w:type="spellStart"/>
      <w:proofErr w:type="gramStart"/>
      <w:r w:rsidRPr="00E45768">
        <w:rPr>
          <w:rFonts w:ascii="Verdana" w:hAnsi="Verdana" w:cs="Verdana"/>
          <w:i/>
          <w:iCs/>
          <w:color w:val="000000"/>
          <w:spacing w:val="-7"/>
          <w:kern w:val="0"/>
          <w:sz w:val="18"/>
          <w:szCs w:val="18"/>
        </w:rPr>
        <w:t>aureus</w:t>
      </w:r>
      <w:proofErr w:type="spellEnd"/>
      <w:r w:rsidRPr="00E45768">
        <w:rPr>
          <w:rFonts w:ascii="Verdana" w:hAnsi="Verdana" w:cs="Verdana"/>
          <w:color w:val="000000"/>
          <w:spacing w:val="-7"/>
          <w:kern w:val="0"/>
          <w:sz w:val="18"/>
          <w:szCs w:val="18"/>
          <w:vertAlign w:val="superscript"/>
        </w:rPr>
        <w:t>[</w:t>
      </w:r>
      <w:proofErr w:type="gramEnd"/>
      <w:r w:rsidRPr="00E45768">
        <w:rPr>
          <w:rFonts w:ascii="Verdana" w:hAnsi="Verdana" w:cs="Verdana"/>
          <w:color w:val="000000"/>
          <w:spacing w:val="-7"/>
          <w:kern w:val="0"/>
          <w:sz w:val="18"/>
          <w:szCs w:val="18"/>
          <w:vertAlign w:val="superscript"/>
        </w:rPr>
        <w:t>36-38]</w:t>
      </w:r>
      <w:r w:rsidRPr="00E45768">
        <w:rPr>
          <w:rFonts w:ascii="Verdana" w:hAnsi="Verdana" w:cs="Verdana"/>
          <w:color w:val="000000"/>
          <w:spacing w:val="-7"/>
          <w:kern w:val="0"/>
          <w:sz w:val="18"/>
          <w:szCs w:val="18"/>
        </w:rPr>
        <w:t xml:space="preserve">. To the best of our knowledge, the two eradications of </w:t>
      </w:r>
      <w:r w:rsidRPr="00E45768">
        <w:rPr>
          <w:rFonts w:ascii="Verdana" w:hAnsi="Verdana" w:cs="Verdana"/>
          <w:i/>
          <w:iCs/>
          <w:color w:val="000000"/>
          <w:spacing w:val="-7"/>
          <w:kern w:val="0"/>
          <w:sz w:val="18"/>
          <w:szCs w:val="18"/>
        </w:rPr>
        <w:t>Salmonella</w:t>
      </w:r>
      <w:r w:rsidRPr="00E45768">
        <w:rPr>
          <w:rFonts w:ascii="Verdana" w:hAnsi="Verdana" w:cs="Verdana"/>
          <w:color w:val="000000"/>
          <w:spacing w:val="-7"/>
          <w:kern w:val="0"/>
          <w:sz w:val="18"/>
          <w:szCs w:val="18"/>
        </w:rPr>
        <w:t xml:space="preserve"> carriage are the first reported cases. The efficacy of FMT for chronic </w:t>
      </w:r>
      <w:proofErr w:type="spellStart"/>
      <w:r w:rsidRPr="00E45768">
        <w:rPr>
          <w:rFonts w:ascii="Verdana" w:hAnsi="Verdana" w:cs="Verdana"/>
          <w:color w:val="000000"/>
          <w:spacing w:val="-7"/>
          <w:kern w:val="0"/>
          <w:sz w:val="18"/>
          <w:szCs w:val="18"/>
        </w:rPr>
        <w:t>norovirus</w:t>
      </w:r>
      <w:proofErr w:type="spellEnd"/>
      <w:r w:rsidRPr="00E45768">
        <w:rPr>
          <w:rFonts w:ascii="Verdana" w:hAnsi="Verdana" w:cs="Verdana"/>
          <w:color w:val="000000"/>
          <w:spacing w:val="-7"/>
          <w:kern w:val="0"/>
          <w:sz w:val="18"/>
          <w:szCs w:val="18"/>
        </w:rPr>
        <w:t xml:space="preserve"> infection and fish </w:t>
      </w:r>
      <w:proofErr w:type="spellStart"/>
      <w:r w:rsidRPr="00E45768">
        <w:rPr>
          <w:rFonts w:ascii="Verdana" w:hAnsi="Verdana" w:cs="Verdana"/>
          <w:color w:val="000000"/>
          <w:spacing w:val="-7"/>
          <w:kern w:val="0"/>
          <w:sz w:val="18"/>
          <w:szCs w:val="18"/>
        </w:rPr>
        <w:t>malodour</w:t>
      </w:r>
      <w:proofErr w:type="spellEnd"/>
      <w:r w:rsidRPr="00E45768">
        <w:rPr>
          <w:rFonts w:ascii="Verdana" w:hAnsi="Verdana" w:cs="Verdana"/>
          <w:color w:val="000000"/>
          <w:spacing w:val="-7"/>
          <w:kern w:val="0"/>
          <w:sz w:val="18"/>
          <w:szCs w:val="18"/>
        </w:rPr>
        <w:t xml:space="preserve"> syndrome has also not been reported previously. The treatment options for multidrug-resistant organisms are scarce - eradication and increasing colonization resistance by FMT may offer a new means to counter the problem. </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rPr>
        <w:t>We think it necessary to further study the effect of FMT in conditions where other treatment options are limited. Placebo-controlled trials should be preferred due to the high risk of a placebo effect in conditions in which the diagnosis relies mostly on symptoms, although randomized controlled trials may not be an option for infrequent conditions due to the small number of patients. Thus, case series provide valuable guidance for clinical practice and future clinical trials.</w:t>
      </w:r>
    </w:p>
    <w:p w:rsidR="0062420C" w:rsidRPr="00E45768" w:rsidRDefault="0062420C" w:rsidP="0062420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45768">
        <w:rPr>
          <w:rFonts w:ascii="Verdana" w:hAnsi="Verdana" w:cs="Verdana"/>
          <w:color w:val="000000"/>
          <w:spacing w:val="-7"/>
          <w:kern w:val="0"/>
          <w:sz w:val="18"/>
          <w:szCs w:val="18"/>
          <w:lang w:val="en-GB"/>
        </w:rPr>
        <w:t xml:space="preserve">In conclusion, in our cohort, FMT appeared to be a safe and effective treatment for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xml:space="preserve"> for patients with significant comorbidities, although further conclusions cannot be drawn due to the small sample size. FMT also shows promise for the eradication of antibiotic-resistant bacteria, for which further research is warranted. FMT is only indicated for </w:t>
      </w:r>
      <w:proofErr w:type="spellStart"/>
      <w:r w:rsidRPr="00E45768">
        <w:rPr>
          <w:rFonts w:ascii="Verdana" w:hAnsi="Verdana" w:cs="Verdana"/>
          <w:color w:val="000000"/>
          <w:spacing w:val="-7"/>
          <w:kern w:val="0"/>
          <w:sz w:val="18"/>
          <w:szCs w:val="18"/>
          <w:lang w:val="en-GB"/>
        </w:rPr>
        <w:t>rCDI</w:t>
      </w:r>
      <w:proofErr w:type="spellEnd"/>
      <w:r w:rsidRPr="00E45768">
        <w:rPr>
          <w:rFonts w:ascii="Verdana" w:hAnsi="Verdana" w:cs="Verdana"/>
          <w:color w:val="000000"/>
          <w:spacing w:val="-7"/>
          <w:kern w:val="0"/>
          <w:sz w:val="18"/>
          <w:szCs w:val="18"/>
          <w:lang w:val="en-GB"/>
        </w:rPr>
        <w:t>; for other indications, FMT should still be performed only in a clinical trial setting.</w:t>
      </w: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420C" w:rsidRPr="00FD2261"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D2261">
        <w:rPr>
          <w:rFonts w:ascii="Univers" w:hAnsi="Univers" w:cs="Univers"/>
          <w:b/>
          <w:bCs/>
          <w:color w:val="000000"/>
          <w:spacing w:val="-2"/>
          <w:kern w:val="0"/>
          <w:sz w:val="24"/>
          <w:u w:val="single"/>
        </w:rPr>
        <w:t>COMMENTS</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t xml:space="preserve">Case characteristics </w:t>
      </w:r>
    </w:p>
    <w:p w:rsidR="0062420C" w:rsidRPr="00E45768" w:rsidRDefault="0062420C" w:rsidP="0062420C">
      <w:pPr>
        <w:suppressAutoHyphens/>
        <w:autoSpaceDE w:val="0"/>
        <w:autoSpaceDN w:val="0"/>
        <w:adjustRightInd w:val="0"/>
        <w:spacing w:line="200" w:lineRule="atLeast"/>
        <w:textAlignment w:val="center"/>
        <w:rPr>
          <w:rFonts w:ascii="Arial Narrow" w:hAnsi="Arial Narrow" w:cs="Arial Narrow"/>
          <w:b/>
          <w:bCs/>
          <w:color w:val="000000"/>
          <w:kern w:val="0"/>
          <w:sz w:val="16"/>
          <w:szCs w:val="16"/>
          <w:lang w:val="en-GB"/>
        </w:rPr>
      </w:pPr>
      <w:r w:rsidRPr="00E45768">
        <w:rPr>
          <w:rFonts w:ascii="Arial Narrow" w:hAnsi="Arial Narrow" w:cs="Arial Narrow"/>
          <w:color w:val="000000"/>
          <w:kern w:val="0"/>
          <w:sz w:val="16"/>
          <w:szCs w:val="16"/>
        </w:rPr>
        <w:t>The authors</w:t>
      </w:r>
      <w:r w:rsidRPr="00E45768">
        <w:rPr>
          <w:rFonts w:ascii="Arial Narrow" w:hAnsi="Arial Narrow" w:cs="Arial Narrow"/>
          <w:color w:val="000000"/>
          <w:kern w:val="0"/>
          <w:sz w:val="16"/>
          <w:szCs w:val="16"/>
          <w:lang w:val="en-GB"/>
        </w:rPr>
        <w:t xml:space="preserve"> reviewed </w:t>
      </w:r>
      <w:proofErr w:type="gramStart"/>
      <w:r w:rsidRPr="00E45768">
        <w:rPr>
          <w:rFonts w:ascii="Arial Narrow" w:hAnsi="Arial Narrow" w:cs="Arial Narrow"/>
          <w:color w:val="000000"/>
          <w:kern w:val="0"/>
          <w:sz w:val="16"/>
          <w:szCs w:val="16"/>
          <w:lang w:val="en-GB"/>
        </w:rPr>
        <w:t xml:space="preserve">21 </w:t>
      </w:r>
      <w:proofErr w:type="spellStart"/>
      <w:r w:rsidRPr="00E45768">
        <w:rPr>
          <w:rFonts w:ascii="Arial Narrow" w:hAnsi="Arial Narrow" w:cs="Arial Narrow"/>
          <w:color w:val="000000"/>
          <w:kern w:val="0"/>
          <w:sz w:val="16"/>
          <w:szCs w:val="16"/>
          <w:lang w:val="en-GB"/>
        </w:rPr>
        <w:t>fecal</w:t>
      </w:r>
      <w:proofErr w:type="spellEnd"/>
      <w:r w:rsidRPr="00E45768">
        <w:rPr>
          <w:rFonts w:ascii="Arial Narrow" w:hAnsi="Arial Narrow" w:cs="Arial Narrow"/>
          <w:color w:val="000000"/>
          <w:kern w:val="0"/>
          <w:sz w:val="16"/>
          <w:szCs w:val="16"/>
          <w:lang w:val="en-GB"/>
        </w:rPr>
        <w:t xml:space="preserve"> </w:t>
      </w:r>
      <w:proofErr w:type="spellStart"/>
      <w:r w:rsidRPr="00E45768">
        <w:rPr>
          <w:rFonts w:ascii="Arial Narrow" w:hAnsi="Arial Narrow" w:cs="Arial Narrow"/>
          <w:color w:val="000000"/>
          <w:kern w:val="0"/>
          <w:sz w:val="16"/>
          <w:szCs w:val="16"/>
          <w:lang w:val="en-GB"/>
        </w:rPr>
        <w:t>microbiota</w:t>
      </w:r>
      <w:proofErr w:type="spellEnd"/>
      <w:r w:rsidRPr="00E45768">
        <w:rPr>
          <w:rFonts w:ascii="Arial Narrow" w:hAnsi="Arial Narrow" w:cs="Arial Narrow"/>
          <w:color w:val="000000"/>
          <w:kern w:val="0"/>
          <w:sz w:val="16"/>
          <w:szCs w:val="16"/>
          <w:lang w:val="en-GB"/>
        </w:rPr>
        <w:t xml:space="preserve"> transplantation (FMT)-treated patients, of which 13 had recurrent </w:t>
      </w:r>
      <w:r w:rsidRPr="00E45768">
        <w:rPr>
          <w:rFonts w:ascii="Arial Narrow" w:hAnsi="Arial Narrow" w:cs="Arial Narrow"/>
          <w:i/>
          <w:iCs/>
          <w:color w:val="000000"/>
          <w:kern w:val="0"/>
          <w:sz w:val="16"/>
          <w:szCs w:val="16"/>
          <w:lang w:val="en-GB"/>
        </w:rPr>
        <w:t xml:space="preserve">Clostridium </w:t>
      </w:r>
      <w:proofErr w:type="spellStart"/>
      <w:r w:rsidRPr="00E45768">
        <w:rPr>
          <w:rFonts w:ascii="Arial Narrow" w:hAnsi="Arial Narrow" w:cs="Arial Narrow"/>
          <w:i/>
          <w:iCs/>
          <w:color w:val="000000"/>
          <w:kern w:val="0"/>
          <w:sz w:val="16"/>
          <w:szCs w:val="16"/>
          <w:lang w:val="en-GB"/>
        </w:rPr>
        <w:t>difficile</w:t>
      </w:r>
      <w:proofErr w:type="spellEnd"/>
      <w:r w:rsidRPr="00E45768">
        <w:rPr>
          <w:rFonts w:ascii="Arial Narrow" w:hAnsi="Arial Narrow" w:cs="Arial Narrow"/>
          <w:color w:val="000000"/>
          <w:kern w:val="0"/>
          <w:sz w:val="16"/>
          <w:szCs w:val="16"/>
          <w:lang w:val="en-GB"/>
        </w:rPr>
        <w:t xml:space="preserve"> infection (</w:t>
      </w:r>
      <w:proofErr w:type="spellStart"/>
      <w:r w:rsidRPr="00E45768">
        <w:rPr>
          <w:rFonts w:ascii="Arial Narrow" w:hAnsi="Arial Narrow" w:cs="Arial Narrow"/>
          <w:color w:val="000000"/>
          <w:kern w:val="0"/>
          <w:sz w:val="16"/>
          <w:szCs w:val="16"/>
          <w:lang w:val="en-GB"/>
        </w:rPr>
        <w:t>rCDI</w:t>
      </w:r>
      <w:proofErr w:type="spellEnd"/>
      <w:r w:rsidRPr="00E45768">
        <w:rPr>
          <w:rFonts w:ascii="Arial Narrow" w:hAnsi="Arial Narrow" w:cs="Arial Narrow"/>
          <w:color w:val="000000"/>
          <w:kern w:val="0"/>
          <w:sz w:val="16"/>
          <w:szCs w:val="16"/>
          <w:lang w:val="en-GB"/>
        </w:rPr>
        <w:t>)</w:t>
      </w:r>
      <w:r w:rsidRPr="00E45768">
        <w:rPr>
          <w:rFonts w:ascii="Arial Narrow" w:hAnsi="Arial Narrow" w:cs="Arial Narrow"/>
          <w:color w:val="000000"/>
          <w:kern w:val="0"/>
          <w:sz w:val="16"/>
          <w:szCs w:val="16"/>
        </w:rPr>
        <w:t xml:space="preserve"> </w:t>
      </w:r>
      <w:r w:rsidRPr="00E45768">
        <w:rPr>
          <w:rFonts w:ascii="Arial Narrow" w:hAnsi="Arial Narrow" w:cs="Arial Narrow"/>
          <w:color w:val="000000"/>
          <w:kern w:val="0"/>
          <w:sz w:val="16"/>
          <w:szCs w:val="16"/>
          <w:lang w:val="en-GB"/>
        </w:rPr>
        <w:t>and major comorbidities</w:t>
      </w:r>
      <w:proofErr w:type="gramEnd"/>
      <w:r w:rsidRPr="00E45768">
        <w:rPr>
          <w:rFonts w:ascii="Arial Narrow" w:hAnsi="Arial Narrow" w:cs="Arial Narrow"/>
          <w:color w:val="000000"/>
          <w:kern w:val="0"/>
          <w:sz w:val="16"/>
          <w:szCs w:val="16"/>
          <w:lang w:val="en-GB"/>
        </w:rPr>
        <w:t>: two human immunodeficiency virus</w:t>
      </w:r>
      <w:r w:rsidRPr="00E45768">
        <w:rPr>
          <w:rFonts w:ascii="Arial Narrow" w:hAnsi="Arial Narrow" w:cs="Arial Narrow"/>
          <w:color w:val="000000"/>
          <w:kern w:val="0"/>
          <w:sz w:val="16"/>
          <w:szCs w:val="16"/>
        </w:rPr>
        <w:t xml:space="preserve"> </w:t>
      </w:r>
      <w:r w:rsidRPr="00E45768">
        <w:rPr>
          <w:rFonts w:ascii="Arial Narrow" w:hAnsi="Arial Narrow" w:cs="Arial Narrow"/>
          <w:color w:val="000000"/>
          <w:kern w:val="0"/>
          <w:sz w:val="16"/>
          <w:szCs w:val="16"/>
          <w:lang w:val="en-GB"/>
        </w:rPr>
        <w:t xml:space="preserve">patients, six haemodialysis patients, two kidney transplant patients, two liver transplant patients and a patient with chronic lymphatic leukaemia. In addition, the authors reviewed 8 patients treated with FMT for new indications: </w:t>
      </w:r>
      <w:r w:rsidRPr="00E45768">
        <w:rPr>
          <w:rFonts w:ascii="Arial Narrow" w:hAnsi="Arial Narrow" w:cs="Arial Narrow"/>
          <w:i/>
          <w:iCs/>
          <w:color w:val="000000"/>
          <w:kern w:val="0"/>
          <w:sz w:val="16"/>
          <w:szCs w:val="16"/>
          <w:lang w:val="en-GB"/>
        </w:rPr>
        <w:t xml:space="preserve">Salmonella </w:t>
      </w:r>
      <w:r w:rsidRPr="00E45768">
        <w:rPr>
          <w:rFonts w:ascii="Arial Narrow" w:hAnsi="Arial Narrow" w:cs="Arial Narrow"/>
          <w:color w:val="000000"/>
          <w:kern w:val="0"/>
          <w:sz w:val="16"/>
          <w:szCs w:val="16"/>
          <w:lang w:val="en-GB"/>
        </w:rPr>
        <w:t xml:space="preserve">carriage (two patients), </w:t>
      </w:r>
      <w:proofErr w:type="spellStart"/>
      <w:r w:rsidRPr="00E45768">
        <w:rPr>
          <w:rFonts w:ascii="Arial Narrow" w:hAnsi="Arial Narrow" w:cs="Arial Narrow"/>
          <w:color w:val="000000"/>
          <w:kern w:val="0"/>
          <w:sz w:val="16"/>
          <w:szCs w:val="16"/>
          <w:lang w:val="en-GB"/>
        </w:rPr>
        <w:t>trimethylaminuria</w:t>
      </w:r>
      <w:proofErr w:type="spellEnd"/>
      <w:r w:rsidRPr="00E45768">
        <w:rPr>
          <w:rFonts w:ascii="Arial Narrow" w:hAnsi="Arial Narrow" w:cs="Arial Narrow"/>
          <w:color w:val="000000"/>
          <w:kern w:val="0"/>
          <w:sz w:val="16"/>
          <w:szCs w:val="16"/>
          <w:lang w:val="en-GB"/>
        </w:rPr>
        <w:t xml:space="preserve"> (two patients), small intestinal bacterial overgrowth, lymphocytic colitis, ESBL-producing </w:t>
      </w:r>
      <w:r w:rsidRPr="00E45768">
        <w:rPr>
          <w:rFonts w:ascii="Arial Narrow" w:hAnsi="Arial Narrow" w:cs="Arial Narrow"/>
          <w:i/>
          <w:iCs/>
          <w:color w:val="000000"/>
          <w:kern w:val="0"/>
          <w:sz w:val="16"/>
          <w:szCs w:val="16"/>
          <w:lang w:val="en-GB"/>
        </w:rPr>
        <w:t xml:space="preserve">Escherichia coli </w:t>
      </w:r>
      <w:r w:rsidRPr="00E45768">
        <w:rPr>
          <w:rFonts w:ascii="Arial Narrow" w:hAnsi="Arial Narrow" w:cs="Arial Narrow"/>
          <w:color w:val="000000"/>
          <w:kern w:val="0"/>
          <w:sz w:val="16"/>
          <w:szCs w:val="16"/>
          <w:lang w:val="en-GB"/>
        </w:rPr>
        <w:t xml:space="preserve">carriage and a common variable immunodeficiency-patient with chronic </w:t>
      </w:r>
      <w:proofErr w:type="spellStart"/>
      <w:r w:rsidRPr="00E45768">
        <w:rPr>
          <w:rFonts w:ascii="Arial Narrow" w:hAnsi="Arial Narrow" w:cs="Arial Narrow"/>
          <w:color w:val="000000"/>
          <w:kern w:val="0"/>
          <w:sz w:val="16"/>
          <w:szCs w:val="16"/>
          <w:lang w:val="en-GB"/>
        </w:rPr>
        <w:t>norovirus</w:t>
      </w:r>
      <w:proofErr w:type="spellEnd"/>
      <w:r w:rsidRPr="00E45768">
        <w:rPr>
          <w:rFonts w:ascii="Arial Narrow" w:hAnsi="Arial Narrow" w:cs="Arial Narrow"/>
          <w:color w:val="000000"/>
          <w:kern w:val="0"/>
          <w:sz w:val="16"/>
          <w:szCs w:val="16"/>
          <w:lang w:val="en-GB"/>
        </w:rPr>
        <w:t xml:space="preserve"> infection.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lang w:val="en-GB"/>
        </w:rPr>
        <w:t>Treatment</w:t>
      </w:r>
    </w:p>
    <w:p w:rsidR="0062420C" w:rsidRPr="00E45768" w:rsidRDefault="0062420C" w:rsidP="0062420C">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E45768">
        <w:rPr>
          <w:rFonts w:ascii="Arial Narrow" w:hAnsi="Arial Narrow" w:cs="Arial Narrow"/>
          <w:color w:val="000000"/>
          <w:kern w:val="0"/>
          <w:sz w:val="16"/>
          <w:szCs w:val="16"/>
        </w:rPr>
        <w:t xml:space="preserve">The patients were treated with FMT. Most of the patients received FMT </w:t>
      </w:r>
      <w:r w:rsidRPr="00E45768">
        <w:rPr>
          <w:rFonts w:ascii="Arial Narrow" w:hAnsi="Arial Narrow" w:cs="Arial Narrow"/>
          <w:i/>
          <w:iCs/>
          <w:color w:val="000000"/>
          <w:kern w:val="0"/>
          <w:sz w:val="16"/>
          <w:szCs w:val="16"/>
        </w:rPr>
        <w:t>via</w:t>
      </w:r>
      <w:r w:rsidRPr="00E45768">
        <w:rPr>
          <w:rFonts w:ascii="Arial Narrow" w:hAnsi="Arial Narrow" w:cs="Arial Narrow"/>
          <w:color w:val="000000"/>
          <w:kern w:val="0"/>
          <w:sz w:val="16"/>
          <w:szCs w:val="16"/>
        </w:rPr>
        <w:t xml:space="preserve"> colonoscopy, and stool from a universal donor was mainly used. In a minority of cases, FMT was administered through gastroscopy.</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lastRenderedPageBreak/>
        <w:t xml:space="preserve">Related reports </w:t>
      </w:r>
    </w:p>
    <w:p w:rsidR="0062420C" w:rsidRPr="00E45768" w:rsidRDefault="0062420C" w:rsidP="0062420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spellStart"/>
      <w:r w:rsidRPr="00E45768">
        <w:rPr>
          <w:rFonts w:ascii="Arial Narrow" w:hAnsi="Arial Narrow" w:cs="Arial Narrow"/>
          <w:color w:val="000000"/>
          <w:kern w:val="0"/>
          <w:sz w:val="16"/>
          <w:szCs w:val="16"/>
          <w:lang w:val="en-GB"/>
        </w:rPr>
        <w:t>Immunocompromised</w:t>
      </w:r>
      <w:proofErr w:type="spellEnd"/>
      <w:r w:rsidRPr="00E45768">
        <w:rPr>
          <w:rFonts w:ascii="Arial Narrow" w:hAnsi="Arial Narrow" w:cs="Arial Narrow"/>
          <w:color w:val="000000"/>
          <w:kern w:val="0"/>
          <w:sz w:val="16"/>
          <w:szCs w:val="16"/>
          <w:lang w:val="en-GB"/>
        </w:rPr>
        <w:t xml:space="preserve"> patients have been excluded from the majority of FMT studies, but case reports and series have started to emerge. The number of case reports of patients treated with FMT for indications other than </w:t>
      </w:r>
      <w:r w:rsidRPr="00E45768">
        <w:rPr>
          <w:rFonts w:ascii="Arial Narrow" w:hAnsi="Arial Narrow" w:cs="Arial Narrow"/>
          <w:i/>
          <w:iCs/>
          <w:color w:val="000000"/>
          <w:kern w:val="0"/>
          <w:sz w:val="16"/>
          <w:szCs w:val="16"/>
          <w:lang w:val="en-GB"/>
        </w:rPr>
        <w:t xml:space="preserve">Clostridium </w:t>
      </w:r>
      <w:proofErr w:type="spellStart"/>
      <w:r w:rsidRPr="00E45768">
        <w:rPr>
          <w:rFonts w:ascii="Arial Narrow" w:hAnsi="Arial Narrow" w:cs="Arial Narrow"/>
          <w:i/>
          <w:iCs/>
          <w:color w:val="000000"/>
          <w:kern w:val="0"/>
          <w:sz w:val="16"/>
          <w:szCs w:val="16"/>
          <w:lang w:val="en-GB"/>
        </w:rPr>
        <w:t>difficile</w:t>
      </w:r>
      <w:proofErr w:type="spellEnd"/>
      <w:r w:rsidRPr="00E45768">
        <w:rPr>
          <w:rFonts w:ascii="Arial Narrow" w:hAnsi="Arial Narrow" w:cs="Arial Narrow"/>
          <w:color w:val="000000"/>
          <w:kern w:val="0"/>
          <w:sz w:val="16"/>
          <w:szCs w:val="16"/>
          <w:lang w:val="en-GB"/>
        </w:rPr>
        <w:t xml:space="preserve"> is growing. To our knowledge, eradication of </w:t>
      </w:r>
      <w:r w:rsidRPr="00E45768">
        <w:rPr>
          <w:rFonts w:ascii="Arial Narrow" w:hAnsi="Arial Narrow" w:cs="Arial Narrow"/>
          <w:i/>
          <w:iCs/>
          <w:color w:val="000000"/>
          <w:kern w:val="0"/>
          <w:sz w:val="16"/>
          <w:szCs w:val="16"/>
          <w:lang w:val="en-GB"/>
        </w:rPr>
        <w:t>Salmonella</w:t>
      </w:r>
      <w:r w:rsidRPr="00E45768">
        <w:rPr>
          <w:rFonts w:ascii="Arial Narrow" w:hAnsi="Arial Narrow" w:cs="Arial Narrow"/>
          <w:color w:val="000000"/>
          <w:kern w:val="0"/>
          <w:sz w:val="16"/>
          <w:szCs w:val="16"/>
          <w:lang w:val="en-GB"/>
        </w:rPr>
        <w:t xml:space="preserve"> carriage with FMT has not been reported previously.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45768">
        <w:rPr>
          <w:rFonts w:ascii="Arial Narrow" w:hAnsi="Arial Narrow" w:cs="Arial Narrow"/>
          <w:b/>
          <w:bCs/>
          <w:i/>
          <w:iCs/>
          <w:color w:val="000000"/>
          <w:kern w:val="0"/>
          <w:szCs w:val="21"/>
        </w:rPr>
        <w:t xml:space="preserve">Experiences and lessons </w:t>
      </w:r>
    </w:p>
    <w:p w:rsidR="0062420C" w:rsidRPr="00E45768" w:rsidRDefault="0062420C" w:rsidP="0062420C">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E45768">
        <w:rPr>
          <w:rFonts w:ascii="Arial Narrow" w:hAnsi="Arial Narrow" w:cs="Arial Narrow"/>
          <w:color w:val="000000"/>
          <w:kern w:val="0"/>
          <w:sz w:val="16"/>
          <w:szCs w:val="16"/>
        </w:rPr>
        <w:t xml:space="preserve">FMT is acceptably safe for the treatment of </w:t>
      </w:r>
      <w:proofErr w:type="spellStart"/>
      <w:r w:rsidRPr="00E45768">
        <w:rPr>
          <w:rFonts w:ascii="Arial Narrow" w:hAnsi="Arial Narrow" w:cs="Arial Narrow"/>
          <w:color w:val="000000"/>
          <w:kern w:val="0"/>
          <w:sz w:val="16"/>
          <w:szCs w:val="16"/>
        </w:rPr>
        <w:t>rCDI</w:t>
      </w:r>
      <w:proofErr w:type="spellEnd"/>
      <w:r w:rsidRPr="00E45768">
        <w:rPr>
          <w:rFonts w:ascii="Arial Narrow" w:hAnsi="Arial Narrow" w:cs="Arial Narrow"/>
          <w:color w:val="000000"/>
          <w:kern w:val="0"/>
          <w:sz w:val="16"/>
          <w:szCs w:val="16"/>
        </w:rPr>
        <w:t xml:space="preserve"> in </w:t>
      </w:r>
      <w:proofErr w:type="spellStart"/>
      <w:r w:rsidRPr="00E45768">
        <w:rPr>
          <w:rFonts w:ascii="Arial Narrow" w:hAnsi="Arial Narrow" w:cs="Arial Narrow"/>
          <w:color w:val="000000"/>
          <w:kern w:val="0"/>
          <w:sz w:val="16"/>
          <w:szCs w:val="16"/>
        </w:rPr>
        <w:t>immunocompromised</w:t>
      </w:r>
      <w:proofErr w:type="spellEnd"/>
      <w:r w:rsidRPr="00E45768">
        <w:rPr>
          <w:rFonts w:ascii="Arial Narrow" w:hAnsi="Arial Narrow" w:cs="Arial Narrow"/>
          <w:color w:val="000000"/>
          <w:kern w:val="0"/>
          <w:sz w:val="16"/>
          <w:szCs w:val="16"/>
        </w:rPr>
        <w:t xml:space="preserve"> patients. FMT is promising as a treatment for the eradication of antibiotic-resistant bacteria. There is a great demand for further research on FMT for many new indications. </w:t>
      </w: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62420C" w:rsidRPr="00E45768" w:rsidRDefault="0062420C" w:rsidP="0062420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lang w:val="en-GB"/>
        </w:rPr>
      </w:pPr>
      <w:r w:rsidRPr="00E45768">
        <w:rPr>
          <w:rFonts w:ascii="Arial Narrow" w:hAnsi="Arial Narrow" w:cs="Arial Narrow"/>
          <w:b/>
          <w:bCs/>
          <w:i/>
          <w:iCs/>
          <w:color w:val="000000"/>
          <w:kern w:val="0"/>
          <w:szCs w:val="21"/>
          <w:lang w:val="en-GB"/>
        </w:rPr>
        <w:t>Peer</w:t>
      </w:r>
      <w:r w:rsidRPr="00E45768">
        <w:rPr>
          <w:rFonts w:ascii="Arial Narrow" w:hAnsi="Arial Narrow" w:cs="Arial Narrow"/>
          <w:b/>
          <w:bCs/>
          <w:i/>
          <w:iCs/>
          <w:color w:val="000000"/>
          <w:kern w:val="0"/>
          <w:szCs w:val="21"/>
        </w:rPr>
        <w:t>-</w:t>
      </w:r>
      <w:r w:rsidRPr="00E45768">
        <w:rPr>
          <w:rFonts w:ascii="Arial Narrow" w:hAnsi="Arial Narrow" w:cs="Arial Narrow"/>
          <w:b/>
          <w:bCs/>
          <w:i/>
          <w:iCs/>
          <w:color w:val="000000"/>
          <w:kern w:val="0"/>
          <w:szCs w:val="21"/>
          <w:lang w:val="en-GB"/>
        </w:rPr>
        <w:t>review</w:t>
      </w:r>
    </w:p>
    <w:p w:rsidR="0062420C" w:rsidRPr="00E45768" w:rsidRDefault="0062420C" w:rsidP="0062420C">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E45768">
        <w:rPr>
          <w:rFonts w:ascii="Arial Narrow" w:hAnsi="Arial Narrow" w:cs="Arial Narrow"/>
          <w:color w:val="000000"/>
          <w:kern w:val="0"/>
          <w:sz w:val="16"/>
          <w:szCs w:val="16"/>
          <w:lang w:val="fi-FI"/>
        </w:rPr>
        <w:t>This article gives a clear description of 21 cases and reasonable discussion, and it can provide a good reference in the daily performance of FMT.</w:t>
      </w:r>
      <w:r w:rsidRPr="00E45768">
        <w:rPr>
          <w:rFonts w:ascii="Arial Narrow" w:hAnsi="Arial Narrow" w:cs="Arial Narrow"/>
          <w:color w:val="000000"/>
          <w:kern w:val="0"/>
          <w:sz w:val="16"/>
          <w:szCs w:val="16"/>
        </w:rPr>
        <w:t xml:space="preserve"> </w:t>
      </w:r>
      <w:r w:rsidRPr="00E45768">
        <w:rPr>
          <w:rFonts w:ascii="Arial Narrow" w:hAnsi="Arial Narrow" w:cs="Arial Narrow"/>
          <w:color w:val="000000"/>
          <w:kern w:val="0"/>
          <w:sz w:val="16"/>
          <w:szCs w:val="16"/>
          <w:lang w:val="fi-FI"/>
        </w:rPr>
        <w:t>The case description in the article is very detailed, the analysis is also very thorough. The article has a good clinical significance.</w:t>
      </w: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420C" w:rsidRPr="00E45768" w:rsidRDefault="0062420C" w:rsidP="0062420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r w:rsidRPr="00E45768">
        <w:rPr>
          <w:rFonts w:ascii="Univers" w:hAnsi="Univers" w:cs="Univers"/>
          <w:b/>
          <w:bCs/>
          <w:color w:val="000000"/>
          <w:spacing w:val="-2"/>
          <w:kern w:val="0"/>
          <w:sz w:val="24"/>
        </w:rPr>
        <w:t>REFERENCES</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w:t>
      </w:r>
      <w:r w:rsidRPr="00E45768">
        <w:rPr>
          <w:color w:val="000000"/>
          <w:spacing w:val="-1"/>
          <w:kern w:val="0"/>
          <w:sz w:val="16"/>
          <w:szCs w:val="16"/>
        </w:rPr>
        <w:tab/>
      </w:r>
      <w:r w:rsidRPr="00E45768">
        <w:rPr>
          <w:b/>
          <w:bCs/>
          <w:color w:val="000000"/>
          <w:spacing w:val="-1"/>
          <w:kern w:val="0"/>
          <w:sz w:val="16"/>
          <w:szCs w:val="16"/>
        </w:rPr>
        <w:t>Smits LP</w:t>
      </w:r>
      <w:r w:rsidRPr="00E45768">
        <w:rPr>
          <w:color w:val="000000"/>
          <w:spacing w:val="-1"/>
          <w:kern w:val="0"/>
          <w:sz w:val="16"/>
          <w:szCs w:val="16"/>
        </w:rPr>
        <w:t xml:space="preserve">, </w:t>
      </w:r>
      <w:proofErr w:type="spellStart"/>
      <w:r w:rsidRPr="00E45768">
        <w:rPr>
          <w:color w:val="000000"/>
          <w:spacing w:val="-1"/>
          <w:kern w:val="0"/>
          <w:sz w:val="16"/>
          <w:szCs w:val="16"/>
        </w:rPr>
        <w:t>Bouter</w:t>
      </w:r>
      <w:proofErr w:type="spellEnd"/>
      <w:r w:rsidRPr="00E45768">
        <w:rPr>
          <w:color w:val="000000"/>
          <w:spacing w:val="-1"/>
          <w:kern w:val="0"/>
          <w:sz w:val="16"/>
          <w:szCs w:val="16"/>
        </w:rPr>
        <w:t xml:space="preserve"> KE, de </w:t>
      </w:r>
      <w:proofErr w:type="spellStart"/>
      <w:r w:rsidRPr="00E45768">
        <w:rPr>
          <w:color w:val="000000"/>
          <w:spacing w:val="-1"/>
          <w:kern w:val="0"/>
          <w:sz w:val="16"/>
          <w:szCs w:val="16"/>
        </w:rPr>
        <w:t>Vos</w:t>
      </w:r>
      <w:proofErr w:type="spellEnd"/>
      <w:r w:rsidRPr="00E45768">
        <w:rPr>
          <w:color w:val="000000"/>
          <w:spacing w:val="-1"/>
          <w:kern w:val="0"/>
          <w:sz w:val="16"/>
          <w:szCs w:val="16"/>
        </w:rPr>
        <w:t xml:space="preserve"> WM, </w:t>
      </w:r>
      <w:proofErr w:type="spellStart"/>
      <w:r w:rsidRPr="00E45768">
        <w:rPr>
          <w:color w:val="000000"/>
          <w:spacing w:val="-1"/>
          <w:kern w:val="0"/>
          <w:sz w:val="16"/>
          <w:szCs w:val="16"/>
        </w:rPr>
        <w:t>Borody</w:t>
      </w:r>
      <w:proofErr w:type="spellEnd"/>
      <w:r w:rsidRPr="00E45768">
        <w:rPr>
          <w:color w:val="000000"/>
          <w:spacing w:val="-1"/>
          <w:kern w:val="0"/>
          <w:sz w:val="16"/>
          <w:szCs w:val="16"/>
        </w:rPr>
        <w:t xml:space="preserve"> TJ, </w:t>
      </w:r>
      <w:proofErr w:type="spellStart"/>
      <w:r w:rsidRPr="00E45768">
        <w:rPr>
          <w:color w:val="000000"/>
          <w:spacing w:val="-1"/>
          <w:kern w:val="0"/>
          <w:sz w:val="16"/>
          <w:szCs w:val="16"/>
        </w:rPr>
        <w:t>Nieuwdorp</w:t>
      </w:r>
      <w:proofErr w:type="spellEnd"/>
      <w:r w:rsidRPr="00E45768">
        <w:rPr>
          <w:color w:val="000000"/>
          <w:spacing w:val="-1"/>
          <w:kern w:val="0"/>
          <w:sz w:val="16"/>
          <w:szCs w:val="16"/>
        </w:rPr>
        <w:t xml:space="preserve"> M. Therapeutic potential of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w:t>
      </w:r>
      <w:r w:rsidRPr="00E45768">
        <w:rPr>
          <w:i/>
          <w:iCs/>
          <w:color w:val="000000"/>
          <w:spacing w:val="-1"/>
          <w:kern w:val="0"/>
          <w:sz w:val="16"/>
          <w:szCs w:val="16"/>
        </w:rPr>
        <w:t>Gastroenterology</w:t>
      </w:r>
      <w:r w:rsidRPr="00E45768">
        <w:rPr>
          <w:color w:val="000000"/>
          <w:spacing w:val="-1"/>
          <w:kern w:val="0"/>
          <w:sz w:val="16"/>
          <w:szCs w:val="16"/>
        </w:rPr>
        <w:t xml:space="preserve"> 2013; </w:t>
      </w:r>
      <w:r w:rsidRPr="00E45768">
        <w:rPr>
          <w:b/>
          <w:bCs/>
          <w:color w:val="000000"/>
          <w:spacing w:val="-1"/>
          <w:kern w:val="0"/>
          <w:sz w:val="16"/>
          <w:szCs w:val="16"/>
        </w:rPr>
        <w:t>145</w:t>
      </w:r>
      <w:r w:rsidRPr="00E45768">
        <w:rPr>
          <w:color w:val="000000"/>
          <w:spacing w:val="-1"/>
          <w:kern w:val="0"/>
          <w:sz w:val="16"/>
          <w:szCs w:val="16"/>
        </w:rPr>
        <w:t>: 946-953 [PMID: 24018052 DOI: 10.1053/j.gastro.2013.08.058]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w:t>
      </w:r>
      <w:r w:rsidRPr="00E45768">
        <w:rPr>
          <w:color w:val="000000"/>
          <w:spacing w:val="-1"/>
          <w:kern w:val="0"/>
          <w:sz w:val="16"/>
          <w:szCs w:val="16"/>
        </w:rPr>
        <w:tab/>
      </w:r>
      <w:r w:rsidRPr="00E45768">
        <w:rPr>
          <w:b/>
          <w:bCs/>
          <w:color w:val="000000"/>
          <w:spacing w:val="-1"/>
          <w:kern w:val="0"/>
          <w:sz w:val="16"/>
          <w:szCs w:val="16"/>
        </w:rPr>
        <w:t>Bowman KA</w:t>
      </w:r>
      <w:r w:rsidRPr="00E45768">
        <w:rPr>
          <w:color w:val="000000"/>
          <w:spacing w:val="-1"/>
          <w:kern w:val="0"/>
          <w:sz w:val="16"/>
          <w:szCs w:val="16"/>
        </w:rPr>
        <w:t xml:space="preserve">, Broussard EK, </w:t>
      </w:r>
      <w:proofErr w:type="spellStart"/>
      <w:r w:rsidRPr="00E45768">
        <w:rPr>
          <w:color w:val="000000"/>
          <w:spacing w:val="-1"/>
          <w:kern w:val="0"/>
          <w:sz w:val="16"/>
          <w:szCs w:val="16"/>
        </w:rPr>
        <w:t>Surawicz</w:t>
      </w:r>
      <w:proofErr w:type="spellEnd"/>
      <w:r w:rsidRPr="00E45768">
        <w:rPr>
          <w:color w:val="000000"/>
          <w:spacing w:val="-1"/>
          <w:kern w:val="0"/>
          <w:sz w:val="16"/>
          <w:szCs w:val="16"/>
        </w:rPr>
        <w:t xml:space="preserve"> CM.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current clinical efficacy and future prospects.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Exp</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2015; </w:t>
      </w:r>
      <w:r w:rsidRPr="00E45768">
        <w:rPr>
          <w:b/>
          <w:bCs/>
          <w:color w:val="000000"/>
          <w:spacing w:val="-1"/>
          <w:kern w:val="0"/>
          <w:sz w:val="16"/>
          <w:szCs w:val="16"/>
        </w:rPr>
        <w:t>8</w:t>
      </w:r>
      <w:r w:rsidRPr="00E45768">
        <w:rPr>
          <w:color w:val="000000"/>
          <w:spacing w:val="-1"/>
          <w:kern w:val="0"/>
          <w:sz w:val="16"/>
          <w:szCs w:val="16"/>
        </w:rPr>
        <w:t>: 285-291 [PMID: 26566371 DOI: 10.2147/CEG.S61305]</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w:t>
      </w:r>
      <w:r w:rsidRPr="00E45768">
        <w:rPr>
          <w:color w:val="000000"/>
          <w:spacing w:val="-1"/>
          <w:kern w:val="0"/>
          <w:sz w:val="16"/>
          <w:szCs w:val="16"/>
        </w:rPr>
        <w:tab/>
      </w:r>
      <w:r w:rsidRPr="00E45768">
        <w:rPr>
          <w:b/>
          <w:bCs/>
          <w:color w:val="000000"/>
          <w:spacing w:val="-1"/>
          <w:kern w:val="0"/>
          <w:sz w:val="16"/>
          <w:szCs w:val="16"/>
        </w:rPr>
        <w:t>Jung Lee W</w:t>
      </w:r>
      <w:r w:rsidRPr="00E45768">
        <w:rPr>
          <w:color w:val="000000"/>
          <w:spacing w:val="-1"/>
          <w:kern w:val="0"/>
          <w:sz w:val="16"/>
          <w:szCs w:val="16"/>
        </w:rPr>
        <w:t xml:space="preserve">, </w:t>
      </w:r>
      <w:proofErr w:type="spellStart"/>
      <w:r w:rsidRPr="00E45768">
        <w:rPr>
          <w:color w:val="000000"/>
          <w:spacing w:val="-1"/>
          <w:kern w:val="0"/>
          <w:sz w:val="16"/>
          <w:szCs w:val="16"/>
        </w:rPr>
        <w:t>Lattimer</w:t>
      </w:r>
      <w:proofErr w:type="spellEnd"/>
      <w:r w:rsidRPr="00E45768">
        <w:rPr>
          <w:color w:val="000000"/>
          <w:spacing w:val="-1"/>
          <w:kern w:val="0"/>
          <w:sz w:val="16"/>
          <w:szCs w:val="16"/>
        </w:rPr>
        <w:t xml:space="preserve"> LD, Stephen S, </w:t>
      </w:r>
      <w:proofErr w:type="spellStart"/>
      <w:r w:rsidRPr="00E45768">
        <w:rPr>
          <w:color w:val="000000"/>
          <w:spacing w:val="-1"/>
          <w:kern w:val="0"/>
          <w:sz w:val="16"/>
          <w:szCs w:val="16"/>
        </w:rPr>
        <w:t>Borum</w:t>
      </w:r>
      <w:proofErr w:type="spellEnd"/>
      <w:r w:rsidRPr="00E45768">
        <w:rPr>
          <w:color w:val="000000"/>
          <w:spacing w:val="-1"/>
          <w:kern w:val="0"/>
          <w:sz w:val="16"/>
          <w:szCs w:val="16"/>
        </w:rPr>
        <w:t xml:space="preserve"> ML, Doman DB.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A Review of Emerging Indications </w:t>
      </w:r>
      <w:proofErr w:type="gramStart"/>
      <w:r w:rsidRPr="00E45768">
        <w:rPr>
          <w:color w:val="000000"/>
          <w:spacing w:val="-1"/>
          <w:kern w:val="0"/>
          <w:sz w:val="16"/>
          <w:szCs w:val="16"/>
        </w:rPr>
        <w:t>Beyond</w:t>
      </w:r>
      <w:proofErr w:type="gramEnd"/>
      <w:r w:rsidRPr="00E45768">
        <w:rPr>
          <w:color w:val="000000"/>
          <w:spacing w:val="-1"/>
          <w:kern w:val="0"/>
          <w:sz w:val="16"/>
          <w:szCs w:val="16"/>
        </w:rPr>
        <w:t xml:space="preserve"> Relapsing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Toxin Colitis. </w:t>
      </w:r>
      <w:proofErr w:type="spellStart"/>
      <w:r w:rsidRPr="00E45768">
        <w:rPr>
          <w:i/>
          <w:iCs/>
          <w:color w:val="000000"/>
          <w:spacing w:val="-1"/>
          <w:kern w:val="0"/>
          <w:sz w:val="16"/>
          <w:szCs w:val="16"/>
        </w:rPr>
        <w:t>Gastroenterol</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Hepatol</w:t>
      </w:r>
      <w:proofErr w:type="spellEnd"/>
      <w:r w:rsidRPr="00E45768">
        <w:rPr>
          <w:i/>
          <w:iCs/>
          <w:color w:val="000000"/>
          <w:spacing w:val="-1"/>
          <w:kern w:val="0"/>
          <w:sz w:val="16"/>
          <w:szCs w:val="16"/>
        </w:rPr>
        <w:t xml:space="preserve"> </w:t>
      </w:r>
      <w:r w:rsidRPr="00E45768">
        <w:rPr>
          <w:color w:val="000000"/>
          <w:spacing w:val="-1"/>
          <w:kern w:val="0"/>
          <w:sz w:val="16"/>
          <w:szCs w:val="16"/>
        </w:rPr>
        <w:t xml:space="preserve">(N Y) 2015; </w:t>
      </w:r>
      <w:r w:rsidRPr="00E45768">
        <w:rPr>
          <w:b/>
          <w:bCs/>
          <w:color w:val="000000"/>
          <w:spacing w:val="-1"/>
          <w:kern w:val="0"/>
          <w:sz w:val="16"/>
          <w:szCs w:val="16"/>
        </w:rPr>
        <w:t>11</w:t>
      </w:r>
      <w:r w:rsidRPr="00E45768">
        <w:rPr>
          <w:color w:val="000000"/>
          <w:spacing w:val="-1"/>
          <w:kern w:val="0"/>
          <w:sz w:val="16"/>
          <w:szCs w:val="16"/>
        </w:rPr>
        <w:t>: 24-32 [PMID: 27099570]</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E45768">
        <w:rPr>
          <w:color w:val="000000"/>
          <w:spacing w:val="-1"/>
          <w:kern w:val="0"/>
          <w:sz w:val="16"/>
          <w:szCs w:val="16"/>
        </w:rPr>
        <w:t>4</w:t>
      </w:r>
      <w:r w:rsidRPr="00E45768">
        <w:rPr>
          <w:color w:val="000000"/>
          <w:spacing w:val="-1"/>
          <w:kern w:val="0"/>
          <w:sz w:val="16"/>
          <w:szCs w:val="16"/>
        </w:rPr>
        <w:tab/>
      </w:r>
      <w:r w:rsidRPr="00E45768">
        <w:rPr>
          <w:b/>
          <w:bCs/>
          <w:color w:val="000000"/>
          <w:spacing w:val="-1"/>
          <w:kern w:val="0"/>
          <w:sz w:val="16"/>
          <w:szCs w:val="16"/>
        </w:rPr>
        <w:t>Choi HH</w:t>
      </w:r>
      <w:r w:rsidRPr="00E45768">
        <w:rPr>
          <w:color w:val="000000"/>
          <w:spacing w:val="-1"/>
          <w:kern w:val="0"/>
          <w:sz w:val="16"/>
          <w:szCs w:val="16"/>
        </w:rPr>
        <w:t>, Cho YS.</w:t>
      </w:r>
      <w:proofErr w:type="gramEnd"/>
      <w:r w:rsidRPr="00E45768">
        <w:rPr>
          <w:color w:val="000000"/>
          <w:spacing w:val="-1"/>
          <w:kern w:val="0"/>
          <w:sz w:val="16"/>
          <w:szCs w:val="16"/>
        </w:rPr>
        <w:t xml:space="preserve">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Current Applications, Effectiveness, and Future Perspectives.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Endosc</w:t>
      </w:r>
      <w:proofErr w:type="spellEnd"/>
      <w:r w:rsidRPr="00E45768">
        <w:rPr>
          <w:color w:val="000000"/>
          <w:spacing w:val="-1"/>
          <w:kern w:val="0"/>
          <w:sz w:val="16"/>
          <w:szCs w:val="16"/>
        </w:rPr>
        <w:t xml:space="preserve"> 2016; </w:t>
      </w:r>
      <w:r w:rsidRPr="00E45768">
        <w:rPr>
          <w:b/>
          <w:bCs/>
          <w:color w:val="000000"/>
          <w:spacing w:val="-1"/>
          <w:kern w:val="0"/>
          <w:sz w:val="16"/>
          <w:szCs w:val="16"/>
        </w:rPr>
        <w:t>49</w:t>
      </w:r>
      <w:r w:rsidRPr="00E45768">
        <w:rPr>
          <w:color w:val="000000"/>
          <w:spacing w:val="-1"/>
          <w:kern w:val="0"/>
          <w:sz w:val="16"/>
          <w:szCs w:val="16"/>
        </w:rPr>
        <w:t>: 257-265 [PMID: 26956193 DOI: 10.5946/ce.2015.117]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5</w:t>
      </w:r>
      <w:r w:rsidRPr="00E45768">
        <w:rPr>
          <w:color w:val="000000"/>
          <w:spacing w:val="-1"/>
          <w:kern w:val="0"/>
          <w:sz w:val="16"/>
          <w:szCs w:val="16"/>
        </w:rPr>
        <w:tab/>
      </w:r>
      <w:proofErr w:type="spellStart"/>
      <w:r w:rsidRPr="00E45768">
        <w:rPr>
          <w:b/>
          <w:bCs/>
          <w:color w:val="000000"/>
          <w:spacing w:val="-1"/>
          <w:kern w:val="0"/>
          <w:sz w:val="16"/>
          <w:szCs w:val="16"/>
        </w:rPr>
        <w:t>Jalanka</w:t>
      </w:r>
      <w:proofErr w:type="spellEnd"/>
      <w:r w:rsidRPr="00E45768">
        <w:rPr>
          <w:b/>
          <w:bCs/>
          <w:color w:val="000000"/>
          <w:spacing w:val="-1"/>
          <w:kern w:val="0"/>
          <w:sz w:val="16"/>
          <w:szCs w:val="16"/>
        </w:rPr>
        <w:t xml:space="preserve"> J</w:t>
      </w:r>
      <w:r w:rsidRPr="00E45768">
        <w:rPr>
          <w:color w:val="000000"/>
          <w:spacing w:val="-1"/>
          <w:kern w:val="0"/>
          <w:sz w:val="16"/>
          <w:szCs w:val="16"/>
        </w:rPr>
        <w:t xml:space="preserve">,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Jouhten</w:t>
      </w:r>
      <w:proofErr w:type="spellEnd"/>
      <w:r w:rsidRPr="00E45768">
        <w:rPr>
          <w:color w:val="000000"/>
          <w:spacing w:val="-1"/>
          <w:kern w:val="0"/>
          <w:sz w:val="16"/>
          <w:szCs w:val="16"/>
        </w:rPr>
        <w:t xml:space="preserve"> H, Hartman J, de </w:t>
      </w:r>
      <w:proofErr w:type="spellStart"/>
      <w:r w:rsidRPr="00E45768">
        <w:rPr>
          <w:color w:val="000000"/>
          <w:spacing w:val="-1"/>
          <w:kern w:val="0"/>
          <w:sz w:val="16"/>
          <w:szCs w:val="16"/>
        </w:rPr>
        <w:t>Vos</w:t>
      </w:r>
      <w:proofErr w:type="spellEnd"/>
      <w:r w:rsidRPr="00E45768">
        <w:rPr>
          <w:color w:val="000000"/>
          <w:spacing w:val="-1"/>
          <w:kern w:val="0"/>
          <w:sz w:val="16"/>
          <w:szCs w:val="16"/>
        </w:rPr>
        <w:t xml:space="preserve"> WM,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Satokari</w:t>
      </w:r>
      <w:proofErr w:type="spellEnd"/>
      <w:r w:rsidRPr="00E45768">
        <w:rPr>
          <w:color w:val="000000"/>
          <w:spacing w:val="-1"/>
          <w:kern w:val="0"/>
          <w:sz w:val="16"/>
          <w:szCs w:val="16"/>
        </w:rPr>
        <w:t xml:space="preserve"> R. Long-term effects on luminal and mucosal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and commonly acquired taxa in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for recurrent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w:t>
      </w:r>
      <w:r w:rsidRPr="00E45768">
        <w:rPr>
          <w:i/>
          <w:iCs/>
          <w:color w:val="000000"/>
          <w:spacing w:val="-1"/>
          <w:kern w:val="0"/>
          <w:sz w:val="16"/>
          <w:szCs w:val="16"/>
        </w:rPr>
        <w:t>BMC Med</w:t>
      </w:r>
      <w:r w:rsidRPr="00E45768">
        <w:rPr>
          <w:color w:val="000000"/>
          <w:spacing w:val="-1"/>
          <w:kern w:val="0"/>
          <w:sz w:val="16"/>
          <w:szCs w:val="16"/>
        </w:rPr>
        <w:t xml:space="preserve"> 2016; </w:t>
      </w:r>
      <w:r w:rsidRPr="00E45768">
        <w:rPr>
          <w:b/>
          <w:bCs/>
          <w:color w:val="000000"/>
          <w:spacing w:val="-1"/>
          <w:kern w:val="0"/>
          <w:sz w:val="16"/>
          <w:szCs w:val="16"/>
        </w:rPr>
        <w:t>14</w:t>
      </w:r>
      <w:r w:rsidRPr="00E45768">
        <w:rPr>
          <w:color w:val="000000"/>
          <w:spacing w:val="-1"/>
          <w:kern w:val="0"/>
          <w:sz w:val="16"/>
          <w:szCs w:val="16"/>
        </w:rPr>
        <w:t>: 155 [PMID: 27724956 DOI: 10.1186/s12916-016-0698-z]</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6</w:t>
      </w:r>
      <w:r w:rsidRPr="00E45768">
        <w:rPr>
          <w:color w:val="000000"/>
          <w:spacing w:val="-1"/>
          <w:kern w:val="0"/>
          <w:sz w:val="16"/>
          <w:szCs w:val="16"/>
        </w:rPr>
        <w:tab/>
      </w:r>
      <w:proofErr w:type="spellStart"/>
      <w:r w:rsidRPr="00E45768">
        <w:rPr>
          <w:b/>
          <w:bCs/>
          <w:color w:val="000000"/>
          <w:spacing w:val="-1"/>
          <w:kern w:val="0"/>
          <w:sz w:val="16"/>
          <w:szCs w:val="16"/>
        </w:rPr>
        <w:t>Mattila</w:t>
      </w:r>
      <w:proofErr w:type="spellEnd"/>
      <w:r w:rsidRPr="00E45768">
        <w:rPr>
          <w:b/>
          <w:bCs/>
          <w:color w:val="000000"/>
          <w:spacing w:val="-1"/>
          <w:kern w:val="0"/>
          <w:sz w:val="16"/>
          <w:szCs w:val="16"/>
        </w:rPr>
        <w:t xml:space="preserve"> E</w:t>
      </w:r>
      <w:r w:rsidRPr="00E45768">
        <w:rPr>
          <w:color w:val="000000"/>
          <w:spacing w:val="-1"/>
          <w:kern w:val="0"/>
          <w:sz w:val="16"/>
          <w:szCs w:val="16"/>
        </w:rPr>
        <w:t xml:space="preserve">, </w:t>
      </w:r>
      <w:proofErr w:type="spellStart"/>
      <w:r w:rsidRPr="00E45768">
        <w:rPr>
          <w:color w:val="000000"/>
          <w:spacing w:val="-1"/>
          <w:kern w:val="0"/>
          <w:sz w:val="16"/>
          <w:szCs w:val="16"/>
        </w:rPr>
        <w:t>Uusitalo-Seppälä</w:t>
      </w:r>
      <w:proofErr w:type="spellEnd"/>
      <w:r w:rsidRPr="00E45768">
        <w:rPr>
          <w:color w:val="000000"/>
          <w:spacing w:val="-1"/>
          <w:kern w:val="0"/>
          <w:sz w:val="16"/>
          <w:szCs w:val="16"/>
        </w:rPr>
        <w:t xml:space="preserve"> R, </w:t>
      </w:r>
      <w:proofErr w:type="spellStart"/>
      <w:r w:rsidRPr="00E45768">
        <w:rPr>
          <w:color w:val="000000"/>
          <w:spacing w:val="-1"/>
          <w:kern w:val="0"/>
          <w:sz w:val="16"/>
          <w:szCs w:val="16"/>
        </w:rPr>
        <w:t>Wuorela</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Lehtola</w:t>
      </w:r>
      <w:proofErr w:type="spellEnd"/>
      <w:r w:rsidRPr="00E45768">
        <w:rPr>
          <w:color w:val="000000"/>
          <w:spacing w:val="-1"/>
          <w:kern w:val="0"/>
          <w:sz w:val="16"/>
          <w:szCs w:val="16"/>
        </w:rPr>
        <w:t xml:space="preserve"> L, </w:t>
      </w:r>
      <w:proofErr w:type="spellStart"/>
      <w:r w:rsidRPr="00E45768">
        <w:rPr>
          <w:color w:val="000000"/>
          <w:spacing w:val="-1"/>
          <w:kern w:val="0"/>
          <w:sz w:val="16"/>
          <w:szCs w:val="16"/>
        </w:rPr>
        <w:t>Nurmi</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Ristikankare</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Moilanen</w:t>
      </w:r>
      <w:proofErr w:type="spellEnd"/>
      <w:r w:rsidRPr="00E45768">
        <w:rPr>
          <w:color w:val="000000"/>
          <w:spacing w:val="-1"/>
          <w:kern w:val="0"/>
          <w:sz w:val="16"/>
          <w:szCs w:val="16"/>
        </w:rPr>
        <w:t xml:space="preserve"> V, </w:t>
      </w:r>
      <w:proofErr w:type="spellStart"/>
      <w:r w:rsidRPr="00E45768">
        <w:rPr>
          <w:color w:val="000000"/>
          <w:spacing w:val="-1"/>
          <w:kern w:val="0"/>
          <w:sz w:val="16"/>
          <w:szCs w:val="16"/>
        </w:rPr>
        <w:t>Salminen</w:t>
      </w:r>
      <w:proofErr w:type="spellEnd"/>
      <w:r w:rsidRPr="00E45768">
        <w:rPr>
          <w:color w:val="000000"/>
          <w:spacing w:val="-1"/>
          <w:kern w:val="0"/>
          <w:sz w:val="16"/>
          <w:szCs w:val="16"/>
        </w:rPr>
        <w:t xml:space="preserve"> K, </w:t>
      </w:r>
      <w:proofErr w:type="spellStart"/>
      <w:r w:rsidRPr="00E45768">
        <w:rPr>
          <w:color w:val="000000"/>
          <w:spacing w:val="-1"/>
          <w:kern w:val="0"/>
          <w:sz w:val="16"/>
          <w:szCs w:val="16"/>
        </w:rPr>
        <w:t>Seppälä</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PS, </w:t>
      </w:r>
      <w:proofErr w:type="spellStart"/>
      <w:r w:rsidRPr="00E45768">
        <w:rPr>
          <w:color w:val="000000"/>
          <w:spacing w:val="-1"/>
          <w:kern w:val="0"/>
          <w:sz w:val="16"/>
          <w:szCs w:val="16"/>
        </w:rPr>
        <w:t>Anttila</w:t>
      </w:r>
      <w:proofErr w:type="spellEnd"/>
      <w:r w:rsidRPr="00E45768">
        <w:rPr>
          <w:color w:val="000000"/>
          <w:spacing w:val="-1"/>
          <w:kern w:val="0"/>
          <w:sz w:val="16"/>
          <w:szCs w:val="16"/>
        </w:rPr>
        <w:t xml:space="preserve"> VJ,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 Fecal transplantation, through colonoscopy, is effective therapy for recurrent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w:t>
      </w:r>
      <w:r w:rsidRPr="00E45768">
        <w:rPr>
          <w:i/>
          <w:iCs/>
          <w:color w:val="000000"/>
          <w:spacing w:val="-1"/>
          <w:kern w:val="0"/>
          <w:sz w:val="16"/>
          <w:szCs w:val="16"/>
        </w:rPr>
        <w:t>Gastroenterology</w:t>
      </w:r>
      <w:r w:rsidRPr="00E45768">
        <w:rPr>
          <w:color w:val="000000"/>
          <w:spacing w:val="-1"/>
          <w:kern w:val="0"/>
          <w:sz w:val="16"/>
          <w:szCs w:val="16"/>
        </w:rPr>
        <w:t xml:space="preserve"> 2012; </w:t>
      </w:r>
      <w:r w:rsidRPr="00E45768">
        <w:rPr>
          <w:b/>
          <w:bCs/>
          <w:color w:val="000000"/>
          <w:spacing w:val="-1"/>
          <w:kern w:val="0"/>
          <w:sz w:val="16"/>
          <w:szCs w:val="16"/>
        </w:rPr>
        <w:t>142</w:t>
      </w:r>
      <w:r w:rsidRPr="00E45768">
        <w:rPr>
          <w:color w:val="000000"/>
          <w:spacing w:val="-1"/>
          <w:kern w:val="0"/>
          <w:sz w:val="16"/>
          <w:szCs w:val="16"/>
        </w:rPr>
        <w:t>: 490-496 [PMID: 22155369 DOI: 10.1053/j.gastro.2011.11.037]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7</w:t>
      </w:r>
      <w:r w:rsidRPr="00E45768">
        <w:rPr>
          <w:color w:val="000000"/>
          <w:spacing w:val="-1"/>
          <w:kern w:val="0"/>
          <w:sz w:val="16"/>
          <w:szCs w:val="16"/>
        </w:rPr>
        <w:tab/>
      </w:r>
      <w:proofErr w:type="spellStart"/>
      <w:r w:rsidRPr="00E45768">
        <w:rPr>
          <w:b/>
          <w:bCs/>
          <w:color w:val="000000"/>
          <w:spacing w:val="-1"/>
          <w:kern w:val="0"/>
          <w:sz w:val="16"/>
          <w:szCs w:val="16"/>
        </w:rPr>
        <w:t>Arkkila</w:t>
      </w:r>
      <w:proofErr w:type="spellEnd"/>
      <w:r w:rsidRPr="00E45768">
        <w:rPr>
          <w:b/>
          <w:bCs/>
          <w:color w:val="000000"/>
          <w:spacing w:val="-1"/>
          <w:kern w:val="0"/>
          <w:sz w:val="16"/>
          <w:szCs w:val="16"/>
        </w:rPr>
        <w:t xml:space="preserve"> P</w:t>
      </w:r>
      <w:r w:rsidRPr="00E45768">
        <w:rPr>
          <w:color w:val="000000"/>
          <w:spacing w:val="-1"/>
          <w:kern w:val="0"/>
          <w:sz w:val="16"/>
          <w:szCs w:val="16"/>
        </w:rPr>
        <w:t xml:space="preserve">,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Anttila</w:t>
      </w:r>
      <w:proofErr w:type="spellEnd"/>
      <w:r w:rsidRPr="00E45768">
        <w:rPr>
          <w:color w:val="000000"/>
          <w:spacing w:val="-1"/>
          <w:kern w:val="0"/>
          <w:sz w:val="16"/>
          <w:szCs w:val="16"/>
        </w:rPr>
        <w:t xml:space="preserve"> VJ. </w:t>
      </w:r>
      <w:proofErr w:type="gramStart"/>
      <w:r w:rsidRPr="00E45768">
        <w:rPr>
          <w:color w:val="000000"/>
          <w:spacing w:val="-1"/>
          <w:kern w:val="0"/>
          <w:sz w:val="16"/>
          <w:szCs w:val="16"/>
        </w:rPr>
        <w:t xml:space="preserve">[Fecal transfusion as treatment of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w:t>
      </w:r>
      <w:proofErr w:type="gramEnd"/>
      <w:r w:rsidRPr="00E45768">
        <w:rPr>
          <w:color w:val="000000"/>
          <w:spacing w:val="-1"/>
          <w:kern w:val="0"/>
          <w:sz w:val="16"/>
          <w:szCs w:val="16"/>
        </w:rPr>
        <w:t xml:space="preserve"> </w:t>
      </w:r>
      <w:proofErr w:type="spellStart"/>
      <w:r w:rsidRPr="00E45768">
        <w:rPr>
          <w:i/>
          <w:iCs/>
          <w:color w:val="000000"/>
          <w:spacing w:val="-1"/>
          <w:kern w:val="0"/>
          <w:sz w:val="16"/>
          <w:szCs w:val="16"/>
        </w:rPr>
        <w:t>Duodecim</w:t>
      </w:r>
      <w:proofErr w:type="spellEnd"/>
      <w:r w:rsidRPr="00E45768">
        <w:rPr>
          <w:color w:val="000000"/>
          <w:spacing w:val="-1"/>
          <w:kern w:val="0"/>
          <w:sz w:val="16"/>
          <w:szCs w:val="16"/>
        </w:rPr>
        <w:t xml:space="preserve"> 2013; </w:t>
      </w:r>
      <w:r w:rsidRPr="00E45768">
        <w:rPr>
          <w:b/>
          <w:bCs/>
          <w:color w:val="000000"/>
          <w:spacing w:val="-1"/>
          <w:kern w:val="0"/>
          <w:sz w:val="16"/>
          <w:szCs w:val="16"/>
        </w:rPr>
        <w:t>129</w:t>
      </w:r>
      <w:r w:rsidRPr="00E45768">
        <w:rPr>
          <w:color w:val="000000"/>
          <w:spacing w:val="-1"/>
          <w:kern w:val="0"/>
          <w:sz w:val="16"/>
          <w:szCs w:val="16"/>
        </w:rPr>
        <w:t>: 1671-1679 [PMID: 24069636]</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8</w:t>
      </w:r>
      <w:r w:rsidRPr="00E45768">
        <w:rPr>
          <w:color w:val="000000"/>
          <w:spacing w:val="-1"/>
          <w:kern w:val="0"/>
          <w:sz w:val="16"/>
          <w:szCs w:val="16"/>
        </w:rPr>
        <w:tab/>
      </w:r>
      <w:r w:rsidRPr="00E45768">
        <w:rPr>
          <w:b/>
          <w:bCs/>
          <w:color w:val="000000"/>
          <w:spacing w:val="-1"/>
          <w:kern w:val="0"/>
          <w:sz w:val="16"/>
          <w:szCs w:val="16"/>
        </w:rPr>
        <w:t>Kelly CR</w:t>
      </w:r>
      <w:r w:rsidRPr="00E45768">
        <w:rPr>
          <w:color w:val="000000"/>
          <w:spacing w:val="-1"/>
          <w:kern w:val="0"/>
          <w:sz w:val="16"/>
          <w:szCs w:val="16"/>
        </w:rPr>
        <w:t xml:space="preserve">, Kahn S, </w:t>
      </w:r>
      <w:proofErr w:type="spellStart"/>
      <w:r w:rsidRPr="00E45768">
        <w:rPr>
          <w:color w:val="000000"/>
          <w:spacing w:val="-1"/>
          <w:kern w:val="0"/>
          <w:sz w:val="16"/>
          <w:szCs w:val="16"/>
        </w:rPr>
        <w:t>Kashyap</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Laine</w:t>
      </w:r>
      <w:proofErr w:type="spellEnd"/>
      <w:r w:rsidRPr="00E45768">
        <w:rPr>
          <w:color w:val="000000"/>
          <w:spacing w:val="-1"/>
          <w:kern w:val="0"/>
          <w:sz w:val="16"/>
          <w:szCs w:val="16"/>
        </w:rPr>
        <w:t xml:space="preserve"> L, Rubin D, </w:t>
      </w:r>
      <w:proofErr w:type="spellStart"/>
      <w:r w:rsidRPr="00E45768">
        <w:rPr>
          <w:color w:val="000000"/>
          <w:spacing w:val="-1"/>
          <w:kern w:val="0"/>
          <w:sz w:val="16"/>
          <w:szCs w:val="16"/>
        </w:rPr>
        <w:t>Atreja</w:t>
      </w:r>
      <w:proofErr w:type="spellEnd"/>
      <w:r w:rsidRPr="00E45768">
        <w:rPr>
          <w:color w:val="000000"/>
          <w:spacing w:val="-1"/>
          <w:kern w:val="0"/>
          <w:sz w:val="16"/>
          <w:szCs w:val="16"/>
        </w:rPr>
        <w:t xml:space="preserve"> A, Moore T, Wu G. Update on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2015: Indications, Methodologies, Mechanisms, and Outlook. </w:t>
      </w:r>
      <w:r w:rsidRPr="00E45768">
        <w:rPr>
          <w:i/>
          <w:iCs/>
          <w:color w:val="000000"/>
          <w:spacing w:val="-1"/>
          <w:kern w:val="0"/>
          <w:sz w:val="16"/>
          <w:szCs w:val="16"/>
        </w:rPr>
        <w:t>Gastroenterology</w:t>
      </w:r>
      <w:r w:rsidRPr="00E45768">
        <w:rPr>
          <w:color w:val="000000"/>
          <w:spacing w:val="-1"/>
          <w:kern w:val="0"/>
          <w:sz w:val="16"/>
          <w:szCs w:val="16"/>
        </w:rPr>
        <w:t xml:space="preserve"> 2015; </w:t>
      </w:r>
      <w:r w:rsidRPr="00E45768">
        <w:rPr>
          <w:b/>
          <w:bCs/>
          <w:color w:val="000000"/>
          <w:spacing w:val="-1"/>
          <w:kern w:val="0"/>
          <w:sz w:val="16"/>
          <w:szCs w:val="16"/>
        </w:rPr>
        <w:t>149</w:t>
      </w:r>
      <w:r w:rsidRPr="00E45768">
        <w:rPr>
          <w:color w:val="000000"/>
          <w:spacing w:val="-1"/>
          <w:kern w:val="0"/>
          <w:sz w:val="16"/>
          <w:szCs w:val="16"/>
        </w:rPr>
        <w:t>: 223-237 [PMID: 25982290 DOI: 10.1053/j.gastro.2015.05.008]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9</w:t>
      </w:r>
      <w:r w:rsidRPr="00E45768">
        <w:rPr>
          <w:color w:val="000000"/>
          <w:spacing w:val="-1"/>
          <w:kern w:val="0"/>
          <w:sz w:val="16"/>
          <w:szCs w:val="16"/>
        </w:rPr>
        <w:tab/>
      </w:r>
      <w:proofErr w:type="spellStart"/>
      <w:r w:rsidRPr="00E45768">
        <w:rPr>
          <w:b/>
          <w:bCs/>
          <w:color w:val="000000"/>
          <w:spacing w:val="-1"/>
          <w:kern w:val="0"/>
          <w:sz w:val="16"/>
          <w:szCs w:val="16"/>
        </w:rPr>
        <w:t>Drekonja</w:t>
      </w:r>
      <w:proofErr w:type="spellEnd"/>
      <w:r w:rsidRPr="00E45768">
        <w:rPr>
          <w:b/>
          <w:bCs/>
          <w:color w:val="000000"/>
          <w:spacing w:val="-1"/>
          <w:kern w:val="0"/>
          <w:sz w:val="16"/>
          <w:szCs w:val="16"/>
        </w:rPr>
        <w:t xml:space="preserve"> D</w:t>
      </w:r>
      <w:r w:rsidRPr="00E45768">
        <w:rPr>
          <w:color w:val="000000"/>
          <w:spacing w:val="-1"/>
          <w:kern w:val="0"/>
          <w:sz w:val="16"/>
          <w:szCs w:val="16"/>
        </w:rPr>
        <w:t xml:space="preserve">, Reich J, </w:t>
      </w:r>
      <w:proofErr w:type="spellStart"/>
      <w:r w:rsidRPr="00E45768">
        <w:rPr>
          <w:color w:val="000000"/>
          <w:spacing w:val="-1"/>
          <w:kern w:val="0"/>
          <w:sz w:val="16"/>
          <w:szCs w:val="16"/>
        </w:rPr>
        <w:t>Gezahegn</w:t>
      </w:r>
      <w:proofErr w:type="spellEnd"/>
      <w:r w:rsidRPr="00E45768">
        <w:rPr>
          <w:color w:val="000000"/>
          <w:spacing w:val="-1"/>
          <w:kern w:val="0"/>
          <w:sz w:val="16"/>
          <w:szCs w:val="16"/>
        </w:rPr>
        <w:t xml:space="preserve"> S, Greer N, </w:t>
      </w:r>
      <w:proofErr w:type="spellStart"/>
      <w:r w:rsidRPr="00E45768">
        <w:rPr>
          <w:color w:val="000000"/>
          <w:spacing w:val="-1"/>
          <w:kern w:val="0"/>
          <w:sz w:val="16"/>
          <w:szCs w:val="16"/>
        </w:rPr>
        <w:t>Shaukat</w:t>
      </w:r>
      <w:proofErr w:type="spellEnd"/>
      <w:r w:rsidRPr="00E45768">
        <w:rPr>
          <w:color w:val="000000"/>
          <w:spacing w:val="-1"/>
          <w:kern w:val="0"/>
          <w:sz w:val="16"/>
          <w:szCs w:val="16"/>
        </w:rPr>
        <w:t xml:space="preserve"> A, MacDonald R, </w:t>
      </w:r>
      <w:proofErr w:type="spellStart"/>
      <w:r w:rsidRPr="00E45768">
        <w:rPr>
          <w:color w:val="000000"/>
          <w:spacing w:val="-1"/>
          <w:kern w:val="0"/>
          <w:sz w:val="16"/>
          <w:szCs w:val="16"/>
        </w:rPr>
        <w:t>Rutks</w:t>
      </w:r>
      <w:proofErr w:type="spellEnd"/>
      <w:r w:rsidRPr="00E45768">
        <w:rPr>
          <w:color w:val="000000"/>
          <w:spacing w:val="-1"/>
          <w:kern w:val="0"/>
          <w:sz w:val="16"/>
          <w:szCs w:val="16"/>
        </w:rPr>
        <w:t xml:space="preserve"> I, Wilt TJ.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for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A Systematic Review. </w:t>
      </w:r>
      <w:r w:rsidRPr="00E45768">
        <w:rPr>
          <w:i/>
          <w:iCs/>
          <w:color w:val="000000"/>
          <w:spacing w:val="-1"/>
          <w:kern w:val="0"/>
          <w:sz w:val="16"/>
          <w:szCs w:val="16"/>
        </w:rPr>
        <w:t>Ann Intern Med</w:t>
      </w:r>
      <w:r w:rsidRPr="00E45768">
        <w:rPr>
          <w:color w:val="000000"/>
          <w:spacing w:val="-1"/>
          <w:kern w:val="0"/>
          <w:sz w:val="16"/>
          <w:szCs w:val="16"/>
        </w:rPr>
        <w:t xml:space="preserve"> 2015; </w:t>
      </w:r>
      <w:r w:rsidRPr="00E45768">
        <w:rPr>
          <w:b/>
          <w:bCs/>
          <w:color w:val="000000"/>
          <w:spacing w:val="-1"/>
          <w:kern w:val="0"/>
          <w:sz w:val="16"/>
          <w:szCs w:val="16"/>
        </w:rPr>
        <w:t>162</w:t>
      </w:r>
      <w:r w:rsidRPr="00E45768">
        <w:rPr>
          <w:color w:val="000000"/>
          <w:spacing w:val="-1"/>
          <w:kern w:val="0"/>
          <w:sz w:val="16"/>
          <w:szCs w:val="16"/>
        </w:rPr>
        <w:t>: 630-638 [PMID: 25938992 DOI: 10.7326/M14-2693]</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10</w:t>
      </w:r>
      <w:r w:rsidRPr="00E45768">
        <w:rPr>
          <w:color w:val="000000"/>
          <w:spacing w:val="-1"/>
          <w:kern w:val="0"/>
          <w:sz w:val="16"/>
          <w:szCs w:val="16"/>
        </w:rPr>
        <w:tab/>
      </w:r>
      <w:proofErr w:type="spellStart"/>
      <w:r w:rsidRPr="00E45768">
        <w:rPr>
          <w:b/>
          <w:bCs/>
          <w:color w:val="000000"/>
          <w:spacing w:val="-1"/>
          <w:kern w:val="0"/>
          <w:sz w:val="16"/>
          <w:szCs w:val="16"/>
        </w:rPr>
        <w:t>Satokari</w:t>
      </w:r>
      <w:proofErr w:type="spellEnd"/>
      <w:r w:rsidRPr="00E45768">
        <w:rPr>
          <w:b/>
          <w:bCs/>
          <w:color w:val="000000"/>
          <w:spacing w:val="-1"/>
          <w:kern w:val="0"/>
          <w:sz w:val="16"/>
          <w:szCs w:val="16"/>
        </w:rPr>
        <w:t xml:space="preserve"> R</w:t>
      </w:r>
      <w:r w:rsidRPr="00E45768">
        <w:rPr>
          <w:color w:val="000000"/>
          <w:spacing w:val="-1"/>
          <w:kern w:val="0"/>
          <w:sz w:val="16"/>
          <w:szCs w:val="16"/>
        </w:rPr>
        <w:t xml:space="preserve">,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Kainulainen</w:t>
      </w:r>
      <w:proofErr w:type="spellEnd"/>
      <w:r w:rsidRPr="00E45768">
        <w:rPr>
          <w:color w:val="000000"/>
          <w:spacing w:val="-1"/>
          <w:kern w:val="0"/>
          <w:sz w:val="16"/>
          <w:szCs w:val="16"/>
        </w:rPr>
        <w:t xml:space="preserve"> V,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PE. </w:t>
      </w:r>
      <w:proofErr w:type="gramStart"/>
      <w:r w:rsidRPr="00E45768">
        <w:rPr>
          <w:color w:val="000000"/>
          <w:spacing w:val="-1"/>
          <w:kern w:val="0"/>
          <w:sz w:val="16"/>
          <w:szCs w:val="16"/>
        </w:rPr>
        <w:t xml:space="preserve">Simple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preparation and efficacy of frozen inoculum in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for recurrent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infection--an observational cohort study.</w:t>
      </w:r>
      <w:proofErr w:type="gramEnd"/>
      <w:r w:rsidRPr="00E45768">
        <w:rPr>
          <w:color w:val="000000"/>
          <w:spacing w:val="-1"/>
          <w:kern w:val="0"/>
          <w:sz w:val="16"/>
          <w:szCs w:val="16"/>
        </w:rPr>
        <w:t xml:space="preserve"> </w:t>
      </w:r>
      <w:r w:rsidRPr="00E45768">
        <w:rPr>
          <w:i/>
          <w:iCs/>
          <w:color w:val="000000"/>
          <w:spacing w:val="-1"/>
          <w:kern w:val="0"/>
          <w:sz w:val="16"/>
          <w:szCs w:val="16"/>
        </w:rPr>
        <w:t xml:space="preserve">Aliment </w:t>
      </w:r>
      <w:proofErr w:type="spellStart"/>
      <w:r w:rsidRPr="00E45768">
        <w:rPr>
          <w:i/>
          <w:iCs/>
          <w:color w:val="000000"/>
          <w:spacing w:val="-1"/>
          <w:kern w:val="0"/>
          <w:sz w:val="16"/>
          <w:szCs w:val="16"/>
        </w:rPr>
        <w:t>Pharmacol</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Ther</w:t>
      </w:r>
      <w:proofErr w:type="spellEnd"/>
      <w:r w:rsidRPr="00E45768">
        <w:rPr>
          <w:color w:val="000000"/>
          <w:spacing w:val="-1"/>
          <w:kern w:val="0"/>
          <w:sz w:val="16"/>
          <w:szCs w:val="16"/>
        </w:rPr>
        <w:t xml:space="preserve"> 2015; </w:t>
      </w:r>
      <w:r w:rsidRPr="00E45768">
        <w:rPr>
          <w:b/>
          <w:bCs/>
          <w:color w:val="000000"/>
          <w:spacing w:val="-1"/>
          <w:kern w:val="0"/>
          <w:sz w:val="16"/>
          <w:szCs w:val="16"/>
        </w:rPr>
        <w:t>41</w:t>
      </w:r>
      <w:r w:rsidRPr="00E45768">
        <w:rPr>
          <w:color w:val="000000"/>
          <w:spacing w:val="-1"/>
          <w:kern w:val="0"/>
          <w:sz w:val="16"/>
          <w:szCs w:val="16"/>
        </w:rPr>
        <w:t>: 46-53 [PMID: 25355279 DOI: 10.1111/apt.13009]</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11</w:t>
      </w:r>
      <w:r w:rsidRPr="00E45768">
        <w:rPr>
          <w:color w:val="000000"/>
          <w:spacing w:val="-1"/>
          <w:kern w:val="0"/>
          <w:sz w:val="16"/>
          <w:szCs w:val="16"/>
        </w:rPr>
        <w:tab/>
      </w:r>
      <w:r w:rsidRPr="00E45768">
        <w:rPr>
          <w:b/>
          <w:bCs/>
          <w:color w:val="000000"/>
          <w:spacing w:val="-1"/>
          <w:kern w:val="0"/>
          <w:sz w:val="16"/>
          <w:szCs w:val="16"/>
        </w:rPr>
        <w:t>Di Bella S</w:t>
      </w:r>
      <w:r w:rsidRPr="00E45768">
        <w:rPr>
          <w:color w:val="000000"/>
          <w:spacing w:val="-1"/>
          <w:kern w:val="0"/>
          <w:sz w:val="16"/>
          <w:szCs w:val="16"/>
        </w:rPr>
        <w:t xml:space="preserve">, </w:t>
      </w:r>
      <w:proofErr w:type="spellStart"/>
      <w:r w:rsidRPr="00E45768">
        <w:rPr>
          <w:color w:val="000000"/>
          <w:spacing w:val="-1"/>
          <w:kern w:val="0"/>
          <w:sz w:val="16"/>
          <w:szCs w:val="16"/>
        </w:rPr>
        <w:t>Gouliouris</w:t>
      </w:r>
      <w:proofErr w:type="spellEnd"/>
      <w:r w:rsidRPr="00E45768">
        <w:rPr>
          <w:color w:val="000000"/>
          <w:spacing w:val="-1"/>
          <w:kern w:val="0"/>
          <w:sz w:val="16"/>
          <w:szCs w:val="16"/>
        </w:rPr>
        <w:t xml:space="preserve"> T, </w:t>
      </w:r>
      <w:proofErr w:type="spellStart"/>
      <w:r w:rsidRPr="00E45768">
        <w:rPr>
          <w:color w:val="000000"/>
          <w:spacing w:val="-1"/>
          <w:kern w:val="0"/>
          <w:sz w:val="16"/>
          <w:szCs w:val="16"/>
        </w:rPr>
        <w:t>Petrosillo</w:t>
      </w:r>
      <w:proofErr w:type="spellEnd"/>
      <w:r w:rsidRPr="00E45768">
        <w:rPr>
          <w:color w:val="000000"/>
          <w:spacing w:val="-1"/>
          <w:kern w:val="0"/>
          <w:sz w:val="16"/>
          <w:szCs w:val="16"/>
        </w:rPr>
        <w:t xml:space="preserve"> N.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(FMT) for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focus on </w:t>
      </w:r>
      <w:proofErr w:type="spellStart"/>
      <w:r w:rsidRPr="00E45768">
        <w:rPr>
          <w:color w:val="000000"/>
          <w:spacing w:val="-1"/>
          <w:kern w:val="0"/>
          <w:sz w:val="16"/>
          <w:szCs w:val="16"/>
        </w:rPr>
        <w:lastRenderedPageBreak/>
        <w:t>immunocompromised</w:t>
      </w:r>
      <w:proofErr w:type="spellEnd"/>
      <w:r w:rsidRPr="00E45768">
        <w:rPr>
          <w:color w:val="000000"/>
          <w:spacing w:val="-1"/>
          <w:kern w:val="0"/>
          <w:sz w:val="16"/>
          <w:szCs w:val="16"/>
        </w:rPr>
        <w:t xml:space="preserve"> patients. </w:t>
      </w:r>
      <w:r w:rsidRPr="00E45768">
        <w:rPr>
          <w:i/>
          <w:iCs/>
          <w:color w:val="000000"/>
          <w:spacing w:val="-1"/>
          <w:kern w:val="0"/>
          <w:sz w:val="16"/>
          <w:szCs w:val="16"/>
        </w:rPr>
        <w:t xml:space="preserve">J Infect </w:t>
      </w:r>
      <w:proofErr w:type="spellStart"/>
      <w:r w:rsidRPr="00E45768">
        <w:rPr>
          <w:i/>
          <w:iCs/>
          <w:color w:val="000000"/>
          <w:spacing w:val="-1"/>
          <w:kern w:val="0"/>
          <w:sz w:val="16"/>
          <w:szCs w:val="16"/>
        </w:rPr>
        <w:t>Chemother</w:t>
      </w:r>
      <w:proofErr w:type="spellEnd"/>
      <w:r w:rsidRPr="00E45768">
        <w:rPr>
          <w:color w:val="000000"/>
          <w:spacing w:val="-1"/>
          <w:kern w:val="0"/>
          <w:sz w:val="16"/>
          <w:szCs w:val="16"/>
        </w:rPr>
        <w:t xml:space="preserve"> 2015; </w:t>
      </w:r>
      <w:r w:rsidRPr="00E45768">
        <w:rPr>
          <w:b/>
          <w:bCs/>
          <w:color w:val="000000"/>
          <w:spacing w:val="-1"/>
          <w:kern w:val="0"/>
          <w:sz w:val="16"/>
          <w:szCs w:val="16"/>
        </w:rPr>
        <w:t>21</w:t>
      </w:r>
      <w:r w:rsidRPr="00E45768">
        <w:rPr>
          <w:color w:val="000000"/>
          <w:spacing w:val="-1"/>
          <w:kern w:val="0"/>
          <w:sz w:val="16"/>
          <w:szCs w:val="16"/>
        </w:rPr>
        <w:t>: 230-237 [PMID: 25703532 DOI: 10.1016/j.jiac.2015.01.011]</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12</w:t>
      </w:r>
      <w:r w:rsidRPr="00E45768">
        <w:rPr>
          <w:color w:val="000000"/>
          <w:spacing w:val="-1"/>
          <w:kern w:val="0"/>
          <w:sz w:val="16"/>
          <w:szCs w:val="16"/>
        </w:rPr>
        <w:tab/>
      </w:r>
      <w:r w:rsidRPr="00E45768">
        <w:rPr>
          <w:b/>
          <w:bCs/>
          <w:color w:val="000000"/>
          <w:spacing w:val="-1"/>
          <w:kern w:val="0"/>
          <w:sz w:val="16"/>
          <w:szCs w:val="16"/>
        </w:rPr>
        <w:t>Kelly CR</w:t>
      </w:r>
      <w:r w:rsidRPr="00E45768">
        <w:rPr>
          <w:color w:val="000000"/>
          <w:spacing w:val="-1"/>
          <w:kern w:val="0"/>
          <w:sz w:val="16"/>
          <w:szCs w:val="16"/>
        </w:rPr>
        <w:t xml:space="preserve">, </w:t>
      </w:r>
      <w:proofErr w:type="spellStart"/>
      <w:r w:rsidRPr="00E45768">
        <w:rPr>
          <w:color w:val="000000"/>
          <w:spacing w:val="-1"/>
          <w:kern w:val="0"/>
          <w:sz w:val="16"/>
          <w:szCs w:val="16"/>
        </w:rPr>
        <w:t>Ihunnah</w:t>
      </w:r>
      <w:proofErr w:type="spellEnd"/>
      <w:r w:rsidRPr="00E45768">
        <w:rPr>
          <w:color w:val="000000"/>
          <w:spacing w:val="-1"/>
          <w:kern w:val="0"/>
          <w:sz w:val="16"/>
          <w:szCs w:val="16"/>
        </w:rPr>
        <w:t xml:space="preserve"> C, Fischer M, </w:t>
      </w:r>
      <w:proofErr w:type="spellStart"/>
      <w:r w:rsidRPr="00E45768">
        <w:rPr>
          <w:color w:val="000000"/>
          <w:spacing w:val="-1"/>
          <w:kern w:val="0"/>
          <w:sz w:val="16"/>
          <w:szCs w:val="16"/>
        </w:rPr>
        <w:t>Khoruts</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Surawicz</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Afzali</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Aroniadis</w:t>
      </w:r>
      <w:proofErr w:type="spellEnd"/>
      <w:r w:rsidRPr="00E45768">
        <w:rPr>
          <w:color w:val="000000"/>
          <w:spacing w:val="-1"/>
          <w:kern w:val="0"/>
          <w:sz w:val="16"/>
          <w:szCs w:val="16"/>
        </w:rPr>
        <w:t xml:space="preserve"> O, </w:t>
      </w:r>
      <w:proofErr w:type="spellStart"/>
      <w:r w:rsidRPr="00E45768">
        <w:rPr>
          <w:color w:val="000000"/>
          <w:spacing w:val="-1"/>
          <w:kern w:val="0"/>
          <w:sz w:val="16"/>
          <w:szCs w:val="16"/>
        </w:rPr>
        <w:t>Barto</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Borody</w:t>
      </w:r>
      <w:proofErr w:type="spellEnd"/>
      <w:r w:rsidRPr="00E45768">
        <w:rPr>
          <w:color w:val="000000"/>
          <w:spacing w:val="-1"/>
          <w:kern w:val="0"/>
          <w:sz w:val="16"/>
          <w:szCs w:val="16"/>
        </w:rPr>
        <w:t xml:space="preserve"> T, </w:t>
      </w:r>
      <w:proofErr w:type="spellStart"/>
      <w:r w:rsidRPr="00E45768">
        <w:rPr>
          <w:color w:val="000000"/>
          <w:spacing w:val="-1"/>
          <w:kern w:val="0"/>
          <w:sz w:val="16"/>
          <w:szCs w:val="16"/>
        </w:rPr>
        <w:t>Giovanelli</w:t>
      </w:r>
      <w:proofErr w:type="spellEnd"/>
      <w:r w:rsidRPr="00E45768">
        <w:rPr>
          <w:color w:val="000000"/>
          <w:spacing w:val="-1"/>
          <w:kern w:val="0"/>
          <w:sz w:val="16"/>
          <w:szCs w:val="16"/>
        </w:rPr>
        <w:t xml:space="preserve"> A, Gordon S, Gluck M, </w:t>
      </w:r>
      <w:proofErr w:type="spellStart"/>
      <w:r w:rsidRPr="00E45768">
        <w:rPr>
          <w:color w:val="000000"/>
          <w:spacing w:val="-1"/>
          <w:kern w:val="0"/>
          <w:sz w:val="16"/>
          <w:szCs w:val="16"/>
        </w:rPr>
        <w:t>Hohmann</w:t>
      </w:r>
      <w:proofErr w:type="spellEnd"/>
      <w:r w:rsidRPr="00E45768">
        <w:rPr>
          <w:color w:val="000000"/>
          <w:spacing w:val="-1"/>
          <w:kern w:val="0"/>
          <w:sz w:val="16"/>
          <w:szCs w:val="16"/>
        </w:rPr>
        <w:t xml:space="preserve"> EL, Kao D, Kao JY, </w:t>
      </w:r>
      <w:proofErr w:type="spellStart"/>
      <w:r w:rsidRPr="00E45768">
        <w:rPr>
          <w:color w:val="000000"/>
          <w:spacing w:val="-1"/>
          <w:kern w:val="0"/>
          <w:sz w:val="16"/>
          <w:szCs w:val="16"/>
        </w:rPr>
        <w:t>McQuillen</w:t>
      </w:r>
      <w:proofErr w:type="spellEnd"/>
      <w:r w:rsidRPr="00E45768">
        <w:rPr>
          <w:color w:val="000000"/>
          <w:spacing w:val="-1"/>
          <w:kern w:val="0"/>
          <w:sz w:val="16"/>
          <w:szCs w:val="16"/>
        </w:rPr>
        <w:t xml:space="preserve"> DP, Mellow M, Rank KM, </w:t>
      </w:r>
      <w:proofErr w:type="spellStart"/>
      <w:r w:rsidRPr="00E45768">
        <w:rPr>
          <w:color w:val="000000"/>
          <w:spacing w:val="-1"/>
          <w:kern w:val="0"/>
          <w:sz w:val="16"/>
          <w:szCs w:val="16"/>
        </w:rPr>
        <w:t>Rao</w:t>
      </w:r>
      <w:proofErr w:type="spellEnd"/>
      <w:r w:rsidRPr="00E45768">
        <w:rPr>
          <w:color w:val="000000"/>
          <w:spacing w:val="-1"/>
          <w:kern w:val="0"/>
          <w:sz w:val="16"/>
          <w:szCs w:val="16"/>
        </w:rPr>
        <w:t xml:space="preserve"> K, Ray A, Schwartz MA, Singh N, </w:t>
      </w:r>
      <w:proofErr w:type="spellStart"/>
      <w:r w:rsidRPr="00E45768">
        <w:rPr>
          <w:color w:val="000000"/>
          <w:spacing w:val="-1"/>
          <w:kern w:val="0"/>
          <w:sz w:val="16"/>
          <w:szCs w:val="16"/>
        </w:rPr>
        <w:t>Stollman</w:t>
      </w:r>
      <w:proofErr w:type="spellEnd"/>
      <w:r w:rsidRPr="00E45768">
        <w:rPr>
          <w:color w:val="000000"/>
          <w:spacing w:val="-1"/>
          <w:kern w:val="0"/>
          <w:sz w:val="16"/>
          <w:szCs w:val="16"/>
        </w:rPr>
        <w:t xml:space="preserve"> N, </w:t>
      </w:r>
      <w:proofErr w:type="spellStart"/>
      <w:r w:rsidRPr="00E45768">
        <w:rPr>
          <w:color w:val="000000"/>
          <w:spacing w:val="-1"/>
          <w:kern w:val="0"/>
          <w:sz w:val="16"/>
          <w:szCs w:val="16"/>
        </w:rPr>
        <w:t>Suskind</w:t>
      </w:r>
      <w:proofErr w:type="spellEnd"/>
      <w:r w:rsidRPr="00E45768">
        <w:rPr>
          <w:color w:val="000000"/>
          <w:spacing w:val="-1"/>
          <w:kern w:val="0"/>
          <w:sz w:val="16"/>
          <w:szCs w:val="16"/>
        </w:rPr>
        <w:t xml:space="preserve"> DL, </w:t>
      </w:r>
      <w:proofErr w:type="spellStart"/>
      <w:r w:rsidRPr="00E45768">
        <w:rPr>
          <w:color w:val="000000"/>
          <w:spacing w:val="-1"/>
          <w:kern w:val="0"/>
          <w:sz w:val="16"/>
          <w:szCs w:val="16"/>
        </w:rPr>
        <w:t>Vindigni</w:t>
      </w:r>
      <w:proofErr w:type="spellEnd"/>
      <w:r w:rsidRPr="00E45768">
        <w:rPr>
          <w:color w:val="000000"/>
          <w:spacing w:val="-1"/>
          <w:kern w:val="0"/>
          <w:sz w:val="16"/>
          <w:szCs w:val="16"/>
        </w:rPr>
        <w:t xml:space="preserve"> SM, Youngster I, Brandt L.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 for treatment of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in </w:t>
      </w:r>
      <w:proofErr w:type="spellStart"/>
      <w:r w:rsidRPr="00E45768">
        <w:rPr>
          <w:color w:val="000000"/>
          <w:spacing w:val="-1"/>
          <w:kern w:val="0"/>
          <w:sz w:val="16"/>
          <w:szCs w:val="16"/>
        </w:rPr>
        <w:t>immunocompromised</w:t>
      </w:r>
      <w:proofErr w:type="spellEnd"/>
      <w:r w:rsidRPr="00E45768">
        <w:rPr>
          <w:color w:val="000000"/>
          <w:spacing w:val="-1"/>
          <w:kern w:val="0"/>
          <w:sz w:val="16"/>
          <w:szCs w:val="16"/>
        </w:rPr>
        <w:t xml:space="preserve"> patients. </w:t>
      </w:r>
      <w:r w:rsidRPr="00E45768">
        <w:rPr>
          <w:i/>
          <w:iCs/>
          <w:color w:val="000000"/>
          <w:spacing w:val="-1"/>
          <w:kern w:val="0"/>
          <w:sz w:val="16"/>
          <w:szCs w:val="16"/>
        </w:rPr>
        <w:t xml:space="preserve">Am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2014; </w:t>
      </w:r>
      <w:r w:rsidRPr="00E45768">
        <w:rPr>
          <w:b/>
          <w:bCs/>
          <w:color w:val="000000"/>
          <w:spacing w:val="-1"/>
          <w:kern w:val="0"/>
          <w:sz w:val="16"/>
          <w:szCs w:val="16"/>
        </w:rPr>
        <w:t>109</w:t>
      </w:r>
      <w:r w:rsidRPr="00E45768">
        <w:rPr>
          <w:color w:val="000000"/>
          <w:spacing w:val="-1"/>
          <w:kern w:val="0"/>
          <w:sz w:val="16"/>
          <w:szCs w:val="16"/>
        </w:rPr>
        <w:t>: 1065-1071 [PMID: 24890442 DOI: 10.1038/ajg.2014.133]</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13</w:t>
      </w:r>
      <w:r w:rsidRPr="00E45768">
        <w:rPr>
          <w:color w:val="000000"/>
          <w:spacing w:val="-1"/>
          <w:kern w:val="0"/>
          <w:sz w:val="16"/>
          <w:szCs w:val="16"/>
        </w:rPr>
        <w:tab/>
      </w:r>
      <w:r w:rsidRPr="00E45768">
        <w:rPr>
          <w:b/>
          <w:bCs/>
          <w:color w:val="000000"/>
          <w:spacing w:val="-1"/>
          <w:kern w:val="0"/>
          <w:sz w:val="16"/>
          <w:szCs w:val="16"/>
        </w:rPr>
        <w:t>Fischer M</w:t>
      </w:r>
      <w:r w:rsidRPr="00E45768">
        <w:rPr>
          <w:color w:val="000000"/>
          <w:spacing w:val="-1"/>
          <w:kern w:val="0"/>
          <w:sz w:val="16"/>
          <w:szCs w:val="16"/>
        </w:rPr>
        <w:t xml:space="preserve">, Kao D, Kelly C, </w:t>
      </w:r>
      <w:proofErr w:type="spellStart"/>
      <w:r w:rsidRPr="00E45768">
        <w:rPr>
          <w:color w:val="000000"/>
          <w:spacing w:val="-1"/>
          <w:kern w:val="0"/>
          <w:sz w:val="16"/>
          <w:szCs w:val="16"/>
        </w:rPr>
        <w:t>Kuchipudi</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Jafri</w:t>
      </w:r>
      <w:proofErr w:type="spellEnd"/>
      <w:r w:rsidRPr="00E45768">
        <w:rPr>
          <w:color w:val="000000"/>
          <w:spacing w:val="-1"/>
          <w:kern w:val="0"/>
          <w:sz w:val="16"/>
          <w:szCs w:val="16"/>
        </w:rPr>
        <w:t xml:space="preserve"> SM, </w:t>
      </w:r>
      <w:proofErr w:type="spellStart"/>
      <w:r w:rsidRPr="00E45768">
        <w:rPr>
          <w:color w:val="000000"/>
          <w:spacing w:val="-1"/>
          <w:kern w:val="0"/>
          <w:sz w:val="16"/>
          <w:szCs w:val="16"/>
        </w:rPr>
        <w:t>Blumenkehl</w:t>
      </w:r>
      <w:proofErr w:type="spellEnd"/>
      <w:r w:rsidRPr="00E45768">
        <w:rPr>
          <w:color w:val="000000"/>
          <w:spacing w:val="-1"/>
          <w:kern w:val="0"/>
          <w:sz w:val="16"/>
          <w:szCs w:val="16"/>
        </w:rPr>
        <w:t xml:space="preserve"> M, Rex D, Mellow M, </w:t>
      </w:r>
      <w:proofErr w:type="spellStart"/>
      <w:r w:rsidRPr="00E45768">
        <w:rPr>
          <w:color w:val="000000"/>
          <w:spacing w:val="-1"/>
          <w:kern w:val="0"/>
          <w:sz w:val="16"/>
          <w:szCs w:val="16"/>
        </w:rPr>
        <w:t>Kaur</w:t>
      </w:r>
      <w:proofErr w:type="spellEnd"/>
      <w:r w:rsidRPr="00E45768">
        <w:rPr>
          <w:color w:val="000000"/>
          <w:spacing w:val="-1"/>
          <w:kern w:val="0"/>
          <w:sz w:val="16"/>
          <w:szCs w:val="16"/>
        </w:rPr>
        <w:t xml:space="preserve"> N, </w:t>
      </w:r>
      <w:proofErr w:type="spellStart"/>
      <w:r w:rsidRPr="00E45768">
        <w:rPr>
          <w:color w:val="000000"/>
          <w:spacing w:val="-1"/>
          <w:kern w:val="0"/>
          <w:sz w:val="16"/>
          <w:szCs w:val="16"/>
        </w:rPr>
        <w:t>Sokol</w:t>
      </w:r>
      <w:proofErr w:type="spellEnd"/>
      <w:r w:rsidRPr="00E45768">
        <w:rPr>
          <w:color w:val="000000"/>
          <w:spacing w:val="-1"/>
          <w:kern w:val="0"/>
          <w:sz w:val="16"/>
          <w:szCs w:val="16"/>
        </w:rPr>
        <w:t xml:space="preserve"> H, Cook G, Hamilton MJ, Phelps E, </w:t>
      </w:r>
      <w:proofErr w:type="spellStart"/>
      <w:r w:rsidRPr="00E45768">
        <w:rPr>
          <w:color w:val="000000"/>
          <w:spacing w:val="-1"/>
          <w:kern w:val="0"/>
          <w:sz w:val="16"/>
          <w:szCs w:val="16"/>
        </w:rPr>
        <w:t>Sipe</w:t>
      </w:r>
      <w:proofErr w:type="spellEnd"/>
      <w:r w:rsidRPr="00E45768">
        <w:rPr>
          <w:color w:val="000000"/>
          <w:spacing w:val="-1"/>
          <w:kern w:val="0"/>
          <w:sz w:val="16"/>
          <w:szCs w:val="16"/>
        </w:rPr>
        <w:t xml:space="preserve"> B, </w:t>
      </w:r>
      <w:proofErr w:type="spellStart"/>
      <w:r w:rsidRPr="00E45768">
        <w:rPr>
          <w:color w:val="000000"/>
          <w:spacing w:val="-1"/>
          <w:kern w:val="0"/>
          <w:sz w:val="16"/>
          <w:szCs w:val="16"/>
        </w:rPr>
        <w:t>Xu</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Allegretti</w:t>
      </w:r>
      <w:proofErr w:type="spellEnd"/>
      <w:r w:rsidRPr="00E45768">
        <w:rPr>
          <w:color w:val="000000"/>
          <w:spacing w:val="-1"/>
          <w:kern w:val="0"/>
          <w:sz w:val="16"/>
          <w:szCs w:val="16"/>
        </w:rPr>
        <w:t xml:space="preserve"> JR.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is Safe and Efficacious for Recurrent or Refractory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in Patients with Inflammatory Bowel Disease. </w:t>
      </w:r>
      <w:proofErr w:type="spellStart"/>
      <w:r w:rsidRPr="00E45768">
        <w:rPr>
          <w:i/>
          <w:iCs/>
          <w:color w:val="000000"/>
          <w:spacing w:val="-1"/>
          <w:kern w:val="0"/>
          <w:sz w:val="16"/>
          <w:szCs w:val="16"/>
        </w:rPr>
        <w:t>Inflamm</w:t>
      </w:r>
      <w:proofErr w:type="spellEnd"/>
      <w:r w:rsidRPr="00E45768">
        <w:rPr>
          <w:i/>
          <w:iCs/>
          <w:color w:val="000000"/>
          <w:spacing w:val="-1"/>
          <w:kern w:val="0"/>
          <w:sz w:val="16"/>
          <w:szCs w:val="16"/>
        </w:rPr>
        <w:t xml:space="preserve"> Bowel Dis</w:t>
      </w:r>
      <w:r w:rsidRPr="00E45768">
        <w:rPr>
          <w:color w:val="000000"/>
          <w:spacing w:val="-1"/>
          <w:kern w:val="0"/>
          <w:sz w:val="16"/>
          <w:szCs w:val="16"/>
        </w:rPr>
        <w:t xml:space="preserve"> 2016; </w:t>
      </w:r>
      <w:r w:rsidRPr="00E45768">
        <w:rPr>
          <w:b/>
          <w:bCs/>
          <w:color w:val="000000"/>
          <w:spacing w:val="-1"/>
          <w:kern w:val="0"/>
          <w:sz w:val="16"/>
          <w:szCs w:val="16"/>
        </w:rPr>
        <w:t>22</w:t>
      </w:r>
      <w:r w:rsidRPr="00E45768">
        <w:rPr>
          <w:color w:val="000000"/>
          <w:spacing w:val="-1"/>
          <w:kern w:val="0"/>
          <w:sz w:val="16"/>
          <w:szCs w:val="16"/>
        </w:rPr>
        <w:t>: 2402-2409 [PMID: 27580384 DOI: 10.1097/MIB.0000000000000908]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14</w:t>
      </w:r>
      <w:r w:rsidRPr="00E45768">
        <w:rPr>
          <w:color w:val="000000"/>
          <w:spacing w:val="-1"/>
          <w:kern w:val="0"/>
          <w:sz w:val="16"/>
          <w:szCs w:val="16"/>
        </w:rPr>
        <w:tab/>
      </w:r>
      <w:proofErr w:type="spellStart"/>
      <w:r w:rsidRPr="00E45768">
        <w:rPr>
          <w:b/>
          <w:bCs/>
          <w:color w:val="000000"/>
          <w:spacing w:val="-1"/>
          <w:kern w:val="0"/>
          <w:sz w:val="16"/>
          <w:szCs w:val="16"/>
        </w:rPr>
        <w:t>Alang</w:t>
      </w:r>
      <w:proofErr w:type="spellEnd"/>
      <w:r w:rsidRPr="00E45768">
        <w:rPr>
          <w:b/>
          <w:bCs/>
          <w:color w:val="000000"/>
          <w:spacing w:val="-1"/>
          <w:kern w:val="0"/>
          <w:sz w:val="16"/>
          <w:szCs w:val="16"/>
        </w:rPr>
        <w:t xml:space="preserve"> N</w:t>
      </w:r>
      <w:r w:rsidRPr="00E45768">
        <w:rPr>
          <w:color w:val="000000"/>
          <w:spacing w:val="-1"/>
          <w:kern w:val="0"/>
          <w:sz w:val="16"/>
          <w:szCs w:val="16"/>
        </w:rPr>
        <w:t xml:space="preserve">, Kelly CR. Weight gain after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w:t>
      </w:r>
      <w:r w:rsidRPr="00E45768">
        <w:rPr>
          <w:i/>
          <w:iCs/>
          <w:color w:val="000000"/>
          <w:spacing w:val="-1"/>
          <w:kern w:val="0"/>
          <w:sz w:val="16"/>
          <w:szCs w:val="16"/>
        </w:rPr>
        <w:t>Open Forum Infect Dis</w:t>
      </w:r>
      <w:r w:rsidRPr="00E45768">
        <w:rPr>
          <w:color w:val="000000"/>
          <w:spacing w:val="-1"/>
          <w:kern w:val="0"/>
          <w:sz w:val="16"/>
          <w:szCs w:val="16"/>
        </w:rPr>
        <w:t xml:space="preserve"> 2015; </w:t>
      </w:r>
      <w:r w:rsidRPr="00E45768">
        <w:rPr>
          <w:b/>
          <w:bCs/>
          <w:color w:val="000000"/>
          <w:spacing w:val="-1"/>
          <w:kern w:val="0"/>
          <w:sz w:val="16"/>
          <w:szCs w:val="16"/>
        </w:rPr>
        <w:t>2</w:t>
      </w:r>
      <w:r w:rsidRPr="00E45768">
        <w:rPr>
          <w:color w:val="000000"/>
          <w:spacing w:val="-1"/>
          <w:kern w:val="0"/>
          <w:sz w:val="16"/>
          <w:szCs w:val="16"/>
        </w:rPr>
        <w:t>: ofv004 [PMID: 26034755 DOI: 10.1093/</w:t>
      </w:r>
      <w:proofErr w:type="spellStart"/>
      <w:r w:rsidRPr="00E45768">
        <w:rPr>
          <w:color w:val="000000"/>
          <w:spacing w:val="-1"/>
          <w:kern w:val="0"/>
          <w:sz w:val="16"/>
          <w:szCs w:val="16"/>
        </w:rPr>
        <w:t>ofid</w:t>
      </w:r>
      <w:proofErr w:type="spellEnd"/>
      <w:r w:rsidRPr="00E45768">
        <w:rPr>
          <w:color w:val="000000"/>
          <w:spacing w:val="-1"/>
          <w:kern w:val="0"/>
          <w:sz w:val="16"/>
          <w:szCs w:val="16"/>
        </w:rPr>
        <w:t>/ofv004]</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15</w:t>
      </w:r>
      <w:r w:rsidRPr="00E45768">
        <w:rPr>
          <w:color w:val="000000"/>
          <w:spacing w:val="-1"/>
          <w:kern w:val="0"/>
          <w:sz w:val="16"/>
          <w:szCs w:val="16"/>
        </w:rPr>
        <w:tab/>
      </w:r>
      <w:proofErr w:type="spellStart"/>
      <w:r w:rsidRPr="00E45768">
        <w:rPr>
          <w:b/>
          <w:bCs/>
          <w:color w:val="000000"/>
          <w:spacing w:val="-1"/>
          <w:kern w:val="0"/>
          <w:sz w:val="16"/>
          <w:szCs w:val="16"/>
        </w:rPr>
        <w:t>Cammarota</w:t>
      </w:r>
      <w:proofErr w:type="spellEnd"/>
      <w:r w:rsidRPr="00E45768">
        <w:rPr>
          <w:b/>
          <w:bCs/>
          <w:color w:val="000000"/>
          <w:spacing w:val="-1"/>
          <w:kern w:val="0"/>
          <w:sz w:val="16"/>
          <w:szCs w:val="16"/>
        </w:rPr>
        <w:t xml:space="preserve"> G</w:t>
      </w:r>
      <w:r w:rsidRPr="00E45768">
        <w:rPr>
          <w:color w:val="000000"/>
          <w:spacing w:val="-1"/>
          <w:kern w:val="0"/>
          <w:sz w:val="16"/>
          <w:szCs w:val="16"/>
        </w:rPr>
        <w:t xml:space="preserve">, </w:t>
      </w:r>
      <w:proofErr w:type="spellStart"/>
      <w:r w:rsidRPr="00E45768">
        <w:rPr>
          <w:color w:val="000000"/>
          <w:spacing w:val="-1"/>
          <w:kern w:val="0"/>
          <w:sz w:val="16"/>
          <w:szCs w:val="16"/>
        </w:rPr>
        <w:t>Ianiro</w:t>
      </w:r>
      <w:proofErr w:type="spellEnd"/>
      <w:r w:rsidRPr="00E45768">
        <w:rPr>
          <w:color w:val="000000"/>
          <w:spacing w:val="-1"/>
          <w:kern w:val="0"/>
          <w:sz w:val="16"/>
          <w:szCs w:val="16"/>
        </w:rPr>
        <w:t xml:space="preserve"> G, </w:t>
      </w:r>
      <w:proofErr w:type="spellStart"/>
      <w:r w:rsidRPr="00E45768">
        <w:rPr>
          <w:color w:val="000000"/>
          <w:spacing w:val="-1"/>
          <w:kern w:val="0"/>
          <w:sz w:val="16"/>
          <w:szCs w:val="16"/>
        </w:rPr>
        <w:t>Tilg</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Rajilić-Stojanović</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Kump</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Satokari</w:t>
      </w:r>
      <w:proofErr w:type="spellEnd"/>
      <w:r w:rsidRPr="00E45768">
        <w:rPr>
          <w:color w:val="000000"/>
          <w:spacing w:val="-1"/>
          <w:kern w:val="0"/>
          <w:sz w:val="16"/>
          <w:szCs w:val="16"/>
        </w:rPr>
        <w:t xml:space="preserve"> R, </w:t>
      </w:r>
      <w:proofErr w:type="spellStart"/>
      <w:r w:rsidRPr="00E45768">
        <w:rPr>
          <w:color w:val="000000"/>
          <w:spacing w:val="-1"/>
          <w:kern w:val="0"/>
          <w:sz w:val="16"/>
          <w:szCs w:val="16"/>
        </w:rPr>
        <w:t>Sokol</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Pintus</w:t>
      </w:r>
      <w:proofErr w:type="spellEnd"/>
      <w:r w:rsidRPr="00E45768">
        <w:rPr>
          <w:color w:val="000000"/>
          <w:spacing w:val="-1"/>
          <w:kern w:val="0"/>
          <w:sz w:val="16"/>
          <w:szCs w:val="16"/>
        </w:rPr>
        <w:t xml:space="preserve"> C, Hart A, Segal J, </w:t>
      </w:r>
      <w:proofErr w:type="spellStart"/>
      <w:r w:rsidRPr="00E45768">
        <w:rPr>
          <w:color w:val="000000"/>
          <w:spacing w:val="-1"/>
          <w:kern w:val="0"/>
          <w:sz w:val="16"/>
          <w:szCs w:val="16"/>
        </w:rPr>
        <w:t>Aloi</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Masucci</w:t>
      </w:r>
      <w:proofErr w:type="spellEnd"/>
      <w:r w:rsidRPr="00E45768">
        <w:rPr>
          <w:color w:val="000000"/>
          <w:spacing w:val="-1"/>
          <w:kern w:val="0"/>
          <w:sz w:val="16"/>
          <w:szCs w:val="16"/>
        </w:rPr>
        <w:t xml:space="preserve"> L, </w:t>
      </w:r>
      <w:proofErr w:type="spellStart"/>
      <w:r w:rsidRPr="00E45768">
        <w:rPr>
          <w:color w:val="000000"/>
          <w:spacing w:val="-1"/>
          <w:kern w:val="0"/>
          <w:sz w:val="16"/>
          <w:szCs w:val="16"/>
        </w:rPr>
        <w:t>Molinaro</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Scaldaferri</w:t>
      </w:r>
      <w:proofErr w:type="spellEnd"/>
      <w:r w:rsidRPr="00E45768">
        <w:rPr>
          <w:color w:val="000000"/>
          <w:spacing w:val="-1"/>
          <w:kern w:val="0"/>
          <w:sz w:val="16"/>
          <w:szCs w:val="16"/>
        </w:rPr>
        <w:t xml:space="preserve"> F, </w:t>
      </w:r>
      <w:proofErr w:type="spellStart"/>
      <w:r w:rsidRPr="00E45768">
        <w:rPr>
          <w:color w:val="000000"/>
          <w:spacing w:val="-1"/>
          <w:kern w:val="0"/>
          <w:sz w:val="16"/>
          <w:szCs w:val="16"/>
        </w:rPr>
        <w:t>Gasbarrini</w:t>
      </w:r>
      <w:proofErr w:type="spellEnd"/>
      <w:r w:rsidRPr="00E45768">
        <w:rPr>
          <w:color w:val="000000"/>
          <w:spacing w:val="-1"/>
          <w:kern w:val="0"/>
          <w:sz w:val="16"/>
          <w:szCs w:val="16"/>
        </w:rPr>
        <w:t xml:space="preserve"> G, Lopez-</w:t>
      </w:r>
      <w:proofErr w:type="spellStart"/>
      <w:r w:rsidRPr="00E45768">
        <w:rPr>
          <w:color w:val="000000"/>
          <w:spacing w:val="-1"/>
          <w:kern w:val="0"/>
          <w:sz w:val="16"/>
          <w:szCs w:val="16"/>
        </w:rPr>
        <w:t>Sanroman</w:t>
      </w:r>
      <w:proofErr w:type="spellEnd"/>
      <w:r w:rsidRPr="00E45768">
        <w:rPr>
          <w:color w:val="000000"/>
          <w:spacing w:val="-1"/>
          <w:kern w:val="0"/>
          <w:sz w:val="16"/>
          <w:szCs w:val="16"/>
        </w:rPr>
        <w:t xml:space="preserve"> A, Link A, de Groot P, de </w:t>
      </w:r>
      <w:proofErr w:type="spellStart"/>
      <w:r w:rsidRPr="00E45768">
        <w:rPr>
          <w:color w:val="000000"/>
          <w:spacing w:val="-1"/>
          <w:kern w:val="0"/>
          <w:sz w:val="16"/>
          <w:szCs w:val="16"/>
        </w:rPr>
        <w:t>Vos</w:t>
      </w:r>
      <w:proofErr w:type="spellEnd"/>
      <w:r w:rsidRPr="00E45768">
        <w:rPr>
          <w:color w:val="000000"/>
          <w:spacing w:val="-1"/>
          <w:kern w:val="0"/>
          <w:sz w:val="16"/>
          <w:szCs w:val="16"/>
        </w:rPr>
        <w:t xml:space="preserve"> WM, </w:t>
      </w:r>
      <w:proofErr w:type="spellStart"/>
      <w:r w:rsidRPr="00E45768">
        <w:rPr>
          <w:color w:val="000000"/>
          <w:spacing w:val="-1"/>
          <w:kern w:val="0"/>
          <w:sz w:val="16"/>
          <w:szCs w:val="16"/>
        </w:rPr>
        <w:t>Högenauer</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Malfertheiner</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Milosavljević</w:t>
      </w:r>
      <w:proofErr w:type="spellEnd"/>
      <w:r w:rsidRPr="00E45768">
        <w:rPr>
          <w:color w:val="000000"/>
          <w:spacing w:val="-1"/>
          <w:kern w:val="0"/>
          <w:sz w:val="16"/>
          <w:szCs w:val="16"/>
        </w:rPr>
        <w:t xml:space="preserve"> T, </w:t>
      </w:r>
      <w:proofErr w:type="spellStart"/>
      <w:r w:rsidRPr="00E45768">
        <w:rPr>
          <w:color w:val="000000"/>
          <w:spacing w:val="-1"/>
          <w:kern w:val="0"/>
          <w:sz w:val="16"/>
          <w:szCs w:val="16"/>
        </w:rPr>
        <w:t>Nieuwdorp</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Sanguinetti</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Simren</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Gasbarrini</w:t>
      </w:r>
      <w:proofErr w:type="spellEnd"/>
      <w:r w:rsidRPr="00E45768">
        <w:rPr>
          <w:color w:val="000000"/>
          <w:spacing w:val="-1"/>
          <w:kern w:val="0"/>
          <w:sz w:val="16"/>
          <w:szCs w:val="16"/>
        </w:rPr>
        <w:t xml:space="preserve"> A; European FMT Working Group. </w:t>
      </w:r>
      <w:proofErr w:type="gramStart"/>
      <w:r w:rsidRPr="00E45768">
        <w:rPr>
          <w:color w:val="000000"/>
          <w:spacing w:val="-1"/>
          <w:kern w:val="0"/>
          <w:sz w:val="16"/>
          <w:szCs w:val="16"/>
        </w:rPr>
        <w:t xml:space="preserve">European consensus conference on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in clinical practice.</w:t>
      </w:r>
      <w:proofErr w:type="gramEnd"/>
      <w:r w:rsidRPr="00E45768">
        <w:rPr>
          <w:color w:val="000000"/>
          <w:spacing w:val="-1"/>
          <w:kern w:val="0"/>
          <w:sz w:val="16"/>
          <w:szCs w:val="16"/>
        </w:rPr>
        <w:t xml:space="preserve"> </w:t>
      </w:r>
      <w:r w:rsidRPr="00E45768">
        <w:rPr>
          <w:i/>
          <w:iCs/>
          <w:color w:val="000000"/>
          <w:spacing w:val="-1"/>
          <w:kern w:val="0"/>
          <w:sz w:val="16"/>
          <w:szCs w:val="16"/>
        </w:rPr>
        <w:t>Gut</w:t>
      </w:r>
      <w:r w:rsidRPr="00E45768">
        <w:rPr>
          <w:color w:val="000000"/>
          <w:spacing w:val="-1"/>
          <w:kern w:val="0"/>
          <w:sz w:val="16"/>
          <w:szCs w:val="16"/>
        </w:rPr>
        <w:t xml:space="preserve"> 2017; </w:t>
      </w:r>
      <w:r w:rsidRPr="00E45768">
        <w:rPr>
          <w:b/>
          <w:bCs/>
          <w:color w:val="000000"/>
          <w:spacing w:val="-1"/>
          <w:kern w:val="0"/>
          <w:sz w:val="16"/>
          <w:szCs w:val="16"/>
        </w:rPr>
        <w:t>66</w:t>
      </w:r>
      <w:r w:rsidRPr="00E45768">
        <w:rPr>
          <w:color w:val="000000"/>
          <w:spacing w:val="-1"/>
          <w:kern w:val="0"/>
          <w:sz w:val="16"/>
          <w:szCs w:val="16"/>
        </w:rPr>
        <w:t>: 569-580 [PMID: 28087657 DOI: 10.1136/gutjnl-2016-313017]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16</w:t>
      </w:r>
      <w:r w:rsidRPr="00E45768">
        <w:rPr>
          <w:color w:val="000000"/>
          <w:spacing w:val="-1"/>
          <w:kern w:val="0"/>
          <w:sz w:val="16"/>
          <w:szCs w:val="16"/>
        </w:rPr>
        <w:tab/>
      </w:r>
      <w:proofErr w:type="spellStart"/>
      <w:r w:rsidRPr="00E45768">
        <w:rPr>
          <w:b/>
          <w:bCs/>
          <w:color w:val="000000"/>
          <w:spacing w:val="-1"/>
          <w:kern w:val="0"/>
          <w:sz w:val="16"/>
          <w:szCs w:val="16"/>
        </w:rPr>
        <w:t>Borody</w:t>
      </w:r>
      <w:proofErr w:type="spellEnd"/>
      <w:r w:rsidRPr="00E45768">
        <w:rPr>
          <w:b/>
          <w:bCs/>
          <w:color w:val="000000"/>
          <w:spacing w:val="-1"/>
          <w:kern w:val="0"/>
          <w:sz w:val="16"/>
          <w:szCs w:val="16"/>
        </w:rPr>
        <w:t xml:space="preserve"> TJ</w:t>
      </w:r>
      <w:r w:rsidRPr="00E45768">
        <w:rPr>
          <w:color w:val="000000"/>
          <w:spacing w:val="-1"/>
          <w:kern w:val="0"/>
          <w:sz w:val="16"/>
          <w:szCs w:val="16"/>
        </w:rPr>
        <w:t xml:space="preserve">, </w:t>
      </w:r>
      <w:proofErr w:type="spellStart"/>
      <w:r w:rsidRPr="00E45768">
        <w:rPr>
          <w:color w:val="000000"/>
          <w:spacing w:val="-1"/>
          <w:kern w:val="0"/>
          <w:sz w:val="16"/>
          <w:szCs w:val="16"/>
        </w:rPr>
        <w:t>Peattie</w:t>
      </w:r>
      <w:proofErr w:type="spellEnd"/>
      <w:r w:rsidRPr="00E45768">
        <w:rPr>
          <w:color w:val="000000"/>
          <w:spacing w:val="-1"/>
          <w:kern w:val="0"/>
          <w:sz w:val="16"/>
          <w:szCs w:val="16"/>
        </w:rPr>
        <w:t xml:space="preserve"> D, Mitchell SW.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Expanding Horizons for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Infections and </w:t>
      </w:r>
      <w:proofErr w:type="gramStart"/>
      <w:r w:rsidRPr="00E45768">
        <w:rPr>
          <w:color w:val="000000"/>
          <w:spacing w:val="-1"/>
          <w:kern w:val="0"/>
          <w:sz w:val="16"/>
          <w:szCs w:val="16"/>
        </w:rPr>
        <w:t>Beyond</w:t>
      </w:r>
      <w:proofErr w:type="gramEnd"/>
      <w:r w:rsidRPr="00E45768">
        <w:rPr>
          <w:color w:val="000000"/>
          <w:spacing w:val="-1"/>
          <w:kern w:val="0"/>
          <w:sz w:val="16"/>
          <w:szCs w:val="16"/>
        </w:rPr>
        <w:t xml:space="preserve">. </w:t>
      </w:r>
      <w:r w:rsidRPr="00E45768">
        <w:rPr>
          <w:i/>
          <w:iCs/>
          <w:color w:val="000000"/>
          <w:spacing w:val="-1"/>
          <w:kern w:val="0"/>
          <w:sz w:val="16"/>
          <w:szCs w:val="16"/>
        </w:rPr>
        <w:t xml:space="preserve">Antibiotics </w:t>
      </w:r>
      <w:r w:rsidRPr="00E45768">
        <w:rPr>
          <w:color w:val="000000"/>
          <w:spacing w:val="-1"/>
          <w:kern w:val="0"/>
          <w:sz w:val="16"/>
          <w:szCs w:val="16"/>
        </w:rPr>
        <w:t xml:space="preserve">(Basel) 2015; </w:t>
      </w:r>
      <w:r w:rsidRPr="00E45768">
        <w:rPr>
          <w:b/>
          <w:bCs/>
          <w:color w:val="000000"/>
          <w:spacing w:val="-1"/>
          <w:kern w:val="0"/>
          <w:sz w:val="16"/>
          <w:szCs w:val="16"/>
        </w:rPr>
        <w:t>4</w:t>
      </w:r>
      <w:r w:rsidRPr="00E45768">
        <w:rPr>
          <w:color w:val="000000"/>
          <w:spacing w:val="-1"/>
          <w:kern w:val="0"/>
          <w:sz w:val="16"/>
          <w:szCs w:val="16"/>
        </w:rPr>
        <w:t>: 254-266 [PMID: 27025624 DOI: 10.3390/antibiotics4030254]</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17</w:t>
      </w:r>
      <w:r w:rsidRPr="00E45768">
        <w:rPr>
          <w:color w:val="000000"/>
          <w:spacing w:val="-1"/>
          <w:kern w:val="0"/>
          <w:sz w:val="16"/>
          <w:szCs w:val="16"/>
        </w:rPr>
        <w:tab/>
      </w:r>
      <w:proofErr w:type="spellStart"/>
      <w:r w:rsidRPr="00E45768">
        <w:rPr>
          <w:b/>
          <w:bCs/>
          <w:color w:val="000000"/>
          <w:spacing w:val="-1"/>
          <w:kern w:val="0"/>
          <w:sz w:val="16"/>
          <w:szCs w:val="16"/>
        </w:rPr>
        <w:t>Vyas</w:t>
      </w:r>
      <w:proofErr w:type="spellEnd"/>
      <w:r w:rsidRPr="00E45768">
        <w:rPr>
          <w:b/>
          <w:bCs/>
          <w:color w:val="000000"/>
          <w:spacing w:val="-1"/>
          <w:kern w:val="0"/>
          <w:sz w:val="16"/>
          <w:szCs w:val="16"/>
        </w:rPr>
        <w:t xml:space="preserve"> D</w:t>
      </w:r>
      <w:r w:rsidRPr="00E45768">
        <w:rPr>
          <w:color w:val="000000"/>
          <w:spacing w:val="-1"/>
          <w:kern w:val="0"/>
          <w:sz w:val="16"/>
          <w:szCs w:val="16"/>
        </w:rPr>
        <w:t xml:space="preserve">, </w:t>
      </w:r>
      <w:proofErr w:type="spellStart"/>
      <w:r w:rsidRPr="00E45768">
        <w:rPr>
          <w:color w:val="000000"/>
          <w:spacing w:val="-1"/>
          <w:kern w:val="0"/>
          <w:sz w:val="16"/>
          <w:szCs w:val="16"/>
        </w:rPr>
        <w:t>Aekka</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Vyas</w:t>
      </w:r>
      <w:proofErr w:type="spellEnd"/>
      <w:r w:rsidRPr="00E45768">
        <w:rPr>
          <w:color w:val="000000"/>
          <w:spacing w:val="-1"/>
          <w:kern w:val="0"/>
          <w:sz w:val="16"/>
          <w:szCs w:val="16"/>
        </w:rPr>
        <w:t xml:space="preserve"> A. Fecal transplant policy and legislation. </w:t>
      </w:r>
      <w:r w:rsidRPr="00E45768">
        <w:rPr>
          <w:i/>
          <w:iCs/>
          <w:color w:val="000000"/>
          <w:spacing w:val="-1"/>
          <w:kern w:val="0"/>
          <w:sz w:val="16"/>
          <w:szCs w:val="16"/>
        </w:rPr>
        <w:t xml:space="preserve">World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2015; </w:t>
      </w:r>
      <w:r w:rsidRPr="00E45768">
        <w:rPr>
          <w:b/>
          <w:bCs/>
          <w:color w:val="000000"/>
          <w:spacing w:val="-1"/>
          <w:kern w:val="0"/>
          <w:sz w:val="16"/>
          <w:szCs w:val="16"/>
        </w:rPr>
        <w:t>21</w:t>
      </w:r>
      <w:r w:rsidRPr="00E45768">
        <w:rPr>
          <w:color w:val="000000"/>
          <w:spacing w:val="-1"/>
          <w:kern w:val="0"/>
          <w:sz w:val="16"/>
          <w:szCs w:val="16"/>
        </w:rPr>
        <w:t>: 6-11 [PMID: 25574076 DOI: 10.3748/wjg.v21.i1.6]</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2"/>
          <w:kern w:val="0"/>
          <w:sz w:val="16"/>
          <w:szCs w:val="16"/>
        </w:rPr>
      </w:pPr>
      <w:r w:rsidRPr="00E45768">
        <w:rPr>
          <w:color w:val="000000"/>
          <w:spacing w:val="-2"/>
          <w:kern w:val="0"/>
          <w:sz w:val="16"/>
          <w:szCs w:val="16"/>
        </w:rPr>
        <w:t>18</w:t>
      </w:r>
      <w:r w:rsidRPr="00E45768">
        <w:rPr>
          <w:color w:val="000000"/>
          <w:spacing w:val="-2"/>
          <w:kern w:val="0"/>
          <w:sz w:val="16"/>
          <w:szCs w:val="16"/>
        </w:rPr>
        <w:tab/>
      </w:r>
      <w:proofErr w:type="spellStart"/>
      <w:r w:rsidRPr="00E45768">
        <w:rPr>
          <w:b/>
          <w:bCs/>
          <w:color w:val="000000"/>
          <w:spacing w:val="-2"/>
          <w:kern w:val="0"/>
          <w:sz w:val="16"/>
          <w:szCs w:val="16"/>
        </w:rPr>
        <w:t>Kump</w:t>
      </w:r>
      <w:proofErr w:type="spellEnd"/>
      <w:r w:rsidRPr="00E45768">
        <w:rPr>
          <w:b/>
          <w:bCs/>
          <w:color w:val="000000"/>
          <w:spacing w:val="-2"/>
          <w:kern w:val="0"/>
          <w:sz w:val="16"/>
          <w:szCs w:val="16"/>
        </w:rPr>
        <w:t xml:space="preserve"> PK</w:t>
      </w:r>
      <w:r w:rsidRPr="00E45768">
        <w:rPr>
          <w:color w:val="000000"/>
          <w:spacing w:val="-2"/>
          <w:kern w:val="0"/>
          <w:sz w:val="16"/>
          <w:szCs w:val="16"/>
        </w:rPr>
        <w:t xml:space="preserve">, Krause R, </w:t>
      </w:r>
      <w:proofErr w:type="spellStart"/>
      <w:r w:rsidRPr="00E45768">
        <w:rPr>
          <w:color w:val="000000"/>
          <w:spacing w:val="-2"/>
          <w:kern w:val="0"/>
          <w:sz w:val="16"/>
          <w:szCs w:val="16"/>
        </w:rPr>
        <w:t>Allerberger</w:t>
      </w:r>
      <w:proofErr w:type="spellEnd"/>
      <w:r w:rsidRPr="00E45768">
        <w:rPr>
          <w:color w:val="000000"/>
          <w:spacing w:val="-2"/>
          <w:kern w:val="0"/>
          <w:sz w:val="16"/>
          <w:szCs w:val="16"/>
        </w:rPr>
        <w:t xml:space="preserve"> F, </w:t>
      </w:r>
      <w:proofErr w:type="spellStart"/>
      <w:r w:rsidRPr="00E45768">
        <w:rPr>
          <w:color w:val="000000"/>
          <w:spacing w:val="-2"/>
          <w:kern w:val="0"/>
          <w:sz w:val="16"/>
          <w:szCs w:val="16"/>
        </w:rPr>
        <w:t>Högenauer</w:t>
      </w:r>
      <w:proofErr w:type="spellEnd"/>
      <w:r w:rsidRPr="00E45768">
        <w:rPr>
          <w:color w:val="000000"/>
          <w:spacing w:val="-2"/>
          <w:kern w:val="0"/>
          <w:sz w:val="16"/>
          <w:szCs w:val="16"/>
        </w:rPr>
        <w:t xml:space="preserve"> C. </w:t>
      </w:r>
      <w:proofErr w:type="spellStart"/>
      <w:r w:rsidRPr="00E45768">
        <w:rPr>
          <w:color w:val="000000"/>
          <w:spacing w:val="-2"/>
          <w:kern w:val="0"/>
          <w:sz w:val="16"/>
          <w:szCs w:val="16"/>
        </w:rPr>
        <w:t>Faecal</w:t>
      </w:r>
      <w:proofErr w:type="spellEnd"/>
      <w:r w:rsidRPr="00E45768">
        <w:rPr>
          <w:color w:val="000000"/>
          <w:spacing w:val="-2"/>
          <w:kern w:val="0"/>
          <w:sz w:val="16"/>
          <w:szCs w:val="16"/>
        </w:rPr>
        <w:t xml:space="preserve"> </w:t>
      </w:r>
      <w:proofErr w:type="spellStart"/>
      <w:r w:rsidRPr="00E45768">
        <w:rPr>
          <w:color w:val="000000"/>
          <w:spacing w:val="-2"/>
          <w:kern w:val="0"/>
          <w:sz w:val="16"/>
          <w:szCs w:val="16"/>
        </w:rPr>
        <w:t>microbiota</w:t>
      </w:r>
      <w:proofErr w:type="spellEnd"/>
      <w:r w:rsidRPr="00E45768">
        <w:rPr>
          <w:color w:val="000000"/>
          <w:spacing w:val="-2"/>
          <w:kern w:val="0"/>
          <w:sz w:val="16"/>
          <w:szCs w:val="16"/>
        </w:rPr>
        <w:t xml:space="preserve"> transplantation--the Austrian approach. </w:t>
      </w:r>
      <w:proofErr w:type="spellStart"/>
      <w:r w:rsidRPr="00E45768">
        <w:rPr>
          <w:i/>
          <w:iCs/>
          <w:color w:val="000000"/>
          <w:spacing w:val="-2"/>
          <w:kern w:val="0"/>
          <w:sz w:val="16"/>
          <w:szCs w:val="16"/>
        </w:rPr>
        <w:t>Clin</w:t>
      </w:r>
      <w:proofErr w:type="spellEnd"/>
      <w:r w:rsidRPr="00E45768">
        <w:rPr>
          <w:i/>
          <w:iCs/>
          <w:color w:val="000000"/>
          <w:spacing w:val="-2"/>
          <w:kern w:val="0"/>
          <w:sz w:val="16"/>
          <w:szCs w:val="16"/>
        </w:rPr>
        <w:t xml:space="preserve"> </w:t>
      </w:r>
      <w:proofErr w:type="spellStart"/>
      <w:r w:rsidRPr="00E45768">
        <w:rPr>
          <w:i/>
          <w:iCs/>
          <w:color w:val="000000"/>
          <w:spacing w:val="-2"/>
          <w:kern w:val="0"/>
          <w:sz w:val="16"/>
          <w:szCs w:val="16"/>
        </w:rPr>
        <w:t>Microbiol</w:t>
      </w:r>
      <w:proofErr w:type="spellEnd"/>
      <w:r w:rsidRPr="00E45768">
        <w:rPr>
          <w:i/>
          <w:iCs/>
          <w:color w:val="000000"/>
          <w:spacing w:val="-2"/>
          <w:kern w:val="0"/>
          <w:sz w:val="16"/>
          <w:szCs w:val="16"/>
        </w:rPr>
        <w:t xml:space="preserve"> Infect</w:t>
      </w:r>
      <w:r w:rsidRPr="00E45768">
        <w:rPr>
          <w:color w:val="000000"/>
          <w:spacing w:val="-2"/>
          <w:kern w:val="0"/>
          <w:sz w:val="16"/>
          <w:szCs w:val="16"/>
        </w:rPr>
        <w:t xml:space="preserve"> 2014; </w:t>
      </w:r>
      <w:r w:rsidRPr="00E45768">
        <w:rPr>
          <w:b/>
          <w:bCs/>
          <w:color w:val="000000"/>
          <w:spacing w:val="-2"/>
          <w:kern w:val="0"/>
          <w:sz w:val="16"/>
          <w:szCs w:val="16"/>
        </w:rPr>
        <w:t>20</w:t>
      </w:r>
      <w:r w:rsidRPr="00E45768">
        <w:rPr>
          <w:color w:val="000000"/>
          <w:spacing w:val="-2"/>
          <w:kern w:val="0"/>
          <w:sz w:val="16"/>
          <w:szCs w:val="16"/>
        </w:rPr>
        <w:t>: 1106-1111 [PMID: 25274251 DOI: 10.1111/1469-0691.12801]</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19</w:t>
      </w:r>
      <w:r w:rsidRPr="00E45768">
        <w:rPr>
          <w:color w:val="000000"/>
          <w:spacing w:val="-1"/>
          <w:kern w:val="0"/>
          <w:sz w:val="16"/>
          <w:szCs w:val="16"/>
        </w:rPr>
        <w:tab/>
      </w:r>
      <w:proofErr w:type="spellStart"/>
      <w:r w:rsidRPr="00E45768">
        <w:rPr>
          <w:b/>
          <w:bCs/>
          <w:color w:val="000000"/>
          <w:spacing w:val="-1"/>
          <w:kern w:val="0"/>
          <w:sz w:val="16"/>
          <w:szCs w:val="16"/>
        </w:rPr>
        <w:t>König</w:t>
      </w:r>
      <w:proofErr w:type="spellEnd"/>
      <w:r w:rsidRPr="00E45768">
        <w:rPr>
          <w:b/>
          <w:bCs/>
          <w:color w:val="000000"/>
          <w:spacing w:val="-1"/>
          <w:kern w:val="0"/>
          <w:sz w:val="16"/>
          <w:szCs w:val="16"/>
        </w:rPr>
        <w:t xml:space="preserve"> J</w:t>
      </w:r>
      <w:r w:rsidRPr="00E45768">
        <w:rPr>
          <w:color w:val="000000"/>
          <w:spacing w:val="-1"/>
          <w:kern w:val="0"/>
          <w:sz w:val="16"/>
          <w:szCs w:val="16"/>
        </w:rPr>
        <w:t xml:space="preserve">, </w:t>
      </w:r>
      <w:proofErr w:type="spellStart"/>
      <w:r w:rsidRPr="00E45768">
        <w:rPr>
          <w:color w:val="000000"/>
          <w:spacing w:val="-1"/>
          <w:kern w:val="0"/>
          <w:sz w:val="16"/>
          <w:szCs w:val="16"/>
        </w:rPr>
        <w:t>Siebenhaar</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Högenauer</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Nieuwdorp</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Norén</w:t>
      </w:r>
      <w:proofErr w:type="spellEnd"/>
      <w:r w:rsidRPr="00E45768">
        <w:rPr>
          <w:color w:val="000000"/>
          <w:spacing w:val="-1"/>
          <w:kern w:val="0"/>
          <w:sz w:val="16"/>
          <w:szCs w:val="16"/>
        </w:rPr>
        <w:t xml:space="preserve"> T, </w:t>
      </w:r>
      <w:proofErr w:type="spellStart"/>
      <w:r w:rsidRPr="00E45768">
        <w:rPr>
          <w:color w:val="000000"/>
          <w:spacing w:val="-1"/>
          <w:kern w:val="0"/>
          <w:sz w:val="16"/>
          <w:szCs w:val="16"/>
        </w:rPr>
        <w:t>Ponsioen</w:t>
      </w:r>
      <w:proofErr w:type="spellEnd"/>
      <w:r w:rsidRPr="00E45768">
        <w:rPr>
          <w:color w:val="000000"/>
          <w:spacing w:val="-1"/>
          <w:kern w:val="0"/>
          <w:sz w:val="16"/>
          <w:szCs w:val="16"/>
        </w:rPr>
        <w:t xml:space="preserve"> CY, </w:t>
      </w:r>
      <w:proofErr w:type="spellStart"/>
      <w:r w:rsidRPr="00E45768">
        <w:rPr>
          <w:color w:val="000000"/>
          <w:spacing w:val="-1"/>
          <w:kern w:val="0"/>
          <w:sz w:val="16"/>
          <w:szCs w:val="16"/>
        </w:rPr>
        <w:t>Rosien</w:t>
      </w:r>
      <w:proofErr w:type="spellEnd"/>
      <w:r w:rsidRPr="00E45768">
        <w:rPr>
          <w:color w:val="000000"/>
          <w:spacing w:val="-1"/>
          <w:kern w:val="0"/>
          <w:sz w:val="16"/>
          <w:szCs w:val="16"/>
        </w:rPr>
        <w:t xml:space="preserve"> U, </w:t>
      </w:r>
      <w:proofErr w:type="spellStart"/>
      <w:r w:rsidRPr="00E45768">
        <w:rPr>
          <w:color w:val="000000"/>
          <w:spacing w:val="-1"/>
          <w:kern w:val="0"/>
          <w:sz w:val="16"/>
          <w:szCs w:val="16"/>
        </w:rPr>
        <w:t>Rossen</w:t>
      </w:r>
      <w:proofErr w:type="spellEnd"/>
      <w:r w:rsidRPr="00E45768">
        <w:rPr>
          <w:color w:val="000000"/>
          <w:spacing w:val="-1"/>
          <w:kern w:val="0"/>
          <w:sz w:val="16"/>
          <w:szCs w:val="16"/>
        </w:rPr>
        <w:t xml:space="preserve"> NG, </w:t>
      </w:r>
      <w:proofErr w:type="spellStart"/>
      <w:r w:rsidRPr="00E45768">
        <w:rPr>
          <w:color w:val="000000"/>
          <w:spacing w:val="-1"/>
          <w:kern w:val="0"/>
          <w:sz w:val="16"/>
          <w:szCs w:val="16"/>
        </w:rPr>
        <w:t>Satokari</w:t>
      </w:r>
      <w:proofErr w:type="spellEnd"/>
      <w:r w:rsidRPr="00E45768">
        <w:rPr>
          <w:color w:val="000000"/>
          <w:spacing w:val="-1"/>
          <w:kern w:val="0"/>
          <w:sz w:val="16"/>
          <w:szCs w:val="16"/>
        </w:rPr>
        <w:t xml:space="preserve"> R, </w:t>
      </w:r>
      <w:proofErr w:type="spellStart"/>
      <w:r w:rsidRPr="00E45768">
        <w:rPr>
          <w:color w:val="000000"/>
          <w:spacing w:val="-1"/>
          <w:kern w:val="0"/>
          <w:sz w:val="16"/>
          <w:szCs w:val="16"/>
        </w:rPr>
        <w:t>Stallmach</w:t>
      </w:r>
      <w:proofErr w:type="spellEnd"/>
      <w:r w:rsidRPr="00E45768">
        <w:rPr>
          <w:color w:val="000000"/>
          <w:spacing w:val="-1"/>
          <w:kern w:val="0"/>
          <w:sz w:val="16"/>
          <w:szCs w:val="16"/>
        </w:rPr>
        <w:t xml:space="preserve"> A, de </w:t>
      </w:r>
      <w:proofErr w:type="spellStart"/>
      <w:r w:rsidRPr="00E45768">
        <w:rPr>
          <w:color w:val="000000"/>
          <w:spacing w:val="-1"/>
          <w:kern w:val="0"/>
          <w:sz w:val="16"/>
          <w:szCs w:val="16"/>
        </w:rPr>
        <w:t>Vos</w:t>
      </w:r>
      <w:proofErr w:type="spellEnd"/>
      <w:r w:rsidRPr="00E45768">
        <w:rPr>
          <w:color w:val="000000"/>
          <w:spacing w:val="-1"/>
          <w:kern w:val="0"/>
          <w:sz w:val="16"/>
          <w:szCs w:val="16"/>
        </w:rPr>
        <w:t xml:space="preserve"> W, Keller J, </w:t>
      </w:r>
      <w:proofErr w:type="spellStart"/>
      <w:r w:rsidRPr="00E45768">
        <w:rPr>
          <w:color w:val="000000"/>
          <w:spacing w:val="-1"/>
          <w:kern w:val="0"/>
          <w:sz w:val="16"/>
          <w:szCs w:val="16"/>
        </w:rPr>
        <w:t>Brummer</w:t>
      </w:r>
      <w:proofErr w:type="spellEnd"/>
      <w:r w:rsidRPr="00E45768">
        <w:rPr>
          <w:color w:val="000000"/>
          <w:spacing w:val="-1"/>
          <w:kern w:val="0"/>
          <w:sz w:val="16"/>
          <w:szCs w:val="16"/>
        </w:rPr>
        <w:t xml:space="preserve"> RJ. Consensus report: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transfer - clinical applications and procedures. </w:t>
      </w:r>
      <w:r w:rsidRPr="00E45768">
        <w:rPr>
          <w:i/>
          <w:iCs/>
          <w:color w:val="000000"/>
          <w:spacing w:val="-1"/>
          <w:kern w:val="0"/>
          <w:sz w:val="16"/>
          <w:szCs w:val="16"/>
        </w:rPr>
        <w:t xml:space="preserve">Aliment </w:t>
      </w:r>
      <w:proofErr w:type="spellStart"/>
      <w:r w:rsidRPr="00E45768">
        <w:rPr>
          <w:i/>
          <w:iCs/>
          <w:color w:val="000000"/>
          <w:spacing w:val="-1"/>
          <w:kern w:val="0"/>
          <w:sz w:val="16"/>
          <w:szCs w:val="16"/>
        </w:rPr>
        <w:t>Pharmacol</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Ther</w:t>
      </w:r>
      <w:proofErr w:type="spellEnd"/>
      <w:r w:rsidRPr="00E45768">
        <w:rPr>
          <w:color w:val="000000"/>
          <w:spacing w:val="-1"/>
          <w:kern w:val="0"/>
          <w:sz w:val="16"/>
          <w:szCs w:val="16"/>
        </w:rPr>
        <w:t xml:space="preserve"> 2017; </w:t>
      </w:r>
      <w:r w:rsidRPr="00E45768">
        <w:rPr>
          <w:b/>
          <w:bCs/>
          <w:color w:val="000000"/>
          <w:spacing w:val="-1"/>
          <w:kern w:val="0"/>
          <w:sz w:val="16"/>
          <w:szCs w:val="16"/>
        </w:rPr>
        <w:t>45</w:t>
      </w:r>
      <w:r w:rsidRPr="00E45768">
        <w:rPr>
          <w:color w:val="000000"/>
          <w:spacing w:val="-1"/>
          <w:kern w:val="0"/>
          <w:sz w:val="16"/>
          <w:szCs w:val="16"/>
        </w:rPr>
        <w:t>: 222-239 [PMID: 27891639 DOI: 10.1111/apt.13868]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20</w:t>
      </w:r>
      <w:r w:rsidRPr="00E45768">
        <w:rPr>
          <w:color w:val="000000"/>
          <w:spacing w:val="-1"/>
          <w:kern w:val="0"/>
          <w:sz w:val="16"/>
          <w:szCs w:val="16"/>
        </w:rPr>
        <w:tab/>
      </w:r>
      <w:r w:rsidRPr="00E45768">
        <w:rPr>
          <w:b/>
          <w:bCs/>
          <w:color w:val="000000"/>
          <w:spacing w:val="-1"/>
          <w:kern w:val="0"/>
          <w:sz w:val="16"/>
          <w:szCs w:val="16"/>
        </w:rPr>
        <w:t>Gunn JS</w:t>
      </w:r>
      <w:r w:rsidRPr="00E45768">
        <w:rPr>
          <w:color w:val="000000"/>
          <w:spacing w:val="-1"/>
          <w:kern w:val="0"/>
          <w:sz w:val="16"/>
          <w:szCs w:val="16"/>
        </w:rPr>
        <w:t xml:space="preserve">, Marshall JM, Baker S, </w:t>
      </w:r>
      <w:proofErr w:type="spellStart"/>
      <w:r w:rsidRPr="00E45768">
        <w:rPr>
          <w:color w:val="000000"/>
          <w:spacing w:val="-1"/>
          <w:kern w:val="0"/>
          <w:sz w:val="16"/>
          <w:szCs w:val="16"/>
        </w:rPr>
        <w:t>Dongol</w:t>
      </w:r>
      <w:proofErr w:type="spellEnd"/>
      <w:r w:rsidRPr="00E45768">
        <w:rPr>
          <w:color w:val="000000"/>
          <w:spacing w:val="-1"/>
          <w:kern w:val="0"/>
          <w:sz w:val="16"/>
          <w:szCs w:val="16"/>
        </w:rPr>
        <w:t xml:space="preserve"> S, Charles RC, Ryan ET. Salmonella chronic carriage: epidemiology, diagnosis, and gallbladder persistence. </w:t>
      </w:r>
      <w:r w:rsidRPr="00E45768">
        <w:rPr>
          <w:i/>
          <w:iCs/>
          <w:color w:val="000000"/>
          <w:spacing w:val="-1"/>
          <w:kern w:val="0"/>
          <w:sz w:val="16"/>
          <w:szCs w:val="16"/>
        </w:rPr>
        <w:t xml:space="preserve">Trends </w:t>
      </w:r>
      <w:proofErr w:type="spellStart"/>
      <w:r w:rsidRPr="00E45768">
        <w:rPr>
          <w:i/>
          <w:iCs/>
          <w:color w:val="000000"/>
          <w:spacing w:val="-1"/>
          <w:kern w:val="0"/>
          <w:sz w:val="16"/>
          <w:szCs w:val="16"/>
        </w:rPr>
        <w:t>Microbiol</w:t>
      </w:r>
      <w:proofErr w:type="spellEnd"/>
      <w:r w:rsidRPr="00E45768">
        <w:rPr>
          <w:color w:val="000000"/>
          <w:spacing w:val="-1"/>
          <w:kern w:val="0"/>
          <w:sz w:val="16"/>
          <w:szCs w:val="16"/>
        </w:rPr>
        <w:t xml:space="preserve"> 2014; </w:t>
      </w:r>
      <w:r w:rsidRPr="00E45768">
        <w:rPr>
          <w:b/>
          <w:bCs/>
          <w:color w:val="000000"/>
          <w:spacing w:val="-1"/>
          <w:kern w:val="0"/>
          <w:sz w:val="16"/>
          <w:szCs w:val="16"/>
        </w:rPr>
        <w:t>22</w:t>
      </w:r>
      <w:r w:rsidRPr="00E45768">
        <w:rPr>
          <w:color w:val="000000"/>
          <w:spacing w:val="-1"/>
          <w:kern w:val="0"/>
          <w:sz w:val="16"/>
          <w:szCs w:val="16"/>
        </w:rPr>
        <w:t>: 648-655 [PMID: 25065707 DOI: 10.1016/j.tim.2014.06.007]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21</w:t>
      </w:r>
      <w:r w:rsidRPr="00E45768">
        <w:rPr>
          <w:color w:val="000000"/>
          <w:spacing w:val="-1"/>
          <w:kern w:val="0"/>
          <w:sz w:val="16"/>
          <w:szCs w:val="16"/>
        </w:rPr>
        <w:tab/>
      </w:r>
      <w:proofErr w:type="spellStart"/>
      <w:r w:rsidRPr="00E45768">
        <w:rPr>
          <w:b/>
          <w:bCs/>
          <w:color w:val="000000"/>
          <w:spacing w:val="-1"/>
          <w:kern w:val="0"/>
          <w:sz w:val="16"/>
          <w:szCs w:val="16"/>
        </w:rPr>
        <w:t>Borewicz</w:t>
      </w:r>
      <w:proofErr w:type="spellEnd"/>
      <w:r w:rsidRPr="00E45768">
        <w:rPr>
          <w:b/>
          <w:bCs/>
          <w:color w:val="000000"/>
          <w:spacing w:val="-1"/>
          <w:kern w:val="0"/>
          <w:sz w:val="16"/>
          <w:szCs w:val="16"/>
        </w:rPr>
        <w:t xml:space="preserve"> KA</w:t>
      </w:r>
      <w:r w:rsidRPr="00E45768">
        <w:rPr>
          <w:color w:val="000000"/>
          <w:spacing w:val="-1"/>
          <w:kern w:val="0"/>
          <w:sz w:val="16"/>
          <w:szCs w:val="16"/>
        </w:rPr>
        <w:t xml:space="preserve">, Kim HB, Singer RS, </w:t>
      </w:r>
      <w:proofErr w:type="spellStart"/>
      <w:r w:rsidRPr="00E45768">
        <w:rPr>
          <w:color w:val="000000"/>
          <w:spacing w:val="-1"/>
          <w:kern w:val="0"/>
          <w:sz w:val="16"/>
          <w:szCs w:val="16"/>
        </w:rPr>
        <w:t>Gebhart</w:t>
      </w:r>
      <w:proofErr w:type="spellEnd"/>
      <w:r w:rsidRPr="00E45768">
        <w:rPr>
          <w:color w:val="000000"/>
          <w:spacing w:val="-1"/>
          <w:kern w:val="0"/>
          <w:sz w:val="16"/>
          <w:szCs w:val="16"/>
        </w:rPr>
        <w:t xml:space="preserve"> CJ, </w:t>
      </w:r>
      <w:proofErr w:type="spellStart"/>
      <w:r w:rsidRPr="00E45768">
        <w:rPr>
          <w:color w:val="000000"/>
          <w:spacing w:val="-1"/>
          <w:kern w:val="0"/>
          <w:sz w:val="16"/>
          <w:szCs w:val="16"/>
        </w:rPr>
        <w:t>Sreevatsan</w:t>
      </w:r>
      <w:proofErr w:type="spellEnd"/>
      <w:r w:rsidRPr="00E45768">
        <w:rPr>
          <w:color w:val="000000"/>
          <w:spacing w:val="-1"/>
          <w:kern w:val="0"/>
          <w:sz w:val="16"/>
          <w:szCs w:val="16"/>
        </w:rPr>
        <w:t xml:space="preserve"> S, Johnson T, Isaacson RE. </w:t>
      </w:r>
      <w:proofErr w:type="gramStart"/>
      <w:r w:rsidRPr="00E45768">
        <w:rPr>
          <w:color w:val="000000"/>
          <w:spacing w:val="-1"/>
          <w:kern w:val="0"/>
          <w:sz w:val="16"/>
          <w:szCs w:val="16"/>
        </w:rPr>
        <w:t xml:space="preserve">Changes in the Porcine Intestinal </w:t>
      </w:r>
      <w:proofErr w:type="spellStart"/>
      <w:r w:rsidRPr="00E45768">
        <w:rPr>
          <w:color w:val="000000"/>
          <w:spacing w:val="-1"/>
          <w:kern w:val="0"/>
          <w:sz w:val="16"/>
          <w:szCs w:val="16"/>
        </w:rPr>
        <w:t>Microbiome</w:t>
      </w:r>
      <w:proofErr w:type="spellEnd"/>
      <w:r w:rsidRPr="00E45768">
        <w:rPr>
          <w:color w:val="000000"/>
          <w:spacing w:val="-1"/>
          <w:kern w:val="0"/>
          <w:sz w:val="16"/>
          <w:szCs w:val="16"/>
        </w:rPr>
        <w:t xml:space="preserve"> in Response to Infection with Salmonella </w:t>
      </w:r>
      <w:proofErr w:type="spellStart"/>
      <w:r w:rsidRPr="00E45768">
        <w:rPr>
          <w:color w:val="000000"/>
          <w:spacing w:val="-1"/>
          <w:kern w:val="0"/>
          <w:sz w:val="16"/>
          <w:szCs w:val="16"/>
        </w:rPr>
        <w:t>enterica</w:t>
      </w:r>
      <w:proofErr w:type="spellEnd"/>
      <w:r w:rsidRPr="00E45768">
        <w:rPr>
          <w:color w:val="000000"/>
          <w:spacing w:val="-1"/>
          <w:kern w:val="0"/>
          <w:sz w:val="16"/>
          <w:szCs w:val="16"/>
        </w:rPr>
        <w:t xml:space="preserve"> and </w:t>
      </w:r>
      <w:proofErr w:type="spellStart"/>
      <w:r w:rsidRPr="00E45768">
        <w:rPr>
          <w:color w:val="000000"/>
          <w:spacing w:val="-1"/>
          <w:kern w:val="0"/>
          <w:sz w:val="16"/>
          <w:szCs w:val="16"/>
        </w:rPr>
        <w:t>Lawsonia</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intracellularis</w:t>
      </w:r>
      <w:proofErr w:type="spellEnd"/>
      <w:r w:rsidRPr="00E45768">
        <w:rPr>
          <w:color w:val="000000"/>
          <w:spacing w:val="-1"/>
          <w:kern w:val="0"/>
          <w:sz w:val="16"/>
          <w:szCs w:val="16"/>
        </w:rPr>
        <w:t>.</w:t>
      </w:r>
      <w:proofErr w:type="gramEnd"/>
      <w:r w:rsidRPr="00E45768">
        <w:rPr>
          <w:color w:val="000000"/>
          <w:spacing w:val="-1"/>
          <w:kern w:val="0"/>
          <w:sz w:val="16"/>
          <w:szCs w:val="16"/>
        </w:rPr>
        <w:t xml:space="preserve"> </w:t>
      </w:r>
      <w:proofErr w:type="spellStart"/>
      <w:r w:rsidRPr="00E45768">
        <w:rPr>
          <w:i/>
          <w:iCs/>
          <w:color w:val="000000"/>
          <w:spacing w:val="-1"/>
          <w:kern w:val="0"/>
          <w:sz w:val="16"/>
          <w:szCs w:val="16"/>
        </w:rPr>
        <w:t>PLoS</w:t>
      </w:r>
      <w:proofErr w:type="spellEnd"/>
      <w:r w:rsidRPr="00E45768">
        <w:rPr>
          <w:i/>
          <w:iCs/>
          <w:color w:val="000000"/>
          <w:spacing w:val="-1"/>
          <w:kern w:val="0"/>
          <w:sz w:val="16"/>
          <w:szCs w:val="16"/>
        </w:rPr>
        <w:t xml:space="preserve"> One</w:t>
      </w:r>
      <w:r w:rsidRPr="00E45768">
        <w:rPr>
          <w:color w:val="000000"/>
          <w:spacing w:val="-1"/>
          <w:kern w:val="0"/>
          <w:sz w:val="16"/>
          <w:szCs w:val="16"/>
        </w:rPr>
        <w:t xml:space="preserve"> 2015; </w:t>
      </w:r>
      <w:r w:rsidRPr="00E45768">
        <w:rPr>
          <w:b/>
          <w:bCs/>
          <w:color w:val="000000"/>
          <w:spacing w:val="-1"/>
          <w:kern w:val="0"/>
          <w:sz w:val="16"/>
          <w:szCs w:val="16"/>
        </w:rPr>
        <w:t>10</w:t>
      </w:r>
      <w:r w:rsidRPr="00E45768">
        <w:rPr>
          <w:color w:val="000000"/>
          <w:spacing w:val="-1"/>
          <w:kern w:val="0"/>
          <w:sz w:val="16"/>
          <w:szCs w:val="16"/>
        </w:rPr>
        <w:t>: e0139106 [PMID: 26461107 DOI: 10.1371/journal.pone.0139106]</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22</w:t>
      </w:r>
      <w:r w:rsidRPr="00E45768">
        <w:rPr>
          <w:color w:val="000000"/>
          <w:spacing w:val="-1"/>
          <w:kern w:val="0"/>
          <w:sz w:val="16"/>
          <w:szCs w:val="16"/>
        </w:rPr>
        <w:tab/>
      </w:r>
      <w:proofErr w:type="spellStart"/>
      <w:r w:rsidRPr="00E45768">
        <w:rPr>
          <w:b/>
          <w:bCs/>
          <w:color w:val="000000"/>
          <w:spacing w:val="-1"/>
          <w:kern w:val="0"/>
          <w:sz w:val="16"/>
          <w:szCs w:val="16"/>
        </w:rPr>
        <w:t>Millan</w:t>
      </w:r>
      <w:proofErr w:type="spellEnd"/>
      <w:r w:rsidRPr="00E45768">
        <w:rPr>
          <w:b/>
          <w:bCs/>
          <w:color w:val="000000"/>
          <w:spacing w:val="-1"/>
          <w:kern w:val="0"/>
          <w:sz w:val="16"/>
          <w:szCs w:val="16"/>
        </w:rPr>
        <w:t xml:space="preserve"> B</w:t>
      </w:r>
      <w:r w:rsidRPr="00E45768">
        <w:rPr>
          <w:color w:val="000000"/>
          <w:spacing w:val="-1"/>
          <w:kern w:val="0"/>
          <w:sz w:val="16"/>
          <w:szCs w:val="16"/>
        </w:rPr>
        <w:t xml:space="preserve">, Park H, </w:t>
      </w:r>
      <w:proofErr w:type="spellStart"/>
      <w:r w:rsidRPr="00E45768">
        <w:rPr>
          <w:color w:val="000000"/>
          <w:spacing w:val="-1"/>
          <w:kern w:val="0"/>
          <w:sz w:val="16"/>
          <w:szCs w:val="16"/>
        </w:rPr>
        <w:t>Hotte</w:t>
      </w:r>
      <w:proofErr w:type="spellEnd"/>
      <w:r w:rsidRPr="00E45768">
        <w:rPr>
          <w:color w:val="000000"/>
          <w:spacing w:val="-1"/>
          <w:kern w:val="0"/>
          <w:sz w:val="16"/>
          <w:szCs w:val="16"/>
        </w:rPr>
        <w:t xml:space="preserve"> N, Mathieu O, </w:t>
      </w:r>
      <w:proofErr w:type="spellStart"/>
      <w:r w:rsidRPr="00E45768">
        <w:rPr>
          <w:color w:val="000000"/>
          <w:spacing w:val="-1"/>
          <w:kern w:val="0"/>
          <w:sz w:val="16"/>
          <w:szCs w:val="16"/>
        </w:rPr>
        <w:t>Burguiere</w:t>
      </w:r>
      <w:proofErr w:type="spellEnd"/>
      <w:r w:rsidRPr="00E45768">
        <w:rPr>
          <w:color w:val="000000"/>
          <w:spacing w:val="-1"/>
          <w:kern w:val="0"/>
          <w:sz w:val="16"/>
          <w:szCs w:val="16"/>
        </w:rPr>
        <w:t xml:space="preserve"> P, Tompkins TA, Kao D, Madsen KL. Fecal Microbial Transplants Reduce Antibiotic-resistant Genes in Patients </w:t>
      </w:r>
      <w:proofErr w:type="gramStart"/>
      <w:r w:rsidRPr="00E45768">
        <w:rPr>
          <w:color w:val="000000"/>
          <w:spacing w:val="-1"/>
          <w:kern w:val="0"/>
          <w:sz w:val="16"/>
          <w:szCs w:val="16"/>
        </w:rPr>
        <w:t>With</w:t>
      </w:r>
      <w:proofErr w:type="gramEnd"/>
      <w:r w:rsidRPr="00E45768">
        <w:rPr>
          <w:color w:val="000000"/>
          <w:spacing w:val="-1"/>
          <w:kern w:val="0"/>
          <w:sz w:val="16"/>
          <w:szCs w:val="16"/>
        </w:rPr>
        <w:t xml:space="preserve"> Recurrent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Infect Dis</w:t>
      </w:r>
      <w:r w:rsidRPr="00E45768">
        <w:rPr>
          <w:color w:val="000000"/>
          <w:spacing w:val="-1"/>
          <w:kern w:val="0"/>
          <w:sz w:val="16"/>
          <w:szCs w:val="16"/>
        </w:rPr>
        <w:t xml:space="preserve"> 2016; </w:t>
      </w:r>
      <w:r w:rsidRPr="00E45768">
        <w:rPr>
          <w:b/>
          <w:bCs/>
          <w:color w:val="000000"/>
          <w:spacing w:val="-1"/>
          <w:kern w:val="0"/>
          <w:sz w:val="16"/>
          <w:szCs w:val="16"/>
        </w:rPr>
        <w:t>62</w:t>
      </w:r>
      <w:r w:rsidRPr="00E45768">
        <w:rPr>
          <w:color w:val="000000"/>
          <w:spacing w:val="-1"/>
          <w:kern w:val="0"/>
          <w:sz w:val="16"/>
          <w:szCs w:val="16"/>
        </w:rPr>
        <w:t>: 1479-1486 [PMID: 27025836 DOI: 10.1093/</w:t>
      </w:r>
      <w:proofErr w:type="spellStart"/>
      <w:r w:rsidRPr="00E45768">
        <w:rPr>
          <w:color w:val="000000"/>
          <w:spacing w:val="-1"/>
          <w:kern w:val="0"/>
          <w:sz w:val="16"/>
          <w:szCs w:val="16"/>
        </w:rPr>
        <w:t>cid</w:t>
      </w:r>
      <w:proofErr w:type="spellEnd"/>
      <w:r w:rsidRPr="00E45768">
        <w:rPr>
          <w:color w:val="000000"/>
          <w:spacing w:val="-1"/>
          <w:kern w:val="0"/>
          <w:sz w:val="16"/>
          <w:szCs w:val="16"/>
        </w:rPr>
        <w:t>/ciw185]</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23</w:t>
      </w:r>
      <w:r w:rsidRPr="00E45768">
        <w:rPr>
          <w:color w:val="000000"/>
          <w:spacing w:val="-1"/>
          <w:kern w:val="0"/>
          <w:sz w:val="16"/>
          <w:szCs w:val="16"/>
        </w:rPr>
        <w:tab/>
      </w:r>
      <w:proofErr w:type="spellStart"/>
      <w:r w:rsidRPr="00E45768">
        <w:rPr>
          <w:b/>
          <w:bCs/>
          <w:color w:val="000000"/>
          <w:spacing w:val="-1"/>
          <w:kern w:val="0"/>
          <w:sz w:val="16"/>
          <w:szCs w:val="16"/>
        </w:rPr>
        <w:t>Jouhten</w:t>
      </w:r>
      <w:proofErr w:type="spellEnd"/>
      <w:r w:rsidRPr="00E45768">
        <w:rPr>
          <w:b/>
          <w:bCs/>
          <w:color w:val="000000"/>
          <w:spacing w:val="-1"/>
          <w:kern w:val="0"/>
          <w:sz w:val="16"/>
          <w:szCs w:val="16"/>
        </w:rPr>
        <w:t xml:space="preserve"> H</w:t>
      </w:r>
      <w:r w:rsidRPr="00E45768">
        <w:rPr>
          <w:color w:val="000000"/>
          <w:spacing w:val="-1"/>
          <w:kern w:val="0"/>
          <w:sz w:val="16"/>
          <w:szCs w:val="16"/>
        </w:rPr>
        <w:t xml:space="preserve">, </w:t>
      </w:r>
      <w:proofErr w:type="spellStart"/>
      <w:r w:rsidRPr="00E45768">
        <w:rPr>
          <w:color w:val="000000"/>
          <w:spacing w:val="-1"/>
          <w:kern w:val="0"/>
          <w:sz w:val="16"/>
          <w:szCs w:val="16"/>
        </w:rPr>
        <w:t>Mattila</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Arkkila</w:t>
      </w:r>
      <w:proofErr w:type="spellEnd"/>
      <w:r w:rsidRPr="00E45768">
        <w:rPr>
          <w:color w:val="000000"/>
          <w:spacing w:val="-1"/>
          <w:kern w:val="0"/>
          <w:sz w:val="16"/>
          <w:szCs w:val="16"/>
        </w:rPr>
        <w:t xml:space="preserve"> P, </w:t>
      </w:r>
      <w:proofErr w:type="spellStart"/>
      <w:r w:rsidRPr="00E45768">
        <w:rPr>
          <w:color w:val="000000"/>
          <w:spacing w:val="-1"/>
          <w:kern w:val="0"/>
          <w:sz w:val="16"/>
          <w:szCs w:val="16"/>
        </w:rPr>
        <w:t>Satokari</w:t>
      </w:r>
      <w:proofErr w:type="spellEnd"/>
      <w:r w:rsidRPr="00E45768">
        <w:rPr>
          <w:color w:val="000000"/>
          <w:spacing w:val="-1"/>
          <w:kern w:val="0"/>
          <w:sz w:val="16"/>
          <w:szCs w:val="16"/>
        </w:rPr>
        <w:t xml:space="preserve"> R. Reduction of Antibiotic Resistance Genes in Intestinal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of Patients With Recurrent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Infection After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Infect Dis</w:t>
      </w:r>
      <w:r w:rsidRPr="00E45768">
        <w:rPr>
          <w:color w:val="000000"/>
          <w:spacing w:val="-1"/>
          <w:kern w:val="0"/>
          <w:sz w:val="16"/>
          <w:szCs w:val="16"/>
        </w:rPr>
        <w:t xml:space="preserve"> 2016; </w:t>
      </w:r>
      <w:r w:rsidRPr="00E45768">
        <w:rPr>
          <w:b/>
          <w:bCs/>
          <w:color w:val="000000"/>
          <w:spacing w:val="-1"/>
          <w:kern w:val="0"/>
          <w:sz w:val="16"/>
          <w:szCs w:val="16"/>
        </w:rPr>
        <w:t>63</w:t>
      </w:r>
      <w:r w:rsidRPr="00E45768">
        <w:rPr>
          <w:color w:val="000000"/>
          <w:spacing w:val="-1"/>
          <w:kern w:val="0"/>
          <w:sz w:val="16"/>
          <w:szCs w:val="16"/>
        </w:rPr>
        <w:t>: 710-711 [PMID: 27317794 DOI: 10.1093/</w:t>
      </w:r>
      <w:proofErr w:type="spellStart"/>
      <w:r w:rsidRPr="00E45768">
        <w:rPr>
          <w:color w:val="000000"/>
          <w:spacing w:val="-1"/>
          <w:kern w:val="0"/>
          <w:sz w:val="16"/>
          <w:szCs w:val="16"/>
        </w:rPr>
        <w:t>cid</w:t>
      </w:r>
      <w:proofErr w:type="spellEnd"/>
      <w:r w:rsidRPr="00E45768">
        <w:rPr>
          <w:color w:val="000000"/>
          <w:spacing w:val="-1"/>
          <w:kern w:val="0"/>
          <w:sz w:val="16"/>
          <w:szCs w:val="16"/>
        </w:rPr>
        <w:t>/ciw390]</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24</w:t>
      </w:r>
      <w:r w:rsidRPr="00E45768">
        <w:rPr>
          <w:color w:val="000000"/>
          <w:spacing w:val="-1"/>
          <w:kern w:val="0"/>
          <w:sz w:val="16"/>
          <w:szCs w:val="16"/>
        </w:rPr>
        <w:tab/>
      </w:r>
      <w:r w:rsidRPr="00E45768">
        <w:rPr>
          <w:b/>
          <w:bCs/>
          <w:color w:val="000000"/>
          <w:spacing w:val="-1"/>
          <w:kern w:val="0"/>
          <w:sz w:val="16"/>
          <w:szCs w:val="16"/>
        </w:rPr>
        <w:t>Cohen NA</w:t>
      </w:r>
      <w:r w:rsidRPr="00E45768">
        <w:rPr>
          <w:color w:val="000000"/>
          <w:spacing w:val="-1"/>
          <w:kern w:val="0"/>
          <w:sz w:val="16"/>
          <w:szCs w:val="16"/>
        </w:rPr>
        <w:t xml:space="preserve">, </w:t>
      </w:r>
      <w:proofErr w:type="spellStart"/>
      <w:r w:rsidRPr="00E45768">
        <w:rPr>
          <w:color w:val="000000"/>
          <w:spacing w:val="-1"/>
          <w:kern w:val="0"/>
          <w:sz w:val="16"/>
          <w:szCs w:val="16"/>
        </w:rPr>
        <w:t>Maharshak</w:t>
      </w:r>
      <w:proofErr w:type="spellEnd"/>
      <w:r w:rsidRPr="00E45768">
        <w:rPr>
          <w:color w:val="000000"/>
          <w:spacing w:val="-1"/>
          <w:kern w:val="0"/>
          <w:sz w:val="16"/>
          <w:szCs w:val="16"/>
        </w:rPr>
        <w:t xml:space="preserve"> N. Novel Indications for Fecal Microbial Transplantation: Update and Review of the Literature. </w:t>
      </w:r>
      <w:r w:rsidRPr="00E45768">
        <w:rPr>
          <w:i/>
          <w:iCs/>
          <w:color w:val="000000"/>
          <w:spacing w:val="-1"/>
          <w:kern w:val="0"/>
          <w:sz w:val="16"/>
          <w:szCs w:val="16"/>
        </w:rPr>
        <w:t xml:space="preserve">Dig Dis </w:t>
      </w:r>
      <w:proofErr w:type="spellStart"/>
      <w:r w:rsidRPr="00E45768">
        <w:rPr>
          <w:i/>
          <w:iCs/>
          <w:color w:val="000000"/>
          <w:spacing w:val="-1"/>
          <w:kern w:val="0"/>
          <w:sz w:val="16"/>
          <w:szCs w:val="16"/>
        </w:rPr>
        <w:t>Sci</w:t>
      </w:r>
      <w:proofErr w:type="spellEnd"/>
      <w:r w:rsidRPr="00E45768">
        <w:rPr>
          <w:color w:val="000000"/>
          <w:spacing w:val="-1"/>
          <w:kern w:val="0"/>
          <w:sz w:val="16"/>
          <w:szCs w:val="16"/>
        </w:rPr>
        <w:t xml:space="preserve"> 2017; </w:t>
      </w:r>
      <w:r w:rsidRPr="00E45768">
        <w:rPr>
          <w:b/>
          <w:bCs/>
          <w:color w:val="000000"/>
          <w:spacing w:val="-1"/>
          <w:kern w:val="0"/>
          <w:sz w:val="16"/>
          <w:szCs w:val="16"/>
        </w:rPr>
        <w:t>62</w:t>
      </w:r>
      <w:r w:rsidRPr="00E45768">
        <w:rPr>
          <w:color w:val="000000"/>
          <w:spacing w:val="-1"/>
          <w:kern w:val="0"/>
          <w:sz w:val="16"/>
          <w:szCs w:val="16"/>
        </w:rPr>
        <w:t>: 1131-1145 [PMID: 28315032 DOI: 10.1007/s10620-017-4535-9]</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25</w:t>
      </w:r>
      <w:r w:rsidRPr="00E45768">
        <w:rPr>
          <w:color w:val="000000"/>
          <w:spacing w:val="-1"/>
          <w:kern w:val="0"/>
          <w:sz w:val="16"/>
          <w:szCs w:val="16"/>
        </w:rPr>
        <w:tab/>
      </w:r>
      <w:r w:rsidRPr="00E45768">
        <w:rPr>
          <w:b/>
          <w:bCs/>
          <w:color w:val="000000"/>
          <w:spacing w:val="-1"/>
          <w:kern w:val="0"/>
          <w:sz w:val="16"/>
          <w:szCs w:val="16"/>
        </w:rPr>
        <w:t>Mackay RJ</w:t>
      </w:r>
      <w:r w:rsidRPr="00E45768">
        <w:rPr>
          <w:color w:val="000000"/>
          <w:spacing w:val="-1"/>
          <w:kern w:val="0"/>
          <w:sz w:val="16"/>
          <w:szCs w:val="16"/>
        </w:rPr>
        <w:t xml:space="preserve">, </w:t>
      </w:r>
      <w:proofErr w:type="spellStart"/>
      <w:r w:rsidRPr="00E45768">
        <w:rPr>
          <w:color w:val="000000"/>
          <w:spacing w:val="-1"/>
          <w:kern w:val="0"/>
          <w:sz w:val="16"/>
          <w:szCs w:val="16"/>
        </w:rPr>
        <w:t>McEntyre</w:t>
      </w:r>
      <w:proofErr w:type="spellEnd"/>
      <w:r w:rsidRPr="00E45768">
        <w:rPr>
          <w:color w:val="000000"/>
          <w:spacing w:val="-1"/>
          <w:kern w:val="0"/>
          <w:sz w:val="16"/>
          <w:szCs w:val="16"/>
        </w:rPr>
        <w:t xml:space="preserve"> CJ, Henderson C, Lever M, George PM. </w:t>
      </w:r>
      <w:proofErr w:type="spellStart"/>
      <w:r w:rsidRPr="00E45768">
        <w:rPr>
          <w:color w:val="000000"/>
          <w:spacing w:val="-1"/>
          <w:kern w:val="0"/>
          <w:sz w:val="16"/>
          <w:szCs w:val="16"/>
        </w:rPr>
        <w:t>Trimethylaminuria</w:t>
      </w:r>
      <w:proofErr w:type="spellEnd"/>
      <w:r w:rsidRPr="00E45768">
        <w:rPr>
          <w:color w:val="000000"/>
          <w:spacing w:val="-1"/>
          <w:kern w:val="0"/>
          <w:sz w:val="16"/>
          <w:szCs w:val="16"/>
        </w:rPr>
        <w:t xml:space="preserve">: causes and diagnosis of a socially distressing condition.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Biochem</w:t>
      </w:r>
      <w:proofErr w:type="spellEnd"/>
      <w:r w:rsidRPr="00E45768">
        <w:rPr>
          <w:i/>
          <w:iCs/>
          <w:color w:val="000000"/>
          <w:spacing w:val="-1"/>
          <w:kern w:val="0"/>
          <w:sz w:val="16"/>
          <w:szCs w:val="16"/>
        </w:rPr>
        <w:t xml:space="preserve"> Rev</w:t>
      </w:r>
      <w:r w:rsidRPr="00E45768">
        <w:rPr>
          <w:color w:val="000000"/>
          <w:spacing w:val="-1"/>
          <w:kern w:val="0"/>
          <w:sz w:val="16"/>
          <w:szCs w:val="16"/>
        </w:rPr>
        <w:t xml:space="preserve"> 2011; </w:t>
      </w:r>
      <w:r w:rsidRPr="00E45768">
        <w:rPr>
          <w:b/>
          <w:bCs/>
          <w:color w:val="000000"/>
          <w:spacing w:val="-1"/>
          <w:kern w:val="0"/>
          <w:sz w:val="16"/>
          <w:szCs w:val="16"/>
        </w:rPr>
        <w:t>32</w:t>
      </w:r>
      <w:r w:rsidRPr="00E45768">
        <w:rPr>
          <w:color w:val="000000"/>
          <w:spacing w:val="-1"/>
          <w:kern w:val="0"/>
          <w:sz w:val="16"/>
          <w:szCs w:val="16"/>
        </w:rPr>
        <w:t>: 33-43 [PMID: 21451776]</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lastRenderedPageBreak/>
        <w:t>26</w:t>
      </w:r>
      <w:r w:rsidRPr="00E45768">
        <w:rPr>
          <w:color w:val="000000"/>
          <w:spacing w:val="-1"/>
          <w:kern w:val="0"/>
          <w:sz w:val="16"/>
          <w:szCs w:val="16"/>
        </w:rPr>
        <w:tab/>
      </w:r>
      <w:r w:rsidRPr="00E45768">
        <w:rPr>
          <w:b/>
          <w:bCs/>
          <w:color w:val="000000"/>
          <w:spacing w:val="-1"/>
          <w:kern w:val="0"/>
          <w:sz w:val="16"/>
          <w:szCs w:val="16"/>
        </w:rPr>
        <w:t>Yamazaki H</w:t>
      </w:r>
      <w:r w:rsidRPr="00E45768">
        <w:rPr>
          <w:color w:val="000000"/>
          <w:spacing w:val="-1"/>
          <w:kern w:val="0"/>
          <w:sz w:val="16"/>
          <w:szCs w:val="16"/>
        </w:rPr>
        <w:t xml:space="preserve">, </w:t>
      </w:r>
      <w:proofErr w:type="spellStart"/>
      <w:r w:rsidRPr="00E45768">
        <w:rPr>
          <w:color w:val="000000"/>
          <w:spacing w:val="-1"/>
          <w:kern w:val="0"/>
          <w:sz w:val="16"/>
          <w:szCs w:val="16"/>
        </w:rPr>
        <w:t>Fujieda</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Togashi</w:t>
      </w:r>
      <w:proofErr w:type="spellEnd"/>
      <w:r w:rsidRPr="00E45768">
        <w:rPr>
          <w:color w:val="000000"/>
          <w:spacing w:val="-1"/>
          <w:kern w:val="0"/>
          <w:sz w:val="16"/>
          <w:szCs w:val="16"/>
        </w:rPr>
        <w:t xml:space="preserve"> M, Saito T, </w:t>
      </w:r>
      <w:proofErr w:type="spellStart"/>
      <w:r w:rsidRPr="00E45768">
        <w:rPr>
          <w:color w:val="000000"/>
          <w:spacing w:val="-1"/>
          <w:kern w:val="0"/>
          <w:sz w:val="16"/>
          <w:szCs w:val="16"/>
        </w:rPr>
        <w:t>Preti</w:t>
      </w:r>
      <w:proofErr w:type="spellEnd"/>
      <w:r w:rsidRPr="00E45768">
        <w:rPr>
          <w:color w:val="000000"/>
          <w:spacing w:val="-1"/>
          <w:kern w:val="0"/>
          <w:sz w:val="16"/>
          <w:szCs w:val="16"/>
        </w:rPr>
        <w:t xml:space="preserve"> G, </w:t>
      </w:r>
      <w:proofErr w:type="spellStart"/>
      <w:r w:rsidRPr="00E45768">
        <w:rPr>
          <w:color w:val="000000"/>
          <w:spacing w:val="-1"/>
          <w:kern w:val="0"/>
          <w:sz w:val="16"/>
          <w:szCs w:val="16"/>
        </w:rPr>
        <w:t>Cashman</w:t>
      </w:r>
      <w:proofErr w:type="spellEnd"/>
      <w:r w:rsidRPr="00E45768">
        <w:rPr>
          <w:color w:val="000000"/>
          <w:spacing w:val="-1"/>
          <w:kern w:val="0"/>
          <w:sz w:val="16"/>
          <w:szCs w:val="16"/>
        </w:rPr>
        <w:t xml:space="preserve"> JR, </w:t>
      </w:r>
      <w:proofErr w:type="spellStart"/>
      <w:r w:rsidRPr="00E45768">
        <w:rPr>
          <w:color w:val="000000"/>
          <w:spacing w:val="-1"/>
          <w:kern w:val="0"/>
          <w:sz w:val="16"/>
          <w:szCs w:val="16"/>
        </w:rPr>
        <w:t>Kamataki</w:t>
      </w:r>
      <w:proofErr w:type="spellEnd"/>
      <w:r w:rsidRPr="00E45768">
        <w:rPr>
          <w:color w:val="000000"/>
          <w:spacing w:val="-1"/>
          <w:kern w:val="0"/>
          <w:sz w:val="16"/>
          <w:szCs w:val="16"/>
        </w:rPr>
        <w:t xml:space="preserve"> T. Effects of the dietary supplements, activated charcoal and copper </w:t>
      </w:r>
      <w:proofErr w:type="spellStart"/>
      <w:r w:rsidRPr="00E45768">
        <w:rPr>
          <w:color w:val="000000"/>
          <w:spacing w:val="-1"/>
          <w:kern w:val="0"/>
          <w:sz w:val="16"/>
          <w:szCs w:val="16"/>
        </w:rPr>
        <w:t>chlorophyllin</w:t>
      </w:r>
      <w:proofErr w:type="spellEnd"/>
      <w:r w:rsidRPr="00E45768">
        <w:rPr>
          <w:color w:val="000000"/>
          <w:spacing w:val="-1"/>
          <w:kern w:val="0"/>
          <w:sz w:val="16"/>
          <w:szCs w:val="16"/>
        </w:rPr>
        <w:t xml:space="preserve">, on urinary excretion of </w:t>
      </w:r>
      <w:proofErr w:type="spellStart"/>
      <w:r w:rsidRPr="00E45768">
        <w:rPr>
          <w:color w:val="000000"/>
          <w:spacing w:val="-1"/>
          <w:kern w:val="0"/>
          <w:sz w:val="16"/>
          <w:szCs w:val="16"/>
        </w:rPr>
        <w:t>trimethylamine</w:t>
      </w:r>
      <w:proofErr w:type="spellEnd"/>
      <w:r w:rsidRPr="00E45768">
        <w:rPr>
          <w:color w:val="000000"/>
          <w:spacing w:val="-1"/>
          <w:kern w:val="0"/>
          <w:sz w:val="16"/>
          <w:szCs w:val="16"/>
        </w:rPr>
        <w:t xml:space="preserve"> in Japanese </w:t>
      </w:r>
      <w:proofErr w:type="spellStart"/>
      <w:r w:rsidRPr="00E45768">
        <w:rPr>
          <w:color w:val="000000"/>
          <w:spacing w:val="-1"/>
          <w:kern w:val="0"/>
          <w:sz w:val="16"/>
          <w:szCs w:val="16"/>
        </w:rPr>
        <w:t>trimethylaminuria</w:t>
      </w:r>
      <w:proofErr w:type="spellEnd"/>
      <w:r w:rsidRPr="00E45768">
        <w:rPr>
          <w:color w:val="000000"/>
          <w:spacing w:val="-1"/>
          <w:kern w:val="0"/>
          <w:sz w:val="16"/>
          <w:szCs w:val="16"/>
        </w:rPr>
        <w:t xml:space="preserve"> patients. </w:t>
      </w:r>
      <w:r w:rsidRPr="00E45768">
        <w:rPr>
          <w:i/>
          <w:iCs/>
          <w:color w:val="000000"/>
          <w:spacing w:val="-1"/>
          <w:kern w:val="0"/>
          <w:sz w:val="16"/>
          <w:szCs w:val="16"/>
        </w:rPr>
        <w:t xml:space="preserve">Life </w:t>
      </w:r>
      <w:proofErr w:type="spellStart"/>
      <w:r w:rsidRPr="00E45768">
        <w:rPr>
          <w:i/>
          <w:iCs/>
          <w:color w:val="000000"/>
          <w:spacing w:val="-1"/>
          <w:kern w:val="0"/>
          <w:sz w:val="16"/>
          <w:szCs w:val="16"/>
        </w:rPr>
        <w:t>Sci</w:t>
      </w:r>
      <w:proofErr w:type="spellEnd"/>
      <w:r w:rsidRPr="00E45768">
        <w:rPr>
          <w:color w:val="000000"/>
          <w:spacing w:val="-1"/>
          <w:kern w:val="0"/>
          <w:sz w:val="16"/>
          <w:szCs w:val="16"/>
        </w:rPr>
        <w:t xml:space="preserve"> 2004; </w:t>
      </w:r>
      <w:r w:rsidRPr="00E45768">
        <w:rPr>
          <w:b/>
          <w:bCs/>
          <w:color w:val="000000"/>
          <w:spacing w:val="-1"/>
          <w:kern w:val="0"/>
          <w:sz w:val="16"/>
          <w:szCs w:val="16"/>
        </w:rPr>
        <w:t>74</w:t>
      </w:r>
      <w:r w:rsidRPr="00E45768">
        <w:rPr>
          <w:color w:val="000000"/>
          <w:spacing w:val="-1"/>
          <w:kern w:val="0"/>
          <w:sz w:val="16"/>
          <w:szCs w:val="16"/>
        </w:rPr>
        <w:t>: 2739-2747 [PMID: 15043988 DOI: 10.1016/j.lfs.2003.10.022]</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27</w:t>
      </w:r>
      <w:r w:rsidRPr="00E45768">
        <w:rPr>
          <w:color w:val="000000"/>
          <w:spacing w:val="-1"/>
          <w:kern w:val="0"/>
          <w:sz w:val="16"/>
          <w:szCs w:val="16"/>
        </w:rPr>
        <w:tab/>
      </w:r>
      <w:proofErr w:type="spellStart"/>
      <w:r w:rsidRPr="00E45768">
        <w:rPr>
          <w:b/>
          <w:bCs/>
          <w:color w:val="000000"/>
          <w:spacing w:val="-1"/>
          <w:kern w:val="0"/>
          <w:sz w:val="16"/>
          <w:szCs w:val="16"/>
        </w:rPr>
        <w:t>Bures</w:t>
      </w:r>
      <w:proofErr w:type="spellEnd"/>
      <w:r w:rsidRPr="00E45768">
        <w:rPr>
          <w:b/>
          <w:bCs/>
          <w:color w:val="000000"/>
          <w:spacing w:val="-1"/>
          <w:kern w:val="0"/>
          <w:sz w:val="16"/>
          <w:szCs w:val="16"/>
        </w:rPr>
        <w:t xml:space="preserve"> J</w:t>
      </w:r>
      <w:r w:rsidRPr="00E45768">
        <w:rPr>
          <w:color w:val="000000"/>
          <w:spacing w:val="-1"/>
          <w:kern w:val="0"/>
          <w:sz w:val="16"/>
          <w:szCs w:val="16"/>
        </w:rPr>
        <w:t xml:space="preserve">, </w:t>
      </w:r>
      <w:proofErr w:type="spellStart"/>
      <w:r w:rsidRPr="00E45768">
        <w:rPr>
          <w:color w:val="000000"/>
          <w:spacing w:val="-1"/>
          <w:kern w:val="0"/>
          <w:sz w:val="16"/>
          <w:szCs w:val="16"/>
        </w:rPr>
        <w:t>Cyrany</w:t>
      </w:r>
      <w:proofErr w:type="spellEnd"/>
      <w:r w:rsidRPr="00E45768">
        <w:rPr>
          <w:color w:val="000000"/>
          <w:spacing w:val="-1"/>
          <w:kern w:val="0"/>
          <w:sz w:val="16"/>
          <w:szCs w:val="16"/>
        </w:rPr>
        <w:t xml:space="preserve"> J, </w:t>
      </w:r>
      <w:proofErr w:type="spellStart"/>
      <w:r w:rsidRPr="00E45768">
        <w:rPr>
          <w:color w:val="000000"/>
          <w:spacing w:val="-1"/>
          <w:kern w:val="0"/>
          <w:sz w:val="16"/>
          <w:szCs w:val="16"/>
        </w:rPr>
        <w:t>Kohoutova</w:t>
      </w:r>
      <w:proofErr w:type="spellEnd"/>
      <w:r w:rsidRPr="00E45768">
        <w:rPr>
          <w:color w:val="000000"/>
          <w:spacing w:val="-1"/>
          <w:kern w:val="0"/>
          <w:sz w:val="16"/>
          <w:szCs w:val="16"/>
        </w:rPr>
        <w:t xml:space="preserve"> D, </w:t>
      </w:r>
      <w:proofErr w:type="spellStart"/>
      <w:r w:rsidRPr="00E45768">
        <w:rPr>
          <w:color w:val="000000"/>
          <w:spacing w:val="-1"/>
          <w:kern w:val="0"/>
          <w:sz w:val="16"/>
          <w:szCs w:val="16"/>
        </w:rPr>
        <w:t>Förstl</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Rejchrt</w:t>
      </w:r>
      <w:proofErr w:type="spellEnd"/>
      <w:r w:rsidRPr="00E45768">
        <w:rPr>
          <w:color w:val="000000"/>
          <w:spacing w:val="-1"/>
          <w:kern w:val="0"/>
          <w:sz w:val="16"/>
          <w:szCs w:val="16"/>
        </w:rPr>
        <w:t xml:space="preserve"> S, </w:t>
      </w:r>
      <w:proofErr w:type="spellStart"/>
      <w:r w:rsidRPr="00E45768">
        <w:rPr>
          <w:color w:val="000000"/>
          <w:spacing w:val="-1"/>
          <w:kern w:val="0"/>
          <w:sz w:val="16"/>
          <w:szCs w:val="16"/>
        </w:rPr>
        <w:t>Kvetina</w:t>
      </w:r>
      <w:proofErr w:type="spellEnd"/>
      <w:r w:rsidRPr="00E45768">
        <w:rPr>
          <w:color w:val="000000"/>
          <w:spacing w:val="-1"/>
          <w:kern w:val="0"/>
          <w:sz w:val="16"/>
          <w:szCs w:val="16"/>
        </w:rPr>
        <w:t xml:space="preserve"> J, </w:t>
      </w:r>
      <w:proofErr w:type="spellStart"/>
      <w:r w:rsidRPr="00E45768">
        <w:rPr>
          <w:color w:val="000000"/>
          <w:spacing w:val="-1"/>
          <w:kern w:val="0"/>
          <w:sz w:val="16"/>
          <w:szCs w:val="16"/>
        </w:rPr>
        <w:t>Vorisek</w:t>
      </w:r>
      <w:proofErr w:type="spellEnd"/>
      <w:r w:rsidRPr="00E45768">
        <w:rPr>
          <w:color w:val="000000"/>
          <w:spacing w:val="-1"/>
          <w:kern w:val="0"/>
          <w:sz w:val="16"/>
          <w:szCs w:val="16"/>
        </w:rPr>
        <w:t xml:space="preserve"> V, </w:t>
      </w:r>
      <w:proofErr w:type="spellStart"/>
      <w:r w:rsidRPr="00E45768">
        <w:rPr>
          <w:color w:val="000000"/>
          <w:spacing w:val="-1"/>
          <w:kern w:val="0"/>
          <w:sz w:val="16"/>
          <w:szCs w:val="16"/>
        </w:rPr>
        <w:t>Kopacova</w:t>
      </w:r>
      <w:proofErr w:type="spellEnd"/>
      <w:r w:rsidRPr="00E45768">
        <w:rPr>
          <w:color w:val="000000"/>
          <w:spacing w:val="-1"/>
          <w:kern w:val="0"/>
          <w:sz w:val="16"/>
          <w:szCs w:val="16"/>
        </w:rPr>
        <w:t xml:space="preserve"> M. Small intestinal bacterial overgrowth syndrome. </w:t>
      </w:r>
      <w:r w:rsidRPr="00E45768">
        <w:rPr>
          <w:i/>
          <w:iCs/>
          <w:color w:val="000000"/>
          <w:spacing w:val="-1"/>
          <w:kern w:val="0"/>
          <w:sz w:val="16"/>
          <w:szCs w:val="16"/>
        </w:rPr>
        <w:t xml:space="preserve">World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2010; </w:t>
      </w:r>
      <w:r w:rsidRPr="00E45768">
        <w:rPr>
          <w:b/>
          <w:bCs/>
          <w:color w:val="000000"/>
          <w:spacing w:val="-1"/>
          <w:kern w:val="0"/>
          <w:sz w:val="16"/>
          <w:szCs w:val="16"/>
        </w:rPr>
        <w:t>16</w:t>
      </w:r>
      <w:r w:rsidRPr="00E45768">
        <w:rPr>
          <w:color w:val="000000"/>
          <w:spacing w:val="-1"/>
          <w:kern w:val="0"/>
          <w:sz w:val="16"/>
          <w:szCs w:val="16"/>
        </w:rPr>
        <w:t>: 2978-2990 [PMID: 20572300 DOI: 10.3748/wjg.v16.i24.2978]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28</w:t>
      </w:r>
      <w:r w:rsidRPr="00E45768">
        <w:rPr>
          <w:color w:val="000000"/>
          <w:spacing w:val="-1"/>
          <w:kern w:val="0"/>
          <w:sz w:val="16"/>
          <w:szCs w:val="16"/>
        </w:rPr>
        <w:tab/>
      </w:r>
      <w:proofErr w:type="spellStart"/>
      <w:r w:rsidRPr="00E45768">
        <w:rPr>
          <w:b/>
          <w:bCs/>
          <w:color w:val="000000"/>
          <w:spacing w:val="-1"/>
          <w:kern w:val="0"/>
          <w:sz w:val="16"/>
          <w:szCs w:val="16"/>
        </w:rPr>
        <w:t>Pardi</w:t>
      </w:r>
      <w:proofErr w:type="spellEnd"/>
      <w:r w:rsidRPr="00E45768">
        <w:rPr>
          <w:b/>
          <w:bCs/>
          <w:color w:val="000000"/>
          <w:spacing w:val="-1"/>
          <w:kern w:val="0"/>
          <w:sz w:val="16"/>
          <w:szCs w:val="16"/>
        </w:rPr>
        <w:t xml:space="preserve"> DS</w:t>
      </w:r>
      <w:r w:rsidRPr="00E45768">
        <w:rPr>
          <w:color w:val="000000"/>
          <w:spacing w:val="-1"/>
          <w:kern w:val="0"/>
          <w:sz w:val="16"/>
          <w:szCs w:val="16"/>
        </w:rPr>
        <w:t xml:space="preserve">. </w:t>
      </w:r>
      <w:proofErr w:type="gramStart"/>
      <w:r w:rsidRPr="00E45768">
        <w:rPr>
          <w:color w:val="000000"/>
          <w:spacing w:val="-1"/>
          <w:kern w:val="0"/>
          <w:sz w:val="16"/>
          <w:szCs w:val="16"/>
        </w:rPr>
        <w:t>Diagnosis and Management of Microscopic Colitis.</w:t>
      </w:r>
      <w:proofErr w:type="gramEnd"/>
      <w:r w:rsidRPr="00E45768">
        <w:rPr>
          <w:color w:val="000000"/>
          <w:spacing w:val="-1"/>
          <w:kern w:val="0"/>
          <w:sz w:val="16"/>
          <w:szCs w:val="16"/>
        </w:rPr>
        <w:t xml:space="preserve"> </w:t>
      </w:r>
      <w:r w:rsidRPr="00E45768">
        <w:rPr>
          <w:i/>
          <w:iCs/>
          <w:color w:val="000000"/>
          <w:spacing w:val="-1"/>
          <w:kern w:val="0"/>
          <w:sz w:val="16"/>
          <w:szCs w:val="16"/>
        </w:rPr>
        <w:t xml:space="preserve">Am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2017; </w:t>
      </w:r>
      <w:r w:rsidRPr="00E45768">
        <w:rPr>
          <w:b/>
          <w:bCs/>
          <w:color w:val="000000"/>
          <w:spacing w:val="-1"/>
          <w:kern w:val="0"/>
          <w:sz w:val="16"/>
          <w:szCs w:val="16"/>
        </w:rPr>
        <w:t>112</w:t>
      </w:r>
      <w:r w:rsidRPr="00E45768">
        <w:rPr>
          <w:color w:val="000000"/>
          <w:spacing w:val="-1"/>
          <w:kern w:val="0"/>
          <w:sz w:val="16"/>
          <w:szCs w:val="16"/>
        </w:rPr>
        <w:t>: 78-85 [PMID: 27897155 DOI: 10.1038/ajg.2016.477]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29</w:t>
      </w:r>
      <w:r w:rsidRPr="00E45768">
        <w:rPr>
          <w:color w:val="000000"/>
          <w:spacing w:val="-1"/>
          <w:kern w:val="0"/>
          <w:sz w:val="16"/>
          <w:szCs w:val="16"/>
        </w:rPr>
        <w:tab/>
      </w:r>
      <w:r w:rsidRPr="00E45768">
        <w:rPr>
          <w:b/>
          <w:bCs/>
          <w:color w:val="000000"/>
          <w:spacing w:val="-1"/>
          <w:kern w:val="0"/>
          <w:sz w:val="16"/>
          <w:szCs w:val="16"/>
        </w:rPr>
        <w:t>Fischer H</w:t>
      </w:r>
      <w:r w:rsidRPr="00E45768">
        <w:rPr>
          <w:color w:val="000000"/>
          <w:spacing w:val="-1"/>
          <w:kern w:val="0"/>
          <w:sz w:val="16"/>
          <w:szCs w:val="16"/>
        </w:rPr>
        <w:t xml:space="preserve">, Holst E, </w:t>
      </w:r>
      <w:proofErr w:type="spellStart"/>
      <w:r w:rsidRPr="00E45768">
        <w:rPr>
          <w:color w:val="000000"/>
          <w:spacing w:val="-1"/>
          <w:kern w:val="0"/>
          <w:sz w:val="16"/>
          <w:szCs w:val="16"/>
        </w:rPr>
        <w:t>Karlsson</w:t>
      </w:r>
      <w:proofErr w:type="spellEnd"/>
      <w:r w:rsidRPr="00E45768">
        <w:rPr>
          <w:color w:val="000000"/>
          <w:spacing w:val="-1"/>
          <w:kern w:val="0"/>
          <w:sz w:val="16"/>
          <w:szCs w:val="16"/>
        </w:rPr>
        <w:t xml:space="preserve"> F, </w:t>
      </w:r>
      <w:proofErr w:type="spellStart"/>
      <w:r w:rsidRPr="00E45768">
        <w:rPr>
          <w:color w:val="000000"/>
          <w:spacing w:val="-1"/>
          <w:kern w:val="0"/>
          <w:sz w:val="16"/>
          <w:szCs w:val="16"/>
        </w:rPr>
        <w:t>Benoni</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Toth</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Olesen</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Lindén</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Sjöberg</w:t>
      </w:r>
      <w:proofErr w:type="spellEnd"/>
      <w:r w:rsidRPr="00E45768">
        <w:rPr>
          <w:color w:val="000000"/>
          <w:spacing w:val="-1"/>
          <w:kern w:val="0"/>
          <w:sz w:val="16"/>
          <w:szCs w:val="16"/>
        </w:rPr>
        <w:t xml:space="preserve"> K. Altered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in microscopic colitis. </w:t>
      </w:r>
      <w:r w:rsidRPr="00E45768">
        <w:rPr>
          <w:i/>
          <w:iCs/>
          <w:color w:val="000000"/>
          <w:spacing w:val="-1"/>
          <w:kern w:val="0"/>
          <w:sz w:val="16"/>
          <w:szCs w:val="16"/>
        </w:rPr>
        <w:t>Gut</w:t>
      </w:r>
      <w:r w:rsidRPr="00E45768">
        <w:rPr>
          <w:color w:val="000000"/>
          <w:spacing w:val="-1"/>
          <w:kern w:val="0"/>
          <w:sz w:val="16"/>
          <w:szCs w:val="16"/>
        </w:rPr>
        <w:t xml:space="preserve"> 2015; </w:t>
      </w:r>
      <w:r w:rsidRPr="00E45768">
        <w:rPr>
          <w:b/>
          <w:bCs/>
          <w:color w:val="000000"/>
          <w:spacing w:val="-1"/>
          <w:kern w:val="0"/>
          <w:sz w:val="16"/>
          <w:szCs w:val="16"/>
        </w:rPr>
        <w:t>64</w:t>
      </w:r>
      <w:r w:rsidRPr="00E45768">
        <w:rPr>
          <w:color w:val="000000"/>
          <w:spacing w:val="-1"/>
          <w:kern w:val="0"/>
          <w:sz w:val="16"/>
          <w:szCs w:val="16"/>
        </w:rPr>
        <w:t>: 1185-1186 [PMID: 25841239 DOI: 10.1136/gutjnl-2014-308956]</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30</w:t>
      </w:r>
      <w:r w:rsidRPr="00E45768">
        <w:rPr>
          <w:color w:val="000000"/>
          <w:spacing w:val="-1"/>
          <w:kern w:val="0"/>
          <w:sz w:val="16"/>
          <w:szCs w:val="16"/>
        </w:rPr>
        <w:tab/>
      </w:r>
      <w:proofErr w:type="spellStart"/>
      <w:r w:rsidRPr="00E45768">
        <w:rPr>
          <w:b/>
          <w:bCs/>
          <w:color w:val="000000"/>
          <w:spacing w:val="-1"/>
          <w:kern w:val="0"/>
          <w:sz w:val="16"/>
          <w:szCs w:val="16"/>
        </w:rPr>
        <w:t>Moayyedi</w:t>
      </w:r>
      <w:proofErr w:type="spellEnd"/>
      <w:r w:rsidRPr="00E45768">
        <w:rPr>
          <w:b/>
          <w:bCs/>
          <w:color w:val="000000"/>
          <w:spacing w:val="-1"/>
          <w:kern w:val="0"/>
          <w:sz w:val="16"/>
          <w:szCs w:val="16"/>
        </w:rPr>
        <w:t xml:space="preserve"> P</w:t>
      </w:r>
      <w:r w:rsidRPr="00E45768">
        <w:rPr>
          <w:color w:val="000000"/>
          <w:spacing w:val="-1"/>
          <w:kern w:val="0"/>
          <w:sz w:val="16"/>
          <w:szCs w:val="16"/>
        </w:rPr>
        <w:t xml:space="preserve">, </w:t>
      </w:r>
      <w:proofErr w:type="spellStart"/>
      <w:r w:rsidRPr="00E45768">
        <w:rPr>
          <w:color w:val="000000"/>
          <w:spacing w:val="-1"/>
          <w:kern w:val="0"/>
          <w:sz w:val="16"/>
          <w:szCs w:val="16"/>
        </w:rPr>
        <w:t>Surette</w:t>
      </w:r>
      <w:proofErr w:type="spellEnd"/>
      <w:r w:rsidRPr="00E45768">
        <w:rPr>
          <w:color w:val="000000"/>
          <w:spacing w:val="-1"/>
          <w:kern w:val="0"/>
          <w:sz w:val="16"/>
          <w:szCs w:val="16"/>
        </w:rPr>
        <w:t xml:space="preserve"> MG, Kim PT, </w:t>
      </w:r>
      <w:proofErr w:type="spellStart"/>
      <w:r w:rsidRPr="00E45768">
        <w:rPr>
          <w:color w:val="000000"/>
          <w:spacing w:val="-1"/>
          <w:kern w:val="0"/>
          <w:sz w:val="16"/>
          <w:szCs w:val="16"/>
        </w:rPr>
        <w:t>Libertucci</w:t>
      </w:r>
      <w:proofErr w:type="spellEnd"/>
      <w:r w:rsidRPr="00E45768">
        <w:rPr>
          <w:color w:val="000000"/>
          <w:spacing w:val="-1"/>
          <w:kern w:val="0"/>
          <w:sz w:val="16"/>
          <w:szCs w:val="16"/>
        </w:rPr>
        <w:t xml:space="preserve"> J, Wolfe M, </w:t>
      </w:r>
      <w:proofErr w:type="spellStart"/>
      <w:r w:rsidRPr="00E45768">
        <w:rPr>
          <w:color w:val="000000"/>
          <w:spacing w:val="-1"/>
          <w:kern w:val="0"/>
          <w:sz w:val="16"/>
          <w:szCs w:val="16"/>
        </w:rPr>
        <w:t>Onischi</w:t>
      </w:r>
      <w:proofErr w:type="spellEnd"/>
      <w:r w:rsidRPr="00E45768">
        <w:rPr>
          <w:color w:val="000000"/>
          <w:spacing w:val="-1"/>
          <w:kern w:val="0"/>
          <w:sz w:val="16"/>
          <w:szCs w:val="16"/>
        </w:rPr>
        <w:t xml:space="preserve"> C, Armstrong D, Marshall JK, </w:t>
      </w:r>
      <w:proofErr w:type="spellStart"/>
      <w:r w:rsidRPr="00E45768">
        <w:rPr>
          <w:color w:val="000000"/>
          <w:spacing w:val="-1"/>
          <w:kern w:val="0"/>
          <w:sz w:val="16"/>
          <w:szCs w:val="16"/>
        </w:rPr>
        <w:t>Kassam</w:t>
      </w:r>
      <w:proofErr w:type="spellEnd"/>
      <w:r w:rsidRPr="00E45768">
        <w:rPr>
          <w:color w:val="000000"/>
          <w:spacing w:val="-1"/>
          <w:kern w:val="0"/>
          <w:sz w:val="16"/>
          <w:szCs w:val="16"/>
        </w:rPr>
        <w:t xml:space="preserve"> Z, </w:t>
      </w:r>
      <w:proofErr w:type="spellStart"/>
      <w:r w:rsidRPr="00E45768">
        <w:rPr>
          <w:color w:val="000000"/>
          <w:spacing w:val="-1"/>
          <w:kern w:val="0"/>
          <w:sz w:val="16"/>
          <w:szCs w:val="16"/>
        </w:rPr>
        <w:t>Reinisch</w:t>
      </w:r>
      <w:proofErr w:type="spellEnd"/>
      <w:r w:rsidRPr="00E45768">
        <w:rPr>
          <w:color w:val="000000"/>
          <w:spacing w:val="-1"/>
          <w:kern w:val="0"/>
          <w:sz w:val="16"/>
          <w:szCs w:val="16"/>
        </w:rPr>
        <w:t xml:space="preserve"> W, Lee CH.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Induces Remission in Patients With Active Ulcerative Colitis in a Randomized Controlled Trial. </w:t>
      </w:r>
      <w:r w:rsidRPr="00E45768">
        <w:rPr>
          <w:i/>
          <w:iCs/>
          <w:color w:val="000000"/>
          <w:spacing w:val="-1"/>
          <w:kern w:val="0"/>
          <w:sz w:val="16"/>
          <w:szCs w:val="16"/>
        </w:rPr>
        <w:t>Gastroenterology</w:t>
      </w:r>
      <w:r w:rsidRPr="00E45768">
        <w:rPr>
          <w:color w:val="000000"/>
          <w:spacing w:val="-1"/>
          <w:kern w:val="0"/>
          <w:sz w:val="16"/>
          <w:szCs w:val="16"/>
        </w:rPr>
        <w:t xml:space="preserve"> 2015; </w:t>
      </w:r>
      <w:r w:rsidRPr="00E45768">
        <w:rPr>
          <w:b/>
          <w:bCs/>
          <w:color w:val="000000"/>
          <w:spacing w:val="-1"/>
          <w:kern w:val="0"/>
          <w:sz w:val="16"/>
          <w:szCs w:val="16"/>
        </w:rPr>
        <w:t>149</w:t>
      </w:r>
      <w:r w:rsidRPr="00E45768">
        <w:rPr>
          <w:color w:val="000000"/>
          <w:spacing w:val="-1"/>
          <w:kern w:val="0"/>
          <w:sz w:val="16"/>
          <w:szCs w:val="16"/>
        </w:rPr>
        <w:t>: 102-109.e6 [PMID: 25857665 DOI: 10.1053/j.gastro.2015.04.001]</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31</w:t>
      </w:r>
      <w:r w:rsidRPr="00E45768">
        <w:rPr>
          <w:color w:val="000000"/>
          <w:spacing w:val="-1"/>
          <w:kern w:val="0"/>
          <w:sz w:val="16"/>
          <w:szCs w:val="16"/>
        </w:rPr>
        <w:tab/>
      </w:r>
      <w:proofErr w:type="spellStart"/>
      <w:r w:rsidRPr="00E45768">
        <w:rPr>
          <w:b/>
          <w:bCs/>
          <w:color w:val="000000"/>
          <w:spacing w:val="-1"/>
          <w:kern w:val="0"/>
          <w:sz w:val="16"/>
          <w:szCs w:val="16"/>
        </w:rPr>
        <w:t>Paramsothy</w:t>
      </w:r>
      <w:proofErr w:type="spellEnd"/>
      <w:r w:rsidRPr="00E45768">
        <w:rPr>
          <w:b/>
          <w:bCs/>
          <w:color w:val="000000"/>
          <w:spacing w:val="-1"/>
          <w:kern w:val="0"/>
          <w:sz w:val="16"/>
          <w:szCs w:val="16"/>
        </w:rPr>
        <w:t xml:space="preserve"> S</w:t>
      </w:r>
      <w:r w:rsidRPr="00E45768">
        <w:rPr>
          <w:color w:val="000000"/>
          <w:spacing w:val="-1"/>
          <w:kern w:val="0"/>
          <w:sz w:val="16"/>
          <w:szCs w:val="16"/>
        </w:rPr>
        <w:t xml:space="preserve">, </w:t>
      </w:r>
      <w:proofErr w:type="spellStart"/>
      <w:r w:rsidRPr="00E45768">
        <w:rPr>
          <w:color w:val="000000"/>
          <w:spacing w:val="-1"/>
          <w:kern w:val="0"/>
          <w:sz w:val="16"/>
          <w:szCs w:val="16"/>
        </w:rPr>
        <w:t>Kamm</w:t>
      </w:r>
      <w:proofErr w:type="spellEnd"/>
      <w:r w:rsidRPr="00E45768">
        <w:rPr>
          <w:color w:val="000000"/>
          <w:spacing w:val="-1"/>
          <w:kern w:val="0"/>
          <w:sz w:val="16"/>
          <w:szCs w:val="16"/>
        </w:rPr>
        <w:t xml:space="preserve"> MA, </w:t>
      </w:r>
      <w:proofErr w:type="spellStart"/>
      <w:r w:rsidRPr="00E45768">
        <w:rPr>
          <w:color w:val="000000"/>
          <w:spacing w:val="-1"/>
          <w:kern w:val="0"/>
          <w:sz w:val="16"/>
          <w:szCs w:val="16"/>
        </w:rPr>
        <w:t>Kaakoush</w:t>
      </w:r>
      <w:proofErr w:type="spellEnd"/>
      <w:r w:rsidRPr="00E45768">
        <w:rPr>
          <w:color w:val="000000"/>
          <w:spacing w:val="-1"/>
          <w:kern w:val="0"/>
          <w:sz w:val="16"/>
          <w:szCs w:val="16"/>
        </w:rPr>
        <w:t xml:space="preserve"> NO, Walsh AJ, van den </w:t>
      </w:r>
      <w:proofErr w:type="spellStart"/>
      <w:r w:rsidRPr="00E45768">
        <w:rPr>
          <w:color w:val="000000"/>
          <w:spacing w:val="-1"/>
          <w:kern w:val="0"/>
          <w:sz w:val="16"/>
          <w:szCs w:val="16"/>
        </w:rPr>
        <w:t>Bogaerde</w:t>
      </w:r>
      <w:proofErr w:type="spellEnd"/>
      <w:r w:rsidRPr="00E45768">
        <w:rPr>
          <w:color w:val="000000"/>
          <w:spacing w:val="-1"/>
          <w:kern w:val="0"/>
          <w:sz w:val="16"/>
          <w:szCs w:val="16"/>
        </w:rPr>
        <w:t xml:space="preserve"> J, Samuel D, Leong RWL, Connor S, Ng W, </w:t>
      </w:r>
      <w:proofErr w:type="spellStart"/>
      <w:r w:rsidRPr="00E45768">
        <w:rPr>
          <w:color w:val="000000"/>
          <w:spacing w:val="-1"/>
          <w:kern w:val="0"/>
          <w:sz w:val="16"/>
          <w:szCs w:val="16"/>
        </w:rPr>
        <w:t>Paramsothy</w:t>
      </w:r>
      <w:proofErr w:type="spellEnd"/>
      <w:r w:rsidRPr="00E45768">
        <w:rPr>
          <w:color w:val="000000"/>
          <w:spacing w:val="-1"/>
          <w:kern w:val="0"/>
          <w:sz w:val="16"/>
          <w:szCs w:val="16"/>
        </w:rPr>
        <w:t xml:space="preserve"> R, </w:t>
      </w:r>
      <w:proofErr w:type="spellStart"/>
      <w:r w:rsidRPr="00E45768">
        <w:rPr>
          <w:color w:val="000000"/>
          <w:spacing w:val="-1"/>
          <w:kern w:val="0"/>
          <w:sz w:val="16"/>
          <w:szCs w:val="16"/>
        </w:rPr>
        <w:t>Xuan</w:t>
      </w:r>
      <w:proofErr w:type="spellEnd"/>
      <w:r w:rsidRPr="00E45768">
        <w:rPr>
          <w:color w:val="000000"/>
          <w:spacing w:val="-1"/>
          <w:kern w:val="0"/>
          <w:sz w:val="16"/>
          <w:szCs w:val="16"/>
        </w:rPr>
        <w:t xml:space="preserve"> W, Lin E, Mitchell HM, </w:t>
      </w:r>
      <w:proofErr w:type="spellStart"/>
      <w:r w:rsidRPr="00E45768">
        <w:rPr>
          <w:color w:val="000000"/>
          <w:spacing w:val="-1"/>
          <w:kern w:val="0"/>
          <w:sz w:val="16"/>
          <w:szCs w:val="16"/>
        </w:rPr>
        <w:t>Borody</w:t>
      </w:r>
      <w:proofErr w:type="spellEnd"/>
      <w:r w:rsidRPr="00E45768">
        <w:rPr>
          <w:color w:val="000000"/>
          <w:spacing w:val="-1"/>
          <w:kern w:val="0"/>
          <w:sz w:val="16"/>
          <w:szCs w:val="16"/>
        </w:rPr>
        <w:t xml:space="preserve"> TJ. </w:t>
      </w:r>
      <w:proofErr w:type="spellStart"/>
      <w:r w:rsidRPr="00E45768">
        <w:rPr>
          <w:color w:val="000000"/>
          <w:spacing w:val="-1"/>
          <w:kern w:val="0"/>
          <w:sz w:val="16"/>
          <w:szCs w:val="16"/>
        </w:rPr>
        <w:t>Multidonor</w:t>
      </w:r>
      <w:proofErr w:type="spellEnd"/>
      <w:r w:rsidRPr="00E45768">
        <w:rPr>
          <w:color w:val="000000"/>
          <w:spacing w:val="-1"/>
          <w:kern w:val="0"/>
          <w:sz w:val="16"/>
          <w:szCs w:val="16"/>
        </w:rPr>
        <w:t xml:space="preserve"> intensive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for active ulcerative colitis: a </w:t>
      </w:r>
      <w:proofErr w:type="spellStart"/>
      <w:r w:rsidRPr="00E45768">
        <w:rPr>
          <w:color w:val="000000"/>
          <w:spacing w:val="-1"/>
          <w:kern w:val="0"/>
          <w:sz w:val="16"/>
          <w:szCs w:val="16"/>
        </w:rPr>
        <w:t>randomised</w:t>
      </w:r>
      <w:proofErr w:type="spellEnd"/>
      <w:r w:rsidRPr="00E45768">
        <w:rPr>
          <w:color w:val="000000"/>
          <w:spacing w:val="-1"/>
          <w:kern w:val="0"/>
          <w:sz w:val="16"/>
          <w:szCs w:val="16"/>
        </w:rPr>
        <w:t xml:space="preserve"> placebo-controlled trial. </w:t>
      </w:r>
      <w:r w:rsidRPr="00E45768">
        <w:rPr>
          <w:i/>
          <w:iCs/>
          <w:color w:val="000000"/>
          <w:spacing w:val="-1"/>
          <w:kern w:val="0"/>
          <w:sz w:val="16"/>
          <w:szCs w:val="16"/>
        </w:rPr>
        <w:t>Lancet</w:t>
      </w:r>
      <w:r w:rsidRPr="00E45768">
        <w:rPr>
          <w:color w:val="000000"/>
          <w:spacing w:val="-1"/>
          <w:kern w:val="0"/>
          <w:sz w:val="16"/>
          <w:szCs w:val="16"/>
        </w:rPr>
        <w:t xml:space="preserve"> 2017; </w:t>
      </w:r>
      <w:r w:rsidRPr="00E45768">
        <w:rPr>
          <w:b/>
          <w:bCs/>
          <w:color w:val="000000"/>
          <w:spacing w:val="-1"/>
          <w:kern w:val="0"/>
          <w:sz w:val="16"/>
          <w:szCs w:val="16"/>
        </w:rPr>
        <w:t>389</w:t>
      </w:r>
      <w:r w:rsidRPr="00E45768">
        <w:rPr>
          <w:color w:val="000000"/>
          <w:spacing w:val="-1"/>
          <w:kern w:val="0"/>
          <w:sz w:val="16"/>
          <w:szCs w:val="16"/>
        </w:rPr>
        <w:t>: 1218-1228 [PMID: 28214091 DOI: 10.1016/S0140-6736(17)30182-4]</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32</w:t>
      </w:r>
      <w:r w:rsidRPr="00E45768">
        <w:rPr>
          <w:color w:val="000000"/>
          <w:spacing w:val="-1"/>
          <w:kern w:val="0"/>
          <w:sz w:val="16"/>
          <w:szCs w:val="16"/>
        </w:rPr>
        <w:tab/>
      </w:r>
      <w:proofErr w:type="spellStart"/>
      <w:r w:rsidRPr="00E45768">
        <w:rPr>
          <w:b/>
          <w:bCs/>
          <w:color w:val="000000"/>
          <w:spacing w:val="-1"/>
          <w:kern w:val="0"/>
          <w:sz w:val="16"/>
          <w:szCs w:val="16"/>
        </w:rPr>
        <w:t>Günaltay</w:t>
      </w:r>
      <w:proofErr w:type="spellEnd"/>
      <w:r w:rsidRPr="00E45768">
        <w:rPr>
          <w:b/>
          <w:bCs/>
          <w:color w:val="000000"/>
          <w:spacing w:val="-1"/>
          <w:kern w:val="0"/>
          <w:sz w:val="16"/>
          <w:szCs w:val="16"/>
        </w:rPr>
        <w:t xml:space="preserve"> S</w:t>
      </w:r>
      <w:r w:rsidRPr="00E45768">
        <w:rPr>
          <w:color w:val="000000"/>
          <w:spacing w:val="-1"/>
          <w:kern w:val="0"/>
          <w:sz w:val="16"/>
          <w:szCs w:val="16"/>
        </w:rPr>
        <w:t xml:space="preserve">, </w:t>
      </w:r>
      <w:proofErr w:type="spellStart"/>
      <w:r w:rsidRPr="00E45768">
        <w:rPr>
          <w:color w:val="000000"/>
          <w:spacing w:val="-1"/>
          <w:kern w:val="0"/>
          <w:sz w:val="16"/>
          <w:szCs w:val="16"/>
        </w:rPr>
        <w:t>Rademacher</w:t>
      </w:r>
      <w:proofErr w:type="spellEnd"/>
      <w:r w:rsidRPr="00E45768">
        <w:rPr>
          <w:color w:val="000000"/>
          <w:spacing w:val="-1"/>
          <w:kern w:val="0"/>
          <w:sz w:val="16"/>
          <w:szCs w:val="16"/>
        </w:rPr>
        <w:t xml:space="preserve"> L, </w:t>
      </w:r>
      <w:proofErr w:type="spellStart"/>
      <w:r w:rsidRPr="00E45768">
        <w:rPr>
          <w:color w:val="000000"/>
          <w:spacing w:val="-1"/>
          <w:kern w:val="0"/>
          <w:sz w:val="16"/>
          <w:szCs w:val="16"/>
        </w:rPr>
        <w:t>Hultgren</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Hörnquist</w:t>
      </w:r>
      <w:proofErr w:type="spellEnd"/>
      <w:r w:rsidRPr="00E45768">
        <w:rPr>
          <w:color w:val="000000"/>
          <w:spacing w:val="-1"/>
          <w:kern w:val="0"/>
          <w:sz w:val="16"/>
          <w:szCs w:val="16"/>
        </w:rPr>
        <w:t xml:space="preserve"> E, Bohr J. Clinical and immunologic effects of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in a patient with collagenous colitis. </w:t>
      </w:r>
      <w:r w:rsidRPr="00E45768">
        <w:rPr>
          <w:i/>
          <w:iCs/>
          <w:color w:val="000000"/>
          <w:spacing w:val="-1"/>
          <w:kern w:val="0"/>
          <w:sz w:val="16"/>
          <w:szCs w:val="16"/>
        </w:rPr>
        <w:t xml:space="preserve">World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2017; </w:t>
      </w:r>
      <w:r w:rsidRPr="00E45768">
        <w:rPr>
          <w:b/>
          <w:bCs/>
          <w:color w:val="000000"/>
          <w:spacing w:val="-1"/>
          <w:kern w:val="0"/>
          <w:sz w:val="16"/>
          <w:szCs w:val="16"/>
        </w:rPr>
        <w:t>23</w:t>
      </w:r>
      <w:r w:rsidRPr="00E45768">
        <w:rPr>
          <w:color w:val="000000"/>
          <w:spacing w:val="-1"/>
          <w:kern w:val="0"/>
          <w:sz w:val="16"/>
          <w:szCs w:val="16"/>
        </w:rPr>
        <w:t>: 1319-1324 [PMID: 28275312 DOI: 10.3748/wjg.v23.i7.1319]</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33</w:t>
      </w:r>
      <w:r w:rsidRPr="00E45768">
        <w:rPr>
          <w:color w:val="000000"/>
          <w:spacing w:val="-1"/>
          <w:kern w:val="0"/>
          <w:sz w:val="16"/>
          <w:szCs w:val="16"/>
        </w:rPr>
        <w:tab/>
      </w:r>
      <w:r w:rsidRPr="00E45768">
        <w:rPr>
          <w:b/>
          <w:bCs/>
          <w:color w:val="000000"/>
          <w:spacing w:val="-1"/>
          <w:kern w:val="0"/>
          <w:sz w:val="16"/>
          <w:szCs w:val="16"/>
        </w:rPr>
        <w:t>Woodward J</w:t>
      </w:r>
      <w:r w:rsidRPr="00E45768">
        <w:rPr>
          <w:color w:val="000000"/>
          <w:spacing w:val="-1"/>
          <w:kern w:val="0"/>
          <w:sz w:val="16"/>
          <w:szCs w:val="16"/>
        </w:rPr>
        <w:t xml:space="preserve">, </w:t>
      </w:r>
      <w:proofErr w:type="spellStart"/>
      <w:r w:rsidRPr="00E45768">
        <w:rPr>
          <w:color w:val="000000"/>
          <w:spacing w:val="-1"/>
          <w:kern w:val="0"/>
          <w:sz w:val="16"/>
          <w:szCs w:val="16"/>
        </w:rPr>
        <w:t>Gkrania-Klotsas</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Kumararatne</w:t>
      </w:r>
      <w:proofErr w:type="spellEnd"/>
      <w:r w:rsidRPr="00E45768">
        <w:rPr>
          <w:color w:val="000000"/>
          <w:spacing w:val="-1"/>
          <w:kern w:val="0"/>
          <w:sz w:val="16"/>
          <w:szCs w:val="16"/>
        </w:rPr>
        <w:t xml:space="preserve"> D. Chronic </w:t>
      </w:r>
      <w:proofErr w:type="spellStart"/>
      <w:r w:rsidRPr="00E45768">
        <w:rPr>
          <w:color w:val="000000"/>
          <w:spacing w:val="-1"/>
          <w:kern w:val="0"/>
          <w:sz w:val="16"/>
          <w:szCs w:val="16"/>
        </w:rPr>
        <w:t>norovirus</w:t>
      </w:r>
      <w:proofErr w:type="spellEnd"/>
      <w:r w:rsidRPr="00E45768">
        <w:rPr>
          <w:color w:val="000000"/>
          <w:spacing w:val="-1"/>
          <w:kern w:val="0"/>
          <w:sz w:val="16"/>
          <w:szCs w:val="16"/>
        </w:rPr>
        <w:t xml:space="preserve"> infection and common variable immunodeficiency.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Exp</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Immunol</w:t>
      </w:r>
      <w:proofErr w:type="spellEnd"/>
      <w:r w:rsidRPr="00E45768">
        <w:rPr>
          <w:color w:val="000000"/>
          <w:spacing w:val="-1"/>
          <w:kern w:val="0"/>
          <w:sz w:val="16"/>
          <w:szCs w:val="16"/>
        </w:rPr>
        <w:t xml:space="preserve"> 2017; </w:t>
      </w:r>
      <w:r w:rsidRPr="00E45768">
        <w:rPr>
          <w:b/>
          <w:bCs/>
          <w:color w:val="000000"/>
          <w:spacing w:val="-1"/>
          <w:kern w:val="0"/>
          <w:sz w:val="16"/>
          <w:szCs w:val="16"/>
        </w:rPr>
        <w:t>188</w:t>
      </w:r>
      <w:r w:rsidRPr="00E45768">
        <w:rPr>
          <w:color w:val="000000"/>
          <w:spacing w:val="-1"/>
          <w:kern w:val="0"/>
          <w:sz w:val="16"/>
          <w:szCs w:val="16"/>
        </w:rPr>
        <w:t>: 363-370 [PMID: 27753065 DOI: 10.1111/cei.12884]</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34</w:t>
      </w:r>
      <w:r w:rsidRPr="00E45768">
        <w:rPr>
          <w:color w:val="000000"/>
          <w:spacing w:val="-1"/>
          <w:kern w:val="0"/>
          <w:sz w:val="16"/>
          <w:szCs w:val="16"/>
        </w:rPr>
        <w:tab/>
      </w:r>
      <w:proofErr w:type="spellStart"/>
      <w:r w:rsidRPr="00E45768">
        <w:rPr>
          <w:b/>
          <w:bCs/>
          <w:color w:val="000000"/>
          <w:spacing w:val="-1"/>
          <w:kern w:val="0"/>
          <w:sz w:val="16"/>
          <w:szCs w:val="16"/>
        </w:rPr>
        <w:t>Baldridge</w:t>
      </w:r>
      <w:proofErr w:type="spellEnd"/>
      <w:r w:rsidRPr="00E45768">
        <w:rPr>
          <w:b/>
          <w:bCs/>
          <w:color w:val="000000"/>
          <w:spacing w:val="-1"/>
          <w:kern w:val="0"/>
          <w:sz w:val="16"/>
          <w:szCs w:val="16"/>
        </w:rPr>
        <w:t xml:space="preserve"> MT</w:t>
      </w:r>
      <w:r w:rsidRPr="00E45768">
        <w:rPr>
          <w:color w:val="000000"/>
          <w:spacing w:val="-1"/>
          <w:kern w:val="0"/>
          <w:sz w:val="16"/>
          <w:szCs w:val="16"/>
        </w:rPr>
        <w:t xml:space="preserve">, </w:t>
      </w:r>
      <w:proofErr w:type="spellStart"/>
      <w:r w:rsidRPr="00E45768">
        <w:rPr>
          <w:color w:val="000000"/>
          <w:spacing w:val="-1"/>
          <w:kern w:val="0"/>
          <w:sz w:val="16"/>
          <w:szCs w:val="16"/>
        </w:rPr>
        <w:t>Turula</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Wobus</w:t>
      </w:r>
      <w:proofErr w:type="spellEnd"/>
      <w:r w:rsidRPr="00E45768">
        <w:rPr>
          <w:color w:val="000000"/>
          <w:spacing w:val="-1"/>
          <w:kern w:val="0"/>
          <w:sz w:val="16"/>
          <w:szCs w:val="16"/>
        </w:rPr>
        <w:t xml:space="preserve"> CE. </w:t>
      </w:r>
      <w:proofErr w:type="spellStart"/>
      <w:proofErr w:type="gramStart"/>
      <w:r w:rsidRPr="00E45768">
        <w:rPr>
          <w:color w:val="000000"/>
          <w:spacing w:val="-1"/>
          <w:kern w:val="0"/>
          <w:sz w:val="16"/>
          <w:szCs w:val="16"/>
        </w:rPr>
        <w:t>Norovirus</w:t>
      </w:r>
      <w:proofErr w:type="spellEnd"/>
      <w:r w:rsidRPr="00E45768">
        <w:rPr>
          <w:color w:val="000000"/>
          <w:spacing w:val="-1"/>
          <w:kern w:val="0"/>
          <w:sz w:val="16"/>
          <w:szCs w:val="16"/>
        </w:rPr>
        <w:t xml:space="preserve"> Regulation by Host and Microbe.</w:t>
      </w:r>
      <w:proofErr w:type="gramEnd"/>
      <w:r w:rsidRPr="00E45768">
        <w:rPr>
          <w:color w:val="000000"/>
          <w:spacing w:val="-1"/>
          <w:kern w:val="0"/>
          <w:sz w:val="16"/>
          <w:szCs w:val="16"/>
        </w:rPr>
        <w:t xml:space="preserve"> </w:t>
      </w:r>
      <w:r w:rsidRPr="00E45768">
        <w:rPr>
          <w:i/>
          <w:iCs/>
          <w:color w:val="000000"/>
          <w:spacing w:val="-1"/>
          <w:kern w:val="0"/>
          <w:sz w:val="16"/>
          <w:szCs w:val="16"/>
        </w:rPr>
        <w:t xml:space="preserve">Trends </w:t>
      </w:r>
      <w:proofErr w:type="spellStart"/>
      <w:r w:rsidRPr="00E45768">
        <w:rPr>
          <w:i/>
          <w:iCs/>
          <w:color w:val="000000"/>
          <w:spacing w:val="-1"/>
          <w:kern w:val="0"/>
          <w:sz w:val="16"/>
          <w:szCs w:val="16"/>
        </w:rPr>
        <w:t>Mol</w:t>
      </w:r>
      <w:proofErr w:type="spellEnd"/>
      <w:r w:rsidRPr="00E45768">
        <w:rPr>
          <w:i/>
          <w:iCs/>
          <w:color w:val="000000"/>
          <w:spacing w:val="-1"/>
          <w:kern w:val="0"/>
          <w:sz w:val="16"/>
          <w:szCs w:val="16"/>
        </w:rPr>
        <w:t xml:space="preserve"> Med</w:t>
      </w:r>
      <w:r w:rsidRPr="00E45768">
        <w:rPr>
          <w:color w:val="000000"/>
          <w:spacing w:val="-1"/>
          <w:kern w:val="0"/>
          <w:sz w:val="16"/>
          <w:szCs w:val="16"/>
        </w:rPr>
        <w:t xml:space="preserve"> 2016; </w:t>
      </w:r>
      <w:r w:rsidRPr="00E45768">
        <w:rPr>
          <w:b/>
          <w:bCs/>
          <w:color w:val="000000"/>
          <w:spacing w:val="-1"/>
          <w:kern w:val="0"/>
          <w:sz w:val="16"/>
          <w:szCs w:val="16"/>
        </w:rPr>
        <w:t>22</w:t>
      </w:r>
      <w:r w:rsidRPr="00E45768">
        <w:rPr>
          <w:color w:val="000000"/>
          <w:spacing w:val="-1"/>
          <w:kern w:val="0"/>
          <w:sz w:val="16"/>
          <w:szCs w:val="16"/>
        </w:rPr>
        <w:t>: 1047-1059 [PMID: 27887808 DOI: 10.1016/j.molmed.2016.10.003]</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35</w:t>
      </w:r>
      <w:r w:rsidRPr="00E45768">
        <w:rPr>
          <w:color w:val="000000"/>
          <w:spacing w:val="-1"/>
          <w:kern w:val="0"/>
          <w:sz w:val="16"/>
          <w:szCs w:val="16"/>
        </w:rPr>
        <w:tab/>
      </w:r>
      <w:proofErr w:type="spellStart"/>
      <w:r w:rsidRPr="00E45768">
        <w:rPr>
          <w:b/>
          <w:bCs/>
          <w:color w:val="000000"/>
          <w:spacing w:val="-1"/>
          <w:kern w:val="0"/>
          <w:sz w:val="16"/>
          <w:szCs w:val="16"/>
        </w:rPr>
        <w:t>Woerther</w:t>
      </w:r>
      <w:proofErr w:type="spellEnd"/>
      <w:r w:rsidRPr="00E45768">
        <w:rPr>
          <w:b/>
          <w:bCs/>
          <w:color w:val="000000"/>
          <w:spacing w:val="-1"/>
          <w:kern w:val="0"/>
          <w:sz w:val="16"/>
          <w:szCs w:val="16"/>
        </w:rPr>
        <w:t xml:space="preserve"> PL</w:t>
      </w:r>
      <w:r w:rsidRPr="00E45768">
        <w:rPr>
          <w:color w:val="000000"/>
          <w:spacing w:val="-1"/>
          <w:kern w:val="0"/>
          <w:sz w:val="16"/>
          <w:szCs w:val="16"/>
        </w:rPr>
        <w:t xml:space="preserve">, </w:t>
      </w:r>
      <w:proofErr w:type="spellStart"/>
      <w:r w:rsidRPr="00E45768">
        <w:rPr>
          <w:color w:val="000000"/>
          <w:spacing w:val="-1"/>
          <w:kern w:val="0"/>
          <w:sz w:val="16"/>
          <w:szCs w:val="16"/>
        </w:rPr>
        <w:t>Burdet</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Chachaty</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Andremont</w:t>
      </w:r>
      <w:proofErr w:type="spellEnd"/>
      <w:r w:rsidRPr="00E45768">
        <w:rPr>
          <w:color w:val="000000"/>
          <w:spacing w:val="-1"/>
          <w:kern w:val="0"/>
          <w:sz w:val="16"/>
          <w:szCs w:val="16"/>
        </w:rPr>
        <w:t xml:space="preserve"> A. Trends in human fecal carriage of extended-spectrum β-lactamases in the community: toward the globalization of CTX-M.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Microbiol</w:t>
      </w:r>
      <w:proofErr w:type="spellEnd"/>
      <w:r w:rsidRPr="00E45768">
        <w:rPr>
          <w:i/>
          <w:iCs/>
          <w:color w:val="000000"/>
          <w:spacing w:val="-1"/>
          <w:kern w:val="0"/>
          <w:sz w:val="16"/>
          <w:szCs w:val="16"/>
        </w:rPr>
        <w:t xml:space="preserve"> Rev</w:t>
      </w:r>
      <w:r w:rsidRPr="00E45768">
        <w:rPr>
          <w:color w:val="000000"/>
          <w:spacing w:val="-1"/>
          <w:kern w:val="0"/>
          <w:sz w:val="16"/>
          <w:szCs w:val="16"/>
        </w:rPr>
        <w:t xml:space="preserve"> 2013; </w:t>
      </w:r>
      <w:r w:rsidRPr="00E45768">
        <w:rPr>
          <w:b/>
          <w:bCs/>
          <w:color w:val="000000"/>
          <w:spacing w:val="-1"/>
          <w:kern w:val="0"/>
          <w:sz w:val="16"/>
          <w:szCs w:val="16"/>
        </w:rPr>
        <w:t>26</w:t>
      </w:r>
      <w:r w:rsidRPr="00E45768">
        <w:rPr>
          <w:color w:val="000000"/>
          <w:spacing w:val="-1"/>
          <w:kern w:val="0"/>
          <w:sz w:val="16"/>
          <w:szCs w:val="16"/>
        </w:rPr>
        <w:t>: 744-758 [PMID: 24092853 DOI: 10.1128/CMR.00023-13]</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36</w:t>
      </w:r>
      <w:r w:rsidRPr="00E45768">
        <w:rPr>
          <w:color w:val="000000"/>
          <w:spacing w:val="-1"/>
          <w:kern w:val="0"/>
          <w:sz w:val="16"/>
          <w:szCs w:val="16"/>
        </w:rPr>
        <w:tab/>
      </w:r>
      <w:r w:rsidRPr="00E45768">
        <w:rPr>
          <w:b/>
          <w:bCs/>
          <w:color w:val="000000"/>
          <w:spacing w:val="-1"/>
          <w:kern w:val="0"/>
          <w:sz w:val="16"/>
          <w:szCs w:val="16"/>
        </w:rPr>
        <w:t>Singh R</w:t>
      </w:r>
      <w:r w:rsidRPr="00E45768">
        <w:rPr>
          <w:color w:val="000000"/>
          <w:spacing w:val="-1"/>
          <w:kern w:val="0"/>
          <w:sz w:val="16"/>
          <w:szCs w:val="16"/>
        </w:rPr>
        <w:t xml:space="preserve">, van </w:t>
      </w:r>
      <w:proofErr w:type="spellStart"/>
      <w:r w:rsidRPr="00E45768">
        <w:rPr>
          <w:color w:val="000000"/>
          <w:spacing w:val="-1"/>
          <w:kern w:val="0"/>
          <w:sz w:val="16"/>
          <w:szCs w:val="16"/>
        </w:rPr>
        <w:t>Nood</w:t>
      </w:r>
      <w:proofErr w:type="spellEnd"/>
      <w:r w:rsidRPr="00E45768">
        <w:rPr>
          <w:color w:val="000000"/>
          <w:spacing w:val="-1"/>
          <w:kern w:val="0"/>
          <w:sz w:val="16"/>
          <w:szCs w:val="16"/>
        </w:rPr>
        <w:t xml:space="preserve"> E, </w:t>
      </w:r>
      <w:proofErr w:type="spellStart"/>
      <w:r w:rsidRPr="00E45768">
        <w:rPr>
          <w:color w:val="000000"/>
          <w:spacing w:val="-1"/>
          <w:kern w:val="0"/>
          <w:sz w:val="16"/>
          <w:szCs w:val="16"/>
        </w:rPr>
        <w:t>Nieuwdorp</w:t>
      </w:r>
      <w:proofErr w:type="spellEnd"/>
      <w:r w:rsidRPr="00E45768">
        <w:rPr>
          <w:color w:val="000000"/>
          <w:spacing w:val="-1"/>
          <w:kern w:val="0"/>
          <w:sz w:val="16"/>
          <w:szCs w:val="16"/>
        </w:rPr>
        <w:t xml:space="preserve"> M, van Dam B, ten Berge IJ, </w:t>
      </w:r>
      <w:proofErr w:type="spellStart"/>
      <w:r w:rsidRPr="00E45768">
        <w:rPr>
          <w:color w:val="000000"/>
          <w:spacing w:val="-1"/>
          <w:kern w:val="0"/>
          <w:sz w:val="16"/>
          <w:szCs w:val="16"/>
        </w:rPr>
        <w:t>Geerlings</w:t>
      </w:r>
      <w:proofErr w:type="spellEnd"/>
      <w:r w:rsidRPr="00E45768">
        <w:rPr>
          <w:color w:val="000000"/>
          <w:spacing w:val="-1"/>
          <w:kern w:val="0"/>
          <w:sz w:val="16"/>
          <w:szCs w:val="16"/>
        </w:rPr>
        <w:t xml:space="preserve"> SE, </w:t>
      </w:r>
      <w:proofErr w:type="spellStart"/>
      <w:r w:rsidRPr="00E45768">
        <w:rPr>
          <w:color w:val="000000"/>
          <w:spacing w:val="-1"/>
          <w:kern w:val="0"/>
          <w:sz w:val="16"/>
          <w:szCs w:val="16"/>
        </w:rPr>
        <w:t>Bemelman</w:t>
      </w:r>
      <w:proofErr w:type="spellEnd"/>
      <w:r w:rsidRPr="00E45768">
        <w:rPr>
          <w:color w:val="000000"/>
          <w:spacing w:val="-1"/>
          <w:kern w:val="0"/>
          <w:sz w:val="16"/>
          <w:szCs w:val="16"/>
        </w:rPr>
        <w:t xml:space="preserve"> FJ. </w:t>
      </w:r>
      <w:proofErr w:type="gramStart"/>
      <w:r w:rsidRPr="00E45768">
        <w:rPr>
          <w:color w:val="000000"/>
          <w:spacing w:val="-1"/>
          <w:kern w:val="0"/>
          <w:sz w:val="16"/>
          <w:szCs w:val="16"/>
        </w:rPr>
        <w:t>Donor feces infusion for eradication of Extended Spectrum beta-Lactamase producing Escherichia coli in a patient with end stage renal disease.</w:t>
      </w:r>
      <w:proofErr w:type="gramEnd"/>
      <w:r w:rsidRPr="00E45768">
        <w:rPr>
          <w:color w:val="000000"/>
          <w:spacing w:val="-1"/>
          <w:kern w:val="0"/>
          <w:sz w:val="16"/>
          <w:szCs w:val="16"/>
        </w:rPr>
        <w:t xml:space="preserve"> </w:t>
      </w:r>
      <w:proofErr w:type="spellStart"/>
      <w:r w:rsidRPr="00E45768">
        <w:rPr>
          <w:i/>
          <w:iCs/>
          <w:color w:val="000000"/>
          <w:spacing w:val="-1"/>
          <w:kern w:val="0"/>
          <w:sz w:val="16"/>
          <w:szCs w:val="16"/>
        </w:rPr>
        <w:t>Clin</w:t>
      </w:r>
      <w:proofErr w:type="spellEnd"/>
      <w:r w:rsidRPr="00E45768">
        <w:rPr>
          <w:i/>
          <w:iCs/>
          <w:color w:val="000000"/>
          <w:spacing w:val="-1"/>
          <w:kern w:val="0"/>
          <w:sz w:val="16"/>
          <w:szCs w:val="16"/>
        </w:rPr>
        <w:t xml:space="preserve"> </w:t>
      </w:r>
      <w:proofErr w:type="spellStart"/>
      <w:r w:rsidRPr="00E45768">
        <w:rPr>
          <w:i/>
          <w:iCs/>
          <w:color w:val="000000"/>
          <w:spacing w:val="-1"/>
          <w:kern w:val="0"/>
          <w:sz w:val="16"/>
          <w:szCs w:val="16"/>
        </w:rPr>
        <w:t>Microbiol</w:t>
      </w:r>
      <w:proofErr w:type="spellEnd"/>
      <w:r w:rsidRPr="00E45768">
        <w:rPr>
          <w:i/>
          <w:iCs/>
          <w:color w:val="000000"/>
          <w:spacing w:val="-1"/>
          <w:kern w:val="0"/>
          <w:sz w:val="16"/>
          <w:szCs w:val="16"/>
        </w:rPr>
        <w:t xml:space="preserve"> Infect</w:t>
      </w:r>
      <w:r w:rsidRPr="00E45768">
        <w:rPr>
          <w:color w:val="000000"/>
          <w:spacing w:val="-1"/>
          <w:kern w:val="0"/>
          <w:sz w:val="16"/>
          <w:szCs w:val="16"/>
        </w:rPr>
        <w:t xml:space="preserve"> 2014; </w:t>
      </w:r>
      <w:r w:rsidRPr="00E45768">
        <w:rPr>
          <w:b/>
          <w:bCs/>
          <w:color w:val="000000"/>
          <w:spacing w:val="-1"/>
          <w:kern w:val="0"/>
          <w:sz w:val="16"/>
          <w:szCs w:val="16"/>
        </w:rPr>
        <w:t>20</w:t>
      </w:r>
      <w:r w:rsidRPr="00E45768">
        <w:rPr>
          <w:color w:val="000000"/>
          <w:spacing w:val="-1"/>
          <w:kern w:val="0"/>
          <w:sz w:val="16"/>
          <w:szCs w:val="16"/>
        </w:rPr>
        <w:t>: O977-O978 [PMID: 24845223 DOI: 10.1111/1469-0691.12683]</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37</w:t>
      </w:r>
      <w:r w:rsidRPr="00E45768">
        <w:rPr>
          <w:color w:val="000000"/>
          <w:spacing w:val="-1"/>
          <w:kern w:val="0"/>
          <w:sz w:val="16"/>
          <w:szCs w:val="16"/>
        </w:rPr>
        <w:tab/>
      </w:r>
      <w:proofErr w:type="spellStart"/>
      <w:r w:rsidRPr="00E45768">
        <w:rPr>
          <w:b/>
          <w:bCs/>
          <w:color w:val="000000"/>
          <w:spacing w:val="-1"/>
          <w:kern w:val="0"/>
          <w:sz w:val="16"/>
          <w:szCs w:val="16"/>
        </w:rPr>
        <w:t>Manges</w:t>
      </w:r>
      <w:proofErr w:type="spellEnd"/>
      <w:r w:rsidRPr="00E45768">
        <w:rPr>
          <w:b/>
          <w:bCs/>
          <w:color w:val="000000"/>
          <w:spacing w:val="-1"/>
          <w:kern w:val="0"/>
          <w:sz w:val="16"/>
          <w:szCs w:val="16"/>
        </w:rPr>
        <w:t xml:space="preserve"> AR</w:t>
      </w:r>
      <w:r w:rsidRPr="00E45768">
        <w:rPr>
          <w:color w:val="000000"/>
          <w:spacing w:val="-1"/>
          <w:kern w:val="0"/>
          <w:sz w:val="16"/>
          <w:szCs w:val="16"/>
        </w:rPr>
        <w:t xml:space="preserve">, Steiner TS, Wright AJ.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w:t>
      </w:r>
      <w:r w:rsidRPr="00E45768">
        <w:rPr>
          <w:color w:val="000000"/>
          <w:spacing w:val="-1"/>
          <w:kern w:val="0"/>
          <w:sz w:val="16"/>
          <w:szCs w:val="16"/>
        </w:rPr>
        <w:softHyphen/>
        <w:t xml:space="preserve">plantation for the intestinal decolonization of extensively antimicrobial-resistant opportunistic pathogens: a review. </w:t>
      </w:r>
      <w:r w:rsidRPr="00E45768">
        <w:rPr>
          <w:i/>
          <w:iCs/>
          <w:color w:val="000000"/>
          <w:spacing w:val="-1"/>
          <w:kern w:val="0"/>
          <w:sz w:val="16"/>
          <w:szCs w:val="16"/>
        </w:rPr>
        <w:t xml:space="preserve">Infect Dis </w:t>
      </w:r>
      <w:r w:rsidRPr="00E45768">
        <w:rPr>
          <w:color w:val="000000"/>
          <w:spacing w:val="-1"/>
          <w:kern w:val="0"/>
          <w:sz w:val="16"/>
          <w:szCs w:val="16"/>
        </w:rPr>
        <w:t>(</w:t>
      </w:r>
      <w:proofErr w:type="spellStart"/>
      <w:r w:rsidRPr="00E45768">
        <w:rPr>
          <w:color w:val="000000"/>
          <w:spacing w:val="-1"/>
          <w:kern w:val="0"/>
          <w:sz w:val="16"/>
          <w:szCs w:val="16"/>
        </w:rPr>
        <w:t>Lond</w:t>
      </w:r>
      <w:proofErr w:type="spellEnd"/>
      <w:r w:rsidRPr="00E45768">
        <w:rPr>
          <w:color w:val="000000"/>
          <w:spacing w:val="-1"/>
          <w:kern w:val="0"/>
          <w:sz w:val="16"/>
          <w:szCs w:val="16"/>
        </w:rPr>
        <w:t xml:space="preserve">) 2016; </w:t>
      </w:r>
      <w:r w:rsidRPr="00E45768">
        <w:rPr>
          <w:b/>
          <w:bCs/>
          <w:color w:val="000000"/>
          <w:spacing w:val="-1"/>
          <w:kern w:val="0"/>
          <w:sz w:val="16"/>
          <w:szCs w:val="16"/>
        </w:rPr>
        <w:t>48</w:t>
      </w:r>
      <w:r w:rsidRPr="00E45768">
        <w:rPr>
          <w:color w:val="000000"/>
          <w:spacing w:val="-1"/>
          <w:kern w:val="0"/>
          <w:sz w:val="16"/>
          <w:szCs w:val="16"/>
        </w:rPr>
        <w:t>: 587-592 [PMID: 27194400 DOI: 10.1080/23744235.2016.1177199]</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38</w:t>
      </w:r>
      <w:r w:rsidRPr="00E45768">
        <w:rPr>
          <w:color w:val="000000"/>
          <w:spacing w:val="-1"/>
          <w:kern w:val="0"/>
          <w:sz w:val="16"/>
          <w:szCs w:val="16"/>
        </w:rPr>
        <w:tab/>
      </w:r>
      <w:proofErr w:type="spellStart"/>
      <w:r w:rsidRPr="00E45768">
        <w:rPr>
          <w:b/>
          <w:bCs/>
          <w:color w:val="000000"/>
          <w:spacing w:val="-1"/>
          <w:kern w:val="0"/>
          <w:sz w:val="16"/>
          <w:szCs w:val="16"/>
        </w:rPr>
        <w:t>Davido</w:t>
      </w:r>
      <w:proofErr w:type="spellEnd"/>
      <w:r w:rsidRPr="00E45768">
        <w:rPr>
          <w:b/>
          <w:bCs/>
          <w:color w:val="000000"/>
          <w:spacing w:val="-1"/>
          <w:kern w:val="0"/>
          <w:sz w:val="16"/>
          <w:szCs w:val="16"/>
        </w:rPr>
        <w:t xml:space="preserve"> B</w:t>
      </w:r>
      <w:r w:rsidRPr="00E45768">
        <w:rPr>
          <w:color w:val="000000"/>
          <w:spacing w:val="-1"/>
          <w:kern w:val="0"/>
          <w:sz w:val="16"/>
          <w:szCs w:val="16"/>
        </w:rPr>
        <w:t xml:space="preserve">, Batista R, </w:t>
      </w:r>
      <w:proofErr w:type="spellStart"/>
      <w:r w:rsidRPr="00E45768">
        <w:rPr>
          <w:color w:val="000000"/>
          <w:spacing w:val="-1"/>
          <w:kern w:val="0"/>
          <w:sz w:val="16"/>
          <w:szCs w:val="16"/>
        </w:rPr>
        <w:t>Michelon</w:t>
      </w:r>
      <w:proofErr w:type="spellEnd"/>
      <w:r w:rsidRPr="00E45768">
        <w:rPr>
          <w:color w:val="000000"/>
          <w:spacing w:val="-1"/>
          <w:kern w:val="0"/>
          <w:sz w:val="16"/>
          <w:szCs w:val="16"/>
        </w:rPr>
        <w:t xml:space="preserve"> H, </w:t>
      </w:r>
      <w:proofErr w:type="spellStart"/>
      <w:r w:rsidRPr="00E45768">
        <w:rPr>
          <w:color w:val="000000"/>
          <w:spacing w:val="-1"/>
          <w:kern w:val="0"/>
          <w:sz w:val="16"/>
          <w:szCs w:val="16"/>
        </w:rPr>
        <w:t>Lepainteur</w:t>
      </w:r>
      <w:proofErr w:type="spellEnd"/>
      <w:r w:rsidRPr="00E45768">
        <w:rPr>
          <w:color w:val="000000"/>
          <w:spacing w:val="-1"/>
          <w:kern w:val="0"/>
          <w:sz w:val="16"/>
          <w:szCs w:val="16"/>
        </w:rPr>
        <w:t xml:space="preserve"> M, </w:t>
      </w:r>
      <w:proofErr w:type="spellStart"/>
      <w:r w:rsidRPr="00E45768">
        <w:rPr>
          <w:color w:val="000000"/>
          <w:spacing w:val="-1"/>
          <w:kern w:val="0"/>
          <w:sz w:val="16"/>
          <w:szCs w:val="16"/>
        </w:rPr>
        <w:t>Bouchand</w:t>
      </w:r>
      <w:proofErr w:type="spellEnd"/>
      <w:r w:rsidRPr="00E45768">
        <w:rPr>
          <w:color w:val="000000"/>
          <w:spacing w:val="-1"/>
          <w:kern w:val="0"/>
          <w:sz w:val="16"/>
          <w:szCs w:val="16"/>
        </w:rPr>
        <w:t xml:space="preserve"> F, </w:t>
      </w:r>
      <w:proofErr w:type="spellStart"/>
      <w:r w:rsidRPr="00E45768">
        <w:rPr>
          <w:color w:val="000000"/>
          <w:spacing w:val="-1"/>
          <w:kern w:val="0"/>
          <w:sz w:val="16"/>
          <w:szCs w:val="16"/>
        </w:rPr>
        <w:t>Lepeule</w:t>
      </w:r>
      <w:proofErr w:type="spellEnd"/>
      <w:r w:rsidRPr="00E45768">
        <w:rPr>
          <w:color w:val="000000"/>
          <w:spacing w:val="-1"/>
          <w:kern w:val="0"/>
          <w:sz w:val="16"/>
          <w:szCs w:val="16"/>
        </w:rPr>
        <w:t xml:space="preserve"> R, Salomon J, </w:t>
      </w:r>
      <w:proofErr w:type="spellStart"/>
      <w:r w:rsidRPr="00E45768">
        <w:rPr>
          <w:color w:val="000000"/>
          <w:spacing w:val="-1"/>
          <w:kern w:val="0"/>
          <w:sz w:val="16"/>
          <w:szCs w:val="16"/>
        </w:rPr>
        <w:t>Vittecoq</w:t>
      </w:r>
      <w:proofErr w:type="spellEnd"/>
      <w:r w:rsidRPr="00E45768">
        <w:rPr>
          <w:color w:val="000000"/>
          <w:spacing w:val="-1"/>
          <w:kern w:val="0"/>
          <w:sz w:val="16"/>
          <w:szCs w:val="16"/>
        </w:rPr>
        <w:t xml:space="preserve"> D, Duran C, </w:t>
      </w:r>
      <w:proofErr w:type="spellStart"/>
      <w:r w:rsidRPr="00E45768">
        <w:rPr>
          <w:color w:val="000000"/>
          <w:spacing w:val="-1"/>
          <w:kern w:val="0"/>
          <w:sz w:val="16"/>
          <w:szCs w:val="16"/>
        </w:rPr>
        <w:t>Escaut</w:t>
      </w:r>
      <w:proofErr w:type="spellEnd"/>
      <w:r w:rsidRPr="00E45768">
        <w:rPr>
          <w:color w:val="000000"/>
          <w:spacing w:val="-1"/>
          <w:kern w:val="0"/>
          <w:sz w:val="16"/>
          <w:szCs w:val="16"/>
        </w:rPr>
        <w:t xml:space="preserve"> L, </w:t>
      </w:r>
      <w:proofErr w:type="spellStart"/>
      <w:r w:rsidRPr="00E45768">
        <w:rPr>
          <w:color w:val="000000"/>
          <w:spacing w:val="-1"/>
          <w:kern w:val="0"/>
          <w:sz w:val="16"/>
          <w:szCs w:val="16"/>
        </w:rPr>
        <w:t>Sobhani</w:t>
      </w:r>
      <w:proofErr w:type="spellEnd"/>
      <w:r w:rsidRPr="00E45768">
        <w:rPr>
          <w:color w:val="000000"/>
          <w:spacing w:val="-1"/>
          <w:kern w:val="0"/>
          <w:sz w:val="16"/>
          <w:szCs w:val="16"/>
        </w:rPr>
        <w:t xml:space="preserve"> I, Paul M, Lawrence C, </w:t>
      </w:r>
      <w:proofErr w:type="spellStart"/>
      <w:r w:rsidRPr="00E45768">
        <w:rPr>
          <w:color w:val="000000"/>
          <w:spacing w:val="-1"/>
          <w:kern w:val="0"/>
          <w:sz w:val="16"/>
          <w:szCs w:val="16"/>
        </w:rPr>
        <w:t>Perronne</w:t>
      </w:r>
      <w:proofErr w:type="spellEnd"/>
      <w:r w:rsidRPr="00E45768">
        <w:rPr>
          <w:color w:val="000000"/>
          <w:spacing w:val="-1"/>
          <w:kern w:val="0"/>
          <w:sz w:val="16"/>
          <w:szCs w:val="16"/>
        </w:rPr>
        <w:t xml:space="preserve"> C, </w:t>
      </w:r>
      <w:proofErr w:type="spellStart"/>
      <w:r w:rsidRPr="00E45768">
        <w:rPr>
          <w:color w:val="000000"/>
          <w:spacing w:val="-1"/>
          <w:kern w:val="0"/>
          <w:sz w:val="16"/>
          <w:szCs w:val="16"/>
        </w:rPr>
        <w:t>Chast</w:t>
      </w:r>
      <w:proofErr w:type="spellEnd"/>
      <w:r w:rsidRPr="00E45768">
        <w:rPr>
          <w:color w:val="000000"/>
          <w:spacing w:val="-1"/>
          <w:kern w:val="0"/>
          <w:sz w:val="16"/>
          <w:szCs w:val="16"/>
        </w:rPr>
        <w:t xml:space="preserve"> F, </w:t>
      </w:r>
      <w:proofErr w:type="spellStart"/>
      <w:r w:rsidRPr="00E45768">
        <w:rPr>
          <w:color w:val="000000"/>
          <w:spacing w:val="-1"/>
          <w:kern w:val="0"/>
          <w:sz w:val="16"/>
          <w:szCs w:val="16"/>
        </w:rPr>
        <w:t>Dinh</w:t>
      </w:r>
      <w:proofErr w:type="spellEnd"/>
      <w:r w:rsidRPr="00E45768">
        <w:rPr>
          <w:color w:val="000000"/>
          <w:spacing w:val="-1"/>
          <w:kern w:val="0"/>
          <w:sz w:val="16"/>
          <w:szCs w:val="16"/>
        </w:rPr>
        <w:t xml:space="preserve"> A. Is </w:t>
      </w:r>
      <w:proofErr w:type="spellStart"/>
      <w:r w:rsidRPr="00E45768">
        <w:rPr>
          <w:color w:val="000000"/>
          <w:spacing w:val="-1"/>
          <w:kern w:val="0"/>
          <w:sz w:val="16"/>
          <w:szCs w:val="16"/>
        </w:rPr>
        <w:t>faecal</w:t>
      </w:r>
      <w:proofErr w:type="spellEnd"/>
      <w:r w:rsidRPr="00E45768">
        <w:rPr>
          <w:color w:val="000000"/>
          <w:spacing w:val="-1"/>
          <w:kern w:val="0"/>
          <w:sz w:val="16"/>
          <w:szCs w:val="16"/>
        </w:rPr>
        <w:t xml:space="preserve">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an option to eradicate highly drug-resistant enteric bacteria carriage? </w:t>
      </w:r>
      <w:r w:rsidRPr="00E45768">
        <w:rPr>
          <w:i/>
          <w:iCs/>
          <w:color w:val="000000"/>
          <w:spacing w:val="-1"/>
          <w:kern w:val="0"/>
          <w:sz w:val="16"/>
          <w:szCs w:val="16"/>
        </w:rPr>
        <w:t xml:space="preserve">J </w:t>
      </w:r>
      <w:proofErr w:type="spellStart"/>
      <w:r w:rsidRPr="00E45768">
        <w:rPr>
          <w:i/>
          <w:iCs/>
          <w:color w:val="000000"/>
          <w:spacing w:val="-1"/>
          <w:kern w:val="0"/>
          <w:sz w:val="16"/>
          <w:szCs w:val="16"/>
        </w:rPr>
        <w:t>Hosp</w:t>
      </w:r>
      <w:proofErr w:type="spellEnd"/>
      <w:r w:rsidRPr="00E45768">
        <w:rPr>
          <w:i/>
          <w:iCs/>
          <w:color w:val="000000"/>
          <w:spacing w:val="-1"/>
          <w:kern w:val="0"/>
          <w:sz w:val="16"/>
          <w:szCs w:val="16"/>
        </w:rPr>
        <w:t xml:space="preserve"> Infect</w:t>
      </w:r>
      <w:r w:rsidRPr="00E45768">
        <w:rPr>
          <w:color w:val="000000"/>
          <w:spacing w:val="-1"/>
          <w:kern w:val="0"/>
          <w:sz w:val="16"/>
          <w:szCs w:val="16"/>
        </w:rPr>
        <w:t xml:space="preserve"> 2017; </w:t>
      </w:r>
      <w:r w:rsidRPr="00E45768">
        <w:rPr>
          <w:b/>
          <w:bCs/>
          <w:color w:val="000000"/>
          <w:spacing w:val="-1"/>
          <w:kern w:val="0"/>
          <w:sz w:val="16"/>
          <w:szCs w:val="16"/>
        </w:rPr>
        <w:t>95</w:t>
      </w:r>
      <w:r w:rsidRPr="00E45768">
        <w:rPr>
          <w:color w:val="000000"/>
          <w:spacing w:val="-1"/>
          <w:kern w:val="0"/>
          <w:sz w:val="16"/>
          <w:szCs w:val="16"/>
        </w:rPr>
        <w:t>: 433-437 [PMID: 28237504 DOI: 10.1016/j.jhin.2017.02.001]</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39</w:t>
      </w:r>
      <w:r w:rsidRPr="00E45768">
        <w:rPr>
          <w:color w:val="000000"/>
          <w:spacing w:val="-1"/>
          <w:kern w:val="0"/>
          <w:sz w:val="16"/>
          <w:szCs w:val="16"/>
        </w:rPr>
        <w:tab/>
      </w:r>
      <w:r w:rsidRPr="00E45768">
        <w:rPr>
          <w:b/>
          <w:bCs/>
          <w:color w:val="000000"/>
          <w:spacing w:val="-1"/>
          <w:kern w:val="0"/>
          <w:sz w:val="16"/>
          <w:szCs w:val="16"/>
        </w:rPr>
        <w:t>Friedman-</w:t>
      </w:r>
      <w:proofErr w:type="spellStart"/>
      <w:r w:rsidRPr="00E45768">
        <w:rPr>
          <w:b/>
          <w:bCs/>
          <w:color w:val="000000"/>
          <w:spacing w:val="-1"/>
          <w:kern w:val="0"/>
          <w:sz w:val="16"/>
          <w:szCs w:val="16"/>
        </w:rPr>
        <w:t>Moraco</w:t>
      </w:r>
      <w:proofErr w:type="spellEnd"/>
      <w:r w:rsidRPr="00E45768">
        <w:rPr>
          <w:b/>
          <w:bCs/>
          <w:color w:val="000000"/>
          <w:spacing w:val="-1"/>
          <w:kern w:val="0"/>
          <w:sz w:val="16"/>
          <w:szCs w:val="16"/>
        </w:rPr>
        <w:t xml:space="preserve"> RJ</w:t>
      </w:r>
      <w:r w:rsidRPr="00E45768">
        <w:rPr>
          <w:color w:val="000000"/>
          <w:spacing w:val="-1"/>
          <w:kern w:val="0"/>
          <w:sz w:val="16"/>
          <w:szCs w:val="16"/>
        </w:rPr>
        <w:t xml:space="preserve">, Mehta AK, Lyon GM, Kraft CS.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for refractory Clostridium </w:t>
      </w:r>
      <w:proofErr w:type="spellStart"/>
      <w:r w:rsidRPr="00E45768">
        <w:rPr>
          <w:color w:val="000000"/>
          <w:spacing w:val="-1"/>
          <w:kern w:val="0"/>
          <w:sz w:val="16"/>
          <w:szCs w:val="16"/>
        </w:rPr>
        <w:t>difficile</w:t>
      </w:r>
      <w:proofErr w:type="spellEnd"/>
      <w:r w:rsidRPr="00E45768">
        <w:rPr>
          <w:color w:val="000000"/>
          <w:spacing w:val="-1"/>
          <w:kern w:val="0"/>
          <w:sz w:val="16"/>
          <w:szCs w:val="16"/>
        </w:rPr>
        <w:t xml:space="preserve"> colitis in solid organ transplant recipients. </w:t>
      </w:r>
      <w:r w:rsidRPr="00E45768">
        <w:rPr>
          <w:i/>
          <w:iCs/>
          <w:color w:val="000000"/>
          <w:spacing w:val="-1"/>
          <w:kern w:val="0"/>
          <w:sz w:val="16"/>
          <w:szCs w:val="16"/>
        </w:rPr>
        <w:t>Am J Transplant</w:t>
      </w:r>
      <w:r w:rsidRPr="00E45768">
        <w:rPr>
          <w:color w:val="000000"/>
          <w:spacing w:val="-1"/>
          <w:kern w:val="0"/>
          <w:sz w:val="16"/>
          <w:szCs w:val="16"/>
        </w:rPr>
        <w:t xml:space="preserve"> 2014; </w:t>
      </w:r>
      <w:r w:rsidRPr="00E45768">
        <w:rPr>
          <w:b/>
          <w:bCs/>
          <w:color w:val="000000"/>
          <w:spacing w:val="-1"/>
          <w:kern w:val="0"/>
          <w:sz w:val="16"/>
          <w:szCs w:val="16"/>
        </w:rPr>
        <w:t>14</w:t>
      </w:r>
      <w:r w:rsidRPr="00E45768">
        <w:rPr>
          <w:color w:val="000000"/>
          <w:spacing w:val="-1"/>
          <w:kern w:val="0"/>
          <w:sz w:val="16"/>
          <w:szCs w:val="16"/>
        </w:rPr>
        <w:t>: 477-480 [PMID: 24433460 DOI: 10.1111/ajt.12577]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40</w:t>
      </w:r>
      <w:r w:rsidRPr="00E45768">
        <w:rPr>
          <w:color w:val="000000"/>
          <w:spacing w:val="-1"/>
          <w:kern w:val="0"/>
          <w:sz w:val="16"/>
          <w:szCs w:val="16"/>
        </w:rPr>
        <w:tab/>
      </w:r>
      <w:r w:rsidRPr="00E45768">
        <w:rPr>
          <w:b/>
          <w:bCs/>
          <w:color w:val="000000"/>
          <w:spacing w:val="-1"/>
          <w:kern w:val="0"/>
          <w:sz w:val="16"/>
          <w:szCs w:val="16"/>
        </w:rPr>
        <w:t>Kang DW</w:t>
      </w:r>
      <w:r w:rsidRPr="00E45768">
        <w:rPr>
          <w:color w:val="000000"/>
          <w:spacing w:val="-1"/>
          <w:kern w:val="0"/>
          <w:sz w:val="16"/>
          <w:szCs w:val="16"/>
        </w:rPr>
        <w:t xml:space="preserve">, Adams JB, Gregory AC, </w:t>
      </w:r>
      <w:proofErr w:type="spellStart"/>
      <w:r w:rsidRPr="00E45768">
        <w:rPr>
          <w:color w:val="000000"/>
          <w:spacing w:val="-1"/>
          <w:kern w:val="0"/>
          <w:sz w:val="16"/>
          <w:szCs w:val="16"/>
        </w:rPr>
        <w:t>Borody</w:t>
      </w:r>
      <w:proofErr w:type="spellEnd"/>
      <w:r w:rsidRPr="00E45768">
        <w:rPr>
          <w:color w:val="000000"/>
          <w:spacing w:val="-1"/>
          <w:kern w:val="0"/>
          <w:sz w:val="16"/>
          <w:szCs w:val="16"/>
        </w:rPr>
        <w:t xml:space="preserve"> T, </w:t>
      </w:r>
      <w:proofErr w:type="spellStart"/>
      <w:r w:rsidRPr="00E45768">
        <w:rPr>
          <w:color w:val="000000"/>
          <w:spacing w:val="-1"/>
          <w:kern w:val="0"/>
          <w:sz w:val="16"/>
          <w:szCs w:val="16"/>
        </w:rPr>
        <w:t>Chittick</w:t>
      </w:r>
      <w:proofErr w:type="spellEnd"/>
      <w:r w:rsidRPr="00E45768">
        <w:rPr>
          <w:color w:val="000000"/>
          <w:spacing w:val="-1"/>
          <w:kern w:val="0"/>
          <w:sz w:val="16"/>
          <w:szCs w:val="16"/>
        </w:rPr>
        <w:t xml:space="preserve"> L, </w:t>
      </w:r>
      <w:proofErr w:type="spellStart"/>
      <w:r w:rsidRPr="00E45768">
        <w:rPr>
          <w:color w:val="000000"/>
          <w:spacing w:val="-1"/>
          <w:kern w:val="0"/>
          <w:sz w:val="16"/>
          <w:szCs w:val="16"/>
        </w:rPr>
        <w:t>Fasano</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Khoruts</w:t>
      </w:r>
      <w:proofErr w:type="spellEnd"/>
      <w:r w:rsidRPr="00E45768">
        <w:rPr>
          <w:color w:val="000000"/>
          <w:spacing w:val="-1"/>
          <w:kern w:val="0"/>
          <w:sz w:val="16"/>
          <w:szCs w:val="16"/>
        </w:rPr>
        <w:t xml:space="preserve"> A, </w:t>
      </w:r>
      <w:proofErr w:type="spellStart"/>
      <w:r w:rsidRPr="00E45768">
        <w:rPr>
          <w:color w:val="000000"/>
          <w:spacing w:val="-1"/>
          <w:kern w:val="0"/>
          <w:sz w:val="16"/>
          <w:szCs w:val="16"/>
        </w:rPr>
        <w:t>Geis</w:t>
      </w:r>
      <w:proofErr w:type="spellEnd"/>
      <w:r w:rsidRPr="00E45768">
        <w:rPr>
          <w:color w:val="000000"/>
          <w:spacing w:val="-1"/>
          <w:kern w:val="0"/>
          <w:sz w:val="16"/>
          <w:szCs w:val="16"/>
        </w:rPr>
        <w:t xml:space="preserve"> E, Maldonado J, McDonough-Means S, Pollard EL, Roux S, </w:t>
      </w:r>
      <w:proofErr w:type="spellStart"/>
      <w:r w:rsidRPr="00E45768">
        <w:rPr>
          <w:color w:val="000000"/>
          <w:spacing w:val="-1"/>
          <w:kern w:val="0"/>
          <w:sz w:val="16"/>
          <w:szCs w:val="16"/>
        </w:rPr>
        <w:t>Sadowsky</w:t>
      </w:r>
      <w:proofErr w:type="spellEnd"/>
      <w:r w:rsidRPr="00E45768">
        <w:rPr>
          <w:color w:val="000000"/>
          <w:spacing w:val="-1"/>
          <w:kern w:val="0"/>
          <w:sz w:val="16"/>
          <w:szCs w:val="16"/>
        </w:rPr>
        <w:t xml:space="preserve"> MJ, Lipson KS, Sullivan MB, </w:t>
      </w:r>
      <w:proofErr w:type="spellStart"/>
      <w:r w:rsidRPr="00E45768">
        <w:rPr>
          <w:color w:val="000000"/>
          <w:spacing w:val="-1"/>
          <w:kern w:val="0"/>
          <w:sz w:val="16"/>
          <w:szCs w:val="16"/>
        </w:rPr>
        <w:t>Caporaso</w:t>
      </w:r>
      <w:proofErr w:type="spellEnd"/>
      <w:r w:rsidRPr="00E45768">
        <w:rPr>
          <w:color w:val="000000"/>
          <w:spacing w:val="-1"/>
          <w:kern w:val="0"/>
          <w:sz w:val="16"/>
          <w:szCs w:val="16"/>
        </w:rPr>
        <w:t xml:space="preserve"> JG, </w:t>
      </w:r>
      <w:proofErr w:type="spellStart"/>
      <w:r w:rsidRPr="00E45768">
        <w:rPr>
          <w:color w:val="000000"/>
          <w:spacing w:val="-1"/>
          <w:kern w:val="0"/>
          <w:sz w:val="16"/>
          <w:szCs w:val="16"/>
        </w:rPr>
        <w:t>Krajmalnik</w:t>
      </w:r>
      <w:proofErr w:type="spellEnd"/>
      <w:r w:rsidRPr="00E45768">
        <w:rPr>
          <w:color w:val="000000"/>
          <w:spacing w:val="-1"/>
          <w:kern w:val="0"/>
          <w:sz w:val="16"/>
          <w:szCs w:val="16"/>
        </w:rPr>
        <w:t xml:space="preserve">-Brown R.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Transfer Therapy alters gut ecosystem and improves gastrointestinal and autism symptoms: an open-label study. </w:t>
      </w:r>
      <w:proofErr w:type="spellStart"/>
      <w:r w:rsidRPr="00E45768">
        <w:rPr>
          <w:i/>
          <w:iCs/>
          <w:color w:val="000000"/>
          <w:spacing w:val="-1"/>
          <w:kern w:val="0"/>
          <w:sz w:val="16"/>
          <w:szCs w:val="16"/>
        </w:rPr>
        <w:t>Microbiome</w:t>
      </w:r>
      <w:proofErr w:type="spellEnd"/>
      <w:r w:rsidRPr="00E45768">
        <w:rPr>
          <w:color w:val="000000"/>
          <w:spacing w:val="-1"/>
          <w:kern w:val="0"/>
          <w:sz w:val="16"/>
          <w:szCs w:val="16"/>
        </w:rPr>
        <w:t xml:space="preserve"> 2017; </w:t>
      </w:r>
      <w:r w:rsidRPr="00E45768">
        <w:rPr>
          <w:b/>
          <w:bCs/>
          <w:color w:val="000000"/>
          <w:spacing w:val="-1"/>
          <w:kern w:val="0"/>
          <w:sz w:val="16"/>
          <w:szCs w:val="16"/>
        </w:rPr>
        <w:t>5</w:t>
      </w:r>
      <w:r w:rsidRPr="00E45768">
        <w:rPr>
          <w:color w:val="000000"/>
          <w:spacing w:val="-1"/>
          <w:kern w:val="0"/>
          <w:sz w:val="16"/>
          <w:szCs w:val="16"/>
        </w:rPr>
        <w:t>: 10 [PMID: 28122648 DOI: 10.1186/s40168-016-0225-7]</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t>41</w:t>
      </w:r>
      <w:r w:rsidRPr="00E45768">
        <w:rPr>
          <w:color w:val="000000"/>
          <w:spacing w:val="-1"/>
          <w:kern w:val="0"/>
          <w:sz w:val="16"/>
          <w:szCs w:val="16"/>
        </w:rPr>
        <w:tab/>
      </w:r>
      <w:proofErr w:type="spellStart"/>
      <w:r w:rsidRPr="00E45768">
        <w:rPr>
          <w:b/>
          <w:bCs/>
          <w:color w:val="000000"/>
          <w:spacing w:val="-1"/>
          <w:kern w:val="0"/>
          <w:sz w:val="16"/>
          <w:szCs w:val="16"/>
        </w:rPr>
        <w:t>Tian</w:t>
      </w:r>
      <w:proofErr w:type="spellEnd"/>
      <w:r w:rsidRPr="00E45768">
        <w:rPr>
          <w:b/>
          <w:bCs/>
          <w:color w:val="000000"/>
          <w:spacing w:val="-1"/>
          <w:kern w:val="0"/>
          <w:sz w:val="16"/>
          <w:szCs w:val="16"/>
        </w:rPr>
        <w:t xml:space="preserve"> H</w:t>
      </w:r>
      <w:r w:rsidRPr="00E45768">
        <w:rPr>
          <w:color w:val="000000"/>
          <w:spacing w:val="-1"/>
          <w:kern w:val="0"/>
          <w:sz w:val="16"/>
          <w:szCs w:val="16"/>
        </w:rPr>
        <w:t xml:space="preserve">, </w:t>
      </w:r>
      <w:proofErr w:type="spellStart"/>
      <w:r w:rsidRPr="00E45768">
        <w:rPr>
          <w:color w:val="000000"/>
          <w:spacing w:val="-1"/>
          <w:kern w:val="0"/>
          <w:sz w:val="16"/>
          <w:szCs w:val="16"/>
        </w:rPr>
        <w:t>Ge</w:t>
      </w:r>
      <w:proofErr w:type="spellEnd"/>
      <w:r w:rsidRPr="00E45768">
        <w:rPr>
          <w:color w:val="000000"/>
          <w:spacing w:val="-1"/>
          <w:kern w:val="0"/>
          <w:sz w:val="16"/>
          <w:szCs w:val="16"/>
        </w:rPr>
        <w:t xml:space="preserve"> X, </w:t>
      </w:r>
      <w:proofErr w:type="spellStart"/>
      <w:r w:rsidRPr="00E45768">
        <w:rPr>
          <w:color w:val="000000"/>
          <w:spacing w:val="-1"/>
          <w:kern w:val="0"/>
          <w:sz w:val="16"/>
          <w:szCs w:val="16"/>
        </w:rPr>
        <w:t>Nie</w:t>
      </w:r>
      <w:proofErr w:type="spellEnd"/>
      <w:r w:rsidRPr="00E45768">
        <w:rPr>
          <w:color w:val="000000"/>
          <w:spacing w:val="-1"/>
          <w:kern w:val="0"/>
          <w:sz w:val="16"/>
          <w:szCs w:val="16"/>
        </w:rPr>
        <w:t xml:space="preserve"> Y, Yang L, Ding C, McFarland LV, Zhang X, Chen Q, Gong J, Li N.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in patients with slow-transit constipation: A randomized, clinical trial. </w:t>
      </w:r>
      <w:proofErr w:type="spellStart"/>
      <w:r w:rsidRPr="00E45768">
        <w:rPr>
          <w:i/>
          <w:iCs/>
          <w:color w:val="000000"/>
          <w:spacing w:val="-1"/>
          <w:kern w:val="0"/>
          <w:sz w:val="16"/>
          <w:szCs w:val="16"/>
        </w:rPr>
        <w:t>PLoS</w:t>
      </w:r>
      <w:proofErr w:type="spellEnd"/>
      <w:r w:rsidRPr="00E45768">
        <w:rPr>
          <w:i/>
          <w:iCs/>
          <w:color w:val="000000"/>
          <w:spacing w:val="-1"/>
          <w:kern w:val="0"/>
          <w:sz w:val="16"/>
          <w:szCs w:val="16"/>
        </w:rPr>
        <w:t xml:space="preserve"> One</w:t>
      </w:r>
      <w:r w:rsidRPr="00E45768">
        <w:rPr>
          <w:color w:val="000000"/>
          <w:spacing w:val="-1"/>
          <w:kern w:val="0"/>
          <w:sz w:val="16"/>
          <w:szCs w:val="16"/>
        </w:rPr>
        <w:t xml:space="preserve"> 2017; </w:t>
      </w:r>
      <w:r w:rsidRPr="00E45768">
        <w:rPr>
          <w:b/>
          <w:bCs/>
          <w:color w:val="000000"/>
          <w:spacing w:val="-1"/>
          <w:kern w:val="0"/>
          <w:sz w:val="16"/>
          <w:szCs w:val="16"/>
        </w:rPr>
        <w:t>12</w:t>
      </w:r>
      <w:r w:rsidRPr="00E45768">
        <w:rPr>
          <w:color w:val="000000"/>
          <w:spacing w:val="-1"/>
          <w:kern w:val="0"/>
          <w:sz w:val="16"/>
          <w:szCs w:val="16"/>
        </w:rPr>
        <w:t>: e0171308 [PMID: 28158276 DOI: 10.1371/journal.pone.0171308]</w:t>
      </w:r>
    </w:p>
    <w:p w:rsidR="0062420C" w:rsidRPr="00E45768" w:rsidRDefault="0062420C" w:rsidP="0062420C">
      <w:pPr>
        <w:suppressAutoHyphens/>
        <w:autoSpaceDE w:val="0"/>
        <w:autoSpaceDN w:val="0"/>
        <w:adjustRightInd w:val="0"/>
        <w:spacing w:line="200" w:lineRule="atLeast"/>
        <w:ind w:left="360" w:hanging="360"/>
        <w:textAlignment w:val="center"/>
        <w:rPr>
          <w:color w:val="000000"/>
          <w:spacing w:val="-1"/>
          <w:kern w:val="0"/>
          <w:sz w:val="16"/>
          <w:szCs w:val="16"/>
        </w:rPr>
      </w:pPr>
      <w:r w:rsidRPr="00E45768">
        <w:rPr>
          <w:color w:val="000000"/>
          <w:spacing w:val="-1"/>
          <w:kern w:val="0"/>
          <w:sz w:val="16"/>
          <w:szCs w:val="16"/>
        </w:rPr>
        <w:lastRenderedPageBreak/>
        <w:t>42</w:t>
      </w:r>
      <w:r w:rsidRPr="00E45768">
        <w:rPr>
          <w:color w:val="000000"/>
          <w:spacing w:val="-1"/>
          <w:kern w:val="0"/>
          <w:sz w:val="16"/>
          <w:szCs w:val="16"/>
        </w:rPr>
        <w:tab/>
      </w:r>
      <w:r w:rsidRPr="00E45768">
        <w:rPr>
          <w:b/>
          <w:bCs/>
          <w:color w:val="000000"/>
          <w:spacing w:val="-1"/>
          <w:kern w:val="0"/>
          <w:sz w:val="16"/>
          <w:szCs w:val="16"/>
        </w:rPr>
        <w:t>He Z</w:t>
      </w:r>
      <w:r w:rsidRPr="00E45768">
        <w:rPr>
          <w:color w:val="000000"/>
          <w:spacing w:val="-1"/>
          <w:kern w:val="0"/>
          <w:sz w:val="16"/>
          <w:szCs w:val="16"/>
        </w:rPr>
        <w:t xml:space="preserve">, Cui BT, Zhang T, Li P, Long CY, </w:t>
      </w:r>
      <w:proofErr w:type="spellStart"/>
      <w:r w:rsidRPr="00E45768">
        <w:rPr>
          <w:color w:val="000000"/>
          <w:spacing w:val="-1"/>
          <w:kern w:val="0"/>
          <w:sz w:val="16"/>
          <w:szCs w:val="16"/>
        </w:rPr>
        <w:t>Ji</w:t>
      </w:r>
      <w:proofErr w:type="spellEnd"/>
      <w:r w:rsidRPr="00E45768">
        <w:rPr>
          <w:color w:val="000000"/>
          <w:spacing w:val="-1"/>
          <w:kern w:val="0"/>
          <w:sz w:val="16"/>
          <w:szCs w:val="16"/>
        </w:rPr>
        <w:t xml:space="preserve"> GZ, Zhang FM. Fecal </w:t>
      </w:r>
      <w:proofErr w:type="spellStart"/>
      <w:r w:rsidRPr="00E45768">
        <w:rPr>
          <w:color w:val="000000"/>
          <w:spacing w:val="-1"/>
          <w:kern w:val="0"/>
          <w:sz w:val="16"/>
          <w:szCs w:val="16"/>
        </w:rPr>
        <w:t>microbiota</w:t>
      </w:r>
      <w:proofErr w:type="spellEnd"/>
      <w:r w:rsidRPr="00E45768">
        <w:rPr>
          <w:color w:val="000000"/>
          <w:spacing w:val="-1"/>
          <w:kern w:val="0"/>
          <w:sz w:val="16"/>
          <w:szCs w:val="16"/>
        </w:rPr>
        <w:t xml:space="preserve"> transplantation cured epilepsy in a case with </w:t>
      </w:r>
      <w:proofErr w:type="spellStart"/>
      <w:r w:rsidRPr="00E45768">
        <w:rPr>
          <w:color w:val="000000"/>
          <w:spacing w:val="-1"/>
          <w:kern w:val="0"/>
          <w:sz w:val="16"/>
          <w:szCs w:val="16"/>
        </w:rPr>
        <w:t>Crohn’s</w:t>
      </w:r>
      <w:proofErr w:type="spellEnd"/>
      <w:r w:rsidRPr="00E45768">
        <w:rPr>
          <w:color w:val="000000"/>
          <w:spacing w:val="-1"/>
          <w:kern w:val="0"/>
          <w:sz w:val="16"/>
          <w:szCs w:val="16"/>
        </w:rPr>
        <w:t xml:space="preserve"> disease: The first report. </w:t>
      </w:r>
      <w:r w:rsidRPr="00E45768">
        <w:rPr>
          <w:i/>
          <w:iCs/>
          <w:color w:val="000000"/>
          <w:spacing w:val="-1"/>
          <w:kern w:val="0"/>
          <w:sz w:val="16"/>
          <w:szCs w:val="16"/>
        </w:rPr>
        <w:t xml:space="preserve">World J </w:t>
      </w:r>
      <w:proofErr w:type="spellStart"/>
      <w:r w:rsidRPr="00E45768">
        <w:rPr>
          <w:i/>
          <w:iCs/>
          <w:color w:val="000000"/>
          <w:spacing w:val="-1"/>
          <w:kern w:val="0"/>
          <w:sz w:val="16"/>
          <w:szCs w:val="16"/>
        </w:rPr>
        <w:t>Gastroenterol</w:t>
      </w:r>
      <w:proofErr w:type="spellEnd"/>
      <w:r w:rsidRPr="00E45768">
        <w:rPr>
          <w:color w:val="000000"/>
          <w:spacing w:val="-1"/>
          <w:kern w:val="0"/>
          <w:sz w:val="16"/>
          <w:szCs w:val="16"/>
        </w:rPr>
        <w:t xml:space="preserve"> 2017; </w:t>
      </w:r>
      <w:r w:rsidRPr="00E45768">
        <w:rPr>
          <w:b/>
          <w:bCs/>
          <w:color w:val="000000"/>
          <w:spacing w:val="-1"/>
          <w:kern w:val="0"/>
          <w:sz w:val="16"/>
          <w:szCs w:val="16"/>
        </w:rPr>
        <w:t>23</w:t>
      </w:r>
      <w:r w:rsidRPr="00E45768">
        <w:rPr>
          <w:color w:val="000000"/>
          <w:spacing w:val="-1"/>
          <w:kern w:val="0"/>
          <w:sz w:val="16"/>
          <w:szCs w:val="16"/>
        </w:rPr>
        <w:t>: 3565-3568 [PMID: 28596693 DOI: 10.3748/wjg.v23.i19.3565]</w:t>
      </w:r>
    </w:p>
    <w:p w:rsidR="0062420C" w:rsidRDefault="0062420C" w:rsidP="0062420C"/>
    <w:p w:rsidR="0062420C" w:rsidRDefault="0062420C" w:rsidP="0062420C">
      <w:pPr>
        <w:rPr>
          <w:rFonts w:hint="eastAsia"/>
        </w:rPr>
      </w:pPr>
      <w:r>
        <w:t>Footnotes</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fi-FI"/>
        </w:rPr>
      </w:pPr>
      <w:r w:rsidRPr="00E45768">
        <w:rPr>
          <w:rFonts w:ascii="Tahoma" w:hAnsi="Tahoma" w:cs="Tahoma"/>
          <w:color w:val="000000"/>
          <w:spacing w:val="-2"/>
          <w:kern w:val="0"/>
          <w:sz w:val="18"/>
          <w:szCs w:val="18"/>
          <w:lang w:val="fi-FI"/>
        </w:rPr>
        <w:t>Manuscript source:</w:t>
      </w:r>
      <w:r w:rsidRPr="00E45768">
        <w:rPr>
          <w:color w:val="000000"/>
          <w:spacing w:val="-2"/>
          <w:kern w:val="0"/>
          <w:sz w:val="18"/>
          <w:szCs w:val="18"/>
          <w:lang w:val="fi-FI"/>
        </w:rPr>
        <w:t xml:space="preserve"> Unsolicited manuscript</w:t>
      </w:r>
    </w:p>
    <w:p w:rsidR="0062420C" w:rsidRPr="00E45768" w:rsidRDefault="0062420C" w:rsidP="0062420C">
      <w:pPr>
        <w:rPr>
          <w:b/>
          <w:lang w:val="fi-FI"/>
        </w:rPr>
      </w:pPr>
      <w:r w:rsidRPr="00E45768">
        <w:rPr>
          <w:b/>
          <w:lang w:val="fi-FI"/>
        </w:rPr>
        <w:t xml:space="preserve">Specialty type: </w:t>
      </w:r>
      <w:r w:rsidRPr="00E45768">
        <w:rPr>
          <w:lang w:val="fi-FI"/>
        </w:rPr>
        <w:t>Gastroenterology and</w:t>
      </w:r>
      <w:r w:rsidRPr="00E45768">
        <w:rPr>
          <w:rFonts w:hint="eastAsia"/>
          <w:lang w:val="fi-FI"/>
        </w:rPr>
        <w:t xml:space="preserve"> </w:t>
      </w:r>
      <w:r w:rsidRPr="00E45768">
        <w:rPr>
          <w:lang w:val="fi-FI"/>
        </w:rPr>
        <w:t>hepatology</w:t>
      </w:r>
    </w:p>
    <w:p w:rsidR="0062420C" w:rsidRPr="00E45768" w:rsidRDefault="0062420C" w:rsidP="0062420C">
      <w:pPr>
        <w:rPr>
          <w:lang w:val="fi-FI"/>
        </w:rPr>
      </w:pPr>
      <w:r w:rsidRPr="00E45768">
        <w:rPr>
          <w:b/>
          <w:lang w:val="fi-FI"/>
        </w:rPr>
        <w:t>Country of origin:</w:t>
      </w:r>
      <w:r w:rsidRPr="00E45768">
        <w:rPr>
          <w:lang w:val="fi-FI"/>
        </w:rPr>
        <w:t xml:space="preserve"> Finland</w:t>
      </w:r>
    </w:p>
    <w:p w:rsidR="0062420C" w:rsidRPr="00E45768" w:rsidRDefault="0062420C" w:rsidP="0062420C">
      <w:pPr>
        <w:rPr>
          <w:b/>
          <w:lang w:val="fi-FI"/>
        </w:rPr>
      </w:pPr>
      <w:r w:rsidRPr="00E45768">
        <w:rPr>
          <w:b/>
          <w:lang w:val="fi-FI"/>
        </w:rPr>
        <w:t>Peer-review report classification</w:t>
      </w:r>
    </w:p>
    <w:p w:rsidR="0062420C" w:rsidRPr="00E45768" w:rsidRDefault="0062420C" w:rsidP="0062420C">
      <w:pPr>
        <w:rPr>
          <w:lang w:val="fi-FI"/>
        </w:rPr>
      </w:pPr>
      <w:r w:rsidRPr="00E45768">
        <w:rPr>
          <w:lang w:val="fi-FI"/>
        </w:rPr>
        <w:t xml:space="preserve">Grade A (Excellent): </w:t>
      </w:r>
      <w:r w:rsidRPr="00E45768">
        <w:rPr>
          <w:rFonts w:hint="eastAsia"/>
          <w:lang w:val="fi-FI"/>
        </w:rPr>
        <w:t>0</w:t>
      </w:r>
    </w:p>
    <w:p w:rsidR="0062420C" w:rsidRPr="00E45768" w:rsidRDefault="0062420C" w:rsidP="0062420C">
      <w:pPr>
        <w:rPr>
          <w:lang w:val="fi-FI"/>
        </w:rPr>
      </w:pPr>
      <w:r w:rsidRPr="00E45768">
        <w:rPr>
          <w:lang w:val="fi-FI"/>
        </w:rPr>
        <w:t xml:space="preserve">Grade B (Very good): </w:t>
      </w:r>
      <w:r w:rsidRPr="00E45768">
        <w:rPr>
          <w:rFonts w:hint="eastAsia"/>
          <w:lang w:val="fi-FI"/>
        </w:rPr>
        <w:t>0</w:t>
      </w:r>
    </w:p>
    <w:p w:rsidR="0062420C" w:rsidRPr="00E45768" w:rsidRDefault="0062420C" w:rsidP="0062420C">
      <w:pPr>
        <w:rPr>
          <w:rFonts w:hint="eastAsia"/>
          <w:lang w:val="fi-FI"/>
        </w:rPr>
      </w:pPr>
      <w:r w:rsidRPr="00E45768">
        <w:rPr>
          <w:lang w:val="fi-FI"/>
        </w:rPr>
        <w:t>Grade C (Good): C</w:t>
      </w:r>
      <w:r w:rsidRPr="00E45768">
        <w:rPr>
          <w:rFonts w:hint="eastAsia"/>
          <w:lang w:val="fi-FI"/>
        </w:rPr>
        <w:t>,</w:t>
      </w:r>
      <w:r w:rsidRPr="00E45768">
        <w:rPr>
          <w:lang w:val="fi-FI"/>
        </w:rPr>
        <w:t xml:space="preserve"> C</w:t>
      </w:r>
      <w:r w:rsidRPr="00E45768">
        <w:rPr>
          <w:rFonts w:hint="eastAsia"/>
          <w:lang w:val="fi-FI"/>
        </w:rPr>
        <w:t xml:space="preserve">, </w:t>
      </w:r>
      <w:r w:rsidRPr="00E45768">
        <w:rPr>
          <w:lang w:val="fi-FI"/>
        </w:rPr>
        <w:t>C</w:t>
      </w:r>
      <w:r w:rsidRPr="00E45768">
        <w:rPr>
          <w:rFonts w:hint="eastAsia"/>
          <w:lang w:val="fi-FI"/>
        </w:rPr>
        <w:t>, C</w:t>
      </w:r>
    </w:p>
    <w:p w:rsidR="0062420C" w:rsidRPr="00E45768" w:rsidRDefault="0062420C" w:rsidP="0062420C">
      <w:pPr>
        <w:rPr>
          <w:lang w:val="fi-FI"/>
        </w:rPr>
      </w:pPr>
      <w:r w:rsidRPr="00E45768">
        <w:rPr>
          <w:lang w:val="fi-FI"/>
        </w:rPr>
        <w:t xml:space="preserve">Grade D (Fair): </w:t>
      </w:r>
      <w:r w:rsidRPr="00E45768">
        <w:rPr>
          <w:rFonts w:hint="eastAsia"/>
          <w:lang w:val="fi-FI"/>
        </w:rPr>
        <w:t>0</w:t>
      </w:r>
    </w:p>
    <w:p w:rsidR="0062420C" w:rsidRDefault="0062420C" w:rsidP="0062420C">
      <w:pPr>
        <w:rPr>
          <w:rFonts w:hint="eastAsia"/>
        </w:rPr>
      </w:pPr>
      <w:r w:rsidRPr="00E45768">
        <w:rPr>
          <w:lang w:val="fi-FI"/>
        </w:rPr>
        <w:t xml:space="preserve">Grade E (Poor): </w:t>
      </w:r>
      <w:r w:rsidRPr="00E45768">
        <w:rPr>
          <w:rFonts w:hint="eastAsia"/>
          <w:lang w:val="fi-FI"/>
        </w:rPr>
        <w:t>0</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spacing w:val="-2"/>
          <w:kern w:val="0"/>
          <w:sz w:val="18"/>
          <w:szCs w:val="18"/>
          <w:lang w:val="it-IT"/>
        </w:rPr>
        <w:t>Institutional review board statement</w:t>
      </w:r>
      <w:r w:rsidRPr="00E45768">
        <w:rPr>
          <w:rFonts w:ascii="Tahoma" w:hAnsi="Tahoma" w:cs="Tahoma"/>
          <w:color w:val="000000"/>
          <w:spacing w:val="-2"/>
          <w:kern w:val="0"/>
          <w:sz w:val="18"/>
          <w:szCs w:val="18"/>
        </w:rPr>
        <w:t>:</w:t>
      </w:r>
      <w:r w:rsidRPr="00E45768">
        <w:rPr>
          <w:color w:val="000000"/>
          <w:spacing w:val="-2"/>
          <w:kern w:val="0"/>
          <w:sz w:val="18"/>
          <w:szCs w:val="18"/>
          <w:lang w:val="en-GB"/>
        </w:rPr>
        <w:t xml:space="preserve"> The study was approved by the Helsinki University Hospital Institutional Review Board.</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spacing w:val="-2"/>
          <w:kern w:val="0"/>
          <w:sz w:val="18"/>
          <w:szCs w:val="18"/>
          <w:lang w:val="it-IT"/>
        </w:rPr>
        <w:t>Informed consent statement</w:t>
      </w:r>
      <w:r w:rsidRPr="00E45768">
        <w:rPr>
          <w:rFonts w:ascii="Tahoma" w:hAnsi="Tahoma" w:cs="Tahoma"/>
          <w:color w:val="000000"/>
          <w:spacing w:val="-2"/>
          <w:kern w:val="0"/>
          <w:sz w:val="18"/>
          <w:szCs w:val="18"/>
        </w:rPr>
        <w:t>:</w:t>
      </w:r>
      <w:r w:rsidRPr="00E45768">
        <w:rPr>
          <w:color w:val="000000"/>
          <w:spacing w:val="-2"/>
          <w:kern w:val="0"/>
          <w:sz w:val="18"/>
          <w:szCs w:val="18"/>
          <w:lang w:val="en-GB"/>
        </w:rPr>
        <w:t xml:space="preserve"> All study participants provided informed</w:t>
      </w:r>
      <w:r w:rsidRPr="00E45768">
        <w:rPr>
          <w:color w:val="000000"/>
          <w:spacing w:val="-2"/>
          <w:kern w:val="0"/>
          <w:sz w:val="18"/>
          <w:szCs w:val="18"/>
        </w:rPr>
        <w:t xml:space="preserve"> </w:t>
      </w:r>
      <w:r w:rsidRPr="00E45768">
        <w:rPr>
          <w:color w:val="000000"/>
          <w:spacing w:val="-2"/>
          <w:kern w:val="0"/>
          <w:sz w:val="18"/>
          <w:szCs w:val="18"/>
          <w:lang w:val="en-GB"/>
        </w:rPr>
        <w:t>verbal consent prior to study enrolment.</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lang w:val="en-GB"/>
        </w:rPr>
      </w:pPr>
      <w:r w:rsidRPr="00E45768">
        <w:rPr>
          <w:rFonts w:ascii="Tahoma" w:hAnsi="Tahoma" w:cs="Tahoma"/>
          <w:color w:val="000000"/>
          <w:spacing w:val="-2"/>
          <w:kern w:val="0"/>
          <w:sz w:val="18"/>
          <w:szCs w:val="18"/>
          <w:lang w:val="it-IT"/>
        </w:rPr>
        <w:t>Conflict-of-interest statement</w:t>
      </w:r>
      <w:r w:rsidRPr="00E45768">
        <w:rPr>
          <w:rFonts w:ascii="Tahoma" w:hAnsi="Tahoma" w:cs="Tahoma"/>
          <w:color w:val="000000"/>
          <w:spacing w:val="-2"/>
          <w:kern w:val="0"/>
          <w:sz w:val="18"/>
          <w:szCs w:val="18"/>
        </w:rPr>
        <w:t>:</w:t>
      </w:r>
      <w:r w:rsidRPr="00E45768">
        <w:rPr>
          <w:color w:val="000000"/>
          <w:spacing w:val="-2"/>
          <w:kern w:val="0"/>
          <w:sz w:val="18"/>
          <w:szCs w:val="18"/>
          <w:lang w:val="en-GB"/>
        </w:rPr>
        <w:t xml:space="preserve"> </w:t>
      </w:r>
      <w:r w:rsidRPr="00E45768">
        <w:rPr>
          <w:caps/>
          <w:color w:val="000000"/>
          <w:spacing w:val="-2"/>
          <w:kern w:val="0"/>
          <w:sz w:val="18"/>
          <w:szCs w:val="18"/>
          <w:lang w:val="en-GB"/>
        </w:rPr>
        <w:t>t</w:t>
      </w:r>
      <w:r w:rsidRPr="00E45768">
        <w:rPr>
          <w:color w:val="000000"/>
          <w:spacing w:val="-2"/>
          <w:kern w:val="0"/>
          <w:sz w:val="18"/>
          <w:szCs w:val="18"/>
          <w:lang w:val="en-GB"/>
        </w:rPr>
        <w:t>he authors</w:t>
      </w:r>
      <w:r w:rsidRPr="00E45768">
        <w:rPr>
          <w:color w:val="000000"/>
          <w:spacing w:val="-2"/>
          <w:kern w:val="0"/>
          <w:sz w:val="18"/>
          <w:szCs w:val="18"/>
        </w:rPr>
        <w:t xml:space="preserve"> </w:t>
      </w:r>
      <w:r w:rsidRPr="00E45768">
        <w:rPr>
          <w:color w:val="000000"/>
          <w:spacing w:val="-2"/>
          <w:kern w:val="0"/>
          <w:sz w:val="18"/>
          <w:szCs w:val="18"/>
          <w:lang w:val="en-GB"/>
        </w:rPr>
        <w:t>have no conflict of interest related to the manuscript.</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rPr>
      </w:pPr>
      <w:r w:rsidRPr="00E45768">
        <w:rPr>
          <w:rFonts w:ascii="Tahoma" w:hAnsi="Tahoma" w:cs="Tahoma"/>
          <w:color w:val="000000"/>
          <w:spacing w:val="-2"/>
          <w:kern w:val="0"/>
          <w:sz w:val="18"/>
          <w:szCs w:val="18"/>
        </w:rPr>
        <w:t>Open-Access:</w:t>
      </w:r>
      <w:r w:rsidRPr="00E45768">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rPr>
      </w:pPr>
      <w:r w:rsidRPr="00E45768">
        <w:rPr>
          <w:rFonts w:ascii="Tahoma" w:hAnsi="Tahoma" w:cs="Tahoma"/>
          <w:color w:val="000000"/>
          <w:spacing w:val="-2"/>
          <w:kern w:val="0"/>
          <w:sz w:val="18"/>
          <w:szCs w:val="18"/>
        </w:rPr>
        <w:t>Peer-review started:</w:t>
      </w:r>
      <w:r w:rsidRPr="00E45768">
        <w:rPr>
          <w:color w:val="000000"/>
          <w:spacing w:val="-2"/>
          <w:kern w:val="0"/>
          <w:sz w:val="18"/>
          <w:szCs w:val="18"/>
        </w:rPr>
        <w:t xml:space="preserve"> July 31, 2017</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rPr>
      </w:pPr>
      <w:r w:rsidRPr="00E45768">
        <w:rPr>
          <w:rFonts w:ascii="Tahoma" w:hAnsi="Tahoma" w:cs="Tahoma"/>
          <w:color w:val="000000"/>
          <w:spacing w:val="-2"/>
          <w:kern w:val="0"/>
          <w:sz w:val="18"/>
          <w:szCs w:val="18"/>
        </w:rPr>
        <w:t>First decision:</w:t>
      </w:r>
      <w:r w:rsidRPr="00E45768">
        <w:rPr>
          <w:color w:val="000000"/>
          <w:spacing w:val="-2"/>
          <w:kern w:val="0"/>
          <w:sz w:val="18"/>
          <w:szCs w:val="18"/>
        </w:rPr>
        <w:t xml:space="preserve"> </w:t>
      </w:r>
      <w:r w:rsidRPr="00E45768">
        <w:rPr>
          <w:color w:val="000000"/>
          <w:spacing w:val="-2"/>
          <w:kern w:val="0"/>
          <w:sz w:val="18"/>
          <w:szCs w:val="18"/>
          <w:lang w:val="fi-FI"/>
        </w:rPr>
        <w:t>August</w:t>
      </w:r>
      <w:r w:rsidRPr="00E45768">
        <w:rPr>
          <w:color w:val="000000"/>
          <w:spacing w:val="-2"/>
          <w:kern w:val="0"/>
          <w:sz w:val="18"/>
          <w:szCs w:val="18"/>
        </w:rPr>
        <w:t xml:space="preserve"> 15, 2017</w:t>
      </w:r>
    </w:p>
    <w:p w:rsidR="0062420C" w:rsidRPr="00E45768" w:rsidRDefault="0062420C" w:rsidP="0062420C">
      <w:pPr>
        <w:suppressAutoHyphens/>
        <w:autoSpaceDE w:val="0"/>
        <w:autoSpaceDN w:val="0"/>
        <w:adjustRightInd w:val="0"/>
        <w:spacing w:line="210" w:lineRule="atLeast"/>
        <w:textAlignment w:val="center"/>
        <w:rPr>
          <w:color w:val="000000"/>
          <w:spacing w:val="-2"/>
          <w:kern w:val="0"/>
          <w:sz w:val="18"/>
          <w:szCs w:val="18"/>
        </w:rPr>
      </w:pPr>
      <w:r w:rsidRPr="00E45768">
        <w:rPr>
          <w:rFonts w:ascii="Tahoma" w:hAnsi="Tahoma" w:cs="Tahoma"/>
          <w:color w:val="000000"/>
          <w:spacing w:val="-2"/>
          <w:kern w:val="0"/>
          <w:sz w:val="18"/>
          <w:szCs w:val="18"/>
        </w:rPr>
        <w:t>Article in press:</w:t>
      </w:r>
      <w:r w:rsidRPr="00E45768">
        <w:rPr>
          <w:color w:val="000000"/>
          <w:spacing w:val="-2"/>
          <w:kern w:val="0"/>
          <w:sz w:val="18"/>
          <w:szCs w:val="18"/>
        </w:rPr>
        <w:t xml:space="preserve"> </w:t>
      </w:r>
      <w:r w:rsidRPr="00E45768">
        <w:rPr>
          <w:color w:val="000000"/>
          <w:spacing w:val="-2"/>
          <w:kern w:val="0"/>
          <w:sz w:val="18"/>
          <w:szCs w:val="18"/>
          <w:lang w:val="en-GB"/>
        </w:rPr>
        <w:t>September 19, 2017</w:t>
      </w:r>
    </w:p>
    <w:p w:rsidR="0062420C" w:rsidRPr="00E45768" w:rsidRDefault="0062420C" w:rsidP="0062420C">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E45768">
        <w:rPr>
          <w:b/>
          <w:bCs/>
          <w:color w:val="000000"/>
          <w:spacing w:val="-1"/>
          <w:kern w:val="0"/>
          <w:sz w:val="16"/>
          <w:szCs w:val="16"/>
        </w:rPr>
        <w:t>P- Reviewer</w:t>
      </w:r>
      <w:r w:rsidRPr="00E45768">
        <w:rPr>
          <w:color w:val="000000"/>
          <w:kern w:val="0"/>
          <w:sz w:val="16"/>
          <w:szCs w:val="16"/>
        </w:rPr>
        <w:t>:</w:t>
      </w:r>
      <w:r w:rsidRPr="00E45768">
        <w:rPr>
          <w:color w:val="000000"/>
          <w:spacing w:val="-1"/>
          <w:kern w:val="0"/>
          <w:sz w:val="16"/>
          <w:szCs w:val="16"/>
        </w:rPr>
        <w:t xml:space="preserve"> Cao HL, Garcia-</w:t>
      </w:r>
      <w:proofErr w:type="spellStart"/>
      <w:r w:rsidRPr="00E45768">
        <w:rPr>
          <w:color w:val="000000"/>
          <w:spacing w:val="-1"/>
          <w:kern w:val="0"/>
          <w:sz w:val="16"/>
          <w:szCs w:val="16"/>
        </w:rPr>
        <w:t>Olmo</w:t>
      </w:r>
      <w:proofErr w:type="spellEnd"/>
      <w:r w:rsidRPr="00E45768">
        <w:rPr>
          <w:color w:val="000000"/>
          <w:spacing w:val="-1"/>
          <w:kern w:val="0"/>
          <w:sz w:val="16"/>
          <w:szCs w:val="16"/>
        </w:rPr>
        <w:t xml:space="preserve"> D</w:t>
      </w:r>
      <w:r w:rsidRPr="00E45768">
        <w:rPr>
          <w:rFonts w:ascii="KozMinPro-Regular" w:eastAsia="KozMinPro-Regular" w:hAnsi="Book Antiqua" w:cs="KozMinPro-Regular"/>
          <w:color w:val="000000"/>
          <w:spacing w:val="-1"/>
          <w:kern w:val="0"/>
          <w:sz w:val="16"/>
          <w:szCs w:val="16"/>
        </w:rPr>
        <w:t xml:space="preserve">, </w:t>
      </w:r>
      <w:r w:rsidRPr="00E45768">
        <w:rPr>
          <w:color w:val="000000"/>
          <w:spacing w:val="-1"/>
          <w:kern w:val="0"/>
          <w:sz w:val="16"/>
          <w:szCs w:val="16"/>
        </w:rPr>
        <w:t xml:space="preserve">Shi RH, </w:t>
      </w:r>
      <w:proofErr w:type="spellStart"/>
      <w:r w:rsidRPr="00E45768">
        <w:rPr>
          <w:color w:val="000000"/>
          <w:spacing w:val="-1"/>
          <w:kern w:val="0"/>
          <w:sz w:val="16"/>
          <w:szCs w:val="16"/>
        </w:rPr>
        <w:t>Trifan</w:t>
      </w:r>
      <w:proofErr w:type="spellEnd"/>
      <w:r w:rsidRPr="00E45768">
        <w:rPr>
          <w:color w:val="000000"/>
          <w:spacing w:val="-1"/>
          <w:kern w:val="0"/>
          <w:sz w:val="16"/>
          <w:szCs w:val="16"/>
        </w:rPr>
        <w:t xml:space="preserve"> A     </w:t>
      </w:r>
      <w:r w:rsidRPr="00E45768">
        <w:rPr>
          <w:b/>
          <w:bCs/>
          <w:color w:val="000000"/>
          <w:kern w:val="0"/>
          <w:sz w:val="16"/>
          <w:szCs w:val="16"/>
        </w:rPr>
        <w:t>S- Editor</w:t>
      </w:r>
      <w:r w:rsidRPr="00E45768">
        <w:rPr>
          <w:color w:val="000000"/>
          <w:kern w:val="0"/>
          <w:sz w:val="16"/>
          <w:szCs w:val="16"/>
        </w:rPr>
        <w:t>:</w:t>
      </w:r>
      <w:r w:rsidRPr="00E45768">
        <w:rPr>
          <w:b/>
          <w:bCs/>
          <w:color w:val="000000"/>
          <w:kern w:val="0"/>
          <w:sz w:val="16"/>
          <w:szCs w:val="16"/>
        </w:rPr>
        <w:t xml:space="preserve"> </w:t>
      </w:r>
      <w:r w:rsidRPr="00E45768">
        <w:rPr>
          <w:color w:val="000000"/>
          <w:spacing w:val="-1"/>
          <w:kern w:val="0"/>
          <w:sz w:val="16"/>
          <w:szCs w:val="16"/>
        </w:rPr>
        <w:t>Ma YJ</w:t>
      </w:r>
      <w:r w:rsidRPr="00E45768">
        <w:rPr>
          <w:color w:val="000000"/>
          <w:kern w:val="0"/>
          <w:sz w:val="16"/>
          <w:szCs w:val="16"/>
        </w:rPr>
        <w:t xml:space="preserve">    </w:t>
      </w:r>
      <w:r w:rsidRPr="00E45768">
        <w:rPr>
          <w:b/>
          <w:bCs/>
          <w:color w:val="000000"/>
          <w:kern w:val="0"/>
          <w:sz w:val="16"/>
          <w:szCs w:val="16"/>
        </w:rPr>
        <w:t>L- Editor</w:t>
      </w:r>
      <w:r w:rsidRPr="00E45768">
        <w:rPr>
          <w:color w:val="000000"/>
          <w:kern w:val="0"/>
          <w:sz w:val="16"/>
          <w:szCs w:val="16"/>
        </w:rPr>
        <w:t xml:space="preserve">: A    </w:t>
      </w:r>
      <w:r w:rsidRPr="00E45768">
        <w:rPr>
          <w:b/>
          <w:bCs/>
          <w:color w:val="000000"/>
          <w:kern w:val="0"/>
          <w:sz w:val="16"/>
          <w:szCs w:val="16"/>
        </w:rPr>
        <w:t>E- Editor</w:t>
      </w:r>
      <w:r w:rsidRPr="00E45768">
        <w:rPr>
          <w:color w:val="000000"/>
          <w:kern w:val="0"/>
          <w:sz w:val="16"/>
          <w:szCs w:val="16"/>
        </w:rPr>
        <w:t>:</w:t>
      </w:r>
      <w:r w:rsidRPr="00E45768">
        <w:rPr>
          <w:b/>
          <w:bCs/>
          <w:color w:val="000000"/>
          <w:kern w:val="0"/>
          <w:sz w:val="16"/>
          <w:szCs w:val="16"/>
        </w:rPr>
        <w:t xml:space="preserve"> </w:t>
      </w:r>
      <w:r w:rsidRPr="00E45768">
        <w:rPr>
          <w:color w:val="000000"/>
          <w:kern w:val="0"/>
          <w:sz w:val="16"/>
          <w:szCs w:val="16"/>
        </w:rPr>
        <w:t>Huang Y</w:t>
      </w:r>
    </w:p>
    <w:p w:rsidR="0062420C" w:rsidRDefault="0062420C" w:rsidP="0062420C">
      <w:pPr>
        <w:rPr>
          <w:rFonts w:hint="eastAsia"/>
        </w:rPr>
      </w:pPr>
    </w:p>
    <w:p w:rsidR="0062420C" w:rsidRDefault="0062420C" w:rsidP="0062420C">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15240" b="1524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solidFill>
                            <a:prstClr val="black"/>
                          </a:solidFill>
                        </a:ln>
                        <a:effectLst/>
                      </wps:spPr>
                      <wps:txbx>
                        <w:txbxContent>
                          <w:p w:rsidR="0062420C" w:rsidRPr="00E45768" w:rsidRDefault="0062420C" w:rsidP="0062420C">
                            <w:pPr>
                              <w:rPr>
                                <w:b/>
                                <w:bCs/>
                              </w:rPr>
                            </w:pPr>
                            <w:r w:rsidRPr="00E45768">
                              <w:rPr>
                                <w:b/>
                                <w:bCs/>
                              </w:rPr>
                              <w:t xml:space="preserve">Table </w:t>
                            </w:r>
                            <w:proofErr w:type="gramStart"/>
                            <w:r w:rsidRPr="00E45768">
                              <w:rPr>
                                <w:b/>
                                <w:bCs/>
                              </w:rPr>
                              <w:t>1  The</w:t>
                            </w:r>
                            <w:proofErr w:type="gramEnd"/>
                            <w:r w:rsidRPr="00E45768">
                              <w:rPr>
                                <w:b/>
                                <w:bCs/>
                              </w:rPr>
                              <w:t xml:space="preserve"> results of fecal </w:t>
                            </w:r>
                            <w:proofErr w:type="spellStart"/>
                            <w:r w:rsidRPr="00E45768">
                              <w:rPr>
                                <w:b/>
                                <w:bCs/>
                              </w:rPr>
                              <w:t>microbiota</w:t>
                            </w:r>
                            <w:proofErr w:type="spellEnd"/>
                            <w:r w:rsidRPr="00E45768">
                              <w:rPr>
                                <w:b/>
                                <w:bCs/>
                              </w:rPr>
                              <w:t xml:space="preserve"> transplantation treatments of thirteen patients with different comorbidities and </w:t>
                            </w:r>
                            <w:r w:rsidRPr="00E45768">
                              <w:rPr>
                                <w:b/>
                                <w:bCs/>
                                <w:i/>
                                <w:iCs/>
                              </w:rPr>
                              <w:t>Clostridium</w:t>
                            </w:r>
                            <w:r w:rsidRPr="00E45768">
                              <w:rPr>
                                <w:b/>
                                <w:bCs/>
                              </w:rPr>
                              <w:t xml:space="preserve"> </w:t>
                            </w:r>
                            <w:proofErr w:type="spellStart"/>
                            <w:r w:rsidRPr="00E45768">
                              <w:rPr>
                                <w:b/>
                                <w:bCs/>
                                <w:i/>
                                <w:iCs/>
                              </w:rPr>
                              <w:t>difficile</w:t>
                            </w:r>
                            <w:proofErr w:type="spellEnd"/>
                            <w:r w:rsidRPr="00E45768">
                              <w:rPr>
                                <w:b/>
                                <w:bCs/>
                              </w:rPr>
                              <w:t xml:space="preserve"> infection</w:t>
                            </w:r>
                          </w:p>
                          <w:tbl>
                            <w:tblPr>
                              <w:tblW w:w="953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2"/>
                              <w:gridCol w:w="1665"/>
                              <w:gridCol w:w="2897"/>
                              <w:gridCol w:w="2990"/>
                              <w:gridCol w:w="1687"/>
                            </w:tblGrid>
                            <w:tr w:rsidR="0062420C" w:rsidRPr="00E45768" w:rsidTr="00E45768">
                              <w:tblPrEx>
                                <w:tblCellMar>
                                  <w:top w:w="0" w:type="dxa"/>
                                  <w:left w:w="0" w:type="dxa"/>
                                  <w:bottom w:w="0" w:type="dxa"/>
                                  <w:right w:w="0" w:type="dxa"/>
                                </w:tblCellMar>
                              </w:tblPrEx>
                              <w:trPr>
                                <w:trHeight w:hRule="exact" w:val="704"/>
                              </w:trPr>
                              <w:tc>
                                <w:tcPr>
                                  <w:tcW w:w="292" w:type="dxa"/>
                                  <w:tcBorders>
                                    <w:top w:val="single" w:sz="6" w:space="0" w:color="000000"/>
                                    <w:bottom w:val="single" w:sz="6" w:space="0" w:color="000000"/>
                                  </w:tcBorders>
                                  <w:tcMar>
                                    <w:top w:w="28" w:type="dxa"/>
                                    <w:left w:w="28" w:type="dxa"/>
                                    <w:bottom w:w="28" w:type="dxa"/>
                                    <w:right w:w="28" w:type="dxa"/>
                                  </w:tcMar>
                                </w:tcPr>
                                <w:p w:rsidR="0062420C" w:rsidRPr="00E45768" w:rsidRDefault="0062420C">
                                  <w:pPr>
                                    <w:pStyle w:val="Noparagraphstyle"/>
                                    <w:spacing w:line="240" w:lineRule="auto"/>
                                    <w:jc w:val="left"/>
                                    <w:textAlignment w:val="auto"/>
                                    <w:rPr>
                                      <w:b/>
                                      <w:color w:val="auto"/>
                                      <w:lang w:val="en-US"/>
                                    </w:rPr>
                                  </w:pPr>
                                </w:p>
                              </w:tc>
                              <w:tc>
                                <w:tcPr>
                                  <w:tcW w:w="1665"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Patient characteristics</w:t>
                                  </w:r>
                                </w:p>
                                <w:p w:rsidR="0062420C" w:rsidRPr="00E45768" w:rsidRDefault="0062420C" w:rsidP="0062420C">
                                  <w:pPr>
                                    <w:pStyle w:val="af6"/>
                                    <w:ind w:left="5250"/>
                                    <w:jc w:val="center"/>
                                  </w:pPr>
                                </w:p>
                              </w:tc>
                              <w:tc>
                                <w:tcPr>
                                  <w:tcW w:w="2897"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Medical history</w:t>
                                  </w:r>
                                </w:p>
                                <w:p w:rsidR="0062420C" w:rsidRPr="00E45768" w:rsidRDefault="0062420C" w:rsidP="0062420C">
                                  <w:pPr>
                                    <w:pStyle w:val="af6"/>
                                    <w:ind w:left="5250"/>
                                    <w:jc w:val="center"/>
                                  </w:pPr>
                                </w:p>
                              </w:tc>
                              <w:tc>
                                <w:tcPr>
                                  <w:tcW w:w="2990"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Post FMT situation</w:t>
                                  </w:r>
                                </w:p>
                                <w:p w:rsidR="0062420C" w:rsidRPr="00E45768" w:rsidRDefault="0062420C" w:rsidP="0062420C">
                                  <w:pPr>
                                    <w:pStyle w:val="af6"/>
                                    <w:ind w:left="5250"/>
                                    <w:jc w:val="center"/>
                                  </w:pPr>
                                </w:p>
                              </w:tc>
                              <w:tc>
                                <w:tcPr>
                                  <w:tcW w:w="1687"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 xml:space="preserve">Adverse events in 1 mo </w:t>
                                  </w:r>
                                </w:p>
                                <w:p w:rsidR="0062420C" w:rsidRPr="00E45768" w:rsidRDefault="0062420C" w:rsidP="0062420C">
                                  <w:pPr>
                                    <w:pStyle w:val="af6"/>
                                    <w:ind w:left="5250"/>
                                    <w:jc w:val="center"/>
                                  </w:pPr>
                                </w:p>
                              </w:tc>
                            </w:tr>
                            <w:tr w:rsidR="0062420C" w:rsidRPr="00E45768" w:rsidTr="00E45768">
                              <w:tblPrEx>
                                <w:tblCellMar>
                                  <w:top w:w="0" w:type="dxa"/>
                                  <w:left w:w="0" w:type="dxa"/>
                                  <w:bottom w:w="0" w:type="dxa"/>
                                  <w:right w:w="0" w:type="dxa"/>
                                </w:tblCellMar>
                              </w:tblPrEx>
                              <w:trPr>
                                <w:trHeight w:val="60"/>
                              </w:trPr>
                              <w:tc>
                                <w:tcPr>
                                  <w:tcW w:w="292" w:type="dxa"/>
                                  <w:vMerge w:val="restart"/>
                                  <w:tcBorders>
                                    <w:top w:val="single" w:sz="6" w:space="0" w:color="000000"/>
                                  </w:tcBorders>
                                  <w:tcMar>
                                    <w:top w:w="28" w:type="dxa"/>
                                    <w:left w:w="28" w:type="dxa"/>
                                    <w:bottom w:w="28" w:type="dxa"/>
                                    <w:right w:w="28" w:type="dxa"/>
                                  </w:tcMar>
                                </w:tcPr>
                                <w:p w:rsidR="0062420C" w:rsidRPr="00E45768" w:rsidRDefault="0062420C">
                                  <w:pPr>
                                    <w:pStyle w:val="af7"/>
                                    <w:rPr>
                                      <w:b w:val="0"/>
                                    </w:rPr>
                                  </w:pPr>
                                  <w:r w:rsidRPr="00E45768">
                                    <w:rPr>
                                      <w:b w:val="0"/>
                                    </w:rPr>
                                    <w:t>1</w:t>
                                  </w:r>
                                </w:p>
                                <w:p w:rsidR="0062420C" w:rsidRPr="00E45768" w:rsidRDefault="0062420C">
                                  <w:pPr>
                                    <w:pStyle w:val="af7"/>
                                    <w:rPr>
                                      <w:b w:val="0"/>
                                    </w:rPr>
                                  </w:pPr>
                                </w:p>
                              </w:tc>
                              <w:tc>
                                <w:tcPr>
                                  <w:tcW w:w="1665"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HIV, ulcerative colitis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28-year-old male with HIV, antiviral medication and virus undetectable, previous suspicion of ulcerative colitis. Recurrent </w:t>
                                  </w:r>
                                  <w:proofErr w:type="spellStart"/>
                                  <w:r w:rsidRPr="00E45768">
                                    <w:rPr>
                                      <w:b w:val="0"/>
                                      <w:lang w:val="en-US"/>
                                    </w:rPr>
                                    <w:t>diarrhoea</w:t>
                                  </w:r>
                                  <w:proofErr w:type="spellEnd"/>
                                  <w:r w:rsidRPr="00E45768">
                                    <w:rPr>
                                      <w:b w:val="0"/>
                                      <w:lang w:val="en-US"/>
                                    </w:rPr>
                                    <w:t xml:space="preserve"> with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positivity, slow response to </w:t>
                                  </w:r>
                                  <w:proofErr w:type="spellStart"/>
                                  <w:r w:rsidRPr="00E45768">
                                    <w:rPr>
                                      <w:b w:val="0"/>
                                      <w:lang w:val="en-US"/>
                                    </w:rPr>
                                    <w:t>vancomycin</w:t>
                                  </w:r>
                                  <w:proofErr w:type="spellEnd"/>
                                  <w:r w:rsidRPr="00E45768">
                                    <w:rPr>
                                      <w:b w:val="0"/>
                                      <w:lang w:val="en-US"/>
                                    </w:rPr>
                                    <w:t>.</w:t>
                                  </w:r>
                                </w:p>
                                <w:p w:rsidR="0062420C" w:rsidRPr="00E45768" w:rsidRDefault="0062420C">
                                  <w:pPr>
                                    <w:pStyle w:val="af7"/>
                                    <w:jc w:val="center"/>
                                    <w:rPr>
                                      <w:b w:val="0"/>
                                      <w:lang w:val="en-US"/>
                                    </w:rPr>
                                  </w:pPr>
                                </w:p>
                              </w:tc>
                              <w:tc>
                                <w:tcPr>
                                  <w:tcW w:w="2990"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Two months after </w:t>
                                  </w:r>
                                  <w:proofErr w:type="spellStart"/>
                                  <w:r w:rsidRPr="00E45768">
                                    <w:rPr>
                                      <w:b w:val="0"/>
                                      <w:lang w:val="en-US"/>
                                    </w:rPr>
                                    <w:t>diarrhoea</w:t>
                                  </w:r>
                                  <w:proofErr w:type="spellEnd"/>
                                  <w:r w:rsidRPr="00E45768">
                                    <w:rPr>
                                      <w:b w:val="0"/>
                                      <w:lang w:val="en-US"/>
                                    </w:rPr>
                                    <w:t xml:space="preserve"> recurred at the same time with mild alcohol associated pancreatitis. In colonoscopy final diagnosis of ulcerative colitis was made.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remained negative.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2</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HIV, alcoholism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59-year-old female, depression, continuous heavy smoking and consumption of alcohol. HIV and antiviral therapy. </w:t>
                                  </w:r>
                                  <w:proofErr w:type="spellStart"/>
                                  <w:proofErr w:type="gramStart"/>
                                  <w:r w:rsidRPr="00E45768">
                                    <w:rPr>
                                      <w:b w:val="0"/>
                                      <w:lang w:val="en-US"/>
                                    </w:rPr>
                                    <w:t>rCDI</w:t>
                                  </w:r>
                                  <w:proofErr w:type="spellEnd"/>
                                  <w:proofErr w:type="gramEnd"/>
                                  <w:r w:rsidRPr="00E45768">
                                    <w:rPr>
                                      <w:b w:val="0"/>
                                      <w:lang w:val="en-US"/>
                                    </w:rPr>
                                    <w:t xml:space="preserve"> after antibiotic treatment for respiratory infection.</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Diarrheal continued due to exocrine pancreatic insufficiency and excessive alcohol consumption</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5 </w:t>
                                  </w:r>
                                  <w:proofErr w:type="spellStart"/>
                                  <w:r w:rsidRPr="00E45768">
                                    <w:rPr>
                                      <w:b w:val="0"/>
                                      <w:lang w:val="en-US"/>
                                    </w:rPr>
                                    <w:t>mo</w:t>
                                  </w:r>
                                  <w:proofErr w:type="spellEnd"/>
                                  <w:r w:rsidRPr="00E45768">
                                    <w:rPr>
                                      <w:b w:val="0"/>
                                      <w:lang w:val="en-US"/>
                                    </w:rPr>
                                    <w:t xml:space="preserve"> after FMT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reinfection treated with </w:t>
                                  </w:r>
                                  <w:proofErr w:type="spellStart"/>
                                  <w:r w:rsidRPr="00E45768">
                                    <w:rPr>
                                      <w:b w:val="0"/>
                                      <w:lang w:val="en-US"/>
                                    </w:rPr>
                                    <w:t>vancomycin</w:t>
                                  </w:r>
                                  <w:proofErr w:type="spellEnd"/>
                                  <w:r w:rsidRPr="00E45768">
                                    <w:rPr>
                                      <w:b w:val="0"/>
                                      <w:lang w:val="en-US"/>
                                    </w:rPr>
                                    <w:t xml:space="preserve"> and </w:t>
                                  </w:r>
                                  <w:proofErr w:type="spellStart"/>
                                  <w:r w:rsidRPr="00E45768">
                                    <w:rPr>
                                      <w:b w:val="0"/>
                                      <w:lang w:val="en-US"/>
                                    </w:rPr>
                                    <w:t>fidaxomicin</w:t>
                                  </w:r>
                                  <w:proofErr w:type="spellEnd"/>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3</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#1</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60-year-old female, rheumatoid arthritis and in </w:t>
                                  </w:r>
                                  <w:proofErr w:type="spellStart"/>
                                  <w:r w:rsidRPr="00E45768">
                                    <w:rPr>
                                      <w:b w:val="0"/>
                                      <w:lang w:val="en-US"/>
                                    </w:rPr>
                                    <w:t>haemodialysis</w:t>
                                  </w:r>
                                  <w:proofErr w:type="spellEnd"/>
                                  <w:r w:rsidRPr="00E45768">
                                    <w:rPr>
                                      <w:b w:val="0"/>
                                      <w:lang w:val="en-US"/>
                                    </w:rPr>
                                    <w:t xml:space="preserve"> due to amyloidosis. Chronic atrial fibrillation, </w:t>
                                  </w:r>
                                  <w:proofErr w:type="spellStart"/>
                                  <w:r w:rsidRPr="00E45768">
                                    <w:rPr>
                                      <w:b w:val="0"/>
                                      <w:lang w:val="en-US"/>
                                    </w:rPr>
                                    <w:t>polypectomies</w:t>
                                  </w:r>
                                  <w:proofErr w:type="spellEnd"/>
                                  <w:r w:rsidRPr="00E45768">
                                    <w:rPr>
                                      <w:b w:val="0"/>
                                      <w:lang w:val="en-US"/>
                                    </w:rPr>
                                    <w:t xml:space="preserve"> of rectum adenomas. Had </w:t>
                                  </w:r>
                                  <w:r w:rsidRPr="00E45768">
                                    <w:rPr>
                                      <w:b w:val="0"/>
                                      <w:bCs w:val="0"/>
                                      <w:i/>
                                      <w:iCs/>
                                      <w:lang w:val="en-US"/>
                                    </w:rPr>
                                    <w:t>Enterococcus</w:t>
                                  </w:r>
                                  <w:r w:rsidRPr="00E45768">
                                    <w:rPr>
                                      <w:b w:val="0"/>
                                      <w:lang w:val="en-US"/>
                                    </w:rPr>
                                    <w:t xml:space="preserve"> sepsis 2012.</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Half a year after FMT </w:t>
                                  </w:r>
                                  <w:r w:rsidRPr="00E45768">
                                    <w:rPr>
                                      <w:b w:val="0"/>
                                      <w:bCs w:val="0"/>
                                      <w:i/>
                                      <w:iCs/>
                                      <w:lang w:val="en-US"/>
                                    </w:rPr>
                                    <w:t>Enterococcus</w:t>
                                  </w:r>
                                  <w:r w:rsidRPr="00E45768">
                                    <w:rPr>
                                      <w:b w:val="0"/>
                                      <w:lang w:val="en-US"/>
                                    </w:rPr>
                                    <w:t xml:space="preserve"> </w:t>
                                  </w:r>
                                  <w:proofErr w:type="spellStart"/>
                                  <w:r w:rsidRPr="00E45768">
                                    <w:rPr>
                                      <w:b w:val="0"/>
                                      <w:bCs w:val="0"/>
                                      <w:i/>
                                      <w:iCs/>
                                      <w:lang w:val="en-US"/>
                                    </w:rPr>
                                    <w:t>faecalis</w:t>
                                  </w:r>
                                  <w:proofErr w:type="spellEnd"/>
                                  <w:r w:rsidRPr="00E45768">
                                    <w:rPr>
                                      <w:b w:val="0"/>
                                      <w:lang w:val="en-US"/>
                                    </w:rPr>
                                    <w:t xml:space="preserve"> sepsis and an epidural abscess.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4</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#2</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19-year-old female, </w:t>
                                  </w:r>
                                  <w:proofErr w:type="spellStart"/>
                                  <w:r w:rsidRPr="00E45768">
                                    <w:rPr>
                                      <w:b w:val="0"/>
                                      <w:lang w:val="en-US"/>
                                    </w:rPr>
                                    <w:t>haemodialysis</w:t>
                                  </w:r>
                                  <w:proofErr w:type="spellEnd"/>
                                  <w:r w:rsidRPr="00E45768">
                                    <w:rPr>
                                      <w:b w:val="0"/>
                                      <w:lang w:val="en-US"/>
                                    </w:rPr>
                                    <w:t xml:space="preserve"> due to </w:t>
                                  </w:r>
                                  <w:proofErr w:type="spellStart"/>
                                  <w:r w:rsidRPr="00E45768">
                                    <w:rPr>
                                      <w:b w:val="0"/>
                                      <w:lang w:val="en-US"/>
                                    </w:rPr>
                                    <w:t>Goodpasture</w:t>
                                  </w:r>
                                  <w:proofErr w:type="spellEnd"/>
                                  <w:r w:rsidRPr="00E45768">
                                    <w:rPr>
                                      <w:b w:val="0"/>
                                      <w:lang w:val="en-US"/>
                                    </w:rPr>
                                    <w:t xml:space="preserve"> syndrome complicated with pulmonary </w:t>
                                  </w:r>
                                  <w:proofErr w:type="spellStart"/>
                                  <w:r w:rsidRPr="00E45768">
                                    <w:rPr>
                                      <w:b w:val="0"/>
                                      <w:lang w:val="en-US"/>
                                    </w:rPr>
                                    <w:t>haemorrhage</w:t>
                                  </w:r>
                                  <w:proofErr w:type="spellEnd"/>
                                  <w:r w:rsidRPr="00E45768">
                                    <w:rPr>
                                      <w:b w:val="0"/>
                                      <w:lang w:val="en-US"/>
                                    </w:rPr>
                                    <w:t xml:space="preserve">. </w:t>
                                  </w:r>
                                  <w:r w:rsidRPr="00E45768">
                                    <w:rPr>
                                      <w:b w:val="0"/>
                                    </w:rPr>
                                    <w:t>Immunosuppressive therapy.</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5</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#3</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77-year-old male, </w:t>
                                  </w:r>
                                  <w:proofErr w:type="spellStart"/>
                                  <w:r w:rsidRPr="00E45768">
                                    <w:rPr>
                                      <w:b w:val="0"/>
                                      <w:lang w:val="en-US"/>
                                    </w:rPr>
                                    <w:t>haemodialysis</w:t>
                                  </w:r>
                                  <w:proofErr w:type="spellEnd"/>
                                  <w:r w:rsidRPr="00E45768">
                                    <w:rPr>
                                      <w:b w:val="0"/>
                                      <w:lang w:val="en-US"/>
                                    </w:rPr>
                                    <w:t xml:space="preserve"> after renal carcinoma operation, diabetes </w:t>
                                  </w:r>
                                  <w:r w:rsidRPr="00E45768">
                                    <w:rPr>
                                      <w:rFonts w:ascii="KozMinPro-Regular" w:eastAsia="KozMinPro-Regular" w:cs="KozMinPro-Regular" w:hint="eastAsia"/>
                                      <w:b w:val="0"/>
                                      <w:bCs w:val="0"/>
                                      <w:sz w:val="13"/>
                                      <w:szCs w:val="13"/>
                                      <w:lang w:val="en-US"/>
                                    </w:rPr>
                                    <w:t>Ⅱ</w:t>
                                  </w:r>
                                  <w:r w:rsidRPr="00E45768">
                                    <w:rPr>
                                      <w:b w:val="0"/>
                                      <w:lang w:val="en-US"/>
                                    </w:rPr>
                                    <w:t xml:space="preserve"> and COPD. </w:t>
                                  </w:r>
                                  <w:r w:rsidRPr="00E45768">
                                    <w:rPr>
                                      <w:b w:val="0"/>
                                      <w:bCs w:val="0"/>
                                      <w:i/>
                                      <w:iCs/>
                                    </w:rPr>
                                    <w:t>Pseudomonas</w:t>
                                  </w:r>
                                  <w:r w:rsidRPr="00E45768">
                                    <w:rPr>
                                      <w:b w:val="0"/>
                                    </w:rPr>
                                    <w:t xml:space="preserve"> septicaemia followed by rCDI.</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One week after hospitalized due to enema and cystitis</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One week after FMT hospitalized due to generalized enema and possible cystitis.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Two months after FMT hospitalized due to gastroenteritis, </w:t>
                                  </w:r>
                                  <w:proofErr w:type="spellStart"/>
                                  <w:r w:rsidRPr="00E45768">
                                    <w:rPr>
                                      <w:b w:val="0"/>
                                      <w:lang w:val="en-US"/>
                                    </w:rPr>
                                    <w:t>faecal</w:t>
                                  </w:r>
                                  <w:proofErr w:type="spellEnd"/>
                                  <w:r w:rsidRPr="00E45768">
                                    <w:rPr>
                                      <w:b w:val="0"/>
                                      <w:lang w:val="en-US"/>
                                    </w:rPr>
                                    <w:t xml:space="preserve"> clostridium was negative.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6</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#4</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80-year-old male. </w:t>
                                  </w:r>
                                  <w:proofErr w:type="spellStart"/>
                                  <w:r w:rsidRPr="00E45768">
                                    <w:rPr>
                                      <w:b w:val="0"/>
                                      <w:lang w:val="en-US"/>
                                    </w:rPr>
                                    <w:t>Haemodialysis</w:t>
                                  </w:r>
                                  <w:proofErr w:type="spellEnd"/>
                                  <w:r w:rsidRPr="00E45768">
                                    <w:rPr>
                                      <w:b w:val="0"/>
                                      <w:lang w:val="en-US"/>
                                    </w:rPr>
                                    <w:t xml:space="preserve"> because of chronic glomerulonephritis, type II diabetes, hypertension, epilepsy, AV-block and a pace maker. </w:t>
                                  </w:r>
                                  <w:r w:rsidRPr="00E45768">
                                    <w:rPr>
                                      <w:b w:val="0"/>
                                      <w:bCs w:val="0"/>
                                      <w:i/>
                                      <w:iCs/>
                                    </w:rPr>
                                    <w:t>Staphylococcus</w:t>
                                  </w:r>
                                  <w:r w:rsidRPr="00E45768">
                                    <w:rPr>
                                      <w:b w:val="0"/>
                                    </w:rPr>
                                    <w:t xml:space="preserve"> </w:t>
                                  </w:r>
                                  <w:r w:rsidRPr="00E45768">
                                    <w:rPr>
                                      <w:b w:val="0"/>
                                      <w:bCs w:val="0"/>
                                      <w:i/>
                                      <w:iCs/>
                                    </w:rPr>
                                    <w:t>aureus</w:t>
                                  </w:r>
                                  <w:r w:rsidRPr="00E45768">
                                    <w:rPr>
                                      <w:b w:val="0"/>
                                    </w:rPr>
                                    <w:t xml:space="preserve"> septicaemia followed by rCDI.</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bCs w:val="0"/>
                                      <w:i/>
                                      <w:iCs/>
                                      <w:lang w:val="en-US"/>
                                    </w:rPr>
                                    <w:t>Staphylococcus</w:t>
                                  </w:r>
                                  <w:r w:rsidRPr="00E45768">
                                    <w:rPr>
                                      <w:b w:val="0"/>
                                      <w:lang w:val="en-US"/>
                                    </w:rPr>
                                    <w:t xml:space="preserve"> </w:t>
                                  </w:r>
                                  <w:proofErr w:type="spellStart"/>
                                  <w:r w:rsidRPr="00E45768">
                                    <w:rPr>
                                      <w:b w:val="0"/>
                                      <w:bCs w:val="0"/>
                                      <w:i/>
                                      <w:iCs/>
                                      <w:lang w:val="en-US"/>
                                    </w:rPr>
                                    <w:t>aureus</w:t>
                                  </w:r>
                                  <w:proofErr w:type="spellEnd"/>
                                  <w:r w:rsidRPr="00E45768">
                                    <w:rPr>
                                      <w:b w:val="0"/>
                                      <w:lang w:val="en-US"/>
                                    </w:rPr>
                                    <w:t xml:space="preserve"> sepsis 5 </w:t>
                                  </w:r>
                                  <w:proofErr w:type="spellStart"/>
                                  <w:r w:rsidRPr="00E45768">
                                    <w:rPr>
                                      <w:b w:val="0"/>
                                      <w:lang w:val="en-US"/>
                                    </w:rPr>
                                    <w:t>mo</w:t>
                                  </w:r>
                                  <w:proofErr w:type="spellEnd"/>
                                  <w:r w:rsidRPr="00E45768">
                                    <w:rPr>
                                      <w:b w:val="0"/>
                                      <w:lang w:val="en-US"/>
                                    </w:rPr>
                                    <w:t xml:space="preserve"> after the FMT.</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7</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#5</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66-year-old male, </w:t>
                                  </w:r>
                                  <w:proofErr w:type="spellStart"/>
                                  <w:r w:rsidRPr="00E45768">
                                    <w:rPr>
                                      <w:b w:val="0"/>
                                      <w:lang w:val="en-US"/>
                                    </w:rPr>
                                    <w:t>haemodialysis</w:t>
                                  </w:r>
                                  <w:proofErr w:type="spellEnd"/>
                                  <w:r w:rsidRPr="00E45768">
                                    <w:rPr>
                                      <w:b w:val="0"/>
                                      <w:lang w:val="en-US"/>
                                    </w:rPr>
                                    <w:t xml:space="preserve"> due to microscopic </w:t>
                                  </w:r>
                                  <w:proofErr w:type="spellStart"/>
                                  <w:r w:rsidRPr="00E45768">
                                    <w:rPr>
                                      <w:b w:val="0"/>
                                      <w:lang w:val="en-US"/>
                                    </w:rPr>
                                    <w:t>polyangiitis</w:t>
                                  </w:r>
                                  <w:proofErr w:type="spellEnd"/>
                                  <w:r w:rsidRPr="00E45768">
                                    <w:rPr>
                                      <w:b w:val="0"/>
                                      <w:lang w:val="en-US"/>
                                    </w:rPr>
                                    <w:t xml:space="preserve">. </w:t>
                                  </w:r>
                                  <w:r w:rsidRPr="00E45768">
                                    <w:rPr>
                                      <w:b w:val="0"/>
                                    </w:rPr>
                                    <w:t>Chronic atrial fibrillation.</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8</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#6</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79-year-old female. Hypertension, </w:t>
                                  </w:r>
                                  <w:proofErr w:type="spellStart"/>
                                  <w:r w:rsidRPr="00E45768">
                                    <w:rPr>
                                      <w:b w:val="0"/>
                                      <w:lang w:val="en-US"/>
                                    </w:rPr>
                                    <w:t>dyslipidaemia</w:t>
                                  </w:r>
                                  <w:proofErr w:type="spellEnd"/>
                                  <w:r w:rsidRPr="00E45768">
                                    <w:rPr>
                                      <w:b w:val="0"/>
                                      <w:lang w:val="en-US"/>
                                    </w:rPr>
                                    <w:t xml:space="preserve">, atrophic gastritis. TIA 2004 and 2005, a pace maker due to </w:t>
                                  </w:r>
                                  <w:proofErr w:type="spellStart"/>
                                  <w:r w:rsidRPr="00E45768">
                                    <w:rPr>
                                      <w:b w:val="0"/>
                                      <w:lang w:val="en-US"/>
                                    </w:rPr>
                                    <w:t>bifascicular</w:t>
                                  </w:r>
                                  <w:proofErr w:type="spellEnd"/>
                                  <w:r w:rsidRPr="00E45768">
                                    <w:rPr>
                                      <w:b w:val="0"/>
                                      <w:lang w:val="en-US"/>
                                    </w:rPr>
                                    <w:t xml:space="preserve"> block. Coronary disease. </w:t>
                                  </w:r>
                                  <w:r w:rsidRPr="00E45768">
                                    <w:rPr>
                                      <w:b w:val="0"/>
                                    </w:rPr>
                                    <w:t>Haemodialysis due to an episode of rhabdomyolysis.</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2 </w:t>
                                  </w:r>
                                  <w:proofErr w:type="spellStart"/>
                                  <w:r w:rsidRPr="00E45768">
                                    <w:rPr>
                                      <w:b w:val="0"/>
                                      <w:lang w:val="en-US"/>
                                    </w:rPr>
                                    <w:t>wk</w:t>
                                  </w:r>
                                  <w:proofErr w:type="spellEnd"/>
                                  <w:r w:rsidRPr="00E45768">
                                    <w:rPr>
                                      <w:b w:val="0"/>
                                      <w:lang w:val="en-US"/>
                                    </w:rPr>
                                    <w:t xml:space="preserve"> after FMT reinfection after an antibiotic treatment of cystitis. No further FMT's due to poor general condition.</w:t>
                                  </w:r>
                                </w:p>
                                <w:p w:rsidR="0062420C" w:rsidRPr="00E45768" w:rsidRDefault="0062420C">
                                  <w:pPr>
                                    <w:pStyle w:val="af7"/>
                                    <w:jc w:val="center"/>
                                    <w:rPr>
                                      <w:b w:val="0"/>
                                      <w:lang w:val="en-US"/>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 xml:space="preserve">2 wk after </w:t>
                                  </w:r>
                                  <w:r w:rsidRPr="00E45768">
                                    <w:rPr>
                                      <w:b w:val="0"/>
                                      <w:bCs w:val="0"/>
                                      <w:i/>
                                      <w:iCs/>
                                    </w:rPr>
                                    <w:t>C. difficile</w:t>
                                  </w:r>
                                  <w:r w:rsidRPr="00E45768">
                                    <w:rPr>
                                      <w:b w:val="0"/>
                                    </w:rPr>
                                    <w:t xml:space="preserve"> reinfection</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Patient died 2 </w:t>
                                  </w:r>
                                  <w:proofErr w:type="spellStart"/>
                                  <w:r w:rsidRPr="00E45768">
                                    <w:rPr>
                                      <w:b w:val="0"/>
                                      <w:lang w:val="en-US"/>
                                    </w:rPr>
                                    <w:t>mo</w:t>
                                  </w:r>
                                  <w:proofErr w:type="spellEnd"/>
                                  <w:r w:rsidRPr="00E45768">
                                    <w:rPr>
                                      <w:b w:val="0"/>
                                      <w:lang w:val="en-US"/>
                                    </w:rPr>
                                    <w:t xml:space="preserve"> after FMT to underlying diseases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9</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Kidney transplant patient with </w:t>
                                  </w:r>
                                  <w:proofErr w:type="spellStart"/>
                                  <w:r w:rsidRPr="00E45768">
                                    <w:rPr>
                                      <w:b w:val="0"/>
                                      <w:lang w:val="en-US"/>
                                    </w:rPr>
                                    <w:t>rCDI</w:t>
                                  </w:r>
                                  <w:proofErr w:type="spellEnd"/>
                                  <w:r w:rsidRPr="00E45768">
                                    <w:rPr>
                                      <w:b w:val="0"/>
                                      <w:lang w:val="en-US"/>
                                    </w:rPr>
                                    <w:t xml:space="preserve"> #1</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78-year-old female. Kidney transplant due to polycystic renal disease. Polycystic liver, type </w:t>
                                  </w:r>
                                  <w:r w:rsidRPr="00E45768">
                                    <w:rPr>
                                      <w:rFonts w:ascii="KozMinPro-Regular" w:eastAsia="KozMinPro-Regular" w:cs="KozMinPro-Regular" w:hint="eastAsia"/>
                                      <w:b w:val="0"/>
                                      <w:bCs w:val="0"/>
                                      <w:sz w:val="13"/>
                                      <w:szCs w:val="13"/>
                                      <w:lang w:val="en-US"/>
                                    </w:rPr>
                                    <w:t>Ⅱ</w:t>
                                  </w:r>
                                  <w:r w:rsidRPr="00E45768">
                                    <w:rPr>
                                      <w:b w:val="0"/>
                                      <w:lang w:val="en-US"/>
                                    </w:rPr>
                                    <w:t xml:space="preserve"> diabetes, hypertension and asthma. Operated for cholecystectomy and hysterectomy. </w:t>
                                  </w:r>
                                  <w:r w:rsidRPr="00E45768">
                                    <w:rPr>
                                      <w:b w:val="0"/>
                                      <w:bCs w:val="0"/>
                                      <w:i/>
                                      <w:iCs/>
                                      <w:lang w:val="en-US"/>
                                    </w:rPr>
                                    <w:t>E. coli</w:t>
                                  </w:r>
                                  <w:r w:rsidRPr="00E45768">
                                    <w:rPr>
                                      <w:b w:val="0"/>
                                      <w:lang w:val="en-US"/>
                                    </w:rPr>
                                    <w:t xml:space="preserve"> sepsis and one month after another infectious episode treated with </w:t>
                                  </w:r>
                                  <w:proofErr w:type="spellStart"/>
                                  <w:r w:rsidRPr="00E45768">
                                    <w:rPr>
                                      <w:b w:val="0"/>
                                      <w:lang w:val="en-US"/>
                                    </w:rPr>
                                    <w:t>meropenem</w:t>
                                  </w:r>
                                  <w:proofErr w:type="spellEnd"/>
                                  <w:r w:rsidRPr="00E45768">
                                    <w:rPr>
                                      <w:b w:val="0"/>
                                      <w:lang w:val="en-US"/>
                                    </w:rPr>
                                    <w:t xml:space="preserve"> followed by severe </w:t>
                                  </w:r>
                                  <w:proofErr w:type="spellStart"/>
                                  <w:r w:rsidRPr="00E45768">
                                    <w:rPr>
                                      <w:b w:val="0"/>
                                      <w:lang w:val="en-US"/>
                                    </w:rPr>
                                    <w:t>rCDI</w:t>
                                  </w:r>
                                  <w:proofErr w:type="spellEnd"/>
                                  <w:r w:rsidRPr="00E45768">
                                    <w:rPr>
                                      <w:b w:val="0"/>
                                      <w:lang w:val="en-US"/>
                                    </w:rPr>
                                    <w:t>.</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Gastroenteritis 3 d after FMT Hospitalized 12 d after FMT </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3 d after FMT gastroenteritis, </w:t>
                                  </w:r>
                                  <w:r w:rsidRPr="00E45768">
                                    <w:rPr>
                                      <w:b w:val="0"/>
                                      <w:bCs w:val="0"/>
                                      <w:i/>
                                      <w:iCs/>
                                      <w:lang w:val="en-US"/>
                                    </w:rPr>
                                    <w:t>Clostridium</w:t>
                                  </w:r>
                                  <w:r w:rsidRPr="00E45768">
                                    <w:rPr>
                                      <w:b w:val="0"/>
                                      <w:lang w:val="en-US"/>
                                    </w:rPr>
                                    <w:t xml:space="preserve"> was not tested. </w:t>
                                  </w:r>
                                  <w:r w:rsidRPr="00E45768">
                                    <w:rPr>
                                      <w:b w:val="0"/>
                                    </w:rPr>
                                    <w:t xml:space="preserve">Restarted vancomycin for 2 d. </w:t>
                                  </w:r>
                                </w:p>
                                <w:p w:rsidR="0062420C" w:rsidRPr="00E45768" w:rsidRDefault="0062420C">
                                  <w:pPr>
                                    <w:pStyle w:val="af7"/>
                                    <w:jc w:val="center"/>
                                    <w:rPr>
                                      <w:b w:val="0"/>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12 d after FMT the patient was hospitalized due to </w:t>
                                  </w:r>
                                  <w:proofErr w:type="gramStart"/>
                                  <w:r w:rsidRPr="00E45768">
                                    <w:rPr>
                                      <w:b w:val="0"/>
                                      <w:lang w:val="en-US"/>
                                    </w:rPr>
                                    <w:t>infection,</w:t>
                                  </w:r>
                                  <w:proofErr w:type="gramEnd"/>
                                  <w:r w:rsidRPr="00E45768">
                                    <w:rPr>
                                      <w:b w:val="0"/>
                                      <w:lang w:val="en-US"/>
                                    </w:rPr>
                                    <w:t xml:space="preserve"> CT scan did not reveal the </w:t>
                                  </w:r>
                                  <w:proofErr w:type="spellStart"/>
                                  <w:r w:rsidRPr="00E45768">
                                    <w:rPr>
                                      <w:b w:val="0"/>
                                      <w:lang w:val="en-US"/>
                                    </w:rPr>
                                    <w:t>aetiology</w:t>
                                  </w:r>
                                  <w:proofErr w:type="spellEnd"/>
                                  <w:r w:rsidRPr="00E45768">
                                    <w:rPr>
                                      <w:b w:val="0"/>
                                      <w:lang w:val="en-US"/>
                                    </w:rPr>
                                    <w:t>.</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10</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Kidney transplant patient with </w:t>
                                  </w:r>
                                  <w:proofErr w:type="spellStart"/>
                                  <w:r w:rsidRPr="00E45768">
                                    <w:rPr>
                                      <w:b w:val="0"/>
                                      <w:lang w:val="en-US"/>
                                    </w:rPr>
                                    <w:t>rCDI</w:t>
                                  </w:r>
                                  <w:proofErr w:type="spellEnd"/>
                                  <w:r w:rsidRPr="00E45768">
                                    <w:rPr>
                                      <w:b w:val="0"/>
                                      <w:lang w:val="en-US"/>
                                    </w:rPr>
                                    <w:t xml:space="preserve"> #2</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61-year-old female. A kidney transplant due to polycystic renal disease. </w:t>
                                  </w:r>
                                  <w:proofErr w:type="spellStart"/>
                                  <w:proofErr w:type="gramStart"/>
                                  <w:r w:rsidRPr="00E45768">
                                    <w:rPr>
                                      <w:b w:val="0"/>
                                      <w:lang w:val="en-US"/>
                                    </w:rPr>
                                    <w:t>rCDI</w:t>
                                  </w:r>
                                  <w:proofErr w:type="spellEnd"/>
                                  <w:proofErr w:type="gramEnd"/>
                                  <w:r w:rsidRPr="00E45768">
                                    <w:rPr>
                                      <w:b w:val="0"/>
                                      <w:lang w:val="en-US"/>
                                    </w:rPr>
                                    <w:t xml:space="preserve"> after clindamycin for dental infection.</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11</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Liver transplant patient with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56-year-old female. Liver transplant due to mushroom intoxication, a moderate renal failure.</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12</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a liver transplant, renal insufficiency, </w:t>
                                  </w:r>
                                  <w:proofErr w:type="spellStart"/>
                                  <w:r w:rsidRPr="00E45768">
                                    <w:rPr>
                                      <w:b w:val="0"/>
                                      <w:lang w:val="en-US"/>
                                    </w:rPr>
                                    <w:t>haemodialysis</w:t>
                                  </w:r>
                                  <w:proofErr w:type="spellEnd"/>
                                  <w:r w:rsidRPr="00E45768">
                                    <w:rPr>
                                      <w:b w:val="0"/>
                                      <w:lang w:val="en-US"/>
                                    </w:rPr>
                                    <w:t xml:space="preserve">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69-year-old male. Liver transplantation due to alcohol cirrhosis, followed by renal insufficiency and </w:t>
                                  </w:r>
                                  <w:proofErr w:type="spellStart"/>
                                  <w:r w:rsidRPr="00E45768">
                                    <w:rPr>
                                      <w:b w:val="0"/>
                                      <w:lang w:val="en-US"/>
                                    </w:rPr>
                                    <w:t>haemodialysis</w:t>
                                  </w:r>
                                  <w:proofErr w:type="spellEnd"/>
                                  <w:r w:rsidRPr="00E45768">
                                    <w:rPr>
                                      <w:b w:val="0"/>
                                      <w:lang w:val="en-US"/>
                                    </w:rPr>
                                    <w:t>.</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13</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chronic lymphatic </w:t>
                                  </w:r>
                                  <w:proofErr w:type="spellStart"/>
                                  <w:r w:rsidRPr="00E45768">
                                    <w:rPr>
                                      <w:b w:val="0"/>
                                      <w:lang w:val="en-US"/>
                                    </w:rPr>
                                    <w:t>leukaemia</w:t>
                                  </w:r>
                                  <w:proofErr w:type="spellEnd"/>
                                  <w:r w:rsidRPr="00E45768">
                                    <w:rPr>
                                      <w:b w:val="0"/>
                                      <w:lang w:val="en-US"/>
                                    </w:rPr>
                                    <w:t xml:space="preserve">, chronic </w:t>
                                  </w:r>
                                  <w:proofErr w:type="spellStart"/>
                                  <w:r w:rsidRPr="00E45768">
                                    <w:rPr>
                                      <w:b w:val="0"/>
                                      <w:lang w:val="en-US"/>
                                    </w:rPr>
                                    <w:t>norovirus</w:t>
                                  </w:r>
                                  <w:proofErr w:type="spellEnd"/>
                                  <w:r w:rsidRPr="00E45768">
                                    <w:rPr>
                                      <w:b w:val="0"/>
                                      <w:lang w:val="en-US"/>
                                    </w:rPr>
                                    <w:t xml:space="preserve"> infection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65-year-old female. Chronic lymphatic </w:t>
                                  </w:r>
                                  <w:proofErr w:type="spellStart"/>
                                  <w:r w:rsidRPr="00E45768">
                                    <w:rPr>
                                      <w:b w:val="0"/>
                                      <w:lang w:val="en-US"/>
                                    </w:rPr>
                                    <w:t>leukaemia</w:t>
                                  </w:r>
                                  <w:proofErr w:type="spellEnd"/>
                                  <w:r w:rsidRPr="00E45768">
                                    <w:rPr>
                                      <w:b w:val="0"/>
                                      <w:lang w:val="en-US"/>
                                    </w:rPr>
                                    <w:t xml:space="preserve"> since 1996. Autologous stem cell transplantation in 2003. Cytostatic interventions from 2009-2011, after which she had prolonged pancytopenia, infections and </w:t>
                                  </w:r>
                                  <w:proofErr w:type="spellStart"/>
                                  <w:r w:rsidRPr="00E45768">
                                    <w:rPr>
                                      <w:b w:val="0"/>
                                      <w:lang w:val="en-US"/>
                                    </w:rPr>
                                    <w:t>hypogammaglobinaemia</w:t>
                                  </w:r>
                                  <w:proofErr w:type="spellEnd"/>
                                  <w:r w:rsidRPr="00E45768">
                                    <w:rPr>
                                      <w:b w:val="0"/>
                                      <w:lang w:val="en-US"/>
                                    </w:rPr>
                                    <w:t xml:space="preserve">. In summer 2011, she had chronic </w:t>
                                  </w:r>
                                  <w:proofErr w:type="spellStart"/>
                                  <w:r w:rsidRPr="00E45768">
                                    <w:rPr>
                                      <w:b w:val="0"/>
                                      <w:lang w:val="en-US"/>
                                    </w:rPr>
                                    <w:t>norovirus</w:t>
                                  </w:r>
                                  <w:proofErr w:type="spellEnd"/>
                                  <w:r w:rsidRPr="00E45768">
                                    <w:rPr>
                                      <w:b w:val="0"/>
                                      <w:lang w:val="en-US"/>
                                    </w:rPr>
                                    <w:t xml:space="preserve"> infection and recurrent CDI, several </w:t>
                                  </w:r>
                                  <w:proofErr w:type="spellStart"/>
                                  <w:r w:rsidRPr="00E45768">
                                    <w:rPr>
                                      <w:b w:val="0"/>
                                      <w:lang w:val="en-US"/>
                                    </w:rPr>
                                    <w:t>vancomycin</w:t>
                                  </w:r>
                                  <w:proofErr w:type="spellEnd"/>
                                  <w:r w:rsidRPr="00E45768">
                                    <w:rPr>
                                      <w:b w:val="0"/>
                                      <w:lang w:val="en-US"/>
                                    </w:rPr>
                                    <w:t xml:space="preserve"> courses and </w:t>
                                  </w:r>
                                  <w:proofErr w:type="spellStart"/>
                                  <w:r w:rsidRPr="00E45768">
                                    <w:rPr>
                                      <w:b w:val="0"/>
                                      <w:lang w:val="en-US"/>
                                    </w:rPr>
                                    <w:t>gammaglobulin</w:t>
                                  </w:r>
                                  <w:proofErr w:type="spellEnd"/>
                                  <w:r w:rsidRPr="00E45768">
                                    <w:rPr>
                                      <w:b w:val="0"/>
                                      <w:lang w:val="en-US"/>
                                    </w:rPr>
                                    <w:t xml:space="preserve"> infusions. </w:t>
                                  </w:r>
                                  <w:r w:rsidRPr="00E45768">
                                    <w:rPr>
                                      <w:b w:val="0"/>
                                    </w:rPr>
                                    <w:t>March 2012 FMT</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 xml:space="preserve">No primary complications </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CDI and </w:t>
                                  </w:r>
                                  <w:proofErr w:type="spellStart"/>
                                  <w:r w:rsidRPr="00E45768">
                                    <w:rPr>
                                      <w:b w:val="0"/>
                                      <w:lang w:val="en-US"/>
                                    </w:rPr>
                                    <w:t>norovirus</w:t>
                                  </w:r>
                                  <w:proofErr w:type="spellEnd"/>
                                  <w:r w:rsidRPr="00E45768">
                                    <w:rPr>
                                      <w:b w:val="0"/>
                                      <w:lang w:val="en-US"/>
                                    </w:rPr>
                                    <w:t xml:space="preserve"> related </w:t>
                                  </w:r>
                                  <w:proofErr w:type="spellStart"/>
                                  <w:r w:rsidRPr="00E45768">
                                    <w:rPr>
                                      <w:b w:val="0"/>
                                      <w:lang w:val="en-US"/>
                                    </w:rPr>
                                    <w:t>diarrhoea</w:t>
                                  </w:r>
                                  <w:proofErr w:type="spellEnd"/>
                                  <w:r w:rsidRPr="00E45768">
                                    <w:rPr>
                                      <w:b w:val="0"/>
                                      <w:lang w:val="en-US"/>
                                    </w:rPr>
                                    <w:t xml:space="preserve"> continued.</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Hospitalized 2 </w:t>
                                  </w:r>
                                  <w:proofErr w:type="spellStart"/>
                                  <w:r w:rsidRPr="00E45768">
                                    <w:rPr>
                                      <w:b w:val="0"/>
                                      <w:lang w:val="en-US"/>
                                    </w:rPr>
                                    <w:t>wk</w:t>
                                  </w:r>
                                  <w:proofErr w:type="spellEnd"/>
                                  <w:r w:rsidRPr="00E45768">
                                    <w:rPr>
                                      <w:b w:val="0"/>
                                      <w:lang w:val="en-US"/>
                                    </w:rPr>
                                    <w:t xml:space="preserve"> after FMT due to </w:t>
                                  </w:r>
                                  <w:proofErr w:type="spellStart"/>
                                  <w:r w:rsidRPr="00E45768">
                                    <w:rPr>
                                      <w:b w:val="0"/>
                                      <w:lang w:val="en-US"/>
                                    </w:rPr>
                                    <w:t>diarrhoea</w:t>
                                  </w:r>
                                  <w:proofErr w:type="spellEnd"/>
                                  <w:r w:rsidRPr="00E45768">
                                    <w:rPr>
                                      <w:b w:val="0"/>
                                      <w:lang w:val="en-US"/>
                                    </w:rPr>
                                    <w:t xml:space="preserve">. </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Both </w:t>
                                  </w:r>
                                  <w:proofErr w:type="spellStart"/>
                                  <w:r w:rsidRPr="00E45768">
                                    <w:rPr>
                                      <w:b w:val="0"/>
                                      <w:lang w:val="en-US"/>
                                    </w:rPr>
                                    <w:t>norovirus</w:t>
                                  </w:r>
                                  <w:proofErr w:type="spellEnd"/>
                                  <w:r w:rsidRPr="00E45768">
                                    <w:rPr>
                                      <w:b w:val="0"/>
                                      <w:lang w:val="en-US"/>
                                    </w:rPr>
                                    <w:t xml:space="preserve"> and </w:t>
                                  </w:r>
                                  <w:r w:rsidRPr="00E45768">
                                    <w:rPr>
                                      <w:b w:val="0"/>
                                      <w:bCs w:val="0"/>
                                      <w:i/>
                                      <w:iCs/>
                                      <w:lang w:val="en-US"/>
                                    </w:rPr>
                                    <w:t>Clostridium</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stayed positive in stool samples. </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Patient died in August 2012, 5 </w:t>
                                  </w:r>
                                  <w:proofErr w:type="spellStart"/>
                                  <w:proofErr w:type="gramStart"/>
                                  <w:r w:rsidRPr="00E45768">
                                    <w:rPr>
                                      <w:b w:val="0"/>
                                      <w:lang w:val="en-US"/>
                                    </w:rPr>
                                    <w:t>mo</w:t>
                                  </w:r>
                                  <w:proofErr w:type="spellEnd"/>
                                  <w:proofErr w:type="gramEnd"/>
                                  <w:r w:rsidRPr="00E45768">
                                    <w:rPr>
                                      <w:b w:val="0"/>
                                      <w:lang w:val="en-US"/>
                                    </w:rPr>
                                    <w:t xml:space="preserve"> after FMT for complications of her </w:t>
                                  </w:r>
                                  <w:proofErr w:type="spellStart"/>
                                  <w:r w:rsidRPr="00E45768">
                                    <w:rPr>
                                      <w:b w:val="0"/>
                                      <w:lang w:val="en-US"/>
                                    </w:rPr>
                                    <w:t>haematological</w:t>
                                  </w:r>
                                  <w:proofErr w:type="spellEnd"/>
                                  <w:r w:rsidRPr="00E45768">
                                    <w:rPr>
                                      <w:b w:val="0"/>
                                      <w:lang w:val="en-US"/>
                                    </w:rPr>
                                    <w:t xml:space="preserve"> disease.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bl>
                          <w:p w:rsidR="0062420C" w:rsidRPr="00DE54B9" w:rsidRDefault="0062420C" w:rsidP="0062420C">
                            <w:pPr>
                              <w:pStyle w:val="af8"/>
                            </w:pPr>
                            <w:r w:rsidRPr="00E45768">
                              <w:rPr>
                                <w:b w:val="0"/>
                              </w:rPr>
                              <w:t xml:space="preserve">FMT: Fecal </w:t>
                            </w:r>
                            <w:proofErr w:type="spellStart"/>
                            <w:r w:rsidRPr="00E45768">
                              <w:rPr>
                                <w:b w:val="0"/>
                              </w:rPr>
                              <w:t>microbiota</w:t>
                            </w:r>
                            <w:proofErr w:type="spellEnd"/>
                            <w:r w:rsidRPr="00E45768">
                              <w:rPr>
                                <w:b w:val="0"/>
                              </w:rPr>
                              <w:t xml:space="preserve"> transplantation; HIV: Human immunodeficiency virus; </w:t>
                            </w:r>
                            <w:proofErr w:type="spellStart"/>
                            <w:r w:rsidRPr="00E45768">
                              <w:rPr>
                                <w:b w:val="0"/>
                              </w:rPr>
                              <w:t>rCDI</w:t>
                            </w:r>
                            <w:proofErr w:type="spellEnd"/>
                            <w:r w:rsidRPr="00E45768">
                              <w:rPr>
                                <w:b w:val="0"/>
                              </w:rPr>
                              <w:t xml:space="preserve">: Recurrent </w:t>
                            </w:r>
                            <w:r w:rsidRPr="00E45768">
                              <w:rPr>
                                <w:b w:val="0"/>
                                <w:bCs w:val="0"/>
                                <w:i/>
                                <w:iCs/>
                              </w:rPr>
                              <w:t>Clostridium</w:t>
                            </w:r>
                            <w:r w:rsidRPr="00E45768">
                              <w:rPr>
                                <w:b w:val="0"/>
                              </w:rPr>
                              <w:t xml:space="preserve"> </w:t>
                            </w:r>
                            <w:proofErr w:type="spellStart"/>
                            <w:r w:rsidRPr="00E45768">
                              <w:rPr>
                                <w:b w:val="0"/>
                                <w:bCs w:val="0"/>
                                <w:i/>
                                <w:iCs/>
                              </w:rPr>
                              <w:t>difficile</w:t>
                            </w:r>
                            <w:proofErr w:type="spellEnd"/>
                            <w:r w:rsidRPr="00E45768">
                              <w:rPr>
                                <w:b w:val="0"/>
                              </w:rPr>
                              <w:t xml:space="preserve"> infection; </w:t>
                            </w:r>
                            <w:r w:rsidRPr="00E45768">
                              <w:rPr>
                                <w:b w:val="0"/>
                                <w:bCs w:val="0"/>
                                <w:i/>
                                <w:iCs/>
                              </w:rPr>
                              <w:t xml:space="preserve">C. </w:t>
                            </w:r>
                            <w:proofErr w:type="spellStart"/>
                            <w:r w:rsidRPr="00E45768">
                              <w:rPr>
                                <w:b w:val="0"/>
                                <w:bCs w:val="0"/>
                                <w:i/>
                                <w:iCs/>
                              </w:rPr>
                              <w:t>difficile</w:t>
                            </w:r>
                            <w:proofErr w:type="spellEnd"/>
                            <w:r w:rsidRPr="00E45768">
                              <w:rPr>
                                <w:b w:val="0"/>
                                <w:bCs w:val="0"/>
                                <w:i/>
                                <w:iCs/>
                              </w:rPr>
                              <w:t>:</w:t>
                            </w:r>
                            <w:r w:rsidRPr="00E45768">
                              <w:rPr>
                                <w:b w:val="0"/>
                              </w:rPr>
                              <w:t xml:space="preserve"> </w:t>
                            </w:r>
                            <w:r w:rsidRPr="00E45768">
                              <w:rPr>
                                <w:b w:val="0"/>
                                <w:bCs w:val="0"/>
                                <w:i/>
                                <w:iCs/>
                              </w:rPr>
                              <w:t>Clostridium</w:t>
                            </w:r>
                            <w:r w:rsidRPr="00E45768">
                              <w:rPr>
                                <w:b w:val="0"/>
                              </w:rPr>
                              <w:t xml:space="preserve"> </w:t>
                            </w:r>
                            <w:proofErr w:type="spellStart"/>
                            <w:r w:rsidRPr="00E45768">
                              <w:rPr>
                                <w:b w:val="0"/>
                                <w:bCs w:val="0"/>
                                <w:i/>
                                <w:iCs/>
                              </w:rPr>
                              <w:t>difficile</w:t>
                            </w:r>
                            <w:proofErr w:type="spellEnd"/>
                            <w:r w:rsidRPr="00E45768">
                              <w:rPr>
                                <w:b w:val="0"/>
                              </w:rPr>
                              <w:t xml:space="preserve">; </w:t>
                            </w:r>
                            <w:r w:rsidRPr="00E45768">
                              <w:rPr>
                                <w:b w:val="0"/>
                                <w:bCs w:val="0"/>
                                <w:i/>
                                <w:iCs/>
                              </w:rPr>
                              <w:t>E. coli:</w:t>
                            </w:r>
                            <w:r w:rsidRPr="00E45768">
                              <w:rPr>
                                <w:b w:val="0"/>
                              </w:rPr>
                              <w:t xml:space="preserve"> </w:t>
                            </w:r>
                            <w:r w:rsidRPr="00E45768">
                              <w:rPr>
                                <w:b w:val="0"/>
                                <w:bCs w:val="0"/>
                                <w:i/>
                                <w:iCs/>
                              </w:rPr>
                              <w:t>Escherichia coli</w:t>
                            </w:r>
                            <w:r w:rsidRPr="00E45768">
                              <w:rPr>
                                <w:b w:val="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" filled="f" strokeweight=".5pt">
                <v:path arrowok="t"/>
                <v:textbox style="mso-fit-shape-to-text:t">
                  <w:txbxContent>
                    <w:p w:rsidR="0062420C" w:rsidRPr="00E45768" w:rsidRDefault="0062420C" w:rsidP="0062420C">
                      <w:pPr>
                        <w:rPr>
                          <w:b/>
                          <w:bCs/>
                        </w:rPr>
                      </w:pPr>
                      <w:r w:rsidRPr="00E45768">
                        <w:rPr>
                          <w:b/>
                          <w:bCs/>
                        </w:rPr>
                        <w:t xml:space="preserve">Table </w:t>
                      </w:r>
                      <w:proofErr w:type="gramStart"/>
                      <w:r w:rsidRPr="00E45768">
                        <w:rPr>
                          <w:b/>
                          <w:bCs/>
                        </w:rPr>
                        <w:t>1  The</w:t>
                      </w:r>
                      <w:proofErr w:type="gramEnd"/>
                      <w:r w:rsidRPr="00E45768">
                        <w:rPr>
                          <w:b/>
                          <w:bCs/>
                        </w:rPr>
                        <w:t xml:space="preserve"> results of fecal </w:t>
                      </w:r>
                      <w:proofErr w:type="spellStart"/>
                      <w:r w:rsidRPr="00E45768">
                        <w:rPr>
                          <w:b/>
                          <w:bCs/>
                        </w:rPr>
                        <w:t>microbiota</w:t>
                      </w:r>
                      <w:proofErr w:type="spellEnd"/>
                      <w:r w:rsidRPr="00E45768">
                        <w:rPr>
                          <w:b/>
                          <w:bCs/>
                        </w:rPr>
                        <w:t xml:space="preserve"> transplantation treatments of thirteen patients with different comorbidities and </w:t>
                      </w:r>
                      <w:r w:rsidRPr="00E45768">
                        <w:rPr>
                          <w:b/>
                          <w:bCs/>
                          <w:i/>
                          <w:iCs/>
                        </w:rPr>
                        <w:t>Clostridium</w:t>
                      </w:r>
                      <w:r w:rsidRPr="00E45768">
                        <w:rPr>
                          <w:b/>
                          <w:bCs/>
                        </w:rPr>
                        <w:t xml:space="preserve"> </w:t>
                      </w:r>
                      <w:proofErr w:type="spellStart"/>
                      <w:r w:rsidRPr="00E45768">
                        <w:rPr>
                          <w:b/>
                          <w:bCs/>
                          <w:i/>
                          <w:iCs/>
                        </w:rPr>
                        <w:t>difficile</w:t>
                      </w:r>
                      <w:proofErr w:type="spellEnd"/>
                      <w:r w:rsidRPr="00E45768">
                        <w:rPr>
                          <w:b/>
                          <w:bCs/>
                        </w:rPr>
                        <w:t xml:space="preserve"> infection</w:t>
                      </w:r>
                    </w:p>
                    <w:tbl>
                      <w:tblPr>
                        <w:tblW w:w="953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2"/>
                        <w:gridCol w:w="1665"/>
                        <w:gridCol w:w="2897"/>
                        <w:gridCol w:w="2990"/>
                        <w:gridCol w:w="1687"/>
                      </w:tblGrid>
                      <w:tr w:rsidR="0062420C" w:rsidRPr="00E45768" w:rsidTr="00E45768">
                        <w:tblPrEx>
                          <w:tblCellMar>
                            <w:top w:w="0" w:type="dxa"/>
                            <w:left w:w="0" w:type="dxa"/>
                            <w:bottom w:w="0" w:type="dxa"/>
                            <w:right w:w="0" w:type="dxa"/>
                          </w:tblCellMar>
                        </w:tblPrEx>
                        <w:trPr>
                          <w:trHeight w:hRule="exact" w:val="704"/>
                        </w:trPr>
                        <w:tc>
                          <w:tcPr>
                            <w:tcW w:w="292" w:type="dxa"/>
                            <w:tcBorders>
                              <w:top w:val="single" w:sz="6" w:space="0" w:color="000000"/>
                              <w:bottom w:val="single" w:sz="6" w:space="0" w:color="000000"/>
                            </w:tcBorders>
                            <w:tcMar>
                              <w:top w:w="28" w:type="dxa"/>
                              <w:left w:w="28" w:type="dxa"/>
                              <w:bottom w:w="28" w:type="dxa"/>
                              <w:right w:w="28" w:type="dxa"/>
                            </w:tcMar>
                          </w:tcPr>
                          <w:p w:rsidR="0062420C" w:rsidRPr="00E45768" w:rsidRDefault="0062420C">
                            <w:pPr>
                              <w:pStyle w:val="Noparagraphstyle"/>
                              <w:spacing w:line="240" w:lineRule="auto"/>
                              <w:jc w:val="left"/>
                              <w:textAlignment w:val="auto"/>
                              <w:rPr>
                                <w:b/>
                                <w:color w:val="auto"/>
                                <w:lang w:val="en-US"/>
                              </w:rPr>
                            </w:pPr>
                          </w:p>
                        </w:tc>
                        <w:tc>
                          <w:tcPr>
                            <w:tcW w:w="1665"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Patient characteristics</w:t>
                            </w:r>
                          </w:p>
                          <w:p w:rsidR="0062420C" w:rsidRPr="00E45768" w:rsidRDefault="0062420C" w:rsidP="0062420C">
                            <w:pPr>
                              <w:pStyle w:val="af6"/>
                              <w:ind w:left="5250"/>
                              <w:jc w:val="center"/>
                            </w:pPr>
                          </w:p>
                        </w:tc>
                        <w:tc>
                          <w:tcPr>
                            <w:tcW w:w="2897"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Medical history</w:t>
                            </w:r>
                          </w:p>
                          <w:p w:rsidR="0062420C" w:rsidRPr="00E45768" w:rsidRDefault="0062420C" w:rsidP="0062420C">
                            <w:pPr>
                              <w:pStyle w:val="af6"/>
                              <w:ind w:left="5250"/>
                              <w:jc w:val="center"/>
                            </w:pPr>
                          </w:p>
                        </w:tc>
                        <w:tc>
                          <w:tcPr>
                            <w:tcW w:w="2990"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Post FMT situation</w:t>
                            </w:r>
                          </w:p>
                          <w:p w:rsidR="0062420C" w:rsidRPr="00E45768" w:rsidRDefault="0062420C" w:rsidP="0062420C">
                            <w:pPr>
                              <w:pStyle w:val="af6"/>
                              <w:ind w:left="5250"/>
                              <w:jc w:val="center"/>
                            </w:pPr>
                          </w:p>
                        </w:tc>
                        <w:tc>
                          <w:tcPr>
                            <w:tcW w:w="1687"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 xml:space="preserve">Adverse events in 1 mo </w:t>
                            </w:r>
                          </w:p>
                          <w:p w:rsidR="0062420C" w:rsidRPr="00E45768" w:rsidRDefault="0062420C" w:rsidP="0062420C">
                            <w:pPr>
                              <w:pStyle w:val="af6"/>
                              <w:ind w:left="5250"/>
                              <w:jc w:val="center"/>
                            </w:pPr>
                          </w:p>
                        </w:tc>
                      </w:tr>
                      <w:tr w:rsidR="0062420C" w:rsidRPr="00E45768" w:rsidTr="00E45768">
                        <w:tblPrEx>
                          <w:tblCellMar>
                            <w:top w:w="0" w:type="dxa"/>
                            <w:left w:w="0" w:type="dxa"/>
                            <w:bottom w:w="0" w:type="dxa"/>
                            <w:right w:w="0" w:type="dxa"/>
                          </w:tblCellMar>
                        </w:tblPrEx>
                        <w:trPr>
                          <w:trHeight w:val="60"/>
                        </w:trPr>
                        <w:tc>
                          <w:tcPr>
                            <w:tcW w:w="292" w:type="dxa"/>
                            <w:vMerge w:val="restart"/>
                            <w:tcBorders>
                              <w:top w:val="single" w:sz="6" w:space="0" w:color="000000"/>
                            </w:tcBorders>
                            <w:tcMar>
                              <w:top w:w="28" w:type="dxa"/>
                              <w:left w:w="28" w:type="dxa"/>
                              <w:bottom w:w="28" w:type="dxa"/>
                              <w:right w:w="28" w:type="dxa"/>
                            </w:tcMar>
                          </w:tcPr>
                          <w:p w:rsidR="0062420C" w:rsidRPr="00E45768" w:rsidRDefault="0062420C">
                            <w:pPr>
                              <w:pStyle w:val="af7"/>
                              <w:rPr>
                                <w:b w:val="0"/>
                              </w:rPr>
                            </w:pPr>
                            <w:r w:rsidRPr="00E45768">
                              <w:rPr>
                                <w:b w:val="0"/>
                              </w:rPr>
                              <w:t>1</w:t>
                            </w:r>
                          </w:p>
                          <w:p w:rsidR="0062420C" w:rsidRPr="00E45768" w:rsidRDefault="0062420C">
                            <w:pPr>
                              <w:pStyle w:val="af7"/>
                              <w:rPr>
                                <w:b w:val="0"/>
                              </w:rPr>
                            </w:pPr>
                          </w:p>
                        </w:tc>
                        <w:tc>
                          <w:tcPr>
                            <w:tcW w:w="1665"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HIV, ulcerative colitis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28-year-old male with HIV, antiviral medication and virus undetectable, previous suspicion of ulcerative colitis. Recurrent </w:t>
                            </w:r>
                            <w:proofErr w:type="spellStart"/>
                            <w:r w:rsidRPr="00E45768">
                              <w:rPr>
                                <w:b w:val="0"/>
                                <w:lang w:val="en-US"/>
                              </w:rPr>
                              <w:t>diarrhoea</w:t>
                            </w:r>
                            <w:proofErr w:type="spellEnd"/>
                            <w:r w:rsidRPr="00E45768">
                              <w:rPr>
                                <w:b w:val="0"/>
                                <w:lang w:val="en-US"/>
                              </w:rPr>
                              <w:t xml:space="preserve"> with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positivity, slow response to </w:t>
                            </w:r>
                            <w:proofErr w:type="spellStart"/>
                            <w:r w:rsidRPr="00E45768">
                              <w:rPr>
                                <w:b w:val="0"/>
                                <w:lang w:val="en-US"/>
                              </w:rPr>
                              <w:t>vancomycin</w:t>
                            </w:r>
                            <w:proofErr w:type="spellEnd"/>
                            <w:r w:rsidRPr="00E45768">
                              <w:rPr>
                                <w:b w:val="0"/>
                                <w:lang w:val="en-US"/>
                              </w:rPr>
                              <w:t>.</w:t>
                            </w:r>
                          </w:p>
                          <w:p w:rsidR="0062420C" w:rsidRPr="00E45768" w:rsidRDefault="0062420C">
                            <w:pPr>
                              <w:pStyle w:val="af7"/>
                              <w:jc w:val="center"/>
                              <w:rPr>
                                <w:b w:val="0"/>
                                <w:lang w:val="en-US"/>
                              </w:rPr>
                            </w:pPr>
                          </w:p>
                        </w:tc>
                        <w:tc>
                          <w:tcPr>
                            <w:tcW w:w="2990"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Two months after </w:t>
                            </w:r>
                            <w:proofErr w:type="spellStart"/>
                            <w:r w:rsidRPr="00E45768">
                              <w:rPr>
                                <w:b w:val="0"/>
                                <w:lang w:val="en-US"/>
                              </w:rPr>
                              <w:t>diarrhoea</w:t>
                            </w:r>
                            <w:proofErr w:type="spellEnd"/>
                            <w:r w:rsidRPr="00E45768">
                              <w:rPr>
                                <w:b w:val="0"/>
                                <w:lang w:val="en-US"/>
                              </w:rPr>
                              <w:t xml:space="preserve"> recurred at the same time with mild alcohol associated pancreatitis. In colonoscopy final diagnosis of ulcerative colitis was made.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remained negative.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2</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HIV, alcoholism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59-year-old female, depression, continuous heavy smoking and consumption of alcohol. HIV and antiviral therapy. </w:t>
                            </w:r>
                            <w:proofErr w:type="spellStart"/>
                            <w:proofErr w:type="gramStart"/>
                            <w:r w:rsidRPr="00E45768">
                              <w:rPr>
                                <w:b w:val="0"/>
                                <w:lang w:val="en-US"/>
                              </w:rPr>
                              <w:t>rCDI</w:t>
                            </w:r>
                            <w:proofErr w:type="spellEnd"/>
                            <w:proofErr w:type="gramEnd"/>
                            <w:r w:rsidRPr="00E45768">
                              <w:rPr>
                                <w:b w:val="0"/>
                                <w:lang w:val="en-US"/>
                              </w:rPr>
                              <w:t xml:space="preserve"> after antibiotic treatment for respiratory infection.</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Diarrheal continued due to exocrine pancreatic insufficiency and excessive alcohol consumption</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5 </w:t>
                            </w:r>
                            <w:proofErr w:type="spellStart"/>
                            <w:r w:rsidRPr="00E45768">
                              <w:rPr>
                                <w:b w:val="0"/>
                                <w:lang w:val="en-US"/>
                              </w:rPr>
                              <w:t>mo</w:t>
                            </w:r>
                            <w:proofErr w:type="spellEnd"/>
                            <w:r w:rsidRPr="00E45768">
                              <w:rPr>
                                <w:b w:val="0"/>
                                <w:lang w:val="en-US"/>
                              </w:rPr>
                              <w:t xml:space="preserve"> after FMT </w:t>
                            </w:r>
                            <w:r w:rsidRPr="00E45768">
                              <w:rPr>
                                <w:b w:val="0"/>
                                <w:bCs w:val="0"/>
                                <w:i/>
                                <w:iCs/>
                                <w:lang w:val="en-US"/>
                              </w:rPr>
                              <w:t>C.</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reinfection treated with </w:t>
                            </w:r>
                            <w:proofErr w:type="spellStart"/>
                            <w:r w:rsidRPr="00E45768">
                              <w:rPr>
                                <w:b w:val="0"/>
                                <w:lang w:val="en-US"/>
                              </w:rPr>
                              <w:t>vancomycin</w:t>
                            </w:r>
                            <w:proofErr w:type="spellEnd"/>
                            <w:r w:rsidRPr="00E45768">
                              <w:rPr>
                                <w:b w:val="0"/>
                                <w:lang w:val="en-US"/>
                              </w:rPr>
                              <w:t xml:space="preserve"> and </w:t>
                            </w:r>
                            <w:proofErr w:type="spellStart"/>
                            <w:r w:rsidRPr="00E45768">
                              <w:rPr>
                                <w:b w:val="0"/>
                                <w:lang w:val="en-US"/>
                              </w:rPr>
                              <w:t>fidaxomicin</w:t>
                            </w:r>
                            <w:proofErr w:type="spellEnd"/>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3</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#1</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60-year-old female, rheumatoid arthritis and in </w:t>
                            </w:r>
                            <w:proofErr w:type="spellStart"/>
                            <w:r w:rsidRPr="00E45768">
                              <w:rPr>
                                <w:b w:val="0"/>
                                <w:lang w:val="en-US"/>
                              </w:rPr>
                              <w:t>haemodialysis</w:t>
                            </w:r>
                            <w:proofErr w:type="spellEnd"/>
                            <w:r w:rsidRPr="00E45768">
                              <w:rPr>
                                <w:b w:val="0"/>
                                <w:lang w:val="en-US"/>
                              </w:rPr>
                              <w:t xml:space="preserve"> due to amyloidosis. Chronic atrial fibrillation, </w:t>
                            </w:r>
                            <w:proofErr w:type="spellStart"/>
                            <w:r w:rsidRPr="00E45768">
                              <w:rPr>
                                <w:b w:val="0"/>
                                <w:lang w:val="en-US"/>
                              </w:rPr>
                              <w:t>polypectomies</w:t>
                            </w:r>
                            <w:proofErr w:type="spellEnd"/>
                            <w:r w:rsidRPr="00E45768">
                              <w:rPr>
                                <w:b w:val="0"/>
                                <w:lang w:val="en-US"/>
                              </w:rPr>
                              <w:t xml:space="preserve"> of rectum adenomas. Had </w:t>
                            </w:r>
                            <w:r w:rsidRPr="00E45768">
                              <w:rPr>
                                <w:b w:val="0"/>
                                <w:bCs w:val="0"/>
                                <w:i/>
                                <w:iCs/>
                                <w:lang w:val="en-US"/>
                              </w:rPr>
                              <w:t>Enterococcus</w:t>
                            </w:r>
                            <w:r w:rsidRPr="00E45768">
                              <w:rPr>
                                <w:b w:val="0"/>
                                <w:lang w:val="en-US"/>
                              </w:rPr>
                              <w:t xml:space="preserve"> sepsis 2012.</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Half a year after FMT </w:t>
                            </w:r>
                            <w:r w:rsidRPr="00E45768">
                              <w:rPr>
                                <w:b w:val="0"/>
                                <w:bCs w:val="0"/>
                                <w:i/>
                                <w:iCs/>
                                <w:lang w:val="en-US"/>
                              </w:rPr>
                              <w:t>Enterococcus</w:t>
                            </w:r>
                            <w:r w:rsidRPr="00E45768">
                              <w:rPr>
                                <w:b w:val="0"/>
                                <w:lang w:val="en-US"/>
                              </w:rPr>
                              <w:t xml:space="preserve"> </w:t>
                            </w:r>
                            <w:proofErr w:type="spellStart"/>
                            <w:r w:rsidRPr="00E45768">
                              <w:rPr>
                                <w:b w:val="0"/>
                                <w:bCs w:val="0"/>
                                <w:i/>
                                <w:iCs/>
                                <w:lang w:val="en-US"/>
                              </w:rPr>
                              <w:t>faecalis</w:t>
                            </w:r>
                            <w:proofErr w:type="spellEnd"/>
                            <w:r w:rsidRPr="00E45768">
                              <w:rPr>
                                <w:b w:val="0"/>
                                <w:lang w:val="en-US"/>
                              </w:rPr>
                              <w:t xml:space="preserve"> sepsis and an epidural abscess.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4</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#2</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19-year-old female, </w:t>
                            </w:r>
                            <w:proofErr w:type="spellStart"/>
                            <w:r w:rsidRPr="00E45768">
                              <w:rPr>
                                <w:b w:val="0"/>
                                <w:lang w:val="en-US"/>
                              </w:rPr>
                              <w:t>haemodialysis</w:t>
                            </w:r>
                            <w:proofErr w:type="spellEnd"/>
                            <w:r w:rsidRPr="00E45768">
                              <w:rPr>
                                <w:b w:val="0"/>
                                <w:lang w:val="en-US"/>
                              </w:rPr>
                              <w:t xml:space="preserve"> due to </w:t>
                            </w:r>
                            <w:proofErr w:type="spellStart"/>
                            <w:r w:rsidRPr="00E45768">
                              <w:rPr>
                                <w:b w:val="0"/>
                                <w:lang w:val="en-US"/>
                              </w:rPr>
                              <w:t>Goodpasture</w:t>
                            </w:r>
                            <w:proofErr w:type="spellEnd"/>
                            <w:r w:rsidRPr="00E45768">
                              <w:rPr>
                                <w:b w:val="0"/>
                                <w:lang w:val="en-US"/>
                              </w:rPr>
                              <w:t xml:space="preserve"> syndrome complicated with pulmonary </w:t>
                            </w:r>
                            <w:proofErr w:type="spellStart"/>
                            <w:r w:rsidRPr="00E45768">
                              <w:rPr>
                                <w:b w:val="0"/>
                                <w:lang w:val="en-US"/>
                              </w:rPr>
                              <w:t>haemorrhage</w:t>
                            </w:r>
                            <w:proofErr w:type="spellEnd"/>
                            <w:r w:rsidRPr="00E45768">
                              <w:rPr>
                                <w:b w:val="0"/>
                                <w:lang w:val="en-US"/>
                              </w:rPr>
                              <w:t xml:space="preserve">. </w:t>
                            </w:r>
                            <w:r w:rsidRPr="00E45768">
                              <w:rPr>
                                <w:b w:val="0"/>
                              </w:rPr>
                              <w:t>Immunosuppressive therapy.</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5</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#3</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77-year-old male, </w:t>
                            </w:r>
                            <w:proofErr w:type="spellStart"/>
                            <w:r w:rsidRPr="00E45768">
                              <w:rPr>
                                <w:b w:val="0"/>
                                <w:lang w:val="en-US"/>
                              </w:rPr>
                              <w:t>haemodialysis</w:t>
                            </w:r>
                            <w:proofErr w:type="spellEnd"/>
                            <w:r w:rsidRPr="00E45768">
                              <w:rPr>
                                <w:b w:val="0"/>
                                <w:lang w:val="en-US"/>
                              </w:rPr>
                              <w:t xml:space="preserve"> after renal carcinoma operation, diabetes </w:t>
                            </w:r>
                            <w:r w:rsidRPr="00E45768">
                              <w:rPr>
                                <w:rFonts w:ascii="KozMinPro-Regular" w:eastAsia="KozMinPro-Regular" w:cs="KozMinPro-Regular" w:hint="eastAsia"/>
                                <w:b w:val="0"/>
                                <w:bCs w:val="0"/>
                                <w:sz w:val="13"/>
                                <w:szCs w:val="13"/>
                                <w:lang w:val="en-US"/>
                              </w:rPr>
                              <w:t>Ⅱ</w:t>
                            </w:r>
                            <w:r w:rsidRPr="00E45768">
                              <w:rPr>
                                <w:b w:val="0"/>
                                <w:lang w:val="en-US"/>
                              </w:rPr>
                              <w:t xml:space="preserve"> and COPD. </w:t>
                            </w:r>
                            <w:r w:rsidRPr="00E45768">
                              <w:rPr>
                                <w:b w:val="0"/>
                                <w:bCs w:val="0"/>
                                <w:i/>
                                <w:iCs/>
                              </w:rPr>
                              <w:t>Pseudomonas</w:t>
                            </w:r>
                            <w:r w:rsidRPr="00E45768">
                              <w:rPr>
                                <w:b w:val="0"/>
                              </w:rPr>
                              <w:t xml:space="preserve"> septicaemia followed by rCDI.</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One week after hospitalized due to enema and cystitis</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One week after FMT hospitalized due to generalized enema and possible cystitis.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Two months after FMT hospitalized due to gastroenteritis, </w:t>
                            </w:r>
                            <w:proofErr w:type="spellStart"/>
                            <w:r w:rsidRPr="00E45768">
                              <w:rPr>
                                <w:b w:val="0"/>
                                <w:lang w:val="en-US"/>
                              </w:rPr>
                              <w:t>faecal</w:t>
                            </w:r>
                            <w:proofErr w:type="spellEnd"/>
                            <w:r w:rsidRPr="00E45768">
                              <w:rPr>
                                <w:b w:val="0"/>
                                <w:lang w:val="en-US"/>
                              </w:rPr>
                              <w:t xml:space="preserve"> clostridium was negative.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6</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#4</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80-year-old male. </w:t>
                            </w:r>
                            <w:proofErr w:type="spellStart"/>
                            <w:r w:rsidRPr="00E45768">
                              <w:rPr>
                                <w:b w:val="0"/>
                                <w:lang w:val="en-US"/>
                              </w:rPr>
                              <w:t>Haemodialysis</w:t>
                            </w:r>
                            <w:proofErr w:type="spellEnd"/>
                            <w:r w:rsidRPr="00E45768">
                              <w:rPr>
                                <w:b w:val="0"/>
                                <w:lang w:val="en-US"/>
                              </w:rPr>
                              <w:t xml:space="preserve"> because of chronic glomerulonephritis, type II diabetes, hypertension, epilepsy, AV-block and a pace maker. </w:t>
                            </w:r>
                            <w:r w:rsidRPr="00E45768">
                              <w:rPr>
                                <w:b w:val="0"/>
                                <w:bCs w:val="0"/>
                                <w:i/>
                                <w:iCs/>
                              </w:rPr>
                              <w:t>Staphylococcus</w:t>
                            </w:r>
                            <w:r w:rsidRPr="00E45768">
                              <w:rPr>
                                <w:b w:val="0"/>
                              </w:rPr>
                              <w:t xml:space="preserve"> </w:t>
                            </w:r>
                            <w:r w:rsidRPr="00E45768">
                              <w:rPr>
                                <w:b w:val="0"/>
                                <w:bCs w:val="0"/>
                                <w:i/>
                                <w:iCs/>
                              </w:rPr>
                              <w:t>aureus</w:t>
                            </w:r>
                            <w:r w:rsidRPr="00E45768">
                              <w:rPr>
                                <w:b w:val="0"/>
                              </w:rPr>
                              <w:t xml:space="preserve"> septicaemia followed by rCDI.</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bCs w:val="0"/>
                                <w:i/>
                                <w:iCs/>
                                <w:lang w:val="en-US"/>
                              </w:rPr>
                              <w:t>Staphylococcus</w:t>
                            </w:r>
                            <w:r w:rsidRPr="00E45768">
                              <w:rPr>
                                <w:b w:val="0"/>
                                <w:lang w:val="en-US"/>
                              </w:rPr>
                              <w:t xml:space="preserve"> </w:t>
                            </w:r>
                            <w:proofErr w:type="spellStart"/>
                            <w:r w:rsidRPr="00E45768">
                              <w:rPr>
                                <w:b w:val="0"/>
                                <w:bCs w:val="0"/>
                                <w:i/>
                                <w:iCs/>
                                <w:lang w:val="en-US"/>
                              </w:rPr>
                              <w:t>aureus</w:t>
                            </w:r>
                            <w:proofErr w:type="spellEnd"/>
                            <w:r w:rsidRPr="00E45768">
                              <w:rPr>
                                <w:b w:val="0"/>
                                <w:lang w:val="en-US"/>
                              </w:rPr>
                              <w:t xml:space="preserve"> sepsis 5 </w:t>
                            </w:r>
                            <w:proofErr w:type="spellStart"/>
                            <w:r w:rsidRPr="00E45768">
                              <w:rPr>
                                <w:b w:val="0"/>
                                <w:lang w:val="en-US"/>
                              </w:rPr>
                              <w:t>mo</w:t>
                            </w:r>
                            <w:proofErr w:type="spellEnd"/>
                            <w:r w:rsidRPr="00E45768">
                              <w:rPr>
                                <w:b w:val="0"/>
                                <w:lang w:val="en-US"/>
                              </w:rPr>
                              <w:t xml:space="preserve"> after the FMT.</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7</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#5</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66-year-old male, </w:t>
                            </w:r>
                            <w:proofErr w:type="spellStart"/>
                            <w:r w:rsidRPr="00E45768">
                              <w:rPr>
                                <w:b w:val="0"/>
                                <w:lang w:val="en-US"/>
                              </w:rPr>
                              <w:t>haemodialysis</w:t>
                            </w:r>
                            <w:proofErr w:type="spellEnd"/>
                            <w:r w:rsidRPr="00E45768">
                              <w:rPr>
                                <w:b w:val="0"/>
                                <w:lang w:val="en-US"/>
                              </w:rPr>
                              <w:t xml:space="preserve"> due to microscopic </w:t>
                            </w:r>
                            <w:proofErr w:type="spellStart"/>
                            <w:r w:rsidRPr="00E45768">
                              <w:rPr>
                                <w:b w:val="0"/>
                                <w:lang w:val="en-US"/>
                              </w:rPr>
                              <w:t>polyangiitis</w:t>
                            </w:r>
                            <w:proofErr w:type="spellEnd"/>
                            <w:r w:rsidRPr="00E45768">
                              <w:rPr>
                                <w:b w:val="0"/>
                                <w:lang w:val="en-US"/>
                              </w:rPr>
                              <w:t xml:space="preserve">. </w:t>
                            </w:r>
                            <w:r w:rsidRPr="00E45768">
                              <w:rPr>
                                <w:b w:val="0"/>
                              </w:rPr>
                              <w:t>Chronic atrial fibrillation.</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8</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w:t>
                            </w:r>
                            <w:proofErr w:type="spellStart"/>
                            <w:r w:rsidRPr="00E45768">
                              <w:rPr>
                                <w:b w:val="0"/>
                                <w:lang w:val="en-US"/>
                              </w:rPr>
                              <w:t>Haemodialysis</w:t>
                            </w:r>
                            <w:proofErr w:type="spellEnd"/>
                            <w:r w:rsidRPr="00E45768">
                              <w:rPr>
                                <w:b w:val="0"/>
                                <w:lang w:val="en-US"/>
                              </w:rPr>
                              <w:t xml:space="preserve"> patient with </w:t>
                            </w:r>
                            <w:proofErr w:type="spellStart"/>
                            <w:r w:rsidRPr="00E45768">
                              <w:rPr>
                                <w:b w:val="0"/>
                                <w:lang w:val="en-US"/>
                              </w:rPr>
                              <w:t>rCDI</w:t>
                            </w:r>
                            <w:proofErr w:type="spellEnd"/>
                            <w:r w:rsidRPr="00E45768">
                              <w:rPr>
                                <w:b w:val="0"/>
                                <w:lang w:val="en-US"/>
                              </w:rPr>
                              <w:t xml:space="preserve"> #6</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79-year-old female. Hypertension, </w:t>
                            </w:r>
                            <w:proofErr w:type="spellStart"/>
                            <w:r w:rsidRPr="00E45768">
                              <w:rPr>
                                <w:b w:val="0"/>
                                <w:lang w:val="en-US"/>
                              </w:rPr>
                              <w:t>dyslipidaemia</w:t>
                            </w:r>
                            <w:proofErr w:type="spellEnd"/>
                            <w:r w:rsidRPr="00E45768">
                              <w:rPr>
                                <w:b w:val="0"/>
                                <w:lang w:val="en-US"/>
                              </w:rPr>
                              <w:t xml:space="preserve">, atrophic gastritis. TIA 2004 and 2005, a pace maker due to </w:t>
                            </w:r>
                            <w:proofErr w:type="spellStart"/>
                            <w:r w:rsidRPr="00E45768">
                              <w:rPr>
                                <w:b w:val="0"/>
                                <w:lang w:val="en-US"/>
                              </w:rPr>
                              <w:t>bifascicular</w:t>
                            </w:r>
                            <w:proofErr w:type="spellEnd"/>
                            <w:r w:rsidRPr="00E45768">
                              <w:rPr>
                                <w:b w:val="0"/>
                                <w:lang w:val="en-US"/>
                              </w:rPr>
                              <w:t xml:space="preserve"> block. Coronary disease. </w:t>
                            </w:r>
                            <w:r w:rsidRPr="00E45768">
                              <w:rPr>
                                <w:b w:val="0"/>
                              </w:rPr>
                              <w:t>Haemodialysis due to an episode of rhabdomyolysis.</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2 </w:t>
                            </w:r>
                            <w:proofErr w:type="spellStart"/>
                            <w:r w:rsidRPr="00E45768">
                              <w:rPr>
                                <w:b w:val="0"/>
                                <w:lang w:val="en-US"/>
                              </w:rPr>
                              <w:t>wk</w:t>
                            </w:r>
                            <w:proofErr w:type="spellEnd"/>
                            <w:r w:rsidRPr="00E45768">
                              <w:rPr>
                                <w:b w:val="0"/>
                                <w:lang w:val="en-US"/>
                              </w:rPr>
                              <w:t xml:space="preserve"> after FMT reinfection after an antibiotic treatment of cystitis. No further FMT's due to poor general condition.</w:t>
                            </w:r>
                          </w:p>
                          <w:p w:rsidR="0062420C" w:rsidRPr="00E45768" w:rsidRDefault="0062420C">
                            <w:pPr>
                              <w:pStyle w:val="af7"/>
                              <w:jc w:val="center"/>
                              <w:rPr>
                                <w:b w:val="0"/>
                                <w:lang w:val="en-US"/>
                              </w:rPr>
                            </w:pPr>
                          </w:p>
                        </w:tc>
                        <w:tc>
                          <w:tcPr>
                            <w:tcW w:w="168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 xml:space="preserve">2 wk after </w:t>
                            </w:r>
                            <w:r w:rsidRPr="00E45768">
                              <w:rPr>
                                <w:b w:val="0"/>
                                <w:bCs w:val="0"/>
                                <w:i/>
                                <w:iCs/>
                              </w:rPr>
                              <w:t>C. difficile</w:t>
                            </w:r>
                            <w:r w:rsidRPr="00E45768">
                              <w:rPr>
                                <w:b w:val="0"/>
                              </w:rPr>
                              <w:t xml:space="preserve"> reinfection</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Patient died 2 </w:t>
                            </w:r>
                            <w:proofErr w:type="spellStart"/>
                            <w:r w:rsidRPr="00E45768">
                              <w:rPr>
                                <w:b w:val="0"/>
                                <w:lang w:val="en-US"/>
                              </w:rPr>
                              <w:t>mo</w:t>
                            </w:r>
                            <w:proofErr w:type="spellEnd"/>
                            <w:r w:rsidRPr="00E45768">
                              <w:rPr>
                                <w:b w:val="0"/>
                                <w:lang w:val="en-US"/>
                              </w:rPr>
                              <w:t xml:space="preserve"> after FMT to underlying diseases</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9</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Kidney transplant patient with </w:t>
                            </w:r>
                            <w:proofErr w:type="spellStart"/>
                            <w:r w:rsidRPr="00E45768">
                              <w:rPr>
                                <w:b w:val="0"/>
                                <w:lang w:val="en-US"/>
                              </w:rPr>
                              <w:t>rCDI</w:t>
                            </w:r>
                            <w:proofErr w:type="spellEnd"/>
                            <w:r w:rsidRPr="00E45768">
                              <w:rPr>
                                <w:b w:val="0"/>
                                <w:lang w:val="en-US"/>
                              </w:rPr>
                              <w:t xml:space="preserve"> #1</w:t>
                            </w:r>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78-year-old female. Kidney transplant due to polycystic renal disease. Polycystic liver, type </w:t>
                            </w:r>
                            <w:r w:rsidRPr="00E45768">
                              <w:rPr>
                                <w:rFonts w:ascii="KozMinPro-Regular" w:eastAsia="KozMinPro-Regular" w:cs="KozMinPro-Regular" w:hint="eastAsia"/>
                                <w:b w:val="0"/>
                                <w:bCs w:val="0"/>
                                <w:sz w:val="13"/>
                                <w:szCs w:val="13"/>
                                <w:lang w:val="en-US"/>
                              </w:rPr>
                              <w:t>Ⅱ</w:t>
                            </w:r>
                            <w:r w:rsidRPr="00E45768">
                              <w:rPr>
                                <w:b w:val="0"/>
                                <w:lang w:val="en-US"/>
                              </w:rPr>
                              <w:t xml:space="preserve"> diabetes, hypertension and asthma. Operated for cholecystectomy and hysterectomy. </w:t>
                            </w:r>
                            <w:r w:rsidRPr="00E45768">
                              <w:rPr>
                                <w:b w:val="0"/>
                                <w:bCs w:val="0"/>
                                <w:i/>
                                <w:iCs/>
                                <w:lang w:val="en-US"/>
                              </w:rPr>
                              <w:t>E. coli</w:t>
                            </w:r>
                            <w:r w:rsidRPr="00E45768">
                              <w:rPr>
                                <w:b w:val="0"/>
                                <w:lang w:val="en-US"/>
                              </w:rPr>
                              <w:t xml:space="preserve"> sepsis and one month after another infectious episode treated with </w:t>
                            </w:r>
                            <w:proofErr w:type="spellStart"/>
                            <w:r w:rsidRPr="00E45768">
                              <w:rPr>
                                <w:b w:val="0"/>
                                <w:lang w:val="en-US"/>
                              </w:rPr>
                              <w:t>meropenem</w:t>
                            </w:r>
                            <w:proofErr w:type="spellEnd"/>
                            <w:r w:rsidRPr="00E45768">
                              <w:rPr>
                                <w:b w:val="0"/>
                                <w:lang w:val="en-US"/>
                              </w:rPr>
                              <w:t xml:space="preserve"> followed by severe </w:t>
                            </w:r>
                            <w:proofErr w:type="spellStart"/>
                            <w:r w:rsidRPr="00E45768">
                              <w:rPr>
                                <w:b w:val="0"/>
                                <w:lang w:val="en-US"/>
                              </w:rPr>
                              <w:t>rCDI</w:t>
                            </w:r>
                            <w:proofErr w:type="spellEnd"/>
                            <w:r w:rsidRPr="00E45768">
                              <w:rPr>
                                <w:b w:val="0"/>
                                <w:lang w:val="en-US"/>
                              </w:rPr>
                              <w:t>.</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Gastroenteritis 3 d after FMT Hospitalized 12 d after FMT </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3 d after FMT gastroenteritis, </w:t>
                            </w:r>
                            <w:r w:rsidRPr="00E45768">
                              <w:rPr>
                                <w:b w:val="0"/>
                                <w:bCs w:val="0"/>
                                <w:i/>
                                <w:iCs/>
                                <w:lang w:val="en-US"/>
                              </w:rPr>
                              <w:t>Clostridium</w:t>
                            </w:r>
                            <w:r w:rsidRPr="00E45768">
                              <w:rPr>
                                <w:b w:val="0"/>
                                <w:lang w:val="en-US"/>
                              </w:rPr>
                              <w:t xml:space="preserve"> was not tested. </w:t>
                            </w:r>
                            <w:r w:rsidRPr="00E45768">
                              <w:rPr>
                                <w:b w:val="0"/>
                              </w:rPr>
                              <w:t xml:space="preserve">Restarted vancomycin for 2 d. </w:t>
                            </w:r>
                          </w:p>
                          <w:p w:rsidR="0062420C" w:rsidRPr="00E45768" w:rsidRDefault="0062420C">
                            <w:pPr>
                              <w:pStyle w:val="af7"/>
                              <w:jc w:val="center"/>
                              <w:rPr>
                                <w:b w:val="0"/>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12 d after FMT the patient was hospitalized due to </w:t>
                            </w:r>
                            <w:proofErr w:type="gramStart"/>
                            <w:r w:rsidRPr="00E45768">
                              <w:rPr>
                                <w:b w:val="0"/>
                                <w:lang w:val="en-US"/>
                              </w:rPr>
                              <w:t>infection,</w:t>
                            </w:r>
                            <w:proofErr w:type="gramEnd"/>
                            <w:r w:rsidRPr="00E45768">
                              <w:rPr>
                                <w:b w:val="0"/>
                                <w:lang w:val="en-US"/>
                              </w:rPr>
                              <w:t xml:space="preserve"> CT scan did not reveal the </w:t>
                            </w:r>
                            <w:proofErr w:type="spellStart"/>
                            <w:r w:rsidRPr="00E45768">
                              <w:rPr>
                                <w:b w:val="0"/>
                                <w:lang w:val="en-US"/>
                              </w:rPr>
                              <w:t>aetiology</w:t>
                            </w:r>
                            <w:proofErr w:type="spellEnd"/>
                            <w:r w:rsidRPr="00E45768">
                              <w:rPr>
                                <w:b w:val="0"/>
                                <w:lang w:val="en-US"/>
                              </w:rPr>
                              <w:t>.</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10</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Kidney transplant patient with </w:t>
                            </w:r>
                            <w:proofErr w:type="spellStart"/>
                            <w:r w:rsidRPr="00E45768">
                              <w:rPr>
                                <w:b w:val="0"/>
                                <w:lang w:val="en-US"/>
                              </w:rPr>
                              <w:t>rCDI</w:t>
                            </w:r>
                            <w:proofErr w:type="spellEnd"/>
                            <w:r w:rsidRPr="00E45768">
                              <w:rPr>
                                <w:b w:val="0"/>
                                <w:lang w:val="en-US"/>
                              </w:rPr>
                              <w:t xml:space="preserve"> #2</w:t>
                            </w:r>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61-year-old female. A kidney transplant due to polycystic renal disease. </w:t>
                            </w:r>
                            <w:proofErr w:type="spellStart"/>
                            <w:proofErr w:type="gramStart"/>
                            <w:r w:rsidRPr="00E45768">
                              <w:rPr>
                                <w:b w:val="0"/>
                                <w:lang w:val="en-US"/>
                              </w:rPr>
                              <w:t>rCDI</w:t>
                            </w:r>
                            <w:proofErr w:type="spellEnd"/>
                            <w:proofErr w:type="gramEnd"/>
                            <w:r w:rsidRPr="00E45768">
                              <w:rPr>
                                <w:b w:val="0"/>
                                <w:lang w:val="en-US"/>
                              </w:rPr>
                              <w:t xml:space="preserve"> after clindamycin for dental infection.</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11</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Liver transplant patient with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56-year-old female. Liver transplant due to mushroom intoxication, a moderate renal failure.</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tcMar>
                              <w:top w:w="28" w:type="dxa"/>
                              <w:left w:w="28" w:type="dxa"/>
                              <w:bottom w:w="28" w:type="dxa"/>
                              <w:right w:w="28" w:type="dxa"/>
                            </w:tcMar>
                          </w:tcPr>
                          <w:p w:rsidR="0062420C" w:rsidRPr="00E45768" w:rsidRDefault="0062420C">
                            <w:pPr>
                              <w:pStyle w:val="af7"/>
                              <w:rPr>
                                <w:b w:val="0"/>
                              </w:rPr>
                            </w:pPr>
                            <w:r w:rsidRPr="00E45768">
                              <w:rPr>
                                <w:b w:val="0"/>
                              </w:rPr>
                              <w:t>12</w:t>
                            </w:r>
                          </w:p>
                          <w:p w:rsidR="0062420C" w:rsidRPr="00E45768" w:rsidRDefault="0062420C">
                            <w:pPr>
                              <w:pStyle w:val="af7"/>
                              <w:rPr>
                                <w:b w:val="0"/>
                              </w:rPr>
                            </w:pPr>
                          </w:p>
                        </w:tc>
                        <w:tc>
                          <w:tcPr>
                            <w:tcW w:w="1665"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a liver transplant, renal insufficiency, </w:t>
                            </w:r>
                            <w:proofErr w:type="spellStart"/>
                            <w:r w:rsidRPr="00E45768">
                              <w:rPr>
                                <w:b w:val="0"/>
                                <w:lang w:val="en-US"/>
                              </w:rPr>
                              <w:t>haemodialysis</w:t>
                            </w:r>
                            <w:proofErr w:type="spellEnd"/>
                            <w:r w:rsidRPr="00E45768">
                              <w:rPr>
                                <w:b w:val="0"/>
                                <w:lang w:val="en-US"/>
                              </w:rPr>
                              <w:t xml:space="preserve">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69-year-old male. Liver transplantation due to alcohol cirrhosis, followed by renal insufficiency and </w:t>
                            </w:r>
                            <w:proofErr w:type="spellStart"/>
                            <w:r w:rsidRPr="00E45768">
                              <w:rPr>
                                <w:b w:val="0"/>
                                <w:lang w:val="en-US"/>
                              </w:rPr>
                              <w:t>haemodialysis</w:t>
                            </w:r>
                            <w:proofErr w:type="spellEnd"/>
                            <w:r w:rsidRPr="00E45768">
                              <w:rPr>
                                <w:b w:val="0"/>
                                <w:lang w:val="en-US"/>
                              </w:rPr>
                              <w:t>.</w:t>
                            </w:r>
                          </w:p>
                          <w:p w:rsidR="0062420C" w:rsidRPr="00E45768" w:rsidRDefault="0062420C">
                            <w:pPr>
                              <w:pStyle w:val="af7"/>
                              <w:jc w:val="center"/>
                              <w:rPr>
                                <w:b w:val="0"/>
                                <w:lang w:val="en-US"/>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No further relapses</w:t>
                            </w:r>
                          </w:p>
                          <w:p w:rsidR="0062420C" w:rsidRPr="00E45768" w:rsidRDefault="0062420C">
                            <w:pPr>
                              <w:pStyle w:val="af7"/>
                              <w:jc w:val="center"/>
                              <w:rPr>
                                <w:b w:val="0"/>
                              </w:rPr>
                            </w:pPr>
                          </w:p>
                        </w:tc>
                        <w:tc>
                          <w:tcPr>
                            <w:tcW w:w="1687"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92" w:type="dxa"/>
                            <w:vMerge w:val="restart"/>
                            <w:tcMar>
                              <w:top w:w="28" w:type="dxa"/>
                              <w:left w:w="28" w:type="dxa"/>
                              <w:bottom w:w="28" w:type="dxa"/>
                              <w:right w:w="28" w:type="dxa"/>
                            </w:tcMar>
                          </w:tcPr>
                          <w:p w:rsidR="0062420C" w:rsidRPr="00E45768" w:rsidRDefault="0062420C">
                            <w:pPr>
                              <w:pStyle w:val="af7"/>
                              <w:rPr>
                                <w:b w:val="0"/>
                              </w:rPr>
                            </w:pPr>
                            <w:r w:rsidRPr="00E45768">
                              <w:rPr>
                                <w:b w:val="0"/>
                              </w:rPr>
                              <w:t>13</w:t>
                            </w:r>
                          </w:p>
                          <w:p w:rsidR="0062420C" w:rsidRPr="00E45768" w:rsidRDefault="0062420C">
                            <w:pPr>
                              <w:pStyle w:val="af7"/>
                              <w:rPr>
                                <w:b w:val="0"/>
                              </w:rPr>
                            </w:pPr>
                          </w:p>
                        </w:tc>
                        <w:tc>
                          <w:tcPr>
                            <w:tcW w:w="1665"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Patient with chronic lymphatic </w:t>
                            </w:r>
                            <w:proofErr w:type="spellStart"/>
                            <w:r w:rsidRPr="00E45768">
                              <w:rPr>
                                <w:b w:val="0"/>
                                <w:lang w:val="en-US"/>
                              </w:rPr>
                              <w:t>leukaemia</w:t>
                            </w:r>
                            <w:proofErr w:type="spellEnd"/>
                            <w:r w:rsidRPr="00E45768">
                              <w:rPr>
                                <w:b w:val="0"/>
                                <w:lang w:val="en-US"/>
                              </w:rPr>
                              <w:t xml:space="preserve">, chronic </w:t>
                            </w:r>
                            <w:proofErr w:type="spellStart"/>
                            <w:r w:rsidRPr="00E45768">
                              <w:rPr>
                                <w:b w:val="0"/>
                                <w:lang w:val="en-US"/>
                              </w:rPr>
                              <w:t>norovirus</w:t>
                            </w:r>
                            <w:proofErr w:type="spellEnd"/>
                            <w:r w:rsidRPr="00E45768">
                              <w:rPr>
                                <w:b w:val="0"/>
                                <w:lang w:val="en-US"/>
                              </w:rPr>
                              <w:t xml:space="preserve"> infection and </w:t>
                            </w:r>
                            <w:proofErr w:type="spellStart"/>
                            <w:r w:rsidRPr="00E45768">
                              <w:rPr>
                                <w:b w:val="0"/>
                                <w:lang w:val="en-US"/>
                              </w:rPr>
                              <w:t>rCDI</w:t>
                            </w:r>
                            <w:proofErr w:type="spellEnd"/>
                          </w:p>
                          <w:p w:rsidR="0062420C" w:rsidRPr="00E45768" w:rsidRDefault="0062420C">
                            <w:pPr>
                              <w:pStyle w:val="af7"/>
                              <w:jc w:val="center"/>
                              <w:rPr>
                                <w:b w:val="0"/>
                                <w:lang w:val="en-US"/>
                              </w:rPr>
                            </w:pPr>
                          </w:p>
                        </w:tc>
                        <w:tc>
                          <w:tcPr>
                            <w:tcW w:w="2897"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lang w:val="en-US"/>
                              </w:rPr>
                              <w:t xml:space="preserve">65-year-old female. Chronic lymphatic </w:t>
                            </w:r>
                            <w:proofErr w:type="spellStart"/>
                            <w:r w:rsidRPr="00E45768">
                              <w:rPr>
                                <w:b w:val="0"/>
                                <w:lang w:val="en-US"/>
                              </w:rPr>
                              <w:t>leukaemia</w:t>
                            </w:r>
                            <w:proofErr w:type="spellEnd"/>
                            <w:r w:rsidRPr="00E45768">
                              <w:rPr>
                                <w:b w:val="0"/>
                                <w:lang w:val="en-US"/>
                              </w:rPr>
                              <w:t xml:space="preserve"> since 1996. Autologous stem cell transplantation in 2003. Cytostatic interventions from 2009-2011, after which she had prolonged pancytopenia, infections and </w:t>
                            </w:r>
                            <w:proofErr w:type="spellStart"/>
                            <w:r w:rsidRPr="00E45768">
                              <w:rPr>
                                <w:b w:val="0"/>
                                <w:lang w:val="en-US"/>
                              </w:rPr>
                              <w:t>hypogammaglobinaemia</w:t>
                            </w:r>
                            <w:proofErr w:type="spellEnd"/>
                            <w:r w:rsidRPr="00E45768">
                              <w:rPr>
                                <w:b w:val="0"/>
                                <w:lang w:val="en-US"/>
                              </w:rPr>
                              <w:t xml:space="preserve">. In summer 2011, she had chronic </w:t>
                            </w:r>
                            <w:proofErr w:type="spellStart"/>
                            <w:r w:rsidRPr="00E45768">
                              <w:rPr>
                                <w:b w:val="0"/>
                                <w:lang w:val="en-US"/>
                              </w:rPr>
                              <w:t>norovirus</w:t>
                            </w:r>
                            <w:proofErr w:type="spellEnd"/>
                            <w:r w:rsidRPr="00E45768">
                              <w:rPr>
                                <w:b w:val="0"/>
                                <w:lang w:val="en-US"/>
                              </w:rPr>
                              <w:t xml:space="preserve"> infection and recurrent CDI, several </w:t>
                            </w:r>
                            <w:proofErr w:type="spellStart"/>
                            <w:r w:rsidRPr="00E45768">
                              <w:rPr>
                                <w:b w:val="0"/>
                                <w:lang w:val="en-US"/>
                              </w:rPr>
                              <w:t>vancomycin</w:t>
                            </w:r>
                            <w:proofErr w:type="spellEnd"/>
                            <w:r w:rsidRPr="00E45768">
                              <w:rPr>
                                <w:b w:val="0"/>
                                <w:lang w:val="en-US"/>
                              </w:rPr>
                              <w:t xml:space="preserve"> courses and </w:t>
                            </w:r>
                            <w:proofErr w:type="spellStart"/>
                            <w:r w:rsidRPr="00E45768">
                              <w:rPr>
                                <w:b w:val="0"/>
                                <w:lang w:val="en-US"/>
                              </w:rPr>
                              <w:t>gammaglobulin</w:t>
                            </w:r>
                            <w:proofErr w:type="spellEnd"/>
                            <w:r w:rsidRPr="00E45768">
                              <w:rPr>
                                <w:b w:val="0"/>
                                <w:lang w:val="en-US"/>
                              </w:rPr>
                              <w:t xml:space="preserve"> infusions. </w:t>
                            </w:r>
                            <w:r w:rsidRPr="00E45768">
                              <w:rPr>
                                <w:b w:val="0"/>
                              </w:rPr>
                              <w:t>March 2012 FMT</w:t>
                            </w:r>
                          </w:p>
                          <w:p w:rsidR="0062420C" w:rsidRPr="00E45768" w:rsidRDefault="0062420C">
                            <w:pPr>
                              <w:pStyle w:val="af7"/>
                              <w:jc w:val="center"/>
                              <w:rPr>
                                <w:b w:val="0"/>
                              </w:rPr>
                            </w:pPr>
                          </w:p>
                        </w:tc>
                        <w:tc>
                          <w:tcPr>
                            <w:tcW w:w="2990" w:type="dxa"/>
                            <w:tcMar>
                              <w:top w:w="28" w:type="dxa"/>
                              <w:left w:w="28" w:type="dxa"/>
                              <w:bottom w:w="28" w:type="dxa"/>
                              <w:right w:w="28" w:type="dxa"/>
                            </w:tcMar>
                          </w:tcPr>
                          <w:p w:rsidR="0062420C" w:rsidRPr="00E45768" w:rsidRDefault="0062420C">
                            <w:pPr>
                              <w:pStyle w:val="af7"/>
                              <w:jc w:val="center"/>
                              <w:rPr>
                                <w:b w:val="0"/>
                              </w:rPr>
                            </w:pPr>
                            <w:r w:rsidRPr="00E45768">
                              <w:rPr>
                                <w:b w:val="0"/>
                              </w:rPr>
                              <w:t xml:space="preserve">No primary complications </w:t>
                            </w:r>
                          </w:p>
                          <w:p w:rsidR="0062420C" w:rsidRPr="00E45768" w:rsidRDefault="0062420C">
                            <w:pPr>
                              <w:pStyle w:val="af7"/>
                              <w:jc w:val="center"/>
                              <w:rPr>
                                <w:b w:val="0"/>
                              </w:rPr>
                            </w:pPr>
                          </w:p>
                        </w:tc>
                        <w:tc>
                          <w:tcPr>
                            <w:tcW w:w="1687"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CDI and </w:t>
                            </w:r>
                            <w:proofErr w:type="spellStart"/>
                            <w:r w:rsidRPr="00E45768">
                              <w:rPr>
                                <w:b w:val="0"/>
                                <w:lang w:val="en-US"/>
                              </w:rPr>
                              <w:t>norovirus</w:t>
                            </w:r>
                            <w:proofErr w:type="spellEnd"/>
                            <w:r w:rsidRPr="00E45768">
                              <w:rPr>
                                <w:b w:val="0"/>
                                <w:lang w:val="en-US"/>
                              </w:rPr>
                              <w:t xml:space="preserve"> related </w:t>
                            </w:r>
                            <w:proofErr w:type="spellStart"/>
                            <w:r w:rsidRPr="00E45768">
                              <w:rPr>
                                <w:b w:val="0"/>
                                <w:lang w:val="en-US"/>
                              </w:rPr>
                              <w:t>diarrhoea</w:t>
                            </w:r>
                            <w:proofErr w:type="spellEnd"/>
                            <w:r w:rsidRPr="00E45768">
                              <w:rPr>
                                <w:b w:val="0"/>
                                <w:lang w:val="en-US"/>
                              </w:rPr>
                              <w:t xml:space="preserve"> continued.</w:t>
                            </w:r>
                          </w:p>
                          <w:p w:rsidR="0062420C" w:rsidRPr="00E45768" w:rsidRDefault="0062420C">
                            <w:pPr>
                              <w:pStyle w:val="af7"/>
                              <w:jc w:val="center"/>
                              <w:rPr>
                                <w:b w:val="0"/>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Hospitalized 2 </w:t>
                            </w:r>
                            <w:proofErr w:type="spellStart"/>
                            <w:r w:rsidRPr="00E45768">
                              <w:rPr>
                                <w:b w:val="0"/>
                                <w:lang w:val="en-US"/>
                              </w:rPr>
                              <w:t>wk</w:t>
                            </w:r>
                            <w:proofErr w:type="spellEnd"/>
                            <w:r w:rsidRPr="00E45768">
                              <w:rPr>
                                <w:b w:val="0"/>
                                <w:lang w:val="en-US"/>
                              </w:rPr>
                              <w:t xml:space="preserve"> after FMT due to </w:t>
                            </w:r>
                            <w:proofErr w:type="spellStart"/>
                            <w:r w:rsidRPr="00E45768">
                              <w:rPr>
                                <w:b w:val="0"/>
                                <w:lang w:val="en-US"/>
                              </w:rPr>
                              <w:t>diarrhoea</w:t>
                            </w:r>
                            <w:proofErr w:type="spellEnd"/>
                            <w:r w:rsidRPr="00E45768">
                              <w:rPr>
                                <w:b w:val="0"/>
                                <w:lang w:val="en-US"/>
                              </w:rPr>
                              <w:t xml:space="preserve">. </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Both </w:t>
                            </w:r>
                            <w:proofErr w:type="spellStart"/>
                            <w:r w:rsidRPr="00E45768">
                              <w:rPr>
                                <w:b w:val="0"/>
                                <w:lang w:val="en-US"/>
                              </w:rPr>
                              <w:t>norovirus</w:t>
                            </w:r>
                            <w:proofErr w:type="spellEnd"/>
                            <w:r w:rsidRPr="00E45768">
                              <w:rPr>
                                <w:b w:val="0"/>
                                <w:lang w:val="en-US"/>
                              </w:rPr>
                              <w:t xml:space="preserve"> and </w:t>
                            </w:r>
                            <w:r w:rsidRPr="00E45768">
                              <w:rPr>
                                <w:b w:val="0"/>
                                <w:bCs w:val="0"/>
                                <w:i/>
                                <w:iCs/>
                                <w:lang w:val="en-US"/>
                              </w:rPr>
                              <w:t>Clostridium</w:t>
                            </w:r>
                            <w:r w:rsidRPr="00E45768">
                              <w:rPr>
                                <w:b w:val="0"/>
                                <w:lang w:val="en-US"/>
                              </w:rPr>
                              <w:t xml:space="preserve"> </w:t>
                            </w:r>
                            <w:proofErr w:type="spellStart"/>
                            <w:r w:rsidRPr="00E45768">
                              <w:rPr>
                                <w:b w:val="0"/>
                                <w:bCs w:val="0"/>
                                <w:i/>
                                <w:iCs/>
                                <w:lang w:val="en-US"/>
                              </w:rPr>
                              <w:t>difficile</w:t>
                            </w:r>
                            <w:proofErr w:type="spellEnd"/>
                            <w:r w:rsidRPr="00E45768">
                              <w:rPr>
                                <w:b w:val="0"/>
                                <w:lang w:val="en-US"/>
                              </w:rPr>
                              <w:t xml:space="preserve"> stayed positive in stool samples. </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92" w:type="dxa"/>
                            <w:vMerge/>
                          </w:tcPr>
                          <w:p w:rsidR="0062420C" w:rsidRPr="00E45768" w:rsidRDefault="0062420C">
                            <w:pPr>
                              <w:pStyle w:val="Noparagraphstyle"/>
                              <w:spacing w:line="240" w:lineRule="auto"/>
                              <w:jc w:val="left"/>
                              <w:textAlignment w:val="auto"/>
                              <w:rPr>
                                <w:color w:val="auto"/>
                                <w:lang w:val="en-US"/>
                              </w:rPr>
                            </w:pPr>
                          </w:p>
                        </w:tc>
                        <w:tc>
                          <w:tcPr>
                            <w:tcW w:w="1665" w:type="dxa"/>
                            <w:vMerge/>
                          </w:tcPr>
                          <w:p w:rsidR="0062420C" w:rsidRPr="00E45768" w:rsidRDefault="0062420C">
                            <w:pPr>
                              <w:pStyle w:val="Noparagraphstyle"/>
                              <w:spacing w:line="240" w:lineRule="auto"/>
                              <w:jc w:val="left"/>
                              <w:textAlignment w:val="auto"/>
                              <w:rPr>
                                <w:color w:val="auto"/>
                                <w:lang w:val="en-US"/>
                              </w:rPr>
                            </w:pPr>
                          </w:p>
                        </w:tc>
                        <w:tc>
                          <w:tcPr>
                            <w:tcW w:w="2897" w:type="dxa"/>
                            <w:vMerge/>
                          </w:tcPr>
                          <w:p w:rsidR="0062420C" w:rsidRPr="00E45768" w:rsidRDefault="0062420C">
                            <w:pPr>
                              <w:pStyle w:val="Noparagraphstyle"/>
                              <w:spacing w:line="240" w:lineRule="auto"/>
                              <w:jc w:val="left"/>
                              <w:textAlignment w:val="auto"/>
                              <w:rPr>
                                <w:color w:val="auto"/>
                                <w:lang w:val="en-US"/>
                              </w:rPr>
                            </w:pPr>
                          </w:p>
                        </w:tc>
                        <w:tc>
                          <w:tcPr>
                            <w:tcW w:w="299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Patient died in August 2012, 5 </w:t>
                            </w:r>
                            <w:proofErr w:type="spellStart"/>
                            <w:proofErr w:type="gramStart"/>
                            <w:r w:rsidRPr="00E45768">
                              <w:rPr>
                                <w:b w:val="0"/>
                                <w:lang w:val="en-US"/>
                              </w:rPr>
                              <w:t>mo</w:t>
                            </w:r>
                            <w:proofErr w:type="spellEnd"/>
                            <w:proofErr w:type="gramEnd"/>
                            <w:r w:rsidRPr="00E45768">
                              <w:rPr>
                                <w:b w:val="0"/>
                                <w:lang w:val="en-US"/>
                              </w:rPr>
                              <w:t xml:space="preserve"> after FMT for complications of her </w:t>
                            </w:r>
                            <w:proofErr w:type="spellStart"/>
                            <w:r w:rsidRPr="00E45768">
                              <w:rPr>
                                <w:b w:val="0"/>
                                <w:lang w:val="en-US"/>
                              </w:rPr>
                              <w:t>haematological</w:t>
                            </w:r>
                            <w:proofErr w:type="spellEnd"/>
                            <w:r w:rsidRPr="00E45768">
                              <w:rPr>
                                <w:b w:val="0"/>
                                <w:lang w:val="en-US"/>
                              </w:rPr>
                              <w:t xml:space="preserve"> disease.</w:t>
                            </w:r>
                          </w:p>
                          <w:p w:rsidR="0062420C" w:rsidRPr="00E45768" w:rsidRDefault="0062420C">
                            <w:pPr>
                              <w:pStyle w:val="af7"/>
                              <w:jc w:val="center"/>
                              <w:rPr>
                                <w:b w:val="0"/>
                                <w:lang w:val="en-US"/>
                              </w:rPr>
                            </w:pPr>
                          </w:p>
                        </w:tc>
                        <w:tc>
                          <w:tcPr>
                            <w:tcW w:w="1687" w:type="dxa"/>
                            <w:vMerge/>
                          </w:tcPr>
                          <w:p w:rsidR="0062420C" w:rsidRPr="00E45768" w:rsidRDefault="0062420C">
                            <w:pPr>
                              <w:pStyle w:val="Noparagraphstyle"/>
                              <w:spacing w:line="240" w:lineRule="auto"/>
                              <w:jc w:val="left"/>
                              <w:textAlignment w:val="auto"/>
                              <w:rPr>
                                <w:color w:val="auto"/>
                                <w:lang w:val="en-US"/>
                              </w:rPr>
                            </w:pPr>
                          </w:p>
                        </w:tc>
                      </w:tr>
                    </w:tbl>
                    <w:p w:rsidR="0062420C" w:rsidRPr="00DE54B9" w:rsidRDefault="0062420C" w:rsidP="0062420C">
                      <w:pPr>
                        <w:pStyle w:val="af8"/>
                      </w:pPr>
                      <w:r w:rsidRPr="00E45768">
                        <w:rPr>
                          <w:b w:val="0"/>
                        </w:rPr>
                        <w:t xml:space="preserve">FMT: Fecal </w:t>
                      </w:r>
                      <w:proofErr w:type="spellStart"/>
                      <w:r w:rsidRPr="00E45768">
                        <w:rPr>
                          <w:b w:val="0"/>
                        </w:rPr>
                        <w:t>microbiota</w:t>
                      </w:r>
                      <w:proofErr w:type="spellEnd"/>
                      <w:r w:rsidRPr="00E45768">
                        <w:rPr>
                          <w:b w:val="0"/>
                        </w:rPr>
                        <w:t xml:space="preserve"> transplantation; HIV: Human immunodeficiency virus; </w:t>
                      </w:r>
                      <w:proofErr w:type="spellStart"/>
                      <w:r w:rsidRPr="00E45768">
                        <w:rPr>
                          <w:b w:val="0"/>
                        </w:rPr>
                        <w:t>rCDI</w:t>
                      </w:r>
                      <w:proofErr w:type="spellEnd"/>
                      <w:r w:rsidRPr="00E45768">
                        <w:rPr>
                          <w:b w:val="0"/>
                        </w:rPr>
                        <w:t xml:space="preserve">: Recurrent </w:t>
                      </w:r>
                      <w:r w:rsidRPr="00E45768">
                        <w:rPr>
                          <w:b w:val="0"/>
                          <w:bCs w:val="0"/>
                          <w:i/>
                          <w:iCs/>
                        </w:rPr>
                        <w:t>Clostridium</w:t>
                      </w:r>
                      <w:r w:rsidRPr="00E45768">
                        <w:rPr>
                          <w:b w:val="0"/>
                        </w:rPr>
                        <w:t xml:space="preserve"> </w:t>
                      </w:r>
                      <w:proofErr w:type="spellStart"/>
                      <w:r w:rsidRPr="00E45768">
                        <w:rPr>
                          <w:b w:val="0"/>
                          <w:bCs w:val="0"/>
                          <w:i/>
                          <w:iCs/>
                        </w:rPr>
                        <w:t>difficile</w:t>
                      </w:r>
                      <w:proofErr w:type="spellEnd"/>
                      <w:r w:rsidRPr="00E45768">
                        <w:rPr>
                          <w:b w:val="0"/>
                        </w:rPr>
                        <w:t xml:space="preserve"> infection; </w:t>
                      </w:r>
                      <w:r w:rsidRPr="00E45768">
                        <w:rPr>
                          <w:b w:val="0"/>
                          <w:bCs w:val="0"/>
                          <w:i/>
                          <w:iCs/>
                        </w:rPr>
                        <w:t xml:space="preserve">C. </w:t>
                      </w:r>
                      <w:proofErr w:type="spellStart"/>
                      <w:r w:rsidRPr="00E45768">
                        <w:rPr>
                          <w:b w:val="0"/>
                          <w:bCs w:val="0"/>
                          <w:i/>
                          <w:iCs/>
                        </w:rPr>
                        <w:t>difficile</w:t>
                      </w:r>
                      <w:proofErr w:type="spellEnd"/>
                      <w:r w:rsidRPr="00E45768">
                        <w:rPr>
                          <w:b w:val="0"/>
                          <w:bCs w:val="0"/>
                          <w:i/>
                          <w:iCs/>
                        </w:rPr>
                        <w:t>:</w:t>
                      </w:r>
                      <w:r w:rsidRPr="00E45768">
                        <w:rPr>
                          <w:b w:val="0"/>
                        </w:rPr>
                        <w:t xml:space="preserve"> </w:t>
                      </w:r>
                      <w:r w:rsidRPr="00E45768">
                        <w:rPr>
                          <w:b w:val="0"/>
                          <w:bCs w:val="0"/>
                          <w:i/>
                          <w:iCs/>
                        </w:rPr>
                        <w:t>Clostridium</w:t>
                      </w:r>
                      <w:r w:rsidRPr="00E45768">
                        <w:rPr>
                          <w:b w:val="0"/>
                        </w:rPr>
                        <w:t xml:space="preserve"> </w:t>
                      </w:r>
                      <w:proofErr w:type="spellStart"/>
                      <w:r w:rsidRPr="00E45768">
                        <w:rPr>
                          <w:b w:val="0"/>
                          <w:bCs w:val="0"/>
                          <w:i/>
                          <w:iCs/>
                        </w:rPr>
                        <w:t>difficile</w:t>
                      </w:r>
                      <w:proofErr w:type="spellEnd"/>
                      <w:r w:rsidRPr="00E45768">
                        <w:rPr>
                          <w:b w:val="0"/>
                        </w:rPr>
                        <w:t xml:space="preserve">; </w:t>
                      </w:r>
                      <w:r w:rsidRPr="00E45768">
                        <w:rPr>
                          <w:b w:val="0"/>
                          <w:bCs w:val="0"/>
                          <w:i/>
                          <w:iCs/>
                        </w:rPr>
                        <w:t>E. coli:</w:t>
                      </w:r>
                      <w:r w:rsidRPr="00E45768">
                        <w:rPr>
                          <w:b w:val="0"/>
                        </w:rPr>
                        <w:t xml:space="preserve"> </w:t>
                      </w:r>
                      <w:r w:rsidRPr="00E45768">
                        <w:rPr>
                          <w:b w:val="0"/>
                          <w:bCs w:val="0"/>
                          <w:i/>
                          <w:iCs/>
                        </w:rPr>
                        <w:t>Escherichia coli</w:t>
                      </w:r>
                      <w:r w:rsidRPr="00E45768">
                        <w:rPr>
                          <w:b w:val="0"/>
                        </w:rPr>
                        <w:t>.</w:t>
                      </w:r>
                    </w:p>
                  </w:txbxContent>
                </v:textbox>
                <w10:wrap type="square"/>
              </v:shape>
            </w:pict>
          </mc:Fallback>
        </mc:AlternateContent>
      </w: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p>
    <w:p w:rsidR="0062420C" w:rsidRDefault="0062420C" w:rsidP="0062420C">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15240" b="2349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solidFill>
                            <a:prstClr val="black"/>
                          </a:solidFill>
                        </a:ln>
                        <a:effectLst/>
                      </wps:spPr>
                      <wps:txbx>
                        <w:txbxContent>
                          <w:p w:rsidR="0062420C" w:rsidRPr="00E45768" w:rsidRDefault="0062420C" w:rsidP="0062420C">
                            <w:pPr>
                              <w:rPr>
                                <w:b/>
                                <w:bCs/>
                              </w:rPr>
                            </w:pPr>
                            <w:r w:rsidRPr="00E45768">
                              <w:rPr>
                                <w:b/>
                                <w:bCs/>
                              </w:rPr>
                              <w:t xml:space="preserve">Table </w:t>
                            </w:r>
                            <w:proofErr w:type="gramStart"/>
                            <w:r w:rsidRPr="00E45768">
                              <w:rPr>
                                <w:b/>
                                <w:bCs/>
                              </w:rPr>
                              <w:t>2  The</w:t>
                            </w:r>
                            <w:proofErr w:type="gramEnd"/>
                            <w:r w:rsidRPr="00E45768">
                              <w:rPr>
                                <w:b/>
                                <w:bCs/>
                              </w:rPr>
                              <w:t xml:space="preserve"> results of fecal </w:t>
                            </w:r>
                            <w:proofErr w:type="spellStart"/>
                            <w:r w:rsidRPr="00E45768">
                              <w:rPr>
                                <w:b/>
                                <w:bCs/>
                              </w:rPr>
                              <w:t>microbiota</w:t>
                            </w:r>
                            <w:proofErr w:type="spellEnd"/>
                            <w:r w:rsidRPr="00E45768">
                              <w:rPr>
                                <w:b/>
                                <w:bCs/>
                              </w:rPr>
                              <w:t xml:space="preserve"> transplantation treatments of eight patients with different new indications</w:t>
                            </w:r>
                          </w:p>
                          <w:tbl>
                            <w:tblPr>
                              <w:tblW w:w="953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9"/>
                              <w:gridCol w:w="1340"/>
                              <w:gridCol w:w="1739"/>
                              <w:gridCol w:w="1993"/>
                              <w:gridCol w:w="3106"/>
                              <w:gridCol w:w="1091"/>
                            </w:tblGrid>
                            <w:tr w:rsidR="0062420C" w:rsidRPr="00E45768" w:rsidTr="00E45768">
                              <w:tblPrEx>
                                <w:tblCellMar>
                                  <w:top w:w="0" w:type="dxa"/>
                                  <w:left w:w="0" w:type="dxa"/>
                                  <w:bottom w:w="0" w:type="dxa"/>
                                  <w:right w:w="0" w:type="dxa"/>
                                </w:tblCellMar>
                              </w:tblPrEx>
                              <w:trPr>
                                <w:trHeight w:hRule="exact" w:val="1089"/>
                              </w:trPr>
                              <w:tc>
                                <w:tcPr>
                                  <w:tcW w:w="269" w:type="dxa"/>
                                  <w:tcMar>
                                    <w:top w:w="28" w:type="dxa"/>
                                    <w:left w:w="28" w:type="dxa"/>
                                    <w:bottom w:w="28" w:type="dxa"/>
                                    <w:right w:w="28" w:type="dxa"/>
                                  </w:tcMar>
                                </w:tcPr>
                                <w:p w:rsidR="0062420C" w:rsidRPr="00E45768" w:rsidRDefault="0062420C">
                                  <w:pPr>
                                    <w:pStyle w:val="Noparagraphstyle"/>
                                    <w:spacing w:line="240" w:lineRule="auto"/>
                                    <w:jc w:val="left"/>
                                    <w:textAlignment w:val="auto"/>
                                    <w:rPr>
                                      <w:color w:val="auto"/>
                                      <w:lang w:val="en-US"/>
                                    </w:rPr>
                                  </w:pPr>
                                </w:p>
                              </w:tc>
                              <w:tc>
                                <w:tcPr>
                                  <w:tcW w:w="1340"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Patient and diagnosis</w:t>
                                  </w:r>
                                </w:p>
                                <w:p w:rsidR="0062420C" w:rsidRPr="00E45768" w:rsidRDefault="0062420C" w:rsidP="0062420C">
                                  <w:pPr>
                                    <w:pStyle w:val="af6"/>
                                    <w:ind w:left="5250"/>
                                    <w:jc w:val="center"/>
                                  </w:pPr>
                                </w:p>
                              </w:tc>
                              <w:tc>
                                <w:tcPr>
                                  <w:tcW w:w="1739"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rPr>
                                      <w:lang w:val="en-US"/>
                                    </w:rPr>
                                  </w:pPr>
                                  <w:r w:rsidRPr="00E45768">
                                    <w:rPr>
                                      <w:lang w:val="en-US"/>
                                    </w:rPr>
                                    <w:t>Age at 1</w:t>
                                  </w:r>
                                  <w:r w:rsidRPr="00E45768">
                                    <w:rPr>
                                      <w:vertAlign w:val="superscript"/>
                                      <w:lang w:val="en-US"/>
                                    </w:rPr>
                                    <w:t>st</w:t>
                                  </w:r>
                                  <w:r w:rsidRPr="00E45768">
                                    <w:rPr>
                                      <w:lang w:val="en-US"/>
                                    </w:rPr>
                                    <w:t xml:space="preserve"> FMT and gender</w:t>
                                  </w:r>
                                </w:p>
                                <w:p w:rsidR="0062420C" w:rsidRPr="00E45768" w:rsidRDefault="0062420C" w:rsidP="0062420C">
                                  <w:pPr>
                                    <w:pStyle w:val="af6"/>
                                    <w:ind w:left="5250"/>
                                    <w:jc w:val="center"/>
                                    <w:rPr>
                                      <w:lang w:val="en-US"/>
                                    </w:rPr>
                                  </w:pPr>
                                </w:p>
                              </w:tc>
                              <w:tc>
                                <w:tcPr>
                                  <w:tcW w:w="1993"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Route of administration</w:t>
                                  </w:r>
                                </w:p>
                                <w:p w:rsidR="0062420C" w:rsidRPr="00E45768" w:rsidRDefault="0062420C" w:rsidP="0062420C">
                                  <w:pPr>
                                    <w:pStyle w:val="af6"/>
                                    <w:ind w:left="5250"/>
                                    <w:jc w:val="center"/>
                                  </w:pPr>
                                </w:p>
                              </w:tc>
                              <w:tc>
                                <w:tcPr>
                                  <w:tcW w:w="3106"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Outcome</w:t>
                                  </w:r>
                                </w:p>
                                <w:p w:rsidR="0062420C" w:rsidRPr="00E45768" w:rsidRDefault="0062420C" w:rsidP="0062420C">
                                  <w:pPr>
                                    <w:pStyle w:val="af6"/>
                                    <w:ind w:left="5250"/>
                                    <w:jc w:val="center"/>
                                  </w:pPr>
                                </w:p>
                              </w:tc>
                              <w:tc>
                                <w:tcPr>
                                  <w:tcW w:w="1091"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FMT related complications</w:t>
                                  </w:r>
                                </w:p>
                                <w:p w:rsidR="0062420C" w:rsidRPr="00E45768" w:rsidRDefault="0062420C" w:rsidP="0062420C">
                                  <w:pPr>
                                    <w:pStyle w:val="af6"/>
                                    <w:ind w:left="5250"/>
                                    <w:jc w:val="cente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1</w:t>
                                  </w:r>
                                </w:p>
                                <w:p w:rsidR="0062420C" w:rsidRPr="00E45768" w:rsidRDefault="0062420C">
                                  <w:pPr>
                                    <w:pStyle w:val="af7"/>
                                    <w:rPr>
                                      <w:b w:val="0"/>
                                    </w:rPr>
                                  </w:pPr>
                                </w:p>
                              </w:tc>
                              <w:tc>
                                <w:tcPr>
                                  <w:tcW w:w="1340"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 xml:space="preserve">A carrier of </w:t>
                                  </w:r>
                                  <w:r w:rsidRPr="00E45768">
                                    <w:rPr>
                                      <w:b w:val="0"/>
                                      <w:bCs w:val="0"/>
                                      <w:i/>
                                      <w:iCs/>
                                    </w:rPr>
                                    <w:t>Salmonella</w:t>
                                  </w:r>
                                  <w:r w:rsidRPr="00E45768">
                                    <w:rPr>
                                      <w:b w:val="0"/>
                                    </w:rPr>
                                    <w:t xml:space="preserve"> #1</w:t>
                                  </w:r>
                                </w:p>
                                <w:p w:rsidR="0062420C" w:rsidRPr="00E45768" w:rsidRDefault="0062420C">
                                  <w:pPr>
                                    <w:pStyle w:val="af7"/>
                                    <w:jc w:val="center"/>
                                    <w:rPr>
                                      <w:b w:val="0"/>
                                    </w:rPr>
                                  </w:pPr>
                                </w:p>
                              </w:tc>
                              <w:tc>
                                <w:tcPr>
                                  <w:tcW w:w="1739"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17-year-old male</w:t>
                                  </w:r>
                                </w:p>
                                <w:p w:rsidR="0062420C" w:rsidRPr="00E45768" w:rsidRDefault="0062420C">
                                  <w:pPr>
                                    <w:pStyle w:val="af7"/>
                                    <w:jc w:val="center"/>
                                    <w:rPr>
                                      <w:b w:val="0"/>
                                    </w:rPr>
                                  </w:pPr>
                                </w:p>
                              </w:tc>
                              <w:tc>
                                <w:tcPr>
                                  <w:tcW w:w="1993"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Successful eradication of Salmonella</w:t>
                                  </w:r>
                                </w:p>
                                <w:p w:rsidR="0062420C" w:rsidRPr="00E45768" w:rsidRDefault="0062420C">
                                  <w:pPr>
                                    <w:pStyle w:val="af7"/>
                                    <w:jc w:val="center"/>
                                    <w:rPr>
                                      <w:b w:val="0"/>
                                    </w:rPr>
                                  </w:pPr>
                                </w:p>
                              </w:tc>
                              <w:tc>
                                <w:tcPr>
                                  <w:tcW w:w="1091"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2</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 xml:space="preserve">A carrier of </w:t>
                                  </w:r>
                                  <w:r w:rsidRPr="00E45768">
                                    <w:rPr>
                                      <w:b w:val="0"/>
                                      <w:bCs w:val="0"/>
                                      <w:i/>
                                      <w:iCs/>
                                    </w:rPr>
                                    <w:t>Salmonella</w:t>
                                  </w:r>
                                  <w:r w:rsidRPr="00E45768">
                                    <w:rPr>
                                      <w:b w:val="0"/>
                                    </w:rPr>
                                    <w:t xml:space="preserve"> #2</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52-year-old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rPr>
                                  </w:pPr>
                                  <w:r w:rsidRPr="00E45768">
                                    <w:rPr>
                                      <w:b w:val="0"/>
                                    </w:rPr>
                                    <w:t>Successful eradication of Salmonella</w:t>
                                  </w:r>
                                </w:p>
                                <w:p w:rsidR="0062420C" w:rsidRPr="00E45768" w:rsidRDefault="0062420C">
                                  <w:pPr>
                                    <w:pStyle w:val="af7"/>
                                    <w:jc w:val="center"/>
                                    <w:rPr>
                                      <w:b w:val="0"/>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3</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TMAU #1</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24-year-old 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Moderate self-reported benefit up to 6 </w:t>
                                  </w:r>
                                  <w:proofErr w:type="spellStart"/>
                                  <w:r w:rsidRPr="00E45768">
                                    <w:rPr>
                                      <w:b w:val="0"/>
                                      <w:lang w:val="en-US"/>
                                    </w:rPr>
                                    <w:t>mo</w:t>
                                  </w:r>
                                  <w:proofErr w:type="spellEnd"/>
                                  <w:r w:rsidRPr="00E45768">
                                    <w:rPr>
                                      <w:b w:val="0"/>
                                      <w:lang w:val="en-US"/>
                                    </w:rPr>
                                    <w:t xml:space="preserve">, at 12 </w:t>
                                  </w:r>
                                  <w:proofErr w:type="spellStart"/>
                                  <w:r w:rsidRPr="00E45768">
                                    <w:rPr>
                                      <w:b w:val="0"/>
                                      <w:lang w:val="en-US"/>
                                    </w:rPr>
                                    <w:t>mo</w:t>
                                  </w:r>
                                  <w:proofErr w:type="spellEnd"/>
                                  <w:r w:rsidRPr="00E45768">
                                    <w:rPr>
                                      <w:b w:val="0"/>
                                      <w:lang w:val="en-US"/>
                                    </w:rPr>
                                    <w:t xml:space="preserve"> symptoms had recurred to former severity</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4</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TMAU #2</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49-year-old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No change in self-reported symptom severity </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vMerge w:val="restart"/>
                                  <w:tcMar>
                                    <w:top w:w="28" w:type="dxa"/>
                                    <w:left w:w="28" w:type="dxa"/>
                                    <w:bottom w:w="28" w:type="dxa"/>
                                    <w:right w:w="28" w:type="dxa"/>
                                  </w:tcMar>
                                </w:tcPr>
                                <w:p w:rsidR="0062420C" w:rsidRPr="00E45768" w:rsidRDefault="0062420C">
                                  <w:pPr>
                                    <w:pStyle w:val="af7"/>
                                    <w:rPr>
                                      <w:b w:val="0"/>
                                    </w:rPr>
                                  </w:pPr>
                                  <w:r w:rsidRPr="00E45768">
                                    <w:rPr>
                                      <w:b w:val="0"/>
                                    </w:rPr>
                                    <w:t>5</w:t>
                                  </w:r>
                                </w:p>
                                <w:p w:rsidR="0062420C" w:rsidRPr="00E45768" w:rsidRDefault="0062420C">
                                  <w:pPr>
                                    <w:pStyle w:val="af7"/>
                                    <w:rPr>
                                      <w:b w:val="0"/>
                                    </w:rPr>
                                  </w:pPr>
                                </w:p>
                              </w:tc>
                              <w:tc>
                                <w:tcPr>
                                  <w:tcW w:w="1340"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A patient with SIBO</w:t>
                                  </w:r>
                                </w:p>
                                <w:p w:rsidR="0062420C" w:rsidRPr="00E45768" w:rsidRDefault="0062420C">
                                  <w:pPr>
                                    <w:pStyle w:val="af7"/>
                                    <w:jc w:val="center"/>
                                    <w:rPr>
                                      <w:b w:val="0"/>
                                    </w:rPr>
                                  </w:pPr>
                                </w:p>
                              </w:tc>
                              <w:tc>
                                <w:tcPr>
                                  <w:tcW w:w="1739"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66-year-old 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Self-reported decrease in symptom severity</w:t>
                                  </w:r>
                                </w:p>
                                <w:p w:rsidR="0062420C" w:rsidRPr="00E45768" w:rsidRDefault="0062420C">
                                  <w:pPr>
                                    <w:pStyle w:val="af7"/>
                                    <w:jc w:val="center"/>
                                    <w:rPr>
                                      <w:b w:val="0"/>
                                      <w:lang w:val="en-US"/>
                                    </w:rPr>
                                  </w:pPr>
                                </w:p>
                              </w:tc>
                              <w:tc>
                                <w:tcPr>
                                  <w:tcW w:w="1091"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vMerge/>
                                </w:tcPr>
                                <w:p w:rsidR="0062420C" w:rsidRPr="00E45768" w:rsidRDefault="0062420C">
                                  <w:pPr>
                                    <w:pStyle w:val="Noparagraphstyle"/>
                                    <w:spacing w:line="240" w:lineRule="auto"/>
                                    <w:jc w:val="left"/>
                                    <w:textAlignment w:val="auto"/>
                                    <w:rPr>
                                      <w:color w:val="auto"/>
                                      <w:lang w:val="en-US"/>
                                    </w:rPr>
                                  </w:pPr>
                                </w:p>
                              </w:tc>
                              <w:tc>
                                <w:tcPr>
                                  <w:tcW w:w="1340" w:type="dxa"/>
                                  <w:vMerge/>
                                </w:tcPr>
                                <w:p w:rsidR="0062420C" w:rsidRPr="00E45768" w:rsidRDefault="0062420C">
                                  <w:pPr>
                                    <w:pStyle w:val="Noparagraphstyle"/>
                                    <w:spacing w:line="240" w:lineRule="auto"/>
                                    <w:jc w:val="left"/>
                                    <w:textAlignment w:val="auto"/>
                                    <w:rPr>
                                      <w:color w:val="auto"/>
                                      <w:lang w:val="en-US"/>
                                    </w:rPr>
                                  </w:pPr>
                                </w:p>
                              </w:tc>
                              <w:tc>
                                <w:tcPr>
                                  <w:tcW w:w="1739" w:type="dxa"/>
                                  <w:vMerge/>
                                </w:tcPr>
                                <w:p w:rsidR="0062420C" w:rsidRPr="00E45768" w:rsidRDefault="0062420C">
                                  <w:pPr>
                                    <w:pStyle w:val="Noparagraphstyle"/>
                                    <w:spacing w:line="240" w:lineRule="auto"/>
                                    <w:jc w:val="left"/>
                                    <w:textAlignment w:val="auto"/>
                                    <w:rPr>
                                      <w:color w:val="auto"/>
                                      <w:lang w:val="en-US"/>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(treated 3 times using 2 donors)</w:t>
                                  </w:r>
                                </w:p>
                                <w:p w:rsidR="0062420C" w:rsidRPr="00E45768" w:rsidRDefault="0062420C">
                                  <w:pPr>
                                    <w:pStyle w:val="af7"/>
                                    <w:jc w:val="center"/>
                                    <w:rPr>
                                      <w:b w:val="0"/>
                                    </w:rPr>
                                  </w:pPr>
                                </w:p>
                              </w:tc>
                              <w:tc>
                                <w:tcPr>
                                  <w:tcW w:w="3106" w:type="dxa"/>
                                  <w:vMerge/>
                                </w:tcPr>
                                <w:p w:rsidR="0062420C" w:rsidRPr="00E45768" w:rsidRDefault="0062420C">
                                  <w:pPr>
                                    <w:pStyle w:val="Noparagraphstyle"/>
                                    <w:spacing w:line="240" w:lineRule="auto"/>
                                    <w:jc w:val="left"/>
                                    <w:textAlignment w:val="auto"/>
                                    <w:rPr>
                                      <w:color w:val="auto"/>
                                      <w:lang w:val="en-US"/>
                                    </w:rPr>
                                  </w:pPr>
                                </w:p>
                              </w:tc>
                              <w:tc>
                                <w:tcPr>
                                  <w:tcW w:w="1091"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6</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lymphocytic colitis</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21-year-old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Two week decrease in self-reported symptoms, then recurrence of symptoms to former severity</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7</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carrier of norovirus</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32-year-old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No change in self-reported symptom severity, no success in virus eradication</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8</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carrier of ESBL-producing  </w:t>
                                  </w:r>
                                </w:p>
                                <w:p w:rsidR="0062420C" w:rsidRPr="00E45768" w:rsidRDefault="0062420C">
                                  <w:pPr>
                                    <w:pStyle w:val="af7"/>
                                    <w:jc w:val="center"/>
                                    <w:rPr>
                                      <w:b w:val="0"/>
                                      <w:lang w:val="en-US"/>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31-year-old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bCs w:val="0"/>
                                      <w:i/>
                                      <w:iCs/>
                                      <w:lang w:val="en-US"/>
                                    </w:rPr>
                                  </w:pPr>
                                  <w:r w:rsidRPr="00E45768">
                                    <w:rPr>
                                      <w:b w:val="0"/>
                                      <w:lang w:val="en-US"/>
                                    </w:rPr>
                                    <w:t xml:space="preserve">Successful eradication of ESBL-producing </w:t>
                                  </w:r>
                                  <w:r w:rsidRPr="00E45768">
                                    <w:rPr>
                                      <w:b w:val="0"/>
                                      <w:bCs w:val="0"/>
                                      <w:i/>
                                      <w:iCs/>
                                      <w:lang w:val="en-US"/>
                                    </w:rPr>
                                    <w:t>E. coli</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bl>
                          <w:p w:rsidR="0062420C" w:rsidRPr="00C85D52" w:rsidRDefault="0062420C" w:rsidP="0062420C">
                            <w:pPr>
                              <w:pStyle w:val="af8"/>
                            </w:pPr>
                            <w:r w:rsidRPr="00E45768">
                              <w:rPr>
                                <w:b w:val="0"/>
                              </w:rPr>
                              <w:t xml:space="preserve">FMT: Fecal </w:t>
                            </w:r>
                            <w:proofErr w:type="spellStart"/>
                            <w:r w:rsidRPr="00E45768">
                              <w:rPr>
                                <w:b w:val="0"/>
                              </w:rPr>
                              <w:t>microbiota</w:t>
                            </w:r>
                            <w:proofErr w:type="spellEnd"/>
                            <w:r w:rsidRPr="00E45768">
                              <w:rPr>
                                <w:b w:val="0"/>
                              </w:rPr>
                              <w:t xml:space="preserve"> transplantation; TMAU: </w:t>
                            </w:r>
                            <w:proofErr w:type="spellStart"/>
                            <w:r w:rsidRPr="00E45768">
                              <w:rPr>
                                <w:b w:val="0"/>
                              </w:rPr>
                              <w:t>Trimethylaminuria</w:t>
                            </w:r>
                            <w:proofErr w:type="spellEnd"/>
                            <w:r w:rsidRPr="00E45768">
                              <w:rPr>
                                <w:b w:val="0"/>
                              </w:rPr>
                              <w:t xml:space="preserve">; SIBO: Small intestinal bacterial overgrowth; </w:t>
                            </w:r>
                            <w:r w:rsidRPr="00E45768">
                              <w:rPr>
                                <w:b w:val="0"/>
                                <w:bCs w:val="0"/>
                                <w:i/>
                                <w:iCs/>
                              </w:rPr>
                              <w:t>E. coli: Escherichia coli</w:t>
                            </w:r>
                            <w:r w:rsidRPr="00E45768">
                              <w:rPr>
                                <w:b w:val="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" filled="f" strokeweight=".5pt">
                <v:path arrowok="t"/>
                <v:textbox style="mso-fit-shape-to-text:t">
                  <w:txbxContent>
                    <w:p w:rsidR="0062420C" w:rsidRPr="00E45768" w:rsidRDefault="0062420C" w:rsidP="0062420C">
                      <w:pPr>
                        <w:rPr>
                          <w:b/>
                          <w:bCs/>
                        </w:rPr>
                      </w:pPr>
                      <w:r w:rsidRPr="00E45768">
                        <w:rPr>
                          <w:b/>
                          <w:bCs/>
                        </w:rPr>
                        <w:t xml:space="preserve">Table </w:t>
                      </w:r>
                      <w:proofErr w:type="gramStart"/>
                      <w:r w:rsidRPr="00E45768">
                        <w:rPr>
                          <w:b/>
                          <w:bCs/>
                        </w:rPr>
                        <w:t>2  The</w:t>
                      </w:r>
                      <w:proofErr w:type="gramEnd"/>
                      <w:r w:rsidRPr="00E45768">
                        <w:rPr>
                          <w:b/>
                          <w:bCs/>
                        </w:rPr>
                        <w:t xml:space="preserve"> results of fecal </w:t>
                      </w:r>
                      <w:proofErr w:type="spellStart"/>
                      <w:r w:rsidRPr="00E45768">
                        <w:rPr>
                          <w:b/>
                          <w:bCs/>
                        </w:rPr>
                        <w:t>microbiota</w:t>
                      </w:r>
                      <w:proofErr w:type="spellEnd"/>
                      <w:r w:rsidRPr="00E45768">
                        <w:rPr>
                          <w:b/>
                          <w:bCs/>
                        </w:rPr>
                        <w:t xml:space="preserve"> transplantation treatments of eight patients with different new indications</w:t>
                      </w:r>
                    </w:p>
                    <w:tbl>
                      <w:tblPr>
                        <w:tblW w:w="953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9"/>
                        <w:gridCol w:w="1340"/>
                        <w:gridCol w:w="1739"/>
                        <w:gridCol w:w="1993"/>
                        <w:gridCol w:w="3106"/>
                        <w:gridCol w:w="1091"/>
                      </w:tblGrid>
                      <w:tr w:rsidR="0062420C" w:rsidRPr="00E45768" w:rsidTr="00E45768">
                        <w:tblPrEx>
                          <w:tblCellMar>
                            <w:top w:w="0" w:type="dxa"/>
                            <w:left w:w="0" w:type="dxa"/>
                            <w:bottom w:w="0" w:type="dxa"/>
                            <w:right w:w="0" w:type="dxa"/>
                          </w:tblCellMar>
                        </w:tblPrEx>
                        <w:trPr>
                          <w:trHeight w:hRule="exact" w:val="1089"/>
                        </w:trPr>
                        <w:tc>
                          <w:tcPr>
                            <w:tcW w:w="269" w:type="dxa"/>
                            <w:tcMar>
                              <w:top w:w="28" w:type="dxa"/>
                              <w:left w:w="28" w:type="dxa"/>
                              <w:bottom w:w="28" w:type="dxa"/>
                              <w:right w:w="28" w:type="dxa"/>
                            </w:tcMar>
                          </w:tcPr>
                          <w:p w:rsidR="0062420C" w:rsidRPr="00E45768" w:rsidRDefault="0062420C">
                            <w:pPr>
                              <w:pStyle w:val="Noparagraphstyle"/>
                              <w:spacing w:line="240" w:lineRule="auto"/>
                              <w:jc w:val="left"/>
                              <w:textAlignment w:val="auto"/>
                              <w:rPr>
                                <w:color w:val="auto"/>
                                <w:lang w:val="en-US"/>
                              </w:rPr>
                            </w:pPr>
                          </w:p>
                        </w:tc>
                        <w:tc>
                          <w:tcPr>
                            <w:tcW w:w="1340"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Patient and diagnosis</w:t>
                            </w:r>
                          </w:p>
                          <w:p w:rsidR="0062420C" w:rsidRPr="00E45768" w:rsidRDefault="0062420C" w:rsidP="0062420C">
                            <w:pPr>
                              <w:pStyle w:val="af6"/>
                              <w:ind w:left="5250"/>
                              <w:jc w:val="center"/>
                            </w:pPr>
                          </w:p>
                        </w:tc>
                        <w:tc>
                          <w:tcPr>
                            <w:tcW w:w="1739"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rPr>
                                <w:lang w:val="en-US"/>
                              </w:rPr>
                            </w:pPr>
                            <w:r w:rsidRPr="00E45768">
                              <w:rPr>
                                <w:lang w:val="en-US"/>
                              </w:rPr>
                              <w:t>Age at 1</w:t>
                            </w:r>
                            <w:r w:rsidRPr="00E45768">
                              <w:rPr>
                                <w:vertAlign w:val="superscript"/>
                                <w:lang w:val="en-US"/>
                              </w:rPr>
                              <w:t>st</w:t>
                            </w:r>
                            <w:r w:rsidRPr="00E45768">
                              <w:rPr>
                                <w:lang w:val="en-US"/>
                              </w:rPr>
                              <w:t xml:space="preserve"> FMT and gender</w:t>
                            </w:r>
                          </w:p>
                          <w:p w:rsidR="0062420C" w:rsidRPr="00E45768" w:rsidRDefault="0062420C" w:rsidP="0062420C">
                            <w:pPr>
                              <w:pStyle w:val="af6"/>
                              <w:ind w:left="5250"/>
                              <w:jc w:val="center"/>
                              <w:rPr>
                                <w:lang w:val="en-US"/>
                              </w:rPr>
                            </w:pPr>
                          </w:p>
                        </w:tc>
                        <w:tc>
                          <w:tcPr>
                            <w:tcW w:w="1993"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Route of administration</w:t>
                            </w:r>
                          </w:p>
                          <w:p w:rsidR="0062420C" w:rsidRPr="00E45768" w:rsidRDefault="0062420C" w:rsidP="0062420C">
                            <w:pPr>
                              <w:pStyle w:val="af6"/>
                              <w:ind w:left="5250"/>
                              <w:jc w:val="center"/>
                            </w:pPr>
                          </w:p>
                        </w:tc>
                        <w:tc>
                          <w:tcPr>
                            <w:tcW w:w="3106"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Outcome</w:t>
                            </w:r>
                          </w:p>
                          <w:p w:rsidR="0062420C" w:rsidRPr="00E45768" w:rsidRDefault="0062420C" w:rsidP="0062420C">
                            <w:pPr>
                              <w:pStyle w:val="af6"/>
                              <w:ind w:left="5250"/>
                              <w:jc w:val="center"/>
                            </w:pPr>
                          </w:p>
                        </w:tc>
                        <w:tc>
                          <w:tcPr>
                            <w:tcW w:w="1091" w:type="dxa"/>
                            <w:tcBorders>
                              <w:top w:val="single" w:sz="6" w:space="0" w:color="000000"/>
                              <w:bottom w:val="single" w:sz="6" w:space="0" w:color="000000"/>
                            </w:tcBorders>
                            <w:tcMar>
                              <w:top w:w="28" w:type="dxa"/>
                              <w:left w:w="28" w:type="dxa"/>
                              <w:bottom w:w="28" w:type="dxa"/>
                              <w:right w:w="28" w:type="dxa"/>
                            </w:tcMar>
                          </w:tcPr>
                          <w:p w:rsidR="0062420C" w:rsidRPr="00E45768" w:rsidRDefault="0062420C" w:rsidP="0062420C">
                            <w:pPr>
                              <w:pStyle w:val="af6"/>
                              <w:ind w:left="5250"/>
                              <w:jc w:val="center"/>
                            </w:pPr>
                            <w:r w:rsidRPr="00E45768">
                              <w:t>FMT related complications</w:t>
                            </w:r>
                          </w:p>
                          <w:p w:rsidR="0062420C" w:rsidRPr="00E45768" w:rsidRDefault="0062420C" w:rsidP="0062420C">
                            <w:pPr>
                              <w:pStyle w:val="af6"/>
                              <w:ind w:left="5250"/>
                              <w:jc w:val="cente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1</w:t>
                            </w:r>
                          </w:p>
                          <w:p w:rsidR="0062420C" w:rsidRPr="00E45768" w:rsidRDefault="0062420C">
                            <w:pPr>
                              <w:pStyle w:val="af7"/>
                              <w:rPr>
                                <w:b w:val="0"/>
                              </w:rPr>
                            </w:pPr>
                          </w:p>
                        </w:tc>
                        <w:tc>
                          <w:tcPr>
                            <w:tcW w:w="1340"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 xml:space="preserve">A carrier of </w:t>
                            </w:r>
                            <w:r w:rsidRPr="00E45768">
                              <w:rPr>
                                <w:b w:val="0"/>
                                <w:bCs w:val="0"/>
                                <w:i/>
                                <w:iCs/>
                              </w:rPr>
                              <w:t>Salmonella</w:t>
                            </w:r>
                            <w:r w:rsidRPr="00E45768">
                              <w:rPr>
                                <w:b w:val="0"/>
                              </w:rPr>
                              <w:t xml:space="preserve"> #1</w:t>
                            </w:r>
                          </w:p>
                          <w:p w:rsidR="0062420C" w:rsidRPr="00E45768" w:rsidRDefault="0062420C">
                            <w:pPr>
                              <w:pStyle w:val="af7"/>
                              <w:jc w:val="center"/>
                              <w:rPr>
                                <w:b w:val="0"/>
                              </w:rPr>
                            </w:pPr>
                          </w:p>
                        </w:tc>
                        <w:tc>
                          <w:tcPr>
                            <w:tcW w:w="1739"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17-year-old male</w:t>
                            </w:r>
                          </w:p>
                          <w:p w:rsidR="0062420C" w:rsidRPr="00E45768" w:rsidRDefault="0062420C">
                            <w:pPr>
                              <w:pStyle w:val="af7"/>
                              <w:jc w:val="center"/>
                              <w:rPr>
                                <w:b w:val="0"/>
                              </w:rPr>
                            </w:pPr>
                          </w:p>
                        </w:tc>
                        <w:tc>
                          <w:tcPr>
                            <w:tcW w:w="1993"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Successful eradication of Salmonella</w:t>
                            </w:r>
                          </w:p>
                          <w:p w:rsidR="0062420C" w:rsidRPr="00E45768" w:rsidRDefault="0062420C">
                            <w:pPr>
                              <w:pStyle w:val="af7"/>
                              <w:jc w:val="center"/>
                              <w:rPr>
                                <w:b w:val="0"/>
                              </w:rPr>
                            </w:pPr>
                          </w:p>
                        </w:tc>
                        <w:tc>
                          <w:tcPr>
                            <w:tcW w:w="1091" w:type="dxa"/>
                            <w:tcBorders>
                              <w:top w:val="single" w:sz="6" w:space="0" w:color="000000"/>
                            </w:tcBorders>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2</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 xml:space="preserve">A carrier of </w:t>
                            </w:r>
                            <w:r w:rsidRPr="00E45768">
                              <w:rPr>
                                <w:b w:val="0"/>
                                <w:bCs w:val="0"/>
                                <w:i/>
                                <w:iCs/>
                              </w:rPr>
                              <w:t>Salmonella</w:t>
                            </w:r>
                            <w:r w:rsidRPr="00E45768">
                              <w:rPr>
                                <w:b w:val="0"/>
                              </w:rPr>
                              <w:t xml:space="preserve"> #2</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52-year-old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rPr>
                            </w:pPr>
                            <w:r w:rsidRPr="00E45768">
                              <w:rPr>
                                <w:b w:val="0"/>
                              </w:rPr>
                              <w:t>Successful eradication of Salmonella</w:t>
                            </w:r>
                          </w:p>
                          <w:p w:rsidR="0062420C" w:rsidRPr="00E45768" w:rsidRDefault="0062420C">
                            <w:pPr>
                              <w:pStyle w:val="af7"/>
                              <w:jc w:val="center"/>
                              <w:rPr>
                                <w:b w:val="0"/>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3</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TMAU #1</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24-year-old 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Moderate self-reported benefit up to 6 </w:t>
                            </w:r>
                            <w:proofErr w:type="spellStart"/>
                            <w:r w:rsidRPr="00E45768">
                              <w:rPr>
                                <w:b w:val="0"/>
                                <w:lang w:val="en-US"/>
                              </w:rPr>
                              <w:t>mo</w:t>
                            </w:r>
                            <w:proofErr w:type="spellEnd"/>
                            <w:r w:rsidRPr="00E45768">
                              <w:rPr>
                                <w:b w:val="0"/>
                                <w:lang w:val="en-US"/>
                              </w:rPr>
                              <w:t xml:space="preserve">, at 12 </w:t>
                            </w:r>
                            <w:proofErr w:type="spellStart"/>
                            <w:r w:rsidRPr="00E45768">
                              <w:rPr>
                                <w:b w:val="0"/>
                                <w:lang w:val="en-US"/>
                              </w:rPr>
                              <w:t>mo</w:t>
                            </w:r>
                            <w:proofErr w:type="spellEnd"/>
                            <w:r w:rsidRPr="00E45768">
                              <w:rPr>
                                <w:b w:val="0"/>
                                <w:lang w:val="en-US"/>
                              </w:rPr>
                              <w:t xml:space="preserve"> symptoms had recurred to former severity</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4</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TMAU #2</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49-year-old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No change in self-reported symptom severity </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vMerge w:val="restart"/>
                            <w:tcMar>
                              <w:top w:w="28" w:type="dxa"/>
                              <w:left w:w="28" w:type="dxa"/>
                              <w:bottom w:w="28" w:type="dxa"/>
                              <w:right w:w="28" w:type="dxa"/>
                            </w:tcMar>
                          </w:tcPr>
                          <w:p w:rsidR="0062420C" w:rsidRPr="00E45768" w:rsidRDefault="0062420C">
                            <w:pPr>
                              <w:pStyle w:val="af7"/>
                              <w:rPr>
                                <w:b w:val="0"/>
                              </w:rPr>
                            </w:pPr>
                            <w:r w:rsidRPr="00E45768">
                              <w:rPr>
                                <w:b w:val="0"/>
                              </w:rPr>
                              <w:t>5</w:t>
                            </w:r>
                          </w:p>
                          <w:p w:rsidR="0062420C" w:rsidRPr="00E45768" w:rsidRDefault="0062420C">
                            <w:pPr>
                              <w:pStyle w:val="af7"/>
                              <w:rPr>
                                <w:b w:val="0"/>
                              </w:rPr>
                            </w:pPr>
                          </w:p>
                        </w:tc>
                        <w:tc>
                          <w:tcPr>
                            <w:tcW w:w="1340"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A patient with SIBO</w:t>
                            </w:r>
                          </w:p>
                          <w:p w:rsidR="0062420C" w:rsidRPr="00E45768" w:rsidRDefault="0062420C">
                            <w:pPr>
                              <w:pStyle w:val="af7"/>
                              <w:jc w:val="center"/>
                              <w:rPr>
                                <w:b w:val="0"/>
                              </w:rPr>
                            </w:pPr>
                          </w:p>
                        </w:tc>
                        <w:tc>
                          <w:tcPr>
                            <w:tcW w:w="1739"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66-year-old 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Gastroscopy</w:t>
                            </w:r>
                          </w:p>
                          <w:p w:rsidR="0062420C" w:rsidRPr="00E45768" w:rsidRDefault="0062420C">
                            <w:pPr>
                              <w:pStyle w:val="af7"/>
                              <w:jc w:val="center"/>
                              <w:rPr>
                                <w:b w:val="0"/>
                              </w:rPr>
                            </w:pPr>
                          </w:p>
                        </w:tc>
                        <w:tc>
                          <w:tcPr>
                            <w:tcW w:w="3106" w:type="dxa"/>
                            <w:vMerge w:val="restart"/>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Self-reported decrease in symptom severity</w:t>
                            </w:r>
                          </w:p>
                          <w:p w:rsidR="0062420C" w:rsidRPr="00E45768" w:rsidRDefault="0062420C">
                            <w:pPr>
                              <w:pStyle w:val="af7"/>
                              <w:jc w:val="center"/>
                              <w:rPr>
                                <w:b w:val="0"/>
                                <w:lang w:val="en-US"/>
                              </w:rPr>
                            </w:pPr>
                          </w:p>
                        </w:tc>
                        <w:tc>
                          <w:tcPr>
                            <w:tcW w:w="1091" w:type="dxa"/>
                            <w:vMerge w:val="restart"/>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vMerge/>
                          </w:tcPr>
                          <w:p w:rsidR="0062420C" w:rsidRPr="00E45768" w:rsidRDefault="0062420C">
                            <w:pPr>
                              <w:pStyle w:val="Noparagraphstyle"/>
                              <w:spacing w:line="240" w:lineRule="auto"/>
                              <w:jc w:val="left"/>
                              <w:textAlignment w:val="auto"/>
                              <w:rPr>
                                <w:color w:val="auto"/>
                                <w:lang w:val="en-US"/>
                              </w:rPr>
                            </w:pPr>
                          </w:p>
                        </w:tc>
                        <w:tc>
                          <w:tcPr>
                            <w:tcW w:w="1340" w:type="dxa"/>
                            <w:vMerge/>
                          </w:tcPr>
                          <w:p w:rsidR="0062420C" w:rsidRPr="00E45768" w:rsidRDefault="0062420C">
                            <w:pPr>
                              <w:pStyle w:val="Noparagraphstyle"/>
                              <w:spacing w:line="240" w:lineRule="auto"/>
                              <w:jc w:val="left"/>
                              <w:textAlignment w:val="auto"/>
                              <w:rPr>
                                <w:color w:val="auto"/>
                                <w:lang w:val="en-US"/>
                              </w:rPr>
                            </w:pPr>
                          </w:p>
                        </w:tc>
                        <w:tc>
                          <w:tcPr>
                            <w:tcW w:w="1739" w:type="dxa"/>
                            <w:vMerge/>
                          </w:tcPr>
                          <w:p w:rsidR="0062420C" w:rsidRPr="00E45768" w:rsidRDefault="0062420C">
                            <w:pPr>
                              <w:pStyle w:val="Noparagraphstyle"/>
                              <w:spacing w:line="240" w:lineRule="auto"/>
                              <w:jc w:val="left"/>
                              <w:textAlignment w:val="auto"/>
                              <w:rPr>
                                <w:color w:val="auto"/>
                                <w:lang w:val="en-US"/>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(treated 3 times using 2 donors)</w:t>
                            </w:r>
                          </w:p>
                          <w:p w:rsidR="0062420C" w:rsidRPr="00E45768" w:rsidRDefault="0062420C">
                            <w:pPr>
                              <w:pStyle w:val="af7"/>
                              <w:jc w:val="center"/>
                              <w:rPr>
                                <w:b w:val="0"/>
                              </w:rPr>
                            </w:pPr>
                          </w:p>
                        </w:tc>
                        <w:tc>
                          <w:tcPr>
                            <w:tcW w:w="3106" w:type="dxa"/>
                            <w:vMerge/>
                          </w:tcPr>
                          <w:p w:rsidR="0062420C" w:rsidRPr="00E45768" w:rsidRDefault="0062420C">
                            <w:pPr>
                              <w:pStyle w:val="Noparagraphstyle"/>
                              <w:spacing w:line="240" w:lineRule="auto"/>
                              <w:jc w:val="left"/>
                              <w:textAlignment w:val="auto"/>
                              <w:rPr>
                                <w:color w:val="auto"/>
                                <w:lang w:val="en-US"/>
                              </w:rPr>
                            </w:pPr>
                          </w:p>
                        </w:tc>
                        <w:tc>
                          <w:tcPr>
                            <w:tcW w:w="1091" w:type="dxa"/>
                            <w:vMerge/>
                          </w:tcPr>
                          <w:p w:rsidR="0062420C" w:rsidRPr="00E45768" w:rsidRDefault="0062420C">
                            <w:pPr>
                              <w:pStyle w:val="Noparagraphstyle"/>
                              <w:spacing w:line="240" w:lineRule="auto"/>
                              <w:jc w:val="left"/>
                              <w:textAlignment w:val="auto"/>
                              <w:rPr>
                                <w:color w:val="auto"/>
                                <w:lang w:val="en-US"/>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6</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patient with lymphocytic colitis</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21-year-old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Two week decrease in self-reported symptoms, then recurrence of symptoms to former severity</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7</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rPr>
                            </w:pPr>
                            <w:r w:rsidRPr="00E45768">
                              <w:rPr>
                                <w:b w:val="0"/>
                              </w:rPr>
                              <w:t>A carrier of norovirus</w:t>
                            </w:r>
                          </w:p>
                          <w:p w:rsidR="0062420C" w:rsidRPr="00E45768" w:rsidRDefault="0062420C">
                            <w:pPr>
                              <w:pStyle w:val="af7"/>
                              <w:jc w:val="center"/>
                              <w:rPr>
                                <w:b w:val="0"/>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32-year-old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No change in self-reported symptom severity, no success in virus eradication</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r w:rsidR="0062420C" w:rsidRPr="00E45768" w:rsidTr="00E45768">
                        <w:tblPrEx>
                          <w:tblCellMar>
                            <w:top w:w="0" w:type="dxa"/>
                            <w:left w:w="0" w:type="dxa"/>
                            <w:bottom w:w="0" w:type="dxa"/>
                            <w:right w:w="0" w:type="dxa"/>
                          </w:tblCellMar>
                        </w:tblPrEx>
                        <w:trPr>
                          <w:trHeight w:val="60"/>
                        </w:trPr>
                        <w:tc>
                          <w:tcPr>
                            <w:tcW w:w="269" w:type="dxa"/>
                            <w:tcMar>
                              <w:top w:w="28" w:type="dxa"/>
                              <w:left w:w="28" w:type="dxa"/>
                              <w:bottom w:w="28" w:type="dxa"/>
                              <w:right w:w="28" w:type="dxa"/>
                            </w:tcMar>
                          </w:tcPr>
                          <w:p w:rsidR="0062420C" w:rsidRPr="00E45768" w:rsidRDefault="0062420C">
                            <w:pPr>
                              <w:pStyle w:val="af7"/>
                              <w:rPr>
                                <w:b w:val="0"/>
                              </w:rPr>
                            </w:pPr>
                            <w:r w:rsidRPr="00E45768">
                              <w:rPr>
                                <w:b w:val="0"/>
                              </w:rPr>
                              <w:t>8</w:t>
                            </w:r>
                          </w:p>
                          <w:p w:rsidR="0062420C" w:rsidRPr="00E45768" w:rsidRDefault="0062420C">
                            <w:pPr>
                              <w:pStyle w:val="af7"/>
                              <w:rPr>
                                <w:b w:val="0"/>
                              </w:rPr>
                            </w:pPr>
                          </w:p>
                        </w:tc>
                        <w:tc>
                          <w:tcPr>
                            <w:tcW w:w="1340" w:type="dxa"/>
                            <w:tcMar>
                              <w:top w:w="28" w:type="dxa"/>
                              <w:left w:w="28" w:type="dxa"/>
                              <w:bottom w:w="28" w:type="dxa"/>
                              <w:right w:w="28" w:type="dxa"/>
                            </w:tcMar>
                          </w:tcPr>
                          <w:p w:rsidR="0062420C" w:rsidRPr="00E45768" w:rsidRDefault="0062420C">
                            <w:pPr>
                              <w:pStyle w:val="af7"/>
                              <w:jc w:val="center"/>
                              <w:rPr>
                                <w:b w:val="0"/>
                                <w:lang w:val="en-US"/>
                              </w:rPr>
                            </w:pPr>
                            <w:r w:rsidRPr="00E45768">
                              <w:rPr>
                                <w:b w:val="0"/>
                                <w:lang w:val="en-US"/>
                              </w:rPr>
                              <w:t xml:space="preserve">A carrier of ESBL-producing  </w:t>
                            </w:r>
                          </w:p>
                          <w:p w:rsidR="0062420C" w:rsidRPr="00E45768" w:rsidRDefault="0062420C">
                            <w:pPr>
                              <w:pStyle w:val="af7"/>
                              <w:jc w:val="center"/>
                              <w:rPr>
                                <w:b w:val="0"/>
                                <w:lang w:val="en-US"/>
                              </w:rPr>
                            </w:pPr>
                          </w:p>
                        </w:tc>
                        <w:tc>
                          <w:tcPr>
                            <w:tcW w:w="1739" w:type="dxa"/>
                            <w:tcMar>
                              <w:top w:w="28" w:type="dxa"/>
                              <w:left w:w="28" w:type="dxa"/>
                              <w:bottom w:w="28" w:type="dxa"/>
                              <w:right w:w="28" w:type="dxa"/>
                            </w:tcMar>
                          </w:tcPr>
                          <w:p w:rsidR="0062420C" w:rsidRPr="00E45768" w:rsidRDefault="0062420C">
                            <w:pPr>
                              <w:pStyle w:val="af7"/>
                              <w:jc w:val="center"/>
                              <w:rPr>
                                <w:b w:val="0"/>
                              </w:rPr>
                            </w:pPr>
                            <w:r w:rsidRPr="00E45768">
                              <w:rPr>
                                <w:b w:val="0"/>
                              </w:rPr>
                              <w:t>31-year-old female</w:t>
                            </w:r>
                          </w:p>
                          <w:p w:rsidR="0062420C" w:rsidRPr="00E45768" w:rsidRDefault="0062420C">
                            <w:pPr>
                              <w:pStyle w:val="af7"/>
                              <w:jc w:val="center"/>
                              <w:rPr>
                                <w:b w:val="0"/>
                              </w:rPr>
                            </w:pPr>
                          </w:p>
                        </w:tc>
                        <w:tc>
                          <w:tcPr>
                            <w:tcW w:w="1993" w:type="dxa"/>
                            <w:tcMar>
                              <w:top w:w="28" w:type="dxa"/>
                              <w:left w:w="28" w:type="dxa"/>
                              <w:bottom w:w="28" w:type="dxa"/>
                              <w:right w:w="28" w:type="dxa"/>
                            </w:tcMar>
                          </w:tcPr>
                          <w:p w:rsidR="0062420C" w:rsidRPr="00E45768" w:rsidRDefault="0062420C">
                            <w:pPr>
                              <w:pStyle w:val="af7"/>
                              <w:jc w:val="center"/>
                              <w:rPr>
                                <w:b w:val="0"/>
                              </w:rPr>
                            </w:pPr>
                            <w:r w:rsidRPr="00E45768">
                              <w:rPr>
                                <w:b w:val="0"/>
                              </w:rPr>
                              <w:t>Colonoscopy</w:t>
                            </w:r>
                          </w:p>
                          <w:p w:rsidR="0062420C" w:rsidRPr="00E45768" w:rsidRDefault="0062420C">
                            <w:pPr>
                              <w:pStyle w:val="af7"/>
                              <w:jc w:val="center"/>
                              <w:rPr>
                                <w:b w:val="0"/>
                              </w:rPr>
                            </w:pPr>
                          </w:p>
                        </w:tc>
                        <w:tc>
                          <w:tcPr>
                            <w:tcW w:w="3106" w:type="dxa"/>
                            <w:tcMar>
                              <w:top w:w="28" w:type="dxa"/>
                              <w:left w:w="28" w:type="dxa"/>
                              <w:bottom w:w="28" w:type="dxa"/>
                              <w:right w:w="28" w:type="dxa"/>
                            </w:tcMar>
                          </w:tcPr>
                          <w:p w:rsidR="0062420C" w:rsidRPr="00E45768" w:rsidRDefault="0062420C">
                            <w:pPr>
                              <w:pStyle w:val="af7"/>
                              <w:jc w:val="center"/>
                              <w:rPr>
                                <w:b w:val="0"/>
                                <w:bCs w:val="0"/>
                                <w:i/>
                                <w:iCs/>
                                <w:lang w:val="en-US"/>
                              </w:rPr>
                            </w:pPr>
                            <w:r w:rsidRPr="00E45768">
                              <w:rPr>
                                <w:b w:val="0"/>
                                <w:lang w:val="en-US"/>
                              </w:rPr>
                              <w:t xml:space="preserve">Successful eradication of ESBL-producing </w:t>
                            </w:r>
                            <w:r w:rsidRPr="00E45768">
                              <w:rPr>
                                <w:b w:val="0"/>
                                <w:bCs w:val="0"/>
                                <w:i/>
                                <w:iCs/>
                                <w:lang w:val="en-US"/>
                              </w:rPr>
                              <w:t>E. coli</w:t>
                            </w:r>
                          </w:p>
                          <w:p w:rsidR="0062420C" w:rsidRPr="00E45768" w:rsidRDefault="0062420C">
                            <w:pPr>
                              <w:pStyle w:val="af7"/>
                              <w:jc w:val="center"/>
                              <w:rPr>
                                <w:b w:val="0"/>
                                <w:lang w:val="en-US"/>
                              </w:rPr>
                            </w:pPr>
                          </w:p>
                        </w:tc>
                        <w:tc>
                          <w:tcPr>
                            <w:tcW w:w="1091" w:type="dxa"/>
                            <w:tcMar>
                              <w:top w:w="28" w:type="dxa"/>
                              <w:left w:w="28" w:type="dxa"/>
                              <w:bottom w:w="28" w:type="dxa"/>
                              <w:right w:w="28" w:type="dxa"/>
                            </w:tcMar>
                          </w:tcPr>
                          <w:p w:rsidR="0062420C" w:rsidRPr="00E45768" w:rsidRDefault="0062420C">
                            <w:pPr>
                              <w:pStyle w:val="af7"/>
                              <w:jc w:val="center"/>
                              <w:rPr>
                                <w:b w:val="0"/>
                              </w:rPr>
                            </w:pPr>
                            <w:r w:rsidRPr="00E45768">
                              <w:rPr>
                                <w:b w:val="0"/>
                              </w:rPr>
                              <w:t>No</w:t>
                            </w:r>
                          </w:p>
                          <w:p w:rsidR="0062420C" w:rsidRPr="00E45768" w:rsidRDefault="0062420C">
                            <w:pPr>
                              <w:pStyle w:val="af7"/>
                              <w:jc w:val="center"/>
                              <w:rPr>
                                <w:b w:val="0"/>
                              </w:rPr>
                            </w:pPr>
                          </w:p>
                        </w:tc>
                      </w:tr>
                    </w:tbl>
                    <w:p w:rsidR="0062420C" w:rsidRPr="00C85D52" w:rsidRDefault="0062420C" w:rsidP="0062420C">
                      <w:pPr>
                        <w:pStyle w:val="af8"/>
                      </w:pPr>
                      <w:r w:rsidRPr="00E45768">
                        <w:rPr>
                          <w:b w:val="0"/>
                        </w:rPr>
                        <w:t xml:space="preserve">FMT: Fecal </w:t>
                      </w:r>
                      <w:proofErr w:type="spellStart"/>
                      <w:r w:rsidRPr="00E45768">
                        <w:rPr>
                          <w:b w:val="0"/>
                        </w:rPr>
                        <w:t>microbiota</w:t>
                      </w:r>
                      <w:proofErr w:type="spellEnd"/>
                      <w:r w:rsidRPr="00E45768">
                        <w:rPr>
                          <w:b w:val="0"/>
                        </w:rPr>
                        <w:t xml:space="preserve"> transplantation; TMAU: </w:t>
                      </w:r>
                      <w:proofErr w:type="spellStart"/>
                      <w:r w:rsidRPr="00E45768">
                        <w:rPr>
                          <w:b w:val="0"/>
                        </w:rPr>
                        <w:t>Trimethylaminuria</w:t>
                      </w:r>
                      <w:proofErr w:type="spellEnd"/>
                      <w:r w:rsidRPr="00E45768">
                        <w:rPr>
                          <w:b w:val="0"/>
                        </w:rPr>
                        <w:t xml:space="preserve">; SIBO: Small intestinal bacterial overgrowth; </w:t>
                      </w:r>
                      <w:r w:rsidRPr="00E45768">
                        <w:rPr>
                          <w:b w:val="0"/>
                          <w:bCs w:val="0"/>
                          <w:i/>
                          <w:iCs/>
                        </w:rPr>
                        <w:t>E. coli: Escherichia coli</w:t>
                      </w:r>
                      <w:r w:rsidRPr="00E45768">
                        <w:rPr>
                          <w:b w:val="0"/>
                        </w:rPr>
                        <w:t>.</w:t>
                      </w:r>
                    </w:p>
                  </w:txbxContent>
                </v:textbox>
                <w10:wrap type="square"/>
              </v:shape>
            </w:pict>
          </mc:Fallback>
        </mc:AlternateContent>
      </w:r>
    </w:p>
    <w:p w:rsidR="0062420C" w:rsidRPr="00E45768" w:rsidRDefault="0062420C" w:rsidP="0062420C"/>
    <w:p w:rsidR="0062420C" w:rsidRPr="00B657F9" w:rsidRDefault="0062420C" w:rsidP="00B657F9"/>
    <w:sectPr w:rsidR="0062420C" w:rsidRPr="00B657F9"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08" w:rsidRDefault="00607108">
      <w:r>
        <w:separator/>
      </w:r>
    </w:p>
  </w:endnote>
  <w:endnote w:type="continuationSeparator" w:id="0">
    <w:p w:rsidR="00607108" w:rsidRDefault="0060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KozMinPro-Regular">
    <w:altName w:val="MS Mincho"/>
    <w:panose1 w:val="00000000000000000000"/>
    <w:charset w:val="80"/>
    <w:family w:val="auto"/>
    <w:notTrueType/>
    <w:pitch w:val="default"/>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62420C">
          <w:rPr>
            <w:noProof/>
          </w:rPr>
          <w:t>19</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08" w:rsidRDefault="00607108">
      <w:r>
        <w:separator/>
      </w:r>
    </w:p>
  </w:footnote>
  <w:footnote w:type="continuationSeparator" w:id="0">
    <w:p w:rsidR="00607108" w:rsidRDefault="0060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C318E"/>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07108"/>
    <w:rsid w:val="00611EAD"/>
    <w:rsid w:val="00616427"/>
    <w:rsid w:val="00620179"/>
    <w:rsid w:val="00620605"/>
    <w:rsid w:val="00622242"/>
    <w:rsid w:val="0062420C"/>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62420C"/>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f5">
    <w:name w:val="作者"/>
    <w:basedOn w:val="a"/>
    <w:uiPriority w:val="99"/>
    <w:rsid w:val="0062420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62420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uiPriority w:val="99"/>
    <w:rsid w:val="0062420C"/>
    <w:pPr>
      <w:suppressAutoHyphens/>
    </w:pPr>
    <w:rPr>
      <w:rFonts w:ascii="Albertus" w:hAnsi="Albertus" w:cs="Albertus"/>
      <w:b/>
      <w:bCs/>
      <w:sz w:val="14"/>
      <w:szCs w:val="14"/>
    </w:rPr>
  </w:style>
  <w:style w:type="paragraph" w:customStyle="1" w:styleId="af7">
    <w:name w:val="表格中文字"/>
    <w:basedOn w:val="a"/>
    <w:uiPriority w:val="99"/>
    <w:rsid w:val="0062420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uiPriority w:val="99"/>
    <w:rsid w:val="0062420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62420C"/>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f5">
    <w:name w:val="作者"/>
    <w:basedOn w:val="a"/>
    <w:uiPriority w:val="99"/>
    <w:rsid w:val="0062420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62420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uiPriority w:val="99"/>
    <w:rsid w:val="0062420C"/>
    <w:pPr>
      <w:suppressAutoHyphens/>
    </w:pPr>
    <w:rPr>
      <w:rFonts w:ascii="Albertus" w:hAnsi="Albertus" w:cs="Albertus"/>
      <w:b/>
      <w:bCs/>
      <w:sz w:val="14"/>
      <w:szCs w:val="14"/>
    </w:rPr>
  </w:style>
  <w:style w:type="paragraph" w:customStyle="1" w:styleId="af7">
    <w:name w:val="表格中文字"/>
    <w:basedOn w:val="a"/>
    <w:uiPriority w:val="99"/>
    <w:rsid w:val="0062420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uiPriority w:val="99"/>
    <w:rsid w:val="006242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5B08-EC4A-4312-9C19-1AC66F5C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2017-10-21T06:02:00Z</dcterms:modified>
</cp:coreProperties>
</file>