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993744" w14:textId="77777777" w:rsidR="00275815" w:rsidRPr="00566614" w:rsidRDefault="00275815" w:rsidP="00A419E6">
      <w:pPr>
        <w:adjustRightInd w:val="0"/>
        <w:snapToGrid w:val="0"/>
        <w:spacing w:line="360" w:lineRule="auto"/>
        <w:rPr>
          <w:rFonts w:ascii="Book Antiqua" w:eastAsia="Times New Roman" w:hAnsi="Book Antiqua" w:cs="SimSun"/>
          <w:b/>
          <w:i/>
          <w:sz w:val="24"/>
          <w:szCs w:val="24"/>
        </w:rPr>
      </w:pPr>
      <w:bookmarkStart w:id="0" w:name="OLE_LINK545"/>
      <w:bookmarkStart w:id="1" w:name="OLE_LINK546"/>
      <w:bookmarkStart w:id="2" w:name="OLE_LINK592"/>
      <w:r w:rsidRPr="00566614">
        <w:rPr>
          <w:rFonts w:ascii="Book Antiqua" w:eastAsia="Times New Roman" w:hAnsi="Book Antiqua" w:cs="SimSun"/>
          <w:b/>
          <w:sz w:val="24"/>
          <w:szCs w:val="24"/>
        </w:rPr>
        <w:t xml:space="preserve">Name of </w:t>
      </w:r>
      <w:r w:rsidRPr="00DC1BE5">
        <w:rPr>
          <w:rFonts w:ascii="Book Antiqua" w:eastAsia="Times New Roman" w:hAnsi="Book Antiqua" w:cs="SimSun"/>
          <w:b/>
          <w:caps/>
          <w:sz w:val="24"/>
          <w:szCs w:val="24"/>
        </w:rPr>
        <w:t>j</w:t>
      </w:r>
      <w:r w:rsidRPr="00566614">
        <w:rPr>
          <w:rFonts w:ascii="Book Antiqua" w:eastAsia="Times New Roman" w:hAnsi="Book Antiqua" w:cs="SimSun"/>
          <w:b/>
          <w:sz w:val="24"/>
          <w:szCs w:val="24"/>
        </w:rPr>
        <w:t xml:space="preserve">ournal: </w:t>
      </w:r>
      <w:bookmarkStart w:id="3" w:name="OLE_LINK718"/>
      <w:bookmarkStart w:id="4" w:name="OLE_LINK719"/>
      <w:bookmarkStart w:id="5" w:name="OLE_LINK645"/>
      <w:bookmarkStart w:id="6" w:name="OLE_LINK661"/>
      <w:bookmarkStart w:id="7" w:name="OLE_LINK1068"/>
      <w:r w:rsidRPr="00566614">
        <w:rPr>
          <w:rFonts w:ascii="Book Antiqua" w:eastAsia="Times New Roman" w:hAnsi="Book Antiqua" w:cs="SimSun"/>
          <w:b/>
          <w:i/>
          <w:sz w:val="24"/>
          <w:szCs w:val="24"/>
        </w:rPr>
        <w:t xml:space="preserve">World Journal of </w:t>
      </w:r>
      <w:bookmarkStart w:id="8" w:name="OLE_LINK1222"/>
      <w:bookmarkStart w:id="9" w:name="OLE_LINK1223"/>
      <w:r w:rsidRPr="00566614">
        <w:rPr>
          <w:rFonts w:ascii="Book Antiqua" w:eastAsia="Times New Roman" w:hAnsi="Book Antiqua" w:cs="SimSun"/>
          <w:b/>
          <w:i/>
          <w:sz w:val="24"/>
          <w:szCs w:val="24"/>
        </w:rPr>
        <w:t>Gastroenterology</w:t>
      </w:r>
      <w:bookmarkEnd w:id="3"/>
      <w:bookmarkEnd w:id="4"/>
      <w:bookmarkEnd w:id="5"/>
      <w:bookmarkEnd w:id="6"/>
      <w:bookmarkEnd w:id="7"/>
      <w:bookmarkEnd w:id="8"/>
      <w:bookmarkEnd w:id="9"/>
    </w:p>
    <w:p w14:paraId="05EA2C49" w14:textId="7E50B3F2" w:rsidR="00275815" w:rsidRPr="00566614" w:rsidRDefault="00275815" w:rsidP="00A419E6">
      <w:pPr>
        <w:adjustRightInd w:val="0"/>
        <w:snapToGrid w:val="0"/>
        <w:spacing w:line="360" w:lineRule="auto"/>
        <w:rPr>
          <w:rFonts w:ascii="Book Antiqua" w:hAnsi="Book Antiqua" w:cs="Arial"/>
          <w:sz w:val="24"/>
          <w:szCs w:val="24"/>
          <w:lang w:val="en"/>
        </w:rPr>
      </w:pPr>
      <w:r w:rsidRPr="00566614">
        <w:rPr>
          <w:rFonts w:ascii="Book Antiqua" w:hAnsi="Book Antiqua" w:cs="Arial"/>
          <w:b/>
          <w:sz w:val="24"/>
          <w:szCs w:val="24"/>
          <w:lang w:val="en"/>
        </w:rPr>
        <w:t>Manuscript NO: 35480</w:t>
      </w:r>
    </w:p>
    <w:p w14:paraId="03B1944F" w14:textId="3F481C12" w:rsidR="00275815" w:rsidRPr="00566614" w:rsidRDefault="00275815" w:rsidP="00A419E6">
      <w:pPr>
        <w:spacing w:line="360" w:lineRule="auto"/>
        <w:rPr>
          <w:rFonts w:ascii="Book Antiqua" w:hAnsi="Book Antiqua"/>
          <w:b/>
          <w:sz w:val="24"/>
          <w:szCs w:val="24"/>
        </w:rPr>
      </w:pPr>
      <w:r w:rsidRPr="00566614">
        <w:rPr>
          <w:rFonts w:ascii="Book Antiqua" w:hAnsi="Book Antiqua"/>
          <w:b/>
          <w:sz w:val="24"/>
          <w:szCs w:val="24"/>
        </w:rPr>
        <w:t xml:space="preserve">Manuscript Type: </w:t>
      </w:r>
      <w:r w:rsidR="00CA2F63" w:rsidRPr="00566614">
        <w:rPr>
          <w:rFonts w:ascii="Book Antiqua" w:hAnsi="Book Antiqua"/>
          <w:b/>
          <w:sz w:val="24"/>
          <w:szCs w:val="24"/>
        </w:rPr>
        <w:t>ORIGINAL ARTICLE</w:t>
      </w:r>
    </w:p>
    <w:p w14:paraId="79144951" w14:textId="77777777" w:rsidR="00275815" w:rsidRPr="00566614" w:rsidRDefault="00275815" w:rsidP="00A419E6">
      <w:pPr>
        <w:spacing w:line="360" w:lineRule="auto"/>
        <w:rPr>
          <w:rFonts w:ascii="Book Antiqua" w:hAnsi="Book Antiqua"/>
          <w:b/>
          <w:sz w:val="24"/>
          <w:szCs w:val="24"/>
        </w:rPr>
      </w:pPr>
    </w:p>
    <w:bookmarkEnd w:id="0"/>
    <w:bookmarkEnd w:id="1"/>
    <w:bookmarkEnd w:id="2"/>
    <w:p w14:paraId="6D6CD0CC" w14:textId="77777777" w:rsidR="00275815" w:rsidRPr="00566614" w:rsidRDefault="00275815" w:rsidP="00A419E6">
      <w:pPr>
        <w:spacing w:line="360" w:lineRule="auto"/>
        <w:outlineLvl w:val="0"/>
        <w:rPr>
          <w:rFonts w:ascii="Book Antiqua" w:hAnsi="Book Antiqua" w:cs="Arial"/>
          <w:b/>
          <w:i/>
          <w:sz w:val="24"/>
          <w:szCs w:val="24"/>
        </w:rPr>
      </w:pPr>
      <w:r w:rsidRPr="00566614">
        <w:rPr>
          <w:rFonts w:ascii="Book Antiqua" w:hAnsi="Book Antiqua" w:cs="Arial"/>
          <w:b/>
          <w:i/>
          <w:sz w:val="24"/>
          <w:szCs w:val="24"/>
        </w:rPr>
        <w:t>Retrospective Study</w:t>
      </w:r>
    </w:p>
    <w:p w14:paraId="4C994B75" w14:textId="029317FA" w:rsidR="00C44E65" w:rsidRPr="00566614" w:rsidRDefault="00AF50E8" w:rsidP="00A419E6">
      <w:pPr>
        <w:spacing w:line="360" w:lineRule="auto"/>
        <w:outlineLvl w:val="0"/>
        <w:rPr>
          <w:rFonts w:ascii="Book Antiqua" w:hAnsi="Book Antiqua" w:cs="Arial"/>
          <w:b/>
          <w:sz w:val="24"/>
          <w:szCs w:val="24"/>
        </w:rPr>
      </w:pPr>
      <w:r w:rsidRPr="00566614">
        <w:rPr>
          <w:rFonts w:ascii="Book Antiqua" w:hAnsi="Book Antiqua" w:cs="Arial"/>
          <w:b/>
          <w:sz w:val="24"/>
          <w:szCs w:val="24"/>
        </w:rPr>
        <w:t>Procedure</w:t>
      </w:r>
      <w:r w:rsidR="00CE7A7F" w:rsidRPr="00566614">
        <w:rPr>
          <w:rFonts w:ascii="Book Antiqua" w:hAnsi="Book Antiqua" w:cs="Arial"/>
          <w:b/>
          <w:sz w:val="24"/>
          <w:szCs w:val="24"/>
        </w:rPr>
        <w:t>-related</w:t>
      </w:r>
      <w:r w:rsidR="00416EFF" w:rsidRPr="00566614">
        <w:rPr>
          <w:rFonts w:ascii="Book Antiqua" w:hAnsi="Book Antiqua" w:cs="Arial"/>
          <w:b/>
          <w:sz w:val="24"/>
          <w:szCs w:val="24"/>
        </w:rPr>
        <w:t xml:space="preserve"> complications </w:t>
      </w:r>
      <w:r w:rsidR="00476856" w:rsidRPr="00566614">
        <w:rPr>
          <w:rFonts w:ascii="Book Antiqua" w:hAnsi="Book Antiqua" w:cs="Arial"/>
          <w:b/>
          <w:sz w:val="24"/>
          <w:szCs w:val="24"/>
        </w:rPr>
        <w:t>in</w:t>
      </w:r>
      <w:r w:rsidR="00416EFF" w:rsidRPr="00566614">
        <w:rPr>
          <w:rFonts w:ascii="Book Antiqua" w:hAnsi="Book Antiqua" w:cs="Arial"/>
          <w:b/>
          <w:sz w:val="24"/>
          <w:szCs w:val="24"/>
        </w:rPr>
        <w:t xml:space="preserve"> gastric variceal </w:t>
      </w:r>
      <w:r w:rsidR="00496B06" w:rsidRPr="00566614">
        <w:rPr>
          <w:rFonts w:ascii="Book Antiqua" w:hAnsi="Book Antiqua" w:cs="Arial"/>
          <w:b/>
          <w:sz w:val="24"/>
          <w:szCs w:val="24"/>
        </w:rPr>
        <w:t>obturation</w:t>
      </w:r>
      <w:r w:rsidR="00416EFF" w:rsidRPr="00566614">
        <w:rPr>
          <w:rFonts w:ascii="Book Antiqua" w:hAnsi="Book Antiqua" w:cs="Arial"/>
          <w:b/>
          <w:sz w:val="24"/>
          <w:szCs w:val="24"/>
        </w:rPr>
        <w:t xml:space="preserve"> </w:t>
      </w:r>
      <w:r w:rsidR="00476856" w:rsidRPr="00566614">
        <w:rPr>
          <w:rFonts w:ascii="Book Antiqua" w:hAnsi="Book Antiqua" w:cs="Arial"/>
          <w:b/>
          <w:sz w:val="24"/>
          <w:szCs w:val="24"/>
        </w:rPr>
        <w:t xml:space="preserve">with </w:t>
      </w:r>
      <w:r w:rsidR="00C812C0" w:rsidRPr="00566614">
        <w:rPr>
          <w:rFonts w:ascii="Book Antiqua" w:hAnsi="Book Antiqua" w:cs="Arial"/>
          <w:b/>
          <w:sz w:val="24"/>
          <w:szCs w:val="24"/>
        </w:rPr>
        <w:t>tissue glue</w:t>
      </w:r>
      <w:bookmarkStart w:id="10" w:name="_GoBack"/>
      <w:bookmarkEnd w:id="10"/>
    </w:p>
    <w:p w14:paraId="2FF09D4C" w14:textId="77777777" w:rsidR="00333C0C" w:rsidRPr="00566614" w:rsidRDefault="00333C0C" w:rsidP="00A419E6">
      <w:pPr>
        <w:spacing w:line="360" w:lineRule="auto"/>
        <w:rPr>
          <w:rFonts w:ascii="Book Antiqua" w:hAnsi="Book Antiqua" w:cs="Arial"/>
          <w:sz w:val="24"/>
          <w:szCs w:val="24"/>
        </w:rPr>
      </w:pPr>
    </w:p>
    <w:p w14:paraId="57604234" w14:textId="3D42B80C" w:rsidR="00767138" w:rsidRPr="00566614" w:rsidRDefault="00767138" w:rsidP="00A419E6">
      <w:pPr>
        <w:spacing w:line="360" w:lineRule="auto"/>
        <w:rPr>
          <w:rFonts w:ascii="Book Antiqua" w:hAnsi="Book Antiqua" w:cs="Arial"/>
          <w:sz w:val="24"/>
          <w:szCs w:val="24"/>
        </w:rPr>
      </w:pPr>
      <w:r w:rsidRPr="00566614">
        <w:rPr>
          <w:rFonts w:ascii="Book Antiqua" w:hAnsi="Book Antiqua" w:cs="Arial"/>
          <w:sz w:val="24"/>
          <w:szCs w:val="24"/>
        </w:rPr>
        <w:t>Guo YW</w:t>
      </w:r>
      <w:r w:rsidR="00CA2F63" w:rsidRPr="00566614">
        <w:rPr>
          <w:rFonts w:ascii="Book Antiqua" w:hAnsi="Book Antiqua" w:cs="Arial"/>
          <w:sz w:val="24"/>
          <w:szCs w:val="24"/>
        </w:rPr>
        <w:t xml:space="preserve"> </w:t>
      </w:r>
      <w:r w:rsidRPr="00566614">
        <w:rPr>
          <w:rFonts w:ascii="Book Antiqua" w:hAnsi="Book Antiqua" w:cs="Arial"/>
          <w:i/>
          <w:sz w:val="24"/>
          <w:szCs w:val="24"/>
        </w:rPr>
        <w:t>et al</w:t>
      </w:r>
      <w:r w:rsidRPr="00566614">
        <w:rPr>
          <w:rFonts w:ascii="Book Antiqua" w:hAnsi="Book Antiqua" w:cs="Arial"/>
          <w:sz w:val="24"/>
          <w:szCs w:val="24"/>
        </w:rPr>
        <w:t xml:space="preserve">. </w:t>
      </w:r>
      <w:r w:rsidR="004C27DD" w:rsidRPr="00566614">
        <w:rPr>
          <w:rFonts w:ascii="Book Antiqua" w:hAnsi="Book Antiqua" w:cs="Arial"/>
          <w:sz w:val="24"/>
          <w:szCs w:val="24"/>
        </w:rPr>
        <w:t>C</w:t>
      </w:r>
      <w:r w:rsidRPr="00566614">
        <w:rPr>
          <w:rFonts w:ascii="Book Antiqua" w:hAnsi="Book Antiqua" w:cs="Arial"/>
          <w:sz w:val="24"/>
          <w:szCs w:val="24"/>
        </w:rPr>
        <w:t>omplications and gastric variceal obturation</w:t>
      </w:r>
    </w:p>
    <w:p w14:paraId="798E0750" w14:textId="77777777" w:rsidR="00767138" w:rsidRPr="00566614" w:rsidRDefault="00767138" w:rsidP="00A419E6">
      <w:pPr>
        <w:spacing w:line="360" w:lineRule="auto"/>
        <w:rPr>
          <w:rFonts w:ascii="Book Antiqua" w:hAnsi="Book Antiqua" w:cs="Arial"/>
          <w:sz w:val="24"/>
          <w:szCs w:val="24"/>
        </w:rPr>
      </w:pPr>
    </w:p>
    <w:p w14:paraId="3CCF45A0" w14:textId="77777777" w:rsidR="002409E8" w:rsidRPr="00566614" w:rsidRDefault="00CB6983" w:rsidP="00A419E6">
      <w:pPr>
        <w:spacing w:line="360" w:lineRule="auto"/>
        <w:outlineLvl w:val="0"/>
        <w:rPr>
          <w:rFonts w:ascii="Book Antiqua" w:hAnsi="Book Antiqua" w:cs="Arial"/>
          <w:sz w:val="24"/>
          <w:szCs w:val="24"/>
        </w:rPr>
      </w:pPr>
      <w:r w:rsidRPr="00566614">
        <w:rPr>
          <w:rFonts w:ascii="Book Antiqua" w:hAnsi="Book Antiqua" w:cs="Arial"/>
          <w:sz w:val="24"/>
          <w:szCs w:val="24"/>
        </w:rPr>
        <w:t>Yun</w:t>
      </w:r>
      <w:r w:rsidR="003A1D60" w:rsidRPr="00566614">
        <w:rPr>
          <w:rFonts w:ascii="Book Antiqua" w:hAnsi="Book Antiqua" w:cs="Arial"/>
          <w:sz w:val="24"/>
          <w:szCs w:val="24"/>
        </w:rPr>
        <w:t>-W</w:t>
      </w:r>
      <w:r w:rsidRPr="00566614">
        <w:rPr>
          <w:rFonts w:ascii="Book Antiqua" w:hAnsi="Book Antiqua" w:cs="Arial"/>
          <w:sz w:val="24"/>
          <w:szCs w:val="24"/>
        </w:rPr>
        <w:t xml:space="preserve">ei Guo, </w:t>
      </w:r>
      <w:r w:rsidR="00B95F09" w:rsidRPr="00566614">
        <w:rPr>
          <w:rFonts w:ascii="Book Antiqua" w:hAnsi="Book Antiqua" w:cs="Arial"/>
          <w:sz w:val="24"/>
          <w:szCs w:val="24"/>
        </w:rPr>
        <w:t>Hui</w:t>
      </w:r>
      <w:r w:rsidR="003A1D60" w:rsidRPr="00566614">
        <w:rPr>
          <w:rFonts w:ascii="Book Antiqua" w:hAnsi="Book Antiqua" w:cs="Arial"/>
          <w:sz w:val="24"/>
          <w:szCs w:val="24"/>
        </w:rPr>
        <w:t>-B</w:t>
      </w:r>
      <w:r w:rsidR="00B95F09" w:rsidRPr="00566614">
        <w:rPr>
          <w:rFonts w:ascii="Book Antiqua" w:hAnsi="Book Antiqua" w:cs="Arial"/>
          <w:sz w:val="24"/>
          <w:szCs w:val="24"/>
        </w:rPr>
        <w:t xml:space="preserve">iao Miao, </w:t>
      </w:r>
      <w:r w:rsidR="008B788E" w:rsidRPr="00566614">
        <w:rPr>
          <w:rFonts w:ascii="Book Antiqua" w:hAnsi="Book Antiqua" w:cs="Arial"/>
          <w:sz w:val="24"/>
          <w:szCs w:val="24"/>
        </w:rPr>
        <w:t xml:space="preserve">Zhuo-Fu Wen, </w:t>
      </w:r>
      <w:r w:rsidR="00B95F09" w:rsidRPr="00566614">
        <w:rPr>
          <w:rFonts w:ascii="Book Antiqua" w:hAnsi="Book Antiqua" w:cs="Arial"/>
          <w:sz w:val="24"/>
          <w:szCs w:val="24"/>
        </w:rPr>
        <w:t>Jie</w:t>
      </w:r>
      <w:r w:rsidR="003A1D60" w:rsidRPr="00566614">
        <w:rPr>
          <w:rFonts w:ascii="Book Antiqua" w:hAnsi="Book Antiqua" w:cs="Arial"/>
          <w:sz w:val="24"/>
          <w:szCs w:val="24"/>
        </w:rPr>
        <w:t>-Y</w:t>
      </w:r>
      <w:r w:rsidR="00B95F09" w:rsidRPr="00566614">
        <w:rPr>
          <w:rFonts w:ascii="Book Antiqua" w:hAnsi="Book Antiqua" w:cs="Arial"/>
          <w:sz w:val="24"/>
          <w:szCs w:val="24"/>
        </w:rPr>
        <w:t>ing Xuan, Hao</w:t>
      </w:r>
      <w:r w:rsidR="003A1D60" w:rsidRPr="00566614">
        <w:rPr>
          <w:rFonts w:ascii="Book Antiqua" w:hAnsi="Book Antiqua" w:cs="Arial"/>
          <w:sz w:val="24"/>
          <w:szCs w:val="24"/>
        </w:rPr>
        <w:t>-X</w:t>
      </w:r>
      <w:r w:rsidR="00B95F09" w:rsidRPr="00566614">
        <w:rPr>
          <w:rFonts w:ascii="Book Antiqua" w:hAnsi="Book Antiqua" w:cs="Arial"/>
          <w:sz w:val="24"/>
          <w:szCs w:val="24"/>
        </w:rPr>
        <w:t>iong Zhou</w:t>
      </w:r>
    </w:p>
    <w:p w14:paraId="76AEDCDE" w14:textId="77777777" w:rsidR="00333C0C" w:rsidRPr="00566614" w:rsidRDefault="00333C0C" w:rsidP="00A419E6">
      <w:pPr>
        <w:spacing w:line="360" w:lineRule="auto"/>
        <w:rPr>
          <w:rFonts w:ascii="Book Antiqua" w:hAnsi="Book Antiqua" w:cs="Arial"/>
          <w:sz w:val="24"/>
          <w:szCs w:val="24"/>
        </w:rPr>
      </w:pPr>
    </w:p>
    <w:p w14:paraId="2D5C375F" w14:textId="05C23B0B" w:rsidR="00B95F09" w:rsidRPr="00566614" w:rsidRDefault="00030C9F" w:rsidP="00A419E6">
      <w:pPr>
        <w:spacing w:line="360" w:lineRule="auto"/>
        <w:rPr>
          <w:rFonts w:ascii="Book Antiqua" w:eastAsia="TimesNewRomanPSMT" w:hAnsi="Book Antiqua"/>
          <w:kern w:val="0"/>
          <w:sz w:val="24"/>
          <w:szCs w:val="24"/>
        </w:rPr>
      </w:pPr>
      <w:r w:rsidRPr="00566614">
        <w:rPr>
          <w:rFonts w:ascii="Book Antiqua" w:hAnsi="Book Antiqua" w:cs="Arial"/>
          <w:b/>
          <w:sz w:val="24"/>
          <w:szCs w:val="24"/>
        </w:rPr>
        <w:t>Yun-Wei Guo, Hui-Biao Miao, Zhuo-Fu Wen, Jie-Ying Xuan, Hao-Xiong Zhou,</w:t>
      </w:r>
      <w:r w:rsidRPr="00566614">
        <w:rPr>
          <w:rFonts w:ascii="Book Antiqua" w:eastAsia="TimesNewRomanPSMT" w:hAnsi="Book Antiqua"/>
          <w:kern w:val="0"/>
          <w:sz w:val="24"/>
          <w:szCs w:val="24"/>
        </w:rPr>
        <w:t xml:space="preserve"> </w:t>
      </w:r>
      <w:r w:rsidR="00AE69DF" w:rsidRPr="00566614">
        <w:rPr>
          <w:rFonts w:ascii="Book Antiqua" w:eastAsia="TimesNewRomanPSMT" w:hAnsi="Book Antiqua"/>
          <w:kern w:val="0"/>
          <w:sz w:val="24"/>
          <w:szCs w:val="24"/>
        </w:rPr>
        <w:t>Department of Gastroenterology, the Third Affiliated Hospital of Sun Yat-Sen University, Guangzhou 51</w:t>
      </w:r>
      <w:r w:rsidR="00CA2F63" w:rsidRPr="00566614">
        <w:rPr>
          <w:rFonts w:ascii="Book Antiqua" w:eastAsia="TimesNewRomanPSMT" w:hAnsi="Book Antiqua"/>
          <w:kern w:val="0"/>
          <w:sz w:val="24"/>
          <w:szCs w:val="24"/>
        </w:rPr>
        <w:t>0630, Guangdong Province, China</w:t>
      </w:r>
    </w:p>
    <w:p w14:paraId="1546080E" w14:textId="77777777" w:rsidR="00CA2F63" w:rsidRPr="00566614" w:rsidRDefault="00CA2F63" w:rsidP="00A419E6">
      <w:pPr>
        <w:spacing w:line="360" w:lineRule="auto"/>
        <w:rPr>
          <w:rFonts w:ascii="Book Antiqua" w:eastAsia="TimesNewRomanPSMT" w:hAnsi="Book Antiqua"/>
          <w:kern w:val="0"/>
          <w:sz w:val="24"/>
          <w:szCs w:val="24"/>
        </w:rPr>
      </w:pPr>
    </w:p>
    <w:p w14:paraId="0091FC05" w14:textId="18A080CA" w:rsidR="00CA2F63" w:rsidRPr="00566614" w:rsidRDefault="00CA2F63" w:rsidP="00CA2F63">
      <w:pPr>
        <w:spacing w:line="360" w:lineRule="auto"/>
        <w:outlineLvl w:val="0"/>
        <w:rPr>
          <w:rFonts w:ascii="Book Antiqua" w:hAnsi="Book Antiqua" w:cs="Arial"/>
          <w:sz w:val="24"/>
          <w:szCs w:val="24"/>
        </w:rPr>
      </w:pPr>
      <w:r w:rsidRPr="00566614">
        <w:rPr>
          <w:rFonts w:ascii="Book Antiqua" w:hAnsi="Book Antiqua"/>
          <w:b/>
          <w:bCs/>
          <w:sz w:val="24"/>
          <w:szCs w:val="24"/>
        </w:rPr>
        <w:t>ORCID number:</w:t>
      </w:r>
      <w:r w:rsidR="00C9270F">
        <w:rPr>
          <w:rFonts w:ascii="Book Antiqua" w:hAnsi="Book Antiqua" w:cs="Arial" w:hint="eastAsia"/>
          <w:sz w:val="24"/>
          <w:szCs w:val="24"/>
        </w:rPr>
        <w:t xml:space="preserve"> </w:t>
      </w:r>
      <w:r w:rsidRPr="00566614">
        <w:rPr>
          <w:rFonts w:ascii="Book Antiqua" w:hAnsi="Book Antiqua" w:cs="Arial"/>
          <w:sz w:val="24"/>
          <w:szCs w:val="24"/>
        </w:rPr>
        <w:t>Yun-Wei Guo (0000-0003-1008-3228); Hui-Biao Miao (0000-0002-1841-0345); Zhuo-Fu Wen (0000-0002-3021-0928); Jie-Ying Xuan (0000-0002-7954-4160); Hao-Xiong Zhou (0000-0002-3781-5241).</w:t>
      </w:r>
    </w:p>
    <w:p w14:paraId="45C501C4" w14:textId="77777777" w:rsidR="00AE69DF" w:rsidRPr="00566614" w:rsidRDefault="00AE69DF" w:rsidP="00A419E6">
      <w:pPr>
        <w:spacing w:line="360" w:lineRule="auto"/>
        <w:rPr>
          <w:rFonts w:ascii="Book Antiqua" w:hAnsi="Book Antiqua" w:cs="Arial"/>
          <w:sz w:val="24"/>
          <w:szCs w:val="24"/>
        </w:rPr>
      </w:pPr>
    </w:p>
    <w:p w14:paraId="31E19645" w14:textId="0E23DACD" w:rsidR="003A1D60" w:rsidRPr="00566614" w:rsidRDefault="003A1D60" w:rsidP="00A419E6">
      <w:pPr>
        <w:spacing w:line="360" w:lineRule="auto"/>
        <w:rPr>
          <w:rFonts w:ascii="Book Antiqua" w:eastAsia="TimesNewRomanPSMT" w:hAnsi="Book Antiqua"/>
          <w:kern w:val="0"/>
          <w:sz w:val="24"/>
          <w:szCs w:val="24"/>
        </w:rPr>
      </w:pPr>
      <w:r w:rsidRPr="00566614">
        <w:rPr>
          <w:rFonts w:ascii="Book Antiqua" w:hAnsi="Book Antiqua"/>
          <w:b/>
          <w:kern w:val="0"/>
          <w:sz w:val="24"/>
          <w:szCs w:val="24"/>
        </w:rPr>
        <w:t xml:space="preserve">Author contributions: </w:t>
      </w:r>
      <w:r w:rsidR="00030C9F" w:rsidRPr="00566614">
        <w:rPr>
          <w:rFonts w:ascii="Book Antiqua" w:eastAsia="TimesNewRomanPSMT" w:hAnsi="Book Antiqua"/>
          <w:kern w:val="0"/>
          <w:sz w:val="24"/>
          <w:szCs w:val="24"/>
        </w:rPr>
        <w:t>Guo YW</w:t>
      </w:r>
      <w:r w:rsidRPr="00566614">
        <w:rPr>
          <w:rFonts w:ascii="Book Antiqua" w:hAnsi="Book Antiqua"/>
          <w:sz w:val="24"/>
          <w:szCs w:val="24"/>
        </w:rPr>
        <w:t xml:space="preserve"> and </w:t>
      </w:r>
      <w:r w:rsidR="003B17A2" w:rsidRPr="00566614">
        <w:rPr>
          <w:rFonts w:ascii="Book Antiqua" w:hAnsi="Book Antiqua" w:cs="Arial"/>
          <w:sz w:val="24"/>
          <w:szCs w:val="24"/>
        </w:rPr>
        <w:t>Miao</w:t>
      </w:r>
      <w:r w:rsidRPr="00566614">
        <w:rPr>
          <w:rFonts w:ascii="Book Antiqua" w:hAnsi="Book Antiqua"/>
          <w:kern w:val="0"/>
          <w:sz w:val="24"/>
          <w:szCs w:val="24"/>
        </w:rPr>
        <w:t xml:space="preserve"> </w:t>
      </w:r>
      <w:r w:rsidR="00030C9F" w:rsidRPr="00566614">
        <w:rPr>
          <w:rFonts w:ascii="Book Antiqua" w:hAnsi="Book Antiqua"/>
          <w:kern w:val="0"/>
          <w:sz w:val="24"/>
          <w:szCs w:val="24"/>
        </w:rPr>
        <w:t xml:space="preserve">HB </w:t>
      </w:r>
      <w:r w:rsidRPr="00566614">
        <w:rPr>
          <w:rFonts w:ascii="Book Antiqua" w:eastAsia="TimesNewRomanPSMT" w:hAnsi="Book Antiqua"/>
          <w:kern w:val="0"/>
          <w:sz w:val="24"/>
          <w:szCs w:val="24"/>
        </w:rPr>
        <w:t>contributed equally to this work</w:t>
      </w:r>
      <w:r w:rsidR="00CA2F63" w:rsidRPr="00566614">
        <w:rPr>
          <w:rFonts w:ascii="Book Antiqua" w:eastAsia="TimesNewRomanPSMT" w:hAnsi="Book Antiqua"/>
          <w:kern w:val="0"/>
          <w:sz w:val="24"/>
          <w:szCs w:val="24"/>
        </w:rPr>
        <w:t>;</w:t>
      </w:r>
      <w:r w:rsidR="00030C9F" w:rsidRPr="00566614">
        <w:rPr>
          <w:rFonts w:ascii="Book Antiqua" w:eastAsia="TimesNewRomanPSMT" w:hAnsi="Book Antiqua"/>
          <w:kern w:val="0"/>
          <w:sz w:val="24"/>
          <w:szCs w:val="24"/>
        </w:rPr>
        <w:t xml:space="preserve"> Guo YW designed the study; Guo YW,</w:t>
      </w:r>
      <w:r w:rsidR="00030C9F" w:rsidRPr="00566614">
        <w:rPr>
          <w:rFonts w:ascii="Book Antiqua" w:hAnsi="Book Antiqua"/>
          <w:sz w:val="24"/>
          <w:szCs w:val="24"/>
        </w:rPr>
        <w:t xml:space="preserve"> </w:t>
      </w:r>
      <w:r w:rsidR="00030C9F" w:rsidRPr="00566614">
        <w:rPr>
          <w:rFonts w:ascii="Book Antiqua" w:hAnsi="Book Antiqua" w:cs="Arial"/>
          <w:sz w:val="24"/>
          <w:szCs w:val="24"/>
        </w:rPr>
        <w:t>Miao</w:t>
      </w:r>
      <w:r w:rsidR="00030C9F" w:rsidRPr="00566614">
        <w:rPr>
          <w:rFonts w:ascii="Book Antiqua" w:hAnsi="Book Antiqua"/>
          <w:kern w:val="0"/>
          <w:sz w:val="24"/>
          <w:szCs w:val="24"/>
        </w:rPr>
        <w:t xml:space="preserve"> HB</w:t>
      </w:r>
      <w:r w:rsidR="00030C9F" w:rsidRPr="00566614">
        <w:rPr>
          <w:rFonts w:ascii="Book Antiqua" w:hAnsi="Book Antiqua"/>
          <w:sz w:val="24"/>
          <w:szCs w:val="24"/>
        </w:rPr>
        <w:t xml:space="preserve">, Wen ZF, Xuan JY and Zhou HX </w:t>
      </w:r>
      <w:r w:rsidR="00030C9F" w:rsidRPr="00566614">
        <w:rPr>
          <w:rFonts w:ascii="Book Antiqua" w:eastAsia="TimesNewRomanPSMT" w:hAnsi="Book Antiqua"/>
          <w:kern w:val="0"/>
          <w:sz w:val="24"/>
          <w:szCs w:val="24"/>
        </w:rPr>
        <w:t>performed the research; Guo YW</w:t>
      </w:r>
      <w:r w:rsidR="00030C9F" w:rsidRPr="00566614">
        <w:rPr>
          <w:rFonts w:ascii="Book Antiqua" w:hAnsi="Book Antiqua"/>
          <w:sz w:val="24"/>
          <w:szCs w:val="24"/>
        </w:rPr>
        <w:t xml:space="preserve"> and </w:t>
      </w:r>
      <w:r w:rsidR="00030C9F" w:rsidRPr="00566614">
        <w:rPr>
          <w:rFonts w:ascii="Book Antiqua" w:hAnsi="Book Antiqua" w:cs="Arial"/>
          <w:sz w:val="24"/>
          <w:szCs w:val="24"/>
        </w:rPr>
        <w:t>Miao</w:t>
      </w:r>
      <w:r w:rsidR="00030C9F" w:rsidRPr="00566614">
        <w:rPr>
          <w:rFonts w:ascii="Book Antiqua" w:hAnsi="Book Antiqua"/>
          <w:kern w:val="0"/>
          <w:sz w:val="24"/>
          <w:szCs w:val="24"/>
        </w:rPr>
        <w:t xml:space="preserve"> HB</w:t>
      </w:r>
      <w:r w:rsidR="00030C9F" w:rsidRPr="00566614">
        <w:rPr>
          <w:rFonts w:ascii="Book Antiqua" w:eastAsia="TimesNewRomanPSMT" w:hAnsi="Book Antiqua"/>
          <w:kern w:val="0"/>
          <w:sz w:val="24"/>
          <w:szCs w:val="24"/>
        </w:rPr>
        <w:t xml:space="preserve"> analyzed the data and wrote the paper.</w:t>
      </w:r>
    </w:p>
    <w:p w14:paraId="364E9548" w14:textId="77777777" w:rsidR="001142FD" w:rsidRPr="00566614" w:rsidRDefault="001142FD" w:rsidP="00A419E6">
      <w:pPr>
        <w:spacing w:line="360" w:lineRule="auto"/>
        <w:rPr>
          <w:rFonts w:ascii="Book Antiqua" w:hAnsi="Book Antiqua" w:cs="Arial"/>
          <w:sz w:val="24"/>
          <w:szCs w:val="24"/>
        </w:rPr>
      </w:pPr>
    </w:p>
    <w:p w14:paraId="442940AA" w14:textId="108DB2B5" w:rsidR="002E4252" w:rsidRPr="00566614" w:rsidRDefault="00275815" w:rsidP="00A419E6">
      <w:pPr>
        <w:spacing w:line="360" w:lineRule="auto"/>
        <w:rPr>
          <w:rFonts w:ascii="Book Antiqua" w:hAnsi="Book Antiqua"/>
          <w:b/>
          <w:sz w:val="24"/>
          <w:szCs w:val="24"/>
        </w:rPr>
      </w:pPr>
      <w:bookmarkStart w:id="11" w:name="OLE_LINK330"/>
      <w:bookmarkStart w:id="12" w:name="OLE_LINK331"/>
      <w:r w:rsidRPr="00566614">
        <w:rPr>
          <w:rFonts w:ascii="Book Antiqua" w:hAnsi="Book Antiqua"/>
          <w:b/>
          <w:sz w:val="24"/>
          <w:szCs w:val="24"/>
        </w:rPr>
        <w:t>Supported by</w:t>
      </w:r>
      <w:bookmarkEnd w:id="11"/>
      <w:bookmarkEnd w:id="12"/>
      <w:r w:rsidR="002E4252" w:rsidRPr="00566614">
        <w:rPr>
          <w:rFonts w:ascii="Book Antiqua" w:hAnsi="Book Antiqua"/>
          <w:b/>
          <w:kern w:val="0"/>
          <w:sz w:val="24"/>
          <w:szCs w:val="24"/>
        </w:rPr>
        <w:t xml:space="preserve"> </w:t>
      </w:r>
      <w:r w:rsidR="002E4252" w:rsidRPr="00566614">
        <w:rPr>
          <w:rFonts w:ascii="Book Antiqua" w:hAnsi="Book Antiqua"/>
          <w:kern w:val="0"/>
          <w:sz w:val="24"/>
          <w:szCs w:val="24"/>
        </w:rPr>
        <w:t>Guangdong Science and Technology Program</w:t>
      </w:r>
      <w:r w:rsidR="002E4252" w:rsidRPr="00566614">
        <w:rPr>
          <w:rFonts w:ascii="Book Antiqua" w:eastAsia="TimesNewRomanPSMT" w:hAnsi="Book Antiqua"/>
          <w:kern w:val="0"/>
          <w:sz w:val="24"/>
          <w:szCs w:val="24"/>
        </w:rPr>
        <w:t xml:space="preserve">, </w:t>
      </w:r>
      <w:r w:rsidR="002E4252" w:rsidRPr="00566614">
        <w:rPr>
          <w:rFonts w:ascii="Book Antiqua" w:hAnsi="Book Antiqua"/>
          <w:kern w:val="0"/>
          <w:sz w:val="24"/>
          <w:szCs w:val="24"/>
        </w:rPr>
        <w:t xml:space="preserve">No. </w:t>
      </w:r>
      <w:r w:rsidR="002E4252" w:rsidRPr="00566614">
        <w:rPr>
          <w:rFonts w:ascii="Book Antiqua" w:hAnsi="Book Antiqua"/>
          <w:sz w:val="24"/>
          <w:szCs w:val="24"/>
        </w:rPr>
        <w:t>2016A020216012</w:t>
      </w:r>
      <w:r w:rsidR="00CA2F63" w:rsidRPr="00566614">
        <w:rPr>
          <w:rFonts w:ascii="Book Antiqua" w:hAnsi="Book Antiqua"/>
          <w:sz w:val="24"/>
          <w:szCs w:val="24"/>
        </w:rPr>
        <w:t>.</w:t>
      </w:r>
    </w:p>
    <w:p w14:paraId="7DA29CF6" w14:textId="77777777" w:rsidR="002E4252" w:rsidRPr="00566614" w:rsidRDefault="002E4252" w:rsidP="00A419E6">
      <w:pPr>
        <w:spacing w:line="360" w:lineRule="auto"/>
        <w:rPr>
          <w:rFonts w:ascii="Book Antiqua" w:hAnsi="Book Antiqua"/>
          <w:sz w:val="24"/>
          <w:szCs w:val="24"/>
        </w:rPr>
      </w:pPr>
    </w:p>
    <w:p w14:paraId="626C7616" w14:textId="77777777" w:rsidR="002E4252" w:rsidRPr="00566614" w:rsidRDefault="002E4252" w:rsidP="00A419E6">
      <w:pPr>
        <w:spacing w:line="360" w:lineRule="auto"/>
        <w:rPr>
          <w:rFonts w:ascii="Book Antiqua" w:eastAsia="TimesNewRomanPSMT" w:hAnsi="Book Antiqua" w:cs="Times New Roman"/>
          <w:kern w:val="0"/>
          <w:sz w:val="24"/>
          <w:szCs w:val="24"/>
        </w:rPr>
      </w:pPr>
      <w:r w:rsidRPr="00566614">
        <w:rPr>
          <w:rFonts w:ascii="Book Antiqua" w:hAnsi="Book Antiqua"/>
          <w:b/>
          <w:kern w:val="0"/>
          <w:sz w:val="24"/>
          <w:szCs w:val="24"/>
        </w:rPr>
        <w:t xml:space="preserve">Institutional review board statement: </w:t>
      </w:r>
      <w:r w:rsidRPr="00566614">
        <w:rPr>
          <w:rFonts w:ascii="Book Antiqua" w:eastAsia="TimesNewRomanPSMT" w:hAnsi="Book Antiqua"/>
          <w:kern w:val="0"/>
          <w:sz w:val="24"/>
          <w:szCs w:val="24"/>
        </w:rPr>
        <w:t xml:space="preserve">The study was reviewed and approved by the Institutional Review Board of the Third Affiliated Hospital of Sun </w:t>
      </w:r>
      <w:r w:rsidRPr="00566614">
        <w:rPr>
          <w:rFonts w:ascii="Book Antiqua" w:eastAsia="TimesNewRomanPSMT" w:hAnsi="Book Antiqua"/>
          <w:kern w:val="0"/>
          <w:sz w:val="24"/>
          <w:szCs w:val="24"/>
        </w:rPr>
        <w:lastRenderedPageBreak/>
        <w:t>Yat-Sen University.</w:t>
      </w:r>
    </w:p>
    <w:p w14:paraId="45C3B26C" w14:textId="77777777" w:rsidR="007341D2" w:rsidRPr="00566614" w:rsidRDefault="007341D2" w:rsidP="00A419E6">
      <w:pPr>
        <w:spacing w:line="360" w:lineRule="auto"/>
        <w:rPr>
          <w:rFonts w:ascii="Book Antiqua" w:hAnsi="Book Antiqua" w:cs="Arial"/>
          <w:sz w:val="24"/>
          <w:szCs w:val="24"/>
        </w:rPr>
      </w:pPr>
    </w:p>
    <w:p w14:paraId="513C2F2E" w14:textId="5A4BB84D" w:rsidR="00C73EAE" w:rsidRPr="00566614" w:rsidRDefault="00C73EAE" w:rsidP="00A419E6">
      <w:pPr>
        <w:spacing w:line="360" w:lineRule="auto"/>
        <w:outlineLvl w:val="0"/>
        <w:rPr>
          <w:rFonts w:ascii="Book Antiqua" w:hAnsi="Book Antiqua"/>
          <w:sz w:val="24"/>
          <w:szCs w:val="24"/>
        </w:rPr>
      </w:pPr>
      <w:r w:rsidRPr="00566614">
        <w:rPr>
          <w:rFonts w:ascii="Book Antiqua" w:hAnsi="Book Antiqua"/>
          <w:b/>
          <w:bCs/>
          <w:sz w:val="24"/>
          <w:szCs w:val="24"/>
        </w:rPr>
        <w:t xml:space="preserve">Informed consent statement: </w:t>
      </w:r>
      <w:r w:rsidRPr="00566614">
        <w:rPr>
          <w:rFonts w:ascii="Book Antiqua" w:hAnsi="Book Antiqua"/>
          <w:sz w:val="24"/>
          <w:szCs w:val="24"/>
        </w:rPr>
        <w:t>All study participants, or their legal guardian, provided informed consent prior to study enrollment.</w:t>
      </w:r>
    </w:p>
    <w:p w14:paraId="27D1DBC2" w14:textId="77777777" w:rsidR="00C73EAE" w:rsidRPr="00566614" w:rsidRDefault="00C73EAE" w:rsidP="00A419E6">
      <w:pPr>
        <w:spacing w:line="360" w:lineRule="auto"/>
        <w:outlineLvl w:val="0"/>
        <w:rPr>
          <w:rFonts w:ascii="Book Antiqua" w:hAnsi="Book Antiqua"/>
          <w:b/>
          <w:bCs/>
          <w:sz w:val="24"/>
          <w:szCs w:val="24"/>
        </w:rPr>
      </w:pPr>
    </w:p>
    <w:p w14:paraId="4E9AC609" w14:textId="0AACE165" w:rsidR="001142FD" w:rsidRPr="00566614" w:rsidRDefault="00E27787" w:rsidP="00A419E6">
      <w:pPr>
        <w:spacing w:line="360" w:lineRule="auto"/>
        <w:outlineLvl w:val="0"/>
        <w:rPr>
          <w:rFonts w:ascii="Book Antiqua" w:eastAsia="TimesNewRomanPSMT" w:hAnsi="Book Antiqua" w:cs="TimesNewRomanPSMT"/>
          <w:kern w:val="0"/>
          <w:sz w:val="24"/>
          <w:szCs w:val="24"/>
        </w:rPr>
      </w:pPr>
      <w:r w:rsidRPr="00566614">
        <w:rPr>
          <w:rFonts w:ascii="Book Antiqua" w:hAnsi="Book Antiqua"/>
          <w:b/>
          <w:bCs/>
          <w:sz w:val="24"/>
          <w:szCs w:val="24"/>
        </w:rPr>
        <w:t xml:space="preserve">Conflict-of-interest statement: </w:t>
      </w:r>
      <w:r w:rsidRPr="00566614">
        <w:rPr>
          <w:rFonts w:ascii="Book Antiqua" w:eastAsia="TimesNewRomanPSMT" w:hAnsi="Book Antiqua" w:cs="TimesNewRomanPSMT"/>
          <w:kern w:val="0"/>
          <w:sz w:val="24"/>
          <w:szCs w:val="24"/>
        </w:rPr>
        <w:t>The authors have no conflict</w:t>
      </w:r>
      <w:r w:rsidR="00496C2F" w:rsidRPr="00566614">
        <w:rPr>
          <w:rFonts w:ascii="Book Antiqua" w:eastAsia="TimesNewRomanPSMT" w:hAnsi="Book Antiqua" w:cs="TimesNewRomanPSMT"/>
          <w:kern w:val="0"/>
          <w:sz w:val="24"/>
          <w:szCs w:val="24"/>
        </w:rPr>
        <w:t>s</w:t>
      </w:r>
      <w:r w:rsidRPr="00566614">
        <w:rPr>
          <w:rFonts w:ascii="Book Antiqua" w:eastAsia="TimesNewRomanPSMT" w:hAnsi="Book Antiqua" w:cs="TimesNewRomanPSMT"/>
          <w:kern w:val="0"/>
          <w:sz w:val="24"/>
          <w:szCs w:val="24"/>
        </w:rPr>
        <w:t xml:space="preserve"> of interest to report.</w:t>
      </w:r>
    </w:p>
    <w:p w14:paraId="270D8121" w14:textId="77777777" w:rsidR="00CA2F63" w:rsidRPr="00566614" w:rsidRDefault="00CA2F63" w:rsidP="00A419E6">
      <w:pPr>
        <w:autoSpaceDE w:val="0"/>
        <w:autoSpaceDN w:val="0"/>
        <w:adjustRightInd w:val="0"/>
        <w:spacing w:line="360" w:lineRule="auto"/>
        <w:rPr>
          <w:rFonts w:ascii="Book Antiqua" w:eastAsia="TimesNewRomanPSMT" w:hAnsi="Book Antiqua" w:cs="TimesNewRomanPSMT"/>
          <w:kern w:val="0"/>
          <w:sz w:val="24"/>
          <w:szCs w:val="24"/>
        </w:rPr>
      </w:pPr>
    </w:p>
    <w:p w14:paraId="0306B8D8" w14:textId="77777777" w:rsidR="00275815" w:rsidRPr="00566614" w:rsidRDefault="00275815" w:rsidP="00A419E6">
      <w:pPr>
        <w:spacing w:line="360" w:lineRule="auto"/>
        <w:rPr>
          <w:rFonts w:ascii="Book Antiqua" w:hAnsi="Book Antiqua"/>
          <w:b/>
          <w:kern w:val="0"/>
          <w:sz w:val="24"/>
          <w:szCs w:val="24"/>
        </w:rPr>
      </w:pPr>
      <w:bookmarkStart w:id="13" w:name="OLE_LINK155"/>
      <w:bookmarkStart w:id="14" w:name="OLE_LINK183"/>
      <w:bookmarkStart w:id="15" w:name="OLE_LINK441"/>
      <w:r w:rsidRPr="00566614">
        <w:rPr>
          <w:rFonts w:ascii="Book Antiqua" w:hAnsi="Book Antiqua"/>
          <w:b/>
          <w:kern w:val="0"/>
          <w:sz w:val="24"/>
          <w:szCs w:val="24"/>
        </w:rPr>
        <w:t xml:space="preserve">Open-Access: </w:t>
      </w:r>
      <w:r w:rsidRPr="00566614">
        <w:rPr>
          <w:rFonts w:ascii="Book Antiqua" w:hAnsi="Book Antiqua"/>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bookmarkEnd w:id="15"/>
    <w:p w14:paraId="02BBDD71" w14:textId="4C1F8B61" w:rsidR="00275815" w:rsidRPr="00566614" w:rsidRDefault="00275815" w:rsidP="00A419E6">
      <w:pPr>
        <w:spacing w:line="360" w:lineRule="auto"/>
        <w:rPr>
          <w:rFonts w:ascii="Book Antiqua" w:hAnsi="Book Antiqua" w:cs="Arial Unicode MS"/>
          <w:sz w:val="24"/>
          <w:szCs w:val="24"/>
        </w:rPr>
      </w:pPr>
    </w:p>
    <w:p w14:paraId="7C2ADE90" w14:textId="77777777" w:rsidR="00275815" w:rsidRPr="00566614" w:rsidRDefault="00275815" w:rsidP="00A419E6">
      <w:pPr>
        <w:spacing w:line="360" w:lineRule="auto"/>
        <w:rPr>
          <w:rFonts w:ascii="Book Antiqua" w:hAnsi="Book Antiqua" w:cs="Arial Unicode MS"/>
          <w:sz w:val="24"/>
          <w:szCs w:val="24"/>
        </w:rPr>
      </w:pPr>
      <w:r w:rsidRPr="00566614">
        <w:rPr>
          <w:rFonts w:ascii="Book Antiqua" w:hAnsi="Book Antiqua" w:cs="Arial Unicode MS"/>
          <w:b/>
          <w:sz w:val="24"/>
          <w:szCs w:val="24"/>
        </w:rPr>
        <w:t xml:space="preserve">Manuscript source: </w:t>
      </w:r>
      <w:r w:rsidRPr="00566614">
        <w:rPr>
          <w:rFonts w:ascii="Book Antiqua" w:hAnsi="Book Antiqua" w:cs="Arial Unicode MS"/>
          <w:sz w:val="24"/>
          <w:szCs w:val="24"/>
        </w:rPr>
        <w:t>Unsolicited manuscript</w:t>
      </w:r>
    </w:p>
    <w:p w14:paraId="082A9275" w14:textId="77777777" w:rsidR="00275815" w:rsidRPr="00566614" w:rsidRDefault="00275815" w:rsidP="00A419E6">
      <w:pPr>
        <w:spacing w:line="360" w:lineRule="auto"/>
        <w:rPr>
          <w:rFonts w:ascii="Book Antiqua" w:hAnsi="Book Antiqua" w:cs="Arial Unicode MS"/>
          <w:sz w:val="24"/>
          <w:szCs w:val="24"/>
        </w:rPr>
      </w:pPr>
    </w:p>
    <w:p w14:paraId="7FE14464" w14:textId="51A36276" w:rsidR="00CA2F63" w:rsidRPr="00566614" w:rsidRDefault="00D06F35" w:rsidP="00A419E6">
      <w:pPr>
        <w:spacing w:line="360" w:lineRule="auto"/>
        <w:rPr>
          <w:rFonts w:ascii="Book Antiqua" w:eastAsia="TimesNewRomanPSMT" w:hAnsi="Book Antiqua"/>
          <w:kern w:val="0"/>
          <w:sz w:val="24"/>
          <w:szCs w:val="24"/>
        </w:rPr>
      </w:pPr>
      <w:r w:rsidRPr="00566614">
        <w:rPr>
          <w:rFonts w:ascii="Book Antiqua" w:hAnsi="Book Antiqua"/>
          <w:b/>
          <w:sz w:val="24"/>
          <w:szCs w:val="24"/>
        </w:rPr>
        <w:t xml:space="preserve">Correspondence to: Yun-Wei Guo, MD, PhD, Associate Professor, </w:t>
      </w:r>
      <w:r w:rsidRPr="00566614">
        <w:rPr>
          <w:rFonts w:ascii="Book Antiqua" w:eastAsia="TimesNewRomanPSMT" w:hAnsi="Book Antiqua"/>
          <w:kern w:val="0"/>
          <w:sz w:val="24"/>
          <w:szCs w:val="24"/>
        </w:rPr>
        <w:t xml:space="preserve">Department of Gastroenterology, the Third Affiliated Hospital of Sun Yat-Sen University, </w:t>
      </w:r>
      <w:r w:rsidR="00CA2F63" w:rsidRPr="00566614">
        <w:rPr>
          <w:rFonts w:ascii="Book Antiqua" w:eastAsia="TimesNewRomanPSMT" w:hAnsi="Book Antiqua" w:cs="TimesNewRomanPSMT"/>
          <w:kern w:val="0"/>
          <w:sz w:val="24"/>
          <w:szCs w:val="24"/>
        </w:rPr>
        <w:t xml:space="preserve"> </w:t>
      </w:r>
      <w:r w:rsidRPr="00566614">
        <w:rPr>
          <w:rFonts w:ascii="Book Antiqua" w:eastAsia="TimesNewRomanPSMT" w:hAnsi="Book Antiqua" w:cs="TimesNewRomanPSMT"/>
          <w:kern w:val="0"/>
          <w:sz w:val="24"/>
          <w:szCs w:val="24"/>
        </w:rPr>
        <w:t>600</w:t>
      </w:r>
      <w:r w:rsidR="00CA2F63" w:rsidRPr="00566614">
        <w:rPr>
          <w:rFonts w:ascii="Book Antiqua" w:eastAsia="TimesNewRomanPSMT" w:hAnsi="Book Antiqua" w:cs="TimesNewRomanPSMT"/>
          <w:kern w:val="0"/>
          <w:sz w:val="24"/>
          <w:szCs w:val="24"/>
        </w:rPr>
        <w:t xml:space="preserve"> </w:t>
      </w:r>
      <w:r w:rsidRPr="00566614">
        <w:rPr>
          <w:rFonts w:ascii="Book Antiqua" w:eastAsia="TimesNewRomanPSMT" w:hAnsi="Book Antiqua" w:cs="TimesNewRomanPSMT"/>
          <w:kern w:val="0"/>
          <w:sz w:val="24"/>
          <w:szCs w:val="24"/>
        </w:rPr>
        <w:t xml:space="preserve">Tianhe Road, Tianhe District, </w:t>
      </w:r>
      <w:r w:rsidRPr="00566614">
        <w:rPr>
          <w:rFonts w:ascii="Book Antiqua" w:eastAsia="TimesNewRomanPSMT" w:hAnsi="Book Antiqua"/>
          <w:kern w:val="0"/>
          <w:sz w:val="24"/>
          <w:szCs w:val="24"/>
        </w:rPr>
        <w:t xml:space="preserve">Guangzhou 510630, Guangdong Province, China. </w:t>
      </w:r>
      <w:bookmarkStart w:id="16" w:name="OLE_LINK19"/>
      <w:r w:rsidR="002B0B26" w:rsidRPr="00566614">
        <w:rPr>
          <w:rFonts w:ascii="Book Antiqua" w:eastAsia="TimesNewRomanPSMT" w:hAnsi="Book Antiqua"/>
          <w:kern w:val="0"/>
          <w:sz w:val="24"/>
          <w:szCs w:val="24"/>
        </w:rPr>
        <w:t>guoyw@mail.sysu.edu.cn</w:t>
      </w:r>
      <w:bookmarkEnd w:id="16"/>
      <w:r w:rsidRPr="00566614">
        <w:rPr>
          <w:rFonts w:ascii="Book Antiqua" w:eastAsia="TimesNewRomanPSMT" w:hAnsi="Book Antiqua"/>
          <w:kern w:val="0"/>
          <w:sz w:val="24"/>
          <w:szCs w:val="24"/>
        </w:rPr>
        <w:t xml:space="preserve"> </w:t>
      </w:r>
    </w:p>
    <w:p w14:paraId="0C1FC1AD" w14:textId="77777777" w:rsidR="00CA2F63" w:rsidRPr="00566614" w:rsidRDefault="00D06F35" w:rsidP="00A419E6">
      <w:pPr>
        <w:spacing w:line="360" w:lineRule="auto"/>
        <w:rPr>
          <w:rFonts w:ascii="Book Antiqua" w:eastAsia="TimesNewRomanPSMT" w:hAnsi="Book Antiqua"/>
          <w:kern w:val="0"/>
          <w:sz w:val="24"/>
          <w:szCs w:val="24"/>
        </w:rPr>
      </w:pPr>
      <w:r w:rsidRPr="00566614">
        <w:rPr>
          <w:rFonts w:ascii="Book Antiqua" w:hAnsi="Book Antiqua"/>
          <w:b/>
          <w:kern w:val="0"/>
          <w:sz w:val="24"/>
          <w:szCs w:val="24"/>
        </w:rPr>
        <w:t xml:space="preserve">Telephone: </w:t>
      </w:r>
      <w:r w:rsidRPr="00566614">
        <w:rPr>
          <w:rFonts w:ascii="Book Antiqua" w:eastAsia="TimesNewRomanPSMT" w:hAnsi="Book Antiqua"/>
          <w:kern w:val="0"/>
          <w:sz w:val="24"/>
          <w:szCs w:val="24"/>
        </w:rPr>
        <w:t xml:space="preserve">+86-20-85252156 </w:t>
      </w:r>
    </w:p>
    <w:p w14:paraId="419B940A" w14:textId="3955D155" w:rsidR="00E27787" w:rsidRPr="00566614" w:rsidRDefault="00D06F35" w:rsidP="00A419E6">
      <w:pPr>
        <w:spacing w:line="360" w:lineRule="auto"/>
        <w:rPr>
          <w:rFonts w:ascii="Book Antiqua" w:eastAsia="TimesNewRomanPSMT" w:hAnsi="Book Antiqua"/>
          <w:kern w:val="0"/>
          <w:sz w:val="24"/>
          <w:szCs w:val="24"/>
        </w:rPr>
      </w:pPr>
      <w:r w:rsidRPr="00566614">
        <w:rPr>
          <w:rFonts w:ascii="Book Antiqua" w:hAnsi="Book Antiqua"/>
          <w:b/>
          <w:kern w:val="0"/>
          <w:sz w:val="24"/>
          <w:szCs w:val="24"/>
        </w:rPr>
        <w:t xml:space="preserve">Fax: </w:t>
      </w:r>
      <w:r w:rsidRPr="00566614">
        <w:rPr>
          <w:rFonts w:ascii="Book Antiqua" w:eastAsia="TimesNewRomanPSMT" w:hAnsi="Book Antiqua"/>
          <w:kern w:val="0"/>
          <w:sz w:val="24"/>
          <w:szCs w:val="24"/>
        </w:rPr>
        <w:t>+86-20-85253336</w:t>
      </w:r>
    </w:p>
    <w:p w14:paraId="75F23CB2" w14:textId="77777777" w:rsidR="00275815" w:rsidRPr="00566614" w:rsidRDefault="00275815" w:rsidP="00A419E6">
      <w:pPr>
        <w:spacing w:line="360" w:lineRule="auto"/>
        <w:rPr>
          <w:rFonts w:ascii="Book Antiqua" w:eastAsia="TimesNewRomanPSMT" w:hAnsi="Book Antiqua"/>
          <w:kern w:val="0"/>
          <w:sz w:val="24"/>
          <w:szCs w:val="24"/>
        </w:rPr>
      </w:pPr>
    </w:p>
    <w:p w14:paraId="3F2A74ED" w14:textId="2FB8A077" w:rsidR="00275815" w:rsidRPr="00566614" w:rsidRDefault="00275815" w:rsidP="00A419E6">
      <w:pPr>
        <w:spacing w:line="360" w:lineRule="auto"/>
        <w:rPr>
          <w:rFonts w:ascii="Book Antiqua" w:hAnsi="Book Antiqua"/>
          <w:b/>
          <w:sz w:val="24"/>
          <w:szCs w:val="24"/>
        </w:rPr>
      </w:pPr>
      <w:bookmarkStart w:id="17" w:name="OLE_LINK476"/>
      <w:bookmarkStart w:id="18" w:name="OLE_LINK477"/>
      <w:bookmarkStart w:id="19" w:name="OLE_LINK117"/>
      <w:bookmarkStart w:id="20" w:name="OLE_LINK528"/>
      <w:bookmarkStart w:id="21" w:name="OLE_LINK557"/>
      <w:r w:rsidRPr="00566614">
        <w:rPr>
          <w:rFonts w:ascii="Book Antiqua" w:hAnsi="Book Antiqua"/>
          <w:b/>
          <w:sz w:val="24"/>
          <w:szCs w:val="24"/>
        </w:rPr>
        <w:t>Received:</w:t>
      </w:r>
      <w:r w:rsidR="00CA2F63" w:rsidRPr="00566614">
        <w:rPr>
          <w:rFonts w:ascii="Book Antiqua" w:hAnsi="Book Antiqua"/>
          <w:b/>
          <w:sz w:val="24"/>
          <w:szCs w:val="24"/>
        </w:rPr>
        <w:t xml:space="preserve"> </w:t>
      </w:r>
      <w:r w:rsidR="00CA2F63" w:rsidRPr="00566614">
        <w:rPr>
          <w:rFonts w:ascii="Book Antiqua" w:hAnsi="Book Antiqua"/>
          <w:sz w:val="24"/>
          <w:szCs w:val="24"/>
        </w:rPr>
        <w:t>July 21, 2017</w:t>
      </w:r>
    </w:p>
    <w:p w14:paraId="5AD483E2" w14:textId="748C7255" w:rsidR="00275815" w:rsidRPr="00566614" w:rsidRDefault="00275815" w:rsidP="00A419E6">
      <w:pPr>
        <w:spacing w:line="360" w:lineRule="auto"/>
        <w:rPr>
          <w:rFonts w:ascii="Book Antiqua" w:hAnsi="Book Antiqua"/>
          <w:b/>
          <w:sz w:val="24"/>
          <w:szCs w:val="24"/>
        </w:rPr>
      </w:pPr>
      <w:r w:rsidRPr="00566614">
        <w:rPr>
          <w:rFonts w:ascii="Book Antiqua" w:hAnsi="Book Antiqua"/>
          <w:b/>
          <w:sz w:val="24"/>
          <w:szCs w:val="24"/>
        </w:rPr>
        <w:t>Peer-review started:</w:t>
      </w:r>
      <w:r w:rsidR="00CA2F63" w:rsidRPr="00566614">
        <w:rPr>
          <w:rFonts w:ascii="Book Antiqua" w:hAnsi="Book Antiqua"/>
          <w:sz w:val="24"/>
          <w:szCs w:val="24"/>
        </w:rPr>
        <w:t xml:space="preserve"> July 24, 2017</w:t>
      </w:r>
    </w:p>
    <w:p w14:paraId="25D46280" w14:textId="753CCC30" w:rsidR="00275815" w:rsidRPr="00566614" w:rsidRDefault="00275815" w:rsidP="00A419E6">
      <w:pPr>
        <w:spacing w:line="360" w:lineRule="auto"/>
        <w:rPr>
          <w:rFonts w:ascii="Book Antiqua" w:hAnsi="Book Antiqua"/>
          <w:b/>
          <w:sz w:val="24"/>
          <w:szCs w:val="24"/>
        </w:rPr>
      </w:pPr>
      <w:r w:rsidRPr="00566614">
        <w:rPr>
          <w:rFonts w:ascii="Book Antiqua" w:hAnsi="Book Antiqua"/>
          <w:b/>
          <w:sz w:val="24"/>
          <w:szCs w:val="24"/>
        </w:rPr>
        <w:t>First decision:</w:t>
      </w:r>
      <w:r w:rsidR="00CA2F63" w:rsidRPr="00566614">
        <w:rPr>
          <w:rFonts w:ascii="Book Antiqua" w:hAnsi="Book Antiqua"/>
          <w:sz w:val="24"/>
          <w:szCs w:val="24"/>
        </w:rPr>
        <w:t xml:space="preserve"> August 30, 2017</w:t>
      </w:r>
    </w:p>
    <w:p w14:paraId="5FD38378" w14:textId="387251B0" w:rsidR="00275815" w:rsidRPr="00566614" w:rsidRDefault="00275815" w:rsidP="00A419E6">
      <w:pPr>
        <w:spacing w:line="360" w:lineRule="auto"/>
        <w:rPr>
          <w:rFonts w:ascii="Book Antiqua" w:hAnsi="Book Antiqua"/>
          <w:b/>
          <w:sz w:val="24"/>
          <w:szCs w:val="24"/>
        </w:rPr>
      </w:pPr>
      <w:r w:rsidRPr="00566614">
        <w:rPr>
          <w:rFonts w:ascii="Book Antiqua" w:hAnsi="Book Antiqua"/>
          <w:b/>
          <w:sz w:val="24"/>
          <w:szCs w:val="24"/>
        </w:rPr>
        <w:t>Revised:</w:t>
      </w:r>
      <w:r w:rsidR="00CA2F63" w:rsidRPr="00566614">
        <w:rPr>
          <w:rFonts w:ascii="Book Antiqua" w:hAnsi="Book Antiqua"/>
          <w:b/>
          <w:sz w:val="24"/>
          <w:szCs w:val="24"/>
        </w:rPr>
        <w:t xml:space="preserve"> </w:t>
      </w:r>
      <w:r w:rsidR="00CA2F63" w:rsidRPr="00566614">
        <w:rPr>
          <w:rFonts w:ascii="Book Antiqua" w:hAnsi="Book Antiqua"/>
          <w:sz w:val="24"/>
          <w:szCs w:val="24"/>
        </w:rPr>
        <w:t>September 12, 2017</w:t>
      </w:r>
    </w:p>
    <w:p w14:paraId="50676A8F" w14:textId="0BA0695E" w:rsidR="00275815" w:rsidRPr="00566614" w:rsidRDefault="00275815" w:rsidP="00A419E6">
      <w:pPr>
        <w:spacing w:line="360" w:lineRule="auto"/>
        <w:rPr>
          <w:rFonts w:ascii="Book Antiqua" w:hAnsi="Book Antiqua"/>
          <w:b/>
          <w:sz w:val="24"/>
          <w:szCs w:val="24"/>
        </w:rPr>
      </w:pPr>
      <w:r w:rsidRPr="00566614">
        <w:rPr>
          <w:rFonts w:ascii="Book Antiqua" w:hAnsi="Book Antiqua"/>
          <w:b/>
          <w:sz w:val="24"/>
          <w:szCs w:val="24"/>
        </w:rPr>
        <w:lastRenderedPageBreak/>
        <w:t>Accepted:</w:t>
      </w:r>
      <w:r w:rsidR="00462E7E" w:rsidRPr="00462E7E">
        <w:t xml:space="preserve"> </w:t>
      </w:r>
      <w:r w:rsidR="00462E7E" w:rsidRPr="00462E7E">
        <w:rPr>
          <w:rFonts w:ascii="Book Antiqua" w:hAnsi="Book Antiqua"/>
          <w:sz w:val="24"/>
          <w:szCs w:val="24"/>
        </w:rPr>
        <w:t>October 27, 2017</w:t>
      </w:r>
      <w:r w:rsidRPr="00566614">
        <w:rPr>
          <w:rFonts w:ascii="Book Antiqua" w:hAnsi="Book Antiqua"/>
          <w:b/>
          <w:sz w:val="24"/>
          <w:szCs w:val="24"/>
        </w:rPr>
        <w:t xml:space="preserve">  </w:t>
      </w:r>
    </w:p>
    <w:p w14:paraId="2A6FD33B" w14:textId="77777777" w:rsidR="00275815" w:rsidRPr="00566614" w:rsidRDefault="00275815" w:rsidP="00A419E6">
      <w:pPr>
        <w:spacing w:line="360" w:lineRule="auto"/>
        <w:rPr>
          <w:rFonts w:ascii="Book Antiqua" w:hAnsi="Book Antiqua"/>
          <w:b/>
          <w:sz w:val="24"/>
          <w:szCs w:val="24"/>
        </w:rPr>
      </w:pPr>
      <w:r w:rsidRPr="00566614">
        <w:rPr>
          <w:rFonts w:ascii="Book Antiqua" w:hAnsi="Book Antiqua"/>
          <w:b/>
          <w:sz w:val="24"/>
          <w:szCs w:val="24"/>
        </w:rPr>
        <w:t>Article in press:</w:t>
      </w:r>
    </w:p>
    <w:p w14:paraId="1F074BC3" w14:textId="77777777" w:rsidR="00275815" w:rsidRPr="00566614" w:rsidRDefault="00275815" w:rsidP="00A419E6">
      <w:pPr>
        <w:spacing w:line="360" w:lineRule="auto"/>
        <w:rPr>
          <w:rFonts w:ascii="Book Antiqua" w:hAnsi="Book Antiqua"/>
          <w:b/>
          <w:sz w:val="24"/>
          <w:szCs w:val="24"/>
        </w:rPr>
      </w:pPr>
      <w:r w:rsidRPr="00566614">
        <w:rPr>
          <w:rFonts w:ascii="Book Antiqua" w:hAnsi="Book Antiqua"/>
          <w:b/>
          <w:sz w:val="24"/>
          <w:szCs w:val="24"/>
        </w:rPr>
        <w:t>Published online:</w:t>
      </w:r>
    </w:p>
    <w:bookmarkEnd w:id="17"/>
    <w:bookmarkEnd w:id="18"/>
    <w:bookmarkEnd w:id="19"/>
    <w:bookmarkEnd w:id="20"/>
    <w:bookmarkEnd w:id="21"/>
    <w:p w14:paraId="088B2B0A" w14:textId="77777777" w:rsidR="00E27787" w:rsidRPr="00566614" w:rsidRDefault="00E27787" w:rsidP="00A419E6">
      <w:pPr>
        <w:spacing w:line="360" w:lineRule="auto"/>
        <w:rPr>
          <w:rFonts w:ascii="Book Antiqua" w:eastAsia="TimesNewRomanPSMT" w:hAnsi="Book Antiqua"/>
          <w:kern w:val="0"/>
          <w:sz w:val="24"/>
          <w:szCs w:val="24"/>
        </w:rPr>
      </w:pPr>
    </w:p>
    <w:p w14:paraId="1132531C" w14:textId="77777777" w:rsidR="00275815" w:rsidRPr="00566614" w:rsidRDefault="00275815" w:rsidP="00A419E6">
      <w:pPr>
        <w:widowControl/>
        <w:rPr>
          <w:rFonts w:ascii="Book Antiqua" w:hAnsi="Book Antiqua"/>
          <w:b/>
          <w:sz w:val="24"/>
          <w:szCs w:val="24"/>
        </w:rPr>
      </w:pPr>
      <w:r w:rsidRPr="00566614">
        <w:rPr>
          <w:rFonts w:ascii="Book Antiqua" w:hAnsi="Book Antiqua"/>
          <w:b/>
          <w:sz w:val="24"/>
          <w:szCs w:val="24"/>
        </w:rPr>
        <w:br w:type="page"/>
      </w:r>
    </w:p>
    <w:p w14:paraId="5DFEC538" w14:textId="6F1ECC9A" w:rsidR="00AF6652" w:rsidRPr="00566614" w:rsidRDefault="00BF07C6" w:rsidP="00A419E6">
      <w:pPr>
        <w:spacing w:line="360" w:lineRule="auto"/>
        <w:outlineLvl w:val="0"/>
        <w:rPr>
          <w:rFonts w:ascii="Book Antiqua" w:hAnsi="Book Antiqua" w:cs="Arial"/>
          <w:b/>
          <w:sz w:val="24"/>
          <w:szCs w:val="24"/>
        </w:rPr>
      </w:pPr>
      <w:r w:rsidRPr="00566614">
        <w:rPr>
          <w:rFonts w:ascii="Book Antiqua" w:hAnsi="Book Antiqua"/>
          <w:b/>
          <w:sz w:val="24"/>
          <w:szCs w:val="24"/>
        </w:rPr>
        <w:lastRenderedPageBreak/>
        <w:t>A</w:t>
      </w:r>
      <w:r w:rsidR="00CA2F63" w:rsidRPr="00566614">
        <w:rPr>
          <w:rFonts w:ascii="Book Antiqua" w:hAnsi="Book Antiqua"/>
          <w:b/>
          <w:sz w:val="24"/>
          <w:szCs w:val="24"/>
        </w:rPr>
        <w:t>bstract</w:t>
      </w:r>
    </w:p>
    <w:p w14:paraId="2AF5C911" w14:textId="77777777" w:rsidR="00CA2F63" w:rsidRPr="00566614" w:rsidRDefault="00CA2F63" w:rsidP="00A419E6">
      <w:pPr>
        <w:spacing w:line="360" w:lineRule="auto"/>
        <w:rPr>
          <w:rFonts w:ascii="Book Antiqua" w:eastAsia="TimesNewRomanPSMT" w:hAnsi="Book Antiqua"/>
          <w:b/>
          <w:i/>
          <w:kern w:val="0"/>
          <w:sz w:val="24"/>
          <w:szCs w:val="24"/>
        </w:rPr>
      </w:pPr>
      <w:bookmarkStart w:id="22" w:name="OLE_LINK31"/>
      <w:bookmarkStart w:id="23" w:name="OLE_LINK32"/>
      <w:r w:rsidRPr="00566614">
        <w:rPr>
          <w:rFonts w:ascii="Book Antiqua" w:eastAsia="TimesNewRomanPSMT" w:hAnsi="Book Antiqua"/>
          <w:b/>
          <w:i/>
          <w:kern w:val="0"/>
          <w:sz w:val="24"/>
          <w:szCs w:val="24"/>
        </w:rPr>
        <w:t>AIM</w:t>
      </w:r>
    </w:p>
    <w:bookmarkEnd w:id="22"/>
    <w:bookmarkEnd w:id="23"/>
    <w:p w14:paraId="7B9B0BA9" w14:textId="55F23492" w:rsidR="00F701C4" w:rsidRPr="00566614" w:rsidRDefault="00CA2F63" w:rsidP="00A419E6">
      <w:pPr>
        <w:spacing w:line="360" w:lineRule="auto"/>
        <w:rPr>
          <w:rFonts w:ascii="Book Antiqua" w:hAnsi="Book Antiqua" w:cs="Arial"/>
          <w:kern w:val="0"/>
          <w:sz w:val="24"/>
          <w:szCs w:val="24"/>
        </w:rPr>
      </w:pPr>
      <w:r w:rsidRPr="00566614">
        <w:rPr>
          <w:rFonts w:ascii="Book Antiqua" w:hAnsi="Book Antiqua" w:cs="Arial"/>
          <w:kern w:val="0"/>
          <w:sz w:val="24"/>
          <w:szCs w:val="24"/>
        </w:rPr>
        <w:t>To focus on procedure-related complications, evaluate their incidence, analyze the reasons and discuss the solutions.</w:t>
      </w:r>
    </w:p>
    <w:p w14:paraId="47D7A493" w14:textId="77777777" w:rsidR="00CA2F63" w:rsidRPr="00566614" w:rsidRDefault="00CA2F63" w:rsidP="00A419E6">
      <w:pPr>
        <w:spacing w:line="360" w:lineRule="auto"/>
        <w:rPr>
          <w:rFonts w:ascii="Book Antiqua" w:hAnsi="Book Antiqua" w:cs="Arial"/>
          <w:kern w:val="0"/>
          <w:sz w:val="24"/>
          <w:szCs w:val="24"/>
        </w:rPr>
      </w:pPr>
    </w:p>
    <w:p w14:paraId="64A97B6E" w14:textId="77777777" w:rsidR="00CA2F63" w:rsidRPr="00566614" w:rsidRDefault="00CA2F63" w:rsidP="00A419E6">
      <w:pPr>
        <w:spacing w:line="360" w:lineRule="auto"/>
        <w:rPr>
          <w:rFonts w:ascii="Book Antiqua" w:hAnsi="Book Antiqua" w:cs="Book Antiqua"/>
          <w:b/>
          <w:i/>
          <w:kern w:val="0"/>
          <w:sz w:val="24"/>
          <w:szCs w:val="24"/>
        </w:rPr>
      </w:pPr>
      <w:r w:rsidRPr="00566614">
        <w:rPr>
          <w:rFonts w:ascii="Book Antiqua" w:hAnsi="Book Antiqua" w:cs="Book Antiqua"/>
          <w:b/>
          <w:i/>
          <w:kern w:val="0"/>
          <w:sz w:val="24"/>
          <w:szCs w:val="24"/>
        </w:rPr>
        <w:t>METHODS</w:t>
      </w:r>
    </w:p>
    <w:p w14:paraId="061B5346" w14:textId="18BA90FC" w:rsidR="00B9407C" w:rsidRPr="00566614" w:rsidRDefault="00BC273B" w:rsidP="00A419E6">
      <w:pPr>
        <w:spacing w:line="360" w:lineRule="auto"/>
        <w:rPr>
          <w:rFonts w:ascii="Book Antiqua" w:hAnsi="Book Antiqua" w:cs="Arial"/>
          <w:sz w:val="24"/>
          <w:szCs w:val="24"/>
        </w:rPr>
      </w:pPr>
      <w:r w:rsidRPr="00566614">
        <w:rPr>
          <w:rFonts w:ascii="Book Antiqua" w:hAnsi="Book Antiqua" w:cs="Arial"/>
          <w:kern w:val="0"/>
          <w:sz w:val="24"/>
          <w:szCs w:val="24"/>
        </w:rPr>
        <w:t xml:space="preserve">Overall, </w:t>
      </w:r>
      <w:r w:rsidR="00F16CEB" w:rsidRPr="00566614">
        <w:rPr>
          <w:rFonts w:ascii="Book Antiqua" w:hAnsi="Book Antiqua" w:cs="Arial"/>
          <w:sz w:val="24"/>
          <w:szCs w:val="24"/>
        </w:rPr>
        <w:t xml:space="preserve">628 </w:t>
      </w:r>
      <w:r w:rsidR="00CA2F63" w:rsidRPr="00566614">
        <w:rPr>
          <w:rFonts w:ascii="Book Antiqua" w:hAnsi="Book Antiqua" w:cs="Arial"/>
          <w:sz w:val="24"/>
          <w:szCs w:val="24"/>
        </w:rPr>
        <w:t xml:space="preserve">endoscopic gastric variceal obturation (EGVO) </w:t>
      </w:r>
      <w:r w:rsidR="00BD7985" w:rsidRPr="00566614">
        <w:rPr>
          <w:rFonts w:ascii="Book Antiqua" w:hAnsi="Book Antiqua" w:cs="Arial"/>
          <w:sz w:val="24"/>
          <w:szCs w:val="24"/>
        </w:rPr>
        <w:t xml:space="preserve">procedures </w:t>
      </w:r>
      <w:r w:rsidR="00D70DD4" w:rsidRPr="00566614">
        <w:rPr>
          <w:rFonts w:ascii="Book Antiqua" w:hAnsi="Book Antiqua" w:cs="Arial"/>
          <w:sz w:val="24"/>
          <w:szCs w:val="24"/>
        </w:rPr>
        <w:t>(case-times)</w:t>
      </w:r>
      <w:r w:rsidR="00F16CEB" w:rsidRPr="00566614">
        <w:rPr>
          <w:rFonts w:ascii="Book Antiqua" w:hAnsi="Book Antiqua" w:cs="Arial"/>
          <w:sz w:val="24"/>
          <w:szCs w:val="24"/>
        </w:rPr>
        <w:t xml:space="preserve"> </w:t>
      </w:r>
      <w:r w:rsidRPr="00566614">
        <w:rPr>
          <w:rFonts w:ascii="Book Antiqua" w:hAnsi="Book Antiqua" w:cs="Arial"/>
          <w:sz w:val="24"/>
          <w:szCs w:val="24"/>
        </w:rPr>
        <w:t xml:space="preserve">with </w:t>
      </w:r>
      <w:r w:rsidR="00031C6B" w:rsidRPr="00566614">
        <w:rPr>
          <w:rFonts w:ascii="Book Antiqua" w:hAnsi="Book Antiqua" w:cs="Arial"/>
          <w:sz w:val="24"/>
          <w:szCs w:val="24"/>
        </w:rPr>
        <w:t>NBC</w:t>
      </w:r>
      <w:r w:rsidR="00CC418A" w:rsidRPr="00566614">
        <w:rPr>
          <w:rFonts w:ascii="Book Antiqua" w:hAnsi="Book Antiqua" w:cs="Arial"/>
          <w:sz w:val="24"/>
          <w:szCs w:val="24"/>
        </w:rPr>
        <w:t xml:space="preserve"> </w:t>
      </w:r>
      <w:r w:rsidR="00F16CEB" w:rsidRPr="00566614">
        <w:rPr>
          <w:rFonts w:ascii="Book Antiqua" w:hAnsi="Book Antiqua" w:cs="Arial"/>
          <w:sz w:val="24"/>
          <w:szCs w:val="24"/>
        </w:rPr>
        <w:t>were performed in 519 patients in the Department of Endoscopy of the Third Affiliated Hospital of Sun Yat-Sen University from January 2011 to December 2016.</w:t>
      </w:r>
      <w:r w:rsidR="006E3B39" w:rsidRPr="00566614">
        <w:rPr>
          <w:rFonts w:ascii="Book Antiqua" w:hAnsi="Book Antiqua" w:cs="Arial"/>
          <w:sz w:val="24"/>
          <w:szCs w:val="24"/>
        </w:rPr>
        <w:t xml:space="preserve"> </w:t>
      </w:r>
      <w:r w:rsidR="00B9407C" w:rsidRPr="00566614">
        <w:rPr>
          <w:rFonts w:ascii="Book Antiqua" w:hAnsi="Book Antiqua" w:cs="Arial"/>
          <w:sz w:val="24"/>
          <w:szCs w:val="24"/>
        </w:rPr>
        <w:t xml:space="preserve">The clinical data </w:t>
      </w:r>
      <w:r w:rsidR="00722745" w:rsidRPr="00566614">
        <w:rPr>
          <w:rFonts w:ascii="Book Antiqua" w:hAnsi="Book Antiqua" w:cs="Arial"/>
          <w:sz w:val="24"/>
          <w:szCs w:val="24"/>
        </w:rPr>
        <w:t xml:space="preserve">of patients </w:t>
      </w:r>
      <w:r w:rsidR="00B9407C" w:rsidRPr="00566614">
        <w:rPr>
          <w:rFonts w:ascii="Book Antiqua" w:hAnsi="Book Antiqua" w:cs="Arial"/>
          <w:sz w:val="24"/>
          <w:szCs w:val="24"/>
        </w:rPr>
        <w:t xml:space="preserve">and procedure-related complications </w:t>
      </w:r>
      <w:r w:rsidR="00B72E99" w:rsidRPr="00566614">
        <w:rPr>
          <w:rFonts w:ascii="Book Antiqua" w:hAnsi="Book Antiqua" w:cs="Arial"/>
          <w:sz w:val="24"/>
          <w:szCs w:val="24"/>
        </w:rPr>
        <w:t xml:space="preserve">of EGVO </w:t>
      </w:r>
      <w:r w:rsidR="00B9407C" w:rsidRPr="00566614">
        <w:rPr>
          <w:rFonts w:ascii="Book Antiqua" w:hAnsi="Book Antiqua" w:cs="Arial"/>
          <w:sz w:val="24"/>
          <w:szCs w:val="24"/>
        </w:rPr>
        <w:t>were retrospectively analyzed.</w:t>
      </w:r>
    </w:p>
    <w:p w14:paraId="61566817" w14:textId="77777777" w:rsidR="00B9407C" w:rsidRPr="00566614" w:rsidRDefault="00B9407C" w:rsidP="00A419E6">
      <w:pPr>
        <w:spacing w:line="360" w:lineRule="auto"/>
        <w:rPr>
          <w:rFonts w:ascii="Book Antiqua" w:hAnsi="Book Antiqua" w:cs="Arial"/>
          <w:kern w:val="0"/>
          <w:sz w:val="24"/>
          <w:szCs w:val="24"/>
        </w:rPr>
      </w:pPr>
    </w:p>
    <w:p w14:paraId="08CF877F" w14:textId="77777777" w:rsidR="00CA2F63" w:rsidRPr="00566614" w:rsidRDefault="00CA2F63" w:rsidP="00A419E6">
      <w:pPr>
        <w:spacing w:line="360" w:lineRule="auto"/>
        <w:rPr>
          <w:rFonts w:ascii="Book Antiqua" w:hAnsi="Book Antiqua" w:cs="Book Antiqua"/>
          <w:b/>
          <w:i/>
          <w:kern w:val="0"/>
          <w:sz w:val="24"/>
          <w:szCs w:val="24"/>
        </w:rPr>
      </w:pPr>
      <w:r w:rsidRPr="00566614">
        <w:rPr>
          <w:rFonts w:ascii="Book Antiqua" w:hAnsi="Book Antiqua" w:cs="Book Antiqua"/>
          <w:b/>
          <w:i/>
          <w:kern w:val="0"/>
          <w:sz w:val="24"/>
          <w:szCs w:val="24"/>
        </w:rPr>
        <w:t>RESULTS</w:t>
      </w:r>
    </w:p>
    <w:p w14:paraId="4AE41505" w14:textId="17CCB7B9" w:rsidR="00A00426" w:rsidRPr="00566614" w:rsidRDefault="00625EA5" w:rsidP="00A419E6">
      <w:pPr>
        <w:spacing w:line="360" w:lineRule="auto"/>
        <w:rPr>
          <w:rFonts w:ascii="Book Antiqua" w:hAnsi="Book Antiqua" w:cs="Arial"/>
          <w:sz w:val="24"/>
          <w:szCs w:val="24"/>
        </w:rPr>
      </w:pPr>
      <w:r w:rsidRPr="00566614">
        <w:rPr>
          <w:rFonts w:ascii="Book Antiqua" w:hAnsi="Book Antiqua" w:cs="Arial"/>
          <w:sz w:val="24"/>
          <w:szCs w:val="24"/>
        </w:rPr>
        <w:t>In the 628 EGVO</w:t>
      </w:r>
      <w:r w:rsidR="00BD7985" w:rsidRPr="00566614">
        <w:rPr>
          <w:rFonts w:ascii="Book Antiqua" w:hAnsi="Book Antiqua" w:cs="Arial"/>
          <w:sz w:val="24"/>
          <w:szCs w:val="24"/>
        </w:rPr>
        <w:t xml:space="preserve"> procedures</w:t>
      </w:r>
      <w:r w:rsidRPr="00566614">
        <w:rPr>
          <w:rFonts w:ascii="Book Antiqua" w:hAnsi="Book Antiqua" w:cs="Arial"/>
          <w:sz w:val="24"/>
          <w:szCs w:val="24"/>
        </w:rPr>
        <w:t xml:space="preserve">, sticking of the needle to the varix occurred in 9 </w:t>
      </w:r>
      <w:r w:rsidR="00535F54" w:rsidRPr="00566614">
        <w:rPr>
          <w:rFonts w:ascii="Book Antiqua" w:hAnsi="Book Antiqua" w:cs="Arial"/>
          <w:sz w:val="24"/>
          <w:szCs w:val="24"/>
        </w:rPr>
        <w:t>case</w:t>
      </w:r>
      <w:r w:rsidRPr="00566614">
        <w:rPr>
          <w:rFonts w:ascii="Book Antiqua" w:hAnsi="Book Antiqua" w:cs="Arial"/>
          <w:sz w:val="24"/>
          <w:szCs w:val="24"/>
        </w:rPr>
        <w:t xml:space="preserve">s (1.43%), </w:t>
      </w:r>
      <w:r w:rsidR="00BC273B" w:rsidRPr="00566614">
        <w:rPr>
          <w:rFonts w:ascii="Book Antiqua" w:hAnsi="Book Antiqua" w:cs="Arial"/>
          <w:sz w:val="24"/>
          <w:szCs w:val="24"/>
        </w:rPr>
        <w:t xml:space="preserve">including </w:t>
      </w:r>
      <w:r w:rsidRPr="00566614">
        <w:rPr>
          <w:rFonts w:ascii="Book Antiqua" w:hAnsi="Book Antiqua" w:cs="Arial"/>
          <w:sz w:val="24"/>
          <w:szCs w:val="24"/>
        </w:rPr>
        <w:t>1 case</w:t>
      </w:r>
      <w:r w:rsidR="00EE2306" w:rsidRPr="00566614">
        <w:rPr>
          <w:rFonts w:ascii="Book Antiqua" w:hAnsi="Book Antiqua" w:cs="Arial"/>
          <w:sz w:val="24"/>
          <w:szCs w:val="24"/>
        </w:rPr>
        <w:t xml:space="preserve"> </w:t>
      </w:r>
      <w:r w:rsidR="00BC273B" w:rsidRPr="00566614">
        <w:rPr>
          <w:rFonts w:ascii="Book Antiqua" w:hAnsi="Book Antiqua" w:cs="Arial"/>
          <w:sz w:val="24"/>
          <w:szCs w:val="24"/>
        </w:rPr>
        <w:t xml:space="preserve">that used </w:t>
      </w:r>
      <w:r w:rsidR="005E2049" w:rsidRPr="00566614">
        <w:rPr>
          <w:rFonts w:ascii="Book Antiqua" w:hAnsi="Book Antiqua" w:cs="Arial"/>
          <w:sz w:val="24"/>
          <w:szCs w:val="24"/>
        </w:rPr>
        <w:t xml:space="preserve">lipiodol-diluted </w:t>
      </w:r>
      <w:r w:rsidR="009E1463" w:rsidRPr="00566614">
        <w:rPr>
          <w:rFonts w:ascii="Book Antiqua" w:hAnsi="Book Antiqua" w:cs="Arial"/>
          <w:sz w:val="24"/>
          <w:szCs w:val="24"/>
        </w:rPr>
        <w:t>NBC</w:t>
      </w:r>
      <w:r w:rsidRPr="00566614">
        <w:rPr>
          <w:rFonts w:ascii="Book Antiqua" w:hAnsi="Book Antiqua" w:cs="Arial"/>
          <w:sz w:val="24"/>
          <w:szCs w:val="24"/>
        </w:rPr>
        <w:t xml:space="preserve"> </w:t>
      </w:r>
      <w:r w:rsidR="00EE2306" w:rsidRPr="00566614">
        <w:rPr>
          <w:rFonts w:ascii="Book Antiqua" w:hAnsi="Book Antiqua" w:cs="Arial"/>
          <w:sz w:val="24"/>
          <w:szCs w:val="24"/>
        </w:rPr>
        <w:t xml:space="preserve">and 8 </w:t>
      </w:r>
      <w:r w:rsidR="00535F54" w:rsidRPr="00566614">
        <w:rPr>
          <w:rFonts w:ascii="Book Antiqua" w:hAnsi="Book Antiqua" w:cs="Arial"/>
          <w:sz w:val="24"/>
          <w:szCs w:val="24"/>
        </w:rPr>
        <w:t>case</w:t>
      </w:r>
      <w:r w:rsidR="00EE2306" w:rsidRPr="00566614">
        <w:rPr>
          <w:rFonts w:ascii="Book Antiqua" w:hAnsi="Book Antiqua" w:cs="Arial"/>
          <w:sz w:val="24"/>
          <w:szCs w:val="24"/>
        </w:rPr>
        <w:t xml:space="preserve">s </w:t>
      </w:r>
      <w:r w:rsidR="00BC273B" w:rsidRPr="00566614">
        <w:rPr>
          <w:rFonts w:ascii="Book Antiqua" w:hAnsi="Book Antiqua" w:cs="Arial"/>
          <w:sz w:val="24"/>
          <w:szCs w:val="24"/>
        </w:rPr>
        <w:t xml:space="preserve">that used </w:t>
      </w:r>
      <w:r w:rsidRPr="00566614">
        <w:rPr>
          <w:rFonts w:ascii="Book Antiqua" w:hAnsi="Book Antiqua" w:cs="Arial"/>
          <w:sz w:val="24"/>
          <w:szCs w:val="24"/>
        </w:rPr>
        <w:t xml:space="preserve">undiluted </w:t>
      </w:r>
      <w:r w:rsidR="009E1463" w:rsidRPr="00566614">
        <w:rPr>
          <w:rFonts w:ascii="Book Antiqua" w:hAnsi="Book Antiqua" w:cs="Arial"/>
          <w:sz w:val="24"/>
          <w:szCs w:val="24"/>
        </w:rPr>
        <w:t>NBC</w:t>
      </w:r>
      <w:r w:rsidRPr="00566614">
        <w:rPr>
          <w:rFonts w:ascii="Book Antiqua" w:hAnsi="Book Antiqua" w:cs="Arial"/>
          <w:sz w:val="24"/>
          <w:szCs w:val="24"/>
        </w:rPr>
        <w:t xml:space="preserve"> (</w:t>
      </w:r>
      <w:r w:rsidRPr="00566614">
        <w:rPr>
          <w:rFonts w:ascii="Book Antiqua" w:hAnsi="Book Antiqua" w:cs="Arial"/>
          <w:i/>
          <w:sz w:val="24"/>
          <w:szCs w:val="24"/>
        </w:rPr>
        <w:t>P</w:t>
      </w:r>
      <w:r w:rsidR="00CA2F63" w:rsidRPr="00566614">
        <w:rPr>
          <w:rFonts w:ascii="Book Antiqua" w:hAnsi="Book Antiqua" w:cs="Arial"/>
          <w:i/>
          <w:sz w:val="24"/>
          <w:szCs w:val="24"/>
        </w:rPr>
        <w:t xml:space="preserve"> </w:t>
      </w:r>
      <w:r w:rsidR="00A419E6" w:rsidRPr="00566614">
        <w:rPr>
          <w:rFonts w:ascii="Book Antiqua" w:hAnsi="Book Antiqua" w:cs="Book Antiqua"/>
          <w:i/>
          <w:kern w:val="0"/>
          <w:sz w:val="24"/>
          <w:szCs w:val="24"/>
        </w:rPr>
        <w:t>=</w:t>
      </w:r>
      <w:r w:rsidR="00CA2F63" w:rsidRPr="00566614">
        <w:rPr>
          <w:rFonts w:ascii="Book Antiqua" w:hAnsi="Book Antiqua" w:cs="Book Antiqua"/>
          <w:i/>
          <w:kern w:val="0"/>
          <w:sz w:val="24"/>
          <w:szCs w:val="24"/>
        </w:rPr>
        <w:t xml:space="preserve"> </w:t>
      </w:r>
      <w:r w:rsidRPr="00566614">
        <w:rPr>
          <w:rFonts w:ascii="Book Antiqua" w:hAnsi="Book Antiqua" w:cs="Arial"/>
          <w:sz w:val="24"/>
          <w:szCs w:val="24"/>
        </w:rPr>
        <w:t xml:space="preserve">0.000). </w:t>
      </w:r>
      <w:r w:rsidR="00BC273B" w:rsidRPr="00566614">
        <w:rPr>
          <w:rFonts w:ascii="Book Antiqua" w:hAnsi="Book Antiqua" w:cs="Arial"/>
          <w:sz w:val="24"/>
          <w:szCs w:val="24"/>
        </w:rPr>
        <w:t>The n</w:t>
      </w:r>
      <w:r w:rsidR="0060318E" w:rsidRPr="00566614">
        <w:rPr>
          <w:rFonts w:ascii="Book Antiqua" w:hAnsi="Book Antiqua" w:cs="Arial"/>
          <w:sz w:val="24"/>
          <w:szCs w:val="24"/>
        </w:rPr>
        <w:t xml:space="preserve">eedle was successfully withdrawn in 8 </w:t>
      </w:r>
      <w:r w:rsidR="00535F54" w:rsidRPr="00566614">
        <w:rPr>
          <w:rFonts w:ascii="Book Antiqua" w:hAnsi="Book Antiqua" w:cs="Arial"/>
          <w:sz w:val="24"/>
          <w:szCs w:val="24"/>
        </w:rPr>
        <w:t>case</w:t>
      </w:r>
      <w:r w:rsidR="0060318E" w:rsidRPr="00566614">
        <w:rPr>
          <w:rFonts w:ascii="Book Antiqua" w:hAnsi="Book Antiqua" w:cs="Arial"/>
          <w:sz w:val="24"/>
          <w:szCs w:val="24"/>
        </w:rPr>
        <w:t xml:space="preserve">s. Large spurt bleeding </w:t>
      </w:r>
      <w:r w:rsidR="00BC273B" w:rsidRPr="00566614">
        <w:rPr>
          <w:rFonts w:ascii="Book Antiqua" w:hAnsi="Book Antiqua" w:cs="Arial"/>
          <w:sz w:val="24"/>
          <w:szCs w:val="24"/>
        </w:rPr>
        <w:t xml:space="preserve">occurred </w:t>
      </w:r>
      <w:r w:rsidR="0060318E" w:rsidRPr="00566614">
        <w:rPr>
          <w:rFonts w:ascii="Book Antiqua" w:hAnsi="Book Antiqua" w:cs="Arial"/>
          <w:sz w:val="24"/>
          <w:szCs w:val="24"/>
        </w:rPr>
        <w:t>in one case, and hemostasis was achieved by two other injections of undiluted</w:t>
      </w:r>
      <w:r w:rsidR="000649E9" w:rsidRPr="00566614">
        <w:rPr>
          <w:rFonts w:ascii="Book Antiqua" w:hAnsi="Book Antiqua" w:cs="Arial"/>
          <w:sz w:val="24"/>
          <w:szCs w:val="24"/>
        </w:rPr>
        <w:t xml:space="preserve"> glue</w:t>
      </w:r>
      <w:r w:rsidR="0060318E" w:rsidRPr="00566614">
        <w:rPr>
          <w:rFonts w:ascii="Book Antiqua" w:hAnsi="Book Antiqua" w:cs="Arial"/>
          <w:sz w:val="24"/>
          <w:szCs w:val="24"/>
        </w:rPr>
        <w:t>.</w:t>
      </w:r>
      <w:r w:rsidR="004178F2" w:rsidRPr="00566614">
        <w:rPr>
          <w:rFonts w:ascii="Book Antiqua" w:hAnsi="Book Antiqua" w:cs="Arial"/>
          <w:sz w:val="24"/>
          <w:szCs w:val="24"/>
        </w:rPr>
        <w:t xml:space="preserve"> </w:t>
      </w:r>
      <w:r w:rsidR="007F654D" w:rsidRPr="00566614">
        <w:rPr>
          <w:rFonts w:ascii="Book Antiqua" w:hAnsi="Book Antiqua" w:cs="Arial"/>
          <w:sz w:val="24"/>
          <w:szCs w:val="24"/>
        </w:rPr>
        <w:t xml:space="preserve">The injection catheter </w:t>
      </w:r>
      <w:r w:rsidR="00BC273B" w:rsidRPr="00566614">
        <w:rPr>
          <w:rFonts w:ascii="Book Antiqua" w:hAnsi="Book Antiqua" w:cs="Arial"/>
          <w:sz w:val="24"/>
          <w:szCs w:val="24"/>
        </w:rPr>
        <w:t xml:space="preserve">became </w:t>
      </w:r>
      <w:r w:rsidR="007F654D" w:rsidRPr="00566614">
        <w:rPr>
          <w:rFonts w:ascii="Book Antiqua" w:hAnsi="Book Antiqua" w:cs="Arial"/>
          <w:sz w:val="24"/>
          <w:szCs w:val="24"/>
        </w:rPr>
        <w:t xml:space="preserve">blocked in 17 </w:t>
      </w:r>
      <w:r w:rsidR="00535F54" w:rsidRPr="00566614">
        <w:rPr>
          <w:rFonts w:ascii="Book Antiqua" w:hAnsi="Book Antiqua" w:cs="Arial"/>
          <w:sz w:val="24"/>
          <w:szCs w:val="24"/>
        </w:rPr>
        <w:t>case</w:t>
      </w:r>
      <w:r w:rsidR="007F654D" w:rsidRPr="00566614">
        <w:rPr>
          <w:rFonts w:ascii="Book Antiqua" w:hAnsi="Book Antiqua" w:cs="Arial"/>
          <w:sz w:val="24"/>
          <w:szCs w:val="24"/>
        </w:rPr>
        <w:t>s (2.71%)</w:t>
      </w:r>
      <w:r w:rsidR="000C192D" w:rsidRPr="00566614">
        <w:rPr>
          <w:rFonts w:ascii="Book Antiqua" w:hAnsi="Book Antiqua" w:cs="Arial"/>
          <w:sz w:val="24"/>
          <w:szCs w:val="24"/>
        </w:rPr>
        <w:t xml:space="preserve"> just during </w:t>
      </w:r>
      <w:r w:rsidR="00BC273B" w:rsidRPr="00566614">
        <w:rPr>
          <w:rFonts w:ascii="Book Antiqua" w:hAnsi="Book Antiqua" w:cs="Arial"/>
          <w:sz w:val="24"/>
          <w:szCs w:val="24"/>
        </w:rPr>
        <w:t xml:space="preserve">the </w:t>
      </w:r>
      <w:r w:rsidR="000C192D" w:rsidRPr="00566614">
        <w:rPr>
          <w:rFonts w:ascii="Book Antiqua" w:hAnsi="Book Antiqua" w:cs="Arial"/>
          <w:sz w:val="24"/>
          <w:szCs w:val="24"/>
        </w:rPr>
        <w:t>injection</w:t>
      </w:r>
      <w:r w:rsidR="007F654D" w:rsidRPr="00566614">
        <w:rPr>
          <w:rFonts w:ascii="Book Antiqua" w:hAnsi="Book Antiqua" w:cs="Arial"/>
          <w:sz w:val="24"/>
          <w:szCs w:val="24"/>
        </w:rPr>
        <w:t xml:space="preserve">, </w:t>
      </w:r>
      <w:r w:rsidR="00BC273B" w:rsidRPr="00566614">
        <w:rPr>
          <w:rFonts w:ascii="Book Antiqua" w:hAnsi="Book Antiqua" w:cs="Arial"/>
          <w:sz w:val="24"/>
          <w:szCs w:val="24"/>
        </w:rPr>
        <w:t xml:space="preserve">and </w:t>
      </w:r>
      <w:r w:rsidR="007F654D" w:rsidRPr="00566614">
        <w:rPr>
          <w:rFonts w:ascii="Book Antiqua" w:hAnsi="Book Antiqua" w:cs="Arial"/>
          <w:sz w:val="24"/>
          <w:szCs w:val="24"/>
        </w:rPr>
        <w:t xml:space="preserve">4 </w:t>
      </w:r>
      <w:r w:rsidR="00535F54" w:rsidRPr="00566614">
        <w:rPr>
          <w:rFonts w:ascii="Book Antiqua" w:hAnsi="Book Antiqua" w:cs="Arial"/>
          <w:sz w:val="24"/>
          <w:szCs w:val="24"/>
        </w:rPr>
        <w:t>case</w:t>
      </w:r>
      <w:r w:rsidR="007F654D" w:rsidRPr="00566614">
        <w:rPr>
          <w:rFonts w:ascii="Book Antiqua" w:hAnsi="Book Antiqua" w:cs="Arial"/>
          <w:sz w:val="24"/>
          <w:szCs w:val="24"/>
        </w:rPr>
        <w:t xml:space="preserve">s </w:t>
      </w:r>
      <w:r w:rsidR="00BC273B" w:rsidRPr="00566614">
        <w:rPr>
          <w:rFonts w:ascii="Book Antiqua" w:hAnsi="Book Antiqua" w:cs="Arial"/>
          <w:sz w:val="24"/>
          <w:szCs w:val="24"/>
        </w:rPr>
        <w:t xml:space="preserve">were </w:t>
      </w:r>
      <w:r w:rsidR="007F654D" w:rsidRPr="00566614">
        <w:rPr>
          <w:rFonts w:ascii="Book Antiqua" w:hAnsi="Book Antiqua" w:cs="Arial"/>
          <w:sz w:val="24"/>
          <w:szCs w:val="24"/>
        </w:rPr>
        <w:t xml:space="preserve">complicated with </w:t>
      </w:r>
      <w:r w:rsidR="00BC273B" w:rsidRPr="00566614">
        <w:rPr>
          <w:rFonts w:ascii="Book Antiqua" w:hAnsi="Book Antiqua" w:cs="Arial"/>
          <w:sz w:val="24"/>
          <w:szCs w:val="24"/>
        </w:rPr>
        <w:t xml:space="preserve">the </w:t>
      </w:r>
      <w:r w:rsidR="007F654D" w:rsidRPr="00566614">
        <w:rPr>
          <w:rFonts w:ascii="Book Antiqua" w:hAnsi="Book Antiqua" w:cs="Arial"/>
          <w:sz w:val="24"/>
          <w:szCs w:val="24"/>
        </w:rPr>
        <w:t>needle sticking to the varix.</w:t>
      </w:r>
      <w:r w:rsidR="00361F95" w:rsidRPr="00566614">
        <w:rPr>
          <w:rFonts w:ascii="Book Antiqua" w:hAnsi="Book Antiqua" w:cs="Arial"/>
          <w:sz w:val="24"/>
          <w:szCs w:val="24"/>
        </w:rPr>
        <w:t xml:space="preserve"> Large glue adhesion to the endoscope result</w:t>
      </w:r>
      <w:r w:rsidR="00F85AE3" w:rsidRPr="00566614">
        <w:rPr>
          <w:rFonts w:ascii="Book Antiqua" w:hAnsi="Book Antiqua" w:cs="Arial"/>
          <w:sz w:val="24"/>
          <w:szCs w:val="24"/>
        </w:rPr>
        <w:t>ed</w:t>
      </w:r>
      <w:r w:rsidR="00361F95" w:rsidRPr="00566614">
        <w:rPr>
          <w:rFonts w:ascii="Book Antiqua" w:hAnsi="Book Antiqua" w:cs="Arial"/>
          <w:sz w:val="24"/>
          <w:szCs w:val="24"/>
        </w:rPr>
        <w:t xml:space="preserve"> in difficulty withdraw</w:t>
      </w:r>
      <w:r w:rsidR="00BC273B" w:rsidRPr="00566614">
        <w:rPr>
          <w:rFonts w:ascii="Book Antiqua" w:hAnsi="Book Antiqua" w:cs="Arial"/>
          <w:sz w:val="24"/>
          <w:szCs w:val="24"/>
        </w:rPr>
        <w:t>ing the</w:t>
      </w:r>
      <w:r w:rsidR="00361F95" w:rsidRPr="00566614">
        <w:rPr>
          <w:rFonts w:ascii="Book Antiqua" w:hAnsi="Book Antiqua" w:cs="Arial"/>
          <w:sz w:val="24"/>
          <w:szCs w:val="24"/>
        </w:rPr>
        <w:t xml:space="preserve"> endoscope in 1 case. </w:t>
      </w:r>
      <w:r w:rsidR="004178F2" w:rsidRPr="00566614">
        <w:rPr>
          <w:rFonts w:ascii="Book Antiqua" w:hAnsi="Book Antiqua" w:cs="Arial"/>
          <w:sz w:val="24"/>
          <w:szCs w:val="24"/>
        </w:rPr>
        <w:t xml:space="preserve">Bleeding </w:t>
      </w:r>
      <w:r w:rsidR="00BC273B" w:rsidRPr="00566614">
        <w:rPr>
          <w:rFonts w:ascii="Book Antiqua" w:hAnsi="Book Antiqua" w:cs="Arial"/>
          <w:sz w:val="24"/>
          <w:szCs w:val="24"/>
        </w:rPr>
        <w:t xml:space="preserve">from </w:t>
      </w:r>
      <w:r w:rsidR="004178F2" w:rsidRPr="00566614">
        <w:rPr>
          <w:rFonts w:ascii="Book Antiqua" w:hAnsi="Book Antiqua" w:cs="Arial"/>
          <w:sz w:val="24"/>
          <w:szCs w:val="24"/>
        </w:rPr>
        <w:t xml:space="preserve">multiple sites was observed in </w:t>
      </w:r>
      <w:r w:rsidR="00BC273B" w:rsidRPr="00566614">
        <w:rPr>
          <w:rFonts w:ascii="Book Antiqua" w:hAnsi="Book Antiqua" w:cs="Arial"/>
          <w:sz w:val="24"/>
          <w:szCs w:val="24"/>
        </w:rPr>
        <w:t xml:space="preserve">the </w:t>
      </w:r>
      <w:r w:rsidR="004178F2" w:rsidRPr="00566614">
        <w:rPr>
          <w:rFonts w:ascii="Book Antiqua" w:hAnsi="Book Antiqua" w:cs="Arial"/>
          <w:sz w:val="24"/>
          <w:szCs w:val="24"/>
        </w:rPr>
        <w:t>esophagus and gastric cardia</w:t>
      </w:r>
      <w:r w:rsidR="003E1734" w:rsidRPr="00566614">
        <w:rPr>
          <w:rFonts w:ascii="Book Antiqua" w:hAnsi="Book Antiqua" w:cs="Arial"/>
          <w:sz w:val="24"/>
          <w:szCs w:val="24"/>
        </w:rPr>
        <w:t xml:space="preserve"> after the endoscope was </w:t>
      </w:r>
      <w:r w:rsidR="00093328" w:rsidRPr="00566614">
        <w:rPr>
          <w:rFonts w:ascii="Book Antiqua" w:hAnsi="Book Antiqua" w:cs="Arial"/>
          <w:sz w:val="24"/>
          <w:szCs w:val="24"/>
        </w:rPr>
        <w:t>withdrawn</w:t>
      </w:r>
      <w:r w:rsidR="004178F2" w:rsidRPr="00566614">
        <w:rPr>
          <w:rFonts w:ascii="Book Antiqua" w:hAnsi="Book Antiqua" w:cs="Arial"/>
          <w:sz w:val="24"/>
          <w:szCs w:val="24"/>
        </w:rPr>
        <w:t xml:space="preserve">. Hemostasis was achieved by 1% aethoxysklerol injection and intravenous somatostatin. </w:t>
      </w:r>
      <w:r w:rsidR="00BC273B" w:rsidRPr="00566614">
        <w:rPr>
          <w:rFonts w:ascii="Book Antiqua" w:hAnsi="Book Antiqua" w:cs="Arial"/>
          <w:sz w:val="24"/>
          <w:szCs w:val="24"/>
        </w:rPr>
        <w:t>The l</w:t>
      </w:r>
      <w:r w:rsidR="00A90B60" w:rsidRPr="00566614">
        <w:rPr>
          <w:rFonts w:ascii="Book Antiqua" w:hAnsi="Book Antiqua" w:cs="Arial"/>
          <w:sz w:val="24"/>
          <w:szCs w:val="24"/>
        </w:rPr>
        <w:t xml:space="preserve">igation device </w:t>
      </w:r>
      <w:r w:rsidR="00BC273B" w:rsidRPr="00566614">
        <w:rPr>
          <w:rFonts w:ascii="Book Antiqua" w:hAnsi="Book Antiqua" w:cs="Arial"/>
          <w:sz w:val="24"/>
          <w:szCs w:val="24"/>
        </w:rPr>
        <w:t xml:space="preserve">stuck </w:t>
      </w:r>
      <w:r w:rsidR="00A90B60" w:rsidRPr="00566614">
        <w:rPr>
          <w:rFonts w:ascii="Book Antiqua" w:hAnsi="Book Antiqua" w:cs="Arial"/>
          <w:sz w:val="24"/>
          <w:szCs w:val="24"/>
        </w:rPr>
        <w:t xml:space="preserve">to the varices in two cases during the </w:t>
      </w:r>
      <w:r w:rsidR="00BC273B" w:rsidRPr="00566614">
        <w:rPr>
          <w:rFonts w:ascii="Book Antiqua" w:hAnsi="Book Antiqua" w:cs="Arial"/>
          <w:sz w:val="24"/>
          <w:szCs w:val="24"/>
        </w:rPr>
        <w:t xml:space="preserve">subsequent </w:t>
      </w:r>
      <w:r w:rsidR="00A90B60" w:rsidRPr="00566614">
        <w:rPr>
          <w:rFonts w:ascii="Book Antiqua" w:hAnsi="Book Antiqua" w:cs="Arial"/>
          <w:kern w:val="0"/>
          <w:sz w:val="24"/>
          <w:szCs w:val="24"/>
        </w:rPr>
        <w:t>endoscopic variceal ligation.</w:t>
      </w:r>
      <w:r w:rsidR="00936123" w:rsidRPr="00566614">
        <w:rPr>
          <w:rFonts w:ascii="Book Antiqua" w:hAnsi="Book Antiqua" w:cs="Arial"/>
          <w:kern w:val="0"/>
          <w:sz w:val="24"/>
          <w:szCs w:val="24"/>
        </w:rPr>
        <w:t xml:space="preserve"> </w:t>
      </w:r>
      <w:r w:rsidR="00A00426" w:rsidRPr="00566614">
        <w:rPr>
          <w:rFonts w:ascii="Book Antiqua" w:hAnsi="Book Antiqua" w:cs="Arial"/>
          <w:sz w:val="24"/>
          <w:szCs w:val="24"/>
        </w:rPr>
        <w:t xml:space="preserve">In one case, the ligation </w:t>
      </w:r>
      <w:r w:rsidR="009E0F90" w:rsidRPr="00566614">
        <w:rPr>
          <w:rFonts w:ascii="Book Antiqua" w:hAnsi="Book Antiqua" w:cs="Arial"/>
          <w:sz w:val="24"/>
          <w:szCs w:val="24"/>
        </w:rPr>
        <w:t xml:space="preserve">device </w:t>
      </w:r>
      <w:r w:rsidR="00A00426" w:rsidRPr="00566614">
        <w:rPr>
          <w:rFonts w:ascii="Book Antiqua" w:hAnsi="Book Antiqua" w:cs="Arial"/>
          <w:sz w:val="24"/>
          <w:szCs w:val="24"/>
        </w:rPr>
        <w:t>was successfully separated from the esophageal varix after all bands</w:t>
      </w:r>
      <w:r w:rsidR="00BC273B" w:rsidRPr="00566614">
        <w:rPr>
          <w:rFonts w:ascii="Book Antiqua" w:hAnsi="Book Antiqua" w:cs="Arial"/>
          <w:sz w:val="24"/>
          <w:szCs w:val="24"/>
        </w:rPr>
        <w:t xml:space="preserve"> were released</w:t>
      </w:r>
      <w:r w:rsidR="00A00426" w:rsidRPr="00566614">
        <w:rPr>
          <w:rFonts w:ascii="Book Antiqua" w:hAnsi="Book Antiqua" w:cs="Arial"/>
          <w:sz w:val="24"/>
          <w:szCs w:val="24"/>
        </w:rPr>
        <w:t xml:space="preserve">. In another case, </w:t>
      </w:r>
      <w:r w:rsidR="00BC273B" w:rsidRPr="00566614">
        <w:rPr>
          <w:rFonts w:ascii="Book Antiqua" w:hAnsi="Book Antiqua" w:cs="Arial"/>
          <w:sz w:val="24"/>
          <w:szCs w:val="24"/>
        </w:rPr>
        <w:t xml:space="preserve">a </w:t>
      </w:r>
      <w:r w:rsidR="00A00426" w:rsidRPr="00566614">
        <w:rPr>
          <w:rFonts w:ascii="Book Antiqua" w:hAnsi="Book Antiqua" w:cs="Arial"/>
          <w:sz w:val="24"/>
          <w:szCs w:val="24"/>
        </w:rPr>
        <w:t xml:space="preserve">laceration of </w:t>
      </w:r>
      <w:r w:rsidR="00BC273B" w:rsidRPr="00566614">
        <w:rPr>
          <w:rFonts w:ascii="Book Antiqua" w:hAnsi="Book Antiqua" w:cs="Arial"/>
          <w:sz w:val="24"/>
          <w:szCs w:val="24"/>
        </w:rPr>
        <w:t xml:space="preserve">the </w:t>
      </w:r>
      <w:r w:rsidR="00A00426" w:rsidRPr="00566614">
        <w:rPr>
          <w:rFonts w:ascii="Book Antiqua" w:hAnsi="Book Antiqua" w:cs="Arial"/>
          <w:sz w:val="24"/>
          <w:szCs w:val="24"/>
        </w:rPr>
        <w:t xml:space="preserve">vein and massive bleeding were observed. </w:t>
      </w:r>
      <w:r w:rsidR="003E1734" w:rsidRPr="00566614">
        <w:rPr>
          <w:rFonts w:ascii="Book Antiqua" w:hAnsi="Book Antiqua" w:cs="Arial"/>
          <w:sz w:val="24"/>
          <w:szCs w:val="24"/>
        </w:rPr>
        <w:t>The bleeding ceased after 1% aethoxysklerol injection</w:t>
      </w:r>
      <w:r w:rsidR="00A7015C" w:rsidRPr="00566614">
        <w:rPr>
          <w:rFonts w:ascii="Book Antiqua" w:hAnsi="Book Antiqua" w:cs="Arial"/>
          <w:sz w:val="24"/>
          <w:szCs w:val="24"/>
        </w:rPr>
        <w:t>.</w:t>
      </w:r>
    </w:p>
    <w:p w14:paraId="2B07326A" w14:textId="77777777" w:rsidR="001A0513" w:rsidRPr="00566614" w:rsidRDefault="001A0513" w:rsidP="00A419E6">
      <w:pPr>
        <w:autoSpaceDE w:val="0"/>
        <w:autoSpaceDN w:val="0"/>
        <w:adjustRightInd w:val="0"/>
        <w:spacing w:line="360" w:lineRule="auto"/>
        <w:rPr>
          <w:rFonts w:ascii="Book Antiqua" w:hAnsi="Book Antiqua" w:cs="Arial"/>
          <w:sz w:val="24"/>
          <w:szCs w:val="24"/>
        </w:rPr>
      </w:pPr>
    </w:p>
    <w:p w14:paraId="4B504402" w14:textId="77777777" w:rsidR="00CA2F63" w:rsidRPr="00566614" w:rsidRDefault="00CA2F63" w:rsidP="00A419E6">
      <w:pPr>
        <w:autoSpaceDE w:val="0"/>
        <w:autoSpaceDN w:val="0"/>
        <w:adjustRightInd w:val="0"/>
        <w:spacing w:line="360" w:lineRule="auto"/>
        <w:rPr>
          <w:rFonts w:ascii="Book Antiqua" w:hAnsi="Book Antiqua" w:cs="Book Antiqua"/>
          <w:b/>
          <w:i/>
          <w:kern w:val="0"/>
          <w:sz w:val="24"/>
          <w:szCs w:val="24"/>
        </w:rPr>
      </w:pPr>
      <w:r w:rsidRPr="00566614">
        <w:rPr>
          <w:rFonts w:ascii="Book Antiqua" w:hAnsi="Book Antiqua" w:cs="Book Antiqua"/>
          <w:b/>
          <w:i/>
          <w:kern w:val="0"/>
          <w:sz w:val="24"/>
          <w:szCs w:val="24"/>
        </w:rPr>
        <w:lastRenderedPageBreak/>
        <w:t>CONCLUSION</w:t>
      </w:r>
    </w:p>
    <w:p w14:paraId="4E25DEEE" w14:textId="614DEF9E" w:rsidR="00BC4553" w:rsidRPr="00566614" w:rsidRDefault="00451C81" w:rsidP="00A419E6">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 xml:space="preserve">Although EGVO </w:t>
      </w:r>
      <w:r w:rsidR="00835F51" w:rsidRPr="00566614">
        <w:rPr>
          <w:rFonts w:ascii="Book Antiqua" w:hAnsi="Book Antiqua" w:cs="Arial"/>
          <w:sz w:val="24"/>
          <w:szCs w:val="24"/>
        </w:rPr>
        <w:t xml:space="preserve">with </w:t>
      </w:r>
      <w:r w:rsidR="00C812C0" w:rsidRPr="00566614">
        <w:rPr>
          <w:rFonts w:ascii="Book Antiqua" w:hAnsi="Book Antiqua" w:cs="Arial"/>
          <w:sz w:val="24"/>
          <w:szCs w:val="24"/>
        </w:rPr>
        <w:t>tissue glue</w:t>
      </w:r>
      <w:r w:rsidR="00835F51" w:rsidRPr="00566614">
        <w:rPr>
          <w:rFonts w:ascii="Book Antiqua" w:hAnsi="Book Antiqua" w:cs="Arial"/>
          <w:sz w:val="24"/>
          <w:szCs w:val="24"/>
        </w:rPr>
        <w:t xml:space="preserve"> </w:t>
      </w:r>
      <w:r w:rsidRPr="00566614">
        <w:rPr>
          <w:rFonts w:ascii="Book Antiqua" w:hAnsi="Book Antiqua" w:cs="Arial"/>
          <w:sz w:val="24"/>
          <w:szCs w:val="24"/>
        </w:rPr>
        <w:t xml:space="preserve">is usually safe and effective, </w:t>
      </w:r>
      <w:r w:rsidRPr="00566614">
        <w:rPr>
          <w:rFonts w:ascii="Book Antiqua" w:hAnsi="Book Antiqua" w:cs="Arial"/>
          <w:kern w:val="0"/>
          <w:sz w:val="24"/>
          <w:szCs w:val="24"/>
        </w:rPr>
        <w:t xml:space="preserve">a series of complications </w:t>
      </w:r>
      <w:r w:rsidR="00BC273B" w:rsidRPr="00566614">
        <w:rPr>
          <w:rFonts w:ascii="Book Antiqua" w:hAnsi="Book Antiqua" w:cs="Arial"/>
          <w:kern w:val="0"/>
          <w:sz w:val="24"/>
          <w:szCs w:val="24"/>
        </w:rPr>
        <w:t xml:space="preserve">can occur </w:t>
      </w:r>
      <w:r w:rsidRPr="00566614">
        <w:rPr>
          <w:rFonts w:ascii="Book Antiqua" w:hAnsi="Book Antiqua" w:cs="Arial"/>
          <w:kern w:val="0"/>
          <w:sz w:val="24"/>
          <w:szCs w:val="24"/>
        </w:rPr>
        <w:t xml:space="preserve">during </w:t>
      </w:r>
      <w:r w:rsidR="004B7B29" w:rsidRPr="00566614">
        <w:rPr>
          <w:rFonts w:ascii="Book Antiqua" w:hAnsi="Book Antiqua" w:cs="Arial"/>
          <w:kern w:val="0"/>
          <w:sz w:val="24"/>
          <w:szCs w:val="24"/>
        </w:rPr>
        <w:t xml:space="preserve">the </w:t>
      </w:r>
      <w:r w:rsidRPr="00566614">
        <w:rPr>
          <w:rFonts w:ascii="Book Antiqua" w:hAnsi="Book Antiqua" w:cs="Arial"/>
          <w:kern w:val="0"/>
          <w:sz w:val="24"/>
          <w:szCs w:val="24"/>
        </w:rPr>
        <w:t xml:space="preserve">procedure </w:t>
      </w:r>
      <w:r w:rsidR="004B7B29" w:rsidRPr="00566614">
        <w:rPr>
          <w:rFonts w:ascii="Book Antiqua" w:hAnsi="Book Antiqua" w:cs="Arial"/>
          <w:kern w:val="0"/>
          <w:sz w:val="24"/>
          <w:szCs w:val="24"/>
        </w:rPr>
        <w:t>that may</w:t>
      </w:r>
      <w:r w:rsidR="00BC273B" w:rsidRPr="00566614">
        <w:rPr>
          <w:rFonts w:ascii="Book Antiqua" w:hAnsi="Book Antiqua" w:cs="Arial"/>
          <w:kern w:val="0"/>
          <w:sz w:val="24"/>
          <w:szCs w:val="24"/>
        </w:rPr>
        <w:t xml:space="preserve"> </w:t>
      </w:r>
      <w:r w:rsidRPr="00566614">
        <w:rPr>
          <w:rFonts w:ascii="Book Antiqua" w:hAnsi="Book Antiqua" w:cs="Arial"/>
          <w:sz w:val="24"/>
          <w:szCs w:val="24"/>
        </w:rPr>
        <w:t>puzzle endoscopists</w:t>
      </w:r>
      <w:r w:rsidRPr="00566614">
        <w:rPr>
          <w:rFonts w:ascii="Book Antiqua" w:hAnsi="Book Antiqua" w:cs="Arial"/>
          <w:kern w:val="0"/>
          <w:sz w:val="24"/>
          <w:szCs w:val="24"/>
        </w:rPr>
        <w:t xml:space="preserve">. </w:t>
      </w:r>
      <w:r w:rsidR="001F126E" w:rsidRPr="00566614">
        <w:rPr>
          <w:rFonts w:ascii="Book Antiqua" w:hAnsi="Book Antiqua" w:cs="Arial"/>
          <w:kern w:val="0"/>
          <w:sz w:val="24"/>
          <w:szCs w:val="24"/>
        </w:rPr>
        <w:t>T</w:t>
      </w:r>
      <w:r w:rsidR="001F126E" w:rsidRPr="00566614">
        <w:rPr>
          <w:rFonts w:ascii="Book Antiqua" w:hAnsi="Book Antiqua" w:cs="Arial"/>
          <w:sz w:val="24"/>
          <w:szCs w:val="24"/>
        </w:rPr>
        <w:t xml:space="preserve">here is no standard operating procedure </w:t>
      </w:r>
      <w:r w:rsidR="004B7B29" w:rsidRPr="00566614">
        <w:rPr>
          <w:rFonts w:ascii="Book Antiqua" w:hAnsi="Book Antiqua" w:cs="Arial"/>
          <w:sz w:val="24"/>
          <w:szCs w:val="24"/>
        </w:rPr>
        <w:t>for addressing</w:t>
      </w:r>
      <w:r w:rsidR="001F126E" w:rsidRPr="00566614">
        <w:rPr>
          <w:rFonts w:ascii="Book Antiqua" w:hAnsi="Book Antiqua" w:cs="Arial"/>
          <w:sz w:val="24"/>
          <w:szCs w:val="24"/>
        </w:rPr>
        <w:t xml:space="preserve"> these complications. The cases described in the current study can provide some reference </w:t>
      </w:r>
      <w:r w:rsidR="00A75EE1" w:rsidRPr="00566614">
        <w:rPr>
          <w:rFonts w:ascii="Book Antiqua" w:hAnsi="Book Antiqua" w:cs="Arial"/>
          <w:sz w:val="24"/>
          <w:szCs w:val="24"/>
        </w:rPr>
        <w:t xml:space="preserve">for </w:t>
      </w:r>
      <w:r w:rsidR="001F126E" w:rsidRPr="00566614">
        <w:rPr>
          <w:rFonts w:ascii="Book Antiqua" w:hAnsi="Book Antiqua" w:cs="Arial"/>
          <w:sz w:val="24"/>
          <w:szCs w:val="24"/>
        </w:rPr>
        <w:t>others.</w:t>
      </w:r>
    </w:p>
    <w:p w14:paraId="1DE622CF" w14:textId="77777777" w:rsidR="00835F51" w:rsidRPr="00566614" w:rsidRDefault="00835F51" w:rsidP="00A419E6">
      <w:pPr>
        <w:spacing w:line="360" w:lineRule="auto"/>
        <w:rPr>
          <w:rFonts w:ascii="Book Antiqua" w:hAnsi="Book Antiqua" w:cs="Arial"/>
          <w:sz w:val="24"/>
          <w:szCs w:val="24"/>
        </w:rPr>
      </w:pPr>
    </w:p>
    <w:p w14:paraId="39B83F44" w14:textId="61269711" w:rsidR="00AF6652" w:rsidRPr="00566614" w:rsidRDefault="00835F51" w:rsidP="00CA2F63">
      <w:pPr>
        <w:spacing w:line="360" w:lineRule="auto"/>
        <w:outlineLvl w:val="0"/>
        <w:rPr>
          <w:rFonts w:ascii="Book Antiqua" w:hAnsi="Book Antiqua" w:cs="Arial"/>
          <w:b/>
          <w:sz w:val="24"/>
          <w:szCs w:val="24"/>
        </w:rPr>
      </w:pPr>
      <w:r w:rsidRPr="00566614">
        <w:rPr>
          <w:rFonts w:ascii="Book Antiqua" w:hAnsi="Book Antiqua" w:cs="Arial"/>
          <w:b/>
          <w:sz w:val="24"/>
          <w:szCs w:val="24"/>
        </w:rPr>
        <w:t>Key</w:t>
      </w:r>
      <w:r w:rsidR="00CA2F63" w:rsidRPr="00566614">
        <w:rPr>
          <w:rFonts w:ascii="Book Antiqua" w:hAnsi="Book Antiqua" w:cs="Arial"/>
          <w:b/>
          <w:sz w:val="24"/>
          <w:szCs w:val="24"/>
        </w:rPr>
        <w:t xml:space="preserve"> </w:t>
      </w:r>
      <w:r w:rsidRPr="00566614">
        <w:rPr>
          <w:rFonts w:ascii="Book Antiqua" w:hAnsi="Book Antiqua" w:cs="Arial"/>
          <w:b/>
          <w:sz w:val="24"/>
          <w:szCs w:val="24"/>
        </w:rPr>
        <w:t>words</w:t>
      </w:r>
      <w:r w:rsidR="00CA2F63" w:rsidRPr="00566614">
        <w:rPr>
          <w:rFonts w:ascii="Book Antiqua" w:hAnsi="Book Antiqua" w:cs="Arial"/>
          <w:b/>
          <w:sz w:val="24"/>
          <w:szCs w:val="24"/>
        </w:rPr>
        <w:t xml:space="preserve">: </w:t>
      </w:r>
      <w:r w:rsidR="00CA2F63" w:rsidRPr="00566614">
        <w:rPr>
          <w:rFonts w:ascii="Book Antiqua" w:hAnsi="Book Antiqua" w:cs="Arial"/>
          <w:sz w:val="24"/>
          <w:szCs w:val="24"/>
        </w:rPr>
        <w:t xml:space="preserve">Endoscopic </w:t>
      </w:r>
      <w:r w:rsidRPr="00566614">
        <w:rPr>
          <w:rFonts w:ascii="Book Antiqua" w:hAnsi="Book Antiqua" w:cs="Arial"/>
          <w:sz w:val="24"/>
          <w:szCs w:val="24"/>
        </w:rPr>
        <w:t xml:space="preserve">gastric variceal obturation; </w:t>
      </w:r>
      <w:r w:rsidR="00CA2F63" w:rsidRPr="00566614">
        <w:rPr>
          <w:rFonts w:ascii="Book Antiqua" w:hAnsi="Book Antiqua" w:cs="Arial"/>
          <w:sz w:val="24"/>
          <w:szCs w:val="24"/>
        </w:rPr>
        <w:t xml:space="preserve">Tissue </w:t>
      </w:r>
      <w:r w:rsidR="00C812C0" w:rsidRPr="00566614">
        <w:rPr>
          <w:rFonts w:ascii="Book Antiqua" w:hAnsi="Book Antiqua" w:cs="Arial"/>
          <w:sz w:val="24"/>
          <w:szCs w:val="24"/>
        </w:rPr>
        <w:t>glue</w:t>
      </w:r>
      <w:r w:rsidRPr="00566614">
        <w:rPr>
          <w:rFonts w:ascii="Book Antiqua" w:hAnsi="Book Antiqua" w:cs="Arial"/>
          <w:sz w:val="24"/>
          <w:szCs w:val="24"/>
        </w:rPr>
        <w:t xml:space="preserve">; </w:t>
      </w:r>
      <w:r w:rsidR="0073567A" w:rsidRPr="00566614">
        <w:rPr>
          <w:rFonts w:ascii="Book Antiqua" w:hAnsi="Book Antiqua" w:cs="Arial"/>
          <w:sz w:val="24"/>
          <w:szCs w:val="24"/>
        </w:rPr>
        <w:t xml:space="preserve">N-butyl-2-cyanoacrylate; </w:t>
      </w:r>
      <w:r w:rsidR="00CA2F63" w:rsidRPr="00566614">
        <w:rPr>
          <w:rFonts w:ascii="Book Antiqua" w:hAnsi="Book Antiqua" w:cs="Arial"/>
          <w:sz w:val="24"/>
          <w:szCs w:val="24"/>
        </w:rPr>
        <w:t>Complications</w:t>
      </w:r>
    </w:p>
    <w:p w14:paraId="05182D4B" w14:textId="77777777" w:rsidR="00275815" w:rsidRPr="00566614" w:rsidRDefault="00275815" w:rsidP="00A419E6">
      <w:pPr>
        <w:autoSpaceDE w:val="0"/>
        <w:autoSpaceDN w:val="0"/>
        <w:adjustRightInd w:val="0"/>
        <w:spacing w:line="360" w:lineRule="auto"/>
        <w:rPr>
          <w:rFonts w:ascii="Book Antiqua" w:hAnsi="Book Antiqua" w:cs="Arial"/>
          <w:sz w:val="24"/>
          <w:szCs w:val="24"/>
        </w:rPr>
      </w:pPr>
    </w:p>
    <w:p w14:paraId="06DA7070" w14:textId="77777777" w:rsidR="00275815" w:rsidRPr="00566614" w:rsidRDefault="00275815" w:rsidP="00A419E6">
      <w:pPr>
        <w:spacing w:line="360" w:lineRule="auto"/>
        <w:rPr>
          <w:rFonts w:ascii="Book Antiqua" w:hAnsi="Book Antiqua" w:cs="Arial"/>
          <w:sz w:val="24"/>
          <w:szCs w:val="24"/>
        </w:rPr>
      </w:pPr>
      <w:bookmarkStart w:id="24" w:name="OLE_LINK55"/>
      <w:bookmarkStart w:id="25" w:name="OLE_LINK56"/>
      <w:bookmarkStart w:id="26" w:name="OLE_LINK105"/>
      <w:bookmarkStart w:id="27" w:name="OLE_LINK116"/>
      <w:bookmarkStart w:id="28" w:name="OLE_LINK89"/>
      <w:r w:rsidRPr="00566614">
        <w:rPr>
          <w:rFonts w:ascii="Book Antiqua" w:hAnsi="Book Antiqua"/>
          <w:b/>
          <w:sz w:val="24"/>
          <w:szCs w:val="24"/>
        </w:rPr>
        <w:t>©</w:t>
      </w:r>
      <w:bookmarkEnd w:id="24"/>
      <w:bookmarkEnd w:id="25"/>
      <w:r w:rsidRPr="00566614">
        <w:rPr>
          <w:rFonts w:ascii="Book Antiqua" w:hAnsi="Book Antiqua"/>
          <w:b/>
          <w:sz w:val="24"/>
          <w:szCs w:val="24"/>
        </w:rPr>
        <w:t xml:space="preserve"> </w:t>
      </w:r>
      <w:r w:rsidRPr="00566614">
        <w:rPr>
          <w:rFonts w:ascii="Book Antiqua" w:hAnsi="Book Antiqua" w:cs="Arial"/>
          <w:b/>
          <w:sz w:val="24"/>
          <w:szCs w:val="24"/>
        </w:rPr>
        <w:t xml:space="preserve">The Author(s) 2017. </w:t>
      </w:r>
      <w:r w:rsidRPr="00566614">
        <w:rPr>
          <w:rFonts w:ascii="Book Antiqua" w:hAnsi="Book Antiqua" w:cs="Arial"/>
          <w:sz w:val="24"/>
          <w:szCs w:val="24"/>
        </w:rPr>
        <w:t>Published by Baishideng Publishing Group Inc. All rights reserved.</w:t>
      </w:r>
    </w:p>
    <w:bookmarkEnd w:id="26"/>
    <w:bookmarkEnd w:id="27"/>
    <w:bookmarkEnd w:id="28"/>
    <w:p w14:paraId="6C5FE2D3" w14:textId="77777777" w:rsidR="00AF6652" w:rsidRPr="00566614" w:rsidRDefault="00AF6652" w:rsidP="00A419E6">
      <w:pPr>
        <w:spacing w:line="360" w:lineRule="auto"/>
        <w:rPr>
          <w:rFonts w:ascii="Book Antiqua" w:hAnsi="Book Antiqua" w:cs="Arial"/>
          <w:sz w:val="24"/>
          <w:szCs w:val="24"/>
        </w:rPr>
      </w:pPr>
    </w:p>
    <w:p w14:paraId="7EB44065" w14:textId="68D67FFC" w:rsidR="009D0581" w:rsidRPr="00566614" w:rsidRDefault="001A6F86" w:rsidP="00A419E6">
      <w:pPr>
        <w:spacing w:line="360" w:lineRule="auto"/>
        <w:rPr>
          <w:rFonts w:ascii="Book Antiqua" w:hAnsi="Book Antiqua"/>
          <w:b/>
          <w:sz w:val="24"/>
          <w:szCs w:val="24"/>
        </w:rPr>
      </w:pPr>
      <w:r w:rsidRPr="00566614">
        <w:rPr>
          <w:rFonts w:ascii="Book Antiqua" w:hAnsi="Book Antiqua"/>
          <w:b/>
          <w:sz w:val="24"/>
          <w:szCs w:val="24"/>
        </w:rPr>
        <w:t>Core tip</w:t>
      </w:r>
      <w:r w:rsidR="00CA2F63" w:rsidRPr="00566614">
        <w:rPr>
          <w:rFonts w:ascii="Book Antiqua" w:hAnsi="Book Antiqua"/>
          <w:b/>
          <w:sz w:val="24"/>
          <w:szCs w:val="24"/>
        </w:rPr>
        <w:t xml:space="preserve">: </w:t>
      </w:r>
      <w:r w:rsidRPr="00566614">
        <w:rPr>
          <w:rFonts w:ascii="Book Antiqua" w:hAnsi="Book Antiqua" w:cs="Arial"/>
          <w:sz w:val="24"/>
          <w:szCs w:val="24"/>
        </w:rPr>
        <w:t xml:space="preserve">Tissue glue has been widely used in endoscopic gastric variceal obturation (EGVO) but there is little </w:t>
      </w:r>
      <w:r w:rsidRPr="00566614">
        <w:rPr>
          <w:rFonts w:ascii="Book Antiqua" w:hAnsi="Book Antiqua" w:cs="Arial"/>
          <w:kern w:val="0"/>
          <w:sz w:val="24"/>
          <w:szCs w:val="24"/>
        </w:rPr>
        <w:t>discussion</w:t>
      </w:r>
      <w:r w:rsidRPr="00566614">
        <w:rPr>
          <w:rFonts w:ascii="Book Antiqua" w:hAnsi="Book Antiqua" w:cs="Arial"/>
          <w:sz w:val="24"/>
          <w:szCs w:val="24"/>
        </w:rPr>
        <w:t xml:space="preserve"> on procedure-related complications. In our study, the procedure-related complications in 628 EGVO procedures with tissue glue were retrospectively analyzed. These complications include sticking of the needle to the varix, glue adhesion to the endoscope, blockage of the catheter, and sticking of the ligation device to the esophageal varices in the subsequent endoscopic variceal ligation. Although these complications were rare, they may be fatal and always puzzle the endoscopists.</w:t>
      </w:r>
      <w:r w:rsidR="00D44686">
        <w:rPr>
          <w:rFonts w:ascii="Book Antiqua" w:hAnsi="Book Antiqua" w:cs="Arial" w:hint="eastAsia"/>
          <w:sz w:val="24"/>
          <w:szCs w:val="24"/>
        </w:rPr>
        <w:t xml:space="preserve"> </w:t>
      </w:r>
      <w:r w:rsidRPr="00566614">
        <w:rPr>
          <w:rFonts w:ascii="Book Antiqua" w:hAnsi="Book Antiqua" w:cs="Arial"/>
          <w:sz w:val="24"/>
          <w:szCs w:val="24"/>
        </w:rPr>
        <w:t xml:space="preserve">Besides incidence, how to tackle and prevent these complications were discussed in </w:t>
      </w:r>
      <w:r w:rsidR="00EB4823" w:rsidRPr="00566614">
        <w:rPr>
          <w:rFonts w:ascii="Book Antiqua" w:hAnsi="Book Antiqua" w:cs="Arial"/>
          <w:sz w:val="24"/>
          <w:szCs w:val="24"/>
        </w:rPr>
        <w:t xml:space="preserve">the </w:t>
      </w:r>
      <w:r w:rsidRPr="00566614">
        <w:rPr>
          <w:rFonts w:ascii="Book Antiqua" w:hAnsi="Book Antiqua" w:cs="Arial"/>
          <w:sz w:val="24"/>
          <w:szCs w:val="24"/>
        </w:rPr>
        <w:t>current study.</w:t>
      </w:r>
    </w:p>
    <w:p w14:paraId="43BF6DF3" w14:textId="77777777" w:rsidR="001A6F86" w:rsidRPr="00566614" w:rsidRDefault="001A6F86" w:rsidP="00A419E6">
      <w:pPr>
        <w:spacing w:line="360" w:lineRule="auto"/>
        <w:rPr>
          <w:rFonts w:ascii="Book Antiqua" w:hAnsi="Book Antiqua" w:cs="Arial"/>
          <w:sz w:val="24"/>
          <w:szCs w:val="24"/>
        </w:rPr>
      </w:pPr>
    </w:p>
    <w:p w14:paraId="7081E185" w14:textId="6A544680" w:rsidR="00275815" w:rsidRPr="00566614" w:rsidRDefault="00CA2F63" w:rsidP="00CA2F63">
      <w:pPr>
        <w:spacing w:line="360" w:lineRule="auto"/>
        <w:outlineLvl w:val="0"/>
        <w:rPr>
          <w:rFonts w:ascii="Book Antiqua" w:hAnsi="Book Antiqua" w:cs="Arial"/>
          <w:sz w:val="24"/>
          <w:szCs w:val="24"/>
        </w:rPr>
      </w:pPr>
      <w:bookmarkStart w:id="29" w:name="OLE_LINK130"/>
      <w:bookmarkStart w:id="30" w:name="OLE_LINK134"/>
      <w:bookmarkStart w:id="31" w:name="OLE_LINK455"/>
      <w:bookmarkStart w:id="32" w:name="OLE_LINK464"/>
      <w:bookmarkStart w:id="33" w:name="OLE_LINK73"/>
      <w:bookmarkStart w:id="34" w:name="OLE_LINK74"/>
      <w:r w:rsidRPr="00566614">
        <w:rPr>
          <w:rFonts w:ascii="Book Antiqua" w:hAnsi="Book Antiqua" w:cs="Arial"/>
          <w:sz w:val="24"/>
          <w:szCs w:val="24"/>
        </w:rPr>
        <w:t>Guo YE, Miao HB, Wen ZF, Xuan JY, Zhou HX. Procedure-related complications in gastric variceal obturation with tissue glue.</w:t>
      </w:r>
      <w:bookmarkStart w:id="35" w:name="OLE_LINK424"/>
      <w:bookmarkStart w:id="36" w:name="OLE_LINK425"/>
      <w:r w:rsidRPr="00566614">
        <w:rPr>
          <w:rFonts w:ascii="Book Antiqua" w:hAnsi="Book Antiqua" w:cs="Arial"/>
          <w:sz w:val="24"/>
          <w:szCs w:val="24"/>
        </w:rPr>
        <w:t xml:space="preserve"> </w:t>
      </w:r>
      <w:r w:rsidR="00275815" w:rsidRPr="00566614">
        <w:rPr>
          <w:rFonts w:ascii="Book Antiqua" w:hAnsi="Book Antiqua"/>
          <w:i/>
          <w:sz w:val="24"/>
          <w:szCs w:val="24"/>
        </w:rPr>
        <w:t>World J Gastroenterol</w:t>
      </w:r>
      <w:r w:rsidR="00275815" w:rsidRPr="00566614">
        <w:rPr>
          <w:rFonts w:ascii="Book Antiqua" w:hAnsi="Book Antiqua"/>
          <w:sz w:val="24"/>
          <w:szCs w:val="24"/>
        </w:rPr>
        <w:t xml:space="preserve"> 2017; </w:t>
      </w:r>
      <w:bookmarkStart w:id="37" w:name="OLE_LINK1689"/>
      <w:bookmarkStart w:id="38" w:name="OLE_LINK1298"/>
      <w:bookmarkStart w:id="39" w:name="OLE_LINK1297"/>
      <w:r w:rsidR="00275815" w:rsidRPr="00566614">
        <w:rPr>
          <w:rFonts w:ascii="Book Antiqua" w:hAnsi="Book Antiqua"/>
          <w:sz w:val="24"/>
          <w:szCs w:val="24"/>
        </w:rPr>
        <w:t>In press</w:t>
      </w:r>
      <w:bookmarkEnd w:id="37"/>
      <w:bookmarkEnd w:id="38"/>
      <w:bookmarkEnd w:id="39"/>
    </w:p>
    <w:bookmarkEnd w:id="29"/>
    <w:bookmarkEnd w:id="30"/>
    <w:bookmarkEnd w:id="31"/>
    <w:bookmarkEnd w:id="32"/>
    <w:bookmarkEnd w:id="33"/>
    <w:bookmarkEnd w:id="34"/>
    <w:bookmarkEnd w:id="35"/>
    <w:bookmarkEnd w:id="36"/>
    <w:p w14:paraId="21E9E4E9" w14:textId="77777777" w:rsidR="001A6F86" w:rsidRPr="00566614" w:rsidRDefault="001A6F86" w:rsidP="00A419E6">
      <w:pPr>
        <w:spacing w:line="360" w:lineRule="auto"/>
        <w:rPr>
          <w:rFonts w:ascii="Book Antiqua" w:hAnsi="Book Antiqua" w:cs="Arial"/>
          <w:sz w:val="24"/>
          <w:szCs w:val="24"/>
        </w:rPr>
      </w:pPr>
    </w:p>
    <w:p w14:paraId="2674E5E1" w14:textId="77777777" w:rsidR="00CA2F63" w:rsidRPr="00566614" w:rsidRDefault="00CA2F63">
      <w:pPr>
        <w:widowControl/>
        <w:jc w:val="left"/>
        <w:rPr>
          <w:rFonts w:ascii="Book Antiqua" w:hAnsi="Book Antiqua" w:cs="Book Antiqua"/>
          <w:b/>
          <w:kern w:val="0"/>
          <w:sz w:val="24"/>
          <w:szCs w:val="24"/>
        </w:rPr>
      </w:pPr>
      <w:bookmarkStart w:id="40" w:name="OLE_LINK1"/>
      <w:bookmarkStart w:id="41" w:name="OLE_LINK2"/>
      <w:r w:rsidRPr="00566614">
        <w:rPr>
          <w:rFonts w:ascii="Book Antiqua" w:hAnsi="Book Antiqua" w:cs="Book Antiqua"/>
          <w:b/>
          <w:kern w:val="0"/>
          <w:sz w:val="24"/>
          <w:szCs w:val="24"/>
        </w:rPr>
        <w:br w:type="page"/>
      </w:r>
    </w:p>
    <w:p w14:paraId="358DB1AA" w14:textId="3E218194" w:rsidR="00CE7A7F" w:rsidRPr="00566614" w:rsidRDefault="00EE7E25" w:rsidP="00A419E6">
      <w:pPr>
        <w:spacing w:line="360" w:lineRule="auto"/>
        <w:outlineLvl w:val="0"/>
        <w:rPr>
          <w:rFonts w:ascii="Book Antiqua" w:hAnsi="Book Antiqua" w:cs="Arial"/>
          <w:b/>
          <w:sz w:val="24"/>
          <w:szCs w:val="24"/>
        </w:rPr>
      </w:pPr>
      <w:r w:rsidRPr="00566614">
        <w:rPr>
          <w:rFonts w:ascii="Book Antiqua" w:hAnsi="Book Antiqua" w:cs="Book Antiqua"/>
          <w:b/>
          <w:kern w:val="0"/>
          <w:sz w:val="24"/>
          <w:szCs w:val="24"/>
        </w:rPr>
        <w:lastRenderedPageBreak/>
        <w:t>INTRODUCTION</w:t>
      </w:r>
    </w:p>
    <w:p w14:paraId="17E587B9" w14:textId="4EF15A70" w:rsidR="004E42E8" w:rsidRPr="00566614" w:rsidRDefault="002409E8" w:rsidP="00A419E6">
      <w:pPr>
        <w:autoSpaceDE w:val="0"/>
        <w:autoSpaceDN w:val="0"/>
        <w:adjustRightInd w:val="0"/>
        <w:spacing w:line="360" w:lineRule="auto"/>
        <w:rPr>
          <w:rFonts w:ascii="Book Antiqua" w:hAnsi="Book Antiqua" w:cs="Arial"/>
          <w:sz w:val="24"/>
          <w:szCs w:val="24"/>
        </w:rPr>
      </w:pPr>
      <w:bookmarkStart w:id="42" w:name="OLE_LINK3"/>
      <w:bookmarkStart w:id="43" w:name="OLE_LINK4"/>
      <w:bookmarkStart w:id="44" w:name="OLE_LINK7"/>
      <w:bookmarkStart w:id="45" w:name="OLE_LINK8"/>
      <w:r w:rsidRPr="00566614">
        <w:rPr>
          <w:rFonts w:ascii="Book Antiqua" w:hAnsi="Book Antiqua" w:cs="Arial"/>
          <w:sz w:val="24"/>
          <w:szCs w:val="24"/>
        </w:rPr>
        <w:t xml:space="preserve">Esophageal </w:t>
      </w:r>
      <w:r w:rsidR="00E03F62" w:rsidRPr="00566614">
        <w:rPr>
          <w:rFonts w:ascii="Book Antiqua" w:hAnsi="Book Antiqua" w:cs="Arial"/>
          <w:sz w:val="24"/>
          <w:szCs w:val="24"/>
        </w:rPr>
        <w:t>varices</w:t>
      </w:r>
      <w:bookmarkEnd w:id="42"/>
      <w:bookmarkEnd w:id="43"/>
      <w:r w:rsidR="00E03F62" w:rsidRPr="00566614">
        <w:rPr>
          <w:rFonts w:ascii="Book Antiqua" w:hAnsi="Book Antiqua" w:cs="Arial"/>
          <w:sz w:val="24"/>
          <w:szCs w:val="24"/>
        </w:rPr>
        <w:t xml:space="preserve"> (EV) </w:t>
      </w:r>
      <w:r w:rsidRPr="00566614">
        <w:rPr>
          <w:rFonts w:ascii="Book Antiqua" w:hAnsi="Book Antiqua" w:cs="Arial"/>
          <w:sz w:val="24"/>
          <w:szCs w:val="24"/>
        </w:rPr>
        <w:t>and gastric varices</w:t>
      </w:r>
      <w:bookmarkEnd w:id="40"/>
      <w:bookmarkEnd w:id="41"/>
      <w:bookmarkEnd w:id="44"/>
      <w:bookmarkEnd w:id="45"/>
      <w:r w:rsidR="00E03F62" w:rsidRPr="00566614">
        <w:rPr>
          <w:rFonts w:ascii="Book Antiqua" w:hAnsi="Book Antiqua" w:cs="Arial"/>
          <w:sz w:val="24"/>
          <w:szCs w:val="24"/>
        </w:rPr>
        <w:t xml:space="preserve"> (GV)</w:t>
      </w:r>
      <w:r w:rsidRPr="00566614">
        <w:rPr>
          <w:rFonts w:ascii="Book Antiqua" w:hAnsi="Book Antiqua" w:cs="Arial"/>
          <w:sz w:val="24"/>
          <w:szCs w:val="24"/>
        </w:rPr>
        <w:t xml:space="preserve"> are </w:t>
      </w:r>
      <w:r w:rsidRPr="00566614">
        <w:rPr>
          <w:rFonts w:ascii="Book Antiqua" w:hAnsi="Book Antiqua" w:cs="Arial"/>
          <w:kern w:val="0"/>
          <w:sz w:val="24"/>
          <w:szCs w:val="24"/>
        </w:rPr>
        <w:t>pathological portosystemic shunts that often occur in patients with portal hypertension (PH).</w:t>
      </w:r>
      <w:r w:rsidRPr="00566614">
        <w:rPr>
          <w:rFonts w:ascii="Book Antiqua" w:hAnsi="Book Antiqua" w:cs="Arial"/>
          <w:sz w:val="24"/>
          <w:szCs w:val="24"/>
        </w:rPr>
        <w:t xml:space="preserve"> Compared with esophageal variceal hemorrhage, gastric variceal bleeding</w:t>
      </w:r>
      <w:r w:rsidR="00CA2F63" w:rsidRPr="00566614">
        <w:rPr>
          <w:rFonts w:ascii="Book Antiqua" w:hAnsi="Book Antiqua" w:cs="Arial"/>
          <w:sz w:val="24"/>
          <w:szCs w:val="24"/>
        </w:rPr>
        <w:t xml:space="preserve"> </w:t>
      </w:r>
      <w:r w:rsidRPr="00566614">
        <w:rPr>
          <w:rFonts w:ascii="Book Antiqua" w:hAnsi="Book Antiqua" w:cs="Arial"/>
          <w:sz w:val="24"/>
          <w:szCs w:val="24"/>
        </w:rPr>
        <w:t xml:space="preserve">is more severe and has a higher mortality rate. </w:t>
      </w:r>
      <w:r w:rsidR="00C909FA" w:rsidRPr="00566614">
        <w:rPr>
          <w:rFonts w:ascii="Book Antiqua" w:hAnsi="Book Antiqua" w:cs="Arial"/>
          <w:sz w:val="24"/>
          <w:szCs w:val="24"/>
        </w:rPr>
        <w:t>Endo</w:t>
      </w:r>
      <w:r w:rsidR="00E03F62" w:rsidRPr="00566614">
        <w:rPr>
          <w:rFonts w:ascii="Book Antiqua" w:hAnsi="Book Antiqua" w:cs="Arial"/>
          <w:sz w:val="24"/>
          <w:szCs w:val="24"/>
        </w:rPr>
        <w:t xml:space="preserve">scopic gastric variceal obturation (EGVO) with </w:t>
      </w:r>
      <w:r w:rsidR="00674EFA" w:rsidRPr="00566614">
        <w:rPr>
          <w:rFonts w:ascii="Book Antiqua" w:hAnsi="Book Antiqua" w:cs="Arial"/>
          <w:sz w:val="24"/>
          <w:szCs w:val="24"/>
        </w:rPr>
        <w:t xml:space="preserve">the </w:t>
      </w:r>
      <w:r w:rsidR="00E03F62" w:rsidRPr="00566614">
        <w:rPr>
          <w:rFonts w:ascii="Book Antiqua" w:hAnsi="Book Antiqua" w:cs="Arial"/>
          <w:sz w:val="24"/>
          <w:szCs w:val="24"/>
        </w:rPr>
        <w:t>intr</w:t>
      </w:r>
      <w:r w:rsidR="00674EFA" w:rsidRPr="00566614">
        <w:rPr>
          <w:rFonts w:ascii="Book Antiqua" w:hAnsi="Book Antiqua" w:cs="Arial"/>
          <w:sz w:val="24"/>
          <w:szCs w:val="24"/>
        </w:rPr>
        <w:t>a</w:t>
      </w:r>
      <w:r w:rsidR="00E03F62" w:rsidRPr="00566614">
        <w:rPr>
          <w:rFonts w:ascii="Book Antiqua" w:hAnsi="Book Antiqua" w:cs="Arial"/>
          <w:sz w:val="24"/>
          <w:szCs w:val="24"/>
        </w:rPr>
        <w:t xml:space="preserve">variceal injection </w:t>
      </w:r>
      <w:r w:rsidR="00134519" w:rsidRPr="00566614">
        <w:rPr>
          <w:rFonts w:ascii="Book Antiqua" w:hAnsi="Book Antiqua" w:cs="Arial"/>
          <w:sz w:val="24"/>
          <w:szCs w:val="24"/>
        </w:rPr>
        <w:t>of</w:t>
      </w:r>
      <w:r w:rsidR="00E03F62" w:rsidRPr="00566614">
        <w:rPr>
          <w:rFonts w:ascii="Book Antiqua" w:hAnsi="Book Antiqua" w:cs="Arial"/>
          <w:sz w:val="24"/>
          <w:szCs w:val="24"/>
        </w:rPr>
        <w:t xml:space="preserve"> </w:t>
      </w:r>
      <w:r w:rsidR="00134519" w:rsidRPr="00566614">
        <w:rPr>
          <w:rFonts w:ascii="Book Antiqua" w:hAnsi="Book Antiqua" w:cs="Arial"/>
          <w:sz w:val="24"/>
          <w:szCs w:val="24"/>
        </w:rPr>
        <w:t xml:space="preserve">tissue glue </w:t>
      </w:r>
      <w:r w:rsidR="00674EFA" w:rsidRPr="00566614">
        <w:rPr>
          <w:rFonts w:ascii="Book Antiqua" w:hAnsi="Book Antiqua" w:cs="Arial"/>
          <w:sz w:val="24"/>
          <w:szCs w:val="24"/>
        </w:rPr>
        <w:t xml:space="preserve">has become </w:t>
      </w:r>
      <w:r w:rsidR="00E03F62" w:rsidRPr="00566614">
        <w:rPr>
          <w:rFonts w:ascii="Book Antiqua" w:hAnsi="Book Antiqua" w:cs="Arial"/>
          <w:sz w:val="24"/>
          <w:szCs w:val="24"/>
        </w:rPr>
        <w:t xml:space="preserve">the first choice for </w:t>
      </w:r>
      <w:r w:rsidR="00C77544" w:rsidRPr="00566614">
        <w:rPr>
          <w:rFonts w:ascii="Book Antiqua" w:hAnsi="Book Antiqua" w:cs="Arial"/>
          <w:sz w:val="24"/>
          <w:szCs w:val="24"/>
        </w:rPr>
        <w:t xml:space="preserve">the treatment of </w:t>
      </w:r>
      <w:r w:rsidR="00E03F62" w:rsidRPr="00566614">
        <w:rPr>
          <w:rFonts w:ascii="Book Antiqua" w:hAnsi="Book Antiqua" w:cs="Arial"/>
          <w:sz w:val="24"/>
          <w:szCs w:val="24"/>
        </w:rPr>
        <w:t xml:space="preserve">gastric variceal hemorrhage and </w:t>
      </w:r>
      <w:r w:rsidR="00C77544" w:rsidRPr="00566614">
        <w:rPr>
          <w:rFonts w:ascii="Book Antiqua" w:hAnsi="Book Antiqua" w:cs="Arial"/>
          <w:sz w:val="24"/>
          <w:szCs w:val="24"/>
        </w:rPr>
        <w:t xml:space="preserve">is </w:t>
      </w:r>
      <w:r w:rsidR="00E03F62" w:rsidRPr="00566614">
        <w:rPr>
          <w:rFonts w:ascii="Book Antiqua" w:hAnsi="Book Antiqua" w:cs="Arial"/>
          <w:sz w:val="24"/>
          <w:szCs w:val="24"/>
        </w:rPr>
        <w:t xml:space="preserve">one of </w:t>
      </w:r>
      <w:r w:rsidR="00C77544" w:rsidRPr="00566614">
        <w:rPr>
          <w:rFonts w:ascii="Book Antiqua" w:hAnsi="Book Antiqua" w:cs="Arial"/>
          <w:sz w:val="24"/>
          <w:szCs w:val="24"/>
        </w:rPr>
        <w:t xml:space="preserve">the </w:t>
      </w:r>
      <w:r w:rsidR="00E03F62" w:rsidRPr="00566614">
        <w:rPr>
          <w:rFonts w:ascii="Book Antiqua" w:hAnsi="Book Antiqua" w:cs="Arial"/>
          <w:sz w:val="24"/>
          <w:szCs w:val="24"/>
        </w:rPr>
        <w:t xml:space="preserve">most important </w:t>
      </w:r>
      <w:r w:rsidR="00C77544" w:rsidRPr="00566614">
        <w:rPr>
          <w:rFonts w:ascii="Book Antiqua" w:hAnsi="Book Antiqua" w:cs="Arial"/>
          <w:sz w:val="24"/>
          <w:szCs w:val="24"/>
        </w:rPr>
        <w:t xml:space="preserve">therapies </w:t>
      </w:r>
      <w:r w:rsidR="00E03F62" w:rsidRPr="00566614">
        <w:rPr>
          <w:rFonts w:ascii="Book Antiqua" w:hAnsi="Book Antiqua" w:cs="Arial"/>
          <w:sz w:val="24"/>
          <w:szCs w:val="24"/>
        </w:rPr>
        <w:t xml:space="preserve">in </w:t>
      </w:r>
      <w:r w:rsidR="00C77544" w:rsidRPr="00566614">
        <w:rPr>
          <w:rFonts w:ascii="Book Antiqua" w:hAnsi="Book Antiqua" w:cs="Arial"/>
          <w:sz w:val="24"/>
          <w:szCs w:val="24"/>
        </w:rPr>
        <w:t xml:space="preserve">the </w:t>
      </w:r>
      <w:r w:rsidR="00E03F62" w:rsidRPr="00566614">
        <w:rPr>
          <w:rFonts w:ascii="Book Antiqua" w:hAnsi="Book Antiqua" w:cs="Arial"/>
          <w:sz w:val="24"/>
          <w:szCs w:val="24"/>
        </w:rPr>
        <w:t>treatment of GV</w:t>
      </w:r>
      <w:r w:rsidR="00E31E3A" w:rsidRPr="00566614">
        <w:rPr>
          <w:rFonts w:ascii="Book Antiqua" w:hAnsi="Book Antiqua" w:cs="Arial"/>
          <w:sz w:val="24"/>
          <w:szCs w:val="24"/>
        </w:rPr>
        <w:t xml:space="preserve"> in many countries</w:t>
      </w:r>
      <w:r w:rsidR="00C77544" w:rsidRPr="00566614">
        <w:rPr>
          <w:rFonts w:ascii="Book Antiqua" w:hAnsi="Book Antiqua" w:cs="Arial"/>
          <w:sz w:val="24"/>
          <w:szCs w:val="24"/>
        </w:rPr>
        <w:t>,</w:t>
      </w:r>
      <w:r w:rsidR="00E31E3A" w:rsidRPr="00566614">
        <w:rPr>
          <w:rFonts w:ascii="Book Antiqua" w:hAnsi="Book Antiqua" w:cs="Arial"/>
          <w:sz w:val="24"/>
          <w:szCs w:val="24"/>
        </w:rPr>
        <w:t xml:space="preserve"> including China</w:t>
      </w:r>
      <w:r w:rsidR="00E133F3" w:rsidRPr="00566614">
        <w:rPr>
          <w:rFonts w:ascii="Book Antiqua" w:hAnsi="Book Antiqua" w:cs="Arial"/>
          <w:sz w:val="24"/>
          <w:szCs w:val="24"/>
          <w:vertAlign w:val="superscript"/>
        </w:rPr>
        <w:t>[1-11]</w:t>
      </w:r>
      <w:r w:rsidR="00E03F62" w:rsidRPr="00566614">
        <w:rPr>
          <w:rFonts w:ascii="Book Antiqua" w:hAnsi="Book Antiqua" w:cs="Arial"/>
          <w:sz w:val="24"/>
          <w:szCs w:val="24"/>
        </w:rPr>
        <w:t>.</w:t>
      </w:r>
      <w:r w:rsidR="001B1400" w:rsidRPr="00566614">
        <w:rPr>
          <w:rFonts w:ascii="Book Antiqua" w:hAnsi="Book Antiqua" w:cs="Arial"/>
          <w:sz w:val="24"/>
          <w:szCs w:val="24"/>
        </w:rPr>
        <w:t xml:space="preserve"> </w:t>
      </w:r>
    </w:p>
    <w:p w14:paraId="6C86464D" w14:textId="2967EC8F" w:rsidR="007D6A12" w:rsidRPr="00566614" w:rsidRDefault="00D24057"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 xml:space="preserve">Although EGVO is usually safe and effective, </w:t>
      </w:r>
      <w:r w:rsidRPr="00566614">
        <w:rPr>
          <w:rFonts w:ascii="Book Antiqua" w:hAnsi="Book Antiqua" w:cs="Arial"/>
          <w:kern w:val="0"/>
          <w:sz w:val="24"/>
          <w:szCs w:val="24"/>
        </w:rPr>
        <w:t xml:space="preserve">a series of complications </w:t>
      </w:r>
      <w:r w:rsidR="009F2DAC" w:rsidRPr="00566614">
        <w:rPr>
          <w:rFonts w:ascii="Book Antiqua" w:hAnsi="Book Antiqua" w:cs="Arial"/>
          <w:kern w:val="0"/>
          <w:sz w:val="24"/>
          <w:szCs w:val="24"/>
        </w:rPr>
        <w:t xml:space="preserve">can occur, </w:t>
      </w:r>
      <w:r w:rsidRPr="00566614">
        <w:rPr>
          <w:rFonts w:ascii="Book Antiqua" w:hAnsi="Book Antiqua" w:cs="Arial"/>
          <w:kern w:val="0"/>
          <w:sz w:val="24"/>
          <w:szCs w:val="24"/>
        </w:rPr>
        <w:t xml:space="preserve">some </w:t>
      </w:r>
      <w:r w:rsidR="009F2DAC" w:rsidRPr="00566614">
        <w:rPr>
          <w:rFonts w:ascii="Book Antiqua" w:hAnsi="Book Antiqua" w:cs="Arial"/>
          <w:kern w:val="0"/>
          <w:sz w:val="24"/>
          <w:szCs w:val="24"/>
        </w:rPr>
        <w:t xml:space="preserve">of which </w:t>
      </w:r>
      <w:r w:rsidRPr="00566614">
        <w:rPr>
          <w:rFonts w:ascii="Book Antiqua" w:hAnsi="Book Antiqua" w:cs="Arial"/>
          <w:kern w:val="0"/>
          <w:sz w:val="24"/>
          <w:szCs w:val="24"/>
        </w:rPr>
        <w:t>are fatal.</w:t>
      </w:r>
      <w:r w:rsidRPr="00566614">
        <w:rPr>
          <w:rFonts w:ascii="Book Antiqua" w:hAnsi="Book Antiqua" w:cs="Arial"/>
          <w:sz w:val="24"/>
          <w:szCs w:val="24"/>
        </w:rPr>
        <w:t xml:space="preserve"> </w:t>
      </w:r>
      <w:r w:rsidR="001B1400" w:rsidRPr="00566614">
        <w:rPr>
          <w:rFonts w:ascii="Book Antiqua" w:hAnsi="Book Antiqua" w:cs="Arial"/>
          <w:sz w:val="24"/>
          <w:szCs w:val="24"/>
        </w:rPr>
        <w:t xml:space="preserve">Post-endoscopic treatment </w:t>
      </w:r>
      <w:r w:rsidR="004E42E8" w:rsidRPr="00566614">
        <w:rPr>
          <w:rFonts w:ascii="Book Antiqua" w:hAnsi="Book Antiqua" w:cs="Arial"/>
          <w:sz w:val="24"/>
          <w:szCs w:val="24"/>
        </w:rPr>
        <w:t>complications suc</w:t>
      </w:r>
      <w:r w:rsidR="001B1400" w:rsidRPr="00566614">
        <w:rPr>
          <w:rFonts w:ascii="Book Antiqua" w:hAnsi="Book Antiqua" w:cs="Arial"/>
          <w:sz w:val="24"/>
          <w:szCs w:val="24"/>
        </w:rPr>
        <w:t>h</w:t>
      </w:r>
      <w:r w:rsidR="004E42E8" w:rsidRPr="00566614">
        <w:rPr>
          <w:rFonts w:ascii="Book Antiqua" w:hAnsi="Book Antiqua" w:cs="Arial"/>
          <w:sz w:val="24"/>
          <w:szCs w:val="24"/>
        </w:rPr>
        <w:t xml:space="preserve"> </w:t>
      </w:r>
      <w:r w:rsidR="001B1400" w:rsidRPr="00566614">
        <w:rPr>
          <w:rFonts w:ascii="Book Antiqua" w:hAnsi="Book Antiqua" w:cs="Arial"/>
          <w:sz w:val="24"/>
          <w:szCs w:val="24"/>
        </w:rPr>
        <w:t>as</w:t>
      </w:r>
      <w:r w:rsidR="004E42E8" w:rsidRPr="00566614">
        <w:rPr>
          <w:rFonts w:ascii="Book Antiqua" w:hAnsi="Book Antiqua" w:cs="Arial"/>
          <w:sz w:val="24"/>
          <w:szCs w:val="24"/>
        </w:rPr>
        <w:t xml:space="preserve"> abdominal pain, pyrexia, organ embolization and</w:t>
      </w:r>
      <w:r w:rsidR="001B1400" w:rsidRPr="00566614">
        <w:rPr>
          <w:rFonts w:ascii="Book Antiqua" w:hAnsi="Book Antiqua" w:cs="Arial"/>
          <w:sz w:val="24"/>
          <w:szCs w:val="24"/>
        </w:rPr>
        <w:t xml:space="preserve"> </w:t>
      </w:r>
      <w:r w:rsidR="004E42E8" w:rsidRPr="00566614">
        <w:rPr>
          <w:rFonts w:ascii="Book Antiqua" w:hAnsi="Book Antiqua" w:cs="Arial"/>
          <w:sz w:val="24"/>
          <w:szCs w:val="24"/>
        </w:rPr>
        <w:t xml:space="preserve">local ulceration have </w:t>
      </w:r>
      <w:r w:rsidR="001B1400" w:rsidRPr="00566614">
        <w:rPr>
          <w:rFonts w:ascii="Book Antiqua" w:hAnsi="Book Antiqua" w:cs="Arial"/>
          <w:sz w:val="24"/>
          <w:szCs w:val="24"/>
        </w:rPr>
        <w:t xml:space="preserve">been widely reported and </w:t>
      </w:r>
      <w:r w:rsidR="009F2DAC" w:rsidRPr="00566614">
        <w:rPr>
          <w:rFonts w:ascii="Book Antiqua" w:hAnsi="Book Antiqua" w:cs="Arial"/>
          <w:sz w:val="24"/>
          <w:szCs w:val="24"/>
        </w:rPr>
        <w:t>discussed</w:t>
      </w:r>
      <w:r w:rsidR="00403291" w:rsidRPr="00566614">
        <w:rPr>
          <w:rFonts w:ascii="Book Antiqua" w:hAnsi="Book Antiqua" w:cs="Arial"/>
          <w:sz w:val="24"/>
          <w:szCs w:val="24"/>
        </w:rPr>
        <w:t xml:space="preserve">, but the </w:t>
      </w:r>
      <w:bookmarkStart w:id="46" w:name="OLE_LINK5"/>
      <w:bookmarkStart w:id="47" w:name="OLE_LINK6"/>
      <w:r w:rsidR="009F2DAC" w:rsidRPr="00566614">
        <w:rPr>
          <w:rFonts w:ascii="Book Antiqua" w:hAnsi="Book Antiqua" w:cs="Arial"/>
          <w:sz w:val="24"/>
          <w:szCs w:val="24"/>
        </w:rPr>
        <w:t xml:space="preserve">incidence of </w:t>
      </w:r>
      <w:r w:rsidR="00134519" w:rsidRPr="00566614">
        <w:rPr>
          <w:rFonts w:ascii="Book Antiqua" w:hAnsi="Book Antiqua" w:cs="Arial"/>
          <w:kern w:val="0"/>
          <w:sz w:val="24"/>
          <w:szCs w:val="24"/>
        </w:rPr>
        <w:t>procedure</w:t>
      </w:r>
      <w:r w:rsidR="00403291" w:rsidRPr="00566614">
        <w:rPr>
          <w:rFonts w:ascii="Book Antiqua" w:hAnsi="Book Antiqua" w:cs="Arial"/>
          <w:sz w:val="24"/>
          <w:szCs w:val="24"/>
        </w:rPr>
        <w:t>-related complications</w:t>
      </w:r>
      <w:bookmarkEnd w:id="46"/>
      <w:bookmarkEnd w:id="47"/>
      <w:r w:rsidR="00403291" w:rsidRPr="00566614">
        <w:rPr>
          <w:rFonts w:ascii="Book Antiqua" w:hAnsi="Book Antiqua" w:cs="Arial"/>
          <w:sz w:val="24"/>
          <w:szCs w:val="24"/>
        </w:rPr>
        <w:t xml:space="preserve"> </w:t>
      </w:r>
      <w:r w:rsidR="009F2DAC" w:rsidRPr="00566614">
        <w:rPr>
          <w:rFonts w:ascii="Book Antiqua" w:hAnsi="Book Antiqua" w:cs="Arial"/>
          <w:sz w:val="24"/>
          <w:szCs w:val="24"/>
        </w:rPr>
        <w:t xml:space="preserve">was </w:t>
      </w:r>
      <w:r w:rsidR="004A7F56" w:rsidRPr="00566614">
        <w:rPr>
          <w:rFonts w:ascii="Book Antiqua" w:hAnsi="Book Antiqua" w:cs="Arial"/>
          <w:sz w:val="24"/>
          <w:szCs w:val="24"/>
        </w:rPr>
        <w:t xml:space="preserve">calculated in </w:t>
      </w:r>
      <w:r w:rsidR="00093328" w:rsidRPr="00566614">
        <w:rPr>
          <w:rFonts w:ascii="Book Antiqua" w:hAnsi="Book Antiqua" w:cs="Arial"/>
          <w:sz w:val="24"/>
          <w:szCs w:val="24"/>
        </w:rPr>
        <w:t xml:space="preserve">only </w:t>
      </w:r>
      <w:r w:rsidR="004A7F56" w:rsidRPr="00566614">
        <w:rPr>
          <w:rFonts w:ascii="Book Antiqua" w:hAnsi="Book Antiqua" w:cs="Arial"/>
          <w:sz w:val="24"/>
          <w:szCs w:val="24"/>
        </w:rPr>
        <w:t xml:space="preserve">some studies and </w:t>
      </w:r>
      <w:r w:rsidR="009F2DAC" w:rsidRPr="00566614">
        <w:rPr>
          <w:rFonts w:ascii="Book Antiqua" w:hAnsi="Book Antiqua" w:cs="Arial"/>
          <w:sz w:val="24"/>
          <w:szCs w:val="24"/>
        </w:rPr>
        <w:t xml:space="preserve">was </w:t>
      </w:r>
      <w:r w:rsidR="004A7F56" w:rsidRPr="00566614">
        <w:rPr>
          <w:rFonts w:ascii="Book Antiqua" w:hAnsi="Book Antiqua" w:cs="Arial"/>
          <w:sz w:val="24"/>
          <w:szCs w:val="24"/>
        </w:rPr>
        <w:t xml:space="preserve">not </w:t>
      </w:r>
      <w:r w:rsidR="00B83C87" w:rsidRPr="00566614">
        <w:rPr>
          <w:rFonts w:ascii="Book Antiqua" w:hAnsi="Book Antiqua" w:cs="Arial"/>
          <w:sz w:val="24"/>
          <w:szCs w:val="24"/>
        </w:rPr>
        <w:t xml:space="preserve">thoroughly </w:t>
      </w:r>
      <w:r w:rsidR="004A7F56" w:rsidRPr="00566614">
        <w:rPr>
          <w:rFonts w:ascii="Book Antiqua" w:hAnsi="Book Antiqua" w:cs="Arial"/>
          <w:sz w:val="24"/>
          <w:szCs w:val="24"/>
        </w:rPr>
        <w:t>analyzed</w:t>
      </w:r>
      <w:r w:rsidR="008C174C" w:rsidRPr="00566614">
        <w:rPr>
          <w:rFonts w:ascii="Book Antiqua" w:hAnsi="Book Antiqua" w:cs="Arial"/>
          <w:sz w:val="24"/>
          <w:szCs w:val="24"/>
          <w:vertAlign w:val="superscript"/>
        </w:rPr>
        <w:t>[12-</w:t>
      </w:r>
      <w:r w:rsidR="00F2118B" w:rsidRPr="00566614">
        <w:rPr>
          <w:rFonts w:ascii="Book Antiqua" w:hAnsi="Book Antiqua" w:cs="Arial"/>
          <w:sz w:val="24"/>
          <w:szCs w:val="24"/>
          <w:vertAlign w:val="superscript"/>
        </w:rPr>
        <w:t>16</w:t>
      </w:r>
      <w:r w:rsidR="008C174C" w:rsidRPr="00566614">
        <w:rPr>
          <w:rFonts w:ascii="Book Antiqua" w:hAnsi="Book Antiqua" w:cs="Arial"/>
          <w:sz w:val="24"/>
          <w:szCs w:val="24"/>
          <w:vertAlign w:val="superscript"/>
        </w:rPr>
        <w:t>]</w:t>
      </w:r>
      <w:r w:rsidR="004A7F56" w:rsidRPr="00566614">
        <w:rPr>
          <w:rFonts w:ascii="Book Antiqua" w:hAnsi="Book Antiqua" w:cs="Arial"/>
          <w:sz w:val="24"/>
          <w:szCs w:val="24"/>
        </w:rPr>
        <w:t>.</w:t>
      </w:r>
      <w:r w:rsidR="00C9270F">
        <w:rPr>
          <w:rFonts w:ascii="Book Antiqua" w:hAnsi="Book Antiqua" w:cs="Arial" w:hint="eastAsia"/>
          <w:sz w:val="24"/>
          <w:szCs w:val="24"/>
        </w:rPr>
        <w:t xml:space="preserve"> </w:t>
      </w:r>
      <w:r w:rsidR="00972F61" w:rsidRPr="00566614">
        <w:rPr>
          <w:rFonts w:ascii="Book Antiqua" w:hAnsi="Book Antiqua" w:cs="Arial"/>
          <w:sz w:val="24"/>
          <w:szCs w:val="24"/>
        </w:rPr>
        <w:t xml:space="preserve">Most of the </w:t>
      </w:r>
      <w:r w:rsidR="00972F61" w:rsidRPr="00566614">
        <w:rPr>
          <w:rFonts w:ascii="Book Antiqua" w:hAnsi="Book Antiqua" w:cs="Arial"/>
          <w:kern w:val="0"/>
          <w:sz w:val="24"/>
          <w:szCs w:val="24"/>
        </w:rPr>
        <w:t>procedure</w:t>
      </w:r>
      <w:r w:rsidR="00972F61" w:rsidRPr="00566614">
        <w:rPr>
          <w:rFonts w:ascii="Book Antiqua" w:hAnsi="Book Antiqua" w:cs="Arial"/>
          <w:sz w:val="24"/>
          <w:szCs w:val="24"/>
        </w:rPr>
        <w:t xml:space="preserve">-related complications were only described as case reports. </w:t>
      </w:r>
      <w:r w:rsidR="004A7F56" w:rsidRPr="00566614">
        <w:rPr>
          <w:rFonts w:ascii="Book Antiqua" w:hAnsi="Book Antiqua" w:cs="Arial"/>
          <w:sz w:val="24"/>
          <w:szCs w:val="24"/>
        </w:rPr>
        <w:t xml:space="preserve">These complications include </w:t>
      </w:r>
      <w:r w:rsidR="00403291" w:rsidRPr="00566614">
        <w:rPr>
          <w:rFonts w:ascii="Book Antiqua" w:hAnsi="Book Antiqua" w:cs="Arial"/>
          <w:sz w:val="24"/>
          <w:szCs w:val="24"/>
        </w:rPr>
        <w:t>sticking of the needle to the varix</w:t>
      </w:r>
      <w:r w:rsidR="00355D41" w:rsidRPr="00566614">
        <w:rPr>
          <w:rFonts w:ascii="Book Antiqua" w:hAnsi="Book Antiqua" w:cs="Arial"/>
          <w:sz w:val="24"/>
          <w:szCs w:val="24"/>
        </w:rPr>
        <w:t>,</w:t>
      </w:r>
      <w:r w:rsidR="00403291" w:rsidRPr="00566614">
        <w:rPr>
          <w:rFonts w:ascii="Book Antiqua" w:hAnsi="Book Antiqua" w:cs="Arial"/>
          <w:sz w:val="24"/>
          <w:szCs w:val="24"/>
        </w:rPr>
        <w:t xml:space="preserve"> </w:t>
      </w:r>
      <w:r w:rsidR="00355D41" w:rsidRPr="00566614">
        <w:rPr>
          <w:rFonts w:ascii="Book Antiqua" w:hAnsi="Book Antiqua" w:cs="Arial"/>
          <w:sz w:val="24"/>
          <w:szCs w:val="24"/>
        </w:rPr>
        <w:t xml:space="preserve">glue </w:t>
      </w:r>
      <w:r w:rsidR="00403291" w:rsidRPr="00566614">
        <w:rPr>
          <w:rFonts w:ascii="Book Antiqua" w:hAnsi="Book Antiqua" w:cs="Arial"/>
          <w:sz w:val="24"/>
          <w:szCs w:val="24"/>
        </w:rPr>
        <w:t>adhesion to the endoscope</w:t>
      </w:r>
      <w:r w:rsidR="00355D41" w:rsidRPr="00566614">
        <w:rPr>
          <w:rFonts w:ascii="Book Antiqua" w:hAnsi="Book Antiqua" w:cs="Arial"/>
          <w:sz w:val="24"/>
          <w:szCs w:val="24"/>
        </w:rPr>
        <w:t xml:space="preserve"> resulting in difficulty </w:t>
      </w:r>
      <w:r w:rsidR="009F2DAC" w:rsidRPr="00566614">
        <w:rPr>
          <w:rFonts w:ascii="Book Antiqua" w:hAnsi="Book Antiqua" w:cs="Arial"/>
          <w:sz w:val="24"/>
          <w:szCs w:val="24"/>
        </w:rPr>
        <w:t xml:space="preserve">withdrawing the </w:t>
      </w:r>
      <w:r w:rsidR="00355D41" w:rsidRPr="00566614">
        <w:rPr>
          <w:rFonts w:ascii="Book Antiqua" w:hAnsi="Book Antiqua" w:cs="Arial"/>
          <w:sz w:val="24"/>
          <w:szCs w:val="24"/>
        </w:rPr>
        <w:t>endoscope</w:t>
      </w:r>
      <w:r w:rsidR="00403291" w:rsidRPr="00566614">
        <w:rPr>
          <w:rFonts w:ascii="Book Antiqua" w:hAnsi="Book Antiqua" w:cs="Arial"/>
          <w:sz w:val="24"/>
          <w:szCs w:val="24"/>
        </w:rPr>
        <w:t xml:space="preserve">, </w:t>
      </w:r>
      <w:r w:rsidR="003A50D2" w:rsidRPr="00566614">
        <w:rPr>
          <w:rFonts w:ascii="Book Antiqua" w:hAnsi="Book Antiqua" w:cs="Arial"/>
          <w:sz w:val="24"/>
          <w:szCs w:val="24"/>
        </w:rPr>
        <w:t>block</w:t>
      </w:r>
      <w:r w:rsidR="009F2DAC" w:rsidRPr="00566614">
        <w:rPr>
          <w:rFonts w:ascii="Book Antiqua" w:hAnsi="Book Antiqua" w:cs="Arial"/>
          <w:sz w:val="24"/>
          <w:szCs w:val="24"/>
        </w:rPr>
        <w:t>age</w:t>
      </w:r>
      <w:r w:rsidR="003A50D2" w:rsidRPr="00566614">
        <w:rPr>
          <w:rFonts w:ascii="Book Antiqua" w:hAnsi="Book Antiqua" w:cs="Arial"/>
          <w:sz w:val="24"/>
          <w:szCs w:val="24"/>
        </w:rPr>
        <w:t xml:space="preserve"> of </w:t>
      </w:r>
      <w:r w:rsidR="00291A06" w:rsidRPr="00566614">
        <w:rPr>
          <w:rFonts w:ascii="Book Antiqua" w:hAnsi="Book Antiqua" w:cs="Arial"/>
          <w:sz w:val="24"/>
          <w:szCs w:val="24"/>
        </w:rPr>
        <w:t xml:space="preserve">the </w:t>
      </w:r>
      <w:r w:rsidR="00403291" w:rsidRPr="00566614">
        <w:rPr>
          <w:rFonts w:ascii="Book Antiqua" w:hAnsi="Book Antiqua" w:cs="Arial"/>
          <w:sz w:val="24"/>
          <w:szCs w:val="24"/>
        </w:rPr>
        <w:t>catheter</w:t>
      </w:r>
      <w:r w:rsidR="00291A06" w:rsidRPr="00566614">
        <w:rPr>
          <w:rFonts w:ascii="Book Antiqua" w:hAnsi="Book Antiqua" w:cs="Arial"/>
          <w:sz w:val="24"/>
          <w:szCs w:val="24"/>
        </w:rPr>
        <w:t xml:space="preserve"> during </w:t>
      </w:r>
      <w:r w:rsidR="009F2DAC" w:rsidRPr="00566614">
        <w:rPr>
          <w:rFonts w:ascii="Book Antiqua" w:hAnsi="Book Antiqua" w:cs="Arial"/>
          <w:sz w:val="24"/>
          <w:szCs w:val="24"/>
        </w:rPr>
        <w:t xml:space="preserve">the </w:t>
      </w:r>
      <w:r w:rsidR="00291A06" w:rsidRPr="00566614">
        <w:rPr>
          <w:rFonts w:ascii="Book Antiqua" w:hAnsi="Book Antiqua" w:cs="Arial"/>
          <w:sz w:val="24"/>
          <w:szCs w:val="24"/>
        </w:rPr>
        <w:t>injection</w:t>
      </w:r>
      <w:r w:rsidR="00355D41" w:rsidRPr="00566614">
        <w:rPr>
          <w:rFonts w:ascii="Book Antiqua" w:hAnsi="Book Antiqua" w:cs="Arial"/>
          <w:sz w:val="24"/>
          <w:szCs w:val="24"/>
        </w:rPr>
        <w:t>, and more </w:t>
      </w:r>
      <w:r w:rsidR="00B83C87" w:rsidRPr="00566614">
        <w:rPr>
          <w:rFonts w:ascii="Book Antiqua" w:hAnsi="Book Antiqua" w:cs="Arial"/>
          <w:sz w:val="24"/>
          <w:szCs w:val="24"/>
        </w:rPr>
        <w:t>seriously</w:t>
      </w:r>
      <w:r w:rsidR="00355D41" w:rsidRPr="00566614">
        <w:rPr>
          <w:rFonts w:ascii="Book Antiqua" w:hAnsi="Book Antiqua" w:cs="Arial"/>
          <w:sz w:val="24"/>
          <w:szCs w:val="24"/>
        </w:rPr>
        <w:t xml:space="preserve">, </w:t>
      </w:r>
      <w:r w:rsidR="009F2DAC" w:rsidRPr="00566614">
        <w:rPr>
          <w:rFonts w:ascii="Book Antiqua" w:hAnsi="Book Antiqua" w:cs="Arial"/>
          <w:sz w:val="24"/>
          <w:szCs w:val="24"/>
        </w:rPr>
        <w:t xml:space="preserve">sticking of the </w:t>
      </w:r>
      <w:r w:rsidR="006378C6" w:rsidRPr="00566614">
        <w:rPr>
          <w:rFonts w:ascii="Book Antiqua" w:hAnsi="Book Antiqua" w:cs="Arial"/>
          <w:sz w:val="24"/>
          <w:szCs w:val="24"/>
        </w:rPr>
        <w:t xml:space="preserve">ligation device to the esophageal varices in </w:t>
      </w:r>
      <w:r w:rsidR="0081785A" w:rsidRPr="00566614">
        <w:rPr>
          <w:rFonts w:ascii="Book Antiqua" w:hAnsi="Book Antiqua" w:cs="Arial"/>
          <w:sz w:val="24"/>
          <w:szCs w:val="24"/>
        </w:rPr>
        <w:t xml:space="preserve">the </w:t>
      </w:r>
      <w:r w:rsidR="009F2DAC" w:rsidRPr="00566614">
        <w:rPr>
          <w:rFonts w:ascii="Book Antiqua" w:hAnsi="Book Antiqua" w:cs="Arial"/>
          <w:sz w:val="24"/>
          <w:szCs w:val="24"/>
        </w:rPr>
        <w:t xml:space="preserve">subsequent </w:t>
      </w:r>
      <w:r w:rsidR="006378C6" w:rsidRPr="00566614">
        <w:rPr>
          <w:rFonts w:ascii="Book Antiqua" w:hAnsi="Book Antiqua" w:cs="Arial"/>
          <w:sz w:val="24"/>
          <w:szCs w:val="24"/>
        </w:rPr>
        <w:t xml:space="preserve">endoscopic variceal ligation (EVL). </w:t>
      </w:r>
      <w:r w:rsidR="009B0A83" w:rsidRPr="00566614">
        <w:rPr>
          <w:rFonts w:ascii="Book Antiqua" w:hAnsi="Book Antiqua" w:cs="Arial"/>
          <w:sz w:val="24"/>
          <w:szCs w:val="24"/>
        </w:rPr>
        <w:t xml:space="preserve">Although these complications were rare, they </w:t>
      </w:r>
      <w:r w:rsidR="00096168" w:rsidRPr="00566614">
        <w:rPr>
          <w:rFonts w:ascii="Book Antiqua" w:hAnsi="Book Antiqua" w:cs="Arial"/>
          <w:sz w:val="24"/>
          <w:szCs w:val="24"/>
        </w:rPr>
        <w:t xml:space="preserve">may be </w:t>
      </w:r>
      <w:r w:rsidR="009B0A83" w:rsidRPr="00566614">
        <w:rPr>
          <w:rFonts w:ascii="Book Antiqua" w:hAnsi="Book Antiqua" w:cs="Arial"/>
          <w:sz w:val="24"/>
          <w:szCs w:val="24"/>
        </w:rPr>
        <w:t xml:space="preserve">fatal and always puzzle </w:t>
      </w:r>
      <w:r w:rsidR="00096168" w:rsidRPr="00566614">
        <w:rPr>
          <w:rFonts w:ascii="Book Antiqua" w:hAnsi="Book Antiqua" w:cs="Arial"/>
          <w:sz w:val="24"/>
          <w:szCs w:val="24"/>
        </w:rPr>
        <w:t>operators</w:t>
      </w:r>
      <w:r w:rsidR="009F2DAC" w:rsidRPr="00566614">
        <w:rPr>
          <w:rFonts w:ascii="Book Antiqua" w:hAnsi="Book Antiqua" w:cs="Arial"/>
          <w:sz w:val="24"/>
          <w:szCs w:val="24"/>
        </w:rPr>
        <w:t>,</w:t>
      </w:r>
      <w:r w:rsidR="00096168" w:rsidRPr="00566614">
        <w:rPr>
          <w:rFonts w:ascii="Book Antiqua" w:hAnsi="Book Antiqua" w:cs="Arial"/>
          <w:sz w:val="24"/>
          <w:szCs w:val="24"/>
        </w:rPr>
        <w:t xml:space="preserve"> especially </w:t>
      </w:r>
      <w:r w:rsidR="00F6336B" w:rsidRPr="00566614">
        <w:rPr>
          <w:rFonts w:ascii="Book Antiqua" w:hAnsi="Book Antiqua" w:cs="Arial"/>
          <w:sz w:val="24"/>
          <w:szCs w:val="24"/>
        </w:rPr>
        <w:t>those in training</w:t>
      </w:r>
      <w:r w:rsidR="00096168" w:rsidRPr="00566614">
        <w:rPr>
          <w:rFonts w:ascii="Book Antiqua" w:hAnsi="Book Antiqua" w:cs="Arial"/>
          <w:sz w:val="24"/>
          <w:szCs w:val="24"/>
        </w:rPr>
        <w:t xml:space="preserve">. </w:t>
      </w:r>
      <w:r w:rsidR="004E42E8" w:rsidRPr="00566614">
        <w:rPr>
          <w:rFonts w:ascii="Book Antiqua" w:hAnsi="Book Antiqua" w:cs="Arial"/>
          <w:sz w:val="24"/>
          <w:szCs w:val="24"/>
        </w:rPr>
        <w:t xml:space="preserve">In </w:t>
      </w:r>
      <w:r w:rsidR="0081785A" w:rsidRPr="00566614">
        <w:rPr>
          <w:rFonts w:ascii="Book Antiqua" w:hAnsi="Book Antiqua" w:cs="Arial"/>
          <w:sz w:val="24"/>
          <w:szCs w:val="24"/>
        </w:rPr>
        <w:t xml:space="preserve">the </w:t>
      </w:r>
      <w:r w:rsidR="004E42E8" w:rsidRPr="00566614">
        <w:rPr>
          <w:rFonts w:ascii="Book Antiqua" w:hAnsi="Book Antiqua" w:cs="Arial"/>
          <w:sz w:val="24"/>
          <w:szCs w:val="24"/>
        </w:rPr>
        <w:t xml:space="preserve">current study, </w:t>
      </w:r>
      <w:r w:rsidR="009101F0" w:rsidRPr="00566614">
        <w:rPr>
          <w:rFonts w:ascii="Book Antiqua" w:hAnsi="Book Antiqua" w:cs="Arial"/>
          <w:sz w:val="24"/>
          <w:szCs w:val="24"/>
        </w:rPr>
        <w:t xml:space="preserve">we focus on </w:t>
      </w:r>
      <w:r w:rsidR="00134519" w:rsidRPr="00566614">
        <w:rPr>
          <w:rFonts w:ascii="Book Antiqua" w:hAnsi="Book Antiqua" w:cs="Arial"/>
          <w:kern w:val="0"/>
          <w:sz w:val="24"/>
          <w:szCs w:val="24"/>
        </w:rPr>
        <w:t>procedure</w:t>
      </w:r>
      <w:r w:rsidR="009101F0" w:rsidRPr="00566614">
        <w:rPr>
          <w:rFonts w:ascii="Book Antiqua" w:hAnsi="Book Antiqua" w:cs="Arial"/>
          <w:sz w:val="24"/>
          <w:szCs w:val="24"/>
        </w:rPr>
        <w:t>-related complications, evaluate their incidence, analyze the reason</w:t>
      </w:r>
      <w:r w:rsidR="00996DD1" w:rsidRPr="00566614">
        <w:rPr>
          <w:rFonts w:ascii="Book Antiqua" w:hAnsi="Book Antiqua" w:cs="Arial"/>
          <w:sz w:val="24"/>
          <w:szCs w:val="24"/>
        </w:rPr>
        <w:t>s</w:t>
      </w:r>
      <w:r w:rsidR="009101F0" w:rsidRPr="00566614">
        <w:rPr>
          <w:rFonts w:ascii="Book Antiqua" w:hAnsi="Book Antiqua" w:cs="Arial"/>
          <w:sz w:val="24"/>
          <w:szCs w:val="24"/>
        </w:rPr>
        <w:t xml:space="preserve"> and discuss the </w:t>
      </w:r>
      <w:r w:rsidR="003F4696" w:rsidRPr="00566614">
        <w:rPr>
          <w:rFonts w:ascii="Book Antiqua" w:hAnsi="Book Antiqua" w:cs="Arial"/>
          <w:sz w:val="24"/>
          <w:szCs w:val="24"/>
        </w:rPr>
        <w:t>solution</w:t>
      </w:r>
      <w:r w:rsidR="002E01CB" w:rsidRPr="00566614">
        <w:rPr>
          <w:rFonts w:ascii="Book Antiqua" w:hAnsi="Book Antiqua" w:cs="Arial"/>
          <w:sz w:val="24"/>
          <w:szCs w:val="24"/>
        </w:rPr>
        <w:t>s</w:t>
      </w:r>
      <w:r w:rsidR="003F4696" w:rsidRPr="00566614">
        <w:rPr>
          <w:rFonts w:ascii="Book Antiqua" w:hAnsi="Book Antiqua" w:cs="Arial"/>
          <w:sz w:val="24"/>
          <w:szCs w:val="24"/>
        </w:rPr>
        <w:t>.</w:t>
      </w:r>
    </w:p>
    <w:p w14:paraId="7643E344" w14:textId="77777777" w:rsidR="00E87012" w:rsidRPr="00566614" w:rsidRDefault="00E87012" w:rsidP="00A419E6">
      <w:pPr>
        <w:autoSpaceDE w:val="0"/>
        <w:autoSpaceDN w:val="0"/>
        <w:adjustRightInd w:val="0"/>
        <w:spacing w:line="360" w:lineRule="auto"/>
        <w:rPr>
          <w:rFonts w:ascii="Book Antiqua" w:hAnsi="Book Antiqua" w:cs="Arial"/>
          <w:sz w:val="24"/>
          <w:szCs w:val="24"/>
        </w:rPr>
      </w:pPr>
    </w:p>
    <w:p w14:paraId="2572AC1A" w14:textId="702B94CA" w:rsidR="005E3D24" w:rsidRPr="00566614" w:rsidRDefault="006D241F" w:rsidP="00A419E6">
      <w:pPr>
        <w:autoSpaceDE w:val="0"/>
        <w:autoSpaceDN w:val="0"/>
        <w:adjustRightInd w:val="0"/>
        <w:spacing w:line="360" w:lineRule="auto"/>
        <w:outlineLvl w:val="0"/>
        <w:rPr>
          <w:rFonts w:ascii="Book Antiqua" w:hAnsi="Book Antiqua" w:cs="Arial"/>
          <w:b/>
          <w:sz w:val="24"/>
          <w:szCs w:val="24"/>
        </w:rPr>
      </w:pPr>
      <w:r w:rsidRPr="00566614">
        <w:rPr>
          <w:rFonts w:ascii="Book Antiqua" w:hAnsi="Book Antiqua" w:cs="Book Antiqua"/>
          <w:b/>
          <w:kern w:val="0"/>
          <w:sz w:val="24"/>
          <w:szCs w:val="24"/>
        </w:rPr>
        <w:t>MATERIALS AND METHODS</w:t>
      </w:r>
    </w:p>
    <w:p w14:paraId="3B4139C9" w14:textId="77777777" w:rsidR="005E3D24" w:rsidRPr="00566614" w:rsidRDefault="00947395" w:rsidP="00A419E6">
      <w:pPr>
        <w:autoSpaceDE w:val="0"/>
        <w:autoSpaceDN w:val="0"/>
        <w:adjustRightInd w:val="0"/>
        <w:spacing w:line="360" w:lineRule="auto"/>
        <w:outlineLvl w:val="0"/>
        <w:rPr>
          <w:rFonts w:ascii="Book Antiqua" w:hAnsi="Book Antiqua" w:cs="Arial"/>
          <w:b/>
          <w:i/>
          <w:sz w:val="24"/>
          <w:szCs w:val="24"/>
        </w:rPr>
      </w:pPr>
      <w:r w:rsidRPr="00566614">
        <w:rPr>
          <w:rFonts w:ascii="Book Antiqua" w:hAnsi="Book Antiqua" w:cs="Arial"/>
          <w:b/>
          <w:i/>
          <w:sz w:val="24"/>
          <w:szCs w:val="24"/>
        </w:rPr>
        <w:t>Patients</w:t>
      </w:r>
    </w:p>
    <w:p w14:paraId="5052B3C7" w14:textId="58D80CEC" w:rsidR="00947395" w:rsidRPr="00566614" w:rsidRDefault="009F2DAC" w:rsidP="00A419E6">
      <w:pPr>
        <w:autoSpaceDE w:val="0"/>
        <w:autoSpaceDN w:val="0"/>
        <w:adjustRightInd w:val="0"/>
        <w:spacing w:line="360" w:lineRule="auto"/>
        <w:rPr>
          <w:rFonts w:ascii="Book Antiqua" w:hAnsi="Book Antiqua" w:cs="Arial"/>
          <w:sz w:val="24"/>
          <w:szCs w:val="24"/>
        </w:rPr>
      </w:pPr>
      <w:bookmarkStart w:id="48" w:name="OLE_LINK9"/>
      <w:bookmarkStart w:id="49" w:name="OLE_LINK10"/>
      <w:r w:rsidRPr="00566614">
        <w:rPr>
          <w:rFonts w:ascii="Book Antiqua" w:hAnsi="Book Antiqua" w:cs="Arial"/>
          <w:sz w:val="24"/>
          <w:szCs w:val="24"/>
        </w:rPr>
        <w:t xml:space="preserve">Overall, </w:t>
      </w:r>
      <w:r w:rsidR="00ED6054" w:rsidRPr="00566614">
        <w:rPr>
          <w:rFonts w:ascii="Book Antiqua" w:hAnsi="Book Antiqua" w:cs="Arial"/>
          <w:sz w:val="24"/>
          <w:szCs w:val="24"/>
        </w:rPr>
        <w:t>628 EGVO</w:t>
      </w:r>
      <w:bookmarkEnd w:id="48"/>
      <w:bookmarkEnd w:id="49"/>
      <w:r w:rsidR="00ED6054" w:rsidRPr="00566614">
        <w:rPr>
          <w:rFonts w:ascii="Book Antiqua" w:hAnsi="Book Antiqua" w:cs="Arial"/>
          <w:sz w:val="24"/>
          <w:szCs w:val="24"/>
        </w:rPr>
        <w:t xml:space="preserve"> </w:t>
      </w:r>
      <w:r w:rsidR="00B83C87" w:rsidRPr="00566614">
        <w:rPr>
          <w:rFonts w:ascii="Book Antiqua" w:hAnsi="Book Antiqua" w:cs="Arial"/>
          <w:sz w:val="24"/>
          <w:szCs w:val="24"/>
        </w:rPr>
        <w:t xml:space="preserve">procedures </w:t>
      </w:r>
      <w:r w:rsidR="00ED6054" w:rsidRPr="00566614">
        <w:rPr>
          <w:rFonts w:ascii="Book Antiqua" w:hAnsi="Book Antiqua" w:cs="Arial"/>
          <w:sz w:val="24"/>
          <w:szCs w:val="24"/>
        </w:rPr>
        <w:t xml:space="preserve">were performed in </w:t>
      </w:r>
      <w:r w:rsidR="009C00D1" w:rsidRPr="00566614">
        <w:rPr>
          <w:rFonts w:ascii="Book Antiqua" w:hAnsi="Book Antiqua" w:cs="Arial"/>
          <w:sz w:val="24"/>
          <w:szCs w:val="24"/>
        </w:rPr>
        <w:t>519</w:t>
      </w:r>
      <w:r w:rsidR="00C11F14" w:rsidRPr="00566614">
        <w:rPr>
          <w:rFonts w:ascii="Book Antiqua" w:hAnsi="Book Antiqua" w:cs="Arial"/>
          <w:sz w:val="24"/>
          <w:szCs w:val="24"/>
        </w:rPr>
        <w:t xml:space="preserve"> patients </w:t>
      </w:r>
      <w:r w:rsidR="006430B9" w:rsidRPr="00566614">
        <w:rPr>
          <w:rFonts w:ascii="Book Antiqua" w:hAnsi="Book Antiqua" w:cs="Arial"/>
          <w:sz w:val="24"/>
          <w:szCs w:val="24"/>
        </w:rPr>
        <w:t xml:space="preserve">in the Department of Endoscopy of the Third Affiliated Hospital of Sun Yat-Sen University </w:t>
      </w:r>
      <w:r w:rsidR="00C11F14" w:rsidRPr="00566614">
        <w:rPr>
          <w:rFonts w:ascii="Book Antiqua" w:hAnsi="Book Antiqua" w:cs="Arial"/>
          <w:sz w:val="24"/>
          <w:szCs w:val="24"/>
        </w:rPr>
        <w:t>from January 2011 to December 2016</w:t>
      </w:r>
      <w:r w:rsidR="00443791" w:rsidRPr="00566614">
        <w:rPr>
          <w:rFonts w:ascii="Book Antiqua" w:hAnsi="Book Antiqua" w:cs="Arial"/>
          <w:sz w:val="24"/>
          <w:szCs w:val="24"/>
        </w:rPr>
        <w:t xml:space="preserve">. </w:t>
      </w:r>
      <w:r w:rsidR="006430B9" w:rsidRPr="00566614">
        <w:rPr>
          <w:rFonts w:ascii="Book Antiqua" w:hAnsi="Book Antiqua" w:cs="Arial"/>
          <w:sz w:val="24"/>
          <w:szCs w:val="24"/>
        </w:rPr>
        <w:t>T</w:t>
      </w:r>
      <w:r w:rsidR="007D284B" w:rsidRPr="00566614">
        <w:rPr>
          <w:rFonts w:ascii="Book Antiqua" w:hAnsi="Book Antiqua" w:cs="Arial"/>
          <w:sz w:val="24"/>
          <w:szCs w:val="24"/>
        </w:rPr>
        <w:t xml:space="preserve">he </w:t>
      </w:r>
      <w:r w:rsidR="009C00D1" w:rsidRPr="00566614">
        <w:rPr>
          <w:rFonts w:ascii="Book Antiqua" w:hAnsi="Book Antiqua" w:cs="Arial"/>
          <w:sz w:val="24"/>
          <w:szCs w:val="24"/>
        </w:rPr>
        <w:t>519</w:t>
      </w:r>
      <w:r w:rsidR="006430B9" w:rsidRPr="00566614">
        <w:rPr>
          <w:rFonts w:ascii="Book Antiqua" w:hAnsi="Book Antiqua" w:cs="Arial"/>
          <w:sz w:val="24"/>
          <w:szCs w:val="24"/>
        </w:rPr>
        <w:t xml:space="preserve"> patients underwent at least one EG</w:t>
      </w:r>
      <w:r w:rsidR="00A33281" w:rsidRPr="00566614">
        <w:rPr>
          <w:rFonts w:ascii="Book Antiqua" w:hAnsi="Book Antiqua" w:cs="Arial"/>
          <w:sz w:val="24"/>
          <w:szCs w:val="24"/>
        </w:rPr>
        <w:t>V</w:t>
      </w:r>
      <w:r w:rsidR="006430B9" w:rsidRPr="00566614">
        <w:rPr>
          <w:rFonts w:ascii="Book Antiqua" w:hAnsi="Book Antiqua" w:cs="Arial"/>
          <w:sz w:val="24"/>
          <w:szCs w:val="24"/>
        </w:rPr>
        <w:t xml:space="preserve">O. </w:t>
      </w:r>
      <w:r w:rsidRPr="00566614">
        <w:rPr>
          <w:rFonts w:ascii="Book Antiqua" w:hAnsi="Book Antiqua" w:cs="Arial"/>
          <w:sz w:val="24"/>
          <w:szCs w:val="24"/>
        </w:rPr>
        <w:t xml:space="preserve">A total of </w:t>
      </w:r>
      <w:r w:rsidR="00D57B60" w:rsidRPr="00566614">
        <w:rPr>
          <w:rFonts w:ascii="Book Antiqua" w:hAnsi="Book Antiqua" w:cs="Arial"/>
          <w:sz w:val="24"/>
          <w:szCs w:val="24"/>
        </w:rPr>
        <w:t>82</w:t>
      </w:r>
      <w:r w:rsidR="006430B9" w:rsidRPr="00566614">
        <w:rPr>
          <w:rFonts w:ascii="Book Antiqua" w:hAnsi="Book Antiqua" w:cs="Arial"/>
          <w:sz w:val="24"/>
          <w:szCs w:val="24"/>
        </w:rPr>
        <w:t xml:space="preserve"> patients underwent repeated EGVO </w:t>
      </w:r>
      <w:r w:rsidR="00D57B60" w:rsidRPr="00566614">
        <w:rPr>
          <w:rFonts w:ascii="Book Antiqua" w:hAnsi="Book Antiqua" w:cs="Arial"/>
          <w:sz w:val="24"/>
          <w:szCs w:val="24"/>
        </w:rPr>
        <w:t xml:space="preserve">1-3 times </w:t>
      </w:r>
      <w:r w:rsidR="006430B9" w:rsidRPr="00566614">
        <w:rPr>
          <w:rFonts w:ascii="Book Antiqua" w:hAnsi="Book Antiqua" w:cs="Arial"/>
          <w:sz w:val="24"/>
          <w:szCs w:val="24"/>
        </w:rPr>
        <w:lastRenderedPageBreak/>
        <w:t xml:space="preserve">in the </w:t>
      </w:r>
      <w:r w:rsidRPr="00566614">
        <w:rPr>
          <w:rFonts w:ascii="Book Antiqua" w:hAnsi="Book Antiqua" w:cs="Arial"/>
          <w:sz w:val="24"/>
          <w:szCs w:val="24"/>
        </w:rPr>
        <w:t xml:space="preserve">subsequent </w:t>
      </w:r>
      <w:r w:rsidR="00D57B60" w:rsidRPr="00566614">
        <w:rPr>
          <w:rFonts w:ascii="Book Antiqua" w:hAnsi="Book Antiqua" w:cs="Arial"/>
          <w:sz w:val="24"/>
          <w:szCs w:val="24"/>
        </w:rPr>
        <w:t>sequential endoscopic therapy for esophageal and gastric varices.</w:t>
      </w:r>
      <w:r w:rsidR="00814EED" w:rsidRPr="00566614">
        <w:rPr>
          <w:rFonts w:ascii="Book Antiqua" w:eastAsia="TimesNewRomanPSMT" w:hAnsi="Book Antiqua"/>
          <w:kern w:val="0"/>
          <w:sz w:val="24"/>
          <w:szCs w:val="24"/>
        </w:rPr>
        <w:t xml:space="preserve"> </w:t>
      </w:r>
      <w:r w:rsidR="003C0A0F" w:rsidRPr="00566614">
        <w:rPr>
          <w:rFonts w:ascii="Book Antiqua" w:hAnsi="Book Antiqua" w:cs="Arial"/>
          <w:sz w:val="24"/>
          <w:szCs w:val="24"/>
        </w:rPr>
        <w:t xml:space="preserve">The clinical data of patients and procedure-related complications of EGVO were retrospectively analyzed. </w:t>
      </w:r>
      <w:r w:rsidR="00814EED" w:rsidRPr="00566614">
        <w:rPr>
          <w:rFonts w:ascii="Book Antiqua" w:hAnsi="Book Antiqua" w:cs="Arial"/>
          <w:sz w:val="24"/>
          <w:szCs w:val="24"/>
        </w:rPr>
        <w:t>The study was reviewed and approved by the Institutional Review Board of the Third Affiliated Hospital of Sun Yat-Sen University.</w:t>
      </w:r>
    </w:p>
    <w:p w14:paraId="64C25BA8" w14:textId="77777777" w:rsidR="00BD32E9" w:rsidRPr="00566614" w:rsidRDefault="00BD32E9" w:rsidP="00A419E6">
      <w:pPr>
        <w:autoSpaceDE w:val="0"/>
        <w:autoSpaceDN w:val="0"/>
        <w:adjustRightInd w:val="0"/>
        <w:spacing w:line="360" w:lineRule="auto"/>
        <w:rPr>
          <w:rFonts w:ascii="Book Antiqua" w:hAnsi="Book Antiqua" w:cs="Arial"/>
          <w:sz w:val="24"/>
          <w:szCs w:val="24"/>
        </w:rPr>
      </w:pPr>
    </w:p>
    <w:p w14:paraId="66CF68D9" w14:textId="77777777" w:rsidR="00AA1ACC" w:rsidRPr="00566614" w:rsidRDefault="00AA1ACC" w:rsidP="00A419E6">
      <w:pPr>
        <w:autoSpaceDE w:val="0"/>
        <w:autoSpaceDN w:val="0"/>
        <w:adjustRightInd w:val="0"/>
        <w:spacing w:line="360" w:lineRule="auto"/>
        <w:outlineLvl w:val="0"/>
        <w:rPr>
          <w:rFonts w:ascii="Book Antiqua" w:hAnsi="Book Antiqua" w:cs="Arial"/>
          <w:b/>
          <w:i/>
          <w:sz w:val="24"/>
          <w:szCs w:val="24"/>
        </w:rPr>
      </w:pPr>
      <w:r w:rsidRPr="00566614">
        <w:rPr>
          <w:rFonts w:ascii="Book Antiqua" w:hAnsi="Book Antiqua" w:cs="Arial"/>
          <w:b/>
          <w:i/>
          <w:sz w:val="24"/>
          <w:szCs w:val="24"/>
        </w:rPr>
        <w:t>Sequence endoscopic treatment for esophageal and gastric varices</w:t>
      </w:r>
    </w:p>
    <w:p w14:paraId="3DF632A9" w14:textId="07AF5A86" w:rsidR="00AA1ACC" w:rsidRPr="00566614" w:rsidRDefault="00BD32E9" w:rsidP="00A419E6">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In our department of endoscopy, patients with esophageal and gastric varices, most of whom have a history of variceal hemorrhage, undergo a sequence of endoscopic treatments unless there were endoscopic contraindications or more suitable for transjugular intrahepatic porto-system stent shunt (TIPSS) and surgery, including EGVO approximately 1-2 times and</w:t>
      </w:r>
      <w:r w:rsidR="00CA2F63" w:rsidRPr="00566614">
        <w:rPr>
          <w:rFonts w:ascii="Book Antiqua" w:hAnsi="Book Antiqua" w:cs="Arial"/>
          <w:sz w:val="24"/>
          <w:szCs w:val="24"/>
        </w:rPr>
        <w:t xml:space="preserve"> </w:t>
      </w:r>
      <w:r w:rsidRPr="00566614">
        <w:rPr>
          <w:rFonts w:ascii="Book Antiqua" w:hAnsi="Book Antiqua" w:cs="Arial"/>
          <w:sz w:val="24"/>
          <w:szCs w:val="24"/>
        </w:rPr>
        <w:t>EVL</w:t>
      </w:r>
      <w:r w:rsidR="00CA2F63" w:rsidRPr="00566614">
        <w:rPr>
          <w:rFonts w:ascii="Book Antiqua" w:hAnsi="Book Antiqua" w:cs="Arial"/>
          <w:sz w:val="24"/>
          <w:szCs w:val="24"/>
        </w:rPr>
        <w:t xml:space="preserve"> </w:t>
      </w:r>
      <w:r w:rsidRPr="00566614">
        <w:rPr>
          <w:rFonts w:ascii="Book Antiqua" w:hAnsi="Book Antiqua" w:cs="Arial"/>
          <w:sz w:val="24"/>
          <w:szCs w:val="24"/>
        </w:rPr>
        <w:t>3-5 times, sometimes followed by endoscopic variceal sclerotherapy</w:t>
      </w:r>
      <w:r w:rsidR="00CA2F63" w:rsidRPr="00566614">
        <w:rPr>
          <w:rFonts w:ascii="Book Antiqua" w:hAnsi="Book Antiqua" w:cs="Arial"/>
          <w:sz w:val="24"/>
          <w:szCs w:val="24"/>
        </w:rPr>
        <w:t xml:space="preserve"> </w:t>
      </w:r>
      <w:r w:rsidRPr="00566614">
        <w:rPr>
          <w:rFonts w:ascii="Book Antiqua" w:hAnsi="Book Antiqua" w:cs="Arial"/>
          <w:sz w:val="24"/>
          <w:szCs w:val="24"/>
        </w:rPr>
        <w:t xml:space="preserve">1-2 times on smaller esophageal varices that were not suitable for EVL. The interval between the two procedures was approximately 4 </w:t>
      </w:r>
      <w:r w:rsidR="00C9270F">
        <w:rPr>
          <w:rFonts w:ascii="Book Antiqua" w:hAnsi="Book Antiqua" w:cs="Arial" w:hint="eastAsia"/>
          <w:sz w:val="24"/>
          <w:szCs w:val="24"/>
        </w:rPr>
        <w:t>wk</w:t>
      </w:r>
      <w:r w:rsidRPr="00566614">
        <w:rPr>
          <w:rFonts w:ascii="Book Antiqua" w:hAnsi="Book Antiqua" w:cs="Arial"/>
          <w:sz w:val="24"/>
          <w:szCs w:val="24"/>
        </w:rPr>
        <w:t xml:space="preserve"> until the varices were eradicated or considerably alleviated. We performed the treatment mainly according to Baveno Consensus</w:t>
      </w:r>
      <w:r w:rsidR="00B360CC" w:rsidRPr="00566614">
        <w:rPr>
          <w:rFonts w:ascii="Book Antiqua" w:hAnsi="Book Antiqua" w:cs="Arial"/>
          <w:sz w:val="24"/>
          <w:szCs w:val="24"/>
          <w:vertAlign w:val="superscript"/>
        </w:rPr>
        <w:t>[17-18]</w:t>
      </w:r>
      <w:r w:rsidRPr="00566614">
        <w:rPr>
          <w:rFonts w:ascii="Book Antiqua" w:hAnsi="Book Antiqua" w:cs="Arial"/>
          <w:sz w:val="24"/>
          <w:szCs w:val="24"/>
        </w:rPr>
        <w:t xml:space="preserve"> and </w:t>
      </w:r>
      <w:r w:rsidR="00D44686" w:rsidRPr="00D44686">
        <w:rPr>
          <w:rFonts w:ascii="Book Antiqua" w:hAnsi="Book Antiqua" w:cs="Arial"/>
          <w:sz w:val="24"/>
          <w:szCs w:val="24"/>
        </w:rPr>
        <w:t>United Kingdom</w:t>
      </w:r>
      <w:r w:rsidRPr="00566614">
        <w:rPr>
          <w:rFonts w:ascii="Book Antiqua" w:hAnsi="Book Antiqua" w:cs="Arial"/>
          <w:sz w:val="24"/>
          <w:szCs w:val="24"/>
        </w:rPr>
        <w:t xml:space="preserve"> guidelines on the management of variceal haemorrhage in cirrhotic patients</w:t>
      </w:r>
      <w:r w:rsidR="0038179A" w:rsidRPr="00566614">
        <w:rPr>
          <w:rFonts w:ascii="Book Antiqua" w:hAnsi="Book Antiqua" w:cs="Arial"/>
          <w:sz w:val="24"/>
          <w:szCs w:val="24"/>
          <w:vertAlign w:val="superscript"/>
        </w:rPr>
        <w:t>[19]</w:t>
      </w:r>
      <w:r w:rsidRPr="00566614">
        <w:rPr>
          <w:rFonts w:ascii="Book Antiqua" w:hAnsi="Book Antiqua" w:cs="Arial"/>
          <w:sz w:val="24"/>
          <w:szCs w:val="24"/>
        </w:rPr>
        <w:t>.</w:t>
      </w:r>
    </w:p>
    <w:p w14:paraId="29025177" w14:textId="77777777" w:rsidR="00AA1ACC" w:rsidRPr="00566614" w:rsidRDefault="00AA1ACC" w:rsidP="00A419E6">
      <w:pPr>
        <w:autoSpaceDE w:val="0"/>
        <w:autoSpaceDN w:val="0"/>
        <w:adjustRightInd w:val="0"/>
        <w:spacing w:line="360" w:lineRule="auto"/>
        <w:rPr>
          <w:rFonts w:ascii="Book Antiqua" w:hAnsi="Book Antiqua" w:cs="Arial"/>
          <w:sz w:val="24"/>
          <w:szCs w:val="24"/>
        </w:rPr>
      </w:pPr>
    </w:p>
    <w:p w14:paraId="58FC146D" w14:textId="77777777" w:rsidR="00EF2619" w:rsidRPr="00566614" w:rsidRDefault="00A348CD" w:rsidP="00A419E6">
      <w:pPr>
        <w:autoSpaceDE w:val="0"/>
        <w:autoSpaceDN w:val="0"/>
        <w:adjustRightInd w:val="0"/>
        <w:spacing w:line="360" w:lineRule="auto"/>
        <w:outlineLvl w:val="0"/>
        <w:rPr>
          <w:rFonts w:ascii="Book Antiqua" w:hAnsi="Book Antiqua" w:cs="Arial"/>
          <w:b/>
          <w:i/>
          <w:sz w:val="24"/>
          <w:szCs w:val="24"/>
        </w:rPr>
      </w:pPr>
      <w:r w:rsidRPr="00566614">
        <w:rPr>
          <w:rFonts w:ascii="Book Antiqua" w:hAnsi="Book Antiqua" w:cs="Arial"/>
          <w:b/>
          <w:i/>
          <w:sz w:val="24"/>
          <w:szCs w:val="24"/>
        </w:rPr>
        <w:t>Technique for Injection</w:t>
      </w:r>
    </w:p>
    <w:p w14:paraId="59A87D67" w14:textId="14942903" w:rsidR="00245F67" w:rsidRPr="00566614" w:rsidRDefault="008722B5" w:rsidP="00A419E6">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The endoscope</w:t>
      </w:r>
      <w:r w:rsidR="00795286" w:rsidRPr="00566614">
        <w:rPr>
          <w:rFonts w:ascii="Book Antiqua" w:hAnsi="Book Antiqua" w:cs="Arial"/>
          <w:sz w:val="24"/>
          <w:szCs w:val="24"/>
        </w:rPr>
        <w:t>s</w:t>
      </w:r>
      <w:r w:rsidRPr="00566614">
        <w:rPr>
          <w:rFonts w:ascii="Book Antiqua" w:hAnsi="Book Antiqua" w:cs="Arial"/>
          <w:sz w:val="24"/>
          <w:szCs w:val="24"/>
        </w:rPr>
        <w:t xml:space="preserve"> used for glue injection were all Olympus</w:t>
      </w:r>
      <w:r w:rsidR="00986DFF" w:rsidRPr="00566614">
        <w:rPr>
          <w:rFonts w:ascii="Book Antiqua" w:hAnsi="Book Antiqua" w:cs="Arial"/>
          <w:sz w:val="24"/>
          <w:szCs w:val="24"/>
        </w:rPr>
        <w:t xml:space="preserve"> (Japan)</w:t>
      </w:r>
      <w:r w:rsidRPr="00566614">
        <w:rPr>
          <w:rFonts w:ascii="Book Antiqua" w:hAnsi="Book Antiqua" w:cs="Arial"/>
          <w:sz w:val="24"/>
          <w:szCs w:val="24"/>
        </w:rPr>
        <w:t>, including GIF-H260 and GIF-H290</w:t>
      </w:r>
      <w:r w:rsidR="00795286" w:rsidRPr="00566614">
        <w:rPr>
          <w:rFonts w:ascii="Book Antiqua" w:hAnsi="Book Antiqua" w:cs="Arial"/>
          <w:sz w:val="24"/>
          <w:szCs w:val="24"/>
        </w:rPr>
        <w:t xml:space="preserve">. </w:t>
      </w:r>
      <w:r w:rsidR="00C57392" w:rsidRPr="00566614">
        <w:rPr>
          <w:rFonts w:ascii="Book Antiqua" w:hAnsi="Book Antiqua" w:cs="Arial"/>
          <w:sz w:val="24"/>
          <w:szCs w:val="24"/>
        </w:rPr>
        <w:t>I</w:t>
      </w:r>
      <w:r w:rsidR="00795286" w:rsidRPr="00566614">
        <w:rPr>
          <w:rFonts w:ascii="Book Antiqua" w:hAnsi="Book Antiqua" w:cs="Arial"/>
          <w:sz w:val="24"/>
          <w:szCs w:val="24"/>
        </w:rPr>
        <w:t>njection catheter</w:t>
      </w:r>
      <w:r w:rsidR="007907A9" w:rsidRPr="00566614">
        <w:rPr>
          <w:rFonts w:ascii="Book Antiqua" w:hAnsi="Book Antiqua" w:cs="Arial"/>
          <w:sz w:val="24"/>
          <w:szCs w:val="24"/>
        </w:rPr>
        <w:t>s</w:t>
      </w:r>
      <w:r w:rsidR="00795286" w:rsidRPr="00566614">
        <w:rPr>
          <w:rFonts w:ascii="Book Antiqua" w:hAnsi="Book Antiqua" w:cs="Arial"/>
          <w:sz w:val="24"/>
          <w:szCs w:val="24"/>
        </w:rPr>
        <w:t xml:space="preserve"> </w:t>
      </w:r>
      <w:r w:rsidR="00E74228" w:rsidRPr="00566614">
        <w:rPr>
          <w:rFonts w:ascii="Book Antiqua" w:hAnsi="Book Antiqua" w:cs="Arial"/>
          <w:sz w:val="24"/>
          <w:szCs w:val="24"/>
        </w:rPr>
        <w:t xml:space="preserve">(Olympus Japan) </w:t>
      </w:r>
      <w:r w:rsidR="00795286" w:rsidRPr="00566614">
        <w:rPr>
          <w:rFonts w:ascii="Book Antiqua" w:hAnsi="Book Antiqua" w:cs="Arial"/>
          <w:sz w:val="24"/>
          <w:szCs w:val="24"/>
        </w:rPr>
        <w:t xml:space="preserve">with </w:t>
      </w:r>
      <w:r w:rsidR="007907A9" w:rsidRPr="00566614">
        <w:rPr>
          <w:rFonts w:ascii="Book Antiqua" w:hAnsi="Book Antiqua" w:cs="Arial"/>
          <w:sz w:val="24"/>
          <w:szCs w:val="24"/>
        </w:rPr>
        <w:t>21 or 23G needle</w:t>
      </w:r>
      <w:r w:rsidR="00C57392" w:rsidRPr="00566614">
        <w:rPr>
          <w:rFonts w:ascii="Book Antiqua" w:hAnsi="Book Antiqua" w:cs="Arial"/>
          <w:sz w:val="24"/>
          <w:szCs w:val="24"/>
        </w:rPr>
        <w:t>s</w:t>
      </w:r>
      <w:r w:rsidR="007907A9" w:rsidRPr="00566614">
        <w:rPr>
          <w:rFonts w:ascii="Book Antiqua" w:hAnsi="Book Antiqua" w:cs="Arial"/>
          <w:sz w:val="24"/>
          <w:szCs w:val="24"/>
        </w:rPr>
        <w:t xml:space="preserve"> and </w:t>
      </w:r>
      <w:r w:rsidR="00795286" w:rsidRPr="00566614">
        <w:rPr>
          <w:rFonts w:ascii="Book Antiqua" w:hAnsi="Book Antiqua" w:cs="Arial"/>
          <w:sz w:val="24"/>
          <w:szCs w:val="24"/>
        </w:rPr>
        <w:t xml:space="preserve">a </w:t>
      </w:r>
      <w:r w:rsidR="00A515F0" w:rsidRPr="00566614">
        <w:rPr>
          <w:rFonts w:ascii="Book Antiqua" w:hAnsi="Book Antiqua" w:cs="Arial"/>
          <w:sz w:val="24"/>
          <w:szCs w:val="24"/>
        </w:rPr>
        <w:t>6 mm</w:t>
      </w:r>
      <w:r w:rsidR="00795286" w:rsidRPr="00566614">
        <w:rPr>
          <w:rFonts w:ascii="Book Antiqua" w:hAnsi="Book Antiqua" w:cs="Arial"/>
          <w:sz w:val="24"/>
          <w:szCs w:val="24"/>
        </w:rPr>
        <w:t xml:space="preserve"> long needle tip</w:t>
      </w:r>
      <w:r w:rsidR="00291A06" w:rsidRPr="00566614">
        <w:rPr>
          <w:rFonts w:ascii="Book Antiqua" w:hAnsi="Book Antiqua" w:cs="Arial"/>
          <w:sz w:val="24"/>
          <w:szCs w:val="24"/>
        </w:rPr>
        <w:t xml:space="preserve"> </w:t>
      </w:r>
      <w:r w:rsidR="007907A9" w:rsidRPr="00566614">
        <w:rPr>
          <w:rFonts w:ascii="Book Antiqua" w:hAnsi="Book Antiqua" w:cs="Arial"/>
          <w:sz w:val="24"/>
          <w:szCs w:val="24"/>
        </w:rPr>
        <w:t>were used</w:t>
      </w:r>
      <w:r w:rsidR="00795286" w:rsidRPr="00566614">
        <w:rPr>
          <w:rFonts w:ascii="Book Antiqua" w:hAnsi="Book Antiqua" w:cs="Arial"/>
          <w:sz w:val="24"/>
          <w:szCs w:val="24"/>
        </w:rPr>
        <w:t xml:space="preserve">. </w:t>
      </w:r>
      <w:r w:rsidR="00EA47C6" w:rsidRPr="00566614">
        <w:rPr>
          <w:rFonts w:ascii="Book Antiqua" w:hAnsi="Book Antiqua" w:cs="Arial"/>
          <w:sz w:val="24"/>
          <w:szCs w:val="24"/>
        </w:rPr>
        <w:t xml:space="preserve">The tissue glue was N-butyl-2-cyanoacrylate (NBC). </w:t>
      </w:r>
      <w:r w:rsidR="00900482" w:rsidRPr="00566614">
        <w:rPr>
          <w:rFonts w:ascii="Book Antiqua" w:hAnsi="Book Antiqua" w:cs="Arial"/>
          <w:sz w:val="24"/>
          <w:szCs w:val="24"/>
        </w:rPr>
        <w:t>There were two brands of NBC</w:t>
      </w:r>
      <w:r w:rsidR="00294DB7" w:rsidRPr="00566614">
        <w:rPr>
          <w:rFonts w:ascii="Book Antiqua" w:hAnsi="Book Antiqua" w:cs="Arial"/>
          <w:sz w:val="24"/>
          <w:szCs w:val="24"/>
        </w:rPr>
        <w:t xml:space="preserve"> </w:t>
      </w:r>
      <w:r w:rsidR="00C57392" w:rsidRPr="00566614">
        <w:rPr>
          <w:rFonts w:ascii="Book Antiqua" w:hAnsi="Book Antiqua" w:cs="Arial"/>
          <w:sz w:val="24"/>
          <w:szCs w:val="24"/>
        </w:rPr>
        <w:t xml:space="preserve">used </w:t>
      </w:r>
      <w:r w:rsidR="00294DB7" w:rsidRPr="00566614">
        <w:rPr>
          <w:rFonts w:ascii="Book Antiqua" w:hAnsi="Book Antiqua" w:cs="Arial"/>
          <w:sz w:val="24"/>
          <w:szCs w:val="24"/>
        </w:rPr>
        <w:t>in our department</w:t>
      </w:r>
      <w:r w:rsidR="00DC153E" w:rsidRPr="00566614">
        <w:rPr>
          <w:rFonts w:ascii="Book Antiqua" w:hAnsi="Book Antiqua" w:cs="Arial"/>
          <w:sz w:val="24"/>
          <w:szCs w:val="24"/>
        </w:rPr>
        <w:t>:</w:t>
      </w:r>
      <w:r w:rsidR="00900482" w:rsidRPr="00566614">
        <w:rPr>
          <w:rFonts w:ascii="Book Antiqua" w:hAnsi="Book Antiqua" w:cs="Arial"/>
          <w:sz w:val="24"/>
          <w:szCs w:val="24"/>
        </w:rPr>
        <w:t xml:space="preserve"> Histoacryl (German) </w:t>
      </w:r>
      <w:r w:rsidR="00F85AE3" w:rsidRPr="00566614">
        <w:rPr>
          <w:rFonts w:ascii="Book Antiqua" w:hAnsi="Book Antiqua" w:cs="Arial"/>
          <w:sz w:val="24"/>
          <w:szCs w:val="24"/>
        </w:rPr>
        <w:t>and</w:t>
      </w:r>
      <w:r w:rsidR="00900482" w:rsidRPr="00566614">
        <w:rPr>
          <w:rFonts w:ascii="Book Antiqua" w:hAnsi="Book Antiqua" w:cs="Arial"/>
          <w:sz w:val="24"/>
          <w:szCs w:val="24"/>
        </w:rPr>
        <w:t xml:space="preserve"> Compant (SMR China). </w:t>
      </w:r>
      <w:r w:rsidR="005276CE" w:rsidRPr="00566614">
        <w:rPr>
          <w:rFonts w:ascii="Book Antiqua" w:hAnsi="Book Antiqua" w:cs="Arial"/>
          <w:sz w:val="24"/>
          <w:szCs w:val="24"/>
        </w:rPr>
        <w:t>All injection</w:t>
      </w:r>
      <w:r w:rsidR="0011555A" w:rsidRPr="00566614">
        <w:rPr>
          <w:rFonts w:ascii="Book Antiqua" w:hAnsi="Book Antiqua" w:cs="Arial"/>
          <w:sz w:val="24"/>
          <w:szCs w:val="24"/>
        </w:rPr>
        <w:t>s</w:t>
      </w:r>
      <w:r w:rsidR="005276CE" w:rsidRPr="00566614">
        <w:rPr>
          <w:rFonts w:ascii="Book Antiqua" w:hAnsi="Book Antiqua" w:cs="Arial"/>
          <w:sz w:val="24"/>
          <w:szCs w:val="24"/>
        </w:rPr>
        <w:t xml:space="preserve"> were performed by the same medical team</w:t>
      </w:r>
      <w:r w:rsidR="00047627" w:rsidRPr="00566614">
        <w:rPr>
          <w:rFonts w:ascii="Book Antiqua" w:hAnsi="Book Antiqua" w:cs="Arial"/>
          <w:sz w:val="24"/>
          <w:szCs w:val="24"/>
        </w:rPr>
        <w:t>.</w:t>
      </w:r>
    </w:p>
    <w:p w14:paraId="3375E345" w14:textId="79B98BF5" w:rsidR="0069487D" w:rsidRPr="00566614" w:rsidRDefault="00BD7985"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C</w:t>
      </w:r>
      <w:r w:rsidR="007C1849" w:rsidRPr="00566614">
        <w:rPr>
          <w:rFonts w:ascii="Book Antiqua" w:hAnsi="Book Antiqua" w:cs="Arial"/>
          <w:sz w:val="24"/>
          <w:szCs w:val="24"/>
        </w:rPr>
        <w:t xml:space="preserve">omplete endoscopic reports were </w:t>
      </w:r>
      <w:r w:rsidR="003A42BC" w:rsidRPr="00566614">
        <w:rPr>
          <w:rFonts w:ascii="Book Antiqua" w:hAnsi="Book Antiqua" w:cs="Arial"/>
          <w:sz w:val="24"/>
          <w:szCs w:val="24"/>
        </w:rPr>
        <w:t xml:space="preserve">obtained </w:t>
      </w:r>
      <w:r w:rsidR="007C1849" w:rsidRPr="00566614">
        <w:rPr>
          <w:rFonts w:ascii="Book Antiqua" w:hAnsi="Book Antiqua" w:cs="Arial"/>
          <w:sz w:val="24"/>
          <w:szCs w:val="24"/>
        </w:rPr>
        <w:t xml:space="preserve">in </w:t>
      </w:r>
      <w:r w:rsidR="008A15E4" w:rsidRPr="00566614">
        <w:rPr>
          <w:rFonts w:ascii="Book Antiqua" w:hAnsi="Book Antiqua" w:cs="Arial"/>
          <w:sz w:val="24"/>
          <w:szCs w:val="24"/>
        </w:rPr>
        <w:t>4</w:t>
      </w:r>
      <w:r w:rsidR="00CD55F6" w:rsidRPr="00566614">
        <w:rPr>
          <w:rFonts w:ascii="Book Antiqua" w:hAnsi="Book Antiqua" w:cs="Arial"/>
          <w:sz w:val="24"/>
          <w:szCs w:val="24"/>
        </w:rPr>
        <w:t>73</w:t>
      </w:r>
      <w:r w:rsidR="008A15E4" w:rsidRPr="00566614">
        <w:rPr>
          <w:rFonts w:ascii="Book Antiqua" w:hAnsi="Book Antiqua" w:cs="Arial"/>
          <w:sz w:val="24"/>
          <w:szCs w:val="24"/>
        </w:rPr>
        <w:t xml:space="preserve"> </w:t>
      </w:r>
      <w:r w:rsidRPr="00566614">
        <w:rPr>
          <w:rFonts w:ascii="Book Antiqua" w:hAnsi="Book Antiqua" w:cs="Arial"/>
          <w:sz w:val="24"/>
          <w:szCs w:val="24"/>
        </w:rPr>
        <w:t>out of 628 EVGO procedures</w:t>
      </w:r>
      <w:r w:rsidR="008A15E4" w:rsidRPr="00566614">
        <w:rPr>
          <w:rFonts w:ascii="Book Antiqua" w:hAnsi="Book Antiqua" w:cs="Arial"/>
          <w:sz w:val="24"/>
          <w:szCs w:val="24"/>
        </w:rPr>
        <w:t xml:space="preserve"> </w:t>
      </w:r>
      <w:r w:rsidRPr="00566614">
        <w:rPr>
          <w:rFonts w:ascii="Book Antiqua" w:hAnsi="Book Antiqua" w:cs="Arial"/>
          <w:sz w:val="24"/>
          <w:szCs w:val="24"/>
        </w:rPr>
        <w:t>and</w:t>
      </w:r>
      <w:r w:rsidR="007C1849" w:rsidRPr="00566614">
        <w:rPr>
          <w:rFonts w:ascii="Book Antiqua" w:hAnsi="Book Antiqua" w:cs="Arial"/>
          <w:sz w:val="24"/>
          <w:szCs w:val="24"/>
        </w:rPr>
        <w:t xml:space="preserve"> </w:t>
      </w:r>
      <w:r w:rsidR="00857066" w:rsidRPr="00566614">
        <w:rPr>
          <w:rFonts w:ascii="Book Antiqua" w:hAnsi="Book Antiqua" w:cs="Arial"/>
          <w:sz w:val="24"/>
          <w:szCs w:val="24"/>
        </w:rPr>
        <w:t xml:space="preserve">included </w:t>
      </w:r>
      <w:r w:rsidR="007C1849" w:rsidRPr="00566614">
        <w:rPr>
          <w:rFonts w:ascii="Book Antiqua" w:hAnsi="Book Antiqua" w:cs="Arial"/>
          <w:sz w:val="24"/>
          <w:szCs w:val="24"/>
        </w:rPr>
        <w:t xml:space="preserve">the </w:t>
      </w:r>
      <w:r w:rsidR="00857066" w:rsidRPr="00566614">
        <w:rPr>
          <w:rFonts w:ascii="Book Antiqua" w:hAnsi="Book Antiqua" w:cs="Arial"/>
          <w:sz w:val="24"/>
          <w:szCs w:val="24"/>
        </w:rPr>
        <w:t xml:space="preserve">detailed injection methods written by </w:t>
      </w:r>
      <w:r w:rsidR="007C1849" w:rsidRPr="00566614">
        <w:rPr>
          <w:rFonts w:ascii="Book Antiqua" w:hAnsi="Book Antiqua" w:cs="Arial"/>
          <w:sz w:val="24"/>
          <w:szCs w:val="24"/>
        </w:rPr>
        <w:t>endoscopists.</w:t>
      </w:r>
      <w:r w:rsidR="00C9270F">
        <w:rPr>
          <w:rFonts w:ascii="Book Antiqua" w:hAnsi="Book Antiqua" w:cs="Arial" w:hint="eastAsia"/>
          <w:sz w:val="24"/>
          <w:szCs w:val="24"/>
        </w:rPr>
        <w:t xml:space="preserve"> </w:t>
      </w:r>
      <w:r w:rsidR="005954AA" w:rsidRPr="00566614">
        <w:rPr>
          <w:rFonts w:ascii="Book Antiqua" w:hAnsi="Book Antiqua" w:cs="Arial"/>
          <w:sz w:val="24"/>
          <w:szCs w:val="24"/>
        </w:rPr>
        <w:t xml:space="preserve">The detailed injection methods were not written by endoscopists in the </w:t>
      </w:r>
      <w:r w:rsidR="00B22CE9" w:rsidRPr="00566614">
        <w:rPr>
          <w:rFonts w:ascii="Book Antiqua" w:hAnsi="Book Antiqua" w:cs="Arial"/>
          <w:sz w:val="24"/>
          <w:szCs w:val="24"/>
        </w:rPr>
        <w:t>remaining</w:t>
      </w:r>
      <w:r w:rsidR="005954AA" w:rsidRPr="00566614">
        <w:rPr>
          <w:rFonts w:ascii="Book Antiqua" w:hAnsi="Book Antiqua" w:cs="Arial"/>
          <w:sz w:val="24"/>
          <w:szCs w:val="24"/>
        </w:rPr>
        <w:t xml:space="preserve"> 155 EVGO procedures. </w:t>
      </w:r>
      <w:r w:rsidR="00B22CE9" w:rsidRPr="00566614">
        <w:rPr>
          <w:rFonts w:ascii="Book Antiqua" w:hAnsi="Book Antiqua" w:cs="Arial"/>
          <w:sz w:val="24"/>
          <w:szCs w:val="24"/>
        </w:rPr>
        <w:t xml:space="preserve">In the 473 EVGO </w:t>
      </w:r>
      <w:r w:rsidR="00B22CE9" w:rsidRPr="00566614">
        <w:rPr>
          <w:rFonts w:ascii="Book Antiqua" w:hAnsi="Book Antiqua" w:cs="Arial"/>
          <w:sz w:val="24"/>
          <w:szCs w:val="24"/>
        </w:rPr>
        <w:lastRenderedPageBreak/>
        <w:t xml:space="preserve">procedures, </w:t>
      </w:r>
      <w:r w:rsidR="007C1849" w:rsidRPr="00566614">
        <w:rPr>
          <w:rFonts w:ascii="Book Antiqua" w:hAnsi="Book Antiqua" w:cs="Arial"/>
          <w:sz w:val="24"/>
          <w:szCs w:val="24"/>
        </w:rPr>
        <w:t>2</w:t>
      </w:r>
      <w:r w:rsidR="00CD55F6" w:rsidRPr="00566614">
        <w:rPr>
          <w:rFonts w:ascii="Book Antiqua" w:hAnsi="Book Antiqua" w:cs="Arial"/>
          <w:sz w:val="24"/>
          <w:szCs w:val="24"/>
        </w:rPr>
        <w:t>63</w:t>
      </w:r>
      <w:r w:rsidR="007C1849" w:rsidRPr="00566614">
        <w:rPr>
          <w:rFonts w:ascii="Book Antiqua" w:hAnsi="Book Antiqua" w:cs="Arial"/>
          <w:sz w:val="24"/>
          <w:szCs w:val="24"/>
        </w:rPr>
        <w:t xml:space="preserve"> </w:t>
      </w:r>
      <w:r w:rsidRPr="00566614">
        <w:rPr>
          <w:rFonts w:ascii="Book Antiqua" w:hAnsi="Book Antiqua" w:cs="Arial"/>
          <w:sz w:val="24"/>
          <w:szCs w:val="24"/>
        </w:rPr>
        <w:t>procedures</w:t>
      </w:r>
      <w:r w:rsidR="007C1849" w:rsidRPr="00566614">
        <w:rPr>
          <w:rFonts w:ascii="Book Antiqua" w:hAnsi="Book Antiqua" w:cs="Arial"/>
          <w:sz w:val="24"/>
          <w:szCs w:val="24"/>
        </w:rPr>
        <w:t xml:space="preserve"> were </w:t>
      </w:r>
      <w:r w:rsidR="0069487D" w:rsidRPr="00566614">
        <w:rPr>
          <w:rFonts w:ascii="Book Antiqua" w:hAnsi="Book Antiqua" w:cs="Arial"/>
          <w:sz w:val="24"/>
          <w:szCs w:val="24"/>
        </w:rPr>
        <w:t>performed using</w:t>
      </w:r>
      <w:r w:rsidR="007C1849" w:rsidRPr="00566614">
        <w:rPr>
          <w:rFonts w:ascii="Book Antiqua" w:hAnsi="Book Antiqua" w:cs="Arial"/>
          <w:sz w:val="24"/>
          <w:szCs w:val="24"/>
        </w:rPr>
        <w:t xml:space="preserve"> </w:t>
      </w:r>
      <w:r w:rsidR="00857066" w:rsidRPr="00566614">
        <w:rPr>
          <w:rFonts w:ascii="Book Antiqua" w:hAnsi="Book Antiqua" w:cs="Arial"/>
          <w:sz w:val="24"/>
          <w:szCs w:val="24"/>
        </w:rPr>
        <w:t xml:space="preserve">the </w:t>
      </w:r>
      <w:r w:rsidR="0069487D" w:rsidRPr="00566614">
        <w:rPr>
          <w:rFonts w:ascii="Book Antiqua" w:hAnsi="Book Antiqua" w:cs="Arial"/>
          <w:sz w:val="24"/>
          <w:szCs w:val="24"/>
        </w:rPr>
        <w:t>classical “sandwich” injection with lipiodol</w:t>
      </w:r>
      <w:r w:rsidR="00F85AE3" w:rsidRPr="00566614">
        <w:rPr>
          <w:rFonts w:ascii="Book Antiqua" w:hAnsi="Book Antiqua" w:cs="Arial"/>
          <w:sz w:val="24"/>
          <w:szCs w:val="24"/>
        </w:rPr>
        <w:t>-</w:t>
      </w:r>
      <w:r w:rsidR="0069487D" w:rsidRPr="00566614">
        <w:rPr>
          <w:rFonts w:ascii="Book Antiqua" w:hAnsi="Book Antiqua" w:cs="Arial"/>
          <w:sz w:val="24"/>
          <w:szCs w:val="24"/>
        </w:rPr>
        <w:t>diluted NBC</w:t>
      </w:r>
      <w:r w:rsidR="0012044B" w:rsidRPr="00566614">
        <w:rPr>
          <w:rFonts w:ascii="Book Antiqua" w:hAnsi="Book Antiqua" w:cs="Arial"/>
          <w:sz w:val="24"/>
          <w:szCs w:val="24"/>
          <w:vertAlign w:val="superscript"/>
        </w:rPr>
        <w:t xml:space="preserve"> [</w:t>
      </w:r>
      <w:r w:rsidR="00985CF3" w:rsidRPr="00566614">
        <w:rPr>
          <w:rFonts w:ascii="Book Antiqua" w:hAnsi="Book Antiqua" w:cs="Arial"/>
          <w:sz w:val="24"/>
          <w:szCs w:val="24"/>
          <w:vertAlign w:val="superscript"/>
        </w:rPr>
        <w:t>20</w:t>
      </w:r>
      <w:r w:rsidR="0012044B" w:rsidRPr="00566614">
        <w:rPr>
          <w:rFonts w:ascii="Book Antiqua" w:hAnsi="Book Antiqua" w:cs="Arial"/>
          <w:sz w:val="24"/>
          <w:szCs w:val="24"/>
          <w:vertAlign w:val="superscript"/>
        </w:rPr>
        <w:t>]</w:t>
      </w:r>
      <w:r w:rsidR="0069487D" w:rsidRPr="00566614">
        <w:rPr>
          <w:rFonts w:ascii="Book Antiqua" w:hAnsi="Book Antiqua" w:cs="Arial"/>
          <w:sz w:val="24"/>
          <w:szCs w:val="24"/>
        </w:rPr>
        <w:t xml:space="preserve">, 159 </w:t>
      </w:r>
      <w:r w:rsidRPr="00566614">
        <w:rPr>
          <w:rFonts w:ascii="Book Antiqua" w:hAnsi="Book Antiqua" w:cs="Arial"/>
          <w:sz w:val="24"/>
          <w:szCs w:val="24"/>
        </w:rPr>
        <w:t>procedures</w:t>
      </w:r>
      <w:r w:rsidR="0069487D" w:rsidRPr="00566614">
        <w:rPr>
          <w:rFonts w:ascii="Book Antiqua" w:hAnsi="Book Antiqua" w:cs="Arial"/>
          <w:sz w:val="24"/>
          <w:szCs w:val="24"/>
        </w:rPr>
        <w:t xml:space="preserve"> were performed with undiluted NBC, </w:t>
      </w:r>
      <w:r w:rsidR="00857066" w:rsidRPr="00566614">
        <w:rPr>
          <w:rFonts w:ascii="Book Antiqua" w:hAnsi="Book Antiqua" w:cs="Arial"/>
          <w:sz w:val="24"/>
          <w:szCs w:val="24"/>
        </w:rPr>
        <w:t xml:space="preserve">and </w:t>
      </w:r>
      <w:r w:rsidR="0069487D" w:rsidRPr="00566614">
        <w:rPr>
          <w:rFonts w:ascii="Book Antiqua" w:hAnsi="Book Antiqua" w:cs="Arial"/>
          <w:sz w:val="24"/>
          <w:szCs w:val="24"/>
        </w:rPr>
        <w:t xml:space="preserve">the </w:t>
      </w:r>
      <w:r w:rsidR="00857066" w:rsidRPr="00566614">
        <w:rPr>
          <w:rFonts w:ascii="Book Antiqua" w:hAnsi="Book Antiqua" w:cs="Arial"/>
          <w:sz w:val="24"/>
          <w:szCs w:val="24"/>
        </w:rPr>
        <w:t xml:space="preserve">remaining </w:t>
      </w:r>
      <w:r w:rsidR="0069487D" w:rsidRPr="00566614">
        <w:rPr>
          <w:rFonts w:ascii="Book Antiqua" w:hAnsi="Book Antiqua" w:cs="Arial"/>
          <w:sz w:val="24"/>
          <w:szCs w:val="24"/>
        </w:rPr>
        <w:t xml:space="preserve">51 </w:t>
      </w:r>
      <w:r w:rsidRPr="00566614">
        <w:rPr>
          <w:rFonts w:ascii="Book Antiqua" w:hAnsi="Book Antiqua" w:cs="Arial"/>
          <w:sz w:val="24"/>
          <w:szCs w:val="24"/>
        </w:rPr>
        <w:t>procedures</w:t>
      </w:r>
      <w:r w:rsidR="0069487D" w:rsidRPr="00566614">
        <w:rPr>
          <w:rFonts w:ascii="Book Antiqua" w:hAnsi="Book Antiqua" w:cs="Arial"/>
          <w:sz w:val="24"/>
          <w:szCs w:val="24"/>
        </w:rPr>
        <w:t xml:space="preserve"> were </w:t>
      </w:r>
      <w:r w:rsidR="008A15E4" w:rsidRPr="00566614">
        <w:rPr>
          <w:rFonts w:ascii="Book Antiqua" w:hAnsi="Book Antiqua" w:cs="Arial"/>
          <w:sz w:val="24"/>
          <w:szCs w:val="24"/>
        </w:rPr>
        <w:t xml:space="preserve">performed </w:t>
      </w:r>
      <w:r w:rsidR="005F5379" w:rsidRPr="00566614">
        <w:rPr>
          <w:rFonts w:ascii="Book Antiqua" w:hAnsi="Book Antiqua" w:cs="Arial"/>
          <w:sz w:val="24"/>
          <w:szCs w:val="24"/>
        </w:rPr>
        <w:t xml:space="preserve">using </w:t>
      </w:r>
      <w:r w:rsidR="0069487D" w:rsidRPr="00566614">
        <w:rPr>
          <w:rFonts w:ascii="Book Antiqua" w:hAnsi="Book Antiqua" w:cs="Arial"/>
          <w:sz w:val="24"/>
          <w:szCs w:val="24"/>
        </w:rPr>
        <w:t>other modified “sandwich” injection</w:t>
      </w:r>
      <w:r w:rsidR="00857066" w:rsidRPr="00566614">
        <w:rPr>
          <w:rFonts w:ascii="Book Antiqua" w:hAnsi="Book Antiqua" w:cs="Arial"/>
          <w:sz w:val="24"/>
          <w:szCs w:val="24"/>
        </w:rPr>
        <w:t>s</w:t>
      </w:r>
      <w:r w:rsidR="0069487D" w:rsidRPr="00566614">
        <w:rPr>
          <w:rFonts w:ascii="Book Antiqua" w:hAnsi="Book Antiqua" w:cs="Arial"/>
          <w:sz w:val="24"/>
          <w:szCs w:val="24"/>
        </w:rPr>
        <w:t xml:space="preserve">. </w:t>
      </w:r>
      <w:r w:rsidR="005E123D" w:rsidRPr="00566614">
        <w:rPr>
          <w:rFonts w:ascii="Book Antiqua" w:hAnsi="Book Antiqua" w:cs="Arial"/>
          <w:sz w:val="24"/>
          <w:szCs w:val="24"/>
        </w:rPr>
        <w:t xml:space="preserve">The endoscope tip and channel were protected by </w:t>
      </w:r>
      <w:bookmarkStart w:id="50" w:name="OLE_LINK16"/>
      <w:r w:rsidR="005E123D" w:rsidRPr="00566614">
        <w:rPr>
          <w:rFonts w:ascii="Book Antiqua" w:hAnsi="Book Antiqua" w:cs="Arial"/>
          <w:sz w:val="24"/>
          <w:szCs w:val="24"/>
        </w:rPr>
        <w:t>simethicone</w:t>
      </w:r>
      <w:bookmarkEnd w:id="50"/>
      <w:r w:rsidR="005E123D" w:rsidRPr="00566614">
        <w:rPr>
          <w:rFonts w:ascii="Book Antiqua" w:hAnsi="Book Antiqua" w:cs="Arial"/>
          <w:sz w:val="24"/>
          <w:szCs w:val="24"/>
        </w:rPr>
        <w:t>.</w:t>
      </w:r>
    </w:p>
    <w:p w14:paraId="30DC8137" w14:textId="7EC8E23D" w:rsidR="00A348CD" w:rsidRPr="00566614" w:rsidRDefault="0069487D"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 xml:space="preserve">In </w:t>
      </w:r>
      <w:r w:rsidR="005F5379" w:rsidRPr="00566614">
        <w:rPr>
          <w:rFonts w:ascii="Book Antiqua" w:hAnsi="Book Antiqua" w:cs="Arial"/>
          <w:sz w:val="24"/>
          <w:szCs w:val="24"/>
        </w:rPr>
        <w:t xml:space="preserve">the classical “sandwich” injection, </w:t>
      </w:r>
      <w:r w:rsidR="00857066" w:rsidRPr="00566614">
        <w:rPr>
          <w:rFonts w:ascii="Book Antiqua" w:hAnsi="Book Antiqua" w:cs="Arial"/>
          <w:sz w:val="24"/>
          <w:szCs w:val="24"/>
        </w:rPr>
        <w:t xml:space="preserve">the injection order was </w:t>
      </w:r>
      <w:r w:rsidR="005F5379" w:rsidRPr="00566614">
        <w:rPr>
          <w:rFonts w:ascii="Book Antiqua" w:hAnsi="Book Antiqua" w:cs="Arial"/>
          <w:sz w:val="24"/>
          <w:szCs w:val="24"/>
        </w:rPr>
        <w:t>lipiodol</w:t>
      </w:r>
      <w:r w:rsidR="00857066" w:rsidRPr="00566614">
        <w:rPr>
          <w:rFonts w:ascii="Book Antiqua" w:hAnsi="Book Antiqua" w:cs="Arial"/>
          <w:sz w:val="24"/>
          <w:szCs w:val="24"/>
        </w:rPr>
        <w:t xml:space="preserve">, </w:t>
      </w:r>
      <w:r w:rsidR="003B7C3F" w:rsidRPr="00566614">
        <w:rPr>
          <w:rFonts w:ascii="Book Antiqua" w:hAnsi="Book Antiqua" w:cs="Arial"/>
          <w:sz w:val="24"/>
          <w:szCs w:val="24"/>
        </w:rPr>
        <w:t>lipiodol</w:t>
      </w:r>
      <w:r w:rsidR="00F85AE3" w:rsidRPr="00566614">
        <w:rPr>
          <w:rFonts w:ascii="Book Antiqua" w:hAnsi="Book Antiqua" w:cs="Arial"/>
          <w:sz w:val="24"/>
          <w:szCs w:val="24"/>
        </w:rPr>
        <w:t>-</w:t>
      </w:r>
      <w:r w:rsidR="003B7C3F" w:rsidRPr="00566614">
        <w:rPr>
          <w:rFonts w:ascii="Book Antiqua" w:hAnsi="Book Antiqua" w:cs="Arial"/>
          <w:sz w:val="24"/>
          <w:szCs w:val="24"/>
        </w:rPr>
        <w:t>diluted NBC</w:t>
      </w:r>
      <w:r w:rsidR="00857066" w:rsidRPr="00566614">
        <w:rPr>
          <w:rFonts w:ascii="Book Antiqua" w:hAnsi="Book Antiqua" w:cs="Arial"/>
          <w:sz w:val="24"/>
          <w:szCs w:val="24"/>
        </w:rPr>
        <w:t xml:space="preserve">, </w:t>
      </w:r>
      <w:r w:rsidR="00F85AE3" w:rsidRPr="00566614">
        <w:rPr>
          <w:rFonts w:ascii="Book Antiqua" w:hAnsi="Book Antiqua" w:cs="Arial"/>
          <w:sz w:val="24"/>
          <w:szCs w:val="24"/>
        </w:rPr>
        <w:t xml:space="preserve">and </w:t>
      </w:r>
      <w:r w:rsidR="00857066" w:rsidRPr="00566614">
        <w:rPr>
          <w:rFonts w:ascii="Book Antiqua" w:hAnsi="Book Antiqua" w:cs="Arial"/>
          <w:sz w:val="24"/>
          <w:szCs w:val="24"/>
        </w:rPr>
        <w:t xml:space="preserve">then </w:t>
      </w:r>
      <w:r w:rsidR="005F5379" w:rsidRPr="00566614">
        <w:rPr>
          <w:rFonts w:ascii="Book Antiqua" w:hAnsi="Book Antiqua" w:cs="Arial"/>
          <w:sz w:val="24"/>
          <w:szCs w:val="24"/>
        </w:rPr>
        <w:t xml:space="preserve">lipiodol. </w:t>
      </w:r>
      <w:r w:rsidR="00F96F78" w:rsidRPr="00566614">
        <w:rPr>
          <w:rFonts w:ascii="Book Antiqua" w:hAnsi="Book Antiqua" w:cs="Arial"/>
          <w:sz w:val="24"/>
          <w:szCs w:val="24"/>
        </w:rPr>
        <w:t xml:space="preserve">The injection catheter was </w:t>
      </w:r>
      <w:r w:rsidR="00EA47C6" w:rsidRPr="00566614">
        <w:rPr>
          <w:rFonts w:ascii="Book Antiqua" w:hAnsi="Book Antiqua" w:cs="Arial"/>
          <w:sz w:val="24"/>
          <w:szCs w:val="24"/>
        </w:rPr>
        <w:t>pre-</w:t>
      </w:r>
      <w:r w:rsidR="006C60B0" w:rsidRPr="00566614">
        <w:rPr>
          <w:rFonts w:ascii="Book Antiqua" w:hAnsi="Book Antiqua" w:cs="Arial"/>
          <w:sz w:val="24"/>
          <w:szCs w:val="24"/>
        </w:rPr>
        <w:t xml:space="preserve">filled </w:t>
      </w:r>
      <w:r w:rsidR="00F96F78" w:rsidRPr="00566614">
        <w:rPr>
          <w:rFonts w:ascii="Book Antiqua" w:hAnsi="Book Antiqua" w:cs="Arial"/>
          <w:sz w:val="24"/>
          <w:szCs w:val="24"/>
        </w:rPr>
        <w:t>with 1.0-1.2</w:t>
      </w:r>
      <w:r w:rsidR="00A515F0" w:rsidRPr="00566614">
        <w:rPr>
          <w:rFonts w:ascii="Book Antiqua" w:hAnsi="Book Antiqua" w:cs="Arial"/>
          <w:sz w:val="24"/>
          <w:szCs w:val="24"/>
        </w:rPr>
        <w:t xml:space="preserve"> m</w:t>
      </w:r>
      <w:r w:rsidR="00CA2F63" w:rsidRPr="00566614">
        <w:rPr>
          <w:rFonts w:ascii="Book Antiqua" w:hAnsi="Book Antiqua" w:cs="Arial"/>
          <w:sz w:val="24"/>
          <w:szCs w:val="24"/>
        </w:rPr>
        <w:t>L</w:t>
      </w:r>
      <w:r w:rsidR="00A515F0" w:rsidRPr="00566614">
        <w:rPr>
          <w:rFonts w:ascii="Book Antiqua" w:hAnsi="Book Antiqua" w:cs="Arial"/>
          <w:sz w:val="24"/>
          <w:szCs w:val="24"/>
        </w:rPr>
        <w:t xml:space="preserve"> </w:t>
      </w:r>
      <w:r w:rsidR="00F96F78" w:rsidRPr="00566614">
        <w:rPr>
          <w:rFonts w:ascii="Book Antiqua" w:hAnsi="Book Antiqua" w:cs="Arial"/>
          <w:sz w:val="24"/>
          <w:szCs w:val="24"/>
        </w:rPr>
        <w:t xml:space="preserve">of </w:t>
      </w:r>
      <w:bookmarkStart w:id="51" w:name="OLE_LINK11"/>
      <w:r w:rsidR="00F96F78" w:rsidRPr="00566614">
        <w:rPr>
          <w:rFonts w:ascii="Book Antiqua" w:hAnsi="Book Antiqua" w:cs="Arial"/>
          <w:sz w:val="24"/>
          <w:szCs w:val="24"/>
        </w:rPr>
        <w:t>lipiodol</w:t>
      </w:r>
      <w:bookmarkEnd w:id="51"/>
      <w:r w:rsidR="00F96F78" w:rsidRPr="00566614">
        <w:rPr>
          <w:rFonts w:ascii="Book Antiqua" w:hAnsi="Book Antiqua" w:cs="Arial"/>
          <w:sz w:val="24"/>
          <w:szCs w:val="24"/>
        </w:rPr>
        <w:t xml:space="preserve">. NBC was diluted with lipiodol </w:t>
      </w:r>
      <w:r w:rsidR="00C85512" w:rsidRPr="00566614">
        <w:rPr>
          <w:rFonts w:ascii="Book Antiqua" w:hAnsi="Book Antiqua" w:cs="Arial"/>
          <w:sz w:val="24"/>
          <w:szCs w:val="24"/>
        </w:rPr>
        <w:t>at a ratio</w:t>
      </w:r>
      <w:r w:rsidR="00F96F78" w:rsidRPr="00566614">
        <w:rPr>
          <w:rFonts w:ascii="Book Antiqua" w:hAnsi="Book Antiqua" w:cs="Arial"/>
          <w:sz w:val="24"/>
          <w:szCs w:val="24"/>
        </w:rPr>
        <w:t xml:space="preserve"> of 0.5: 0.8 to </w:t>
      </w:r>
      <w:r w:rsidRPr="00566614">
        <w:rPr>
          <w:rFonts w:ascii="Book Antiqua" w:hAnsi="Book Antiqua" w:cs="Arial"/>
          <w:sz w:val="24"/>
          <w:szCs w:val="24"/>
        </w:rPr>
        <w:t>0.5</w:t>
      </w:r>
      <w:r w:rsidR="00F96F78" w:rsidRPr="00566614">
        <w:rPr>
          <w:rFonts w:ascii="Book Antiqua" w:hAnsi="Book Antiqua" w:cs="Arial"/>
          <w:sz w:val="24"/>
          <w:szCs w:val="24"/>
        </w:rPr>
        <w:t xml:space="preserve">: </w:t>
      </w:r>
      <w:r w:rsidRPr="00566614">
        <w:rPr>
          <w:rFonts w:ascii="Book Antiqua" w:hAnsi="Book Antiqua" w:cs="Arial"/>
          <w:sz w:val="24"/>
          <w:szCs w:val="24"/>
        </w:rPr>
        <w:t>0.5</w:t>
      </w:r>
      <w:r w:rsidR="00F96F78" w:rsidRPr="00566614">
        <w:rPr>
          <w:rFonts w:ascii="Book Antiqua" w:hAnsi="Book Antiqua" w:cs="Arial"/>
          <w:sz w:val="24"/>
          <w:szCs w:val="24"/>
        </w:rPr>
        <w:t xml:space="preserve">. The target varix was located and punctured with the needle, </w:t>
      </w:r>
      <w:r w:rsidR="006C60B0" w:rsidRPr="00566614">
        <w:rPr>
          <w:rFonts w:ascii="Book Antiqua" w:hAnsi="Book Antiqua" w:cs="Arial"/>
          <w:sz w:val="24"/>
          <w:szCs w:val="24"/>
        </w:rPr>
        <w:t xml:space="preserve">and </w:t>
      </w:r>
      <w:r w:rsidR="00F96F78" w:rsidRPr="00566614">
        <w:rPr>
          <w:rFonts w:ascii="Book Antiqua" w:hAnsi="Book Antiqua" w:cs="Arial"/>
          <w:sz w:val="24"/>
          <w:szCs w:val="24"/>
        </w:rPr>
        <w:t xml:space="preserve">the </w:t>
      </w:r>
      <w:r w:rsidR="003B7C3F" w:rsidRPr="00566614">
        <w:rPr>
          <w:rFonts w:ascii="Book Antiqua" w:hAnsi="Book Antiqua" w:cs="Arial"/>
          <w:sz w:val="24"/>
          <w:szCs w:val="24"/>
        </w:rPr>
        <w:t>lipiodol</w:t>
      </w:r>
      <w:r w:rsidR="00F85AE3" w:rsidRPr="00566614">
        <w:rPr>
          <w:rFonts w:ascii="Book Antiqua" w:hAnsi="Book Antiqua" w:cs="Arial"/>
          <w:sz w:val="24"/>
          <w:szCs w:val="24"/>
        </w:rPr>
        <w:t>-</w:t>
      </w:r>
      <w:r w:rsidR="003B7C3F" w:rsidRPr="00566614">
        <w:rPr>
          <w:rFonts w:ascii="Book Antiqua" w:hAnsi="Book Antiqua" w:cs="Arial"/>
          <w:sz w:val="24"/>
          <w:szCs w:val="24"/>
        </w:rPr>
        <w:t>diluted NBC</w:t>
      </w:r>
      <w:r w:rsidR="00F96F78" w:rsidRPr="00566614">
        <w:rPr>
          <w:rFonts w:ascii="Book Antiqua" w:hAnsi="Book Antiqua" w:cs="Arial"/>
          <w:sz w:val="24"/>
          <w:szCs w:val="24"/>
        </w:rPr>
        <w:t xml:space="preserve"> was </w:t>
      </w:r>
      <w:r w:rsidR="006365FF" w:rsidRPr="00566614">
        <w:rPr>
          <w:rFonts w:ascii="Book Antiqua" w:hAnsi="Book Antiqua" w:cs="Arial"/>
          <w:sz w:val="24"/>
          <w:szCs w:val="24"/>
        </w:rPr>
        <w:t>pushed</w:t>
      </w:r>
      <w:r w:rsidR="00F96F78" w:rsidRPr="00566614">
        <w:rPr>
          <w:rFonts w:ascii="Book Antiqua" w:hAnsi="Book Antiqua" w:cs="Arial"/>
          <w:sz w:val="24"/>
          <w:szCs w:val="24"/>
        </w:rPr>
        <w:t xml:space="preserve"> into the varix followed by another </w:t>
      </w:r>
      <w:r w:rsidR="00316205" w:rsidRPr="00566614">
        <w:rPr>
          <w:rFonts w:ascii="Book Antiqua" w:hAnsi="Book Antiqua" w:cs="Arial"/>
          <w:sz w:val="24"/>
          <w:szCs w:val="24"/>
        </w:rPr>
        <w:t>1.0-</w:t>
      </w:r>
      <w:r w:rsidR="00F96F78" w:rsidRPr="00566614">
        <w:rPr>
          <w:rFonts w:ascii="Book Antiqua" w:hAnsi="Book Antiqua" w:cs="Arial"/>
          <w:sz w:val="24"/>
          <w:szCs w:val="24"/>
        </w:rPr>
        <w:t>1.2</w:t>
      </w:r>
      <w:r w:rsidR="00A515F0" w:rsidRPr="00566614">
        <w:rPr>
          <w:rFonts w:ascii="Book Antiqua" w:hAnsi="Book Antiqua" w:cs="Arial"/>
          <w:sz w:val="24"/>
          <w:szCs w:val="24"/>
        </w:rPr>
        <w:t xml:space="preserve"> m</w:t>
      </w:r>
      <w:r w:rsidR="00CA2F63" w:rsidRPr="00566614">
        <w:rPr>
          <w:rFonts w:ascii="Book Antiqua" w:hAnsi="Book Antiqua" w:cs="Arial"/>
          <w:sz w:val="24"/>
          <w:szCs w:val="24"/>
        </w:rPr>
        <w:t>L</w:t>
      </w:r>
      <w:r w:rsidR="00A515F0" w:rsidRPr="00566614">
        <w:rPr>
          <w:rFonts w:ascii="Book Antiqua" w:hAnsi="Book Antiqua" w:cs="Arial"/>
          <w:sz w:val="24"/>
          <w:szCs w:val="24"/>
        </w:rPr>
        <w:t xml:space="preserve"> </w:t>
      </w:r>
      <w:r w:rsidR="00F96F78" w:rsidRPr="00566614">
        <w:rPr>
          <w:rFonts w:ascii="Book Antiqua" w:hAnsi="Book Antiqua" w:cs="Arial"/>
          <w:sz w:val="24"/>
          <w:szCs w:val="24"/>
        </w:rPr>
        <w:t xml:space="preserve">of </w:t>
      </w:r>
      <w:r w:rsidR="006C60B0" w:rsidRPr="00566614">
        <w:rPr>
          <w:rFonts w:ascii="Book Antiqua" w:hAnsi="Book Antiqua" w:cs="Arial"/>
          <w:sz w:val="24"/>
          <w:szCs w:val="24"/>
        </w:rPr>
        <w:t>l</w:t>
      </w:r>
      <w:r w:rsidR="00F96F78" w:rsidRPr="00566614">
        <w:rPr>
          <w:rFonts w:ascii="Book Antiqua" w:hAnsi="Book Antiqua" w:cs="Arial"/>
          <w:sz w:val="24"/>
          <w:szCs w:val="24"/>
        </w:rPr>
        <w:t>ipiodol flush.</w:t>
      </w:r>
      <w:r w:rsidR="0077692D" w:rsidRPr="00566614">
        <w:rPr>
          <w:rFonts w:ascii="Book Antiqua" w:hAnsi="Book Antiqua" w:cs="Arial"/>
          <w:sz w:val="24"/>
          <w:szCs w:val="24"/>
        </w:rPr>
        <w:t xml:space="preserve"> </w:t>
      </w:r>
      <w:r w:rsidR="00EA47C6" w:rsidRPr="00566614">
        <w:rPr>
          <w:rFonts w:ascii="Book Antiqua" w:hAnsi="Book Antiqua" w:cs="Arial"/>
          <w:sz w:val="24"/>
          <w:szCs w:val="24"/>
        </w:rPr>
        <w:t>The n</w:t>
      </w:r>
      <w:r w:rsidR="0077692D" w:rsidRPr="00566614">
        <w:rPr>
          <w:rFonts w:ascii="Book Antiqua" w:hAnsi="Book Antiqua" w:cs="Arial"/>
          <w:sz w:val="24"/>
          <w:szCs w:val="24"/>
        </w:rPr>
        <w:t xml:space="preserve">eedle was </w:t>
      </w:r>
      <w:r w:rsidR="00CD4FDC" w:rsidRPr="00566614">
        <w:rPr>
          <w:rFonts w:ascii="Book Antiqua" w:hAnsi="Book Antiqua" w:cs="Arial"/>
          <w:sz w:val="24"/>
          <w:szCs w:val="24"/>
        </w:rPr>
        <w:t xml:space="preserve">quickly </w:t>
      </w:r>
      <w:r w:rsidR="0077692D" w:rsidRPr="00566614">
        <w:rPr>
          <w:rFonts w:ascii="Book Antiqua" w:hAnsi="Book Antiqua" w:cs="Arial"/>
          <w:sz w:val="24"/>
          <w:szCs w:val="24"/>
        </w:rPr>
        <w:t>withdraw</w:t>
      </w:r>
      <w:r w:rsidRPr="00566614">
        <w:rPr>
          <w:rFonts w:ascii="Book Antiqua" w:hAnsi="Book Antiqua" w:cs="Arial"/>
          <w:sz w:val="24"/>
          <w:szCs w:val="24"/>
        </w:rPr>
        <w:t>n</w:t>
      </w:r>
      <w:r w:rsidR="0077692D" w:rsidRPr="00566614">
        <w:rPr>
          <w:rFonts w:ascii="Book Antiqua" w:hAnsi="Book Antiqua" w:cs="Arial"/>
          <w:sz w:val="24"/>
          <w:szCs w:val="24"/>
        </w:rPr>
        <w:t xml:space="preserve"> into </w:t>
      </w:r>
      <w:r w:rsidR="00CD4FDC" w:rsidRPr="00566614">
        <w:rPr>
          <w:rFonts w:ascii="Book Antiqua" w:hAnsi="Book Antiqua" w:cs="Arial"/>
          <w:sz w:val="24"/>
          <w:szCs w:val="24"/>
        </w:rPr>
        <w:t xml:space="preserve">the </w:t>
      </w:r>
      <w:r w:rsidR="0077692D" w:rsidRPr="00566614">
        <w:rPr>
          <w:rFonts w:ascii="Book Antiqua" w:hAnsi="Book Antiqua" w:cs="Arial"/>
          <w:sz w:val="24"/>
          <w:szCs w:val="24"/>
        </w:rPr>
        <w:t>catheter and removed from the varix.</w:t>
      </w:r>
    </w:p>
    <w:p w14:paraId="760922B9" w14:textId="320361D4" w:rsidR="00A648EC" w:rsidRPr="00566614" w:rsidRDefault="00A648EC"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 xml:space="preserve">After 2013, all </w:t>
      </w:r>
      <w:r w:rsidR="000E4649" w:rsidRPr="00566614">
        <w:rPr>
          <w:rFonts w:ascii="Book Antiqua" w:hAnsi="Book Antiqua" w:cs="Arial"/>
          <w:sz w:val="24"/>
          <w:szCs w:val="24"/>
        </w:rPr>
        <w:t xml:space="preserve">brands of </w:t>
      </w:r>
      <w:r w:rsidRPr="00566614">
        <w:rPr>
          <w:rFonts w:ascii="Book Antiqua" w:hAnsi="Book Antiqua" w:cs="Arial"/>
          <w:sz w:val="24"/>
          <w:szCs w:val="24"/>
        </w:rPr>
        <w:t>lipiodol</w:t>
      </w:r>
      <w:r w:rsidR="000E4649" w:rsidRPr="00566614">
        <w:rPr>
          <w:rFonts w:ascii="Book Antiqua" w:hAnsi="Book Antiqua" w:cs="Arial"/>
          <w:sz w:val="24"/>
          <w:szCs w:val="24"/>
        </w:rPr>
        <w:t xml:space="preserve"> in China required </w:t>
      </w:r>
      <w:r w:rsidR="00806CFC" w:rsidRPr="00566614">
        <w:rPr>
          <w:rFonts w:ascii="Book Antiqua" w:hAnsi="Book Antiqua" w:cs="Arial"/>
          <w:sz w:val="24"/>
          <w:szCs w:val="24"/>
        </w:rPr>
        <w:t xml:space="preserve">a complicated </w:t>
      </w:r>
      <w:r w:rsidR="000E4649" w:rsidRPr="00566614">
        <w:rPr>
          <w:rFonts w:ascii="Book Antiqua" w:hAnsi="Book Antiqua" w:cs="Arial"/>
          <w:sz w:val="24"/>
          <w:szCs w:val="24"/>
        </w:rPr>
        <w:t xml:space="preserve">sensitivity test before use, and </w:t>
      </w:r>
      <w:r w:rsidR="00806CFC" w:rsidRPr="00566614">
        <w:rPr>
          <w:rFonts w:ascii="Book Antiqua" w:hAnsi="Book Antiqua" w:cs="Arial"/>
          <w:sz w:val="24"/>
          <w:szCs w:val="24"/>
        </w:rPr>
        <w:t>nearly all</w:t>
      </w:r>
      <w:r w:rsidR="000E4649" w:rsidRPr="00566614">
        <w:rPr>
          <w:rFonts w:ascii="Book Antiqua" w:hAnsi="Book Antiqua" w:cs="Arial"/>
          <w:sz w:val="24"/>
          <w:szCs w:val="24"/>
        </w:rPr>
        <w:t xml:space="preserve"> of them were forbid</w:t>
      </w:r>
      <w:r w:rsidR="00170490" w:rsidRPr="00566614">
        <w:rPr>
          <w:rFonts w:ascii="Book Antiqua" w:hAnsi="Book Antiqua" w:cs="Arial"/>
          <w:sz w:val="24"/>
          <w:szCs w:val="24"/>
        </w:rPr>
        <w:t>den</w:t>
      </w:r>
      <w:r w:rsidR="000E4649" w:rsidRPr="00566614">
        <w:rPr>
          <w:rFonts w:ascii="Book Antiqua" w:hAnsi="Book Antiqua" w:cs="Arial"/>
          <w:sz w:val="24"/>
          <w:szCs w:val="24"/>
        </w:rPr>
        <w:t xml:space="preserve"> to </w:t>
      </w:r>
      <w:r w:rsidR="008E5219" w:rsidRPr="00566614">
        <w:rPr>
          <w:rFonts w:ascii="Book Antiqua" w:hAnsi="Book Antiqua" w:cs="Arial"/>
          <w:sz w:val="24"/>
          <w:szCs w:val="24"/>
        </w:rPr>
        <w:t xml:space="preserve">be used for </w:t>
      </w:r>
      <w:r w:rsidR="000E4649" w:rsidRPr="00566614">
        <w:rPr>
          <w:rFonts w:ascii="Book Antiqua" w:hAnsi="Book Antiqua" w:cs="Arial"/>
          <w:sz w:val="24"/>
          <w:szCs w:val="24"/>
        </w:rPr>
        <w:t>intravascular injection.</w:t>
      </w:r>
      <w:r w:rsidR="003D0B6F" w:rsidRPr="00566614">
        <w:rPr>
          <w:rFonts w:ascii="Book Antiqua" w:hAnsi="Book Antiqua" w:cs="Arial"/>
          <w:sz w:val="24"/>
          <w:szCs w:val="24"/>
        </w:rPr>
        <w:t xml:space="preserve"> </w:t>
      </w:r>
      <w:r w:rsidR="008E5219" w:rsidRPr="00566614">
        <w:rPr>
          <w:rFonts w:ascii="Book Antiqua" w:hAnsi="Book Antiqua" w:cs="Arial"/>
          <w:sz w:val="24"/>
          <w:szCs w:val="24"/>
        </w:rPr>
        <w:t>Therefore, the</w:t>
      </w:r>
      <w:r w:rsidR="000E4649" w:rsidRPr="00566614">
        <w:rPr>
          <w:rFonts w:ascii="Book Antiqua" w:hAnsi="Book Antiqua" w:cs="Arial"/>
          <w:sz w:val="24"/>
          <w:szCs w:val="24"/>
        </w:rPr>
        <w:t xml:space="preserve"> lipiodol-</w:t>
      </w:r>
      <w:r w:rsidR="00D6500F" w:rsidRPr="00566614">
        <w:rPr>
          <w:rFonts w:ascii="Book Antiqua" w:hAnsi="Book Antiqua" w:cs="Arial"/>
          <w:sz w:val="24"/>
          <w:szCs w:val="24"/>
        </w:rPr>
        <w:t xml:space="preserve"> lipiodol</w:t>
      </w:r>
      <w:r w:rsidR="00F85AE3" w:rsidRPr="00566614">
        <w:rPr>
          <w:rFonts w:ascii="Book Antiqua" w:hAnsi="Book Antiqua" w:cs="Arial"/>
          <w:sz w:val="24"/>
          <w:szCs w:val="24"/>
        </w:rPr>
        <w:t>-</w:t>
      </w:r>
      <w:r w:rsidR="00D6500F" w:rsidRPr="00566614">
        <w:rPr>
          <w:rFonts w:ascii="Book Antiqua" w:hAnsi="Book Antiqua" w:cs="Arial"/>
          <w:sz w:val="24"/>
          <w:szCs w:val="24"/>
        </w:rPr>
        <w:t xml:space="preserve">diluted NBC </w:t>
      </w:r>
      <w:r w:rsidR="000E4649" w:rsidRPr="00566614">
        <w:rPr>
          <w:rFonts w:ascii="Book Antiqua" w:hAnsi="Book Antiqua" w:cs="Arial"/>
          <w:sz w:val="24"/>
          <w:szCs w:val="24"/>
        </w:rPr>
        <w:t>-lipiodol</w:t>
      </w:r>
      <w:r w:rsidR="00522D19" w:rsidRPr="00566614">
        <w:rPr>
          <w:rFonts w:ascii="Book Antiqua" w:hAnsi="Book Antiqua" w:cs="Arial"/>
          <w:sz w:val="24"/>
          <w:szCs w:val="24"/>
        </w:rPr>
        <w:t xml:space="preserve"> method</w:t>
      </w:r>
      <w:r w:rsidR="008E5219" w:rsidRPr="00566614">
        <w:rPr>
          <w:rFonts w:ascii="Book Antiqua" w:hAnsi="Book Antiqua" w:cs="Arial"/>
          <w:sz w:val="24"/>
          <w:szCs w:val="24"/>
        </w:rPr>
        <w:t xml:space="preserve"> is inconvenient</w:t>
      </w:r>
      <w:r w:rsidR="00522D19" w:rsidRPr="00566614">
        <w:rPr>
          <w:rFonts w:ascii="Book Antiqua" w:hAnsi="Book Antiqua" w:cs="Arial"/>
          <w:sz w:val="24"/>
          <w:szCs w:val="24"/>
        </w:rPr>
        <w:t>, especially for emergent patients</w:t>
      </w:r>
      <w:r w:rsidR="003D0B6F" w:rsidRPr="00566614">
        <w:rPr>
          <w:rFonts w:ascii="Book Antiqua" w:hAnsi="Book Antiqua" w:cs="Arial"/>
          <w:sz w:val="24"/>
          <w:szCs w:val="24"/>
        </w:rPr>
        <w:t xml:space="preserve">. </w:t>
      </w:r>
      <w:r w:rsidR="009C4B3C" w:rsidRPr="00566614">
        <w:rPr>
          <w:rFonts w:ascii="Book Antiqua" w:hAnsi="Book Antiqua" w:cs="Arial"/>
          <w:sz w:val="24"/>
          <w:szCs w:val="24"/>
        </w:rPr>
        <w:t xml:space="preserve">Several </w:t>
      </w:r>
      <w:r w:rsidR="009837BD" w:rsidRPr="00566614">
        <w:rPr>
          <w:rFonts w:ascii="Book Antiqua" w:hAnsi="Book Antiqua" w:cs="Arial"/>
          <w:sz w:val="24"/>
          <w:szCs w:val="24"/>
        </w:rPr>
        <w:t>m</w:t>
      </w:r>
      <w:r w:rsidR="003D0B6F" w:rsidRPr="00566614">
        <w:rPr>
          <w:rFonts w:ascii="Book Antiqua" w:hAnsi="Book Antiqua" w:cs="Arial"/>
          <w:sz w:val="24"/>
          <w:szCs w:val="24"/>
        </w:rPr>
        <w:t xml:space="preserve">odified “sandwich” </w:t>
      </w:r>
      <w:r w:rsidR="008E5219" w:rsidRPr="00566614">
        <w:rPr>
          <w:rFonts w:ascii="Book Antiqua" w:hAnsi="Book Antiqua" w:cs="Arial"/>
          <w:sz w:val="24"/>
          <w:szCs w:val="24"/>
        </w:rPr>
        <w:t xml:space="preserve">methods </w:t>
      </w:r>
      <w:r w:rsidR="009C4B3C" w:rsidRPr="00566614">
        <w:rPr>
          <w:rFonts w:ascii="Book Antiqua" w:hAnsi="Book Antiqua" w:cs="Arial"/>
          <w:sz w:val="24"/>
          <w:szCs w:val="24"/>
        </w:rPr>
        <w:t xml:space="preserve">were </w:t>
      </w:r>
      <w:r w:rsidR="00B672E3" w:rsidRPr="00566614">
        <w:rPr>
          <w:rFonts w:ascii="Book Antiqua" w:hAnsi="Book Antiqua" w:cs="Arial"/>
          <w:sz w:val="24"/>
          <w:szCs w:val="24"/>
        </w:rPr>
        <w:t>attempted</w:t>
      </w:r>
      <w:r w:rsidR="009C4B3C" w:rsidRPr="00566614">
        <w:rPr>
          <w:rFonts w:ascii="Book Antiqua" w:hAnsi="Book Antiqua" w:cs="Arial"/>
          <w:sz w:val="24"/>
          <w:szCs w:val="24"/>
        </w:rPr>
        <w:t xml:space="preserve">. </w:t>
      </w:r>
      <w:bookmarkStart w:id="52" w:name="OLE_LINK12"/>
      <w:bookmarkStart w:id="53" w:name="OLE_LINK13"/>
      <w:r w:rsidR="00806CFC" w:rsidRPr="00566614">
        <w:rPr>
          <w:rFonts w:ascii="Book Antiqua" w:hAnsi="Book Antiqua" w:cs="Arial"/>
          <w:sz w:val="24"/>
          <w:szCs w:val="24"/>
        </w:rPr>
        <w:t>Undiluted</w:t>
      </w:r>
      <w:bookmarkEnd w:id="52"/>
      <w:bookmarkEnd w:id="53"/>
      <w:r w:rsidR="00806CFC" w:rsidRPr="00566614">
        <w:rPr>
          <w:rFonts w:ascii="Book Antiqua" w:hAnsi="Book Antiqua" w:cs="Arial"/>
          <w:sz w:val="24"/>
          <w:szCs w:val="24"/>
        </w:rPr>
        <w:t xml:space="preserve"> NBC </w:t>
      </w:r>
      <w:r w:rsidR="008E5219" w:rsidRPr="00566614">
        <w:rPr>
          <w:rFonts w:ascii="Book Antiqua" w:hAnsi="Book Antiqua" w:cs="Arial"/>
          <w:sz w:val="24"/>
          <w:szCs w:val="24"/>
        </w:rPr>
        <w:t>must</w:t>
      </w:r>
      <w:r w:rsidR="00806CFC" w:rsidRPr="00566614">
        <w:rPr>
          <w:rFonts w:ascii="Book Antiqua" w:hAnsi="Book Antiqua" w:cs="Arial"/>
          <w:sz w:val="24"/>
          <w:szCs w:val="24"/>
        </w:rPr>
        <w:t xml:space="preserve"> be used</w:t>
      </w:r>
      <w:r w:rsidR="002569EC" w:rsidRPr="00566614">
        <w:rPr>
          <w:rFonts w:ascii="Book Antiqua" w:hAnsi="Book Antiqua" w:cs="Arial"/>
          <w:sz w:val="24"/>
          <w:szCs w:val="24"/>
        </w:rPr>
        <w:t xml:space="preserve"> as </w:t>
      </w:r>
      <w:r w:rsidR="008E5219" w:rsidRPr="00566614">
        <w:rPr>
          <w:rFonts w:ascii="Book Antiqua" w:hAnsi="Book Antiqua" w:cs="Arial"/>
          <w:sz w:val="24"/>
          <w:szCs w:val="24"/>
        </w:rPr>
        <w:t xml:space="preserve">a </w:t>
      </w:r>
      <w:r w:rsidR="002569EC" w:rsidRPr="00566614">
        <w:rPr>
          <w:rFonts w:ascii="Book Antiqua" w:hAnsi="Book Antiqua" w:cs="Arial"/>
          <w:sz w:val="24"/>
          <w:szCs w:val="24"/>
        </w:rPr>
        <w:t>working solution</w:t>
      </w:r>
      <w:r w:rsidR="00806CFC" w:rsidRPr="00566614">
        <w:rPr>
          <w:rFonts w:ascii="Book Antiqua" w:hAnsi="Book Antiqua" w:cs="Arial"/>
          <w:sz w:val="24"/>
          <w:szCs w:val="24"/>
        </w:rPr>
        <w:t xml:space="preserve">. </w:t>
      </w:r>
      <w:r w:rsidR="008E5219" w:rsidRPr="00566614">
        <w:rPr>
          <w:rFonts w:ascii="Book Antiqua" w:hAnsi="Book Antiqua" w:cs="Arial"/>
          <w:sz w:val="24"/>
          <w:szCs w:val="24"/>
        </w:rPr>
        <w:t>The s</w:t>
      </w:r>
      <w:r w:rsidR="009521C8" w:rsidRPr="00566614">
        <w:rPr>
          <w:rFonts w:ascii="Book Antiqua" w:hAnsi="Book Antiqua" w:cs="Arial"/>
          <w:sz w:val="24"/>
          <w:szCs w:val="24"/>
        </w:rPr>
        <w:t xml:space="preserve">olution used for </w:t>
      </w:r>
      <w:r w:rsidR="008E5219" w:rsidRPr="00566614">
        <w:rPr>
          <w:rFonts w:ascii="Book Antiqua" w:hAnsi="Book Antiqua" w:cs="Arial"/>
          <w:sz w:val="24"/>
          <w:szCs w:val="24"/>
        </w:rPr>
        <w:t xml:space="preserve">the </w:t>
      </w:r>
      <w:r w:rsidR="009521C8" w:rsidRPr="00566614">
        <w:rPr>
          <w:rFonts w:ascii="Book Antiqua" w:hAnsi="Book Antiqua" w:cs="Arial"/>
          <w:sz w:val="24"/>
          <w:szCs w:val="24"/>
        </w:rPr>
        <w:t xml:space="preserve">pre-fill catheter included 50% glucose, </w:t>
      </w:r>
      <w:r w:rsidR="00D97979" w:rsidRPr="00566614">
        <w:rPr>
          <w:rFonts w:ascii="Book Antiqua" w:hAnsi="Book Antiqua" w:cs="Arial"/>
          <w:sz w:val="24"/>
          <w:szCs w:val="24"/>
        </w:rPr>
        <w:t>sterile saline</w:t>
      </w:r>
      <w:r w:rsidR="009521C8" w:rsidRPr="00566614">
        <w:rPr>
          <w:rFonts w:ascii="Book Antiqua" w:hAnsi="Book Antiqua" w:cs="Arial"/>
          <w:sz w:val="24"/>
          <w:szCs w:val="24"/>
        </w:rPr>
        <w:t xml:space="preserve">, </w:t>
      </w:r>
      <w:bookmarkStart w:id="54" w:name="OLE_LINK14"/>
      <w:bookmarkStart w:id="55" w:name="OLE_LINK15"/>
      <w:r w:rsidR="009076B4" w:rsidRPr="00566614">
        <w:rPr>
          <w:rFonts w:ascii="Book Antiqua" w:hAnsi="Book Antiqua" w:cs="Arial"/>
          <w:sz w:val="24"/>
          <w:szCs w:val="24"/>
        </w:rPr>
        <w:t xml:space="preserve">distilled water, </w:t>
      </w:r>
      <w:r w:rsidR="008E5219" w:rsidRPr="00566614">
        <w:rPr>
          <w:rFonts w:ascii="Book Antiqua" w:hAnsi="Book Antiqua" w:cs="Arial"/>
          <w:sz w:val="24"/>
          <w:szCs w:val="24"/>
        </w:rPr>
        <w:t xml:space="preserve">and </w:t>
      </w:r>
      <w:r w:rsidR="0093242B" w:rsidRPr="00566614">
        <w:rPr>
          <w:rFonts w:ascii="Book Antiqua" w:hAnsi="Book Antiqua" w:cs="Arial"/>
          <w:sz w:val="24"/>
          <w:szCs w:val="24"/>
        </w:rPr>
        <w:t>1% aethoxysklerol</w:t>
      </w:r>
      <w:bookmarkEnd w:id="54"/>
      <w:bookmarkEnd w:id="55"/>
      <w:r w:rsidR="009521C8" w:rsidRPr="00566614">
        <w:rPr>
          <w:rFonts w:ascii="Book Antiqua" w:hAnsi="Book Antiqua" w:cs="Arial"/>
          <w:sz w:val="24"/>
          <w:szCs w:val="24"/>
        </w:rPr>
        <w:t>. Flush water use</w:t>
      </w:r>
      <w:r w:rsidR="00B672E3" w:rsidRPr="00566614">
        <w:rPr>
          <w:rFonts w:ascii="Book Antiqua" w:hAnsi="Book Antiqua" w:cs="Arial"/>
          <w:sz w:val="24"/>
          <w:szCs w:val="24"/>
        </w:rPr>
        <w:t>d</w:t>
      </w:r>
      <w:r w:rsidR="009521C8" w:rsidRPr="00566614">
        <w:rPr>
          <w:rFonts w:ascii="Book Antiqua" w:hAnsi="Book Antiqua" w:cs="Arial"/>
          <w:sz w:val="24"/>
          <w:szCs w:val="24"/>
        </w:rPr>
        <w:t xml:space="preserve"> after </w:t>
      </w:r>
      <w:r w:rsidR="008E5219" w:rsidRPr="00566614">
        <w:rPr>
          <w:rFonts w:ascii="Book Antiqua" w:hAnsi="Book Antiqua" w:cs="Arial"/>
          <w:sz w:val="24"/>
          <w:szCs w:val="24"/>
        </w:rPr>
        <w:t xml:space="preserve">the </w:t>
      </w:r>
      <w:r w:rsidR="009521C8" w:rsidRPr="00566614">
        <w:rPr>
          <w:rFonts w:ascii="Book Antiqua" w:hAnsi="Book Antiqua" w:cs="Arial"/>
          <w:sz w:val="24"/>
          <w:szCs w:val="24"/>
        </w:rPr>
        <w:t>working solution injection include</w:t>
      </w:r>
      <w:r w:rsidR="00043E46" w:rsidRPr="00566614">
        <w:rPr>
          <w:rFonts w:ascii="Book Antiqua" w:hAnsi="Book Antiqua" w:cs="Arial"/>
          <w:sz w:val="24"/>
          <w:szCs w:val="24"/>
        </w:rPr>
        <w:t>d</w:t>
      </w:r>
      <w:r w:rsidR="009521C8" w:rsidRPr="00566614">
        <w:rPr>
          <w:rFonts w:ascii="Book Antiqua" w:hAnsi="Book Antiqua" w:cs="Arial"/>
          <w:sz w:val="24"/>
          <w:szCs w:val="24"/>
        </w:rPr>
        <w:t xml:space="preserve"> 50% glucose</w:t>
      </w:r>
      <w:r w:rsidR="003E1C50" w:rsidRPr="00566614">
        <w:rPr>
          <w:rFonts w:ascii="Book Antiqua" w:hAnsi="Book Antiqua" w:cs="Arial"/>
          <w:sz w:val="24"/>
          <w:szCs w:val="24"/>
        </w:rPr>
        <w:t>,</w:t>
      </w:r>
      <w:r w:rsidR="009521C8" w:rsidRPr="00566614">
        <w:rPr>
          <w:rFonts w:ascii="Book Antiqua" w:hAnsi="Book Antiqua" w:cs="Arial"/>
          <w:sz w:val="24"/>
          <w:szCs w:val="24"/>
        </w:rPr>
        <w:t xml:space="preserve"> </w:t>
      </w:r>
      <w:r w:rsidR="003E1C50" w:rsidRPr="00566614">
        <w:rPr>
          <w:rFonts w:ascii="Book Antiqua" w:hAnsi="Book Antiqua" w:cs="Arial"/>
          <w:sz w:val="24"/>
          <w:szCs w:val="24"/>
        </w:rPr>
        <w:t>distilled water</w:t>
      </w:r>
      <w:r w:rsidR="00D97979" w:rsidRPr="00566614">
        <w:rPr>
          <w:rFonts w:ascii="Book Antiqua" w:hAnsi="Book Antiqua" w:cs="Arial"/>
          <w:sz w:val="24"/>
          <w:szCs w:val="24"/>
        </w:rPr>
        <w:t xml:space="preserve"> and </w:t>
      </w:r>
      <w:bookmarkStart w:id="56" w:name="OLE_LINK22"/>
      <w:bookmarkStart w:id="57" w:name="OLE_LINK23"/>
      <w:r w:rsidR="00D97979" w:rsidRPr="00566614">
        <w:rPr>
          <w:rFonts w:ascii="Book Antiqua" w:hAnsi="Book Antiqua" w:cs="Arial"/>
          <w:sz w:val="24"/>
          <w:szCs w:val="24"/>
        </w:rPr>
        <w:t>sterile saline</w:t>
      </w:r>
      <w:bookmarkEnd w:id="56"/>
      <w:bookmarkEnd w:id="57"/>
      <w:r w:rsidR="003E1C50" w:rsidRPr="00566614">
        <w:rPr>
          <w:rFonts w:ascii="Book Antiqua" w:hAnsi="Book Antiqua" w:cs="Arial"/>
          <w:sz w:val="24"/>
          <w:szCs w:val="24"/>
        </w:rPr>
        <w:t xml:space="preserve">. </w:t>
      </w:r>
    </w:p>
    <w:p w14:paraId="6EC19B7B" w14:textId="77777777" w:rsidR="0025029C" w:rsidRPr="00566614" w:rsidRDefault="0025029C" w:rsidP="00A419E6">
      <w:pPr>
        <w:autoSpaceDE w:val="0"/>
        <w:autoSpaceDN w:val="0"/>
        <w:adjustRightInd w:val="0"/>
        <w:spacing w:line="360" w:lineRule="auto"/>
        <w:rPr>
          <w:rFonts w:ascii="Book Antiqua" w:hAnsi="Book Antiqua" w:cs="Arial"/>
          <w:sz w:val="24"/>
          <w:szCs w:val="24"/>
        </w:rPr>
      </w:pPr>
    </w:p>
    <w:p w14:paraId="1476A1F1" w14:textId="77777777" w:rsidR="0025029C" w:rsidRPr="00566614" w:rsidRDefault="0025029C" w:rsidP="00A419E6">
      <w:pPr>
        <w:spacing w:line="360" w:lineRule="auto"/>
        <w:outlineLvl w:val="0"/>
        <w:rPr>
          <w:rFonts w:ascii="Book Antiqua" w:hAnsi="Book Antiqua" w:cs="Arial"/>
          <w:b/>
          <w:i/>
          <w:sz w:val="24"/>
          <w:szCs w:val="24"/>
        </w:rPr>
      </w:pPr>
      <w:r w:rsidRPr="00566614">
        <w:rPr>
          <w:rFonts w:ascii="Book Antiqua" w:hAnsi="Book Antiqua" w:cs="Arial"/>
          <w:b/>
          <w:i/>
          <w:sz w:val="24"/>
          <w:szCs w:val="24"/>
        </w:rPr>
        <w:t>Statistical analysis</w:t>
      </w:r>
    </w:p>
    <w:p w14:paraId="262F4F87" w14:textId="235E8686" w:rsidR="0025029C" w:rsidRPr="00566614" w:rsidRDefault="0025029C" w:rsidP="00A419E6">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 xml:space="preserve">Statistical data were expressed as mean ± SD or as a percentage. </w:t>
      </w:r>
      <w:r w:rsidR="009A7142" w:rsidRPr="00566614">
        <w:rPr>
          <w:rFonts w:ascii="Book Antiqua" w:hAnsi="Book Antiqua" w:cs="Arial"/>
          <w:sz w:val="24"/>
          <w:szCs w:val="24"/>
        </w:rPr>
        <w:t xml:space="preserve">A </w:t>
      </w:r>
      <w:r w:rsidR="00CA2F63" w:rsidRPr="00566614">
        <w:rPr>
          <w:rFonts w:ascii="Book Antiqua" w:hAnsi="Book Antiqua" w:cs="Arial"/>
          <w:sz w:val="24"/>
          <w:szCs w:val="24"/>
        </w:rPr>
        <w:sym w:font="Symbol" w:char="F063"/>
      </w:r>
      <w:r w:rsidR="00CA2F63" w:rsidRPr="00566614">
        <w:rPr>
          <w:rFonts w:ascii="Book Antiqua" w:hAnsi="Book Antiqua" w:cs="Arial"/>
          <w:sz w:val="24"/>
          <w:szCs w:val="24"/>
          <w:vertAlign w:val="superscript"/>
        </w:rPr>
        <w:t>2</w:t>
      </w:r>
      <w:r w:rsidR="009A7142" w:rsidRPr="00566614">
        <w:rPr>
          <w:rFonts w:ascii="Book Antiqua" w:hAnsi="Book Antiqua" w:cs="Arial"/>
          <w:sz w:val="24"/>
          <w:szCs w:val="24"/>
        </w:rPr>
        <w:t xml:space="preserve"> test was used to compare the constituent ratio of non-continuous variables between </w:t>
      </w:r>
      <w:r w:rsidR="009C5984" w:rsidRPr="00566614">
        <w:rPr>
          <w:rFonts w:ascii="Book Antiqua" w:hAnsi="Book Antiqua" w:cs="Arial"/>
          <w:sz w:val="24"/>
          <w:szCs w:val="24"/>
        </w:rPr>
        <w:t xml:space="preserve">the </w:t>
      </w:r>
      <w:r w:rsidR="009A7142" w:rsidRPr="00566614">
        <w:rPr>
          <w:rFonts w:ascii="Book Antiqua" w:hAnsi="Book Antiqua" w:cs="Arial"/>
          <w:sz w:val="24"/>
          <w:szCs w:val="24"/>
        </w:rPr>
        <w:t>two groups.</w:t>
      </w:r>
      <w:r w:rsidRPr="00566614">
        <w:rPr>
          <w:rFonts w:ascii="Book Antiqua" w:hAnsi="Book Antiqua" w:cs="Arial"/>
          <w:sz w:val="24"/>
          <w:szCs w:val="24"/>
        </w:rPr>
        <w:t xml:space="preserve"> A statistical significance threshold of </w:t>
      </w:r>
      <w:r w:rsidRPr="00566614">
        <w:rPr>
          <w:rFonts w:ascii="Book Antiqua" w:hAnsi="Book Antiqua" w:cs="Arial"/>
          <w:i/>
          <w:sz w:val="24"/>
          <w:szCs w:val="24"/>
        </w:rPr>
        <w:t>P</w:t>
      </w:r>
      <w:r w:rsidRPr="00566614">
        <w:rPr>
          <w:rFonts w:ascii="Book Antiqua" w:hAnsi="Book Antiqua" w:cs="Arial"/>
          <w:sz w:val="24"/>
          <w:szCs w:val="24"/>
        </w:rPr>
        <w:t xml:space="preserve"> = 0.05 was adopted.</w:t>
      </w:r>
    </w:p>
    <w:p w14:paraId="000AB1A2" w14:textId="77777777" w:rsidR="0025029C" w:rsidRPr="00566614" w:rsidRDefault="0025029C" w:rsidP="00A419E6">
      <w:pPr>
        <w:autoSpaceDE w:val="0"/>
        <w:autoSpaceDN w:val="0"/>
        <w:adjustRightInd w:val="0"/>
        <w:spacing w:line="360" w:lineRule="auto"/>
        <w:rPr>
          <w:rFonts w:ascii="Book Antiqua" w:hAnsi="Book Antiqua" w:cs="Arial"/>
          <w:sz w:val="24"/>
          <w:szCs w:val="24"/>
        </w:rPr>
      </w:pPr>
    </w:p>
    <w:p w14:paraId="354D412F" w14:textId="11CCEEFA" w:rsidR="0025029C" w:rsidRPr="00566614" w:rsidRDefault="00625B00" w:rsidP="00A419E6">
      <w:pPr>
        <w:autoSpaceDE w:val="0"/>
        <w:autoSpaceDN w:val="0"/>
        <w:adjustRightInd w:val="0"/>
        <w:spacing w:line="360" w:lineRule="auto"/>
        <w:outlineLvl w:val="0"/>
        <w:rPr>
          <w:rFonts w:ascii="Book Antiqua" w:hAnsi="Book Antiqua" w:cs="Arial"/>
          <w:b/>
          <w:sz w:val="24"/>
          <w:szCs w:val="24"/>
        </w:rPr>
      </w:pPr>
      <w:r w:rsidRPr="00566614">
        <w:rPr>
          <w:rFonts w:ascii="Book Antiqua" w:hAnsi="Book Antiqua" w:cs="Book Antiqua"/>
          <w:b/>
          <w:kern w:val="0"/>
          <w:sz w:val="24"/>
          <w:szCs w:val="24"/>
        </w:rPr>
        <w:t>RESULTS</w:t>
      </w:r>
    </w:p>
    <w:p w14:paraId="5CE0538B" w14:textId="58297A30" w:rsidR="00EF6683" w:rsidRPr="00566614" w:rsidRDefault="00AF7D5B" w:rsidP="00A419E6">
      <w:pPr>
        <w:autoSpaceDE w:val="0"/>
        <w:autoSpaceDN w:val="0"/>
        <w:adjustRightInd w:val="0"/>
        <w:spacing w:line="360" w:lineRule="auto"/>
        <w:rPr>
          <w:rFonts w:ascii="Book Antiqua" w:hAnsi="Book Antiqua" w:cs="Arial"/>
          <w:b/>
          <w:i/>
          <w:sz w:val="24"/>
          <w:szCs w:val="24"/>
        </w:rPr>
      </w:pPr>
      <w:r w:rsidRPr="00566614">
        <w:rPr>
          <w:rFonts w:ascii="Book Antiqua" w:hAnsi="Book Antiqua" w:cs="Arial"/>
          <w:b/>
          <w:i/>
          <w:sz w:val="24"/>
          <w:szCs w:val="24"/>
        </w:rPr>
        <w:t xml:space="preserve">Clinical features of </w:t>
      </w:r>
      <w:r w:rsidR="00EE5688" w:rsidRPr="00566614">
        <w:rPr>
          <w:rFonts w:ascii="Book Antiqua" w:hAnsi="Book Antiqua" w:cs="Arial"/>
          <w:b/>
          <w:i/>
          <w:sz w:val="24"/>
          <w:szCs w:val="24"/>
        </w:rPr>
        <w:t xml:space="preserve">the </w:t>
      </w:r>
      <w:r w:rsidRPr="00566614">
        <w:rPr>
          <w:rFonts w:ascii="Book Antiqua" w:hAnsi="Book Antiqua" w:cs="Arial"/>
          <w:b/>
          <w:i/>
          <w:sz w:val="24"/>
          <w:szCs w:val="24"/>
        </w:rPr>
        <w:t>patients with gastric varices</w:t>
      </w:r>
    </w:p>
    <w:p w14:paraId="69694190" w14:textId="233F1669" w:rsidR="00AF7D5B" w:rsidRPr="00566614" w:rsidRDefault="00754F15"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 xml:space="preserve">In the 519 patients, </w:t>
      </w:r>
      <w:r w:rsidR="00EE5688" w:rsidRPr="00566614">
        <w:rPr>
          <w:rFonts w:ascii="Book Antiqua" w:hAnsi="Book Antiqua" w:cs="Arial"/>
          <w:sz w:val="24"/>
          <w:szCs w:val="24"/>
        </w:rPr>
        <w:t xml:space="preserve">HBV cirrhosis was the </w:t>
      </w:r>
      <w:r w:rsidRPr="00566614">
        <w:rPr>
          <w:rFonts w:ascii="Book Antiqua" w:hAnsi="Book Antiqua" w:cs="Arial"/>
          <w:sz w:val="24"/>
          <w:szCs w:val="24"/>
        </w:rPr>
        <w:t>most</w:t>
      </w:r>
      <w:r w:rsidR="00EE5688" w:rsidRPr="00566614">
        <w:rPr>
          <w:rFonts w:ascii="Book Antiqua" w:hAnsi="Book Antiqua" w:cs="Arial"/>
          <w:sz w:val="24"/>
          <w:szCs w:val="24"/>
        </w:rPr>
        <w:t xml:space="preserve"> cause</w:t>
      </w:r>
      <w:r w:rsidRPr="00566614">
        <w:rPr>
          <w:rFonts w:ascii="Book Antiqua" w:hAnsi="Book Antiqua" w:cs="Arial"/>
          <w:sz w:val="24"/>
          <w:szCs w:val="24"/>
        </w:rPr>
        <w:t xml:space="preserve"> of gastric varices </w:t>
      </w:r>
      <w:r w:rsidR="00D54B9C" w:rsidRPr="00566614">
        <w:rPr>
          <w:rFonts w:ascii="Book Antiqua" w:hAnsi="Book Antiqua" w:cs="Arial"/>
          <w:sz w:val="24"/>
          <w:szCs w:val="24"/>
        </w:rPr>
        <w:t>and</w:t>
      </w:r>
      <w:r w:rsidRPr="00566614">
        <w:rPr>
          <w:rFonts w:ascii="Book Antiqua" w:hAnsi="Book Antiqua" w:cs="Arial"/>
          <w:sz w:val="24"/>
          <w:szCs w:val="24"/>
        </w:rPr>
        <w:t xml:space="preserve"> </w:t>
      </w:r>
      <w:r w:rsidRPr="00566614">
        <w:rPr>
          <w:rFonts w:ascii="Book Antiqua" w:hAnsi="Book Antiqua" w:cs="Arial"/>
          <w:sz w:val="24"/>
          <w:szCs w:val="24"/>
        </w:rPr>
        <w:lastRenderedPageBreak/>
        <w:t>the most common</w:t>
      </w:r>
      <w:r w:rsidR="00896791" w:rsidRPr="00566614">
        <w:rPr>
          <w:rFonts w:ascii="Book Antiqua" w:hAnsi="Book Antiqua" w:cs="Arial"/>
          <w:sz w:val="24"/>
          <w:szCs w:val="24"/>
        </w:rPr>
        <w:t xml:space="preserve"> type of gastric varices was </w:t>
      </w:r>
      <w:r w:rsidR="00960C13" w:rsidRPr="00566614">
        <w:rPr>
          <w:rFonts w:ascii="Book Antiqua" w:hAnsi="Book Antiqua" w:cs="Arial"/>
          <w:sz w:val="24"/>
          <w:szCs w:val="24"/>
        </w:rPr>
        <w:t>gastroesophageal varices 1 (</w:t>
      </w:r>
      <w:r w:rsidR="00896791" w:rsidRPr="00566614">
        <w:rPr>
          <w:rFonts w:ascii="Book Antiqua" w:hAnsi="Book Antiqua" w:cs="Arial"/>
          <w:sz w:val="24"/>
          <w:szCs w:val="24"/>
        </w:rPr>
        <w:t>GOV1</w:t>
      </w:r>
      <w:r w:rsidR="00960C13" w:rsidRPr="00566614">
        <w:rPr>
          <w:rFonts w:ascii="Book Antiqua" w:hAnsi="Book Antiqua" w:cs="Arial"/>
          <w:sz w:val="24"/>
          <w:szCs w:val="24"/>
        </w:rPr>
        <w:t>)</w:t>
      </w:r>
      <w:r w:rsidR="00896791" w:rsidRPr="00566614">
        <w:rPr>
          <w:rFonts w:ascii="Book Antiqua" w:hAnsi="Book Antiqua" w:cs="Arial"/>
          <w:sz w:val="24"/>
          <w:szCs w:val="24"/>
        </w:rPr>
        <w:t>+GOV2. Most of the patients had a liver function of Child-Pugh A or Child-Pugh B</w:t>
      </w:r>
      <w:r w:rsidR="002E5572" w:rsidRPr="00566614">
        <w:rPr>
          <w:rFonts w:ascii="Book Antiqua" w:hAnsi="Book Antiqua" w:cs="Arial"/>
          <w:sz w:val="24"/>
          <w:szCs w:val="24"/>
        </w:rPr>
        <w:t xml:space="preserve"> (Table 1)</w:t>
      </w:r>
      <w:r w:rsidR="00896791" w:rsidRPr="00566614">
        <w:rPr>
          <w:rFonts w:ascii="Book Antiqua" w:hAnsi="Book Antiqua" w:cs="Arial"/>
          <w:sz w:val="24"/>
          <w:szCs w:val="24"/>
        </w:rPr>
        <w:t>.</w:t>
      </w:r>
    </w:p>
    <w:p w14:paraId="650EA188" w14:textId="77777777" w:rsidR="00896791" w:rsidRPr="00566614" w:rsidRDefault="00896791" w:rsidP="002E5572">
      <w:pPr>
        <w:autoSpaceDE w:val="0"/>
        <w:autoSpaceDN w:val="0"/>
        <w:adjustRightInd w:val="0"/>
        <w:spacing w:line="360" w:lineRule="auto"/>
        <w:rPr>
          <w:rFonts w:ascii="Book Antiqua" w:hAnsi="Book Antiqua" w:cs="Arial"/>
          <w:sz w:val="24"/>
          <w:szCs w:val="24"/>
        </w:rPr>
      </w:pPr>
    </w:p>
    <w:p w14:paraId="43B88F2F" w14:textId="330A481C" w:rsidR="00235E27" w:rsidRPr="00566614" w:rsidRDefault="00235E27" w:rsidP="00A419E6">
      <w:pPr>
        <w:autoSpaceDE w:val="0"/>
        <w:autoSpaceDN w:val="0"/>
        <w:adjustRightInd w:val="0"/>
        <w:spacing w:line="360" w:lineRule="auto"/>
        <w:outlineLvl w:val="0"/>
        <w:rPr>
          <w:rFonts w:ascii="Book Antiqua" w:hAnsi="Book Antiqua" w:cs="Arial"/>
          <w:b/>
          <w:i/>
          <w:sz w:val="24"/>
          <w:szCs w:val="24"/>
        </w:rPr>
      </w:pPr>
      <w:r w:rsidRPr="00566614">
        <w:rPr>
          <w:rFonts w:ascii="Book Antiqua" w:hAnsi="Book Antiqua" w:cs="Arial"/>
          <w:b/>
          <w:i/>
          <w:sz w:val="24"/>
          <w:szCs w:val="24"/>
        </w:rPr>
        <w:t xml:space="preserve">A summary of </w:t>
      </w:r>
      <w:r w:rsidR="004952F3" w:rsidRPr="00566614">
        <w:rPr>
          <w:rFonts w:ascii="Book Antiqua" w:hAnsi="Book Antiqua" w:cs="Arial"/>
          <w:b/>
          <w:i/>
          <w:sz w:val="24"/>
          <w:szCs w:val="24"/>
        </w:rPr>
        <w:t>p</w:t>
      </w:r>
      <w:r w:rsidRPr="00566614">
        <w:rPr>
          <w:rFonts w:ascii="Book Antiqua" w:hAnsi="Book Antiqua" w:cs="Arial"/>
          <w:b/>
          <w:i/>
          <w:sz w:val="24"/>
          <w:szCs w:val="24"/>
        </w:rPr>
        <w:t>rocedure-related complications</w:t>
      </w:r>
    </w:p>
    <w:p w14:paraId="5A0D73B0" w14:textId="4BE8270E" w:rsidR="002361DF" w:rsidRPr="00566614" w:rsidRDefault="004952F3" w:rsidP="00A419E6">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In the 628 EGVO procedures, the most common procedure-related complications was blockage of the injection catheter</w:t>
      </w:r>
      <w:r w:rsidR="00D44B3C" w:rsidRPr="00566614">
        <w:rPr>
          <w:rFonts w:ascii="Book Antiqua" w:hAnsi="Book Antiqua" w:cs="Arial"/>
          <w:sz w:val="24"/>
          <w:szCs w:val="24"/>
        </w:rPr>
        <w:t xml:space="preserve"> just when the glue was being injected, the very rare but intractable complications were glue adhesion to the endoscope</w:t>
      </w:r>
      <w:r w:rsidR="002361DF" w:rsidRPr="00566614">
        <w:rPr>
          <w:rFonts w:ascii="Book Antiqua" w:hAnsi="Book Antiqua" w:cs="Arial"/>
          <w:sz w:val="24"/>
          <w:szCs w:val="24"/>
        </w:rPr>
        <w:t xml:space="preserve"> resulted in difficulty withdrawing the endoscope and ligation device sticking to the varices</w:t>
      </w:r>
      <w:r w:rsidR="00FD54C9" w:rsidRPr="00566614">
        <w:rPr>
          <w:rFonts w:ascii="Book Antiqua" w:hAnsi="Book Antiqua" w:cs="Arial"/>
          <w:sz w:val="24"/>
          <w:szCs w:val="24"/>
        </w:rPr>
        <w:t xml:space="preserve"> (Table 2)</w:t>
      </w:r>
      <w:r w:rsidR="002361DF" w:rsidRPr="00566614">
        <w:rPr>
          <w:rFonts w:ascii="Book Antiqua" w:hAnsi="Book Antiqua" w:cs="Arial"/>
          <w:sz w:val="24"/>
          <w:szCs w:val="24"/>
        </w:rPr>
        <w:t>.</w:t>
      </w:r>
    </w:p>
    <w:p w14:paraId="0D9D4568" w14:textId="77777777" w:rsidR="00AF7D5B" w:rsidRPr="00566614" w:rsidRDefault="00AF7D5B" w:rsidP="00A419E6">
      <w:pPr>
        <w:autoSpaceDE w:val="0"/>
        <w:autoSpaceDN w:val="0"/>
        <w:adjustRightInd w:val="0"/>
        <w:spacing w:line="360" w:lineRule="auto"/>
        <w:outlineLvl w:val="0"/>
        <w:rPr>
          <w:rFonts w:ascii="Book Antiqua" w:hAnsi="Book Antiqua" w:cs="Arial"/>
          <w:sz w:val="24"/>
          <w:szCs w:val="24"/>
        </w:rPr>
      </w:pPr>
    </w:p>
    <w:p w14:paraId="6FCA7DCA" w14:textId="77777777" w:rsidR="00A22CE9" w:rsidRPr="00566614" w:rsidRDefault="006F4370" w:rsidP="00A419E6">
      <w:pPr>
        <w:autoSpaceDE w:val="0"/>
        <w:autoSpaceDN w:val="0"/>
        <w:adjustRightInd w:val="0"/>
        <w:spacing w:line="360" w:lineRule="auto"/>
        <w:outlineLvl w:val="0"/>
        <w:rPr>
          <w:rFonts w:ascii="Book Antiqua" w:hAnsi="Book Antiqua" w:cs="Arial"/>
          <w:b/>
          <w:i/>
          <w:sz w:val="24"/>
          <w:szCs w:val="24"/>
        </w:rPr>
      </w:pPr>
      <w:r w:rsidRPr="00566614">
        <w:rPr>
          <w:rFonts w:ascii="Book Antiqua" w:hAnsi="Book Antiqua" w:cs="Arial"/>
          <w:b/>
          <w:i/>
          <w:sz w:val="24"/>
          <w:szCs w:val="24"/>
        </w:rPr>
        <w:t>Sticking of the needle to the varix</w:t>
      </w:r>
    </w:p>
    <w:p w14:paraId="4648B46E" w14:textId="153E601F" w:rsidR="00F27F15" w:rsidRPr="00566614" w:rsidRDefault="004305D1" w:rsidP="00A419E6">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In the 628 EGVO</w:t>
      </w:r>
      <w:r w:rsidR="00BD7985" w:rsidRPr="00566614">
        <w:rPr>
          <w:rFonts w:ascii="Book Antiqua" w:hAnsi="Book Antiqua" w:cs="Arial"/>
          <w:sz w:val="24"/>
          <w:szCs w:val="24"/>
        </w:rPr>
        <w:t xml:space="preserve"> procedures</w:t>
      </w:r>
      <w:r w:rsidRPr="00566614">
        <w:rPr>
          <w:rFonts w:ascii="Book Antiqua" w:hAnsi="Book Antiqua" w:cs="Arial"/>
          <w:sz w:val="24"/>
          <w:szCs w:val="24"/>
        </w:rPr>
        <w:t xml:space="preserve">, sticking of the needle to the varix occurred in </w:t>
      </w:r>
      <w:r w:rsidR="00CD55F6" w:rsidRPr="00566614">
        <w:rPr>
          <w:rFonts w:ascii="Book Antiqua" w:hAnsi="Book Antiqua" w:cs="Arial"/>
          <w:sz w:val="24"/>
          <w:szCs w:val="24"/>
        </w:rPr>
        <w:t>9</w:t>
      </w:r>
      <w:r w:rsidRPr="00566614">
        <w:rPr>
          <w:rFonts w:ascii="Book Antiqua" w:hAnsi="Book Antiqua" w:cs="Arial"/>
          <w:sz w:val="24"/>
          <w:szCs w:val="24"/>
        </w:rPr>
        <w:t xml:space="preserve"> </w:t>
      </w:r>
      <w:r w:rsidR="00535F54" w:rsidRPr="00566614">
        <w:rPr>
          <w:rFonts w:ascii="Book Antiqua" w:hAnsi="Book Antiqua" w:cs="Arial"/>
          <w:sz w:val="24"/>
          <w:szCs w:val="24"/>
        </w:rPr>
        <w:t>case</w:t>
      </w:r>
      <w:r w:rsidRPr="00566614">
        <w:rPr>
          <w:rFonts w:ascii="Book Antiqua" w:hAnsi="Book Antiqua" w:cs="Arial"/>
          <w:sz w:val="24"/>
          <w:szCs w:val="24"/>
        </w:rPr>
        <w:t>s (</w:t>
      </w:r>
      <w:r w:rsidR="00CD55F6" w:rsidRPr="00566614">
        <w:rPr>
          <w:rFonts w:ascii="Book Antiqua" w:hAnsi="Book Antiqua" w:cs="Arial"/>
          <w:sz w:val="24"/>
          <w:szCs w:val="24"/>
        </w:rPr>
        <w:t>1.43</w:t>
      </w:r>
      <w:r w:rsidRPr="00566614">
        <w:rPr>
          <w:rFonts w:ascii="Book Antiqua" w:hAnsi="Book Antiqua" w:cs="Arial"/>
          <w:sz w:val="24"/>
          <w:szCs w:val="24"/>
        </w:rPr>
        <w:t xml:space="preserve">%). Among the </w:t>
      </w:r>
      <w:r w:rsidR="00A10291" w:rsidRPr="00566614">
        <w:rPr>
          <w:rFonts w:ascii="Book Antiqua" w:hAnsi="Book Antiqua" w:cs="Arial"/>
          <w:sz w:val="24"/>
          <w:szCs w:val="24"/>
        </w:rPr>
        <w:t>9</w:t>
      </w:r>
      <w:r w:rsidRPr="00566614">
        <w:rPr>
          <w:rFonts w:ascii="Book Antiqua" w:hAnsi="Book Antiqua" w:cs="Arial"/>
          <w:sz w:val="24"/>
          <w:szCs w:val="24"/>
        </w:rPr>
        <w:t xml:space="preserve"> </w:t>
      </w:r>
      <w:r w:rsidR="00535F54" w:rsidRPr="00566614">
        <w:rPr>
          <w:rFonts w:ascii="Book Antiqua" w:hAnsi="Book Antiqua" w:cs="Arial"/>
          <w:sz w:val="24"/>
          <w:szCs w:val="24"/>
        </w:rPr>
        <w:t>case</w:t>
      </w:r>
      <w:r w:rsidRPr="00566614">
        <w:rPr>
          <w:rFonts w:ascii="Book Antiqua" w:hAnsi="Book Antiqua" w:cs="Arial"/>
          <w:sz w:val="24"/>
          <w:szCs w:val="24"/>
        </w:rPr>
        <w:t xml:space="preserve">s, </w:t>
      </w:r>
      <w:r w:rsidR="00CD55F6" w:rsidRPr="00566614">
        <w:rPr>
          <w:rFonts w:ascii="Book Antiqua" w:hAnsi="Book Antiqua" w:cs="Arial"/>
          <w:sz w:val="24"/>
          <w:szCs w:val="24"/>
        </w:rPr>
        <w:t>1 case</w:t>
      </w:r>
      <w:r w:rsidRPr="00566614">
        <w:rPr>
          <w:rFonts w:ascii="Book Antiqua" w:hAnsi="Book Antiqua" w:cs="Arial"/>
          <w:sz w:val="24"/>
          <w:szCs w:val="24"/>
        </w:rPr>
        <w:t xml:space="preserve"> </w:t>
      </w:r>
      <w:r w:rsidR="007D1565" w:rsidRPr="00566614">
        <w:rPr>
          <w:rFonts w:ascii="Book Antiqua" w:hAnsi="Book Antiqua" w:cs="Arial"/>
          <w:sz w:val="24"/>
          <w:szCs w:val="24"/>
        </w:rPr>
        <w:t xml:space="preserve">out of </w:t>
      </w:r>
      <w:r w:rsidR="00BE1C46" w:rsidRPr="00566614">
        <w:rPr>
          <w:rFonts w:ascii="Book Antiqua" w:hAnsi="Book Antiqua" w:cs="Arial"/>
          <w:sz w:val="24"/>
          <w:szCs w:val="24"/>
        </w:rPr>
        <w:t>263 procedures</w:t>
      </w:r>
      <w:r w:rsidR="007D1565" w:rsidRPr="00566614">
        <w:rPr>
          <w:rFonts w:ascii="Book Antiqua" w:hAnsi="Book Antiqua" w:cs="Arial"/>
          <w:sz w:val="24"/>
          <w:szCs w:val="24"/>
        </w:rPr>
        <w:t xml:space="preserve"> </w:t>
      </w:r>
      <w:r w:rsidR="00DC16B0" w:rsidRPr="00566614">
        <w:rPr>
          <w:rFonts w:ascii="Book Antiqua" w:hAnsi="Book Antiqua" w:cs="Arial"/>
          <w:sz w:val="24"/>
          <w:szCs w:val="24"/>
        </w:rPr>
        <w:t>(0.843%)</w:t>
      </w:r>
      <w:r w:rsidRPr="00566614">
        <w:rPr>
          <w:rFonts w:ascii="Book Antiqua" w:hAnsi="Book Antiqua" w:cs="Arial"/>
          <w:sz w:val="24"/>
          <w:szCs w:val="24"/>
        </w:rPr>
        <w:t xml:space="preserve"> </w:t>
      </w:r>
      <w:r w:rsidR="00BE1C46" w:rsidRPr="00566614">
        <w:rPr>
          <w:rFonts w:ascii="Book Antiqua" w:hAnsi="Book Antiqua" w:cs="Arial"/>
          <w:sz w:val="24"/>
          <w:szCs w:val="24"/>
        </w:rPr>
        <w:t xml:space="preserve">involved the use of </w:t>
      </w:r>
      <w:r w:rsidRPr="00566614">
        <w:rPr>
          <w:rFonts w:ascii="Book Antiqua" w:hAnsi="Book Antiqua" w:cs="Arial"/>
          <w:sz w:val="24"/>
          <w:szCs w:val="24"/>
        </w:rPr>
        <w:t xml:space="preserve">NBC diluted with </w:t>
      </w:r>
      <w:bookmarkStart w:id="58" w:name="OLE_LINK27"/>
      <w:bookmarkStart w:id="59" w:name="OLE_LINK28"/>
      <w:r w:rsidRPr="00566614">
        <w:rPr>
          <w:rFonts w:ascii="Book Antiqua" w:hAnsi="Book Antiqua" w:cs="Arial"/>
          <w:sz w:val="24"/>
          <w:szCs w:val="24"/>
        </w:rPr>
        <w:t>lipiodol</w:t>
      </w:r>
      <w:bookmarkEnd w:id="58"/>
      <w:bookmarkEnd w:id="59"/>
      <w:r w:rsidRPr="00566614">
        <w:rPr>
          <w:rFonts w:ascii="Book Antiqua" w:hAnsi="Book Antiqua" w:cs="Arial"/>
          <w:sz w:val="24"/>
          <w:szCs w:val="24"/>
        </w:rPr>
        <w:t xml:space="preserve">, and </w:t>
      </w:r>
      <w:r w:rsidR="00CD55F6" w:rsidRPr="00566614">
        <w:rPr>
          <w:rFonts w:ascii="Book Antiqua" w:hAnsi="Book Antiqua" w:cs="Arial"/>
          <w:sz w:val="24"/>
          <w:szCs w:val="24"/>
        </w:rPr>
        <w:t>8</w:t>
      </w:r>
      <w:r w:rsidRPr="00566614">
        <w:rPr>
          <w:rFonts w:ascii="Book Antiqua" w:hAnsi="Book Antiqua" w:cs="Arial"/>
          <w:sz w:val="24"/>
          <w:szCs w:val="24"/>
        </w:rPr>
        <w:t xml:space="preserve"> </w:t>
      </w:r>
      <w:r w:rsidR="00885F7F" w:rsidRPr="00566614">
        <w:rPr>
          <w:rFonts w:ascii="Book Antiqua" w:hAnsi="Book Antiqua" w:cs="Arial"/>
          <w:sz w:val="24"/>
          <w:szCs w:val="24"/>
        </w:rPr>
        <w:t>out of</w:t>
      </w:r>
      <w:r w:rsidRPr="00566614">
        <w:rPr>
          <w:rFonts w:ascii="Book Antiqua" w:hAnsi="Book Antiqua" w:cs="Arial"/>
          <w:sz w:val="24"/>
          <w:szCs w:val="24"/>
        </w:rPr>
        <w:t xml:space="preserve"> 159 </w:t>
      </w:r>
      <w:r w:rsidR="00BE1C46" w:rsidRPr="00566614">
        <w:rPr>
          <w:rFonts w:ascii="Book Antiqua" w:hAnsi="Book Antiqua" w:cs="Arial"/>
          <w:sz w:val="24"/>
          <w:szCs w:val="24"/>
        </w:rPr>
        <w:t>procedures</w:t>
      </w:r>
      <w:r w:rsidR="00DC16B0" w:rsidRPr="00566614">
        <w:rPr>
          <w:rFonts w:ascii="Book Antiqua" w:hAnsi="Book Antiqua" w:cs="Arial"/>
          <w:sz w:val="24"/>
          <w:szCs w:val="24"/>
        </w:rPr>
        <w:t xml:space="preserve"> (5.</w:t>
      </w:r>
      <w:r w:rsidR="00CD55F6" w:rsidRPr="00566614">
        <w:rPr>
          <w:rFonts w:ascii="Book Antiqua" w:hAnsi="Book Antiqua" w:cs="Arial"/>
          <w:sz w:val="24"/>
          <w:szCs w:val="24"/>
        </w:rPr>
        <w:t>03</w:t>
      </w:r>
      <w:r w:rsidR="00DC16B0" w:rsidRPr="00566614">
        <w:rPr>
          <w:rFonts w:ascii="Book Antiqua" w:hAnsi="Book Antiqua" w:cs="Arial"/>
          <w:sz w:val="24"/>
          <w:szCs w:val="24"/>
        </w:rPr>
        <w:t>%)</w:t>
      </w:r>
      <w:r w:rsidRPr="00566614">
        <w:rPr>
          <w:rFonts w:ascii="Book Antiqua" w:hAnsi="Book Antiqua" w:cs="Arial"/>
          <w:sz w:val="24"/>
          <w:szCs w:val="24"/>
        </w:rPr>
        <w:t xml:space="preserve"> </w:t>
      </w:r>
      <w:r w:rsidR="00885F7F" w:rsidRPr="00566614">
        <w:rPr>
          <w:rFonts w:ascii="Book Antiqua" w:hAnsi="Book Antiqua" w:cs="Arial"/>
          <w:sz w:val="24"/>
          <w:szCs w:val="24"/>
        </w:rPr>
        <w:t>involved the use of</w:t>
      </w:r>
      <w:r w:rsidRPr="00566614">
        <w:rPr>
          <w:rFonts w:ascii="Book Antiqua" w:hAnsi="Book Antiqua" w:cs="Arial"/>
          <w:sz w:val="24"/>
          <w:szCs w:val="24"/>
        </w:rPr>
        <w:t xml:space="preserve"> und</w:t>
      </w:r>
      <w:r w:rsidR="005541FD" w:rsidRPr="00566614">
        <w:rPr>
          <w:rFonts w:ascii="Book Antiqua" w:hAnsi="Book Antiqua" w:cs="Arial"/>
          <w:sz w:val="24"/>
          <w:szCs w:val="24"/>
        </w:rPr>
        <w:t>i</w:t>
      </w:r>
      <w:r w:rsidRPr="00566614">
        <w:rPr>
          <w:rFonts w:ascii="Book Antiqua" w:hAnsi="Book Antiqua" w:cs="Arial"/>
          <w:sz w:val="24"/>
          <w:szCs w:val="24"/>
        </w:rPr>
        <w:t xml:space="preserve">luted NBC </w:t>
      </w:r>
      <w:bookmarkStart w:id="60" w:name="OLE_LINK43"/>
      <w:bookmarkStart w:id="61" w:name="OLE_LINK52"/>
      <w:r w:rsidR="006E7C5F" w:rsidRPr="00566614">
        <w:rPr>
          <w:rFonts w:ascii="Book Antiqua" w:hAnsi="Book Antiqua" w:cs="Arial"/>
          <w:sz w:val="24"/>
          <w:szCs w:val="24"/>
        </w:rPr>
        <w:t>(</w:t>
      </w:r>
      <w:r w:rsidR="00CA2F63" w:rsidRPr="00566614">
        <w:rPr>
          <w:rFonts w:ascii="Book Antiqua" w:hAnsi="Book Antiqua" w:cs="Book Antiqua"/>
          <w:i/>
          <w:kern w:val="0"/>
          <w:sz w:val="24"/>
          <w:szCs w:val="24"/>
        </w:rPr>
        <w:sym w:font="Symbol" w:char="F063"/>
      </w:r>
      <w:r w:rsidR="006E7C5F" w:rsidRPr="00566614">
        <w:rPr>
          <w:rFonts w:ascii="Book Antiqua" w:hAnsi="Book Antiqua" w:cs="Book Antiqua"/>
          <w:i/>
          <w:kern w:val="0"/>
          <w:sz w:val="24"/>
          <w:szCs w:val="24"/>
          <w:vertAlign w:val="superscript"/>
        </w:rPr>
        <w:t>2</w:t>
      </w:r>
      <w:r w:rsidR="00CA2F63" w:rsidRPr="00566614">
        <w:rPr>
          <w:rFonts w:ascii="Book Antiqua" w:hAnsi="Book Antiqua" w:cs="Book Antiqua"/>
          <w:i/>
          <w:kern w:val="0"/>
          <w:sz w:val="24"/>
          <w:szCs w:val="24"/>
          <w:vertAlign w:val="superscript"/>
        </w:rPr>
        <w:t xml:space="preserve"> </w:t>
      </w:r>
      <w:r w:rsidR="006E7C5F" w:rsidRPr="00566614">
        <w:rPr>
          <w:rFonts w:ascii="Book Antiqua" w:hAnsi="Book Antiqua"/>
          <w:sz w:val="24"/>
          <w:szCs w:val="24"/>
        </w:rPr>
        <w:t>=</w:t>
      </w:r>
      <w:r w:rsidR="00CA2F63" w:rsidRPr="00566614">
        <w:rPr>
          <w:rFonts w:ascii="Book Antiqua" w:hAnsi="Book Antiqua"/>
          <w:sz w:val="24"/>
          <w:szCs w:val="24"/>
        </w:rPr>
        <w:t xml:space="preserve"> </w:t>
      </w:r>
      <w:r w:rsidR="006E7C5F" w:rsidRPr="00566614">
        <w:rPr>
          <w:rFonts w:ascii="Book Antiqua" w:hAnsi="Book Antiqua"/>
          <w:sz w:val="24"/>
          <w:szCs w:val="24"/>
        </w:rPr>
        <w:t xml:space="preserve">23.202, </w:t>
      </w:r>
      <w:r w:rsidR="006E7C5F" w:rsidRPr="00566614">
        <w:rPr>
          <w:rFonts w:ascii="Book Antiqua" w:hAnsi="Book Antiqua" w:cs="Arial"/>
          <w:i/>
          <w:sz w:val="24"/>
          <w:szCs w:val="24"/>
        </w:rPr>
        <w:t>P</w:t>
      </w:r>
      <w:r w:rsidR="00CA2F63" w:rsidRPr="00566614">
        <w:rPr>
          <w:rFonts w:ascii="Book Antiqua" w:hAnsi="Book Antiqua" w:cs="Arial"/>
          <w:i/>
          <w:sz w:val="24"/>
          <w:szCs w:val="24"/>
        </w:rPr>
        <w:t xml:space="preserve"> </w:t>
      </w:r>
      <w:r w:rsidR="006A2230" w:rsidRPr="00566614">
        <w:rPr>
          <w:rFonts w:ascii="Book Antiqua" w:hAnsi="Book Antiqua" w:cs="Book Antiqua"/>
          <w:i/>
          <w:kern w:val="0"/>
          <w:sz w:val="24"/>
          <w:szCs w:val="24"/>
        </w:rPr>
        <w:t>=</w:t>
      </w:r>
      <w:r w:rsidR="00CA2F63" w:rsidRPr="00566614">
        <w:rPr>
          <w:rFonts w:ascii="Book Antiqua" w:hAnsi="Book Antiqua" w:cs="Book Antiqua"/>
          <w:i/>
          <w:kern w:val="0"/>
          <w:sz w:val="24"/>
          <w:szCs w:val="24"/>
        </w:rPr>
        <w:t xml:space="preserve"> </w:t>
      </w:r>
      <w:r w:rsidR="006E7C5F" w:rsidRPr="00566614">
        <w:rPr>
          <w:rFonts w:ascii="Book Antiqua" w:hAnsi="Book Antiqua" w:cs="Arial"/>
          <w:sz w:val="24"/>
          <w:szCs w:val="24"/>
        </w:rPr>
        <w:t>0.000). Among the 9 cases, 2 cases had a liver function of Child-Pugh A, 4 cases had a liver function of Child-Pugh B and 3 cases had a liver function of Child-Pugh C. There was no statistical difference of the complication among the patients with liver function of Child-Pugh A, B and C (</w:t>
      </w:r>
      <w:r w:rsidR="00CA2F63" w:rsidRPr="00566614">
        <w:rPr>
          <w:rFonts w:ascii="Book Antiqua" w:hAnsi="Book Antiqua" w:cs="Book Antiqua"/>
          <w:i/>
          <w:kern w:val="0"/>
          <w:sz w:val="24"/>
          <w:szCs w:val="24"/>
        </w:rPr>
        <w:sym w:font="Symbol" w:char="F063"/>
      </w:r>
      <w:r w:rsidR="006A2230" w:rsidRPr="00566614">
        <w:rPr>
          <w:rFonts w:ascii="Book Antiqua" w:hAnsi="Book Antiqua" w:cs="Book Antiqua"/>
          <w:i/>
          <w:kern w:val="0"/>
          <w:sz w:val="24"/>
          <w:szCs w:val="24"/>
          <w:vertAlign w:val="superscript"/>
        </w:rPr>
        <w:t>2</w:t>
      </w:r>
      <w:r w:rsidR="00CA2F63" w:rsidRPr="00566614">
        <w:rPr>
          <w:rFonts w:ascii="Book Antiqua" w:hAnsi="Book Antiqua" w:cs="Book Antiqua"/>
          <w:i/>
          <w:kern w:val="0"/>
          <w:sz w:val="24"/>
          <w:szCs w:val="24"/>
          <w:vertAlign w:val="superscript"/>
        </w:rPr>
        <w:t xml:space="preserve"> </w:t>
      </w:r>
      <w:r w:rsidR="006A2230" w:rsidRPr="00566614">
        <w:rPr>
          <w:rFonts w:ascii="Book Antiqua" w:hAnsi="Book Antiqua"/>
          <w:sz w:val="24"/>
          <w:szCs w:val="24"/>
        </w:rPr>
        <w:t>=</w:t>
      </w:r>
      <w:r w:rsidR="00CA2F63" w:rsidRPr="00566614">
        <w:rPr>
          <w:rFonts w:ascii="Book Antiqua" w:hAnsi="Book Antiqua"/>
          <w:sz w:val="24"/>
          <w:szCs w:val="24"/>
        </w:rPr>
        <w:t xml:space="preserve"> </w:t>
      </w:r>
      <w:r w:rsidR="006E7C5F" w:rsidRPr="00566614">
        <w:rPr>
          <w:rFonts w:ascii="Book Antiqua" w:hAnsi="Book Antiqua" w:cs="Book Antiqua"/>
          <w:kern w:val="0"/>
          <w:sz w:val="24"/>
          <w:szCs w:val="24"/>
        </w:rPr>
        <w:t>0.</w:t>
      </w:r>
      <w:r w:rsidR="006A2230" w:rsidRPr="00566614">
        <w:rPr>
          <w:rFonts w:ascii="Book Antiqua" w:hAnsi="Book Antiqua" w:cs="Book Antiqua"/>
          <w:kern w:val="0"/>
          <w:sz w:val="24"/>
          <w:szCs w:val="24"/>
        </w:rPr>
        <w:t>927</w:t>
      </w:r>
      <w:r w:rsidR="006E7C5F" w:rsidRPr="00566614">
        <w:rPr>
          <w:rFonts w:ascii="Book Antiqua" w:hAnsi="Book Antiqua" w:cs="Book Antiqua"/>
          <w:kern w:val="0"/>
          <w:sz w:val="24"/>
          <w:szCs w:val="24"/>
        </w:rPr>
        <w:t xml:space="preserve">, </w:t>
      </w:r>
      <w:r w:rsidR="006E7C5F" w:rsidRPr="00566614">
        <w:rPr>
          <w:rFonts w:ascii="Book Antiqua" w:hAnsi="Book Antiqua" w:cs="Book Antiqua"/>
          <w:i/>
          <w:kern w:val="0"/>
          <w:sz w:val="24"/>
          <w:szCs w:val="24"/>
        </w:rPr>
        <w:t>P</w:t>
      </w:r>
      <w:r w:rsidR="00CA2F63" w:rsidRPr="00566614">
        <w:rPr>
          <w:rFonts w:ascii="Book Antiqua" w:hAnsi="Book Antiqua" w:cs="Book Antiqua"/>
          <w:i/>
          <w:kern w:val="0"/>
          <w:sz w:val="24"/>
          <w:szCs w:val="24"/>
        </w:rPr>
        <w:t xml:space="preserve"> </w:t>
      </w:r>
      <w:r w:rsidR="006E7C5F" w:rsidRPr="00566614">
        <w:rPr>
          <w:rFonts w:ascii="Book Antiqua" w:hAnsi="Book Antiqua" w:cs="Book Antiqua"/>
          <w:i/>
          <w:kern w:val="0"/>
          <w:sz w:val="24"/>
          <w:szCs w:val="24"/>
        </w:rPr>
        <w:t>=</w:t>
      </w:r>
      <w:r w:rsidR="00CA2F63" w:rsidRPr="00566614">
        <w:rPr>
          <w:rFonts w:ascii="Book Antiqua" w:hAnsi="Book Antiqua" w:cs="Book Antiqua"/>
          <w:i/>
          <w:kern w:val="0"/>
          <w:sz w:val="24"/>
          <w:szCs w:val="24"/>
        </w:rPr>
        <w:t xml:space="preserve"> </w:t>
      </w:r>
      <w:r w:rsidR="006E7C5F" w:rsidRPr="00566614">
        <w:rPr>
          <w:rFonts w:ascii="Book Antiqua" w:hAnsi="Book Antiqua" w:cs="Book Antiqua"/>
          <w:kern w:val="0"/>
          <w:sz w:val="24"/>
          <w:szCs w:val="24"/>
        </w:rPr>
        <w:t>0.</w:t>
      </w:r>
      <w:r w:rsidR="006A2230" w:rsidRPr="00566614">
        <w:rPr>
          <w:rFonts w:ascii="Book Antiqua" w:hAnsi="Book Antiqua" w:cs="Book Antiqua"/>
          <w:kern w:val="0"/>
          <w:sz w:val="24"/>
          <w:szCs w:val="24"/>
        </w:rPr>
        <w:t>629</w:t>
      </w:r>
      <w:r w:rsidR="006E7C5F" w:rsidRPr="00566614">
        <w:rPr>
          <w:rFonts w:ascii="Book Antiqua" w:hAnsi="Book Antiqua" w:cs="Book Antiqua"/>
          <w:kern w:val="0"/>
          <w:sz w:val="24"/>
          <w:szCs w:val="24"/>
        </w:rPr>
        <w:t>)</w:t>
      </w:r>
      <w:r w:rsidR="006E7C5F" w:rsidRPr="00566614">
        <w:rPr>
          <w:rFonts w:ascii="Book Antiqua" w:hAnsi="Book Antiqua" w:cs="Arial"/>
          <w:sz w:val="24"/>
          <w:szCs w:val="24"/>
        </w:rPr>
        <w:t>.</w:t>
      </w:r>
      <w:bookmarkEnd w:id="60"/>
      <w:bookmarkEnd w:id="61"/>
      <w:r w:rsidR="006E7C5F" w:rsidRPr="00566614">
        <w:rPr>
          <w:rFonts w:ascii="Book Antiqua" w:hAnsi="Book Antiqua" w:cs="Arial"/>
          <w:sz w:val="24"/>
          <w:szCs w:val="24"/>
        </w:rPr>
        <w:t xml:space="preserve"> </w:t>
      </w:r>
      <w:r w:rsidR="006A79A8" w:rsidRPr="00566614">
        <w:rPr>
          <w:rFonts w:ascii="Book Antiqua" w:hAnsi="Book Antiqua" w:cs="Arial"/>
          <w:sz w:val="24"/>
          <w:szCs w:val="24"/>
        </w:rPr>
        <w:t xml:space="preserve">Once the sticking of </w:t>
      </w:r>
      <w:r w:rsidR="00AA2970" w:rsidRPr="00566614">
        <w:rPr>
          <w:rFonts w:ascii="Book Antiqua" w:hAnsi="Book Antiqua" w:cs="Arial"/>
          <w:sz w:val="24"/>
          <w:szCs w:val="24"/>
        </w:rPr>
        <w:t xml:space="preserve">the </w:t>
      </w:r>
      <w:r w:rsidR="006A79A8" w:rsidRPr="00566614">
        <w:rPr>
          <w:rFonts w:ascii="Book Antiqua" w:hAnsi="Book Antiqua" w:cs="Arial"/>
          <w:sz w:val="24"/>
          <w:szCs w:val="24"/>
        </w:rPr>
        <w:t xml:space="preserve">needle to the varix was noted, the tip of </w:t>
      </w:r>
      <w:r w:rsidR="00AA2970" w:rsidRPr="00566614">
        <w:rPr>
          <w:rFonts w:ascii="Book Antiqua" w:hAnsi="Book Antiqua" w:cs="Arial"/>
          <w:sz w:val="24"/>
          <w:szCs w:val="24"/>
        </w:rPr>
        <w:t xml:space="preserve">the </w:t>
      </w:r>
      <w:r w:rsidR="006A79A8" w:rsidRPr="00566614">
        <w:rPr>
          <w:rFonts w:ascii="Book Antiqua" w:hAnsi="Book Antiqua" w:cs="Arial"/>
          <w:sz w:val="24"/>
          <w:szCs w:val="24"/>
        </w:rPr>
        <w:t xml:space="preserve">endoscope was </w:t>
      </w:r>
      <w:r w:rsidR="00AA2970" w:rsidRPr="00566614">
        <w:rPr>
          <w:rFonts w:ascii="Book Antiqua" w:hAnsi="Book Antiqua" w:cs="Arial"/>
          <w:sz w:val="24"/>
          <w:szCs w:val="24"/>
        </w:rPr>
        <w:t xml:space="preserve">rapidly </w:t>
      </w:r>
      <w:r w:rsidR="006A79A8" w:rsidRPr="00566614">
        <w:rPr>
          <w:rFonts w:ascii="Book Antiqua" w:hAnsi="Book Antiqua" w:cs="Arial"/>
          <w:sz w:val="24"/>
          <w:szCs w:val="24"/>
        </w:rPr>
        <w:t>drawn near the varix</w:t>
      </w:r>
      <w:r w:rsidR="00D4557D" w:rsidRPr="00566614">
        <w:rPr>
          <w:rFonts w:ascii="Book Antiqua" w:hAnsi="Book Antiqua" w:cs="Arial"/>
          <w:sz w:val="24"/>
          <w:szCs w:val="24"/>
        </w:rPr>
        <w:t xml:space="preserve"> without hesitation</w:t>
      </w:r>
      <w:r w:rsidR="006A79A8" w:rsidRPr="00566614">
        <w:rPr>
          <w:rFonts w:ascii="Book Antiqua" w:hAnsi="Book Antiqua" w:cs="Arial"/>
          <w:sz w:val="24"/>
          <w:szCs w:val="24"/>
        </w:rPr>
        <w:t xml:space="preserve"> and </w:t>
      </w:r>
      <w:r w:rsidR="00D4557D" w:rsidRPr="00566614">
        <w:rPr>
          <w:rFonts w:ascii="Book Antiqua" w:hAnsi="Book Antiqua" w:cs="Arial"/>
          <w:sz w:val="24"/>
          <w:szCs w:val="24"/>
        </w:rPr>
        <w:t xml:space="preserve">then </w:t>
      </w:r>
      <w:r w:rsidR="006A79A8" w:rsidRPr="00566614">
        <w:rPr>
          <w:rFonts w:ascii="Book Antiqua" w:hAnsi="Book Antiqua" w:cs="Arial"/>
          <w:sz w:val="24"/>
          <w:szCs w:val="24"/>
        </w:rPr>
        <w:t xml:space="preserve">directly withdrawn along the direction of </w:t>
      </w:r>
      <w:r w:rsidR="00924E34" w:rsidRPr="00566614">
        <w:rPr>
          <w:rFonts w:ascii="Book Antiqua" w:hAnsi="Book Antiqua" w:cs="Arial"/>
          <w:sz w:val="24"/>
          <w:szCs w:val="24"/>
        </w:rPr>
        <w:t xml:space="preserve">the </w:t>
      </w:r>
      <w:r w:rsidR="006A79A8" w:rsidRPr="00566614">
        <w:rPr>
          <w:rFonts w:ascii="Book Antiqua" w:hAnsi="Book Antiqua" w:cs="Arial"/>
          <w:sz w:val="24"/>
          <w:szCs w:val="24"/>
        </w:rPr>
        <w:t xml:space="preserve">needle </w:t>
      </w:r>
      <w:r w:rsidR="00797949" w:rsidRPr="00566614">
        <w:rPr>
          <w:rFonts w:ascii="Book Antiqua" w:hAnsi="Book Antiqua" w:cs="Arial"/>
          <w:sz w:val="24"/>
          <w:szCs w:val="24"/>
        </w:rPr>
        <w:t xml:space="preserve">that was inserted </w:t>
      </w:r>
      <w:r w:rsidR="006A79A8" w:rsidRPr="00566614">
        <w:rPr>
          <w:rFonts w:ascii="Book Antiqua" w:hAnsi="Book Antiqua" w:cs="Arial"/>
          <w:sz w:val="24"/>
          <w:szCs w:val="24"/>
        </w:rPr>
        <w:t xml:space="preserve">inserting the varix as soon as possible. </w:t>
      </w:r>
      <w:r w:rsidR="00D4557D" w:rsidRPr="00566614">
        <w:rPr>
          <w:rFonts w:ascii="Book Antiqua" w:hAnsi="Book Antiqua" w:cs="Arial"/>
          <w:sz w:val="24"/>
          <w:szCs w:val="24"/>
        </w:rPr>
        <w:t xml:space="preserve">In </w:t>
      </w:r>
      <w:r w:rsidR="009B21C7" w:rsidRPr="00566614">
        <w:rPr>
          <w:rFonts w:ascii="Book Antiqua" w:hAnsi="Book Antiqua" w:cs="Arial"/>
          <w:sz w:val="24"/>
          <w:szCs w:val="24"/>
        </w:rPr>
        <w:t>7</w:t>
      </w:r>
      <w:r w:rsidR="00D4557D" w:rsidRPr="00566614">
        <w:rPr>
          <w:rFonts w:ascii="Book Antiqua" w:hAnsi="Book Antiqua" w:cs="Arial"/>
          <w:sz w:val="24"/>
          <w:szCs w:val="24"/>
        </w:rPr>
        <w:t xml:space="preserve"> of 9 </w:t>
      </w:r>
      <w:r w:rsidR="00535F54" w:rsidRPr="00566614">
        <w:rPr>
          <w:rFonts w:ascii="Book Antiqua" w:hAnsi="Book Antiqua" w:cs="Arial"/>
          <w:sz w:val="24"/>
          <w:szCs w:val="24"/>
        </w:rPr>
        <w:t>case</w:t>
      </w:r>
      <w:r w:rsidR="00D4557D" w:rsidRPr="00566614">
        <w:rPr>
          <w:rFonts w:ascii="Book Antiqua" w:hAnsi="Book Antiqua" w:cs="Arial"/>
          <w:sz w:val="24"/>
          <w:szCs w:val="24"/>
        </w:rPr>
        <w:t xml:space="preserve">s of needle sticking, the needle was successfully withdrawn </w:t>
      </w:r>
      <w:r w:rsidR="009B21C7" w:rsidRPr="00566614">
        <w:rPr>
          <w:rFonts w:ascii="Book Antiqua" w:hAnsi="Book Antiqua" w:cs="Arial"/>
          <w:sz w:val="24"/>
          <w:szCs w:val="24"/>
        </w:rPr>
        <w:t>with no bleeding or errhysis but could stop on its own</w:t>
      </w:r>
      <w:r w:rsidR="004C061C" w:rsidRPr="00566614">
        <w:rPr>
          <w:rFonts w:ascii="Book Antiqua" w:hAnsi="Book Antiqua" w:cs="Arial"/>
          <w:sz w:val="24"/>
          <w:szCs w:val="24"/>
        </w:rPr>
        <w:t xml:space="preserve"> (Figure 1)</w:t>
      </w:r>
      <w:r w:rsidR="009B21C7" w:rsidRPr="00566614">
        <w:rPr>
          <w:rFonts w:ascii="Book Antiqua" w:hAnsi="Book Antiqua" w:cs="Arial"/>
          <w:sz w:val="24"/>
          <w:szCs w:val="24"/>
        </w:rPr>
        <w:t xml:space="preserve">. Persistent dropwise bleeding was observed in one patient and another NBC injection was needed to stop the bleeding. In one case, </w:t>
      </w:r>
      <w:r w:rsidR="00C92326" w:rsidRPr="00566614">
        <w:rPr>
          <w:rFonts w:ascii="Book Antiqua" w:hAnsi="Book Antiqua" w:cs="Arial"/>
          <w:sz w:val="24"/>
          <w:szCs w:val="24"/>
        </w:rPr>
        <w:t>block</w:t>
      </w:r>
      <w:r w:rsidR="00874C5A" w:rsidRPr="00566614">
        <w:rPr>
          <w:rFonts w:ascii="Book Antiqua" w:hAnsi="Book Antiqua" w:cs="Arial"/>
          <w:sz w:val="24"/>
          <w:szCs w:val="24"/>
        </w:rPr>
        <w:t>age</w:t>
      </w:r>
      <w:r w:rsidR="00C92326" w:rsidRPr="00566614">
        <w:rPr>
          <w:rFonts w:ascii="Book Antiqua" w:hAnsi="Book Antiqua" w:cs="Arial"/>
          <w:sz w:val="24"/>
          <w:szCs w:val="24"/>
        </w:rPr>
        <w:t xml:space="preserve"> of </w:t>
      </w:r>
      <w:r w:rsidR="00874C5A" w:rsidRPr="00566614">
        <w:rPr>
          <w:rFonts w:ascii="Book Antiqua" w:hAnsi="Book Antiqua" w:cs="Arial"/>
          <w:sz w:val="24"/>
          <w:szCs w:val="24"/>
        </w:rPr>
        <w:t xml:space="preserve">the </w:t>
      </w:r>
      <w:r w:rsidR="00C92326" w:rsidRPr="00566614">
        <w:rPr>
          <w:rFonts w:ascii="Book Antiqua" w:hAnsi="Book Antiqua" w:cs="Arial"/>
          <w:sz w:val="24"/>
          <w:szCs w:val="24"/>
        </w:rPr>
        <w:t xml:space="preserve">catheter </w:t>
      </w:r>
      <w:r w:rsidR="00C1703F" w:rsidRPr="00566614">
        <w:rPr>
          <w:rFonts w:ascii="Book Antiqua" w:hAnsi="Book Antiqua" w:cs="Arial"/>
          <w:sz w:val="24"/>
          <w:szCs w:val="24"/>
        </w:rPr>
        <w:t xml:space="preserve">during injection </w:t>
      </w:r>
      <w:r w:rsidR="00AF4D22" w:rsidRPr="00566614">
        <w:rPr>
          <w:rFonts w:ascii="Book Antiqua" w:hAnsi="Book Antiqua" w:cs="Arial"/>
          <w:sz w:val="24"/>
          <w:szCs w:val="24"/>
        </w:rPr>
        <w:t xml:space="preserve">and </w:t>
      </w:r>
      <w:r w:rsidR="00C92326" w:rsidRPr="00566614">
        <w:rPr>
          <w:rFonts w:ascii="Book Antiqua" w:hAnsi="Book Antiqua" w:cs="Arial"/>
          <w:sz w:val="24"/>
          <w:szCs w:val="24"/>
        </w:rPr>
        <w:t>sticking of the needle</w:t>
      </w:r>
      <w:r w:rsidR="00293AD5" w:rsidRPr="00566614">
        <w:rPr>
          <w:rFonts w:ascii="Book Antiqua" w:hAnsi="Book Antiqua" w:cs="Arial"/>
          <w:sz w:val="24"/>
          <w:szCs w:val="24"/>
        </w:rPr>
        <w:t xml:space="preserve"> to the varix</w:t>
      </w:r>
      <w:r w:rsidR="00AF4D22" w:rsidRPr="00566614">
        <w:rPr>
          <w:rFonts w:ascii="Book Antiqua" w:hAnsi="Book Antiqua" w:cs="Arial"/>
          <w:sz w:val="24"/>
          <w:szCs w:val="24"/>
        </w:rPr>
        <w:t xml:space="preserve"> occurred at the same time. </w:t>
      </w:r>
      <w:r w:rsidR="00874C5A" w:rsidRPr="00566614">
        <w:rPr>
          <w:rFonts w:ascii="Book Antiqua" w:hAnsi="Book Antiqua" w:cs="Arial"/>
          <w:sz w:val="24"/>
          <w:szCs w:val="24"/>
        </w:rPr>
        <w:t>A l</w:t>
      </w:r>
      <w:r w:rsidR="009B21C7" w:rsidRPr="00566614">
        <w:rPr>
          <w:rFonts w:ascii="Book Antiqua" w:hAnsi="Book Antiqua" w:cs="Arial"/>
          <w:sz w:val="24"/>
          <w:szCs w:val="24"/>
        </w:rPr>
        <w:t xml:space="preserve">arge spurt bleeding </w:t>
      </w:r>
      <w:r w:rsidR="00874C5A" w:rsidRPr="00566614">
        <w:rPr>
          <w:rFonts w:ascii="Book Antiqua" w:hAnsi="Book Antiqua" w:cs="Arial"/>
          <w:sz w:val="24"/>
          <w:szCs w:val="24"/>
        </w:rPr>
        <w:t>occurred</w:t>
      </w:r>
      <w:r w:rsidR="009B21C7" w:rsidRPr="00566614">
        <w:rPr>
          <w:rFonts w:ascii="Book Antiqua" w:hAnsi="Book Antiqua" w:cs="Arial"/>
          <w:sz w:val="24"/>
          <w:szCs w:val="24"/>
        </w:rPr>
        <w:t xml:space="preserve">, and </w:t>
      </w:r>
      <w:r w:rsidR="00A31B4B" w:rsidRPr="00566614">
        <w:rPr>
          <w:rFonts w:ascii="Book Antiqua" w:hAnsi="Book Antiqua" w:cs="Arial"/>
          <w:sz w:val="24"/>
          <w:szCs w:val="24"/>
        </w:rPr>
        <w:t xml:space="preserve">two other injections of undiluted NBC with a total volume of </w:t>
      </w:r>
      <w:r w:rsidR="00A515F0" w:rsidRPr="00566614">
        <w:rPr>
          <w:rFonts w:ascii="Book Antiqua" w:hAnsi="Book Antiqua" w:cs="Arial"/>
          <w:sz w:val="24"/>
          <w:szCs w:val="24"/>
        </w:rPr>
        <w:t>4 m</w:t>
      </w:r>
      <w:r w:rsidR="00D44686" w:rsidRPr="00566614">
        <w:rPr>
          <w:rFonts w:ascii="Book Antiqua" w:hAnsi="Book Antiqua" w:cs="Arial"/>
          <w:sz w:val="24"/>
          <w:szCs w:val="24"/>
        </w:rPr>
        <w:t>L</w:t>
      </w:r>
      <w:r w:rsidR="00A31B4B" w:rsidRPr="00566614">
        <w:rPr>
          <w:rFonts w:ascii="Book Antiqua" w:hAnsi="Book Antiqua" w:cs="Arial"/>
          <w:sz w:val="24"/>
          <w:szCs w:val="24"/>
        </w:rPr>
        <w:t xml:space="preserve"> were performed </w:t>
      </w:r>
      <w:r w:rsidR="00BB490C" w:rsidRPr="00566614">
        <w:rPr>
          <w:rFonts w:ascii="Book Antiqua" w:hAnsi="Book Antiqua" w:cs="Arial"/>
          <w:sz w:val="24"/>
          <w:szCs w:val="24"/>
        </w:rPr>
        <w:t xml:space="preserve">immediately </w:t>
      </w:r>
      <w:r w:rsidR="00A31B4B" w:rsidRPr="00566614">
        <w:rPr>
          <w:rFonts w:ascii="Book Antiqua" w:hAnsi="Book Antiqua" w:cs="Arial"/>
          <w:sz w:val="24"/>
          <w:szCs w:val="24"/>
        </w:rPr>
        <w:t xml:space="preserve">and </w:t>
      </w:r>
      <w:r w:rsidR="00A31B4B" w:rsidRPr="00566614">
        <w:rPr>
          <w:rFonts w:ascii="Book Antiqua" w:hAnsi="Book Antiqua" w:cs="Arial"/>
          <w:sz w:val="24"/>
          <w:szCs w:val="24"/>
        </w:rPr>
        <w:lastRenderedPageBreak/>
        <w:t>hemostasis was achieved</w:t>
      </w:r>
      <w:r w:rsidR="00BB490C" w:rsidRPr="00566614">
        <w:rPr>
          <w:rFonts w:ascii="Book Antiqua" w:hAnsi="Book Antiqua" w:cs="Arial"/>
          <w:sz w:val="24"/>
          <w:szCs w:val="24"/>
        </w:rPr>
        <w:t xml:space="preserve"> (Figure 2)</w:t>
      </w:r>
      <w:r w:rsidR="00A31B4B" w:rsidRPr="00566614">
        <w:rPr>
          <w:rFonts w:ascii="Book Antiqua" w:hAnsi="Book Antiqua" w:cs="Arial"/>
          <w:sz w:val="24"/>
          <w:szCs w:val="24"/>
        </w:rPr>
        <w:t xml:space="preserve">. </w:t>
      </w:r>
      <w:r w:rsidR="00CD6E6D" w:rsidRPr="00566614">
        <w:rPr>
          <w:rFonts w:ascii="Book Antiqua" w:hAnsi="Book Antiqua" w:cs="Arial"/>
          <w:sz w:val="24"/>
          <w:szCs w:val="24"/>
        </w:rPr>
        <w:t xml:space="preserve">The patient had an increase </w:t>
      </w:r>
      <w:r w:rsidR="00874C5A" w:rsidRPr="00566614">
        <w:rPr>
          <w:rFonts w:ascii="Book Antiqua" w:hAnsi="Book Antiqua" w:cs="Arial"/>
          <w:sz w:val="24"/>
          <w:szCs w:val="24"/>
        </w:rPr>
        <w:t xml:space="preserve">in </w:t>
      </w:r>
      <w:r w:rsidR="00CD6E6D" w:rsidRPr="00566614">
        <w:rPr>
          <w:rFonts w:ascii="Book Antiqua" w:hAnsi="Book Antiqua" w:cs="Arial"/>
          <w:sz w:val="24"/>
          <w:szCs w:val="24"/>
        </w:rPr>
        <w:t>heart rate but no</w:t>
      </w:r>
      <w:r w:rsidR="00874C5A" w:rsidRPr="00566614">
        <w:rPr>
          <w:rFonts w:ascii="Book Antiqua" w:hAnsi="Book Antiqua" w:cs="Arial"/>
          <w:sz w:val="24"/>
          <w:szCs w:val="24"/>
        </w:rPr>
        <w:t>t</w:t>
      </w:r>
      <w:r w:rsidR="00CD6E6D" w:rsidRPr="00566614">
        <w:rPr>
          <w:rFonts w:ascii="Book Antiqua" w:hAnsi="Book Antiqua" w:cs="Arial"/>
          <w:sz w:val="24"/>
          <w:szCs w:val="24"/>
        </w:rPr>
        <w:t xml:space="preserve"> a drop </w:t>
      </w:r>
      <w:r w:rsidR="00874C5A" w:rsidRPr="00566614">
        <w:rPr>
          <w:rFonts w:ascii="Book Antiqua" w:hAnsi="Book Antiqua" w:cs="Arial"/>
          <w:sz w:val="24"/>
          <w:szCs w:val="24"/>
        </w:rPr>
        <w:t xml:space="preserve">in </w:t>
      </w:r>
      <w:r w:rsidR="00CD6E6D" w:rsidRPr="00566614">
        <w:rPr>
          <w:rFonts w:ascii="Book Antiqua" w:hAnsi="Book Antiqua" w:cs="Arial"/>
          <w:sz w:val="24"/>
          <w:szCs w:val="24"/>
        </w:rPr>
        <w:t xml:space="preserve">blood pressure. Somatostatin was </w:t>
      </w:r>
      <w:r w:rsidR="00A515F0" w:rsidRPr="00566614">
        <w:rPr>
          <w:rFonts w:ascii="Book Antiqua" w:hAnsi="Book Antiqua" w:cs="Arial"/>
          <w:sz w:val="24"/>
          <w:szCs w:val="24"/>
        </w:rPr>
        <w:t>administered</w:t>
      </w:r>
      <w:r w:rsidR="00CD6E6D" w:rsidRPr="00566614">
        <w:rPr>
          <w:rFonts w:ascii="Book Antiqua" w:hAnsi="Book Antiqua" w:cs="Arial"/>
          <w:sz w:val="24"/>
          <w:szCs w:val="24"/>
        </w:rPr>
        <w:t xml:space="preserve"> to prevent rebleeding.</w:t>
      </w:r>
      <w:r w:rsidR="00D44686">
        <w:rPr>
          <w:rFonts w:ascii="Book Antiqua" w:hAnsi="Book Antiqua" w:cs="Arial" w:hint="eastAsia"/>
          <w:sz w:val="24"/>
          <w:szCs w:val="24"/>
        </w:rPr>
        <w:t xml:space="preserve"> </w:t>
      </w:r>
      <w:r w:rsidR="00CD6E6D" w:rsidRPr="00566614">
        <w:rPr>
          <w:rFonts w:ascii="Book Antiqua" w:hAnsi="Book Antiqua" w:cs="Arial"/>
          <w:sz w:val="24"/>
          <w:szCs w:val="24"/>
        </w:rPr>
        <w:t xml:space="preserve">The patient finished the sequence therapy of </w:t>
      </w:r>
      <w:r w:rsidR="00410235" w:rsidRPr="00566614">
        <w:rPr>
          <w:rFonts w:ascii="Book Antiqua" w:hAnsi="Book Antiqua" w:cs="Arial"/>
          <w:sz w:val="24"/>
          <w:szCs w:val="24"/>
        </w:rPr>
        <w:t xml:space="preserve">esophageal and gastric varices in the following </w:t>
      </w:r>
      <w:r w:rsidR="006B52CA" w:rsidRPr="00566614">
        <w:rPr>
          <w:rFonts w:ascii="Book Antiqua" w:hAnsi="Book Antiqua" w:cs="Arial"/>
          <w:sz w:val="24"/>
          <w:szCs w:val="24"/>
        </w:rPr>
        <w:t>6</w:t>
      </w:r>
      <w:r w:rsidR="00410235" w:rsidRPr="00566614">
        <w:rPr>
          <w:rFonts w:ascii="Book Antiqua" w:hAnsi="Book Antiqua" w:cs="Arial"/>
          <w:sz w:val="24"/>
          <w:szCs w:val="24"/>
        </w:rPr>
        <w:t xml:space="preserve"> mo.</w:t>
      </w:r>
    </w:p>
    <w:p w14:paraId="6E3EB826" w14:textId="77777777" w:rsidR="00BF0F9A" w:rsidRPr="00566614" w:rsidRDefault="00BF0F9A" w:rsidP="00A419E6">
      <w:pPr>
        <w:autoSpaceDE w:val="0"/>
        <w:autoSpaceDN w:val="0"/>
        <w:adjustRightInd w:val="0"/>
        <w:spacing w:line="360" w:lineRule="auto"/>
        <w:rPr>
          <w:rFonts w:ascii="Book Antiqua" w:hAnsi="Book Antiqua" w:cs="Arial"/>
          <w:sz w:val="24"/>
          <w:szCs w:val="24"/>
        </w:rPr>
      </w:pPr>
    </w:p>
    <w:p w14:paraId="772B81FD" w14:textId="1E613B3B" w:rsidR="00CD6E6D" w:rsidRPr="00566614" w:rsidRDefault="004C6166" w:rsidP="00A419E6">
      <w:pPr>
        <w:autoSpaceDE w:val="0"/>
        <w:autoSpaceDN w:val="0"/>
        <w:adjustRightInd w:val="0"/>
        <w:spacing w:line="360" w:lineRule="auto"/>
        <w:outlineLvl w:val="0"/>
        <w:rPr>
          <w:rFonts w:ascii="Book Antiqua" w:hAnsi="Book Antiqua" w:cs="Arial"/>
          <w:b/>
          <w:i/>
          <w:sz w:val="24"/>
          <w:szCs w:val="24"/>
        </w:rPr>
      </w:pPr>
      <w:r w:rsidRPr="00566614">
        <w:rPr>
          <w:rFonts w:ascii="Book Antiqua" w:hAnsi="Book Antiqua" w:cs="Arial"/>
          <w:b/>
          <w:i/>
          <w:sz w:val="24"/>
          <w:szCs w:val="24"/>
        </w:rPr>
        <w:t>Block</w:t>
      </w:r>
      <w:r w:rsidR="00874C5A" w:rsidRPr="00566614">
        <w:rPr>
          <w:rFonts w:ascii="Book Antiqua" w:hAnsi="Book Antiqua" w:cs="Arial"/>
          <w:b/>
          <w:i/>
          <w:sz w:val="24"/>
          <w:szCs w:val="24"/>
        </w:rPr>
        <w:t>age</w:t>
      </w:r>
      <w:r w:rsidR="00BF0F9A" w:rsidRPr="00566614">
        <w:rPr>
          <w:rFonts w:ascii="Book Antiqua" w:hAnsi="Book Antiqua" w:cs="Arial"/>
          <w:b/>
          <w:i/>
          <w:sz w:val="24"/>
          <w:szCs w:val="24"/>
        </w:rPr>
        <w:t xml:space="preserve"> of the </w:t>
      </w:r>
      <w:r w:rsidR="000A34DC" w:rsidRPr="00566614">
        <w:rPr>
          <w:rFonts w:ascii="Book Antiqua" w:hAnsi="Book Antiqua" w:cs="Arial"/>
          <w:b/>
          <w:i/>
          <w:sz w:val="24"/>
          <w:szCs w:val="24"/>
        </w:rPr>
        <w:t xml:space="preserve">injection </w:t>
      </w:r>
      <w:r w:rsidR="00BF0F9A" w:rsidRPr="00566614">
        <w:rPr>
          <w:rFonts w:ascii="Book Antiqua" w:hAnsi="Book Antiqua" w:cs="Arial"/>
          <w:b/>
          <w:i/>
          <w:sz w:val="24"/>
          <w:szCs w:val="24"/>
        </w:rPr>
        <w:t>catheter</w:t>
      </w:r>
      <w:r w:rsidR="00DF646F" w:rsidRPr="00566614">
        <w:rPr>
          <w:rFonts w:ascii="Book Antiqua" w:hAnsi="Book Antiqua" w:cs="Arial"/>
          <w:b/>
          <w:i/>
          <w:sz w:val="24"/>
          <w:szCs w:val="24"/>
        </w:rPr>
        <w:t xml:space="preserve"> </w:t>
      </w:r>
    </w:p>
    <w:p w14:paraId="5B26AE3C" w14:textId="2875A26C" w:rsidR="00F27F15" w:rsidRPr="00566614" w:rsidRDefault="003B753A" w:rsidP="00A419E6">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 xml:space="preserve">If </w:t>
      </w:r>
      <w:r w:rsidR="000A34DC" w:rsidRPr="00566614">
        <w:rPr>
          <w:rFonts w:ascii="Book Antiqua" w:hAnsi="Book Antiqua" w:cs="Arial"/>
          <w:sz w:val="24"/>
          <w:szCs w:val="24"/>
        </w:rPr>
        <w:t xml:space="preserve">several </w:t>
      </w:r>
      <w:r w:rsidR="00CE6CA7" w:rsidRPr="00566614">
        <w:rPr>
          <w:rFonts w:ascii="Book Antiqua" w:hAnsi="Book Antiqua" w:cs="Arial"/>
          <w:sz w:val="24"/>
          <w:szCs w:val="24"/>
        </w:rPr>
        <w:t xml:space="preserve">gastric varices needed to be </w:t>
      </w:r>
      <w:r w:rsidR="00FB1AB2" w:rsidRPr="00566614">
        <w:rPr>
          <w:rFonts w:ascii="Book Antiqua" w:hAnsi="Book Antiqua" w:cs="Arial"/>
          <w:sz w:val="24"/>
          <w:szCs w:val="24"/>
        </w:rPr>
        <w:t>obliterated</w:t>
      </w:r>
      <w:r w:rsidR="00CE6CA7" w:rsidRPr="00566614">
        <w:rPr>
          <w:rFonts w:ascii="Book Antiqua" w:hAnsi="Book Antiqua" w:cs="Arial"/>
          <w:sz w:val="24"/>
          <w:szCs w:val="24"/>
        </w:rPr>
        <w:t xml:space="preserve"> in one </w:t>
      </w:r>
      <w:r w:rsidR="00535F54" w:rsidRPr="00566614">
        <w:rPr>
          <w:rFonts w:ascii="Book Antiqua" w:hAnsi="Book Antiqua" w:cs="Arial"/>
          <w:sz w:val="24"/>
          <w:szCs w:val="24"/>
        </w:rPr>
        <w:t>procedure</w:t>
      </w:r>
      <w:r w:rsidR="00874C5A" w:rsidRPr="00566614">
        <w:rPr>
          <w:rFonts w:ascii="Book Antiqua" w:hAnsi="Book Antiqua" w:cs="Arial"/>
          <w:sz w:val="24"/>
          <w:szCs w:val="24"/>
        </w:rPr>
        <w:t xml:space="preserve">, </w:t>
      </w:r>
      <w:r w:rsidR="00A673A2" w:rsidRPr="00566614">
        <w:rPr>
          <w:rFonts w:ascii="Book Antiqua" w:hAnsi="Book Antiqua" w:cs="Arial"/>
          <w:sz w:val="24"/>
          <w:szCs w:val="24"/>
        </w:rPr>
        <w:t>block</w:t>
      </w:r>
      <w:r w:rsidR="00874C5A" w:rsidRPr="00566614">
        <w:rPr>
          <w:rFonts w:ascii="Book Antiqua" w:hAnsi="Book Antiqua" w:cs="Arial"/>
          <w:sz w:val="24"/>
          <w:szCs w:val="24"/>
        </w:rPr>
        <w:t>age</w:t>
      </w:r>
      <w:r w:rsidR="00A673A2" w:rsidRPr="00566614">
        <w:rPr>
          <w:rFonts w:ascii="Book Antiqua" w:hAnsi="Book Antiqua" w:cs="Arial"/>
          <w:sz w:val="24"/>
          <w:szCs w:val="24"/>
        </w:rPr>
        <w:t xml:space="preserve"> </w:t>
      </w:r>
      <w:r w:rsidR="000A34DC" w:rsidRPr="00566614">
        <w:rPr>
          <w:rFonts w:ascii="Book Antiqua" w:hAnsi="Book Antiqua" w:cs="Arial"/>
          <w:sz w:val="24"/>
          <w:szCs w:val="24"/>
        </w:rPr>
        <w:t xml:space="preserve">of the injection catheter </w:t>
      </w:r>
      <w:r w:rsidR="00CE6CA7" w:rsidRPr="00566614">
        <w:rPr>
          <w:rFonts w:ascii="Book Antiqua" w:hAnsi="Book Antiqua" w:cs="Arial"/>
          <w:sz w:val="24"/>
          <w:szCs w:val="24"/>
        </w:rPr>
        <w:t>was common during the whole procedure</w:t>
      </w:r>
      <w:r w:rsidR="00333B2E" w:rsidRPr="00566614">
        <w:rPr>
          <w:rFonts w:ascii="Book Antiqua" w:hAnsi="Book Antiqua" w:cs="Arial"/>
          <w:sz w:val="24"/>
          <w:szCs w:val="24"/>
        </w:rPr>
        <w:t xml:space="preserve"> and several injection catheters were needed</w:t>
      </w:r>
      <w:r w:rsidR="00CE6CA7" w:rsidRPr="00566614">
        <w:rPr>
          <w:rFonts w:ascii="Book Antiqua" w:hAnsi="Book Antiqua" w:cs="Arial"/>
          <w:sz w:val="24"/>
          <w:szCs w:val="24"/>
        </w:rPr>
        <w:t xml:space="preserve">. </w:t>
      </w:r>
      <w:r w:rsidR="00874C5A" w:rsidRPr="00566614">
        <w:rPr>
          <w:rFonts w:ascii="Book Antiqua" w:hAnsi="Book Antiqua" w:cs="Arial"/>
          <w:sz w:val="24"/>
          <w:szCs w:val="24"/>
        </w:rPr>
        <w:t xml:space="preserve">However, </w:t>
      </w:r>
      <w:r w:rsidR="00CE6CA7" w:rsidRPr="00566614">
        <w:rPr>
          <w:rFonts w:ascii="Book Antiqua" w:hAnsi="Book Antiqua" w:cs="Arial"/>
          <w:sz w:val="24"/>
          <w:szCs w:val="24"/>
        </w:rPr>
        <w:t>it was relative</w:t>
      </w:r>
      <w:r w:rsidR="00874C5A" w:rsidRPr="00566614">
        <w:rPr>
          <w:rFonts w:ascii="Book Antiqua" w:hAnsi="Book Antiqua" w:cs="Arial"/>
          <w:sz w:val="24"/>
          <w:szCs w:val="24"/>
        </w:rPr>
        <w:t>ly</w:t>
      </w:r>
      <w:r w:rsidR="00CE6CA7" w:rsidRPr="00566614">
        <w:rPr>
          <w:rFonts w:ascii="Book Antiqua" w:hAnsi="Book Antiqua" w:cs="Arial"/>
          <w:sz w:val="24"/>
          <w:szCs w:val="24"/>
        </w:rPr>
        <w:t xml:space="preserve"> rare </w:t>
      </w:r>
      <w:r w:rsidRPr="00566614">
        <w:rPr>
          <w:rFonts w:ascii="Book Antiqua" w:hAnsi="Book Antiqua" w:cs="Arial"/>
          <w:sz w:val="24"/>
          <w:szCs w:val="24"/>
        </w:rPr>
        <w:t xml:space="preserve">that </w:t>
      </w:r>
      <w:r w:rsidR="00297DAE" w:rsidRPr="00566614">
        <w:rPr>
          <w:rFonts w:ascii="Book Antiqua" w:hAnsi="Book Antiqua" w:cs="Arial"/>
          <w:sz w:val="24"/>
          <w:szCs w:val="24"/>
        </w:rPr>
        <w:t xml:space="preserve">the catheter </w:t>
      </w:r>
      <w:r w:rsidR="00874C5A" w:rsidRPr="00566614">
        <w:rPr>
          <w:rFonts w:ascii="Book Antiqua" w:hAnsi="Book Antiqua" w:cs="Arial"/>
          <w:sz w:val="24"/>
          <w:szCs w:val="24"/>
        </w:rPr>
        <w:t xml:space="preserve">became </w:t>
      </w:r>
      <w:r w:rsidR="00297DAE" w:rsidRPr="00566614">
        <w:rPr>
          <w:rFonts w:ascii="Book Antiqua" w:hAnsi="Book Antiqua" w:cs="Arial"/>
          <w:sz w:val="24"/>
          <w:szCs w:val="24"/>
        </w:rPr>
        <w:t>blocked just when the glue</w:t>
      </w:r>
      <w:r w:rsidR="00FC3F84" w:rsidRPr="00566614">
        <w:rPr>
          <w:rFonts w:ascii="Book Antiqua" w:hAnsi="Book Antiqua" w:cs="Arial"/>
          <w:sz w:val="24"/>
          <w:szCs w:val="24"/>
        </w:rPr>
        <w:t xml:space="preserve"> was being injected</w:t>
      </w:r>
      <w:r w:rsidR="00297DAE" w:rsidRPr="00566614">
        <w:rPr>
          <w:rFonts w:ascii="Book Antiqua" w:hAnsi="Book Antiqua" w:cs="Arial"/>
          <w:sz w:val="24"/>
          <w:szCs w:val="24"/>
        </w:rPr>
        <w:t xml:space="preserve">. </w:t>
      </w:r>
      <w:r w:rsidR="00E929BC" w:rsidRPr="00566614">
        <w:rPr>
          <w:rFonts w:ascii="Book Antiqua" w:hAnsi="Book Antiqua" w:cs="Arial"/>
          <w:sz w:val="24"/>
          <w:szCs w:val="24"/>
        </w:rPr>
        <w:t xml:space="preserve">In </w:t>
      </w:r>
      <w:r w:rsidR="0027608C" w:rsidRPr="00566614">
        <w:rPr>
          <w:rFonts w:ascii="Book Antiqua" w:hAnsi="Book Antiqua" w:cs="Arial"/>
          <w:sz w:val="24"/>
          <w:szCs w:val="24"/>
        </w:rPr>
        <w:t xml:space="preserve">the 628 </w:t>
      </w:r>
      <w:r w:rsidR="00425196" w:rsidRPr="00566614">
        <w:rPr>
          <w:rFonts w:ascii="Book Antiqua" w:hAnsi="Book Antiqua" w:cs="Arial"/>
          <w:sz w:val="24"/>
          <w:szCs w:val="24"/>
        </w:rPr>
        <w:t>EGVO</w:t>
      </w:r>
      <w:r w:rsidR="00874C5A" w:rsidRPr="00566614">
        <w:rPr>
          <w:rFonts w:ascii="Book Antiqua" w:hAnsi="Book Antiqua" w:cs="Arial"/>
          <w:sz w:val="24"/>
          <w:szCs w:val="24"/>
        </w:rPr>
        <w:t xml:space="preserve"> </w:t>
      </w:r>
      <w:r w:rsidR="00BD7985" w:rsidRPr="00566614">
        <w:rPr>
          <w:rFonts w:ascii="Book Antiqua" w:hAnsi="Book Antiqua" w:cs="Arial"/>
          <w:sz w:val="24"/>
          <w:szCs w:val="24"/>
        </w:rPr>
        <w:t>procedures</w:t>
      </w:r>
      <w:r w:rsidR="00425196" w:rsidRPr="00566614">
        <w:rPr>
          <w:rFonts w:ascii="Book Antiqua" w:hAnsi="Book Antiqua" w:cs="Arial"/>
          <w:sz w:val="24"/>
          <w:szCs w:val="24"/>
        </w:rPr>
        <w:t xml:space="preserve">, </w:t>
      </w:r>
      <w:r w:rsidR="00410EC4" w:rsidRPr="00566614">
        <w:rPr>
          <w:rFonts w:ascii="Book Antiqua" w:hAnsi="Book Antiqua" w:cs="Arial"/>
          <w:sz w:val="24"/>
          <w:szCs w:val="24"/>
        </w:rPr>
        <w:t>the</w:t>
      </w:r>
      <w:r w:rsidR="00425196" w:rsidRPr="00566614">
        <w:rPr>
          <w:rFonts w:ascii="Book Antiqua" w:hAnsi="Book Antiqua" w:cs="Arial"/>
          <w:sz w:val="24"/>
          <w:szCs w:val="24"/>
        </w:rPr>
        <w:t xml:space="preserve"> </w:t>
      </w:r>
      <w:r w:rsidR="00B257BD" w:rsidRPr="00566614">
        <w:rPr>
          <w:rFonts w:ascii="Book Antiqua" w:hAnsi="Book Antiqua" w:cs="Arial"/>
          <w:sz w:val="24"/>
          <w:szCs w:val="24"/>
        </w:rPr>
        <w:t xml:space="preserve">catheter </w:t>
      </w:r>
      <w:r w:rsidR="00874C5A" w:rsidRPr="00566614">
        <w:rPr>
          <w:rFonts w:ascii="Book Antiqua" w:hAnsi="Book Antiqua" w:cs="Arial"/>
          <w:sz w:val="24"/>
          <w:szCs w:val="24"/>
        </w:rPr>
        <w:t xml:space="preserve">became </w:t>
      </w:r>
      <w:r w:rsidR="00410EC4" w:rsidRPr="00566614">
        <w:rPr>
          <w:rFonts w:ascii="Book Antiqua" w:hAnsi="Book Antiqua" w:cs="Arial"/>
          <w:sz w:val="24"/>
          <w:szCs w:val="24"/>
        </w:rPr>
        <w:t>blocked</w:t>
      </w:r>
      <w:r w:rsidR="00B257BD" w:rsidRPr="00566614">
        <w:rPr>
          <w:rFonts w:ascii="Book Antiqua" w:hAnsi="Book Antiqua" w:cs="Arial"/>
          <w:sz w:val="24"/>
          <w:szCs w:val="24"/>
        </w:rPr>
        <w:t xml:space="preserve"> in 17 </w:t>
      </w:r>
      <w:r w:rsidR="00535F54" w:rsidRPr="00566614">
        <w:rPr>
          <w:rFonts w:ascii="Book Antiqua" w:hAnsi="Book Antiqua" w:cs="Arial"/>
          <w:sz w:val="24"/>
          <w:szCs w:val="24"/>
        </w:rPr>
        <w:t>case</w:t>
      </w:r>
      <w:r w:rsidR="00B257BD" w:rsidRPr="00566614">
        <w:rPr>
          <w:rFonts w:ascii="Book Antiqua" w:hAnsi="Book Antiqua" w:cs="Arial"/>
          <w:sz w:val="24"/>
          <w:szCs w:val="24"/>
        </w:rPr>
        <w:t>s (2.71%)</w:t>
      </w:r>
      <w:r w:rsidR="00DF646F" w:rsidRPr="00566614">
        <w:rPr>
          <w:rFonts w:ascii="Book Antiqua" w:hAnsi="Book Antiqua" w:cs="Arial"/>
          <w:sz w:val="24"/>
          <w:szCs w:val="24"/>
        </w:rPr>
        <w:t xml:space="preserve"> </w:t>
      </w:r>
      <w:r w:rsidR="00874C5A" w:rsidRPr="00566614">
        <w:rPr>
          <w:rFonts w:ascii="Book Antiqua" w:hAnsi="Book Antiqua" w:cs="Arial"/>
          <w:sz w:val="24"/>
          <w:szCs w:val="24"/>
        </w:rPr>
        <w:t>during the</w:t>
      </w:r>
      <w:r w:rsidR="00DF646F" w:rsidRPr="00566614">
        <w:rPr>
          <w:rFonts w:ascii="Book Antiqua" w:hAnsi="Book Antiqua" w:cs="Arial"/>
          <w:sz w:val="24"/>
          <w:szCs w:val="24"/>
        </w:rPr>
        <w:t xml:space="preserve"> injection</w:t>
      </w:r>
      <w:r w:rsidR="00B257BD" w:rsidRPr="00566614">
        <w:rPr>
          <w:rFonts w:ascii="Book Antiqua" w:hAnsi="Book Antiqua" w:cs="Arial"/>
          <w:sz w:val="24"/>
          <w:szCs w:val="24"/>
        </w:rPr>
        <w:t xml:space="preserve">. </w:t>
      </w:r>
      <w:r w:rsidR="00874C5A" w:rsidRPr="00566614">
        <w:rPr>
          <w:rFonts w:ascii="Book Antiqua" w:hAnsi="Book Antiqua" w:cs="Arial"/>
          <w:sz w:val="24"/>
          <w:szCs w:val="24"/>
        </w:rPr>
        <w:t>Four</w:t>
      </w:r>
      <w:r w:rsidR="00B257BD" w:rsidRPr="00566614">
        <w:rPr>
          <w:rFonts w:ascii="Book Antiqua" w:hAnsi="Book Antiqua" w:cs="Arial"/>
          <w:sz w:val="24"/>
          <w:szCs w:val="24"/>
        </w:rPr>
        <w:t xml:space="preserve"> </w:t>
      </w:r>
      <w:r w:rsidR="00535F54" w:rsidRPr="00566614">
        <w:rPr>
          <w:rFonts w:ascii="Book Antiqua" w:hAnsi="Book Antiqua" w:cs="Arial"/>
          <w:sz w:val="24"/>
          <w:szCs w:val="24"/>
        </w:rPr>
        <w:t>case</w:t>
      </w:r>
      <w:r w:rsidR="00B257BD" w:rsidRPr="00566614">
        <w:rPr>
          <w:rFonts w:ascii="Book Antiqua" w:hAnsi="Book Antiqua" w:cs="Arial"/>
          <w:sz w:val="24"/>
          <w:szCs w:val="24"/>
        </w:rPr>
        <w:t xml:space="preserve">s </w:t>
      </w:r>
      <w:r w:rsidR="00874C5A" w:rsidRPr="00566614">
        <w:rPr>
          <w:rFonts w:ascii="Book Antiqua" w:hAnsi="Book Antiqua" w:cs="Arial"/>
          <w:sz w:val="24"/>
          <w:szCs w:val="24"/>
        </w:rPr>
        <w:t>also included the</w:t>
      </w:r>
      <w:r w:rsidR="00B257BD" w:rsidRPr="00566614">
        <w:rPr>
          <w:rFonts w:ascii="Book Antiqua" w:hAnsi="Book Antiqua" w:cs="Arial"/>
          <w:sz w:val="24"/>
          <w:szCs w:val="24"/>
        </w:rPr>
        <w:t xml:space="preserve"> needle sticking to the varix. </w:t>
      </w:r>
      <w:r w:rsidR="00595615" w:rsidRPr="00566614">
        <w:rPr>
          <w:rFonts w:ascii="Book Antiqua" w:hAnsi="Book Antiqua" w:cs="Arial"/>
          <w:sz w:val="24"/>
          <w:szCs w:val="24"/>
        </w:rPr>
        <w:t>Rapid w</w:t>
      </w:r>
      <w:r w:rsidR="00B257BD" w:rsidRPr="00566614">
        <w:rPr>
          <w:rFonts w:ascii="Book Antiqua" w:hAnsi="Book Antiqua" w:cs="Arial"/>
          <w:sz w:val="24"/>
          <w:szCs w:val="24"/>
        </w:rPr>
        <w:t>ithdraw</w:t>
      </w:r>
      <w:r w:rsidR="00E31C32" w:rsidRPr="00566614">
        <w:rPr>
          <w:rFonts w:ascii="Book Antiqua" w:hAnsi="Book Antiqua" w:cs="Arial"/>
          <w:sz w:val="24"/>
          <w:szCs w:val="24"/>
        </w:rPr>
        <w:t>al</w:t>
      </w:r>
      <w:r w:rsidR="00B257BD" w:rsidRPr="00566614">
        <w:rPr>
          <w:rFonts w:ascii="Book Antiqua" w:hAnsi="Book Antiqua" w:cs="Arial"/>
          <w:sz w:val="24"/>
          <w:szCs w:val="24"/>
        </w:rPr>
        <w:t xml:space="preserve"> and change</w:t>
      </w:r>
      <w:r w:rsidR="00E31C32" w:rsidRPr="00566614">
        <w:rPr>
          <w:rFonts w:ascii="Book Antiqua" w:hAnsi="Book Antiqua" w:cs="Arial"/>
          <w:sz w:val="24"/>
          <w:szCs w:val="24"/>
        </w:rPr>
        <w:t xml:space="preserve"> of</w:t>
      </w:r>
      <w:r w:rsidR="00B257BD" w:rsidRPr="00566614">
        <w:rPr>
          <w:rFonts w:ascii="Book Antiqua" w:hAnsi="Book Antiqua" w:cs="Arial"/>
          <w:sz w:val="24"/>
          <w:szCs w:val="24"/>
        </w:rPr>
        <w:t xml:space="preserve"> the </w:t>
      </w:r>
      <w:r w:rsidR="00595615" w:rsidRPr="00566614">
        <w:rPr>
          <w:rFonts w:ascii="Book Antiqua" w:hAnsi="Book Antiqua" w:cs="Arial"/>
          <w:sz w:val="24"/>
          <w:szCs w:val="24"/>
        </w:rPr>
        <w:t xml:space="preserve">injection catheter </w:t>
      </w:r>
      <w:r w:rsidR="00B257BD" w:rsidRPr="00566614">
        <w:rPr>
          <w:rFonts w:ascii="Book Antiqua" w:hAnsi="Book Antiqua" w:cs="Arial"/>
          <w:sz w:val="24"/>
          <w:szCs w:val="24"/>
        </w:rPr>
        <w:t xml:space="preserve">was the only </w:t>
      </w:r>
      <w:r w:rsidR="003978D3" w:rsidRPr="00566614">
        <w:rPr>
          <w:rFonts w:ascii="Book Antiqua" w:hAnsi="Book Antiqua" w:cs="Arial"/>
          <w:sz w:val="24"/>
          <w:szCs w:val="24"/>
        </w:rPr>
        <w:t xml:space="preserve">option </w:t>
      </w:r>
      <w:r w:rsidR="00E31C32" w:rsidRPr="00566614">
        <w:rPr>
          <w:rFonts w:ascii="Book Antiqua" w:hAnsi="Book Antiqua" w:cs="Arial"/>
          <w:sz w:val="24"/>
          <w:szCs w:val="24"/>
        </w:rPr>
        <w:t xml:space="preserve">for a </w:t>
      </w:r>
      <w:r w:rsidR="00A673A2" w:rsidRPr="00566614">
        <w:rPr>
          <w:rFonts w:ascii="Book Antiqua" w:hAnsi="Book Antiqua" w:cs="Arial"/>
          <w:sz w:val="24"/>
          <w:szCs w:val="24"/>
        </w:rPr>
        <w:t>simple injection catheter obstruction</w:t>
      </w:r>
      <w:r w:rsidR="00595615" w:rsidRPr="00566614">
        <w:rPr>
          <w:rFonts w:ascii="Book Antiqua" w:hAnsi="Book Antiqua" w:cs="Arial"/>
          <w:sz w:val="24"/>
          <w:szCs w:val="24"/>
        </w:rPr>
        <w:t xml:space="preserve">. Bleeding </w:t>
      </w:r>
      <w:r w:rsidR="00810B6F" w:rsidRPr="00566614">
        <w:rPr>
          <w:rFonts w:ascii="Book Antiqua" w:hAnsi="Book Antiqua" w:cs="Arial"/>
          <w:sz w:val="24"/>
          <w:szCs w:val="24"/>
        </w:rPr>
        <w:t>from the injection position</w:t>
      </w:r>
      <w:r w:rsidR="003978D3" w:rsidRPr="00566614">
        <w:rPr>
          <w:rFonts w:ascii="Book Antiqua" w:hAnsi="Book Antiqua" w:cs="Arial"/>
          <w:sz w:val="24"/>
          <w:szCs w:val="24"/>
        </w:rPr>
        <w:t>,</w:t>
      </w:r>
      <w:r w:rsidR="00810B6F" w:rsidRPr="00566614">
        <w:rPr>
          <w:rFonts w:ascii="Book Antiqua" w:hAnsi="Book Antiqua" w:cs="Arial"/>
          <w:sz w:val="24"/>
          <w:szCs w:val="24"/>
        </w:rPr>
        <w:t xml:space="preserve"> such as errhysis, dropwise bleeding and even spurt </w:t>
      </w:r>
      <w:r w:rsidR="003978D3" w:rsidRPr="00566614">
        <w:rPr>
          <w:rFonts w:ascii="Book Antiqua" w:hAnsi="Book Antiqua" w:cs="Arial"/>
          <w:sz w:val="24"/>
          <w:szCs w:val="24"/>
        </w:rPr>
        <w:t xml:space="preserve">could </w:t>
      </w:r>
      <w:r w:rsidR="00A673A2" w:rsidRPr="00566614">
        <w:rPr>
          <w:rFonts w:ascii="Book Antiqua" w:hAnsi="Book Antiqua" w:cs="Arial"/>
          <w:sz w:val="24"/>
          <w:szCs w:val="24"/>
        </w:rPr>
        <w:t>be observed</w:t>
      </w:r>
      <w:r w:rsidR="00595615" w:rsidRPr="00566614">
        <w:rPr>
          <w:rFonts w:ascii="Book Antiqua" w:hAnsi="Book Antiqua" w:cs="Arial"/>
          <w:sz w:val="24"/>
          <w:szCs w:val="24"/>
        </w:rPr>
        <w:t xml:space="preserve"> in many cases. Unlike </w:t>
      </w:r>
      <w:r w:rsidR="003978D3" w:rsidRPr="00566614">
        <w:rPr>
          <w:rFonts w:ascii="Book Antiqua" w:hAnsi="Book Antiqua" w:cs="Arial"/>
          <w:sz w:val="24"/>
          <w:szCs w:val="24"/>
        </w:rPr>
        <w:t xml:space="preserve">the </w:t>
      </w:r>
      <w:r w:rsidR="00595615" w:rsidRPr="00566614">
        <w:rPr>
          <w:rFonts w:ascii="Book Antiqua" w:hAnsi="Book Antiqua" w:cs="Arial"/>
          <w:sz w:val="24"/>
          <w:szCs w:val="24"/>
        </w:rPr>
        <w:t xml:space="preserve">needle sticking to the varix, the pin pole was small, </w:t>
      </w:r>
      <w:r w:rsidR="003978D3" w:rsidRPr="00566614">
        <w:rPr>
          <w:rFonts w:ascii="Book Antiqua" w:hAnsi="Book Antiqua" w:cs="Arial"/>
          <w:sz w:val="24"/>
          <w:szCs w:val="24"/>
        </w:rPr>
        <w:t xml:space="preserve">and </w:t>
      </w:r>
      <w:r w:rsidR="00595615" w:rsidRPr="00566614">
        <w:rPr>
          <w:rFonts w:ascii="Book Antiqua" w:hAnsi="Book Antiqua" w:cs="Arial"/>
          <w:sz w:val="24"/>
          <w:szCs w:val="24"/>
        </w:rPr>
        <w:t>the bleeding caused by simply withdraw</w:t>
      </w:r>
      <w:r w:rsidR="003978D3" w:rsidRPr="00566614">
        <w:rPr>
          <w:rFonts w:ascii="Book Antiqua" w:hAnsi="Book Antiqua" w:cs="Arial"/>
          <w:sz w:val="24"/>
          <w:szCs w:val="24"/>
        </w:rPr>
        <w:t>ing</w:t>
      </w:r>
      <w:r w:rsidR="00595615" w:rsidRPr="00566614">
        <w:rPr>
          <w:rFonts w:ascii="Book Antiqua" w:hAnsi="Book Antiqua" w:cs="Arial"/>
          <w:sz w:val="24"/>
          <w:szCs w:val="24"/>
        </w:rPr>
        <w:t xml:space="preserve"> the needle </w:t>
      </w:r>
      <w:r w:rsidR="00810B6F" w:rsidRPr="00566614">
        <w:rPr>
          <w:rFonts w:ascii="Book Antiqua" w:hAnsi="Book Antiqua" w:cs="Arial"/>
          <w:sz w:val="24"/>
          <w:szCs w:val="24"/>
        </w:rPr>
        <w:t xml:space="preserve">was </w:t>
      </w:r>
      <w:r w:rsidR="00595615" w:rsidRPr="00566614">
        <w:rPr>
          <w:rFonts w:ascii="Book Antiqua" w:hAnsi="Book Antiqua" w:cs="Arial"/>
          <w:sz w:val="24"/>
          <w:szCs w:val="24"/>
        </w:rPr>
        <w:t xml:space="preserve">not </w:t>
      </w:r>
      <w:r w:rsidR="003978D3" w:rsidRPr="00566614">
        <w:rPr>
          <w:rFonts w:ascii="Book Antiqua" w:hAnsi="Book Antiqua" w:cs="Arial"/>
          <w:sz w:val="24"/>
          <w:szCs w:val="24"/>
        </w:rPr>
        <w:t xml:space="preserve">usually </w:t>
      </w:r>
      <w:r w:rsidR="00595615" w:rsidRPr="00566614">
        <w:rPr>
          <w:rFonts w:ascii="Book Antiqua" w:hAnsi="Book Antiqua" w:cs="Arial"/>
          <w:sz w:val="24"/>
          <w:szCs w:val="24"/>
        </w:rPr>
        <w:t xml:space="preserve">massive. </w:t>
      </w:r>
      <w:r w:rsidR="00810B6F" w:rsidRPr="00566614">
        <w:rPr>
          <w:rFonts w:ascii="Book Antiqua" w:hAnsi="Book Antiqua" w:cs="Arial"/>
          <w:sz w:val="24"/>
          <w:szCs w:val="24"/>
        </w:rPr>
        <w:t xml:space="preserve">Another </w:t>
      </w:r>
      <w:r w:rsidR="00BF6F44" w:rsidRPr="00566614">
        <w:rPr>
          <w:rFonts w:ascii="Book Antiqua" w:hAnsi="Book Antiqua" w:cs="Arial"/>
          <w:sz w:val="24"/>
          <w:szCs w:val="24"/>
        </w:rPr>
        <w:t xml:space="preserve">rapid </w:t>
      </w:r>
      <w:r w:rsidR="00810B6F" w:rsidRPr="00566614">
        <w:rPr>
          <w:rFonts w:ascii="Book Antiqua" w:hAnsi="Book Antiqua" w:cs="Arial"/>
          <w:sz w:val="24"/>
          <w:szCs w:val="24"/>
        </w:rPr>
        <w:t xml:space="preserve">injection of NBC could </w:t>
      </w:r>
      <w:r w:rsidR="007C2AAA" w:rsidRPr="00566614">
        <w:rPr>
          <w:rFonts w:ascii="Book Antiqua" w:hAnsi="Book Antiqua" w:cs="Arial"/>
          <w:sz w:val="24"/>
          <w:szCs w:val="24"/>
        </w:rPr>
        <w:t xml:space="preserve">solve the problem. </w:t>
      </w:r>
      <w:r w:rsidR="003978D3" w:rsidRPr="00566614">
        <w:rPr>
          <w:rFonts w:ascii="Book Antiqua" w:hAnsi="Book Antiqua" w:cs="Arial"/>
          <w:sz w:val="24"/>
          <w:szCs w:val="24"/>
        </w:rPr>
        <w:t>Maintenance of</w:t>
      </w:r>
      <w:r w:rsidR="00BF6F44" w:rsidRPr="00566614">
        <w:rPr>
          <w:rFonts w:ascii="Book Antiqua" w:hAnsi="Book Antiqua" w:cs="Arial"/>
          <w:sz w:val="24"/>
          <w:szCs w:val="24"/>
        </w:rPr>
        <w:t xml:space="preserve"> clear v</w:t>
      </w:r>
      <w:r w:rsidR="003C65D9" w:rsidRPr="00566614">
        <w:rPr>
          <w:rFonts w:ascii="Book Antiqua" w:hAnsi="Book Antiqua" w:cs="Arial"/>
          <w:sz w:val="24"/>
          <w:szCs w:val="24"/>
        </w:rPr>
        <w:t>i</w:t>
      </w:r>
      <w:r w:rsidR="00BF6F44" w:rsidRPr="00566614">
        <w:rPr>
          <w:rFonts w:ascii="Book Antiqua" w:hAnsi="Book Antiqua" w:cs="Arial"/>
          <w:sz w:val="24"/>
          <w:szCs w:val="24"/>
        </w:rPr>
        <w:t>sion and s</w:t>
      </w:r>
      <w:r w:rsidR="00591944" w:rsidRPr="00566614">
        <w:rPr>
          <w:rFonts w:ascii="Book Antiqua" w:hAnsi="Book Antiqua" w:cs="Arial"/>
          <w:sz w:val="24"/>
          <w:szCs w:val="24"/>
        </w:rPr>
        <w:t xml:space="preserve">killful </w:t>
      </w:r>
      <w:r w:rsidR="007621D4" w:rsidRPr="00566614">
        <w:rPr>
          <w:rFonts w:ascii="Book Antiqua" w:hAnsi="Book Antiqua" w:cs="Arial"/>
          <w:sz w:val="24"/>
          <w:szCs w:val="24"/>
        </w:rPr>
        <w:t xml:space="preserve">and efficient </w:t>
      </w:r>
      <w:r w:rsidR="00591944" w:rsidRPr="00566614">
        <w:rPr>
          <w:rFonts w:ascii="Book Antiqua" w:hAnsi="Book Antiqua" w:cs="Arial"/>
          <w:sz w:val="24"/>
          <w:szCs w:val="24"/>
        </w:rPr>
        <w:t>assistan</w:t>
      </w:r>
      <w:r w:rsidR="007621D4" w:rsidRPr="00566614">
        <w:rPr>
          <w:rFonts w:ascii="Book Antiqua" w:hAnsi="Book Antiqua" w:cs="Arial"/>
          <w:sz w:val="24"/>
          <w:szCs w:val="24"/>
        </w:rPr>
        <w:t>ce</w:t>
      </w:r>
      <w:r w:rsidR="00591944" w:rsidRPr="00566614">
        <w:rPr>
          <w:rFonts w:ascii="Book Antiqua" w:hAnsi="Book Antiqua" w:cs="Arial"/>
          <w:sz w:val="24"/>
          <w:szCs w:val="24"/>
        </w:rPr>
        <w:t xml:space="preserve"> </w:t>
      </w:r>
      <w:r w:rsidR="00BF6F44" w:rsidRPr="00566614">
        <w:rPr>
          <w:rFonts w:ascii="Book Antiqua" w:hAnsi="Book Antiqua" w:cs="Arial"/>
          <w:sz w:val="24"/>
          <w:szCs w:val="24"/>
        </w:rPr>
        <w:t>were</w:t>
      </w:r>
      <w:r w:rsidR="00591944" w:rsidRPr="00566614">
        <w:rPr>
          <w:rFonts w:ascii="Book Antiqua" w:hAnsi="Book Antiqua" w:cs="Arial"/>
          <w:sz w:val="24"/>
          <w:szCs w:val="24"/>
        </w:rPr>
        <w:t xml:space="preserve"> important.</w:t>
      </w:r>
    </w:p>
    <w:p w14:paraId="75F72037" w14:textId="77777777" w:rsidR="00F27F15" w:rsidRPr="00566614" w:rsidRDefault="00F27F15" w:rsidP="00A419E6">
      <w:pPr>
        <w:autoSpaceDE w:val="0"/>
        <w:autoSpaceDN w:val="0"/>
        <w:adjustRightInd w:val="0"/>
        <w:spacing w:line="360" w:lineRule="auto"/>
        <w:rPr>
          <w:rFonts w:ascii="Book Antiqua" w:hAnsi="Book Antiqua" w:cs="Arial"/>
          <w:sz w:val="24"/>
          <w:szCs w:val="24"/>
        </w:rPr>
      </w:pPr>
    </w:p>
    <w:p w14:paraId="249BD7D1" w14:textId="77777777" w:rsidR="00BF6F44" w:rsidRPr="00566614" w:rsidRDefault="00125E95" w:rsidP="00A419E6">
      <w:pPr>
        <w:autoSpaceDE w:val="0"/>
        <w:autoSpaceDN w:val="0"/>
        <w:adjustRightInd w:val="0"/>
        <w:spacing w:line="360" w:lineRule="auto"/>
        <w:outlineLvl w:val="0"/>
        <w:rPr>
          <w:rFonts w:ascii="Book Antiqua" w:hAnsi="Book Antiqua" w:cs="Arial"/>
          <w:b/>
          <w:i/>
          <w:sz w:val="24"/>
          <w:szCs w:val="24"/>
        </w:rPr>
      </w:pPr>
      <w:bookmarkStart w:id="62" w:name="OLE_LINK25"/>
      <w:bookmarkStart w:id="63" w:name="OLE_LINK26"/>
      <w:r w:rsidRPr="00566614">
        <w:rPr>
          <w:rFonts w:ascii="Book Antiqua" w:hAnsi="Book Antiqua" w:cs="Arial"/>
          <w:b/>
          <w:i/>
          <w:sz w:val="24"/>
          <w:szCs w:val="24"/>
        </w:rPr>
        <w:t>Glue adhesion to the endoscope</w:t>
      </w:r>
      <w:bookmarkEnd w:id="62"/>
      <w:bookmarkEnd w:id="63"/>
    </w:p>
    <w:p w14:paraId="09B32DE4" w14:textId="13960E5B" w:rsidR="006F4370" w:rsidRPr="00566614" w:rsidRDefault="00F967C1" w:rsidP="00A419E6">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Despite</w:t>
      </w:r>
      <w:r w:rsidR="00530728" w:rsidRPr="00566614">
        <w:rPr>
          <w:rFonts w:ascii="Book Antiqua" w:hAnsi="Book Antiqua" w:cs="Arial"/>
          <w:sz w:val="24"/>
          <w:szCs w:val="24"/>
        </w:rPr>
        <w:t xml:space="preserve"> </w:t>
      </w:r>
      <w:r w:rsidR="004342EF" w:rsidRPr="00566614">
        <w:rPr>
          <w:rFonts w:ascii="Book Antiqua" w:hAnsi="Book Antiqua" w:cs="Arial"/>
          <w:sz w:val="24"/>
          <w:szCs w:val="24"/>
        </w:rPr>
        <w:t xml:space="preserve">the </w:t>
      </w:r>
      <w:r w:rsidR="00530728" w:rsidRPr="00566614">
        <w:rPr>
          <w:rFonts w:ascii="Book Antiqua" w:hAnsi="Book Antiqua" w:cs="Arial"/>
          <w:sz w:val="24"/>
          <w:szCs w:val="24"/>
        </w:rPr>
        <w:t xml:space="preserve">protection of </w:t>
      </w:r>
      <w:r w:rsidRPr="00566614">
        <w:rPr>
          <w:rFonts w:ascii="Book Antiqua" w:hAnsi="Book Antiqua" w:cs="Arial"/>
          <w:sz w:val="24"/>
          <w:szCs w:val="24"/>
        </w:rPr>
        <w:t xml:space="preserve">the </w:t>
      </w:r>
      <w:r w:rsidR="00530728" w:rsidRPr="00566614">
        <w:rPr>
          <w:rFonts w:ascii="Book Antiqua" w:hAnsi="Book Antiqua" w:cs="Arial"/>
          <w:sz w:val="24"/>
          <w:szCs w:val="24"/>
        </w:rPr>
        <w:t>endoscopic tip</w:t>
      </w:r>
      <w:r w:rsidR="009003A5" w:rsidRPr="00566614">
        <w:rPr>
          <w:rFonts w:ascii="Book Antiqua" w:hAnsi="Book Antiqua" w:cs="Arial"/>
          <w:sz w:val="24"/>
          <w:szCs w:val="24"/>
        </w:rPr>
        <w:t xml:space="preserve"> by simethicone, </w:t>
      </w:r>
      <w:r w:rsidR="005167EB" w:rsidRPr="00566614">
        <w:rPr>
          <w:rFonts w:ascii="Book Antiqua" w:hAnsi="Book Antiqua" w:cs="Arial"/>
          <w:sz w:val="24"/>
          <w:szCs w:val="24"/>
        </w:rPr>
        <w:t xml:space="preserve">the glue </w:t>
      </w:r>
      <w:r w:rsidR="00543A13" w:rsidRPr="00566614">
        <w:rPr>
          <w:rFonts w:ascii="Book Antiqua" w:hAnsi="Book Antiqua" w:cs="Arial"/>
          <w:sz w:val="24"/>
          <w:szCs w:val="24"/>
        </w:rPr>
        <w:t xml:space="preserve">would </w:t>
      </w:r>
      <w:r w:rsidRPr="00566614">
        <w:rPr>
          <w:rFonts w:ascii="Book Antiqua" w:hAnsi="Book Antiqua" w:cs="Arial"/>
          <w:sz w:val="24"/>
          <w:szCs w:val="24"/>
        </w:rPr>
        <w:t xml:space="preserve">sometimes </w:t>
      </w:r>
      <w:r w:rsidR="005167EB" w:rsidRPr="00566614">
        <w:rPr>
          <w:rFonts w:ascii="Book Antiqua" w:hAnsi="Book Antiqua" w:cs="Arial"/>
          <w:sz w:val="24"/>
          <w:szCs w:val="24"/>
        </w:rPr>
        <w:t xml:space="preserve">adhere to the endoscope. </w:t>
      </w:r>
      <w:r w:rsidR="00543A13" w:rsidRPr="00566614">
        <w:rPr>
          <w:rFonts w:ascii="Book Antiqua" w:hAnsi="Book Antiqua" w:cs="Arial"/>
          <w:sz w:val="24"/>
          <w:szCs w:val="24"/>
        </w:rPr>
        <w:t xml:space="preserve">Most endoscopists </w:t>
      </w:r>
      <w:r w:rsidRPr="00566614">
        <w:rPr>
          <w:rFonts w:ascii="Book Antiqua" w:hAnsi="Book Antiqua" w:cs="Arial"/>
          <w:sz w:val="24"/>
          <w:szCs w:val="24"/>
        </w:rPr>
        <w:t xml:space="preserve">did not </w:t>
      </w:r>
      <w:r w:rsidR="00543A13" w:rsidRPr="00566614">
        <w:rPr>
          <w:rFonts w:ascii="Book Antiqua" w:hAnsi="Book Antiqua" w:cs="Arial"/>
          <w:sz w:val="24"/>
          <w:szCs w:val="24"/>
        </w:rPr>
        <w:t xml:space="preserve">record this event in their endoscopic reports, because the endoscope could be withdrawn smoothly </w:t>
      </w:r>
      <w:r w:rsidR="00BC52C8" w:rsidRPr="00566614">
        <w:rPr>
          <w:rFonts w:ascii="Book Antiqua" w:hAnsi="Book Antiqua" w:cs="Arial"/>
          <w:sz w:val="24"/>
          <w:szCs w:val="24"/>
        </w:rPr>
        <w:t xml:space="preserve">so long as the adhesion was noted in time and the glue </w:t>
      </w:r>
      <w:r w:rsidRPr="00566614">
        <w:rPr>
          <w:rFonts w:ascii="Book Antiqua" w:hAnsi="Book Antiqua" w:cs="Arial"/>
          <w:sz w:val="24"/>
          <w:szCs w:val="24"/>
        </w:rPr>
        <w:t xml:space="preserve">adherence </w:t>
      </w:r>
      <w:r w:rsidR="00BC52C8" w:rsidRPr="00566614">
        <w:rPr>
          <w:rFonts w:ascii="Book Antiqua" w:hAnsi="Book Antiqua" w:cs="Arial"/>
          <w:sz w:val="24"/>
          <w:szCs w:val="24"/>
        </w:rPr>
        <w:t xml:space="preserve">was </w:t>
      </w:r>
      <w:r w:rsidRPr="00566614">
        <w:rPr>
          <w:rFonts w:ascii="Book Antiqua" w:hAnsi="Book Antiqua" w:cs="Arial"/>
          <w:sz w:val="24"/>
          <w:szCs w:val="24"/>
        </w:rPr>
        <w:t>minimal</w:t>
      </w:r>
      <w:r w:rsidR="00BC52C8" w:rsidRPr="00566614">
        <w:rPr>
          <w:rFonts w:ascii="Book Antiqua" w:hAnsi="Book Antiqua" w:cs="Arial"/>
          <w:sz w:val="24"/>
          <w:szCs w:val="24"/>
        </w:rPr>
        <w:t>. A</w:t>
      </w:r>
      <w:r w:rsidR="00694AC6" w:rsidRPr="00566614">
        <w:rPr>
          <w:rFonts w:ascii="Book Antiqua" w:hAnsi="Book Antiqua" w:cs="Arial"/>
          <w:sz w:val="24"/>
          <w:szCs w:val="24"/>
        </w:rPr>
        <w:t xml:space="preserve">cetone was used </w:t>
      </w:r>
      <w:r w:rsidRPr="00566614">
        <w:rPr>
          <w:rFonts w:ascii="Book Antiqua" w:hAnsi="Book Antiqua" w:cs="Arial"/>
          <w:sz w:val="24"/>
          <w:szCs w:val="24"/>
        </w:rPr>
        <w:t xml:space="preserve">for the </w:t>
      </w:r>
      <w:r w:rsidR="00694AC6" w:rsidRPr="00566614">
        <w:rPr>
          <w:rFonts w:ascii="Book Antiqua" w:hAnsi="Book Antiqua" w:cs="Arial"/>
          <w:sz w:val="24"/>
          <w:szCs w:val="24"/>
        </w:rPr>
        <w:t xml:space="preserve">removal of the adhesion glue. </w:t>
      </w:r>
      <w:r w:rsidRPr="00566614">
        <w:rPr>
          <w:rFonts w:ascii="Book Antiqua" w:hAnsi="Book Antiqua" w:cs="Arial"/>
          <w:sz w:val="24"/>
          <w:szCs w:val="24"/>
        </w:rPr>
        <w:t>I</w:t>
      </w:r>
      <w:r w:rsidR="00131F22" w:rsidRPr="00566614">
        <w:rPr>
          <w:rFonts w:ascii="Book Antiqua" w:hAnsi="Book Antiqua" w:cs="Arial"/>
          <w:sz w:val="24"/>
          <w:szCs w:val="24"/>
        </w:rPr>
        <w:t xml:space="preserve">n one case, </w:t>
      </w:r>
      <w:r w:rsidRPr="00566614">
        <w:rPr>
          <w:rFonts w:ascii="Book Antiqua" w:hAnsi="Book Antiqua" w:cs="Arial"/>
          <w:sz w:val="24"/>
          <w:szCs w:val="24"/>
        </w:rPr>
        <w:t>a large amount of glue had adhered</w:t>
      </w:r>
      <w:r w:rsidR="00131F22" w:rsidRPr="00566614">
        <w:rPr>
          <w:rFonts w:ascii="Book Antiqua" w:hAnsi="Book Antiqua" w:cs="Arial"/>
          <w:sz w:val="24"/>
          <w:szCs w:val="24"/>
        </w:rPr>
        <w:t xml:space="preserve"> </w:t>
      </w:r>
      <w:r w:rsidR="006C7C17" w:rsidRPr="00566614">
        <w:rPr>
          <w:rFonts w:ascii="Book Antiqua" w:hAnsi="Book Antiqua" w:cs="Arial"/>
          <w:sz w:val="24"/>
          <w:szCs w:val="24"/>
        </w:rPr>
        <w:t>to</w:t>
      </w:r>
      <w:r w:rsidR="00131F22" w:rsidRPr="00566614">
        <w:rPr>
          <w:rFonts w:ascii="Book Antiqua" w:hAnsi="Book Antiqua" w:cs="Arial"/>
          <w:sz w:val="24"/>
          <w:szCs w:val="24"/>
        </w:rPr>
        <w:t xml:space="preserve"> </w:t>
      </w:r>
      <w:r w:rsidR="0022630D" w:rsidRPr="00566614">
        <w:rPr>
          <w:rFonts w:ascii="Book Antiqua" w:hAnsi="Book Antiqua" w:cs="Arial"/>
          <w:sz w:val="24"/>
          <w:szCs w:val="24"/>
        </w:rPr>
        <w:t xml:space="preserve">the </w:t>
      </w:r>
      <w:r w:rsidR="006C7C17" w:rsidRPr="00566614">
        <w:rPr>
          <w:rFonts w:ascii="Book Antiqua" w:hAnsi="Book Antiqua" w:cs="Arial"/>
          <w:sz w:val="24"/>
          <w:szCs w:val="24"/>
        </w:rPr>
        <w:t xml:space="preserve">surface of </w:t>
      </w:r>
      <w:r w:rsidR="0022630D" w:rsidRPr="00566614">
        <w:rPr>
          <w:rFonts w:ascii="Book Antiqua" w:hAnsi="Book Antiqua" w:cs="Arial"/>
          <w:sz w:val="24"/>
          <w:szCs w:val="24"/>
        </w:rPr>
        <w:t>endoscope. T</w:t>
      </w:r>
      <w:r w:rsidR="00131F22" w:rsidRPr="00566614">
        <w:rPr>
          <w:rFonts w:ascii="Book Antiqua" w:hAnsi="Book Antiqua" w:cs="Arial"/>
          <w:sz w:val="24"/>
          <w:szCs w:val="24"/>
        </w:rPr>
        <w:t xml:space="preserve">he endoscopist </w:t>
      </w:r>
      <w:r w:rsidRPr="00566614">
        <w:rPr>
          <w:rFonts w:ascii="Book Antiqua" w:hAnsi="Book Antiqua" w:cs="Arial"/>
          <w:sz w:val="24"/>
          <w:szCs w:val="24"/>
        </w:rPr>
        <w:t xml:space="preserve">did not </w:t>
      </w:r>
      <w:r w:rsidR="00131F22" w:rsidRPr="00566614">
        <w:rPr>
          <w:rFonts w:ascii="Book Antiqua" w:hAnsi="Book Antiqua" w:cs="Arial"/>
          <w:sz w:val="24"/>
          <w:szCs w:val="24"/>
        </w:rPr>
        <w:t xml:space="preserve">note </w:t>
      </w:r>
      <w:r w:rsidRPr="00566614">
        <w:rPr>
          <w:rFonts w:ascii="Book Antiqua" w:hAnsi="Book Antiqua" w:cs="Arial"/>
          <w:sz w:val="24"/>
          <w:szCs w:val="24"/>
        </w:rPr>
        <w:t>or</w:t>
      </w:r>
      <w:r w:rsidR="00A515F0" w:rsidRPr="00566614">
        <w:rPr>
          <w:rFonts w:ascii="Book Antiqua" w:hAnsi="Book Antiqua" w:cs="Arial"/>
          <w:sz w:val="24"/>
          <w:szCs w:val="24"/>
        </w:rPr>
        <w:t xml:space="preserve"> address </w:t>
      </w:r>
      <w:r w:rsidRPr="00566614">
        <w:rPr>
          <w:rFonts w:ascii="Book Antiqua" w:hAnsi="Book Antiqua" w:cs="Arial"/>
          <w:sz w:val="24"/>
          <w:szCs w:val="24"/>
        </w:rPr>
        <w:t xml:space="preserve">this issue </w:t>
      </w:r>
      <w:r w:rsidR="00131F22" w:rsidRPr="00566614">
        <w:rPr>
          <w:rFonts w:ascii="Book Antiqua" w:hAnsi="Book Antiqua" w:cs="Arial"/>
          <w:sz w:val="24"/>
          <w:szCs w:val="24"/>
        </w:rPr>
        <w:t>the first time.</w:t>
      </w:r>
      <w:r w:rsidR="00A846F9" w:rsidRPr="00566614">
        <w:rPr>
          <w:rFonts w:ascii="Book Antiqua" w:hAnsi="Book Antiqua" w:cs="Arial"/>
          <w:sz w:val="24"/>
          <w:szCs w:val="24"/>
        </w:rPr>
        <w:t xml:space="preserve"> When </w:t>
      </w:r>
      <w:r w:rsidR="0022630D" w:rsidRPr="00566614">
        <w:rPr>
          <w:rFonts w:ascii="Book Antiqua" w:hAnsi="Book Antiqua" w:cs="Arial"/>
          <w:sz w:val="24"/>
          <w:szCs w:val="24"/>
        </w:rPr>
        <w:t>two</w:t>
      </w:r>
      <w:r w:rsidR="00A846F9" w:rsidRPr="00566614">
        <w:rPr>
          <w:rFonts w:ascii="Book Antiqua" w:hAnsi="Book Antiqua" w:cs="Arial"/>
          <w:sz w:val="24"/>
          <w:szCs w:val="24"/>
        </w:rPr>
        <w:t xml:space="preserve"> injections of NBC were completed</w:t>
      </w:r>
      <w:r w:rsidRPr="00566614">
        <w:rPr>
          <w:rFonts w:ascii="Book Antiqua" w:hAnsi="Book Antiqua" w:cs="Arial"/>
          <w:sz w:val="24"/>
          <w:szCs w:val="24"/>
        </w:rPr>
        <w:t xml:space="preserve"> on the same varix</w:t>
      </w:r>
      <w:r w:rsidR="00A846F9" w:rsidRPr="00566614">
        <w:rPr>
          <w:rFonts w:ascii="Book Antiqua" w:hAnsi="Book Antiqua" w:cs="Arial"/>
          <w:sz w:val="24"/>
          <w:szCs w:val="24"/>
        </w:rPr>
        <w:t xml:space="preserve">, </w:t>
      </w:r>
      <w:r w:rsidR="005550A7" w:rsidRPr="00566614">
        <w:rPr>
          <w:rFonts w:ascii="Book Antiqua" w:hAnsi="Book Antiqua" w:cs="Arial"/>
          <w:sz w:val="24"/>
          <w:szCs w:val="24"/>
        </w:rPr>
        <w:t xml:space="preserve">a large mass of </w:t>
      </w:r>
      <w:r w:rsidR="005550A7" w:rsidRPr="00566614">
        <w:rPr>
          <w:rFonts w:ascii="Book Antiqua" w:hAnsi="Book Antiqua" w:cs="Arial"/>
          <w:sz w:val="24"/>
          <w:szCs w:val="24"/>
        </w:rPr>
        <w:lastRenderedPageBreak/>
        <w:t>solidified</w:t>
      </w:r>
      <w:r w:rsidR="00A846F9" w:rsidRPr="00566614">
        <w:rPr>
          <w:rFonts w:ascii="Book Antiqua" w:hAnsi="Book Antiqua" w:cs="Arial"/>
          <w:sz w:val="24"/>
          <w:szCs w:val="24"/>
        </w:rPr>
        <w:t xml:space="preserve"> glue was discovered but had become too hard. Biopsy forceps and foreign body forceps were </w:t>
      </w:r>
      <w:r w:rsidRPr="00566614">
        <w:rPr>
          <w:rFonts w:ascii="Book Antiqua" w:hAnsi="Book Antiqua" w:cs="Arial"/>
          <w:sz w:val="24"/>
          <w:szCs w:val="24"/>
        </w:rPr>
        <w:t xml:space="preserve">used to try </w:t>
      </w:r>
      <w:r w:rsidR="00A846F9" w:rsidRPr="00566614">
        <w:rPr>
          <w:rFonts w:ascii="Book Antiqua" w:hAnsi="Book Antiqua" w:cs="Arial"/>
          <w:sz w:val="24"/>
          <w:szCs w:val="24"/>
        </w:rPr>
        <w:t xml:space="preserve">to remove the glue from endoscope, but both failed. </w:t>
      </w:r>
      <w:r w:rsidR="00583513" w:rsidRPr="00566614">
        <w:rPr>
          <w:rFonts w:ascii="Book Antiqua" w:hAnsi="Book Antiqua" w:cs="Arial"/>
          <w:sz w:val="24"/>
          <w:szCs w:val="24"/>
        </w:rPr>
        <w:t>The patient had a liver fu</w:t>
      </w:r>
      <w:r w:rsidR="009B71E6" w:rsidRPr="00566614">
        <w:rPr>
          <w:rFonts w:ascii="Book Antiqua" w:hAnsi="Book Antiqua" w:cs="Arial"/>
          <w:sz w:val="24"/>
          <w:szCs w:val="24"/>
        </w:rPr>
        <w:t xml:space="preserve">nction of Child C and the surgery was difficult. </w:t>
      </w:r>
      <w:r w:rsidRPr="00566614">
        <w:rPr>
          <w:rFonts w:ascii="Book Antiqua" w:hAnsi="Book Antiqua" w:cs="Arial"/>
          <w:sz w:val="24"/>
          <w:szCs w:val="24"/>
        </w:rPr>
        <w:t>Finally</w:t>
      </w:r>
      <w:r w:rsidR="009B71E6" w:rsidRPr="00566614">
        <w:rPr>
          <w:rFonts w:ascii="Book Antiqua" w:hAnsi="Book Antiqua" w:cs="Arial"/>
          <w:sz w:val="24"/>
          <w:szCs w:val="24"/>
        </w:rPr>
        <w:t xml:space="preserve">, the endoscope had to be </w:t>
      </w:r>
      <w:r w:rsidR="00093328" w:rsidRPr="00566614">
        <w:rPr>
          <w:rFonts w:ascii="Book Antiqua" w:hAnsi="Book Antiqua" w:cs="Arial"/>
          <w:sz w:val="24"/>
          <w:szCs w:val="24"/>
        </w:rPr>
        <w:t>withdrawn</w:t>
      </w:r>
      <w:r w:rsidR="004F0E0A" w:rsidRPr="00566614">
        <w:rPr>
          <w:rFonts w:ascii="Book Antiqua" w:hAnsi="Book Antiqua" w:cs="Arial"/>
          <w:sz w:val="24"/>
          <w:szCs w:val="24"/>
        </w:rPr>
        <w:t xml:space="preserve"> very slowly with the adhe</w:t>
      </w:r>
      <w:r w:rsidR="00E92258" w:rsidRPr="00566614">
        <w:rPr>
          <w:rFonts w:ascii="Book Antiqua" w:hAnsi="Book Antiqua" w:cs="Arial"/>
          <w:sz w:val="24"/>
          <w:szCs w:val="24"/>
        </w:rPr>
        <w:t>sive</w:t>
      </w:r>
      <w:r w:rsidR="004F0E0A" w:rsidRPr="00566614">
        <w:rPr>
          <w:rFonts w:ascii="Book Antiqua" w:hAnsi="Book Antiqua" w:cs="Arial"/>
          <w:sz w:val="24"/>
          <w:szCs w:val="24"/>
        </w:rPr>
        <w:t xml:space="preserve"> glue</w:t>
      </w:r>
      <w:r w:rsidR="00E92258" w:rsidRPr="00566614">
        <w:rPr>
          <w:rFonts w:ascii="Book Antiqua" w:hAnsi="Book Antiqua" w:cs="Arial"/>
          <w:sz w:val="24"/>
          <w:szCs w:val="24"/>
        </w:rPr>
        <w:t>. The glue was 1.</w:t>
      </w:r>
      <w:r w:rsidR="00A515F0" w:rsidRPr="00566614">
        <w:rPr>
          <w:rFonts w:ascii="Book Antiqua" w:hAnsi="Book Antiqua" w:cs="Arial"/>
          <w:sz w:val="24"/>
          <w:szCs w:val="24"/>
        </w:rPr>
        <w:t>5 cm</w:t>
      </w:r>
      <w:r w:rsidR="00E92258" w:rsidRPr="00566614">
        <w:rPr>
          <w:rFonts w:ascii="Book Antiqua" w:hAnsi="Book Antiqua" w:cs="Arial"/>
          <w:sz w:val="24"/>
          <w:szCs w:val="24"/>
        </w:rPr>
        <w:t xml:space="preserve"> </w:t>
      </w:r>
      <w:r w:rsidRPr="00566614">
        <w:rPr>
          <w:rFonts w:ascii="Book Antiqua" w:hAnsi="Book Antiqua" w:cs="Arial"/>
          <w:sz w:val="24"/>
          <w:szCs w:val="24"/>
        </w:rPr>
        <w:t xml:space="preserve">in </w:t>
      </w:r>
      <w:r w:rsidR="00E92258" w:rsidRPr="00566614">
        <w:rPr>
          <w:rFonts w:ascii="Book Antiqua" w:hAnsi="Book Antiqua" w:cs="Arial"/>
          <w:sz w:val="24"/>
          <w:szCs w:val="24"/>
        </w:rPr>
        <w:t>width and 3.</w:t>
      </w:r>
      <w:r w:rsidR="00A515F0" w:rsidRPr="00566614">
        <w:rPr>
          <w:rFonts w:ascii="Book Antiqua" w:hAnsi="Book Antiqua" w:cs="Arial"/>
          <w:sz w:val="24"/>
          <w:szCs w:val="24"/>
        </w:rPr>
        <w:t>0 cm</w:t>
      </w:r>
      <w:r w:rsidR="00E92258" w:rsidRPr="00566614">
        <w:rPr>
          <w:rFonts w:ascii="Book Antiqua" w:hAnsi="Book Antiqua" w:cs="Arial"/>
          <w:sz w:val="24"/>
          <w:szCs w:val="24"/>
        </w:rPr>
        <w:t xml:space="preserve"> </w:t>
      </w:r>
      <w:r w:rsidRPr="00566614">
        <w:rPr>
          <w:rFonts w:ascii="Book Antiqua" w:hAnsi="Book Antiqua" w:cs="Arial"/>
          <w:sz w:val="24"/>
          <w:szCs w:val="24"/>
        </w:rPr>
        <w:t xml:space="preserve">in </w:t>
      </w:r>
      <w:r w:rsidR="00E92258" w:rsidRPr="00566614">
        <w:rPr>
          <w:rFonts w:ascii="Book Antiqua" w:hAnsi="Book Antiqua" w:cs="Arial"/>
          <w:sz w:val="24"/>
          <w:szCs w:val="24"/>
        </w:rPr>
        <w:t xml:space="preserve">length. </w:t>
      </w:r>
      <w:r w:rsidR="00296087" w:rsidRPr="00566614">
        <w:rPr>
          <w:rFonts w:ascii="Book Antiqua" w:hAnsi="Book Antiqua" w:cs="Arial"/>
          <w:sz w:val="24"/>
          <w:szCs w:val="24"/>
        </w:rPr>
        <w:t xml:space="preserve">Another endoscope was </w:t>
      </w:r>
      <w:r w:rsidR="00687317" w:rsidRPr="00566614">
        <w:rPr>
          <w:rFonts w:ascii="Book Antiqua" w:hAnsi="Book Antiqua" w:cs="Arial"/>
          <w:sz w:val="24"/>
          <w:szCs w:val="24"/>
        </w:rPr>
        <w:t>immediately</w:t>
      </w:r>
      <w:r w:rsidRPr="00566614">
        <w:rPr>
          <w:rFonts w:ascii="Book Antiqua" w:hAnsi="Book Antiqua" w:cs="Arial"/>
          <w:sz w:val="24"/>
          <w:szCs w:val="24"/>
        </w:rPr>
        <w:t xml:space="preserve"> inserted</w:t>
      </w:r>
      <w:r w:rsidR="00687317" w:rsidRPr="00566614">
        <w:rPr>
          <w:rFonts w:ascii="Book Antiqua" w:hAnsi="Book Antiqua" w:cs="Arial"/>
          <w:sz w:val="24"/>
          <w:szCs w:val="24"/>
        </w:rPr>
        <w:t>.</w:t>
      </w:r>
      <w:r w:rsidR="00BB1BEF" w:rsidRPr="00566614">
        <w:rPr>
          <w:rFonts w:ascii="Book Antiqua" w:hAnsi="Book Antiqua" w:cs="Arial"/>
          <w:sz w:val="24"/>
          <w:szCs w:val="24"/>
        </w:rPr>
        <w:t xml:space="preserve"> </w:t>
      </w:r>
      <w:r w:rsidR="000B4263" w:rsidRPr="00566614">
        <w:rPr>
          <w:rFonts w:ascii="Book Antiqua" w:hAnsi="Book Antiqua" w:cs="Arial"/>
          <w:sz w:val="24"/>
          <w:szCs w:val="24"/>
        </w:rPr>
        <w:t xml:space="preserve">A large area of mucous was </w:t>
      </w:r>
      <w:r w:rsidR="00B60104" w:rsidRPr="00566614">
        <w:rPr>
          <w:rFonts w:ascii="Book Antiqua" w:hAnsi="Book Antiqua" w:cs="Arial"/>
          <w:sz w:val="24"/>
          <w:szCs w:val="24"/>
        </w:rPr>
        <w:t xml:space="preserve">damaged in </w:t>
      </w:r>
      <w:r w:rsidRPr="00566614">
        <w:rPr>
          <w:rFonts w:ascii="Book Antiqua" w:hAnsi="Book Antiqua" w:cs="Arial"/>
          <w:sz w:val="24"/>
          <w:szCs w:val="24"/>
        </w:rPr>
        <w:t xml:space="preserve">the </w:t>
      </w:r>
      <w:r w:rsidR="00B60104" w:rsidRPr="00566614">
        <w:rPr>
          <w:rFonts w:ascii="Book Antiqua" w:hAnsi="Book Antiqua" w:cs="Arial"/>
          <w:sz w:val="24"/>
          <w:szCs w:val="24"/>
        </w:rPr>
        <w:t xml:space="preserve">esophagus and gastric cardia and </w:t>
      </w:r>
      <w:r w:rsidR="0022630D" w:rsidRPr="00566614">
        <w:rPr>
          <w:rFonts w:ascii="Book Antiqua" w:hAnsi="Book Antiqua" w:cs="Arial"/>
          <w:sz w:val="24"/>
          <w:szCs w:val="24"/>
        </w:rPr>
        <w:t>bleeding</w:t>
      </w:r>
      <w:r w:rsidR="00B60104" w:rsidRPr="00566614">
        <w:rPr>
          <w:rFonts w:ascii="Book Antiqua" w:hAnsi="Book Antiqua" w:cs="Arial"/>
          <w:sz w:val="24"/>
          <w:szCs w:val="24"/>
        </w:rPr>
        <w:t xml:space="preserve"> </w:t>
      </w:r>
      <w:r w:rsidRPr="00566614">
        <w:rPr>
          <w:rFonts w:ascii="Book Antiqua" w:hAnsi="Book Antiqua" w:cs="Arial"/>
          <w:sz w:val="24"/>
          <w:szCs w:val="24"/>
        </w:rPr>
        <w:t xml:space="preserve">was observed </w:t>
      </w:r>
      <w:r w:rsidR="00B60104" w:rsidRPr="00566614">
        <w:rPr>
          <w:rFonts w:ascii="Book Antiqua" w:hAnsi="Book Antiqua" w:cs="Arial"/>
          <w:sz w:val="24"/>
          <w:szCs w:val="24"/>
        </w:rPr>
        <w:t xml:space="preserve">in multiple places. </w:t>
      </w:r>
      <w:bookmarkStart w:id="64" w:name="OLE_LINK39"/>
      <w:r w:rsidRPr="00566614">
        <w:rPr>
          <w:rFonts w:ascii="Book Antiqua" w:hAnsi="Book Antiqua" w:cs="Arial"/>
          <w:sz w:val="24"/>
          <w:szCs w:val="24"/>
        </w:rPr>
        <w:t xml:space="preserve">An injection of </w:t>
      </w:r>
      <w:r w:rsidR="0093242B" w:rsidRPr="00566614">
        <w:rPr>
          <w:rFonts w:ascii="Book Antiqua" w:hAnsi="Book Antiqua" w:cs="Arial"/>
          <w:sz w:val="24"/>
          <w:szCs w:val="24"/>
        </w:rPr>
        <w:t>1% aethoxysklerol</w:t>
      </w:r>
      <w:r w:rsidR="00EC479B" w:rsidRPr="00566614">
        <w:rPr>
          <w:rFonts w:ascii="Book Antiqua" w:hAnsi="Book Antiqua" w:cs="Arial"/>
          <w:sz w:val="24"/>
          <w:szCs w:val="24"/>
        </w:rPr>
        <w:t xml:space="preserve"> </w:t>
      </w:r>
      <w:bookmarkEnd w:id="64"/>
      <w:r w:rsidR="00EC479B" w:rsidRPr="00566614">
        <w:rPr>
          <w:rFonts w:ascii="Book Antiqua" w:hAnsi="Book Antiqua" w:cs="Arial"/>
          <w:sz w:val="24"/>
          <w:szCs w:val="24"/>
        </w:rPr>
        <w:t xml:space="preserve">was used to stop the bleeding </w:t>
      </w:r>
      <w:r w:rsidRPr="00566614">
        <w:rPr>
          <w:rFonts w:ascii="Book Antiqua" w:hAnsi="Book Antiqua" w:cs="Arial"/>
          <w:sz w:val="24"/>
          <w:szCs w:val="24"/>
        </w:rPr>
        <w:t xml:space="preserve">at </w:t>
      </w:r>
      <w:r w:rsidR="00EC479B" w:rsidRPr="00566614">
        <w:rPr>
          <w:rFonts w:ascii="Book Antiqua" w:hAnsi="Book Antiqua" w:cs="Arial"/>
          <w:sz w:val="24"/>
          <w:szCs w:val="24"/>
        </w:rPr>
        <w:t>several severe points</w:t>
      </w:r>
      <w:r w:rsidR="00A673A2" w:rsidRPr="00566614">
        <w:rPr>
          <w:rFonts w:ascii="Book Antiqua" w:hAnsi="Book Antiqua" w:cs="Arial"/>
          <w:sz w:val="24"/>
          <w:szCs w:val="24"/>
        </w:rPr>
        <w:t xml:space="preserve"> (Figure 3)</w:t>
      </w:r>
      <w:r w:rsidR="00EC479B" w:rsidRPr="00566614">
        <w:rPr>
          <w:rFonts w:ascii="Book Antiqua" w:hAnsi="Book Antiqua" w:cs="Arial"/>
          <w:sz w:val="24"/>
          <w:szCs w:val="24"/>
        </w:rPr>
        <w:t xml:space="preserve">. </w:t>
      </w:r>
      <w:r w:rsidRPr="00566614">
        <w:rPr>
          <w:rFonts w:ascii="Book Antiqua" w:hAnsi="Book Antiqua" w:cs="Arial"/>
          <w:sz w:val="24"/>
          <w:szCs w:val="24"/>
        </w:rPr>
        <w:t>T</w:t>
      </w:r>
      <w:r w:rsidR="00EC479B" w:rsidRPr="00566614">
        <w:rPr>
          <w:rFonts w:ascii="Book Antiqua" w:hAnsi="Book Antiqua" w:cs="Arial"/>
          <w:sz w:val="24"/>
          <w:szCs w:val="24"/>
        </w:rPr>
        <w:t xml:space="preserve">he patient achieved hemostasis </w:t>
      </w:r>
      <w:r w:rsidRPr="00566614">
        <w:rPr>
          <w:rFonts w:ascii="Book Antiqua" w:hAnsi="Book Antiqua" w:cs="Arial"/>
          <w:sz w:val="24"/>
          <w:szCs w:val="24"/>
        </w:rPr>
        <w:t xml:space="preserve">when treated with somatostatin and blood transfusion </w:t>
      </w:r>
      <w:r w:rsidR="00EC479B" w:rsidRPr="00566614">
        <w:rPr>
          <w:rFonts w:ascii="Book Antiqua" w:hAnsi="Book Antiqua" w:cs="Arial"/>
          <w:sz w:val="24"/>
          <w:szCs w:val="24"/>
        </w:rPr>
        <w:t xml:space="preserve">and </w:t>
      </w:r>
      <w:r w:rsidR="00BE4F9D" w:rsidRPr="00566614">
        <w:rPr>
          <w:rFonts w:ascii="Book Antiqua" w:hAnsi="Book Antiqua" w:cs="Arial"/>
          <w:sz w:val="24"/>
          <w:szCs w:val="24"/>
        </w:rPr>
        <w:t xml:space="preserve">underwent EVL </w:t>
      </w:r>
      <w:r w:rsidR="00941F78" w:rsidRPr="00566614">
        <w:rPr>
          <w:rFonts w:ascii="Book Antiqua" w:hAnsi="Book Antiqua" w:cs="Arial"/>
          <w:sz w:val="24"/>
          <w:szCs w:val="24"/>
        </w:rPr>
        <w:t>5</w:t>
      </w:r>
      <w:r w:rsidR="005622F8" w:rsidRPr="00566614">
        <w:rPr>
          <w:rFonts w:ascii="Book Antiqua" w:hAnsi="Book Antiqua" w:cs="Arial"/>
          <w:sz w:val="24"/>
          <w:szCs w:val="24"/>
        </w:rPr>
        <w:t xml:space="preserve"> weeks</w:t>
      </w:r>
      <w:r w:rsidR="00BB490C" w:rsidRPr="00566614">
        <w:rPr>
          <w:rFonts w:ascii="Book Antiqua" w:hAnsi="Book Antiqua" w:cs="Arial"/>
          <w:sz w:val="24"/>
          <w:szCs w:val="24"/>
        </w:rPr>
        <w:t xml:space="preserve"> later</w:t>
      </w:r>
      <w:r w:rsidR="00BE4F9D" w:rsidRPr="00566614">
        <w:rPr>
          <w:rFonts w:ascii="Book Antiqua" w:hAnsi="Book Antiqua" w:cs="Arial"/>
          <w:sz w:val="24"/>
          <w:szCs w:val="24"/>
        </w:rPr>
        <w:t>.</w:t>
      </w:r>
    </w:p>
    <w:p w14:paraId="39F449D0" w14:textId="77777777" w:rsidR="00A071C1" w:rsidRPr="00566614" w:rsidRDefault="00A071C1" w:rsidP="00A419E6">
      <w:pPr>
        <w:autoSpaceDE w:val="0"/>
        <w:autoSpaceDN w:val="0"/>
        <w:adjustRightInd w:val="0"/>
        <w:spacing w:line="360" w:lineRule="auto"/>
        <w:rPr>
          <w:rFonts w:ascii="Book Antiqua" w:hAnsi="Book Antiqua" w:cs="Arial"/>
          <w:sz w:val="24"/>
          <w:szCs w:val="24"/>
        </w:rPr>
      </w:pPr>
    </w:p>
    <w:p w14:paraId="6BC07D10" w14:textId="77777777" w:rsidR="00A071C1" w:rsidRPr="00566614" w:rsidRDefault="00A071C1" w:rsidP="00A419E6">
      <w:pPr>
        <w:autoSpaceDE w:val="0"/>
        <w:autoSpaceDN w:val="0"/>
        <w:adjustRightInd w:val="0"/>
        <w:spacing w:line="360" w:lineRule="auto"/>
        <w:outlineLvl w:val="0"/>
        <w:rPr>
          <w:rFonts w:ascii="Book Antiqua" w:hAnsi="Book Antiqua" w:cs="Arial"/>
          <w:b/>
          <w:i/>
          <w:sz w:val="24"/>
          <w:szCs w:val="24"/>
        </w:rPr>
      </w:pPr>
      <w:r w:rsidRPr="00566614">
        <w:rPr>
          <w:rFonts w:ascii="Book Antiqua" w:hAnsi="Book Antiqua" w:cs="Arial"/>
          <w:b/>
          <w:i/>
          <w:sz w:val="24"/>
          <w:szCs w:val="24"/>
        </w:rPr>
        <w:t>Ligation device sticking to the varices</w:t>
      </w:r>
    </w:p>
    <w:p w14:paraId="528ABA1C" w14:textId="602A3657" w:rsidR="006F4370" w:rsidRPr="00566614" w:rsidRDefault="00DB1737" w:rsidP="00A419E6">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The sticking of the l</w:t>
      </w:r>
      <w:r w:rsidR="00C5053D" w:rsidRPr="00566614">
        <w:rPr>
          <w:rFonts w:ascii="Book Antiqua" w:hAnsi="Book Antiqua" w:cs="Arial"/>
          <w:sz w:val="24"/>
          <w:szCs w:val="24"/>
        </w:rPr>
        <w:t xml:space="preserve">igation device to the varices was </w:t>
      </w:r>
      <w:bookmarkStart w:id="65" w:name="OLE_LINK29"/>
      <w:bookmarkStart w:id="66" w:name="OLE_LINK30"/>
      <w:r w:rsidR="00C5053D" w:rsidRPr="00566614">
        <w:rPr>
          <w:rFonts w:ascii="Book Antiqua" w:hAnsi="Book Antiqua" w:cs="Arial"/>
          <w:sz w:val="24"/>
          <w:szCs w:val="24"/>
        </w:rPr>
        <w:t>extremely rare</w:t>
      </w:r>
      <w:bookmarkEnd w:id="65"/>
      <w:bookmarkEnd w:id="66"/>
      <w:r w:rsidR="00C5053D" w:rsidRPr="00566614">
        <w:rPr>
          <w:rFonts w:ascii="Book Antiqua" w:hAnsi="Book Antiqua" w:cs="Arial"/>
          <w:sz w:val="24"/>
          <w:szCs w:val="24"/>
        </w:rPr>
        <w:t xml:space="preserve"> in </w:t>
      </w:r>
      <w:r w:rsidR="00CF19E1" w:rsidRPr="00566614">
        <w:rPr>
          <w:rFonts w:ascii="Book Antiqua" w:hAnsi="Book Antiqua" w:cs="Arial"/>
          <w:sz w:val="24"/>
          <w:szCs w:val="24"/>
        </w:rPr>
        <w:t xml:space="preserve">the </w:t>
      </w:r>
      <w:r w:rsidR="00C5053D" w:rsidRPr="00566614">
        <w:rPr>
          <w:rFonts w:ascii="Book Antiqua" w:hAnsi="Book Antiqua" w:cs="Arial"/>
          <w:sz w:val="24"/>
          <w:szCs w:val="24"/>
        </w:rPr>
        <w:t xml:space="preserve">treatment of </w:t>
      </w:r>
      <w:r w:rsidR="00E37877" w:rsidRPr="00566614">
        <w:rPr>
          <w:rFonts w:ascii="Book Antiqua" w:hAnsi="Book Antiqua" w:cs="Arial"/>
          <w:sz w:val="24"/>
          <w:szCs w:val="24"/>
        </w:rPr>
        <w:t xml:space="preserve">esophageal and gastric varices </w:t>
      </w:r>
      <w:r w:rsidR="00CF19E1" w:rsidRPr="00566614">
        <w:rPr>
          <w:rFonts w:ascii="Book Antiqua" w:hAnsi="Book Antiqua" w:cs="Arial"/>
          <w:sz w:val="24"/>
          <w:szCs w:val="24"/>
        </w:rPr>
        <w:t xml:space="preserve">via </w:t>
      </w:r>
      <w:r w:rsidR="00E37877" w:rsidRPr="00566614">
        <w:rPr>
          <w:rFonts w:ascii="Book Antiqua" w:hAnsi="Book Antiqua" w:cs="Arial"/>
          <w:sz w:val="24"/>
          <w:szCs w:val="24"/>
        </w:rPr>
        <w:t>endoscopy.</w:t>
      </w:r>
      <w:r w:rsidR="00EF0B4B" w:rsidRPr="00566614">
        <w:rPr>
          <w:rFonts w:ascii="Book Antiqua" w:hAnsi="Book Antiqua" w:cs="Arial"/>
          <w:sz w:val="24"/>
          <w:szCs w:val="24"/>
        </w:rPr>
        <w:t xml:space="preserve"> It occurred in two cases</w:t>
      </w:r>
      <w:r w:rsidR="00377458" w:rsidRPr="00566614">
        <w:rPr>
          <w:rFonts w:ascii="Book Antiqua" w:hAnsi="Book Antiqua" w:cs="Arial"/>
          <w:sz w:val="24"/>
          <w:szCs w:val="24"/>
        </w:rPr>
        <w:t>,</w:t>
      </w:r>
      <w:r w:rsidR="00EF0B4B" w:rsidRPr="00566614">
        <w:rPr>
          <w:rFonts w:ascii="Book Antiqua" w:hAnsi="Book Antiqua" w:cs="Arial"/>
          <w:sz w:val="24"/>
          <w:szCs w:val="24"/>
        </w:rPr>
        <w:t xml:space="preserve"> </w:t>
      </w:r>
      <w:bookmarkStart w:id="67" w:name="OLE_LINK35"/>
      <w:bookmarkStart w:id="68" w:name="OLE_LINK36"/>
      <w:r w:rsidR="00377458" w:rsidRPr="00566614">
        <w:rPr>
          <w:rFonts w:ascii="Book Antiqua" w:hAnsi="Book Antiqua" w:cs="Arial"/>
          <w:sz w:val="24"/>
          <w:szCs w:val="24"/>
        </w:rPr>
        <w:t>w</w:t>
      </w:r>
      <w:r w:rsidR="009E7A8E" w:rsidRPr="00566614">
        <w:rPr>
          <w:rFonts w:ascii="Book Antiqua" w:hAnsi="Book Antiqua" w:cs="Arial"/>
          <w:sz w:val="24"/>
          <w:szCs w:val="24"/>
        </w:rPr>
        <w:t>hen</w:t>
      </w:r>
      <w:r w:rsidR="00203E45" w:rsidRPr="00566614">
        <w:rPr>
          <w:rFonts w:ascii="Book Antiqua" w:hAnsi="Book Antiqua" w:cs="Arial"/>
          <w:sz w:val="24"/>
          <w:szCs w:val="24"/>
        </w:rPr>
        <w:t xml:space="preserve"> </w:t>
      </w:r>
      <w:r w:rsidR="006A4C22" w:rsidRPr="00566614">
        <w:rPr>
          <w:rFonts w:ascii="Book Antiqua" w:hAnsi="Book Antiqua" w:cs="Arial"/>
          <w:sz w:val="24"/>
          <w:szCs w:val="24"/>
        </w:rPr>
        <w:t xml:space="preserve">the patients underwent EVL </w:t>
      </w:r>
      <w:r w:rsidR="00377458" w:rsidRPr="00566614">
        <w:rPr>
          <w:rFonts w:ascii="Book Antiqua" w:hAnsi="Book Antiqua" w:cs="Arial"/>
          <w:sz w:val="24"/>
          <w:szCs w:val="24"/>
        </w:rPr>
        <w:t>after</w:t>
      </w:r>
      <w:r w:rsidR="006A4C22" w:rsidRPr="00566614">
        <w:rPr>
          <w:rFonts w:ascii="Book Antiqua" w:hAnsi="Book Antiqua" w:cs="Arial"/>
          <w:sz w:val="24"/>
          <w:szCs w:val="24"/>
        </w:rPr>
        <w:t xml:space="preserve"> EGVO</w:t>
      </w:r>
      <w:bookmarkEnd w:id="67"/>
      <w:bookmarkEnd w:id="68"/>
      <w:r w:rsidR="006A4C22" w:rsidRPr="00566614">
        <w:rPr>
          <w:rFonts w:ascii="Book Antiqua" w:hAnsi="Book Antiqua" w:cs="Arial"/>
          <w:sz w:val="24"/>
          <w:szCs w:val="24"/>
        </w:rPr>
        <w:t xml:space="preserve"> </w:t>
      </w:r>
      <w:r w:rsidR="00377458" w:rsidRPr="00566614">
        <w:rPr>
          <w:rFonts w:ascii="Book Antiqua" w:hAnsi="Book Antiqua" w:cs="Arial"/>
          <w:sz w:val="24"/>
          <w:szCs w:val="24"/>
        </w:rPr>
        <w:t xml:space="preserve">during </w:t>
      </w:r>
      <w:r w:rsidR="006A4C22" w:rsidRPr="00566614">
        <w:rPr>
          <w:rFonts w:ascii="Book Antiqua" w:hAnsi="Book Antiqua" w:cs="Arial"/>
          <w:sz w:val="24"/>
          <w:szCs w:val="24"/>
        </w:rPr>
        <w:t xml:space="preserve">the same procedure or 4 weeks later. </w:t>
      </w:r>
      <w:r w:rsidR="00E76EA9" w:rsidRPr="00566614">
        <w:rPr>
          <w:rFonts w:ascii="Book Antiqua" w:hAnsi="Book Antiqua" w:cs="Arial"/>
          <w:sz w:val="24"/>
          <w:szCs w:val="24"/>
        </w:rPr>
        <w:t xml:space="preserve">Some </w:t>
      </w:r>
      <w:r w:rsidR="00377458" w:rsidRPr="00566614">
        <w:rPr>
          <w:rFonts w:ascii="Book Antiqua" w:hAnsi="Book Antiqua" w:cs="Arial"/>
          <w:sz w:val="24"/>
          <w:szCs w:val="24"/>
        </w:rPr>
        <w:t xml:space="preserve">of the </w:t>
      </w:r>
      <w:r w:rsidR="00E76EA9" w:rsidRPr="00566614">
        <w:rPr>
          <w:rFonts w:ascii="Book Antiqua" w:hAnsi="Book Antiqua" w:cs="Arial"/>
          <w:sz w:val="24"/>
          <w:szCs w:val="24"/>
        </w:rPr>
        <w:t>glue injected into the gastric varices would extend to the esophageal varices</w:t>
      </w:r>
      <w:r w:rsidR="00400936" w:rsidRPr="00566614">
        <w:rPr>
          <w:rFonts w:ascii="Book Antiqua" w:hAnsi="Book Antiqua" w:cs="Arial"/>
          <w:sz w:val="24"/>
          <w:szCs w:val="24"/>
        </w:rPr>
        <w:t xml:space="preserve"> along the blood flow</w:t>
      </w:r>
      <w:r w:rsidR="00E76EA9" w:rsidRPr="00566614">
        <w:rPr>
          <w:rFonts w:ascii="Book Antiqua" w:hAnsi="Book Antiqua" w:cs="Arial"/>
          <w:sz w:val="24"/>
          <w:szCs w:val="24"/>
        </w:rPr>
        <w:t xml:space="preserve">. </w:t>
      </w:r>
      <w:r w:rsidR="003A396F" w:rsidRPr="00566614">
        <w:rPr>
          <w:rFonts w:ascii="Book Antiqua" w:hAnsi="Book Antiqua" w:cs="Arial"/>
          <w:sz w:val="24"/>
          <w:szCs w:val="24"/>
        </w:rPr>
        <w:t xml:space="preserve">In one case, </w:t>
      </w:r>
      <w:bookmarkStart w:id="69" w:name="OLE_LINK33"/>
      <w:bookmarkStart w:id="70" w:name="OLE_LINK34"/>
      <w:r w:rsidR="006B61F3" w:rsidRPr="00566614">
        <w:rPr>
          <w:rFonts w:ascii="Book Antiqua" w:hAnsi="Book Antiqua" w:cs="Arial"/>
          <w:sz w:val="24"/>
          <w:szCs w:val="24"/>
        </w:rPr>
        <w:t>the patient underwent EVL immediately after EGVO. W</w:t>
      </w:r>
      <w:r w:rsidR="00E76EA9" w:rsidRPr="00566614">
        <w:rPr>
          <w:rFonts w:ascii="Book Antiqua" w:hAnsi="Book Antiqua" w:cs="Arial"/>
          <w:sz w:val="24"/>
          <w:szCs w:val="24"/>
        </w:rPr>
        <w:t xml:space="preserve">hen the </w:t>
      </w:r>
      <w:bookmarkStart w:id="71" w:name="OLE_LINK17"/>
      <w:bookmarkStart w:id="72" w:name="OLE_LINK18"/>
      <w:r w:rsidR="00E76EA9" w:rsidRPr="00566614">
        <w:rPr>
          <w:rFonts w:ascii="Book Antiqua" w:hAnsi="Book Antiqua" w:cs="Arial"/>
          <w:sz w:val="24"/>
          <w:szCs w:val="24"/>
        </w:rPr>
        <w:t>esophageal</w:t>
      </w:r>
      <w:bookmarkEnd w:id="71"/>
      <w:bookmarkEnd w:id="72"/>
      <w:r w:rsidR="00E76EA9" w:rsidRPr="00566614">
        <w:rPr>
          <w:rFonts w:ascii="Book Antiqua" w:hAnsi="Book Antiqua" w:cs="Arial"/>
          <w:sz w:val="24"/>
          <w:szCs w:val="24"/>
        </w:rPr>
        <w:t xml:space="preserve"> varices were sucked by ligation</w:t>
      </w:r>
      <w:r w:rsidR="009F6389" w:rsidRPr="00566614">
        <w:rPr>
          <w:rFonts w:ascii="Book Antiqua" w:hAnsi="Book Antiqua" w:cs="Arial"/>
          <w:sz w:val="24"/>
          <w:szCs w:val="24"/>
        </w:rPr>
        <w:t xml:space="preserve"> device</w:t>
      </w:r>
      <w:r w:rsidR="00E76EA9" w:rsidRPr="00566614">
        <w:rPr>
          <w:rFonts w:ascii="Book Antiqua" w:hAnsi="Book Antiqua" w:cs="Arial"/>
          <w:sz w:val="24"/>
          <w:szCs w:val="24"/>
        </w:rPr>
        <w:t>,</w:t>
      </w:r>
      <w:bookmarkEnd w:id="69"/>
      <w:bookmarkEnd w:id="70"/>
      <w:r w:rsidR="00E76EA9" w:rsidRPr="00566614">
        <w:rPr>
          <w:rFonts w:ascii="Book Antiqua" w:hAnsi="Book Antiqua" w:cs="Arial"/>
          <w:sz w:val="24"/>
          <w:szCs w:val="24"/>
        </w:rPr>
        <w:t xml:space="preserve"> the glue leak</w:t>
      </w:r>
      <w:r w:rsidR="003A396F" w:rsidRPr="00566614">
        <w:rPr>
          <w:rFonts w:ascii="Book Antiqua" w:hAnsi="Book Antiqua" w:cs="Arial"/>
          <w:sz w:val="24"/>
          <w:szCs w:val="24"/>
        </w:rPr>
        <w:t>ed</w:t>
      </w:r>
      <w:r w:rsidR="00E76EA9" w:rsidRPr="00566614">
        <w:rPr>
          <w:rFonts w:ascii="Book Antiqua" w:hAnsi="Book Antiqua" w:cs="Arial"/>
          <w:sz w:val="24"/>
          <w:szCs w:val="24"/>
        </w:rPr>
        <w:t xml:space="preserve"> from the </w:t>
      </w:r>
      <w:r w:rsidR="001302B7" w:rsidRPr="00566614">
        <w:rPr>
          <w:rFonts w:ascii="Book Antiqua" w:hAnsi="Book Antiqua" w:cs="Arial"/>
          <w:sz w:val="24"/>
          <w:szCs w:val="24"/>
        </w:rPr>
        <w:t>varices and st</w:t>
      </w:r>
      <w:r w:rsidR="00377458" w:rsidRPr="00566614">
        <w:rPr>
          <w:rFonts w:ascii="Book Antiqua" w:hAnsi="Book Antiqua" w:cs="Arial"/>
          <w:sz w:val="24"/>
          <w:szCs w:val="24"/>
        </w:rPr>
        <w:t>u</w:t>
      </w:r>
      <w:r w:rsidR="001302B7" w:rsidRPr="00566614">
        <w:rPr>
          <w:rFonts w:ascii="Book Antiqua" w:hAnsi="Book Antiqua" w:cs="Arial"/>
          <w:sz w:val="24"/>
          <w:szCs w:val="24"/>
        </w:rPr>
        <w:t>ck to the ligation</w:t>
      </w:r>
      <w:r w:rsidR="009E0F90" w:rsidRPr="00566614">
        <w:rPr>
          <w:rFonts w:ascii="Book Antiqua" w:hAnsi="Book Antiqua" w:cs="Arial"/>
          <w:sz w:val="24"/>
          <w:szCs w:val="24"/>
        </w:rPr>
        <w:t xml:space="preserve"> device</w:t>
      </w:r>
      <w:r w:rsidR="001302B7" w:rsidRPr="00566614">
        <w:rPr>
          <w:rFonts w:ascii="Book Antiqua" w:hAnsi="Book Antiqua" w:cs="Arial"/>
          <w:sz w:val="24"/>
          <w:szCs w:val="24"/>
        </w:rPr>
        <w:t xml:space="preserve">. </w:t>
      </w:r>
      <w:r w:rsidR="003A396F" w:rsidRPr="00566614">
        <w:rPr>
          <w:rFonts w:ascii="Book Antiqua" w:hAnsi="Book Antiqua" w:cs="Arial"/>
          <w:sz w:val="24"/>
          <w:szCs w:val="24"/>
        </w:rPr>
        <w:t>T</w:t>
      </w:r>
      <w:r w:rsidR="001302B7" w:rsidRPr="00566614">
        <w:rPr>
          <w:rFonts w:ascii="Book Antiqua" w:hAnsi="Book Antiqua" w:cs="Arial"/>
          <w:sz w:val="24"/>
          <w:szCs w:val="24"/>
        </w:rPr>
        <w:t xml:space="preserve">he ligation </w:t>
      </w:r>
      <w:r w:rsidR="009E0F90" w:rsidRPr="00566614">
        <w:rPr>
          <w:rFonts w:ascii="Book Antiqua" w:hAnsi="Book Antiqua" w:cs="Arial"/>
          <w:sz w:val="24"/>
          <w:szCs w:val="24"/>
        </w:rPr>
        <w:t xml:space="preserve">device </w:t>
      </w:r>
      <w:r w:rsidR="001302B7" w:rsidRPr="00566614">
        <w:rPr>
          <w:rFonts w:ascii="Book Antiqua" w:hAnsi="Book Antiqua" w:cs="Arial"/>
          <w:sz w:val="24"/>
          <w:szCs w:val="24"/>
        </w:rPr>
        <w:t>was successfully separated from the esophageal varix after</w:t>
      </w:r>
      <w:r w:rsidR="00243D67" w:rsidRPr="00566614">
        <w:rPr>
          <w:rFonts w:ascii="Book Antiqua" w:hAnsi="Book Antiqua" w:cs="Arial"/>
          <w:sz w:val="24"/>
          <w:szCs w:val="24"/>
        </w:rPr>
        <w:t xml:space="preserve"> the</w:t>
      </w:r>
      <w:r w:rsidR="001302B7" w:rsidRPr="00566614">
        <w:rPr>
          <w:rFonts w:ascii="Book Antiqua" w:hAnsi="Book Antiqua" w:cs="Arial"/>
          <w:sz w:val="24"/>
          <w:szCs w:val="24"/>
        </w:rPr>
        <w:t xml:space="preserve"> release </w:t>
      </w:r>
      <w:r w:rsidR="00243D67" w:rsidRPr="00566614">
        <w:rPr>
          <w:rFonts w:ascii="Book Antiqua" w:hAnsi="Book Antiqua" w:cs="Arial"/>
          <w:sz w:val="24"/>
          <w:szCs w:val="24"/>
        </w:rPr>
        <w:t xml:space="preserve">of </w:t>
      </w:r>
      <w:r w:rsidR="001302B7" w:rsidRPr="00566614">
        <w:rPr>
          <w:rFonts w:ascii="Book Antiqua" w:hAnsi="Book Antiqua" w:cs="Arial"/>
          <w:sz w:val="24"/>
          <w:szCs w:val="24"/>
        </w:rPr>
        <w:t xml:space="preserve">all bands and no </w:t>
      </w:r>
      <w:r w:rsidR="005D6D64" w:rsidRPr="00566614">
        <w:rPr>
          <w:rFonts w:ascii="Book Antiqua" w:hAnsi="Book Antiqua" w:cs="Arial"/>
          <w:sz w:val="24"/>
          <w:szCs w:val="24"/>
        </w:rPr>
        <w:t xml:space="preserve">persistent </w:t>
      </w:r>
      <w:r w:rsidR="001302B7" w:rsidRPr="00566614">
        <w:rPr>
          <w:rFonts w:ascii="Book Antiqua" w:hAnsi="Book Antiqua" w:cs="Arial"/>
          <w:sz w:val="24"/>
          <w:szCs w:val="24"/>
        </w:rPr>
        <w:t xml:space="preserve">bleeding occurred. </w:t>
      </w:r>
      <w:r w:rsidR="00E22696" w:rsidRPr="00566614">
        <w:rPr>
          <w:rFonts w:ascii="Book Antiqua" w:hAnsi="Book Antiqua" w:cs="Arial"/>
          <w:sz w:val="24"/>
          <w:szCs w:val="24"/>
        </w:rPr>
        <w:t>In another case</w:t>
      </w:r>
      <w:r w:rsidR="00ED55E3" w:rsidRPr="00566614">
        <w:rPr>
          <w:rFonts w:ascii="Book Antiqua" w:hAnsi="Book Antiqua" w:cs="Arial"/>
          <w:sz w:val="24"/>
          <w:szCs w:val="24"/>
          <w:vertAlign w:val="superscript"/>
        </w:rPr>
        <w:t>[</w:t>
      </w:r>
      <w:r w:rsidR="00985CF3" w:rsidRPr="00566614">
        <w:rPr>
          <w:rFonts w:ascii="Book Antiqua" w:hAnsi="Book Antiqua" w:cs="Arial"/>
          <w:sz w:val="24"/>
          <w:szCs w:val="24"/>
          <w:vertAlign w:val="superscript"/>
        </w:rPr>
        <w:t>21</w:t>
      </w:r>
      <w:r w:rsidR="00ED55E3" w:rsidRPr="00566614">
        <w:rPr>
          <w:rFonts w:ascii="Book Antiqua" w:hAnsi="Book Antiqua" w:cs="Arial"/>
          <w:sz w:val="24"/>
          <w:szCs w:val="24"/>
          <w:vertAlign w:val="superscript"/>
        </w:rPr>
        <w:t>]</w:t>
      </w:r>
      <w:r w:rsidR="00E22696" w:rsidRPr="00566614">
        <w:rPr>
          <w:rFonts w:ascii="Book Antiqua" w:hAnsi="Book Antiqua" w:cs="Arial"/>
          <w:sz w:val="24"/>
          <w:szCs w:val="24"/>
        </w:rPr>
        <w:t xml:space="preserve">, </w:t>
      </w:r>
      <w:r w:rsidR="00385974" w:rsidRPr="00566614">
        <w:rPr>
          <w:rFonts w:ascii="Book Antiqua" w:hAnsi="Book Antiqua" w:cs="Arial"/>
          <w:sz w:val="24"/>
          <w:szCs w:val="24"/>
        </w:rPr>
        <w:t xml:space="preserve">the patient underwent EVL </w:t>
      </w:r>
      <w:r w:rsidR="00243D67" w:rsidRPr="00566614">
        <w:rPr>
          <w:rFonts w:ascii="Book Antiqua" w:hAnsi="Book Antiqua" w:cs="Arial"/>
          <w:sz w:val="24"/>
          <w:szCs w:val="24"/>
        </w:rPr>
        <w:t>3 times</w:t>
      </w:r>
      <w:r w:rsidR="00243D67" w:rsidRPr="00566614" w:rsidDel="00243D67">
        <w:rPr>
          <w:rFonts w:ascii="Book Antiqua" w:hAnsi="Book Antiqua" w:cs="Arial"/>
          <w:sz w:val="24"/>
          <w:szCs w:val="24"/>
        </w:rPr>
        <w:t xml:space="preserve"> </w:t>
      </w:r>
      <w:r w:rsidR="00243D67" w:rsidRPr="00566614">
        <w:rPr>
          <w:rFonts w:ascii="Book Antiqua" w:hAnsi="Book Antiqua" w:cs="Arial"/>
          <w:sz w:val="24"/>
          <w:szCs w:val="24"/>
        </w:rPr>
        <w:t>after</w:t>
      </w:r>
      <w:r w:rsidR="00385974" w:rsidRPr="00566614">
        <w:rPr>
          <w:rFonts w:ascii="Book Antiqua" w:hAnsi="Book Antiqua" w:cs="Arial"/>
          <w:sz w:val="24"/>
          <w:szCs w:val="24"/>
        </w:rPr>
        <w:t xml:space="preserve"> EGVO. The first and second EVL both went well. The patient underwent the third EVL at 4 mo</w:t>
      </w:r>
      <w:r w:rsidR="00CA2F63" w:rsidRPr="00566614">
        <w:rPr>
          <w:rFonts w:ascii="Book Antiqua" w:hAnsi="Book Antiqua" w:cs="Arial"/>
          <w:sz w:val="24"/>
          <w:szCs w:val="24"/>
        </w:rPr>
        <w:t xml:space="preserve"> </w:t>
      </w:r>
      <w:r w:rsidR="00385974" w:rsidRPr="00566614">
        <w:rPr>
          <w:rFonts w:ascii="Book Antiqua" w:hAnsi="Book Antiqua" w:cs="Arial"/>
          <w:sz w:val="24"/>
          <w:szCs w:val="24"/>
        </w:rPr>
        <w:t>after EGVO. W</w:t>
      </w:r>
      <w:r w:rsidR="003A396F" w:rsidRPr="00566614">
        <w:rPr>
          <w:rFonts w:ascii="Book Antiqua" w:hAnsi="Book Antiqua" w:cs="Arial"/>
          <w:sz w:val="24"/>
          <w:szCs w:val="24"/>
        </w:rPr>
        <w:t>hen the varix w</w:t>
      </w:r>
      <w:r w:rsidR="006B61F3" w:rsidRPr="00566614">
        <w:rPr>
          <w:rFonts w:ascii="Book Antiqua" w:hAnsi="Book Antiqua" w:cs="Arial"/>
          <w:sz w:val="24"/>
          <w:szCs w:val="24"/>
        </w:rPr>
        <w:t>as</w:t>
      </w:r>
      <w:r w:rsidR="003A396F" w:rsidRPr="00566614">
        <w:rPr>
          <w:rFonts w:ascii="Book Antiqua" w:hAnsi="Book Antiqua" w:cs="Arial"/>
          <w:sz w:val="24"/>
          <w:szCs w:val="24"/>
        </w:rPr>
        <w:t xml:space="preserve"> sucked by ligation</w:t>
      </w:r>
      <w:r w:rsidR="003B65E7" w:rsidRPr="00566614">
        <w:rPr>
          <w:rFonts w:ascii="Book Antiqua" w:hAnsi="Book Antiqua" w:cs="Arial"/>
          <w:sz w:val="24"/>
          <w:szCs w:val="24"/>
        </w:rPr>
        <w:t xml:space="preserve"> device</w:t>
      </w:r>
      <w:r w:rsidR="003A396F" w:rsidRPr="00566614">
        <w:rPr>
          <w:rFonts w:ascii="Book Antiqua" w:hAnsi="Book Antiqua" w:cs="Arial"/>
          <w:sz w:val="24"/>
          <w:szCs w:val="24"/>
        </w:rPr>
        <w:t xml:space="preserve">, the variceal bulb containing the glue </w:t>
      </w:r>
      <w:r w:rsidR="0027237B" w:rsidRPr="00566614">
        <w:rPr>
          <w:rFonts w:ascii="Book Antiqua" w:hAnsi="Book Antiqua" w:cs="Arial"/>
          <w:sz w:val="24"/>
          <w:szCs w:val="24"/>
        </w:rPr>
        <w:t xml:space="preserve">was </w:t>
      </w:r>
      <w:r w:rsidR="00EA33EC" w:rsidRPr="00566614">
        <w:rPr>
          <w:rFonts w:ascii="Book Antiqua" w:hAnsi="Book Antiqua" w:cs="Arial"/>
          <w:sz w:val="24"/>
          <w:szCs w:val="24"/>
        </w:rPr>
        <w:t>embed</w:t>
      </w:r>
      <w:r w:rsidR="00243D67" w:rsidRPr="00566614">
        <w:rPr>
          <w:rFonts w:ascii="Book Antiqua" w:hAnsi="Book Antiqua" w:cs="Arial"/>
          <w:sz w:val="24"/>
          <w:szCs w:val="24"/>
        </w:rPr>
        <w:t>ded</w:t>
      </w:r>
      <w:r w:rsidR="00EA33EC" w:rsidRPr="00566614">
        <w:rPr>
          <w:rFonts w:ascii="Book Antiqua" w:hAnsi="Book Antiqua" w:cs="Arial"/>
          <w:sz w:val="24"/>
          <w:szCs w:val="24"/>
        </w:rPr>
        <w:t xml:space="preserve"> in the cavity of the transparent cap</w:t>
      </w:r>
      <w:r w:rsidR="005D6D64" w:rsidRPr="00566614">
        <w:rPr>
          <w:rFonts w:ascii="Book Antiqua" w:hAnsi="Book Antiqua" w:cs="Arial"/>
          <w:sz w:val="24"/>
          <w:szCs w:val="24"/>
        </w:rPr>
        <w:t xml:space="preserve"> </w:t>
      </w:r>
      <w:r w:rsidR="00EA33EC" w:rsidRPr="00566614">
        <w:rPr>
          <w:rFonts w:ascii="Book Antiqua" w:hAnsi="Book Antiqua" w:cs="Arial"/>
          <w:sz w:val="24"/>
          <w:szCs w:val="24"/>
        </w:rPr>
        <w:t xml:space="preserve">and </w:t>
      </w:r>
      <w:r w:rsidR="00243D67" w:rsidRPr="00566614">
        <w:rPr>
          <w:rFonts w:ascii="Book Antiqua" w:hAnsi="Book Antiqua" w:cs="Arial"/>
          <w:sz w:val="24"/>
          <w:szCs w:val="24"/>
        </w:rPr>
        <w:t xml:space="preserve">could not </w:t>
      </w:r>
      <w:r w:rsidR="00EA33EC" w:rsidRPr="00566614">
        <w:rPr>
          <w:rFonts w:ascii="Book Antiqua" w:hAnsi="Book Antiqua" w:cs="Arial"/>
          <w:sz w:val="24"/>
          <w:szCs w:val="24"/>
        </w:rPr>
        <w:t xml:space="preserve">be released. </w:t>
      </w:r>
      <w:r w:rsidR="00243D67" w:rsidRPr="00566614">
        <w:rPr>
          <w:rFonts w:ascii="Book Antiqua" w:hAnsi="Book Antiqua" w:cs="Arial"/>
          <w:sz w:val="24"/>
          <w:szCs w:val="24"/>
        </w:rPr>
        <w:t>The l</w:t>
      </w:r>
      <w:r w:rsidR="00E22696" w:rsidRPr="00566614">
        <w:rPr>
          <w:rFonts w:ascii="Book Antiqua" w:hAnsi="Book Antiqua" w:cs="Arial"/>
          <w:sz w:val="24"/>
          <w:szCs w:val="24"/>
        </w:rPr>
        <w:t xml:space="preserve">aceration of </w:t>
      </w:r>
      <w:r w:rsidR="00243D67" w:rsidRPr="00566614">
        <w:rPr>
          <w:rFonts w:ascii="Book Antiqua" w:hAnsi="Book Antiqua" w:cs="Arial"/>
          <w:sz w:val="24"/>
          <w:szCs w:val="24"/>
        </w:rPr>
        <w:t xml:space="preserve">the </w:t>
      </w:r>
      <w:r w:rsidR="00E22696" w:rsidRPr="00566614">
        <w:rPr>
          <w:rFonts w:ascii="Book Antiqua" w:hAnsi="Book Antiqua" w:cs="Arial"/>
          <w:sz w:val="24"/>
          <w:szCs w:val="24"/>
        </w:rPr>
        <w:t xml:space="preserve">vein and massive bleeding were observed. </w:t>
      </w:r>
      <w:r w:rsidR="00A13107" w:rsidRPr="00566614">
        <w:rPr>
          <w:rFonts w:ascii="Book Antiqua" w:hAnsi="Book Antiqua" w:cs="Arial"/>
          <w:sz w:val="24"/>
          <w:szCs w:val="24"/>
        </w:rPr>
        <w:t>The bleeding ceased after 1</w:t>
      </w:r>
      <w:r w:rsidR="00A515F0" w:rsidRPr="00566614">
        <w:rPr>
          <w:rFonts w:ascii="Book Antiqua" w:hAnsi="Book Antiqua" w:cs="Arial"/>
          <w:sz w:val="24"/>
          <w:szCs w:val="24"/>
        </w:rPr>
        <w:t>0 m</w:t>
      </w:r>
      <w:r w:rsidR="00CA2F63" w:rsidRPr="00566614">
        <w:rPr>
          <w:rFonts w:ascii="Book Antiqua" w:hAnsi="Book Antiqua" w:cs="Arial"/>
          <w:sz w:val="24"/>
          <w:szCs w:val="24"/>
        </w:rPr>
        <w:t>L</w:t>
      </w:r>
      <w:r w:rsidR="00A13107" w:rsidRPr="00566614">
        <w:rPr>
          <w:rFonts w:ascii="Book Antiqua" w:hAnsi="Book Antiqua" w:cs="Arial"/>
          <w:sz w:val="24"/>
          <w:szCs w:val="24"/>
        </w:rPr>
        <w:t xml:space="preserve"> </w:t>
      </w:r>
      <w:bookmarkStart w:id="73" w:name="OLE_LINK44"/>
      <w:bookmarkStart w:id="74" w:name="OLE_LINK49"/>
      <w:r w:rsidR="00243D67" w:rsidRPr="00566614">
        <w:rPr>
          <w:rFonts w:ascii="Book Antiqua" w:hAnsi="Book Antiqua" w:cs="Arial"/>
          <w:sz w:val="24"/>
          <w:szCs w:val="24"/>
        </w:rPr>
        <w:t xml:space="preserve">of </w:t>
      </w:r>
      <w:r w:rsidR="0093242B" w:rsidRPr="00566614">
        <w:rPr>
          <w:rFonts w:ascii="Book Antiqua" w:hAnsi="Book Antiqua" w:cs="Arial"/>
          <w:sz w:val="24"/>
          <w:szCs w:val="24"/>
        </w:rPr>
        <w:t xml:space="preserve">1% </w:t>
      </w:r>
      <w:r w:rsidR="00E22696" w:rsidRPr="00566614">
        <w:rPr>
          <w:rFonts w:ascii="Book Antiqua" w:hAnsi="Book Antiqua" w:cs="Arial"/>
          <w:sz w:val="24"/>
          <w:szCs w:val="24"/>
        </w:rPr>
        <w:t>aethoxysklerol</w:t>
      </w:r>
      <w:bookmarkEnd w:id="73"/>
      <w:bookmarkEnd w:id="74"/>
      <w:r w:rsidR="00E22696" w:rsidRPr="00566614">
        <w:rPr>
          <w:rFonts w:ascii="Book Antiqua" w:hAnsi="Book Antiqua" w:cs="Arial"/>
          <w:sz w:val="24"/>
          <w:szCs w:val="24"/>
        </w:rPr>
        <w:t xml:space="preserve"> </w:t>
      </w:r>
      <w:r w:rsidR="00243D67" w:rsidRPr="00566614">
        <w:rPr>
          <w:rFonts w:ascii="Book Antiqua" w:hAnsi="Book Antiqua" w:cs="Arial"/>
          <w:sz w:val="24"/>
          <w:szCs w:val="24"/>
        </w:rPr>
        <w:t xml:space="preserve">were injected </w:t>
      </w:r>
      <w:r w:rsidR="00A13107" w:rsidRPr="00566614">
        <w:rPr>
          <w:rFonts w:ascii="Book Antiqua" w:hAnsi="Book Antiqua" w:cs="Arial"/>
          <w:sz w:val="24"/>
          <w:szCs w:val="24"/>
        </w:rPr>
        <w:t>with the aid of the transparent cap.</w:t>
      </w:r>
    </w:p>
    <w:p w14:paraId="66273516" w14:textId="77777777" w:rsidR="00120F9C" w:rsidRPr="00566614" w:rsidRDefault="00120F9C" w:rsidP="00A419E6">
      <w:pPr>
        <w:autoSpaceDE w:val="0"/>
        <w:autoSpaceDN w:val="0"/>
        <w:adjustRightInd w:val="0"/>
        <w:spacing w:line="360" w:lineRule="auto"/>
        <w:rPr>
          <w:rFonts w:ascii="Book Antiqua" w:hAnsi="Book Antiqua" w:cs="Arial"/>
          <w:sz w:val="24"/>
          <w:szCs w:val="24"/>
        </w:rPr>
      </w:pPr>
    </w:p>
    <w:p w14:paraId="092C80AF" w14:textId="2115737C" w:rsidR="00120F9C" w:rsidRPr="00566614" w:rsidRDefault="00382602" w:rsidP="00A419E6">
      <w:pPr>
        <w:autoSpaceDE w:val="0"/>
        <w:autoSpaceDN w:val="0"/>
        <w:adjustRightInd w:val="0"/>
        <w:spacing w:line="360" w:lineRule="auto"/>
        <w:outlineLvl w:val="0"/>
        <w:rPr>
          <w:rFonts w:ascii="Book Antiqua" w:hAnsi="Book Antiqua" w:cs="Arial"/>
          <w:b/>
          <w:sz w:val="24"/>
          <w:szCs w:val="24"/>
        </w:rPr>
      </w:pPr>
      <w:r w:rsidRPr="00566614">
        <w:rPr>
          <w:rFonts w:ascii="Book Antiqua" w:hAnsi="Book Antiqua" w:cs="Arial"/>
          <w:b/>
          <w:sz w:val="24"/>
          <w:szCs w:val="24"/>
        </w:rPr>
        <w:lastRenderedPageBreak/>
        <w:t>DISCUSSION</w:t>
      </w:r>
    </w:p>
    <w:p w14:paraId="0B517E70" w14:textId="1DCCC156" w:rsidR="002E01CB" w:rsidRPr="00566614" w:rsidRDefault="00F96C12" w:rsidP="00A419E6">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 xml:space="preserve">Unlike other reports, the current study </w:t>
      </w:r>
      <w:r w:rsidR="008D4443" w:rsidRPr="00566614">
        <w:rPr>
          <w:rFonts w:ascii="Book Antiqua" w:hAnsi="Book Antiqua" w:cs="Arial"/>
          <w:sz w:val="24"/>
          <w:szCs w:val="24"/>
        </w:rPr>
        <w:t xml:space="preserve">mainly </w:t>
      </w:r>
      <w:r w:rsidRPr="00566614">
        <w:rPr>
          <w:rFonts w:ascii="Book Antiqua" w:hAnsi="Book Antiqua" w:cs="Arial"/>
          <w:sz w:val="24"/>
          <w:szCs w:val="24"/>
        </w:rPr>
        <w:t>focus</w:t>
      </w:r>
      <w:r w:rsidR="008D4443" w:rsidRPr="00566614">
        <w:rPr>
          <w:rFonts w:ascii="Book Antiqua" w:hAnsi="Book Antiqua" w:cs="Arial"/>
          <w:sz w:val="24"/>
          <w:szCs w:val="24"/>
        </w:rPr>
        <w:t>ed</w:t>
      </w:r>
      <w:r w:rsidRPr="00566614">
        <w:rPr>
          <w:rFonts w:ascii="Book Antiqua" w:hAnsi="Book Antiqua" w:cs="Arial"/>
          <w:sz w:val="24"/>
          <w:szCs w:val="24"/>
        </w:rPr>
        <w:t xml:space="preserve"> on the analysis of </w:t>
      </w:r>
      <w:r w:rsidR="004C2BCD" w:rsidRPr="00566614">
        <w:rPr>
          <w:rFonts w:ascii="Book Antiqua" w:hAnsi="Book Antiqua" w:cs="Arial"/>
          <w:sz w:val="24"/>
          <w:szCs w:val="24"/>
        </w:rPr>
        <w:t xml:space="preserve">the </w:t>
      </w:r>
      <w:r w:rsidRPr="00566614">
        <w:rPr>
          <w:rFonts w:ascii="Book Antiqua" w:hAnsi="Book Antiqua" w:cs="Arial"/>
          <w:sz w:val="24"/>
          <w:szCs w:val="24"/>
        </w:rPr>
        <w:t xml:space="preserve">complications </w:t>
      </w:r>
      <w:r w:rsidR="006210EB" w:rsidRPr="00566614">
        <w:rPr>
          <w:rFonts w:ascii="Book Antiqua" w:hAnsi="Book Antiqua" w:cs="Arial"/>
          <w:sz w:val="24"/>
          <w:szCs w:val="24"/>
        </w:rPr>
        <w:t xml:space="preserve">that occur </w:t>
      </w:r>
      <w:r w:rsidRPr="00566614">
        <w:rPr>
          <w:rFonts w:ascii="Book Antiqua" w:hAnsi="Book Antiqua" w:cs="Arial"/>
          <w:sz w:val="24"/>
          <w:szCs w:val="24"/>
        </w:rPr>
        <w:t>during the EGVO</w:t>
      </w:r>
      <w:r w:rsidR="006210EB" w:rsidRPr="00566614">
        <w:rPr>
          <w:rFonts w:ascii="Book Antiqua" w:hAnsi="Book Antiqua" w:cs="Arial"/>
          <w:sz w:val="24"/>
          <w:szCs w:val="24"/>
        </w:rPr>
        <w:t xml:space="preserve"> procedure</w:t>
      </w:r>
      <w:r w:rsidR="008D4443" w:rsidRPr="00566614">
        <w:rPr>
          <w:rFonts w:ascii="Book Antiqua" w:hAnsi="Book Antiqua" w:cs="Arial"/>
          <w:sz w:val="24"/>
          <w:szCs w:val="24"/>
        </w:rPr>
        <w:t xml:space="preserve"> </w:t>
      </w:r>
      <w:r w:rsidR="006210EB" w:rsidRPr="00566614">
        <w:rPr>
          <w:rFonts w:ascii="Book Antiqua" w:hAnsi="Book Antiqua" w:cs="Arial"/>
          <w:sz w:val="24"/>
          <w:szCs w:val="24"/>
        </w:rPr>
        <w:t>that</w:t>
      </w:r>
      <w:r w:rsidR="008D4443" w:rsidRPr="00566614">
        <w:rPr>
          <w:rFonts w:ascii="Book Antiqua" w:hAnsi="Book Antiqua" w:cs="Arial"/>
          <w:sz w:val="24"/>
          <w:szCs w:val="24"/>
        </w:rPr>
        <w:t xml:space="preserve"> puzzle operators</w:t>
      </w:r>
      <w:r w:rsidR="006210EB" w:rsidRPr="00566614">
        <w:rPr>
          <w:rFonts w:ascii="Book Antiqua" w:hAnsi="Book Antiqua" w:cs="Arial"/>
          <w:sz w:val="24"/>
          <w:szCs w:val="24"/>
        </w:rPr>
        <w:t>,</w:t>
      </w:r>
      <w:r w:rsidR="008D4443" w:rsidRPr="00566614">
        <w:rPr>
          <w:rFonts w:ascii="Book Antiqua" w:hAnsi="Book Antiqua" w:cs="Arial"/>
          <w:sz w:val="24"/>
          <w:szCs w:val="24"/>
        </w:rPr>
        <w:t xml:space="preserve"> especially beginners</w:t>
      </w:r>
      <w:r w:rsidR="00CC6693" w:rsidRPr="00566614">
        <w:rPr>
          <w:rFonts w:ascii="Book Antiqua" w:hAnsi="Book Antiqua" w:cs="Arial"/>
          <w:sz w:val="24"/>
          <w:szCs w:val="24"/>
        </w:rPr>
        <w:t xml:space="preserve">. </w:t>
      </w:r>
      <w:r w:rsidR="0056300B" w:rsidRPr="00566614">
        <w:rPr>
          <w:rFonts w:ascii="Book Antiqua" w:hAnsi="Book Antiqua" w:cs="Arial"/>
          <w:sz w:val="24"/>
          <w:szCs w:val="24"/>
        </w:rPr>
        <w:t>The tissue</w:t>
      </w:r>
      <w:r w:rsidR="00C812C0" w:rsidRPr="00566614">
        <w:rPr>
          <w:rFonts w:ascii="Book Antiqua" w:hAnsi="Book Antiqua" w:cs="Arial"/>
          <w:sz w:val="24"/>
          <w:szCs w:val="24"/>
        </w:rPr>
        <w:t xml:space="preserve"> glue</w:t>
      </w:r>
      <w:r w:rsidR="0056300B" w:rsidRPr="00566614">
        <w:rPr>
          <w:rFonts w:ascii="Book Antiqua" w:hAnsi="Book Antiqua" w:cs="Arial"/>
          <w:sz w:val="24"/>
          <w:szCs w:val="24"/>
        </w:rPr>
        <w:t xml:space="preserve">, also </w:t>
      </w:r>
      <w:r w:rsidR="006210EB" w:rsidRPr="00566614">
        <w:rPr>
          <w:rFonts w:ascii="Book Antiqua" w:hAnsi="Book Antiqua" w:cs="Arial"/>
          <w:sz w:val="24"/>
          <w:szCs w:val="24"/>
        </w:rPr>
        <w:t xml:space="preserve">called </w:t>
      </w:r>
      <w:r w:rsidR="0056300B" w:rsidRPr="00566614">
        <w:rPr>
          <w:rFonts w:ascii="Book Antiqua" w:hAnsi="Book Antiqua" w:cs="Arial"/>
          <w:sz w:val="24"/>
          <w:szCs w:val="24"/>
        </w:rPr>
        <w:t xml:space="preserve">tissue </w:t>
      </w:r>
      <w:r w:rsidR="00C812C0" w:rsidRPr="00566614">
        <w:rPr>
          <w:rFonts w:ascii="Book Antiqua" w:hAnsi="Book Antiqua" w:cs="Arial"/>
          <w:sz w:val="24"/>
          <w:szCs w:val="24"/>
        </w:rPr>
        <w:t>adhesive</w:t>
      </w:r>
      <w:r w:rsidR="0056300B" w:rsidRPr="00566614">
        <w:rPr>
          <w:rFonts w:ascii="Book Antiqua" w:hAnsi="Book Antiqua" w:cs="Arial"/>
          <w:sz w:val="24"/>
          <w:szCs w:val="24"/>
        </w:rPr>
        <w:t xml:space="preserve">, </w:t>
      </w:r>
      <w:r w:rsidR="006210EB" w:rsidRPr="00566614">
        <w:rPr>
          <w:rFonts w:ascii="Book Antiqua" w:hAnsi="Book Antiqua" w:cs="Arial"/>
          <w:sz w:val="24"/>
          <w:szCs w:val="24"/>
        </w:rPr>
        <w:t>that is primarily used in</w:t>
      </w:r>
      <w:r w:rsidR="0056300B" w:rsidRPr="00566614">
        <w:rPr>
          <w:rFonts w:ascii="Book Antiqua" w:hAnsi="Book Antiqua" w:cs="Arial"/>
          <w:sz w:val="24"/>
          <w:szCs w:val="24"/>
        </w:rPr>
        <w:t xml:space="preserve"> </w:t>
      </w:r>
      <w:r w:rsidR="006210EB" w:rsidRPr="00566614">
        <w:rPr>
          <w:rFonts w:ascii="Book Antiqua" w:hAnsi="Book Antiqua" w:cs="Arial"/>
          <w:sz w:val="24"/>
          <w:szCs w:val="24"/>
        </w:rPr>
        <w:t xml:space="preserve">gastric variceal obliteration is </w:t>
      </w:r>
      <w:r w:rsidR="0056300B" w:rsidRPr="00566614">
        <w:rPr>
          <w:rFonts w:ascii="Book Antiqua" w:hAnsi="Book Antiqua" w:cs="Arial"/>
          <w:sz w:val="24"/>
          <w:szCs w:val="24"/>
        </w:rPr>
        <w:t>N-butyl-2-cyanoacrylate (NBC).</w:t>
      </w:r>
      <w:r w:rsidR="00630035" w:rsidRPr="00566614">
        <w:rPr>
          <w:rFonts w:ascii="Book Antiqua" w:hAnsi="Book Antiqua" w:cs="Arial"/>
          <w:sz w:val="24"/>
          <w:szCs w:val="24"/>
        </w:rPr>
        <w:t xml:space="preserve"> </w:t>
      </w:r>
      <w:r w:rsidR="00CE5A88" w:rsidRPr="00566614">
        <w:rPr>
          <w:rFonts w:ascii="Book Antiqua" w:hAnsi="Book Antiqua" w:cs="Arial"/>
          <w:sz w:val="24"/>
          <w:szCs w:val="24"/>
        </w:rPr>
        <w:t xml:space="preserve">NBC will solidify </w:t>
      </w:r>
      <w:r w:rsidR="007B7093" w:rsidRPr="00566614">
        <w:rPr>
          <w:rFonts w:ascii="Book Antiqua" w:hAnsi="Book Antiqua" w:cs="Arial"/>
          <w:sz w:val="24"/>
          <w:szCs w:val="24"/>
        </w:rPr>
        <w:t xml:space="preserve">within 10-15 </w:t>
      </w:r>
      <w:r w:rsidR="00C9270F">
        <w:rPr>
          <w:rFonts w:ascii="Book Antiqua" w:hAnsi="Book Antiqua" w:cs="Arial" w:hint="eastAsia"/>
          <w:sz w:val="24"/>
          <w:szCs w:val="24"/>
        </w:rPr>
        <w:t>s</w:t>
      </w:r>
      <w:r w:rsidR="00CE5A88" w:rsidRPr="00566614">
        <w:rPr>
          <w:rFonts w:ascii="Book Antiqua" w:hAnsi="Book Antiqua" w:cs="Arial"/>
          <w:sz w:val="24"/>
          <w:szCs w:val="24"/>
        </w:rPr>
        <w:t xml:space="preserve"> once </w:t>
      </w:r>
      <w:r w:rsidR="006210EB" w:rsidRPr="00566614">
        <w:rPr>
          <w:rFonts w:ascii="Book Antiqua" w:hAnsi="Book Antiqua" w:cs="Arial"/>
          <w:sz w:val="24"/>
          <w:szCs w:val="24"/>
        </w:rPr>
        <w:t xml:space="preserve">it </w:t>
      </w:r>
      <w:r w:rsidR="005E071D" w:rsidRPr="00566614">
        <w:rPr>
          <w:rFonts w:ascii="Book Antiqua" w:hAnsi="Book Antiqua" w:cs="Arial"/>
          <w:sz w:val="24"/>
          <w:szCs w:val="24"/>
        </w:rPr>
        <w:t>contact</w:t>
      </w:r>
      <w:r w:rsidR="006210EB" w:rsidRPr="00566614">
        <w:rPr>
          <w:rFonts w:ascii="Book Antiqua" w:hAnsi="Book Antiqua" w:cs="Arial"/>
          <w:sz w:val="24"/>
          <w:szCs w:val="24"/>
        </w:rPr>
        <w:t>s</w:t>
      </w:r>
      <w:r w:rsidR="005E071D" w:rsidRPr="00566614">
        <w:rPr>
          <w:rFonts w:ascii="Book Antiqua" w:hAnsi="Book Antiqua" w:cs="Arial"/>
          <w:sz w:val="24"/>
          <w:szCs w:val="24"/>
        </w:rPr>
        <w:t xml:space="preserve"> the hydroxyl ions present in plasma. </w:t>
      </w:r>
      <w:r w:rsidR="00043529" w:rsidRPr="00566614">
        <w:rPr>
          <w:rFonts w:ascii="Book Antiqua" w:hAnsi="Book Antiqua" w:cs="Arial"/>
          <w:sz w:val="24"/>
          <w:szCs w:val="24"/>
        </w:rPr>
        <w:t xml:space="preserve">When it </w:t>
      </w:r>
      <w:r w:rsidR="00025B4F" w:rsidRPr="00566614">
        <w:rPr>
          <w:rFonts w:ascii="Book Antiqua" w:hAnsi="Book Antiqua" w:cs="Arial"/>
          <w:sz w:val="24"/>
          <w:szCs w:val="24"/>
        </w:rPr>
        <w:t>is used in variceal ob</w:t>
      </w:r>
      <w:r w:rsidR="00496B06" w:rsidRPr="00566614">
        <w:rPr>
          <w:rFonts w:ascii="Book Antiqua" w:hAnsi="Book Antiqua" w:cs="Arial"/>
          <w:sz w:val="24"/>
          <w:szCs w:val="24"/>
        </w:rPr>
        <w:t>tur</w:t>
      </w:r>
      <w:r w:rsidR="00025B4F" w:rsidRPr="00566614">
        <w:rPr>
          <w:rFonts w:ascii="Book Antiqua" w:hAnsi="Book Antiqua" w:cs="Arial"/>
          <w:sz w:val="24"/>
          <w:szCs w:val="24"/>
        </w:rPr>
        <w:t xml:space="preserve">ation, </w:t>
      </w:r>
      <w:r w:rsidR="006210EB" w:rsidRPr="00566614">
        <w:rPr>
          <w:rFonts w:ascii="Book Antiqua" w:hAnsi="Book Antiqua" w:cs="Arial"/>
          <w:sz w:val="24"/>
          <w:szCs w:val="24"/>
        </w:rPr>
        <w:t xml:space="preserve">a </w:t>
      </w:r>
      <w:r w:rsidR="00025B4F" w:rsidRPr="00566614">
        <w:rPr>
          <w:rFonts w:ascii="Book Antiqua" w:hAnsi="Book Antiqua" w:cs="Arial"/>
          <w:sz w:val="24"/>
          <w:szCs w:val="24"/>
        </w:rPr>
        <w:t>smooth and skillful operation is important to prevent procedure</w:t>
      </w:r>
      <w:r w:rsidR="004C2BCD" w:rsidRPr="00566614">
        <w:rPr>
          <w:rFonts w:ascii="Book Antiqua" w:hAnsi="Book Antiqua" w:cs="Arial"/>
          <w:sz w:val="24"/>
          <w:szCs w:val="24"/>
        </w:rPr>
        <w:t>-</w:t>
      </w:r>
      <w:r w:rsidR="00025B4F" w:rsidRPr="00566614">
        <w:rPr>
          <w:rFonts w:ascii="Book Antiqua" w:hAnsi="Book Antiqua" w:cs="Arial"/>
          <w:sz w:val="24"/>
          <w:szCs w:val="24"/>
        </w:rPr>
        <w:t>related complication</w:t>
      </w:r>
      <w:r w:rsidR="006210EB" w:rsidRPr="00566614">
        <w:rPr>
          <w:rFonts w:ascii="Book Antiqua" w:hAnsi="Book Antiqua" w:cs="Arial"/>
          <w:sz w:val="24"/>
          <w:szCs w:val="24"/>
        </w:rPr>
        <w:t>s</w:t>
      </w:r>
      <w:r w:rsidR="00025B4F" w:rsidRPr="00566614">
        <w:rPr>
          <w:rFonts w:ascii="Book Antiqua" w:hAnsi="Book Antiqua" w:cs="Arial"/>
          <w:sz w:val="24"/>
          <w:szCs w:val="24"/>
        </w:rPr>
        <w:t xml:space="preserve">. </w:t>
      </w:r>
      <w:r w:rsidR="006210EB" w:rsidRPr="00566614">
        <w:rPr>
          <w:rFonts w:ascii="Book Antiqua" w:hAnsi="Book Antiqua" w:cs="Arial"/>
          <w:sz w:val="24"/>
          <w:szCs w:val="24"/>
        </w:rPr>
        <w:t>The i</w:t>
      </w:r>
      <w:r w:rsidR="00025B4F" w:rsidRPr="00566614">
        <w:rPr>
          <w:rFonts w:ascii="Book Antiqua" w:hAnsi="Book Antiqua" w:cs="Arial"/>
          <w:sz w:val="24"/>
          <w:szCs w:val="24"/>
        </w:rPr>
        <w:t xml:space="preserve">nstrument, different </w:t>
      </w:r>
      <w:r w:rsidR="005D6766" w:rsidRPr="00566614">
        <w:rPr>
          <w:rFonts w:ascii="Book Antiqua" w:hAnsi="Book Antiqua" w:cs="Arial"/>
          <w:sz w:val="24"/>
          <w:szCs w:val="24"/>
        </w:rPr>
        <w:t>method</w:t>
      </w:r>
      <w:r w:rsidR="006210EB" w:rsidRPr="00566614">
        <w:rPr>
          <w:rFonts w:ascii="Book Antiqua" w:hAnsi="Book Antiqua" w:cs="Arial"/>
          <w:sz w:val="24"/>
          <w:szCs w:val="24"/>
        </w:rPr>
        <w:t>s</w:t>
      </w:r>
      <w:r w:rsidR="005D6766" w:rsidRPr="00566614">
        <w:rPr>
          <w:rFonts w:ascii="Book Antiqua" w:hAnsi="Book Antiqua" w:cs="Arial"/>
          <w:sz w:val="24"/>
          <w:szCs w:val="24"/>
        </w:rPr>
        <w:t xml:space="preserve"> of injection, </w:t>
      </w:r>
      <w:r w:rsidR="00025B4F" w:rsidRPr="00566614">
        <w:rPr>
          <w:rFonts w:ascii="Book Antiqua" w:hAnsi="Book Antiqua" w:cs="Arial"/>
          <w:sz w:val="24"/>
          <w:szCs w:val="24"/>
        </w:rPr>
        <w:t xml:space="preserve">and </w:t>
      </w:r>
      <w:r w:rsidR="00762BC9" w:rsidRPr="00566614">
        <w:rPr>
          <w:rFonts w:ascii="Book Antiqua" w:hAnsi="Book Antiqua" w:cs="Arial"/>
          <w:sz w:val="24"/>
          <w:szCs w:val="24"/>
        </w:rPr>
        <w:t>different working solution</w:t>
      </w:r>
      <w:r w:rsidR="006210EB" w:rsidRPr="00566614">
        <w:rPr>
          <w:rFonts w:ascii="Book Antiqua" w:hAnsi="Book Antiqua" w:cs="Arial"/>
          <w:sz w:val="24"/>
          <w:szCs w:val="24"/>
        </w:rPr>
        <w:t>s</w:t>
      </w:r>
      <w:r w:rsidR="00762BC9" w:rsidRPr="00566614">
        <w:rPr>
          <w:rFonts w:ascii="Book Antiqua" w:hAnsi="Book Antiqua" w:cs="Arial"/>
          <w:sz w:val="24"/>
          <w:szCs w:val="24"/>
        </w:rPr>
        <w:t xml:space="preserve"> also affect the outcome of treatment.</w:t>
      </w:r>
    </w:p>
    <w:p w14:paraId="63C8BBB6" w14:textId="5351EF12" w:rsidR="00A427C7" w:rsidRPr="00566614" w:rsidRDefault="004078B4"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 xml:space="preserve">It had been reported </w:t>
      </w:r>
      <w:r w:rsidR="003B5093" w:rsidRPr="00566614">
        <w:rPr>
          <w:rFonts w:ascii="Book Antiqua" w:hAnsi="Book Antiqua" w:cs="Arial"/>
          <w:sz w:val="24"/>
          <w:szCs w:val="24"/>
        </w:rPr>
        <w:t xml:space="preserve">that </w:t>
      </w:r>
      <w:r w:rsidR="00990028" w:rsidRPr="00566614">
        <w:rPr>
          <w:rFonts w:ascii="Book Antiqua" w:hAnsi="Book Antiqua" w:cs="Arial"/>
          <w:sz w:val="24"/>
          <w:szCs w:val="24"/>
        </w:rPr>
        <w:t xml:space="preserve">the </w:t>
      </w:r>
      <w:r w:rsidRPr="00566614">
        <w:rPr>
          <w:rFonts w:ascii="Book Antiqua" w:hAnsi="Book Antiqua" w:cs="Arial"/>
          <w:sz w:val="24"/>
          <w:szCs w:val="24"/>
        </w:rPr>
        <w:t xml:space="preserve">use of undiluted glue might contribute to </w:t>
      </w:r>
      <w:r w:rsidR="00990028" w:rsidRPr="00566614">
        <w:rPr>
          <w:rFonts w:ascii="Book Antiqua" w:hAnsi="Book Antiqua" w:cs="Arial"/>
          <w:sz w:val="24"/>
          <w:szCs w:val="24"/>
        </w:rPr>
        <w:t xml:space="preserve">the </w:t>
      </w:r>
      <w:r w:rsidRPr="00566614">
        <w:rPr>
          <w:rFonts w:ascii="Book Antiqua" w:hAnsi="Book Antiqua" w:cs="Arial"/>
          <w:sz w:val="24"/>
          <w:szCs w:val="24"/>
        </w:rPr>
        <w:t xml:space="preserve">impaction of </w:t>
      </w:r>
      <w:r w:rsidR="00990028" w:rsidRPr="00566614">
        <w:rPr>
          <w:rFonts w:ascii="Book Antiqua" w:hAnsi="Book Antiqua" w:cs="Arial"/>
          <w:sz w:val="24"/>
          <w:szCs w:val="24"/>
        </w:rPr>
        <w:t xml:space="preserve">the </w:t>
      </w:r>
      <w:r w:rsidRPr="00566614">
        <w:rPr>
          <w:rFonts w:ascii="Book Antiqua" w:hAnsi="Book Antiqua" w:cs="Arial"/>
          <w:sz w:val="24"/>
          <w:szCs w:val="24"/>
        </w:rPr>
        <w:t xml:space="preserve">needle tip in the varices and </w:t>
      </w:r>
      <w:r w:rsidR="00990028" w:rsidRPr="00566614">
        <w:rPr>
          <w:rFonts w:ascii="Book Antiqua" w:hAnsi="Book Antiqua" w:cs="Arial"/>
          <w:sz w:val="24"/>
          <w:szCs w:val="24"/>
        </w:rPr>
        <w:t xml:space="preserve">appeared </w:t>
      </w:r>
      <w:r w:rsidRPr="00566614">
        <w:rPr>
          <w:rFonts w:ascii="Book Antiqua" w:hAnsi="Book Antiqua" w:cs="Arial"/>
          <w:sz w:val="24"/>
          <w:szCs w:val="24"/>
        </w:rPr>
        <w:t xml:space="preserve">to relate to </w:t>
      </w:r>
      <w:bookmarkStart w:id="75" w:name="OLE_LINK20"/>
      <w:bookmarkStart w:id="76" w:name="OLE_LINK21"/>
      <w:r w:rsidRPr="00566614">
        <w:rPr>
          <w:rFonts w:ascii="Book Antiqua" w:hAnsi="Book Antiqua" w:cs="Arial"/>
          <w:sz w:val="24"/>
          <w:szCs w:val="24"/>
        </w:rPr>
        <w:t>block</w:t>
      </w:r>
      <w:r w:rsidR="00990028" w:rsidRPr="00566614">
        <w:rPr>
          <w:rFonts w:ascii="Book Antiqua" w:hAnsi="Book Antiqua" w:cs="Arial"/>
          <w:sz w:val="24"/>
          <w:szCs w:val="24"/>
        </w:rPr>
        <w:t>age</w:t>
      </w:r>
      <w:r w:rsidRPr="00566614">
        <w:rPr>
          <w:rFonts w:ascii="Book Antiqua" w:hAnsi="Book Antiqua" w:cs="Arial"/>
          <w:sz w:val="24"/>
          <w:szCs w:val="24"/>
        </w:rPr>
        <w:t xml:space="preserve"> of </w:t>
      </w:r>
      <w:r w:rsidR="00990028" w:rsidRPr="00566614">
        <w:rPr>
          <w:rFonts w:ascii="Book Antiqua" w:hAnsi="Book Antiqua" w:cs="Arial"/>
          <w:sz w:val="24"/>
          <w:szCs w:val="24"/>
        </w:rPr>
        <w:t xml:space="preserve">the </w:t>
      </w:r>
      <w:r w:rsidRPr="00566614">
        <w:rPr>
          <w:rFonts w:ascii="Book Antiqua" w:hAnsi="Book Antiqua" w:cs="Arial"/>
          <w:sz w:val="24"/>
          <w:szCs w:val="24"/>
        </w:rPr>
        <w:t>injection catheter</w:t>
      </w:r>
      <w:bookmarkEnd w:id="75"/>
      <w:bookmarkEnd w:id="76"/>
      <w:r w:rsidRPr="00566614">
        <w:rPr>
          <w:rFonts w:ascii="Book Antiqua" w:hAnsi="Book Antiqua" w:cs="Arial"/>
          <w:sz w:val="24"/>
          <w:szCs w:val="24"/>
        </w:rPr>
        <w:t xml:space="preserve">. </w:t>
      </w:r>
      <w:r w:rsidR="00990028" w:rsidRPr="00566614">
        <w:rPr>
          <w:rFonts w:ascii="Book Antiqua" w:hAnsi="Book Antiqua" w:cs="Arial"/>
          <w:sz w:val="24"/>
          <w:szCs w:val="24"/>
        </w:rPr>
        <w:t>T</w:t>
      </w:r>
      <w:r w:rsidRPr="00566614">
        <w:rPr>
          <w:rFonts w:ascii="Book Antiqua" w:hAnsi="Book Antiqua" w:cs="Arial"/>
          <w:sz w:val="24"/>
          <w:szCs w:val="24"/>
        </w:rPr>
        <w:t xml:space="preserve">he present study also revealed that </w:t>
      </w:r>
      <w:r w:rsidR="00990028" w:rsidRPr="00566614">
        <w:rPr>
          <w:rFonts w:ascii="Book Antiqua" w:hAnsi="Book Antiqua" w:cs="Arial"/>
          <w:sz w:val="24"/>
          <w:szCs w:val="24"/>
        </w:rPr>
        <w:t xml:space="preserve">the </w:t>
      </w:r>
      <w:r w:rsidRPr="00566614">
        <w:rPr>
          <w:rFonts w:ascii="Book Antiqua" w:hAnsi="Book Antiqua" w:cs="Arial"/>
          <w:sz w:val="24"/>
          <w:szCs w:val="24"/>
        </w:rPr>
        <w:t>stick</w:t>
      </w:r>
      <w:r w:rsidR="00990028" w:rsidRPr="00566614">
        <w:rPr>
          <w:rFonts w:ascii="Book Antiqua" w:hAnsi="Book Antiqua" w:cs="Arial"/>
          <w:sz w:val="24"/>
          <w:szCs w:val="24"/>
        </w:rPr>
        <w:t>ing</w:t>
      </w:r>
      <w:r w:rsidRPr="00566614">
        <w:rPr>
          <w:rFonts w:ascii="Book Antiqua" w:hAnsi="Book Antiqua" w:cs="Arial"/>
          <w:sz w:val="24"/>
          <w:szCs w:val="24"/>
        </w:rPr>
        <w:t xml:space="preserve"> of the needle to the varices </w:t>
      </w:r>
      <w:r w:rsidR="00990028" w:rsidRPr="00566614">
        <w:rPr>
          <w:rFonts w:ascii="Book Antiqua" w:hAnsi="Book Antiqua" w:cs="Arial"/>
          <w:sz w:val="24"/>
          <w:szCs w:val="24"/>
        </w:rPr>
        <w:t xml:space="preserve">occurred </w:t>
      </w:r>
      <w:r w:rsidRPr="00566614">
        <w:rPr>
          <w:rFonts w:ascii="Book Antiqua" w:hAnsi="Book Antiqua" w:cs="Arial"/>
          <w:sz w:val="24"/>
          <w:szCs w:val="24"/>
        </w:rPr>
        <w:t xml:space="preserve">more </w:t>
      </w:r>
      <w:r w:rsidR="0057516C" w:rsidRPr="00566614">
        <w:rPr>
          <w:rFonts w:ascii="Book Antiqua" w:hAnsi="Book Antiqua" w:cs="Arial"/>
          <w:sz w:val="24"/>
          <w:szCs w:val="24"/>
        </w:rPr>
        <w:t xml:space="preserve">easily </w:t>
      </w:r>
      <w:r w:rsidR="00990028" w:rsidRPr="00566614">
        <w:rPr>
          <w:rFonts w:ascii="Book Antiqua" w:hAnsi="Book Antiqua" w:cs="Arial"/>
          <w:sz w:val="24"/>
          <w:szCs w:val="24"/>
        </w:rPr>
        <w:t>with an</w:t>
      </w:r>
      <w:r w:rsidR="0057516C" w:rsidRPr="00566614">
        <w:rPr>
          <w:rFonts w:ascii="Book Antiqua" w:hAnsi="Book Antiqua" w:cs="Arial"/>
          <w:sz w:val="24"/>
          <w:szCs w:val="24"/>
        </w:rPr>
        <w:t xml:space="preserve"> undiluted glue injection</w:t>
      </w:r>
      <w:r w:rsidR="0050265C" w:rsidRPr="00566614">
        <w:rPr>
          <w:rFonts w:ascii="Book Antiqua" w:hAnsi="Book Antiqua" w:cs="Arial"/>
          <w:sz w:val="24"/>
          <w:szCs w:val="24"/>
          <w:vertAlign w:val="superscript"/>
        </w:rPr>
        <w:t>[</w:t>
      </w:r>
      <w:r w:rsidR="00BB1567" w:rsidRPr="00566614">
        <w:rPr>
          <w:rFonts w:ascii="Book Antiqua" w:hAnsi="Book Antiqua" w:cs="Arial"/>
          <w:sz w:val="24"/>
          <w:szCs w:val="24"/>
          <w:vertAlign w:val="superscript"/>
        </w:rPr>
        <w:t>22-24</w:t>
      </w:r>
      <w:r w:rsidR="0050265C" w:rsidRPr="00566614">
        <w:rPr>
          <w:rFonts w:ascii="Book Antiqua" w:hAnsi="Book Antiqua" w:cs="Arial"/>
          <w:sz w:val="24"/>
          <w:szCs w:val="24"/>
          <w:vertAlign w:val="superscript"/>
        </w:rPr>
        <w:t>]</w:t>
      </w:r>
      <w:r w:rsidR="0057516C" w:rsidRPr="00566614">
        <w:rPr>
          <w:rFonts w:ascii="Book Antiqua" w:hAnsi="Book Antiqua" w:cs="Arial"/>
          <w:sz w:val="24"/>
          <w:szCs w:val="24"/>
        </w:rPr>
        <w:t xml:space="preserve">. </w:t>
      </w:r>
      <w:r w:rsidR="00990028" w:rsidRPr="00566614">
        <w:rPr>
          <w:rFonts w:ascii="Book Antiqua" w:hAnsi="Book Antiqua" w:cs="Arial"/>
          <w:sz w:val="24"/>
          <w:szCs w:val="24"/>
        </w:rPr>
        <w:t>The use of l</w:t>
      </w:r>
      <w:r w:rsidR="0050265C" w:rsidRPr="00566614">
        <w:rPr>
          <w:rFonts w:ascii="Book Antiqua" w:hAnsi="Book Antiqua" w:cs="Arial"/>
          <w:sz w:val="24"/>
          <w:szCs w:val="24"/>
        </w:rPr>
        <w:t>ipiodol</w:t>
      </w:r>
      <w:r w:rsidR="00F85AE3" w:rsidRPr="00566614">
        <w:rPr>
          <w:rFonts w:ascii="Book Antiqua" w:hAnsi="Book Antiqua" w:cs="Arial"/>
          <w:sz w:val="24"/>
          <w:szCs w:val="24"/>
        </w:rPr>
        <w:t>-</w:t>
      </w:r>
      <w:r w:rsidR="0050265C" w:rsidRPr="00566614">
        <w:rPr>
          <w:rFonts w:ascii="Book Antiqua" w:hAnsi="Book Antiqua" w:cs="Arial"/>
          <w:sz w:val="24"/>
          <w:szCs w:val="24"/>
        </w:rPr>
        <w:t xml:space="preserve">diluted NBC can delay solidification and enable radiographic visualization </w:t>
      </w:r>
      <w:r w:rsidR="00990028" w:rsidRPr="00566614">
        <w:rPr>
          <w:rFonts w:ascii="Book Antiqua" w:hAnsi="Book Antiqua" w:cs="Arial"/>
          <w:sz w:val="24"/>
          <w:szCs w:val="24"/>
        </w:rPr>
        <w:t xml:space="preserve">but </w:t>
      </w:r>
      <w:r w:rsidR="0050265C" w:rsidRPr="00566614">
        <w:rPr>
          <w:rFonts w:ascii="Book Antiqua" w:hAnsi="Book Antiqua" w:cs="Arial"/>
          <w:sz w:val="24"/>
          <w:szCs w:val="24"/>
        </w:rPr>
        <w:t>might increase the chances of distal embolization. In contrast, undiluted NBC solidifies more quickly</w:t>
      </w:r>
      <w:r w:rsidR="00F85AE3" w:rsidRPr="00566614">
        <w:rPr>
          <w:rFonts w:ascii="Book Antiqua" w:hAnsi="Book Antiqua" w:cs="Arial"/>
          <w:sz w:val="24"/>
          <w:szCs w:val="24"/>
        </w:rPr>
        <w:t>,</w:t>
      </w:r>
      <w:r w:rsidR="0050265C" w:rsidRPr="00566614">
        <w:rPr>
          <w:rFonts w:ascii="Book Antiqua" w:hAnsi="Book Antiqua" w:cs="Arial"/>
          <w:sz w:val="24"/>
          <w:szCs w:val="24"/>
        </w:rPr>
        <w:t xml:space="preserve"> but distal embolization seems </w:t>
      </w:r>
      <w:r w:rsidR="00B06FEE" w:rsidRPr="00566614">
        <w:rPr>
          <w:rFonts w:ascii="Book Antiqua" w:hAnsi="Book Antiqua" w:cs="Arial"/>
          <w:sz w:val="24"/>
          <w:szCs w:val="24"/>
        </w:rPr>
        <w:t>less</w:t>
      </w:r>
      <w:r w:rsidR="00E21F6A" w:rsidRPr="00566614">
        <w:rPr>
          <w:rFonts w:ascii="Book Antiqua" w:hAnsi="Book Antiqua" w:cs="Arial"/>
          <w:sz w:val="24"/>
          <w:szCs w:val="24"/>
          <w:vertAlign w:val="superscript"/>
        </w:rPr>
        <w:t>[</w:t>
      </w:r>
      <w:r w:rsidR="00D44686">
        <w:rPr>
          <w:rFonts w:ascii="Book Antiqua" w:hAnsi="Book Antiqua" w:cs="Arial"/>
          <w:sz w:val="24"/>
          <w:szCs w:val="24"/>
          <w:vertAlign w:val="superscript"/>
        </w:rPr>
        <w:t>20,</w:t>
      </w:r>
      <w:r w:rsidR="00C349D4" w:rsidRPr="00566614">
        <w:rPr>
          <w:rFonts w:ascii="Book Antiqua" w:hAnsi="Book Antiqua" w:cs="Arial"/>
          <w:sz w:val="24"/>
          <w:szCs w:val="24"/>
          <w:vertAlign w:val="superscript"/>
        </w:rPr>
        <w:t>25-27</w:t>
      </w:r>
      <w:r w:rsidR="00E21F6A" w:rsidRPr="00566614">
        <w:rPr>
          <w:rFonts w:ascii="Book Antiqua" w:hAnsi="Book Antiqua" w:cs="Arial"/>
          <w:sz w:val="24"/>
          <w:szCs w:val="24"/>
          <w:vertAlign w:val="superscript"/>
        </w:rPr>
        <w:t>]</w:t>
      </w:r>
      <w:r w:rsidR="00B06FEE" w:rsidRPr="00566614">
        <w:rPr>
          <w:rFonts w:ascii="Book Antiqua" w:hAnsi="Book Antiqua" w:cs="Arial"/>
          <w:sz w:val="24"/>
          <w:szCs w:val="24"/>
        </w:rPr>
        <w:t xml:space="preserve">. </w:t>
      </w:r>
      <w:r w:rsidR="00A427C7" w:rsidRPr="00566614">
        <w:rPr>
          <w:rFonts w:ascii="Book Antiqua" w:hAnsi="Book Antiqua" w:cs="Arial"/>
          <w:sz w:val="24"/>
          <w:szCs w:val="24"/>
        </w:rPr>
        <w:t xml:space="preserve">When the diluted </w:t>
      </w:r>
      <w:r w:rsidR="003320FF" w:rsidRPr="00566614">
        <w:rPr>
          <w:rFonts w:ascii="Book Antiqua" w:hAnsi="Book Antiqua" w:cs="Arial"/>
          <w:sz w:val="24"/>
          <w:szCs w:val="24"/>
        </w:rPr>
        <w:t xml:space="preserve">glue </w:t>
      </w:r>
      <w:r w:rsidR="00A427C7" w:rsidRPr="00566614">
        <w:rPr>
          <w:rFonts w:ascii="Book Antiqua" w:hAnsi="Book Antiqua" w:cs="Arial"/>
          <w:sz w:val="24"/>
          <w:szCs w:val="24"/>
        </w:rPr>
        <w:t xml:space="preserve">was used, most of the endoscopists </w:t>
      </w:r>
      <w:r w:rsidR="003B5093" w:rsidRPr="00566614">
        <w:rPr>
          <w:rFonts w:ascii="Book Antiqua" w:hAnsi="Book Antiqua" w:cs="Arial"/>
          <w:sz w:val="24"/>
          <w:szCs w:val="24"/>
        </w:rPr>
        <w:t xml:space="preserve">in our department </w:t>
      </w:r>
      <w:r w:rsidR="00A427C7" w:rsidRPr="00566614">
        <w:rPr>
          <w:rFonts w:ascii="Book Antiqua" w:hAnsi="Book Antiqua" w:cs="Arial"/>
          <w:sz w:val="24"/>
          <w:szCs w:val="24"/>
        </w:rPr>
        <w:t>prefer</w:t>
      </w:r>
      <w:r w:rsidR="00A051E5" w:rsidRPr="00566614">
        <w:rPr>
          <w:rFonts w:ascii="Book Antiqua" w:hAnsi="Book Antiqua" w:cs="Arial"/>
          <w:sz w:val="24"/>
          <w:szCs w:val="24"/>
        </w:rPr>
        <w:t>red</w:t>
      </w:r>
      <w:r w:rsidR="00A427C7" w:rsidRPr="00566614">
        <w:rPr>
          <w:rFonts w:ascii="Book Antiqua" w:hAnsi="Book Antiqua" w:cs="Arial"/>
          <w:sz w:val="24"/>
          <w:szCs w:val="24"/>
        </w:rPr>
        <w:t xml:space="preserve"> to </w:t>
      </w:r>
      <w:r w:rsidR="00A051E5" w:rsidRPr="00566614">
        <w:rPr>
          <w:rFonts w:ascii="Book Antiqua" w:hAnsi="Book Antiqua" w:cs="Arial"/>
          <w:sz w:val="24"/>
          <w:szCs w:val="24"/>
        </w:rPr>
        <w:t xml:space="preserve">keep </w:t>
      </w:r>
      <w:r w:rsidR="00A427C7" w:rsidRPr="00566614">
        <w:rPr>
          <w:rFonts w:ascii="Book Antiqua" w:hAnsi="Book Antiqua" w:cs="Arial"/>
          <w:sz w:val="24"/>
          <w:szCs w:val="24"/>
        </w:rPr>
        <w:t xml:space="preserve">the needle </w:t>
      </w:r>
      <w:r w:rsidR="006C39D5" w:rsidRPr="00566614">
        <w:rPr>
          <w:rFonts w:ascii="Book Antiqua" w:hAnsi="Book Antiqua" w:cs="Arial"/>
          <w:sz w:val="24"/>
          <w:szCs w:val="24"/>
        </w:rPr>
        <w:t xml:space="preserve">in the target varix </w:t>
      </w:r>
      <w:r w:rsidR="00A427C7" w:rsidRPr="00566614">
        <w:rPr>
          <w:rFonts w:ascii="Book Antiqua" w:hAnsi="Book Antiqua" w:cs="Arial"/>
          <w:sz w:val="24"/>
          <w:szCs w:val="24"/>
        </w:rPr>
        <w:t xml:space="preserve">for </w:t>
      </w:r>
      <w:r w:rsidR="005A26D0" w:rsidRPr="00566614">
        <w:rPr>
          <w:rFonts w:ascii="Book Antiqua" w:hAnsi="Book Antiqua" w:cs="Arial"/>
          <w:sz w:val="24"/>
          <w:szCs w:val="24"/>
        </w:rPr>
        <w:t>5-10</w:t>
      </w:r>
      <w:r w:rsidR="00A427C7" w:rsidRPr="00566614">
        <w:rPr>
          <w:rFonts w:ascii="Book Antiqua" w:hAnsi="Book Antiqua" w:cs="Arial"/>
          <w:sz w:val="24"/>
          <w:szCs w:val="24"/>
        </w:rPr>
        <w:t xml:space="preserve"> </w:t>
      </w:r>
      <w:r w:rsidR="00D44686">
        <w:rPr>
          <w:rFonts w:ascii="Book Antiqua" w:hAnsi="Book Antiqua" w:cs="Arial" w:hint="eastAsia"/>
          <w:sz w:val="24"/>
          <w:szCs w:val="24"/>
        </w:rPr>
        <w:t>s</w:t>
      </w:r>
      <w:r w:rsidR="003B5093" w:rsidRPr="00566614">
        <w:rPr>
          <w:rFonts w:ascii="Book Antiqua" w:hAnsi="Book Antiqua" w:cs="Arial"/>
          <w:sz w:val="24"/>
          <w:szCs w:val="24"/>
        </w:rPr>
        <w:t xml:space="preserve"> after </w:t>
      </w:r>
      <w:r w:rsidR="00A051E5" w:rsidRPr="00566614">
        <w:rPr>
          <w:rFonts w:ascii="Book Antiqua" w:hAnsi="Book Antiqua" w:cs="Arial"/>
          <w:sz w:val="24"/>
          <w:szCs w:val="24"/>
        </w:rPr>
        <w:t xml:space="preserve">the </w:t>
      </w:r>
      <w:r w:rsidR="00164AC6" w:rsidRPr="00566614">
        <w:rPr>
          <w:rFonts w:ascii="Book Antiqua" w:hAnsi="Book Antiqua" w:cs="Arial"/>
          <w:sz w:val="24"/>
          <w:szCs w:val="24"/>
        </w:rPr>
        <w:t>injection</w:t>
      </w:r>
      <w:r w:rsidR="00F85AE3" w:rsidRPr="00566614">
        <w:rPr>
          <w:rFonts w:ascii="Book Antiqua" w:hAnsi="Book Antiqua" w:cs="Arial"/>
          <w:sz w:val="24"/>
          <w:szCs w:val="24"/>
        </w:rPr>
        <w:t>;</w:t>
      </w:r>
      <w:r w:rsidR="00A427C7" w:rsidRPr="00566614">
        <w:rPr>
          <w:rFonts w:ascii="Book Antiqua" w:hAnsi="Book Antiqua" w:cs="Arial"/>
          <w:sz w:val="24"/>
          <w:szCs w:val="24"/>
        </w:rPr>
        <w:t xml:space="preserve"> thus</w:t>
      </w:r>
      <w:r w:rsidR="00F85AE3" w:rsidRPr="00566614">
        <w:rPr>
          <w:rFonts w:ascii="Book Antiqua" w:hAnsi="Book Antiqua" w:cs="Arial"/>
          <w:sz w:val="24"/>
          <w:szCs w:val="24"/>
        </w:rPr>
        <w:t>,</w:t>
      </w:r>
      <w:r w:rsidR="00A427C7" w:rsidRPr="00566614">
        <w:rPr>
          <w:rFonts w:ascii="Book Antiqua" w:hAnsi="Book Antiqua" w:cs="Arial"/>
          <w:sz w:val="24"/>
          <w:szCs w:val="24"/>
        </w:rPr>
        <w:t xml:space="preserve"> the full solidification </w:t>
      </w:r>
      <w:r w:rsidR="00A051E5" w:rsidRPr="00566614">
        <w:rPr>
          <w:rFonts w:ascii="Book Antiqua" w:hAnsi="Book Antiqua" w:cs="Arial"/>
          <w:sz w:val="24"/>
          <w:szCs w:val="24"/>
        </w:rPr>
        <w:t xml:space="preserve">could </w:t>
      </w:r>
      <w:r w:rsidR="00A427C7" w:rsidRPr="00566614">
        <w:rPr>
          <w:rFonts w:ascii="Book Antiqua" w:hAnsi="Book Antiqua" w:cs="Arial"/>
          <w:sz w:val="24"/>
          <w:szCs w:val="24"/>
        </w:rPr>
        <w:t>avoid a spurt or dropwise bleeding from the</w:t>
      </w:r>
      <w:r w:rsidR="005A26D0" w:rsidRPr="00566614">
        <w:rPr>
          <w:rFonts w:ascii="Book Antiqua" w:hAnsi="Book Antiqua" w:cs="Arial"/>
          <w:sz w:val="24"/>
          <w:szCs w:val="24"/>
        </w:rPr>
        <w:t xml:space="preserve"> injection site</w:t>
      </w:r>
      <w:r w:rsidR="00A427C7" w:rsidRPr="00566614">
        <w:rPr>
          <w:rFonts w:ascii="Book Antiqua" w:hAnsi="Book Antiqua" w:cs="Arial"/>
          <w:sz w:val="24"/>
          <w:szCs w:val="24"/>
        </w:rPr>
        <w:t>.</w:t>
      </w:r>
      <w:r w:rsidR="005A26D0" w:rsidRPr="00566614">
        <w:rPr>
          <w:rFonts w:ascii="Book Antiqua" w:hAnsi="Book Antiqua" w:cs="Arial"/>
          <w:sz w:val="24"/>
          <w:szCs w:val="24"/>
        </w:rPr>
        <w:t xml:space="preserve"> </w:t>
      </w:r>
      <w:r w:rsidR="00F64FC1" w:rsidRPr="00566614">
        <w:rPr>
          <w:rFonts w:ascii="Book Antiqua" w:hAnsi="Book Antiqua" w:cs="Arial"/>
          <w:sz w:val="24"/>
          <w:szCs w:val="24"/>
        </w:rPr>
        <w:t>When performing</w:t>
      </w:r>
      <w:r w:rsidR="003320FF" w:rsidRPr="00566614">
        <w:rPr>
          <w:rFonts w:ascii="Book Antiqua" w:hAnsi="Book Antiqua" w:cs="Arial"/>
          <w:sz w:val="24"/>
          <w:szCs w:val="24"/>
        </w:rPr>
        <w:t xml:space="preserve"> an injection with undiluted glue, it </w:t>
      </w:r>
      <w:r w:rsidR="007F3767" w:rsidRPr="00566614">
        <w:rPr>
          <w:rFonts w:ascii="Book Antiqua" w:hAnsi="Book Antiqua" w:cs="Arial"/>
          <w:sz w:val="24"/>
          <w:szCs w:val="24"/>
        </w:rPr>
        <w:t xml:space="preserve">is wise to withdraw the catheter </w:t>
      </w:r>
      <w:r w:rsidR="00761910" w:rsidRPr="00566614">
        <w:rPr>
          <w:rFonts w:ascii="Book Antiqua" w:hAnsi="Book Antiqua" w:cs="Arial"/>
          <w:sz w:val="24"/>
          <w:szCs w:val="24"/>
        </w:rPr>
        <w:t xml:space="preserve">rapidly </w:t>
      </w:r>
      <w:r w:rsidR="007F3767" w:rsidRPr="00566614">
        <w:rPr>
          <w:rFonts w:ascii="Book Antiqua" w:hAnsi="Book Antiqua" w:cs="Arial"/>
          <w:sz w:val="24"/>
          <w:szCs w:val="24"/>
        </w:rPr>
        <w:t xml:space="preserve">once </w:t>
      </w:r>
      <w:r w:rsidR="00F64FC1" w:rsidRPr="00566614">
        <w:rPr>
          <w:rFonts w:ascii="Book Antiqua" w:hAnsi="Book Antiqua" w:cs="Arial"/>
          <w:sz w:val="24"/>
          <w:szCs w:val="24"/>
        </w:rPr>
        <w:t xml:space="preserve">the </w:t>
      </w:r>
      <w:r w:rsidR="007F3767" w:rsidRPr="00566614">
        <w:rPr>
          <w:rFonts w:ascii="Book Antiqua" w:hAnsi="Book Antiqua" w:cs="Arial"/>
          <w:sz w:val="24"/>
          <w:szCs w:val="24"/>
        </w:rPr>
        <w:t xml:space="preserve">injection </w:t>
      </w:r>
      <w:r w:rsidR="00761910" w:rsidRPr="00566614">
        <w:rPr>
          <w:rFonts w:ascii="Book Antiqua" w:hAnsi="Book Antiqua" w:cs="Arial"/>
          <w:sz w:val="24"/>
          <w:szCs w:val="24"/>
        </w:rPr>
        <w:t xml:space="preserve">is </w:t>
      </w:r>
      <w:r w:rsidR="007F3767" w:rsidRPr="00566614">
        <w:rPr>
          <w:rFonts w:ascii="Book Antiqua" w:hAnsi="Book Antiqua" w:cs="Arial"/>
          <w:sz w:val="24"/>
          <w:szCs w:val="24"/>
        </w:rPr>
        <w:t>complete</w:t>
      </w:r>
      <w:r w:rsidR="00761910" w:rsidRPr="00566614">
        <w:rPr>
          <w:rFonts w:ascii="Book Antiqua" w:hAnsi="Book Antiqua" w:cs="Arial"/>
          <w:sz w:val="24"/>
          <w:szCs w:val="24"/>
        </w:rPr>
        <w:t>d</w:t>
      </w:r>
      <w:r w:rsidR="00F072FE" w:rsidRPr="00566614">
        <w:rPr>
          <w:rFonts w:ascii="Book Antiqua" w:hAnsi="Book Antiqua" w:cs="Arial"/>
          <w:sz w:val="24"/>
          <w:szCs w:val="24"/>
        </w:rPr>
        <w:t xml:space="preserve">, which could avoid some </w:t>
      </w:r>
      <w:r w:rsidR="00F64FC1" w:rsidRPr="00566614">
        <w:rPr>
          <w:rFonts w:ascii="Book Antiqua" w:hAnsi="Book Antiqua" w:cs="Arial"/>
          <w:sz w:val="24"/>
          <w:szCs w:val="24"/>
        </w:rPr>
        <w:t xml:space="preserve">cases of </w:t>
      </w:r>
      <w:r w:rsidR="00F072FE" w:rsidRPr="00566614">
        <w:rPr>
          <w:rFonts w:ascii="Book Antiqua" w:hAnsi="Book Antiqua" w:cs="Arial"/>
          <w:sz w:val="24"/>
          <w:szCs w:val="24"/>
        </w:rPr>
        <w:t>needle sticking. The speed of injection by the assistant is also import</w:t>
      </w:r>
      <w:r w:rsidR="005B6E01" w:rsidRPr="00566614">
        <w:rPr>
          <w:rFonts w:ascii="Book Antiqua" w:hAnsi="Book Antiqua" w:cs="Arial"/>
          <w:sz w:val="24"/>
          <w:szCs w:val="24"/>
        </w:rPr>
        <w:t>ant;</w:t>
      </w:r>
      <w:r w:rsidR="00F072FE" w:rsidRPr="00566614">
        <w:rPr>
          <w:rFonts w:ascii="Book Antiqua" w:hAnsi="Book Antiqua" w:cs="Arial"/>
          <w:sz w:val="24"/>
          <w:szCs w:val="24"/>
        </w:rPr>
        <w:t xml:space="preserve"> </w:t>
      </w:r>
      <w:r w:rsidR="005B6E01" w:rsidRPr="00566614">
        <w:rPr>
          <w:rFonts w:ascii="Book Antiqua" w:hAnsi="Book Antiqua" w:cs="Arial"/>
          <w:sz w:val="24"/>
          <w:szCs w:val="24"/>
        </w:rPr>
        <w:t xml:space="preserve">an injection that is </w:t>
      </w:r>
      <w:r w:rsidR="00F072FE" w:rsidRPr="00566614">
        <w:rPr>
          <w:rFonts w:ascii="Book Antiqua" w:hAnsi="Book Antiqua" w:cs="Arial"/>
          <w:sz w:val="24"/>
          <w:szCs w:val="24"/>
        </w:rPr>
        <w:t>too slow might result in block</w:t>
      </w:r>
      <w:r w:rsidR="005B6E01" w:rsidRPr="00566614">
        <w:rPr>
          <w:rFonts w:ascii="Book Antiqua" w:hAnsi="Book Antiqua" w:cs="Arial"/>
          <w:sz w:val="24"/>
          <w:szCs w:val="24"/>
        </w:rPr>
        <w:t>age</w:t>
      </w:r>
      <w:r w:rsidR="00F072FE" w:rsidRPr="00566614">
        <w:rPr>
          <w:rFonts w:ascii="Book Antiqua" w:hAnsi="Book Antiqua" w:cs="Arial"/>
          <w:sz w:val="24"/>
          <w:szCs w:val="24"/>
        </w:rPr>
        <w:t xml:space="preserve"> of </w:t>
      </w:r>
      <w:r w:rsidR="005B6E01" w:rsidRPr="00566614">
        <w:rPr>
          <w:rFonts w:ascii="Book Antiqua" w:hAnsi="Book Antiqua" w:cs="Arial"/>
          <w:sz w:val="24"/>
          <w:szCs w:val="24"/>
        </w:rPr>
        <w:t xml:space="preserve">the </w:t>
      </w:r>
      <w:r w:rsidR="00F072FE" w:rsidRPr="00566614">
        <w:rPr>
          <w:rFonts w:ascii="Book Antiqua" w:hAnsi="Book Antiqua" w:cs="Arial"/>
          <w:sz w:val="24"/>
          <w:szCs w:val="24"/>
        </w:rPr>
        <w:t xml:space="preserve">injection catheter or </w:t>
      </w:r>
      <w:r w:rsidR="005B6E01" w:rsidRPr="00566614">
        <w:rPr>
          <w:rFonts w:ascii="Book Antiqua" w:hAnsi="Book Antiqua" w:cs="Arial"/>
          <w:sz w:val="24"/>
          <w:szCs w:val="24"/>
        </w:rPr>
        <w:t xml:space="preserve">the </w:t>
      </w:r>
      <w:r w:rsidR="00F072FE" w:rsidRPr="00566614">
        <w:rPr>
          <w:rFonts w:ascii="Book Antiqua" w:hAnsi="Book Antiqua" w:cs="Arial"/>
          <w:sz w:val="24"/>
          <w:szCs w:val="24"/>
        </w:rPr>
        <w:t xml:space="preserve">needle sticking to the varices, </w:t>
      </w:r>
      <w:r w:rsidR="005B6E01" w:rsidRPr="00566614">
        <w:rPr>
          <w:rFonts w:ascii="Book Antiqua" w:hAnsi="Book Antiqua" w:cs="Arial"/>
          <w:sz w:val="24"/>
          <w:szCs w:val="24"/>
        </w:rPr>
        <w:t xml:space="preserve">and an injection that is </w:t>
      </w:r>
      <w:r w:rsidR="00F072FE" w:rsidRPr="00566614">
        <w:rPr>
          <w:rFonts w:ascii="Book Antiqua" w:hAnsi="Book Antiqua" w:cs="Arial"/>
          <w:sz w:val="24"/>
          <w:szCs w:val="24"/>
        </w:rPr>
        <w:t xml:space="preserve">too fast might contribute to the </w:t>
      </w:r>
      <w:r w:rsidR="00012C87" w:rsidRPr="00566614">
        <w:rPr>
          <w:rFonts w:ascii="Book Antiqua" w:hAnsi="Book Antiqua" w:cs="Arial"/>
          <w:sz w:val="24"/>
          <w:szCs w:val="24"/>
        </w:rPr>
        <w:t>complication of distal embolism</w:t>
      </w:r>
      <w:r w:rsidR="001C50C8" w:rsidRPr="00566614">
        <w:rPr>
          <w:rFonts w:ascii="Book Antiqua" w:hAnsi="Book Antiqua" w:cs="Arial"/>
          <w:sz w:val="24"/>
          <w:szCs w:val="24"/>
          <w:vertAlign w:val="superscript"/>
        </w:rPr>
        <w:t>[</w:t>
      </w:r>
      <w:r w:rsidR="00D0522B" w:rsidRPr="00566614">
        <w:rPr>
          <w:rFonts w:ascii="Book Antiqua" w:hAnsi="Book Antiqua" w:cs="Arial"/>
          <w:sz w:val="24"/>
          <w:szCs w:val="24"/>
          <w:vertAlign w:val="superscript"/>
        </w:rPr>
        <w:t>28</w:t>
      </w:r>
      <w:r w:rsidR="001C50C8" w:rsidRPr="00566614">
        <w:rPr>
          <w:rFonts w:ascii="Book Antiqua" w:hAnsi="Book Antiqua" w:cs="Arial"/>
          <w:sz w:val="24"/>
          <w:szCs w:val="24"/>
          <w:vertAlign w:val="superscript"/>
        </w:rPr>
        <w:t>]</w:t>
      </w:r>
      <w:r w:rsidR="00012C87" w:rsidRPr="00566614">
        <w:rPr>
          <w:rFonts w:ascii="Book Antiqua" w:hAnsi="Book Antiqua" w:cs="Arial"/>
          <w:sz w:val="24"/>
          <w:szCs w:val="24"/>
        </w:rPr>
        <w:t xml:space="preserve">. </w:t>
      </w:r>
      <w:r w:rsidR="00404230" w:rsidRPr="00566614">
        <w:rPr>
          <w:rFonts w:ascii="Book Antiqua" w:hAnsi="Book Antiqua" w:cs="Arial"/>
          <w:sz w:val="24"/>
          <w:szCs w:val="24"/>
        </w:rPr>
        <w:t xml:space="preserve">The use </w:t>
      </w:r>
      <w:r w:rsidR="00012C87" w:rsidRPr="00566614">
        <w:rPr>
          <w:rFonts w:ascii="Book Antiqua" w:hAnsi="Book Antiqua" w:cs="Arial"/>
          <w:sz w:val="24"/>
          <w:szCs w:val="24"/>
        </w:rPr>
        <w:t xml:space="preserve">of </w:t>
      </w:r>
      <w:r w:rsidR="00404230" w:rsidRPr="00566614">
        <w:rPr>
          <w:rFonts w:ascii="Book Antiqua" w:hAnsi="Book Antiqua" w:cs="Arial"/>
          <w:sz w:val="24"/>
          <w:szCs w:val="24"/>
        </w:rPr>
        <w:t xml:space="preserve">an </w:t>
      </w:r>
      <w:r w:rsidR="00F570CA" w:rsidRPr="00566614">
        <w:rPr>
          <w:rFonts w:ascii="Book Antiqua" w:hAnsi="Book Antiqua" w:cs="Arial"/>
          <w:sz w:val="24"/>
          <w:szCs w:val="24"/>
        </w:rPr>
        <w:t xml:space="preserve">injector with </w:t>
      </w:r>
      <w:r w:rsidR="00404230" w:rsidRPr="00566614">
        <w:rPr>
          <w:rFonts w:ascii="Book Antiqua" w:hAnsi="Book Antiqua" w:cs="Arial"/>
          <w:sz w:val="24"/>
          <w:szCs w:val="24"/>
        </w:rPr>
        <w:t xml:space="preserve">a </w:t>
      </w:r>
      <w:r w:rsidR="00F570CA" w:rsidRPr="00566614">
        <w:rPr>
          <w:rFonts w:ascii="Book Antiqua" w:hAnsi="Book Antiqua" w:cs="Arial"/>
          <w:sz w:val="24"/>
          <w:szCs w:val="24"/>
        </w:rPr>
        <w:t xml:space="preserve">21G needle rather than </w:t>
      </w:r>
      <w:r w:rsidR="00404230" w:rsidRPr="00566614">
        <w:rPr>
          <w:rFonts w:ascii="Book Antiqua" w:hAnsi="Book Antiqua" w:cs="Arial"/>
          <w:sz w:val="24"/>
          <w:szCs w:val="24"/>
        </w:rPr>
        <w:t xml:space="preserve">a </w:t>
      </w:r>
      <w:r w:rsidR="00F570CA" w:rsidRPr="00566614">
        <w:rPr>
          <w:rFonts w:ascii="Book Antiqua" w:hAnsi="Book Antiqua" w:cs="Arial"/>
          <w:sz w:val="24"/>
          <w:szCs w:val="24"/>
        </w:rPr>
        <w:t xml:space="preserve">23G needle </w:t>
      </w:r>
      <w:r w:rsidR="00404230" w:rsidRPr="00566614">
        <w:rPr>
          <w:rFonts w:ascii="Book Antiqua" w:hAnsi="Book Antiqua" w:cs="Arial"/>
          <w:sz w:val="24"/>
          <w:szCs w:val="24"/>
        </w:rPr>
        <w:t xml:space="preserve">appears </w:t>
      </w:r>
      <w:r w:rsidR="00F570CA" w:rsidRPr="00566614">
        <w:rPr>
          <w:rFonts w:ascii="Book Antiqua" w:hAnsi="Book Antiqua" w:cs="Arial"/>
          <w:sz w:val="24"/>
          <w:szCs w:val="24"/>
        </w:rPr>
        <w:t xml:space="preserve">not </w:t>
      </w:r>
      <w:r w:rsidR="00404230" w:rsidRPr="00566614">
        <w:rPr>
          <w:rFonts w:ascii="Book Antiqua" w:hAnsi="Book Antiqua" w:cs="Arial"/>
          <w:sz w:val="24"/>
          <w:szCs w:val="24"/>
        </w:rPr>
        <w:t xml:space="preserve">to </w:t>
      </w:r>
      <w:r w:rsidR="00F570CA" w:rsidRPr="00566614">
        <w:rPr>
          <w:rFonts w:ascii="Book Antiqua" w:hAnsi="Book Antiqua" w:cs="Arial"/>
          <w:sz w:val="24"/>
          <w:szCs w:val="24"/>
        </w:rPr>
        <w:t>easily cause block</w:t>
      </w:r>
      <w:r w:rsidR="00404230" w:rsidRPr="00566614">
        <w:rPr>
          <w:rFonts w:ascii="Book Antiqua" w:hAnsi="Book Antiqua" w:cs="Arial"/>
          <w:sz w:val="24"/>
          <w:szCs w:val="24"/>
        </w:rPr>
        <w:t>age</w:t>
      </w:r>
      <w:r w:rsidR="00F570CA" w:rsidRPr="00566614">
        <w:rPr>
          <w:rFonts w:ascii="Book Antiqua" w:hAnsi="Book Antiqua" w:cs="Arial"/>
          <w:sz w:val="24"/>
          <w:szCs w:val="24"/>
        </w:rPr>
        <w:t xml:space="preserve"> of </w:t>
      </w:r>
      <w:r w:rsidR="00404230" w:rsidRPr="00566614">
        <w:rPr>
          <w:rFonts w:ascii="Book Antiqua" w:hAnsi="Book Antiqua" w:cs="Arial"/>
          <w:sz w:val="24"/>
          <w:szCs w:val="24"/>
        </w:rPr>
        <w:t xml:space="preserve">the </w:t>
      </w:r>
      <w:r w:rsidR="00F570CA" w:rsidRPr="00566614">
        <w:rPr>
          <w:rFonts w:ascii="Book Antiqua" w:hAnsi="Book Antiqua" w:cs="Arial"/>
          <w:sz w:val="24"/>
          <w:szCs w:val="24"/>
        </w:rPr>
        <w:t xml:space="preserve">injector. In the current study, in some cases </w:t>
      </w:r>
      <w:r w:rsidR="00867DC7" w:rsidRPr="00566614">
        <w:rPr>
          <w:rFonts w:ascii="Book Antiqua" w:hAnsi="Book Antiqua" w:cs="Arial"/>
          <w:sz w:val="24"/>
          <w:szCs w:val="24"/>
        </w:rPr>
        <w:t xml:space="preserve">that </w:t>
      </w:r>
      <w:r w:rsidR="000B0C8E" w:rsidRPr="00566614">
        <w:rPr>
          <w:rFonts w:ascii="Book Antiqua" w:hAnsi="Book Antiqua" w:cs="Arial"/>
          <w:sz w:val="24"/>
          <w:szCs w:val="24"/>
        </w:rPr>
        <w:t xml:space="preserve">EGVO was performed with </w:t>
      </w:r>
      <w:r w:rsidR="00F570CA" w:rsidRPr="00566614">
        <w:rPr>
          <w:rFonts w:ascii="Book Antiqua" w:hAnsi="Book Antiqua" w:cs="Arial"/>
          <w:sz w:val="24"/>
          <w:szCs w:val="24"/>
        </w:rPr>
        <w:t xml:space="preserve">undiluted glue, the injector with </w:t>
      </w:r>
      <w:r w:rsidR="00404230" w:rsidRPr="00566614">
        <w:rPr>
          <w:rFonts w:ascii="Book Antiqua" w:hAnsi="Book Antiqua" w:cs="Arial"/>
          <w:sz w:val="24"/>
          <w:szCs w:val="24"/>
        </w:rPr>
        <w:t xml:space="preserve">a </w:t>
      </w:r>
      <w:r w:rsidR="00F570CA" w:rsidRPr="00566614">
        <w:rPr>
          <w:rFonts w:ascii="Book Antiqua" w:hAnsi="Book Antiqua" w:cs="Arial"/>
          <w:sz w:val="24"/>
          <w:szCs w:val="24"/>
        </w:rPr>
        <w:t>21G needle was used, the endoscopist withdr</w:t>
      </w:r>
      <w:r w:rsidR="00404230" w:rsidRPr="00566614">
        <w:rPr>
          <w:rFonts w:ascii="Book Antiqua" w:hAnsi="Book Antiqua" w:cs="Arial"/>
          <w:sz w:val="24"/>
          <w:szCs w:val="24"/>
        </w:rPr>
        <w:t>e</w:t>
      </w:r>
      <w:r w:rsidR="00F570CA" w:rsidRPr="00566614">
        <w:rPr>
          <w:rFonts w:ascii="Book Antiqua" w:hAnsi="Book Antiqua" w:cs="Arial"/>
          <w:sz w:val="24"/>
          <w:szCs w:val="24"/>
        </w:rPr>
        <w:t xml:space="preserve">w the </w:t>
      </w:r>
      <w:r w:rsidR="00F570CA" w:rsidRPr="00566614">
        <w:rPr>
          <w:rFonts w:ascii="Book Antiqua" w:hAnsi="Book Antiqua" w:cs="Arial"/>
          <w:sz w:val="24"/>
          <w:szCs w:val="24"/>
        </w:rPr>
        <w:lastRenderedPageBreak/>
        <w:t>catheter soon</w:t>
      </w:r>
      <w:r w:rsidR="00F85AE3" w:rsidRPr="00566614">
        <w:rPr>
          <w:rFonts w:ascii="Book Antiqua" w:hAnsi="Book Antiqua" w:cs="Arial"/>
          <w:sz w:val="24"/>
          <w:szCs w:val="24"/>
        </w:rPr>
        <w:t xml:space="preserve"> after</w:t>
      </w:r>
      <w:r w:rsidR="000B0C8E" w:rsidRPr="00566614">
        <w:rPr>
          <w:rFonts w:ascii="Book Antiqua" w:hAnsi="Book Antiqua" w:cs="Arial"/>
          <w:sz w:val="24"/>
          <w:szCs w:val="24"/>
        </w:rPr>
        <w:t xml:space="preserve"> injection</w:t>
      </w:r>
      <w:r w:rsidR="00F570CA" w:rsidRPr="00566614">
        <w:rPr>
          <w:rFonts w:ascii="Book Antiqua" w:hAnsi="Book Antiqua" w:cs="Arial"/>
          <w:sz w:val="24"/>
          <w:szCs w:val="24"/>
        </w:rPr>
        <w:t xml:space="preserve">, and </w:t>
      </w:r>
      <w:r w:rsidR="00C078E6" w:rsidRPr="00566614">
        <w:rPr>
          <w:rFonts w:ascii="Book Antiqua" w:hAnsi="Book Antiqua" w:cs="Arial"/>
          <w:sz w:val="24"/>
          <w:szCs w:val="24"/>
        </w:rPr>
        <w:t xml:space="preserve">the </w:t>
      </w:r>
      <w:r w:rsidR="00F570CA" w:rsidRPr="00566614">
        <w:rPr>
          <w:rFonts w:ascii="Book Antiqua" w:hAnsi="Book Antiqua" w:cs="Arial"/>
          <w:sz w:val="24"/>
          <w:szCs w:val="24"/>
        </w:rPr>
        <w:t xml:space="preserve">speed of </w:t>
      </w:r>
      <w:r w:rsidR="00404230" w:rsidRPr="00566614">
        <w:rPr>
          <w:rFonts w:ascii="Book Antiqua" w:hAnsi="Book Antiqua" w:cs="Arial"/>
          <w:sz w:val="24"/>
          <w:szCs w:val="24"/>
        </w:rPr>
        <w:t xml:space="preserve">the </w:t>
      </w:r>
      <w:r w:rsidR="00F570CA" w:rsidRPr="00566614">
        <w:rPr>
          <w:rFonts w:ascii="Book Antiqua" w:hAnsi="Book Antiqua" w:cs="Arial"/>
          <w:sz w:val="24"/>
          <w:szCs w:val="24"/>
        </w:rPr>
        <w:t>injection was not slow</w:t>
      </w:r>
      <w:r w:rsidR="00F85AE3" w:rsidRPr="00566614">
        <w:rPr>
          <w:rFonts w:ascii="Book Antiqua" w:hAnsi="Book Antiqua" w:cs="Arial"/>
          <w:sz w:val="24"/>
          <w:szCs w:val="24"/>
        </w:rPr>
        <w:t>; however</w:t>
      </w:r>
      <w:r w:rsidR="00F570CA" w:rsidRPr="00566614">
        <w:rPr>
          <w:rFonts w:ascii="Book Antiqua" w:hAnsi="Book Antiqua" w:cs="Arial"/>
          <w:sz w:val="24"/>
          <w:szCs w:val="24"/>
        </w:rPr>
        <w:t>,</w:t>
      </w:r>
      <w:r w:rsidR="00404230" w:rsidRPr="00566614">
        <w:rPr>
          <w:rFonts w:ascii="Book Antiqua" w:hAnsi="Book Antiqua" w:cs="Arial"/>
          <w:sz w:val="24"/>
          <w:szCs w:val="24"/>
        </w:rPr>
        <w:t xml:space="preserve"> </w:t>
      </w:r>
      <w:r w:rsidR="000B0C8E" w:rsidRPr="00566614">
        <w:rPr>
          <w:rFonts w:ascii="Book Antiqua" w:hAnsi="Book Antiqua" w:cs="Arial"/>
          <w:sz w:val="24"/>
          <w:szCs w:val="24"/>
        </w:rPr>
        <w:t>sticking of</w:t>
      </w:r>
      <w:r w:rsidR="00F570CA" w:rsidRPr="00566614">
        <w:rPr>
          <w:rFonts w:ascii="Book Antiqua" w:hAnsi="Book Antiqua" w:cs="Arial"/>
          <w:sz w:val="24"/>
          <w:szCs w:val="24"/>
        </w:rPr>
        <w:t xml:space="preserve"> </w:t>
      </w:r>
      <w:r w:rsidR="00C078E6" w:rsidRPr="00566614">
        <w:rPr>
          <w:rFonts w:ascii="Book Antiqua" w:hAnsi="Book Antiqua" w:cs="Arial"/>
          <w:sz w:val="24"/>
          <w:szCs w:val="24"/>
        </w:rPr>
        <w:t>needle to the varices and block</w:t>
      </w:r>
      <w:r w:rsidR="00404230" w:rsidRPr="00566614">
        <w:rPr>
          <w:rFonts w:ascii="Book Antiqua" w:hAnsi="Book Antiqua" w:cs="Arial"/>
          <w:sz w:val="24"/>
          <w:szCs w:val="24"/>
        </w:rPr>
        <w:t>age</w:t>
      </w:r>
      <w:r w:rsidR="00C078E6" w:rsidRPr="00566614">
        <w:rPr>
          <w:rFonts w:ascii="Book Antiqua" w:hAnsi="Book Antiqua" w:cs="Arial"/>
          <w:sz w:val="24"/>
          <w:szCs w:val="24"/>
        </w:rPr>
        <w:t xml:space="preserve"> of </w:t>
      </w:r>
      <w:r w:rsidR="00404230" w:rsidRPr="00566614">
        <w:rPr>
          <w:rFonts w:ascii="Book Antiqua" w:hAnsi="Book Antiqua" w:cs="Arial"/>
          <w:sz w:val="24"/>
          <w:szCs w:val="24"/>
        </w:rPr>
        <w:t xml:space="preserve">the </w:t>
      </w:r>
      <w:r w:rsidR="00C078E6" w:rsidRPr="00566614">
        <w:rPr>
          <w:rFonts w:ascii="Book Antiqua" w:hAnsi="Book Antiqua" w:cs="Arial"/>
          <w:sz w:val="24"/>
          <w:szCs w:val="24"/>
        </w:rPr>
        <w:t xml:space="preserve">injection catheter still occurred. </w:t>
      </w:r>
      <w:r w:rsidR="00C261A3" w:rsidRPr="00566614">
        <w:rPr>
          <w:rFonts w:ascii="Book Antiqua" w:hAnsi="Book Antiqua" w:cs="Arial"/>
          <w:sz w:val="24"/>
          <w:szCs w:val="24"/>
        </w:rPr>
        <w:t>We considered other risk factors</w:t>
      </w:r>
      <w:r w:rsidR="000C6A3E" w:rsidRPr="00566614">
        <w:rPr>
          <w:rFonts w:ascii="Book Antiqua" w:hAnsi="Book Antiqua" w:cs="Arial"/>
          <w:sz w:val="24"/>
          <w:szCs w:val="24"/>
        </w:rPr>
        <w:t xml:space="preserve">. In some </w:t>
      </w:r>
      <w:r w:rsidR="00084233" w:rsidRPr="00566614">
        <w:rPr>
          <w:rFonts w:ascii="Book Antiqua" w:hAnsi="Book Antiqua" w:cs="Arial"/>
          <w:sz w:val="24"/>
          <w:szCs w:val="24"/>
        </w:rPr>
        <w:t xml:space="preserve">of </w:t>
      </w:r>
      <w:r w:rsidR="000C6A3E" w:rsidRPr="00566614">
        <w:rPr>
          <w:rFonts w:ascii="Book Antiqua" w:hAnsi="Book Antiqua" w:cs="Arial"/>
          <w:sz w:val="24"/>
          <w:szCs w:val="24"/>
        </w:rPr>
        <w:t>our procedure</w:t>
      </w:r>
      <w:r w:rsidR="00084233" w:rsidRPr="00566614">
        <w:rPr>
          <w:rFonts w:ascii="Book Antiqua" w:hAnsi="Book Antiqua" w:cs="Arial"/>
          <w:sz w:val="24"/>
          <w:szCs w:val="24"/>
        </w:rPr>
        <w:t>s</w:t>
      </w:r>
      <w:r w:rsidR="000C6A3E" w:rsidRPr="00566614">
        <w:rPr>
          <w:rFonts w:ascii="Book Antiqua" w:hAnsi="Book Antiqua" w:cs="Arial"/>
          <w:sz w:val="24"/>
          <w:szCs w:val="24"/>
        </w:rPr>
        <w:t xml:space="preserve"> </w:t>
      </w:r>
      <w:r w:rsidR="00084233" w:rsidRPr="00566614">
        <w:rPr>
          <w:rFonts w:ascii="Book Antiqua" w:hAnsi="Book Antiqua" w:cs="Arial"/>
          <w:sz w:val="24"/>
          <w:szCs w:val="24"/>
        </w:rPr>
        <w:t xml:space="preserve">and </w:t>
      </w:r>
      <w:r w:rsidR="001127D6" w:rsidRPr="00566614">
        <w:rPr>
          <w:rFonts w:ascii="Book Antiqua" w:hAnsi="Book Antiqua" w:cs="Arial"/>
          <w:sz w:val="24"/>
          <w:szCs w:val="24"/>
        </w:rPr>
        <w:t xml:space="preserve">in other reported studies, sterile saline was used to </w:t>
      </w:r>
      <w:r w:rsidR="0082387C" w:rsidRPr="00566614">
        <w:rPr>
          <w:rFonts w:ascii="Book Antiqua" w:hAnsi="Book Antiqua" w:cs="Arial"/>
          <w:sz w:val="24"/>
          <w:szCs w:val="24"/>
        </w:rPr>
        <w:t xml:space="preserve">flush the catheter </w:t>
      </w:r>
      <w:r w:rsidR="001C50C8" w:rsidRPr="00566614">
        <w:rPr>
          <w:rFonts w:ascii="Book Antiqua" w:hAnsi="Book Antiqua" w:cs="Arial"/>
          <w:sz w:val="24"/>
          <w:szCs w:val="24"/>
        </w:rPr>
        <w:t xml:space="preserve">to </w:t>
      </w:r>
      <w:r w:rsidR="0082387C" w:rsidRPr="00566614">
        <w:rPr>
          <w:rFonts w:ascii="Book Antiqua" w:hAnsi="Book Antiqua" w:cs="Arial"/>
          <w:sz w:val="24"/>
          <w:szCs w:val="24"/>
        </w:rPr>
        <w:t>measure or prefill the dead space</w:t>
      </w:r>
      <w:r w:rsidR="007E67D4" w:rsidRPr="00566614">
        <w:rPr>
          <w:rFonts w:ascii="Book Antiqua" w:hAnsi="Book Antiqua" w:cs="Arial"/>
          <w:sz w:val="24"/>
          <w:szCs w:val="24"/>
        </w:rPr>
        <w:t xml:space="preserve">. In </w:t>
      </w:r>
      <w:r w:rsidR="00FC3F84" w:rsidRPr="00566614">
        <w:rPr>
          <w:rFonts w:ascii="Book Antiqua" w:hAnsi="Book Antiqua" w:cs="Arial"/>
          <w:sz w:val="24"/>
          <w:szCs w:val="24"/>
        </w:rPr>
        <w:t>our</w:t>
      </w:r>
      <w:r w:rsidR="007E67D4" w:rsidRPr="00566614">
        <w:rPr>
          <w:rFonts w:ascii="Book Antiqua" w:hAnsi="Book Antiqua" w:cs="Arial"/>
          <w:sz w:val="24"/>
          <w:szCs w:val="24"/>
        </w:rPr>
        <w:t xml:space="preserve"> </w:t>
      </w:r>
      <w:r w:rsidR="00FC3F84" w:rsidRPr="00566614">
        <w:rPr>
          <w:rFonts w:ascii="Book Antiqua" w:hAnsi="Book Antiqua" w:cs="Arial"/>
          <w:sz w:val="24"/>
          <w:szCs w:val="24"/>
        </w:rPr>
        <w:t>observation</w:t>
      </w:r>
      <w:r w:rsidR="007E67D4" w:rsidRPr="00566614">
        <w:rPr>
          <w:rFonts w:ascii="Book Antiqua" w:hAnsi="Book Antiqua" w:cs="Arial"/>
          <w:sz w:val="24"/>
          <w:szCs w:val="24"/>
        </w:rPr>
        <w:t xml:space="preserve">, </w:t>
      </w:r>
      <w:r w:rsidR="00F86E82" w:rsidRPr="00566614">
        <w:rPr>
          <w:rFonts w:ascii="Book Antiqua" w:hAnsi="Book Antiqua" w:cs="Arial"/>
          <w:sz w:val="24"/>
          <w:szCs w:val="24"/>
        </w:rPr>
        <w:t xml:space="preserve">solidification </w:t>
      </w:r>
      <w:r w:rsidR="00FC3F84" w:rsidRPr="00566614">
        <w:rPr>
          <w:rFonts w:ascii="Book Antiqua" w:hAnsi="Book Antiqua" w:cs="Arial"/>
          <w:sz w:val="24"/>
          <w:szCs w:val="24"/>
        </w:rPr>
        <w:t xml:space="preserve">would </w:t>
      </w:r>
      <w:r w:rsidR="008E7B89" w:rsidRPr="00566614">
        <w:rPr>
          <w:rFonts w:ascii="Book Antiqua" w:hAnsi="Book Antiqua" w:cs="Arial"/>
          <w:sz w:val="24"/>
          <w:szCs w:val="24"/>
        </w:rPr>
        <w:t>occur</w:t>
      </w:r>
      <w:r w:rsidR="00F86E82" w:rsidRPr="00566614">
        <w:rPr>
          <w:rFonts w:ascii="Book Antiqua" w:hAnsi="Book Antiqua" w:cs="Arial"/>
          <w:sz w:val="24"/>
          <w:szCs w:val="24"/>
        </w:rPr>
        <w:t xml:space="preserve"> after </w:t>
      </w:r>
      <w:r w:rsidR="00161EB6" w:rsidRPr="00566614">
        <w:rPr>
          <w:rFonts w:ascii="Book Antiqua" w:hAnsi="Book Antiqua" w:cs="Arial"/>
          <w:sz w:val="24"/>
          <w:szCs w:val="24"/>
        </w:rPr>
        <w:t>NBC</w:t>
      </w:r>
      <w:r w:rsidR="00F86E82" w:rsidRPr="00566614">
        <w:rPr>
          <w:rFonts w:ascii="Book Antiqua" w:hAnsi="Book Antiqua" w:cs="Arial"/>
          <w:sz w:val="24"/>
          <w:szCs w:val="24"/>
        </w:rPr>
        <w:t xml:space="preserve"> </w:t>
      </w:r>
      <w:r w:rsidR="00084233" w:rsidRPr="00566614">
        <w:rPr>
          <w:rFonts w:ascii="Book Antiqua" w:hAnsi="Book Antiqua" w:cs="Arial"/>
          <w:sz w:val="24"/>
          <w:szCs w:val="24"/>
        </w:rPr>
        <w:t xml:space="preserve">was </w:t>
      </w:r>
      <w:r w:rsidR="00F86E82" w:rsidRPr="00566614">
        <w:rPr>
          <w:rFonts w:ascii="Book Antiqua" w:hAnsi="Book Antiqua" w:cs="Arial"/>
          <w:sz w:val="24"/>
          <w:szCs w:val="24"/>
        </w:rPr>
        <w:t>mixed with saline</w:t>
      </w:r>
      <w:r w:rsidR="0027190A" w:rsidRPr="00566614">
        <w:rPr>
          <w:rFonts w:ascii="Book Antiqua" w:hAnsi="Book Antiqua" w:cs="Arial"/>
          <w:sz w:val="24"/>
          <w:szCs w:val="24"/>
        </w:rPr>
        <w:t xml:space="preserve"> in vitro, so flush</w:t>
      </w:r>
      <w:r w:rsidR="00084233" w:rsidRPr="00566614">
        <w:rPr>
          <w:rFonts w:ascii="Book Antiqua" w:hAnsi="Book Antiqua" w:cs="Arial"/>
          <w:sz w:val="24"/>
          <w:szCs w:val="24"/>
        </w:rPr>
        <w:t>ing</w:t>
      </w:r>
      <w:r w:rsidR="0027190A" w:rsidRPr="00566614">
        <w:rPr>
          <w:rFonts w:ascii="Book Antiqua" w:hAnsi="Book Antiqua" w:cs="Arial"/>
          <w:sz w:val="24"/>
          <w:szCs w:val="24"/>
        </w:rPr>
        <w:t xml:space="preserve"> the catheter with distilled water is a better choice. </w:t>
      </w:r>
      <w:r w:rsidR="00F86E82" w:rsidRPr="00566614">
        <w:rPr>
          <w:rFonts w:ascii="Book Antiqua" w:hAnsi="Book Antiqua" w:cs="Arial"/>
          <w:sz w:val="24"/>
          <w:szCs w:val="24"/>
        </w:rPr>
        <w:t>In China, some endoscopist</w:t>
      </w:r>
      <w:r w:rsidR="00084233" w:rsidRPr="00566614">
        <w:rPr>
          <w:rFonts w:ascii="Book Antiqua" w:hAnsi="Book Antiqua" w:cs="Arial"/>
          <w:sz w:val="24"/>
          <w:szCs w:val="24"/>
        </w:rPr>
        <w:t>s</w:t>
      </w:r>
      <w:r w:rsidR="00F86E82" w:rsidRPr="00566614">
        <w:rPr>
          <w:rFonts w:ascii="Book Antiqua" w:hAnsi="Book Antiqua" w:cs="Arial"/>
          <w:sz w:val="24"/>
          <w:szCs w:val="24"/>
        </w:rPr>
        <w:t xml:space="preserve"> prefer to inject </w:t>
      </w:r>
      <w:r w:rsidR="00B14968" w:rsidRPr="00566614">
        <w:rPr>
          <w:rFonts w:ascii="Book Antiqua" w:hAnsi="Book Antiqua" w:cs="Arial"/>
          <w:sz w:val="24"/>
          <w:szCs w:val="24"/>
        </w:rPr>
        <w:t>a certain volume of</w:t>
      </w:r>
      <w:r w:rsidR="0027190A" w:rsidRPr="00566614">
        <w:rPr>
          <w:rFonts w:ascii="Book Antiqua" w:hAnsi="Book Antiqua" w:cs="Arial"/>
          <w:sz w:val="24"/>
          <w:szCs w:val="24"/>
        </w:rPr>
        <w:t xml:space="preserve"> 1% aethoxysklerol before</w:t>
      </w:r>
      <w:r w:rsidR="00084233" w:rsidRPr="00566614">
        <w:rPr>
          <w:rFonts w:ascii="Book Antiqua" w:hAnsi="Book Antiqua" w:cs="Arial"/>
          <w:sz w:val="24"/>
          <w:szCs w:val="24"/>
        </w:rPr>
        <w:t xml:space="preserve"> the</w:t>
      </w:r>
      <w:r w:rsidR="0027190A" w:rsidRPr="00566614">
        <w:rPr>
          <w:rFonts w:ascii="Book Antiqua" w:hAnsi="Book Antiqua" w:cs="Arial"/>
          <w:sz w:val="24"/>
          <w:szCs w:val="24"/>
        </w:rPr>
        <w:t xml:space="preserve"> injection of </w:t>
      </w:r>
      <w:r w:rsidR="00084233" w:rsidRPr="00566614">
        <w:rPr>
          <w:rFonts w:ascii="Book Antiqua" w:hAnsi="Book Antiqua" w:cs="Arial"/>
          <w:sz w:val="24"/>
          <w:szCs w:val="24"/>
        </w:rPr>
        <w:t xml:space="preserve">the </w:t>
      </w:r>
      <w:r w:rsidR="0027190A" w:rsidRPr="00566614">
        <w:rPr>
          <w:rFonts w:ascii="Book Antiqua" w:hAnsi="Book Antiqua" w:cs="Arial"/>
          <w:sz w:val="24"/>
          <w:szCs w:val="24"/>
        </w:rPr>
        <w:t>glue to d</w:t>
      </w:r>
      <w:r w:rsidR="006C39D5" w:rsidRPr="00566614">
        <w:rPr>
          <w:rFonts w:ascii="Book Antiqua" w:hAnsi="Book Antiqua" w:cs="Arial"/>
          <w:sz w:val="24"/>
          <w:szCs w:val="24"/>
        </w:rPr>
        <w:t xml:space="preserve">ecrease the </w:t>
      </w:r>
      <w:r w:rsidR="00084233" w:rsidRPr="00566614">
        <w:rPr>
          <w:rFonts w:ascii="Book Antiqua" w:hAnsi="Book Antiqua" w:cs="Arial"/>
          <w:sz w:val="24"/>
          <w:szCs w:val="24"/>
        </w:rPr>
        <w:t xml:space="preserve">volume </w:t>
      </w:r>
      <w:r w:rsidR="006C39D5" w:rsidRPr="00566614">
        <w:rPr>
          <w:rFonts w:ascii="Book Antiqua" w:hAnsi="Book Antiqua" w:cs="Arial"/>
          <w:sz w:val="24"/>
          <w:szCs w:val="24"/>
        </w:rPr>
        <w:t xml:space="preserve">of glue and </w:t>
      </w:r>
      <w:r w:rsidR="0027190A" w:rsidRPr="00566614">
        <w:rPr>
          <w:rFonts w:ascii="Book Antiqua" w:hAnsi="Book Antiqua" w:cs="Arial"/>
          <w:sz w:val="24"/>
          <w:szCs w:val="24"/>
        </w:rPr>
        <w:t>glue</w:t>
      </w:r>
      <w:r w:rsidR="00F85AE3" w:rsidRPr="00566614">
        <w:rPr>
          <w:rFonts w:ascii="Book Antiqua" w:hAnsi="Book Antiqua" w:cs="Arial"/>
          <w:sz w:val="24"/>
          <w:szCs w:val="24"/>
        </w:rPr>
        <w:t>-</w:t>
      </w:r>
      <w:r w:rsidR="0027190A" w:rsidRPr="00566614">
        <w:rPr>
          <w:rFonts w:ascii="Book Antiqua" w:hAnsi="Book Antiqua" w:cs="Arial"/>
          <w:sz w:val="24"/>
          <w:szCs w:val="24"/>
        </w:rPr>
        <w:t xml:space="preserve">related complications in </w:t>
      </w:r>
      <w:r w:rsidR="00084233" w:rsidRPr="00566614">
        <w:rPr>
          <w:rFonts w:ascii="Book Antiqua" w:hAnsi="Book Antiqua" w:cs="Arial"/>
          <w:sz w:val="24"/>
          <w:szCs w:val="24"/>
        </w:rPr>
        <w:t xml:space="preserve">the </w:t>
      </w:r>
      <w:r w:rsidR="0027190A" w:rsidRPr="00566614">
        <w:rPr>
          <w:rFonts w:ascii="Book Antiqua" w:hAnsi="Book Antiqua" w:cs="Arial"/>
          <w:sz w:val="24"/>
          <w:szCs w:val="24"/>
        </w:rPr>
        <w:t xml:space="preserve">treatment of large gastric varices. </w:t>
      </w:r>
      <w:r w:rsidR="000747D0" w:rsidRPr="00566614">
        <w:rPr>
          <w:rFonts w:ascii="Book Antiqua" w:hAnsi="Book Antiqua" w:cs="Arial"/>
          <w:sz w:val="24"/>
          <w:szCs w:val="24"/>
        </w:rPr>
        <w:t xml:space="preserve">However, </w:t>
      </w:r>
      <w:r w:rsidR="0027190A" w:rsidRPr="00566614">
        <w:rPr>
          <w:rFonts w:ascii="Book Antiqua" w:hAnsi="Book Antiqua" w:cs="Arial"/>
          <w:sz w:val="24"/>
          <w:szCs w:val="24"/>
        </w:rPr>
        <w:t xml:space="preserve">we </w:t>
      </w:r>
      <w:r w:rsidR="00090D9E" w:rsidRPr="00566614">
        <w:rPr>
          <w:rFonts w:ascii="Book Antiqua" w:hAnsi="Book Antiqua" w:cs="Arial"/>
          <w:sz w:val="24"/>
          <w:szCs w:val="24"/>
        </w:rPr>
        <w:t xml:space="preserve">observed </w:t>
      </w:r>
      <w:r w:rsidR="000747D0" w:rsidRPr="00566614">
        <w:rPr>
          <w:rFonts w:ascii="Book Antiqua" w:hAnsi="Book Antiqua" w:cs="Arial"/>
          <w:sz w:val="24"/>
          <w:szCs w:val="24"/>
        </w:rPr>
        <w:t xml:space="preserve">that the </w:t>
      </w:r>
      <w:r w:rsidR="0027190A" w:rsidRPr="00566614">
        <w:rPr>
          <w:rFonts w:ascii="Book Antiqua" w:hAnsi="Book Antiqua" w:cs="Arial"/>
          <w:sz w:val="24"/>
          <w:szCs w:val="24"/>
        </w:rPr>
        <w:t>glue would solidify very soon after mixing with 1% aethoxysklerol</w:t>
      </w:r>
      <w:r w:rsidR="0027190A" w:rsidRPr="00D44686">
        <w:rPr>
          <w:rFonts w:ascii="Book Antiqua" w:hAnsi="Book Antiqua" w:cs="Arial"/>
          <w:i/>
          <w:sz w:val="24"/>
          <w:szCs w:val="24"/>
        </w:rPr>
        <w:t xml:space="preserve"> in vitro</w:t>
      </w:r>
      <w:r w:rsidR="002029F9" w:rsidRPr="00566614">
        <w:rPr>
          <w:rFonts w:ascii="Book Antiqua" w:hAnsi="Book Antiqua" w:cs="Arial"/>
          <w:sz w:val="24"/>
          <w:szCs w:val="24"/>
        </w:rPr>
        <w:t xml:space="preserve">, suggesting it might be a risk factor </w:t>
      </w:r>
      <w:r w:rsidR="000747D0" w:rsidRPr="00566614">
        <w:rPr>
          <w:rFonts w:ascii="Book Antiqua" w:hAnsi="Book Antiqua" w:cs="Arial"/>
          <w:sz w:val="24"/>
          <w:szCs w:val="24"/>
        </w:rPr>
        <w:t xml:space="preserve">for </w:t>
      </w:r>
      <w:r w:rsidR="002029F9" w:rsidRPr="00566614">
        <w:rPr>
          <w:rFonts w:ascii="Book Antiqua" w:hAnsi="Book Antiqua" w:cs="Arial"/>
          <w:sz w:val="24"/>
          <w:szCs w:val="24"/>
        </w:rPr>
        <w:t>block</w:t>
      </w:r>
      <w:r w:rsidR="000747D0" w:rsidRPr="00566614">
        <w:rPr>
          <w:rFonts w:ascii="Book Antiqua" w:hAnsi="Book Antiqua" w:cs="Arial"/>
          <w:sz w:val="24"/>
          <w:szCs w:val="24"/>
        </w:rPr>
        <w:t>age</w:t>
      </w:r>
      <w:r w:rsidR="002029F9" w:rsidRPr="00566614">
        <w:rPr>
          <w:rFonts w:ascii="Book Antiqua" w:hAnsi="Book Antiqua" w:cs="Arial"/>
          <w:sz w:val="24"/>
          <w:szCs w:val="24"/>
        </w:rPr>
        <w:t xml:space="preserve"> of </w:t>
      </w:r>
      <w:r w:rsidR="000747D0" w:rsidRPr="00566614">
        <w:rPr>
          <w:rFonts w:ascii="Book Antiqua" w:hAnsi="Book Antiqua" w:cs="Arial"/>
          <w:sz w:val="24"/>
          <w:szCs w:val="24"/>
        </w:rPr>
        <w:t xml:space="preserve">the </w:t>
      </w:r>
      <w:r w:rsidR="002029F9" w:rsidRPr="00566614">
        <w:rPr>
          <w:rFonts w:ascii="Book Antiqua" w:hAnsi="Book Antiqua" w:cs="Arial"/>
          <w:sz w:val="24"/>
          <w:szCs w:val="24"/>
        </w:rPr>
        <w:t xml:space="preserve">catheter. </w:t>
      </w:r>
      <w:r w:rsidR="000747D0" w:rsidRPr="00566614">
        <w:rPr>
          <w:rFonts w:ascii="Book Antiqua" w:hAnsi="Book Antiqua" w:cs="Arial"/>
          <w:sz w:val="24"/>
          <w:szCs w:val="24"/>
        </w:rPr>
        <w:t xml:space="preserve">The </w:t>
      </w:r>
      <w:r w:rsidR="00A672C8" w:rsidRPr="00566614">
        <w:rPr>
          <w:rFonts w:ascii="Book Antiqua" w:hAnsi="Book Antiqua" w:cs="Arial"/>
          <w:sz w:val="24"/>
          <w:szCs w:val="24"/>
        </w:rPr>
        <w:t xml:space="preserve">50% glucose and 5% glucose </w:t>
      </w:r>
      <w:r w:rsidR="000747D0" w:rsidRPr="00566614">
        <w:rPr>
          <w:rFonts w:ascii="Book Antiqua" w:hAnsi="Book Antiqua" w:cs="Arial"/>
          <w:sz w:val="24"/>
          <w:szCs w:val="24"/>
        </w:rPr>
        <w:t xml:space="preserve">solutions would not </w:t>
      </w:r>
      <w:r w:rsidR="005512D0" w:rsidRPr="00566614">
        <w:rPr>
          <w:rFonts w:ascii="Book Antiqua" w:hAnsi="Book Antiqua" w:cs="Arial"/>
          <w:sz w:val="24"/>
          <w:szCs w:val="24"/>
        </w:rPr>
        <w:t>solidify after mixing with glue in vitro</w:t>
      </w:r>
      <w:r w:rsidR="00DA6AAB" w:rsidRPr="00566614">
        <w:rPr>
          <w:rFonts w:ascii="Book Antiqua" w:hAnsi="Book Antiqua" w:cs="Arial"/>
          <w:sz w:val="24"/>
          <w:szCs w:val="24"/>
        </w:rPr>
        <w:t xml:space="preserve"> and </w:t>
      </w:r>
      <w:r w:rsidR="008F71B7" w:rsidRPr="00566614">
        <w:rPr>
          <w:rFonts w:ascii="Book Antiqua" w:hAnsi="Book Antiqua" w:cs="Arial"/>
          <w:sz w:val="24"/>
          <w:szCs w:val="24"/>
        </w:rPr>
        <w:t xml:space="preserve">are both safe </w:t>
      </w:r>
      <w:r w:rsidR="000747D0" w:rsidRPr="00566614">
        <w:rPr>
          <w:rFonts w:ascii="Book Antiqua" w:hAnsi="Book Antiqua" w:cs="Arial"/>
          <w:sz w:val="24"/>
          <w:szCs w:val="24"/>
        </w:rPr>
        <w:t xml:space="preserve">for </w:t>
      </w:r>
      <w:r w:rsidR="00AD66BD" w:rsidRPr="00566614">
        <w:rPr>
          <w:rFonts w:ascii="Book Antiqua" w:hAnsi="Book Antiqua" w:cs="Arial"/>
          <w:sz w:val="24"/>
          <w:szCs w:val="24"/>
        </w:rPr>
        <w:t xml:space="preserve">flushing the catheter. </w:t>
      </w:r>
    </w:p>
    <w:p w14:paraId="0291BEEC" w14:textId="61E5F289" w:rsidR="003F11EC" w:rsidRPr="00566614" w:rsidRDefault="000762DB" w:rsidP="00CA2F63">
      <w:pPr>
        <w:autoSpaceDE w:val="0"/>
        <w:autoSpaceDN w:val="0"/>
        <w:adjustRightInd w:val="0"/>
        <w:spacing w:line="360" w:lineRule="auto"/>
        <w:ind w:firstLineChars="150" w:firstLine="360"/>
        <w:rPr>
          <w:rFonts w:ascii="Book Antiqua" w:hAnsi="Book Antiqua" w:cs="Arial"/>
          <w:sz w:val="24"/>
          <w:szCs w:val="24"/>
        </w:rPr>
      </w:pPr>
      <w:r w:rsidRPr="00566614">
        <w:rPr>
          <w:rFonts w:ascii="Book Antiqua" w:hAnsi="Book Antiqua" w:cs="Arial"/>
          <w:sz w:val="24"/>
          <w:szCs w:val="24"/>
        </w:rPr>
        <w:t xml:space="preserve">What </w:t>
      </w:r>
      <w:r w:rsidR="003F11EC" w:rsidRPr="00566614">
        <w:rPr>
          <w:rFonts w:ascii="Book Antiqua" w:hAnsi="Book Antiqua" w:cs="Arial"/>
          <w:sz w:val="24"/>
          <w:szCs w:val="24"/>
        </w:rPr>
        <w:t xml:space="preserve">to do once the needle </w:t>
      </w:r>
      <w:r w:rsidRPr="00566614">
        <w:rPr>
          <w:rFonts w:ascii="Book Antiqua" w:hAnsi="Book Antiqua" w:cs="Arial"/>
          <w:sz w:val="24"/>
          <w:szCs w:val="24"/>
        </w:rPr>
        <w:t xml:space="preserve">sticks </w:t>
      </w:r>
      <w:r w:rsidR="003F11EC" w:rsidRPr="00566614">
        <w:rPr>
          <w:rFonts w:ascii="Book Antiqua" w:hAnsi="Book Antiqua" w:cs="Arial"/>
          <w:sz w:val="24"/>
          <w:szCs w:val="24"/>
        </w:rPr>
        <w:t xml:space="preserve">to the varices? Some </w:t>
      </w:r>
      <w:r w:rsidR="00D85013" w:rsidRPr="00566614">
        <w:rPr>
          <w:rFonts w:ascii="Book Antiqua" w:hAnsi="Book Antiqua" w:cs="Arial"/>
          <w:sz w:val="24"/>
          <w:szCs w:val="24"/>
        </w:rPr>
        <w:t xml:space="preserve">experts suggest </w:t>
      </w:r>
      <w:r w:rsidRPr="00566614">
        <w:rPr>
          <w:rFonts w:ascii="Book Antiqua" w:hAnsi="Book Antiqua" w:cs="Arial"/>
          <w:sz w:val="24"/>
          <w:szCs w:val="24"/>
        </w:rPr>
        <w:t xml:space="preserve">that </w:t>
      </w:r>
      <w:r w:rsidR="00D85013" w:rsidRPr="00566614">
        <w:rPr>
          <w:rFonts w:ascii="Book Antiqua" w:hAnsi="Book Antiqua" w:cs="Arial"/>
          <w:sz w:val="24"/>
          <w:szCs w:val="24"/>
        </w:rPr>
        <w:t xml:space="preserve">the needle can be kept in the varices for several minutes until the glue </w:t>
      </w:r>
      <w:r w:rsidR="00D10AFA" w:rsidRPr="00566614">
        <w:rPr>
          <w:rFonts w:ascii="Book Antiqua" w:hAnsi="Book Antiqua" w:cs="Arial"/>
          <w:sz w:val="24"/>
          <w:szCs w:val="24"/>
        </w:rPr>
        <w:t xml:space="preserve">is </w:t>
      </w:r>
      <w:r w:rsidR="00D85013" w:rsidRPr="00566614">
        <w:rPr>
          <w:rFonts w:ascii="Book Antiqua" w:hAnsi="Book Antiqua" w:cs="Arial"/>
          <w:sz w:val="24"/>
          <w:szCs w:val="24"/>
        </w:rPr>
        <w:t xml:space="preserve">hard enough. </w:t>
      </w:r>
      <w:r w:rsidR="00A515F0" w:rsidRPr="00566614">
        <w:rPr>
          <w:rFonts w:ascii="Book Antiqua" w:hAnsi="Book Antiqua" w:cs="Arial"/>
          <w:sz w:val="24"/>
          <w:szCs w:val="24"/>
        </w:rPr>
        <w:t xml:space="preserve">Then, </w:t>
      </w:r>
      <w:r w:rsidR="00D10AFA" w:rsidRPr="00566614">
        <w:rPr>
          <w:rFonts w:ascii="Book Antiqua" w:hAnsi="Book Antiqua" w:cs="Arial"/>
          <w:sz w:val="24"/>
          <w:szCs w:val="24"/>
        </w:rPr>
        <w:t xml:space="preserve">the endoscopic tip </w:t>
      </w:r>
      <w:r w:rsidRPr="00566614">
        <w:rPr>
          <w:rFonts w:ascii="Book Antiqua" w:hAnsi="Book Antiqua" w:cs="Arial"/>
          <w:sz w:val="24"/>
          <w:szCs w:val="24"/>
        </w:rPr>
        <w:t xml:space="preserve">of </w:t>
      </w:r>
      <w:r w:rsidR="00D10AFA" w:rsidRPr="00566614">
        <w:rPr>
          <w:rFonts w:ascii="Book Antiqua" w:hAnsi="Book Antiqua" w:cs="Arial"/>
          <w:sz w:val="24"/>
          <w:szCs w:val="24"/>
        </w:rPr>
        <w:t>the varices</w:t>
      </w:r>
      <w:r w:rsidRPr="00566614">
        <w:rPr>
          <w:rFonts w:ascii="Book Antiqua" w:hAnsi="Book Antiqua" w:cs="Arial"/>
          <w:sz w:val="24"/>
          <w:szCs w:val="24"/>
        </w:rPr>
        <w:t xml:space="preserve"> can be closed</w:t>
      </w:r>
      <w:r w:rsidR="00D10AFA" w:rsidRPr="00566614">
        <w:rPr>
          <w:rFonts w:ascii="Book Antiqua" w:hAnsi="Book Antiqua" w:cs="Arial"/>
          <w:sz w:val="24"/>
          <w:szCs w:val="24"/>
        </w:rPr>
        <w:t xml:space="preserve">, the varices </w:t>
      </w:r>
      <w:r w:rsidRPr="00566614">
        <w:rPr>
          <w:rFonts w:ascii="Book Antiqua" w:hAnsi="Book Antiqua" w:cs="Arial"/>
          <w:sz w:val="24"/>
          <w:szCs w:val="24"/>
        </w:rPr>
        <w:t>can be pressed slightly</w:t>
      </w:r>
      <w:r w:rsidR="00E8609D" w:rsidRPr="00566614">
        <w:rPr>
          <w:rFonts w:ascii="Book Antiqua" w:hAnsi="Book Antiqua" w:cs="Arial"/>
          <w:sz w:val="24"/>
          <w:szCs w:val="24"/>
        </w:rPr>
        <w:t>,</w:t>
      </w:r>
      <w:r w:rsidRPr="00566614">
        <w:rPr>
          <w:rFonts w:ascii="Book Antiqua" w:hAnsi="Book Antiqua" w:cs="Arial"/>
          <w:sz w:val="24"/>
          <w:szCs w:val="24"/>
        </w:rPr>
        <w:t xml:space="preserve"> </w:t>
      </w:r>
      <w:r w:rsidR="00D10AFA" w:rsidRPr="00566614">
        <w:rPr>
          <w:rFonts w:ascii="Book Antiqua" w:hAnsi="Book Antiqua" w:cs="Arial"/>
          <w:sz w:val="24"/>
          <w:szCs w:val="24"/>
        </w:rPr>
        <w:t xml:space="preserve">and </w:t>
      </w:r>
      <w:r w:rsidRPr="00566614">
        <w:rPr>
          <w:rFonts w:ascii="Book Antiqua" w:hAnsi="Book Antiqua" w:cs="Arial"/>
          <w:sz w:val="24"/>
          <w:szCs w:val="24"/>
        </w:rPr>
        <w:t xml:space="preserve">the needle can be </w:t>
      </w:r>
      <w:r w:rsidR="00093328" w:rsidRPr="00566614">
        <w:rPr>
          <w:rFonts w:ascii="Book Antiqua" w:hAnsi="Book Antiqua" w:cs="Arial"/>
          <w:sz w:val="24"/>
          <w:szCs w:val="24"/>
        </w:rPr>
        <w:t>withdrawn</w:t>
      </w:r>
      <w:r w:rsidR="00D10AFA" w:rsidRPr="00566614">
        <w:rPr>
          <w:rFonts w:ascii="Book Antiqua" w:hAnsi="Book Antiqua" w:cs="Arial"/>
          <w:sz w:val="24"/>
          <w:szCs w:val="24"/>
        </w:rPr>
        <w:t>.</w:t>
      </w:r>
      <w:r w:rsidR="009E0125" w:rsidRPr="00566614">
        <w:rPr>
          <w:rFonts w:ascii="Book Antiqua" w:hAnsi="Book Antiqua" w:cs="Arial"/>
          <w:sz w:val="24"/>
          <w:szCs w:val="24"/>
        </w:rPr>
        <w:t xml:space="preserve"> </w:t>
      </w:r>
      <w:r w:rsidR="000E7F15" w:rsidRPr="00566614">
        <w:rPr>
          <w:rFonts w:ascii="Book Antiqua" w:hAnsi="Book Antiqua" w:cs="Arial"/>
          <w:sz w:val="24"/>
          <w:szCs w:val="24"/>
        </w:rPr>
        <w:t xml:space="preserve">However, </w:t>
      </w:r>
      <w:r w:rsidR="009E0125" w:rsidRPr="00566614">
        <w:rPr>
          <w:rFonts w:ascii="Book Antiqua" w:hAnsi="Book Antiqua" w:cs="Arial"/>
          <w:sz w:val="24"/>
          <w:szCs w:val="24"/>
        </w:rPr>
        <w:t>no one can guarantee</w:t>
      </w:r>
      <w:r w:rsidR="000E7F15" w:rsidRPr="00566614">
        <w:rPr>
          <w:rFonts w:ascii="Book Antiqua" w:hAnsi="Book Antiqua" w:cs="Arial"/>
          <w:sz w:val="24"/>
          <w:szCs w:val="24"/>
        </w:rPr>
        <w:t xml:space="preserve"> that</w:t>
      </w:r>
      <w:r w:rsidR="009E0125" w:rsidRPr="00566614">
        <w:rPr>
          <w:rFonts w:ascii="Book Antiqua" w:hAnsi="Book Antiqua" w:cs="Arial"/>
          <w:sz w:val="24"/>
          <w:szCs w:val="24"/>
        </w:rPr>
        <w:t xml:space="preserve"> the needle would stick more tightly to </w:t>
      </w:r>
      <w:r w:rsidR="000E7F15" w:rsidRPr="00566614">
        <w:rPr>
          <w:rFonts w:ascii="Book Antiqua" w:hAnsi="Book Antiqua" w:cs="Arial"/>
          <w:sz w:val="24"/>
          <w:szCs w:val="24"/>
        </w:rPr>
        <w:t xml:space="preserve">the </w:t>
      </w:r>
      <w:r w:rsidR="009E0125" w:rsidRPr="00566614">
        <w:rPr>
          <w:rFonts w:ascii="Book Antiqua" w:hAnsi="Book Antiqua" w:cs="Arial"/>
          <w:sz w:val="24"/>
          <w:szCs w:val="24"/>
        </w:rPr>
        <w:t xml:space="preserve">varices </w:t>
      </w:r>
      <w:r w:rsidR="000E7F15" w:rsidRPr="00566614">
        <w:rPr>
          <w:rFonts w:ascii="Book Antiqua" w:hAnsi="Book Antiqua" w:cs="Arial"/>
          <w:sz w:val="24"/>
          <w:szCs w:val="24"/>
        </w:rPr>
        <w:t xml:space="preserve">while </w:t>
      </w:r>
      <w:r w:rsidR="009E0125" w:rsidRPr="00566614">
        <w:rPr>
          <w:rFonts w:ascii="Book Antiqua" w:hAnsi="Book Antiqua" w:cs="Arial"/>
          <w:sz w:val="24"/>
          <w:szCs w:val="24"/>
        </w:rPr>
        <w:t>waiting, and when the endoscopic tip press</w:t>
      </w:r>
      <w:r w:rsidR="000E7F15" w:rsidRPr="00566614">
        <w:rPr>
          <w:rFonts w:ascii="Book Antiqua" w:hAnsi="Book Antiqua" w:cs="Arial"/>
          <w:sz w:val="24"/>
          <w:szCs w:val="24"/>
        </w:rPr>
        <w:t>es</w:t>
      </w:r>
      <w:r w:rsidR="009E0125" w:rsidRPr="00566614">
        <w:rPr>
          <w:rFonts w:ascii="Book Antiqua" w:hAnsi="Book Antiqua" w:cs="Arial"/>
          <w:sz w:val="24"/>
          <w:szCs w:val="24"/>
        </w:rPr>
        <w:t xml:space="preserve"> the varices, the view is not clear</w:t>
      </w:r>
      <w:r w:rsidR="00E8609D" w:rsidRPr="00566614">
        <w:rPr>
          <w:rFonts w:ascii="Book Antiqua" w:hAnsi="Book Antiqua" w:cs="Arial"/>
          <w:sz w:val="24"/>
          <w:szCs w:val="24"/>
        </w:rPr>
        <w:t>,</w:t>
      </w:r>
      <w:r w:rsidR="009E0125" w:rsidRPr="00566614">
        <w:rPr>
          <w:rFonts w:ascii="Book Antiqua" w:hAnsi="Book Antiqua" w:cs="Arial"/>
          <w:sz w:val="24"/>
          <w:szCs w:val="24"/>
        </w:rPr>
        <w:t xml:space="preserve"> and the endoscopic tip </w:t>
      </w:r>
      <w:r w:rsidR="000E7F15" w:rsidRPr="00566614">
        <w:rPr>
          <w:rFonts w:ascii="Book Antiqua" w:hAnsi="Book Antiqua" w:cs="Arial"/>
          <w:sz w:val="24"/>
          <w:szCs w:val="24"/>
        </w:rPr>
        <w:t>may also</w:t>
      </w:r>
      <w:r w:rsidR="009E0125" w:rsidRPr="00566614">
        <w:rPr>
          <w:rFonts w:ascii="Book Antiqua" w:hAnsi="Book Antiqua" w:cs="Arial"/>
          <w:sz w:val="24"/>
          <w:szCs w:val="24"/>
        </w:rPr>
        <w:t xml:space="preserve"> stick to the varices. In the current study, once the sticking of </w:t>
      </w:r>
      <w:r w:rsidR="00506E84" w:rsidRPr="00566614">
        <w:rPr>
          <w:rFonts w:ascii="Book Antiqua" w:hAnsi="Book Antiqua" w:cs="Arial"/>
          <w:sz w:val="24"/>
          <w:szCs w:val="24"/>
        </w:rPr>
        <w:t xml:space="preserve">the </w:t>
      </w:r>
      <w:r w:rsidR="009E0125" w:rsidRPr="00566614">
        <w:rPr>
          <w:rFonts w:ascii="Book Antiqua" w:hAnsi="Book Antiqua" w:cs="Arial"/>
          <w:sz w:val="24"/>
          <w:szCs w:val="24"/>
        </w:rPr>
        <w:t xml:space="preserve">needle to the varix was noted, the tip of </w:t>
      </w:r>
      <w:r w:rsidR="00506E84" w:rsidRPr="00566614">
        <w:rPr>
          <w:rFonts w:ascii="Book Antiqua" w:hAnsi="Book Antiqua" w:cs="Arial"/>
          <w:sz w:val="24"/>
          <w:szCs w:val="24"/>
        </w:rPr>
        <w:t xml:space="preserve">the </w:t>
      </w:r>
      <w:r w:rsidR="009E0125" w:rsidRPr="00566614">
        <w:rPr>
          <w:rFonts w:ascii="Book Antiqua" w:hAnsi="Book Antiqua" w:cs="Arial"/>
          <w:sz w:val="24"/>
          <w:szCs w:val="24"/>
        </w:rPr>
        <w:t xml:space="preserve">endoscope </w:t>
      </w:r>
      <w:r w:rsidR="00506E84" w:rsidRPr="00566614">
        <w:rPr>
          <w:rFonts w:ascii="Book Antiqua" w:hAnsi="Book Antiqua" w:cs="Arial"/>
          <w:sz w:val="24"/>
          <w:szCs w:val="24"/>
        </w:rPr>
        <w:t xml:space="preserve">was </w:t>
      </w:r>
      <w:r w:rsidR="009E0125" w:rsidRPr="00566614">
        <w:rPr>
          <w:rFonts w:ascii="Book Antiqua" w:hAnsi="Book Antiqua" w:cs="Arial"/>
          <w:sz w:val="24"/>
          <w:szCs w:val="24"/>
        </w:rPr>
        <w:t xml:space="preserve">rapidly drawn </w:t>
      </w:r>
      <w:r w:rsidR="00506E84" w:rsidRPr="00566614">
        <w:rPr>
          <w:rFonts w:ascii="Book Antiqua" w:hAnsi="Book Antiqua" w:cs="Arial"/>
          <w:sz w:val="24"/>
          <w:szCs w:val="24"/>
        </w:rPr>
        <w:t>near</w:t>
      </w:r>
      <w:r w:rsidR="00555947" w:rsidRPr="00566614">
        <w:rPr>
          <w:rFonts w:ascii="Book Antiqua" w:hAnsi="Book Antiqua" w:cs="Arial"/>
          <w:sz w:val="24"/>
          <w:szCs w:val="24"/>
        </w:rPr>
        <w:t xml:space="preserve"> the varix</w:t>
      </w:r>
      <w:r w:rsidR="00506E84" w:rsidRPr="00566614">
        <w:rPr>
          <w:rFonts w:ascii="Book Antiqua" w:hAnsi="Book Antiqua" w:cs="Arial"/>
          <w:sz w:val="24"/>
          <w:szCs w:val="24"/>
        </w:rPr>
        <w:t>,</w:t>
      </w:r>
      <w:r w:rsidR="009E0125" w:rsidRPr="00566614">
        <w:rPr>
          <w:rFonts w:ascii="Book Antiqua" w:hAnsi="Book Antiqua" w:cs="Arial"/>
          <w:sz w:val="24"/>
          <w:szCs w:val="24"/>
        </w:rPr>
        <w:t xml:space="preserve"> but </w:t>
      </w:r>
      <w:r w:rsidR="00506E84" w:rsidRPr="00566614">
        <w:rPr>
          <w:rFonts w:ascii="Book Antiqua" w:hAnsi="Book Antiqua" w:cs="Arial"/>
          <w:sz w:val="24"/>
          <w:szCs w:val="24"/>
        </w:rPr>
        <w:t xml:space="preserve">did </w:t>
      </w:r>
      <w:r w:rsidR="009E0125" w:rsidRPr="00566614">
        <w:rPr>
          <w:rFonts w:ascii="Book Antiqua" w:hAnsi="Book Antiqua" w:cs="Arial"/>
          <w:sz w:val="24"/>
          <w:szCs w:val="24"/>
        </w:rPr>
        <w:t>not touch</w:t>
      </w:r>
      <w:r w:rsidR="00506E84" w:rsidRPr="00566614">
        <w:rPr>
          <w:rFonts w:ascii="Book Antiqua" w:hAnsi="Book Antiqua" w:cs="Arial"/>
          <w:sz w:val="24"/>
          <w:szCs w:val="24"/>
        </w:rPr>
        <w:t>,</w:t>
      </w:r>
      <w:r w:rsidR="009E0125" w:rsidRPr="00566614">
        <w:rPr>
          <w:rFonts w:ascii="Book Antiqua" w:hAnsi="Book Antiqua" w:cs="Arial"/>
          <w:sz w:val="24"/>
          <w:szCs w:val="24"/>
        </w:rPr>
        <w:t xml:space="preserve"> and then </w:t>
      </w:r>
      <w:r w:rsidR="00506E84" w:rsidRPr="00566614">
        <w:rPr>
          <w:rFonts w:ascii="Book Antiqua" w:hAnsi="Book Antiqua" w:cs="Arial"/>
          <w:sz w:val="24"/>
          <w:szCs w:val="24"/>
        </w:rPr>
        <w:t xml:space="preserve">was </w:t>
      </w:r>
      <w:r w:rsidR="009E0125" w:rsidRPr="00566614">
        <w:rPr>
          <w:rFonts w:ascii="Book Antiqua" w:hAnsi="Book Antiqua" w:cs="Arial"/>
          <w:sz w:val="24"/>
          <w:szCs w:val="24"/>
        </w:rPr>
        <w:t xml:space="preserve">directly withdrawn along the direction of needle </w:t>
      </w:r>
      <w:r w:rsidR="00555947" w:rsidRPr="00566614">
        <w:rPr>
          <w:rFonts w:ascii="Book Antiqua" w:hAnsi="Book Antiqua" w:cs="Arial"/>
          <w:sz w:val="24"/>
          <w:szCs w:val="24"/>
        </w:rPr>
        <w:t>that was</w:t>
      </w:r>
      <w:r w:rsidR="00506E84" w:rsidRPr="00566614">
        <w:rPr>
          <w:rFonts w:ascii="Book Antiqua" w:hAnsi="Book Antiqua" w:cs="Arial"/>
          <w:sz w:val="24"/>
          <w:szCs w:val="24"/>
        </w:rPr>
        <w:t xml:space="preserve"> inserted into </w:t>
      </w:r>
      <w:r w:rsidR="009E0125" w:rsidRPr="00566614">
        <w:rPr>
          <w:rFonts w:ascii="Book Antiqua" w:hAnsi="Book Antiqua" w:cs="Arial"/>
          <w:sz w:val="24"/>
          <w:szCs w:val="24"/>
        </w:rPr>
        <w:t>the varix as soon as possible.</w:t>
      </w:r>
      <w:r w:rsidR="00AF4D22" w:rsidRPr="00566614">
        <w:rPr>
          <w:rFonts w:ascii="Book Antiqua" w:hAnsi="Book Antiqua" w:cs="Arial"/>
          <w:sz w:val="24"/>
          <w:szCs w:val="24"/>
        </w:rPr>
        <w:t xml:space="preserve"> The solidification of </w:t>
      </w:r>
      <w:r w:rsidR="00506E84" w:rsidRPr="00566614">
        <w:rPr>
          <w:rFonts w:ascii="Book Antiqua" w:hAnsi="Book Antiqua" w:cs="Arial"/>
          <w:sz w:val="24"/>
          <w:szCs w:val="24"/>
        </w:rPr>
        <w:t xml:space="preserve">the </w:t>
      </w:r>
      <w:r w:rsidR="00AF4D22" w:rsidRPr="00566614">
        <w:rPr>
          <w:rFonts w:ascii="Book Antiqua" w:hAnsi="Book Antiqua" w:cs="Arial"/>
          <w:sz w:val="24"/>
          <w:szCs w:val="24"/>
        </w:rPr>
        <w:t xml:space="preserve">glue was </w:t>
      </w:r>
      <w:r w:rsidR="00506E84" w:rsidRPr="00566614">
        <w:rPr>
          <w:rFonts w:ascii="Book Antiqua" w:hAnsi="Book Antiqua" w:cs="Arial"/>
          <w:sz w:val="24"/>
          <w:szCs w:val="24"/>
        </w:rPr>
        <w:t>incomplete</w:t>
      </w:r>
      <w:r w:rsidR="00AF4D22" w:rsidRPr="00566614">
        <w:rPr>
          <w:rFonts w:ascii="Book Antiqua" w:hAnsi="Book Antiqua" w:cs="Arial"/>
          <w:sz w:val="24"/>
          <w:szCs w:val="24"/>
        </w:rPr>
        <w:t xml:space="preserve"> at that time, </w:t>
      </w:r>
      <w:r w:rsidR="00506E84" w:rsidRPr="00566614">
        <w:rPr>
          <w:rFonts w:ascii="Book Antiqua" w:hAnsi="Book Antiqua" w:cs="Arial"/>
          <w:sz w:val="24"/>
          <w:szCs w:val="24"/>
        </w:rPr>
        <w:t xml:space="preserve">and </w:t>
      </w:r>
      <w:r w:rsidR="00AF4D22" w:rsidRPr="00566614">
        <w:rPr>
          <w:rFonts w:ascii="Book Antiqua" w:hAnsi="Book Antiqua" w:cs="Arial"/>
          <w:sz w:val="24"/>
          <w:szCs w:val="24"/>
        </w:rPr>
        <w:t xml:space="preserve">the needle </w:t>
      </w:r>
      <w:r w:rsidR="00506E84" w:rsidRPr="00566614">
        <w:rPr>
          <w:rFonts w:ascii="Book Antiqua" w:hAnsi="Book Antiqua" w:cs="Arial"/>
          <w:sz w:val="24"/>
          <w:szCs w:val="24"/>
        </w:rPr>
        <w:t xml:space="preserve">could </w:t>
      </w:r>
      <w:r w:rsidR="00AF4D22" w:rsidRPr="00566614">
        <w:rPr>
          <w:rFonts w:ascii="Book Antiqua" w:hAnsi="Book Antiqua" w:cs="Arial"/>
          <w:sz w:val="24"/>
          <w:szCs w:val="24"/>
        </w:rPr>
        <w:t xml:space="preserve">be </w:t>
      </w:r>
      <w:r w:rsidR="00093328" w:rsidRPr="00566614">
        <w:rPr>
          <w:rFonts w:ascii="Book Antiqua" w:hAnsi="Book Antiqua" w:cs="Arial"/>
          <w:sz w:val="24"/>
          <w:szCs w:val="24"/>
        </w:rPr>
        <w:t>withdrawn</w:t>
      </w:r>
      <w:r w:rsidR="001A441C" w:rsidRPr="00566614">
        <w:rPr>
          <w:rFonts w:ascii="Book Antiqua" w:hAnsi="Book Antiqua" w:cs="Arial"/>
          <w:sz w:val="24"/>
          <w:szCs w:val="24"/>
        </w:rPr>
        <w:t xml:space="preserve"> relatively easily</w:t>
      </w:r>
      <w:r w:rsidR="00AF4D22" w:rsidRPr="00566614">
        <w:rPr>
          <w:rFonts w:ascii="Book Antiqua" w:hAnsi="Book Antiqua" w:cs="Arial"/>
          <w:sz w:val="24"/>
          <w:szCs w:val="24"/>
        </w:rPr>
        <w:t xml:space="preserve">. In 7 of 9 </w:t>
      </w:r>
      <w:r w:rsidR="00535F54" w:rsidRPr="00566614">
        <w:rPr>
          <w:rFonts w:ascii="Book Antiqua" w:hAnsi="Book Antiqua" w:cs="Arial"/>
          <w:sz w:val="24"/>
          <w:szCs w:val="24"/>
        </w:rPr>
        <w:t>case</w:t>
      </w:r>
      <w:r w:rsidR="00AF4D22" w:rsidRPr="00566614">
        <w:rPr>
          <w:rFonts w:ascii="Book Antiqua" w:hAnsi="Book Antiqua" w:cs="Arial"/>
          <w:sz w:val="24"/>
          <w:szCs w:val="24"/>
        </w:rPr>
        <w:t>s of needle sticking, the needle was successfully withdrawn. One case needed another injection of glue</w:t>
      </w:r>
      <w:r w:rsidR="00E8609D" w:rsidRPr="00566614">
        <w:rPr>
          <w:rFonts w:ascii="Book Antiqua" w:hAnsi="Book Antiqua" w:cs="Arial"/>
          <w:sz w:val="24"/>
          <w:szCs w:val="24"/>
        </w:rPr>
        <w:t>,</w:t>
      </w:r>
      <w:r w:rsidR="00AF4D22" w:rsidRPr="00566614">
        <w:rPr>
          <w:rFonts w:ascii="Book Antiqua" w:hAnsi="Book Antiqua" w:cs="Arial"/>
          <w:sz w:val="24"/>
          <w:szCs w:val="24"/>
        </w:rPr>
        <w:t xml:space="preserve"> but the bleeding </w:t>
      </w:r>
      <w:r w:rsidR="00506E84" w:rsidRPr="00566614">
        <w:rPr>
          <w:rFonts w:ascii="Book Antiqua" w:hAnsi="Book Antiqua" w:cs="Arial"/>
          <w:sz w:val="24"/>
          <w:szCs w:val="24"/>
        </w:rPr>
        <w:t xml:space="preserve">was </w:t>
      </w:r>
      <w:r w:rsidR="00AF4D22" w:rsidRPr="00566614">
        <w:rPr>
          <w:rFonts w:ascii="Book Antiqua" w:hAnsi="Book Antiqua" w:cs="Arial"/>
          <w:sz w:val="24"/>
          <w:szCs w:val="24"/>
        </w:rPr>
        <w:t xml:space="preserve">not massive. </w:t>
      </w:r>
      <w:r w:rsidR="00634AA3" w:rsidRPr="00566614">
        <w:rPr>
          <w:rFonts w:ascii="Book Antiqua" w:hAnsi="Book Antiqua" w:cs="Arial"/>
          <w:sz w:val="24"/>
          <w:szCs w:val="24"/>
        </w:rPr>
        <w:t xml:space="preserve">One patient </w:t>
      </w:r>
      <w:r w:rsidR="00A74963" w:rsidRPr="00566614">
        <w:rPr>
          <w:rFonts w:ascii="Book Antiqua" w:hAnsi="Book Antiqua" w:cs="Arial"/>
          <w:sz w:val="24"/>
          <w:szCs w:val="24"/>
        </w:rPr>
        <w:t>with Child C liver function and large gastric varices was unfortunate. Sticking of the needle and block</w:t>
      </w:r>
      <w:r w:rsidR="00506E84" w:rsidRPr="00566614">
        <w:rPr>
          <w:rFonts w:ascii="Book Antiqua" w:hAnsi="Book Antiqua" w:cs="Arial"/>
          <w:sz w:val="24"/>
          <w:szCs w:val="24"/>
        </w:rPr>
        <w:t>age</w:t>
      </w:r>
      <w:r w:rsidR="00A74963" w:rsidRPr="00566614">
        <w:rPr>
          <w:rFonts w:ascii="Book Antiqua" w:hAnsi="Book Antiqua" w:cs="Arial"/>
          <w:sz w:val="24"/>
          <w:szCs w:val="24"/>
        </w:rPr>
        <w:t xml:space="preserve"> of </w:t>
      </w:r>
      <w:r w:rsidR="00506E84" w:rsidRPr="00566614">
        <w:rPr>
          <w:rFonts w:ascii="Book Antiqua" w:hAnsi="Book Antiqua" w:cs="Arial"/>
          <w:sz w:val="24"/>
          <w:szCs w:val="24"/>
        </w:rPr>
        <w:t xml:space="preserve">the </w:t>
      </w:r>
      <w:r w:rsidR="00A74963" w:rsidRPr="00566614">
        <w:rPr>
          <w:rFonts w:ascii="Book Antiqua" w:hAnsi="Book Antiqua" w:cs="Arial"/>
          <w:sz w:val="24"/>
          <w:szCs w:val="24"/>
        </w:rPr>
        <w:t xml:space="preserve">catheter occurred at the same time, and there was massive </w:t>
      </w:r>
      <w:r w:rsidR="00A74963" w:rsidRPr="00566614">
        <w:rPr>
          <w:rFonts w:ascii="Book Antiqua" w:hAnsi="Book Antiqua" w:cs="Arial"/>
          <w:sz w:val="24"/>
          <w:szCs w:val="24"/>
        </w:rPr>
        <w:lastRenderedPageBreak/>
        <w:t>bleeding from the injection site</w:t>
      </w:r>
      <w:bookmarkStart w:id="77" w:name="OLE_LINK38"/>
      <w:bookmarkStart w:id="78" w:name="OLE_LINK40"/>
      <w:r w:rsidR="00A74963" w:rsidRPr="00566614">
        <w:rPr>
          <w:rFonts w:ascii="Book Antiqua" w:hAnsi="Book Antiqua" w:cs="Arial"/>
          <w:sz w:val="24"/>
          <w:szCs w:val="24"/>
        </w:rPr>
        <w:t>.</w:t>
      </w:r>
      <w:bookmarkEnd w:id="77"/>
      <w:bookmarkEnd w:id="78"/>
      <w:r w:rsidR="00A74963" w:rsidRPr="00566614">
        <w:rPr>
          <w:rFonts w:ascii="Book Antiqua" w:hAnsi="Book Antiqua" w:cs="Arial"/>
          <w:sz w:val="24"/>
          <w:szCs w:val="24"/>
        </w:rPr>
        <w:t xml:space="preserve"> Although hemostasis was finally</w:t>
      </w:r>
      <w:r w:rsidR="00506E84" w:rsidRPr="00566614">
        <w:rPr>
          <w:rFonts w:ascii="Book Antiqua" w:hAnsi="Book Antiqua" w:cs="Arial"/>
          <w:sz w:val="24"/>
          <w:szCs w:val="24"/>
        </w:rPr>
        <w:t xml:space="preserve"> achieved</w:t>
      </w:r>
      <w:r w:rsidR="00A74963" w:rsidRPr="00566614">
        <w:rPr>
          <w:rFonts w:ascii="Book Antiqua" w:hAnsi="Book Antiqua" w:cs="Arial"/>
          <w:sz w:val="24"/>
          <w:szCs w:val="24"/>
        </w:rPr>
        <w:t xml:space="preserve">, it </w:t>
      </w:r>
      <w:r w:rsidR="00CA2F63" w:rsidRPr="00566614">
        <w:rPr>
          <w:rFonts w:ascii="Book Antiqua" w:hAnsi="Book Antiqua" w:cs="Arial"/>
          <w:sz w:val="24"/>
          <w:szCs w:val="24"/>
        </w:rPr>
        <w:t>could have been fatal</w:t>
      </w:r>
      <w:r w:rsidR="00D76039" w:rsidRPr="00566614">
        <w:rPr>
          <w:rFonts w:ascii="Book Antiqua" w:hAnsi="Book Antiqua" w:cs="Arial"/>
          <w:sz w:val="24"/>
          <w:szCs w:val="24"/>
          <w:vertAlign w:val="superscript"/>
        </w:rPr>
        <w:t>[</w:t>
      </w:r>
      <w:r w:rsidR="00D0522B" w:rsidRPr="00566614">
        <w:rPr>
          <w:rFonts w:ascii="Book Antiqua" w:hAnsi="Book Antiqua" w:cs="Arial"/>
          <w:sz w:val="24"/>
          <w:szCs w:val="24"/>
          <w:vertAlign w:val="superscript"/>
        </w:rPr>
        <w:t>22-24</w:t>
      </w:r>
      <w:r w:rsidR="00D76039" w:rsidRPr="00566614">
        <w:rPr>
          <w:rFonts w:ascii="Book Antiqua" w:hAnsi="Book Antiqua" w:cs="Arial"/>
          <w:sz w:val="24"/>
          <w:szCs w:val="24"/>
          <w:vertAlign w:val="superscript"/>
        </w:rPr>
        <w:t>]</w:t>
      </w:r>
      <w:r w:rsidR="00965D8B" w:rsidRPr="00566614">
        <w:rPr>
          <w:rFonts w:ascii="Book Antiqua" w:hAnsi="Book Antiqua" w:cs="Arial"/>
          <w:sz w:val="24"/>
          <w:szCs w:val="24"/>
        </w:rPr>
        <w:t>.</w:t>
      </w:r>
      <w:r w:rsidR="00A74963" w:rsidRPr="00566614">
        <w:rPr>
          <w:rFonts w:ascii="Book Antiqua" w:hAnsi="Book Antiqua" w:cs="Arial"/>
          <w:sz w:val="24"/>
          <w:szCs w:val="24"/>
        </w:rPr>
        <w:t xml:space="preserve"> </w:t>
      </w:r>
      <w:r w:rsidR="00712586" w:rsidRPr="00566614">
        <w:rPr>
          <w:rFonts w:ascii="Book Antiqua" w:hAnsi="Book Antiqua" w:cs="Arial"/>
          <w:sz w:val="24"/>
          <w:szCs w:val="24"/>
        </w:rPr>
        <w:t>I</w:t>
      </w:r>
      <w:r w:rsidR="00A74963" w:rsidRPr="00566614">
        <w:rPr>
          <w:rFonts w:ascii="Book Antiqua" w:hAnsi="Book Antiqua" w:cs="Arial"/>
          <w:sz w:val="24"/>
          <w:szCs w:val="24"/>
        </w:rPr>
        <w:t xml:space="preserve">n some experts’ experience, if the needle </w:t>
      </w:r>
      <w:r w:rsidR="006F5E50" w:rsidRPr="00566614">
        <w:rPr>
          <w:rFonts w:ascii="Book Antiqua" w:hAnsi="Book Antiqua" w:cs="Arial"/>
          <w:sz w:val="24"/>
          <w:szCs w:val="24"/>
        </w:rPr>
        <w:t xml:space="preserve">is </w:t>
      </w:r>
      <w:r w:rsidR="00A74963" w:rsidRPr="00566614">
        <w:rPr>
          <w:rFonts w:ascii="Book Antiqua" w:hAnsi="Book Antiqua" w:cs="Arial"/>
          <w:sz w:val="24"/>
          <w:szCs w:val="24"/>
        </w:rPr>
        <w:t xml:space="preserve">too difficult to </w:t>
      </w:r>
      <w:r w:rsidR="00093328" w:rsidRPr="00566614">
        <w:rPr>
          <w:rFonts w:ascii="Book Antiqua" w:hAnsi="Book Antiqua" w:cs="Arial"/>
          <w:sz w:val="24"/>
          <w:szCs w:val="24"/>
        </w:rPr>
        <w:t>withdraw</w:t>
      </w:r>
      <w:r w:rsidR="00A74963" w:rsidRPr="00566614">
        <w:rPr>
          <w:rFonts w:ascii="Book Antiqua" w:hAnsi="Book Antiqua" w:cs="Arial"/>
          <w:sz w:val="24"/>
          <w:szCs w:val="24"/>
        </w:rPr>
        <w:t xml:space="preserve">, </w:t>
      </w:r>
      <w:r w:rsidR="00712586" w:rsidRPr="00566614">
        <w:rPr>
          <w:rFonts w:ascii="Book Antiqua" w:hAnsi="Book Antiqua" w:cs="Arial"/>
          <w:sz w:val="24"/>
          <w:szCs w:val="24"/>
        </w:rPr>
        <w:t xml:space="preserve">the needle </w:t>
      </w:r>
      <w:r w:rsidR="006F5E50" w:rsidRPr="00566614">
        <w:rPr>
          <w:rFonts w:ascii="Book Antiqua" w:hAnsi="Book Antiqua" w:cs="Arial"/>
          <w:sz w:val="24"/>
          <w:szCs w:val="24"/>
        </w:rPr>
        <w:t xml:space="preserve">should remain </w:t>
      </w:r>
      <w:r w:rsidR="00712586" w:rsidRPr="00566614">
        <w:rPr>
          <w:rFonts w:ascii="Book Antiqua" w:hAnsi="Book Antiqua" w:cs="Arial"/>
          <w:sz w:val="24"/>
          <w:szCs w:val="24"/>
        </w:rPr>
        <w:t>in the varices</w:t>
      </w:r>
      <w:r w:rsidR="00093328" w:rsidRPr="00566614">
        <w:rPr>
          <w:rFonts w:ascii="Book Antiqua" w:hAnsi="Book Antiqua" w:cs="Arial"/>
          <w:sz w:val="24"/>
          <w:szCs w:val="24"/>
        </w:rPr>
        <w:t>,</w:t>
      </w:r>
      <w:r w:rsidR="00712586" w:rsidRPr="00566614">
        <w:rPr>
          <w:rFonts w:ascii="Book Antiqua" w:hAnsi="Book Antiqua" w:cs="Arial"/>
          <w:sz w:val="24"/>
          <w:szCs w:val="24"/>
        </w:rPr>
        <w:t xml:space="preserve"> and </w:t>
      </w:r>
      <w:bookmarkStart w:id="79" w:name="OLE_LINK50"/>
      <w:bookmarkStart w:id="80" w:name="OLE_LINK51"/>
      <w:r w:rsidR="00712586" w:rsidRPr="00566614">
        <w:rPr>
          <w:rFonts w:ascii="Book Antiqua" w:hAnsi="Book Antiqua" w:cs="Arial"/>
          <w:sz w:val="24"/>
          <w:szCs w:val="24"/>
        </w:rPr>
        <w:t>TIPPS</w:t>
      </w:r>
      <w:bookmarkEnd w:id="79"/>
      <w:bookmarkEnd w:id="80"/>
      <w:r w:rsidR="00712586" w:rsidRPr="00566614">
        <w:rPr>
          <w:rFonts w:ascii="Book Antiqua" w:hAnsi="Book Antiqua" w:cs="Arial"/>
          <w:sz w:val="24"/>
          <w:szCs w:val="24"/>
        </w:rPr>
        <w:t xml:space="preserve"> or surgery</w:t>
      </w:r>
      <w:r w:rsidR="006F5E50" w:rsidRPr="00566614">
        <w:rPr>
          <w:rFonts w:ascii="Book Antiqua" w:hAnsi="Book Antiqua" w:cs="Arial"/>
          <w:sz w:val="24"/>
          <w:szCs w:val="24"/>
        </w:rPr>
        <w:t xml:space="preserve"> should be performed</w:t>
      </w:r>
      <w:r w:rsidR="00712586" w:rsidRPr="00566614">
        <w:rPr>
          <w:rFonts w:ascii="Book Antiqua" w:hAnsi="Book Antiqua" w:cs="Arial"/>
          <w:sz w:val="24"/>
          <w:szCs w:val="24"/>
        </w:rPr>
        <w:t xml:space="preserve">. </w:t>
      </w:r>
      <w:r w:rsidR="00B042BB" w:rsidRPr="00566614">
        <w:rPr>
          <w:rFonts w:ascii="Book Antiqua" w:hAnsi="Book Antiqua" w:cs="Arial"/>
          <w:sz w:val="24"/>
          <w:szCs w:val="24"/>
        </w:rPr>
        <w:t xml:space="preserve">In case of uncontrolled bleeding, TIPPS or surgery </w:t>
      </w:r>
      <w:r w:rsidR="00A515F0" w:rsidRPr="00566614">
        <w:rPr>
          <w:rFonts w:ascii="Book Antiqua" w:hAnsi="Book Antiqua" w:cs="Arial"/>
          <w:sz w:val="24"/>
          <w:szCs w:val="24"/>
        </w:rPr>
        <w:t xml:space="preserve">is also </w:t>
      </w:r>
      <w:r w:rsidR="00B042BB" w:rsidRPr="00566614">
        <w:rPr>
          <w:rFonts w:ascii="Book Antiqua" w:hAnsi="Book Antiqua" w:cs="Arial"/>
          <w:sz w:val="24"/>
          <w:szCs w:val="24"/>
        </w:rPr>
        <w:t>needed</w:t>
      </w:r>
      <w:r w:rsidR="00932EC5" w:rsidRPr="00566614">
        <w:rPr>
          <w:rFonts w:ascii="Book Antiqua" w:hAnsi="Book Antiqua" w:cs="Arial"/>
          <w:sz w:val="24"/>
          <w:szCs w:val="24"/>
          <w:vertAlign w:val="superscript"/>
        </w:rPr>
        <w:t>[10</w:t>
      </w:r>
      <w:r w:rsidR="00B042BB" w:rsidRPr="00566614">
        <w:rPr>
          <w:rFonts w:ascii="Book Antiqua" w:hAnsi="Book Antiqua" w:cs="Arial"/>
          <w:sz w:val="24"/>
          <w:szCs w:val="24"/>
          <w:vertAlign w:val="superscript"/>
        </w:rPr>
        <w:t>]</w:t>
      </w:r>
      <w:r w:rsidR="00B042BB" w:rsidRPr="00566614">
        <w:rPr>
          <w:rFonts w:ascii="Book Antiqua" w:hAnsi="Book Antiqua" w:cs="Arial"/>
          <w:sz w:val="24"/>
          <w:szCs w:val="24"/>
        </w:rPr>
        <w:t xml:space="preserve">. </w:t>
      </w:r>
      <w:r w:rsidR="006F5E50" w:rsidRPr="00566614">
        <w:rPr>
          <w:rFonts w:ascii="Book Antiqua" w:hAnsi="Book Antiqua" w:cs="Arial"/>
          <w:sz w:val="24"/>
          <w:szCs w:val="24"/>
        </w:rPr>
        <w:t>However</w:t>
      </w:r>
      <w:r w:rsidR="00CC5C00" w:rsidRPr="00566614">
        <w:rPr>
          <w:rFonts w:ascii="Book Antiqua" w:hAnsi="Book Antiqua" w:cs="Arial"/>
          <w:sz w:val="24"/>
          <w:szCs w:val="24"/>
        </w:rPr>
        <w:t xml:space="preserve">, there is no a standard method </w:t>
      </w:r>
      <w:r w:rsidR="006F5E50" w:rsidRPr="00566614">
        <w:rPr>
          <w:rFonts w:ascii="Book Antiqua" w:hAnsi="Book Antiqua" w:cs="Arial"/>
          <w:sz w:val="24"/>
          <w:szCs w:val="24"/>
        </w:rPr>
        <w:t xml:space="preserve">for </w:t>
      </w:r>
      <w:r w:rsidR="00CC5C00" w:rsidRPr="00566614">
        <w:rPr>
          <w:rFonts w:ascii="Book Antiqua" w:hAnsi="Book Antiqua" w:cs="Arial"/>
          <w:sz w:val="24"/>
          <w:szCs w:val="24"/>
        </w:rPr>
        <w:t>how to</w:t>
      </w:r>
      <w:r w:rsidR="00A515F0" w:rsidRPr="00566614">
        <w:rPr>
          <w:rFonts w:ascii="Book Antiqua" w:hAnsi="Book Antiqua" w:cs="Arial"/>
          <w:sz w:val="24"/>
          <w:szCs w:val="24"/>
        </w:rPr>
        <w:t xml:space="preserve"> address </w:t>
      </w:r>
      <w:r w:rsidR="00CC5C00" w:rsidRPr="00566614">
        <w:rPr>
          <w:rFonts w:ascii="Book Antiqua" w:hAnsi="Book Antiqua" w:cs="Arial"/>
          <w:sz w:val="24"/>
          <w:szCs w:val="24"/>
        </w:rPr>
        <w:t>the sticking needle</w:t>
      </w:r>
      <w:r w:rsidR="006F5E50" w:rsidRPr="00566614">
        <w:rPr>
          <w:rFonts w:ascii="Book Antiqua" w:hAnsi="Book Antiqua" w:cs="Arial"/>
          <w:sz w:val="24"/>
          <w:szCs w:val="24"/>
        </w:rPr>
        <w:t>;</w:t>
      </w:r>
      <w:r w:rsidR="00CC5C00" w:rsidRPr="00566614">
        <w:rPr>
          <w:rFonts w:ascii="Book Antiqua" w:hAnsi="Book Antiqua" w:cs="Arial"/>
          <w:sz w:val="24"/>
          <w:szCs w:val="24"/>
        </w:rPr>
        <w:t xml:space="preserve"> each method </w:t>
      </w:r>
      <w:r w:rsidR="006F5E50" w:rsidRPr="00566614">
        <w:rPr>
          <w:rFonts w:ascii="Book Antiqua" w:hAnsi="Book Antiqua" w:cs="Arial"/>
          <w:sz w:val="24"/>
          <w:szCs w:val="24"/>
        </w:rPr>
        <w:t>could lead to</w:t>
      </w:r>
      <w:r w:rsidR="00CC5C00" w:rsidRPr="00566614">
        <w:rPr>
          <w:rFonts w:ascii="Book Antiqua" w:hAnsi="Book Antiqua" w:cs="Arial"/>
          <w:sz w:val="24"/>
          <w:szCs w:val="24"/>
        </w:rPr>
        <w:t xml:space="preserve"> massive bleeding or </w:t>
      </w:r>
      <w:r w:rsidR="006F5E50" w:rsidRPr="00566614">
        <w:rPr>
          <w:rFonts w:ascii="Book Antiqua" w:hAnsi="Book Antiqua" w:cs="Arial"/>
          <w:sz w:val="24"/>
          <w:szCs w:val="24"/>
        </w:rPr>
        <w:t xml:space="preserve">a </w:t>
      </w:r>
      <w:r w:rsidR="00CC5C00" w:rsidRPr="00566614">
        <w:rPr>
          <w:rFonts w:ascii="Book Antiqua" w:hAnsi="Book Antiqua" w:cs="Arial"/>
          <w:sz w:val="24"/>
          <w:szCs w:val="24"/>
        </w:rPr>
        <w:t>f</w:t>
      </w:r>
      <w:r w:rsidR="006F5E50" w:rsidRPr="00566614">
        <w:rPr>
          <w:rFonts w:ascii="Book Antiqua" w:hAnsi="Book Antiqua" w:cs="Arial"/>
          <w:sz w:val="24"/>
          <w:szCs w:val="24"/>
        </w:rPr>
        <w:t>a</w:t>
      </w:r>
      <w:r w:rsidR="00CC5C00" w:rsidRPr="00566614">
        <w:rPr>
          <w:rFonts w:ascii="Book Antiqua" w:hAnsi="Book Antiqua" w:cs="Arial"/>
          <w:sz w:val="24"/>
          <w:szCs w:val="24"/>
        </w:rPr>
        <w:t>tal outcome.</w:t>
      </w:r>
    </w:p>
    <w:p w14:paraId="7DF06259" w14:textId="5E34D2B9" w:rsidR="003F66A2" w:rsidRPr="00566614" w:rsidRDefault="00CF6CFB"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The p</w:t>
      </w:r>
      <w:r w:rsidR="009614A3" w:rsidRPr="00566614">
        <w:rPr>
          <w:rFonts w:ascii="Book Antiqua" w:hAnsi="Book Antiqua" w:cs="Arial"/>
          <w:sz w:val="24"/>
          <w:szCs w:val="24"/>
        </w:rPr>
        <w:t xml:space="preserve">rotection of </w:t>
      </w:r>
      <w:r w:rsidRPr="00566614">
        <w:rPr>
          <w:rFonts w:ascii="Book Antiqua" w:hAnsi="Book Antiqua" w:cs="Arial"/>
          <w:sz w:val="24"/>
          <w:szCs w:val="24"/>
        </w:rPr>
        <w:t xml:space="preserve">the </w:t>
      </w:r>
      <w:r w:rsidR="009614A3" w:rsidRPr="00566614">
        <w:rPr>
          <w:rFonts w:ascii="Book Antiqua" w:hAnsi="Book Antiqua" w:cs="Arial"/>
          <w:sz w:val="24"/>
          <w:szCs w:val="24"/>
        </w:rPr>
        <w:t>endoscopic tip by simethicone</w:t>
      </w:r>
      <w:r w:rsidR="00D006B4" w:rsidRPr="00566614">
        <w:rPr>
          <w:rFonts w:ascii="Book Antiqua" w:hAnsi="Book Antiqua" w:cs="Arial"/>
          <w:sz w:val="24"/>
          <w:szCs w:val="24"/>
        </w:rPr>
        <w:t xml:space="preserve">, lipiodol or </w:t>
      </w:r>
      <w:r w:rsidRPr="00566614">
        <w:rPr>
          <w:rFonts w:ascii="Book Antiqua" w:hAnsi="Book Antiqua" w:cs="Arial"/>
          <w:sz w:val="24"/>
          <w:szCs w:val="24"/>
        </w:rPr>
        <w:t>an</w:t>
      </w:r>
      <w:r w:rsidR="00D006B4" w:rsidRPr="00566614">
        <w:rPr>
          <w:rFonts w:ascii="Book Antiqua" w:hAnsi="Book Antiqua" w:cs="Arial"/>
          <w:sz w:val="24"/>
          <w:szCs w:val="24"/>
        </w:rPr>
        <w:t xml:space="preserve">other oil-based contrast agents </w:t>
      </w:r>
      <w:r w:rsidR="006A4645" w:rsidRPr="00566614">
        <w:rPr>
          <w:rFonts w:ascii="Book Antiqua" w:hAnsi="Book Antiqua" w:cs="Arial"/>
          <w:sz w:val="24"/>
          <w:szCs w:val="24"/>
        </w:rPr>
        <w:t xml:space="preserve">and </w:t>
      </w:r>
      <w:r w:rsidRPr="00566614">
        <w:rPr>
          <w:rFonts w:ascii="Book Antiqua" w:hAnsi="Book Antiqua" w:cs="Arial"/>
          <w:sz w:val="24"/>
          <w:szCs w:val="24"/>
        </w:rPr>
        <w:t xml:space="preserve">the performance of a </w:t>
      </w:r>
      <w:r w:rsidR="006A4645" w:rsidRPr="00566614">
        <w:rPr>
          <w:rFonts w:ascii="Book Antiqua" w:hAnsi="Book Antiqua" w:cs="Arial"/>
          <w:sz w:val="24"/>
          <w:szCs w:val="24"/>
        </w:rPr>
        <w:t xml:space="preserve">careful operation can </w:t>
      </w:r>
      <w:r w:rsidRPr="00566614">
        <w:rPr>
          <w:rFonts w:ascii="Book Antiqua" w:hAnsi="Book Antiqua" w:cs="Arial"/>
          <w:sz w:val="24"/>
          <w:szCs w:val="24"/>
        </w:rPr>
        <w:t xml:space="preserve">noticeably </w:t>
      </w:r>
      <w:r w:rsidR="006A4645" w:rsidRPr="00566614">
        <w:rPr>
          <w:rFonts w:ascii="Book Antiqua" w:hAnsi="Book Antiqua" w:cs="Arial"/>
          <w:sz w:val="24"/>
          <w:szCs w:val="24"/>
        </w:rPr>
        <w:t>decrease the incidence of glue adhesion to the endoscope</w:t>
      </w:r>
      <w:r w:rsidR="007621D4" w:rsidRPr="00566614">
        <w:rPr>
          <w:rFonts w:ascii="Book Antiqua" w:hAnsi="Book Antiqua" w:cs="Arial"/>
          <w:sz w:val="24"/>
          <w:szCs w:val="24"/>
          <w:vertAlign w:val="superscript"/>
        </w:rPr>
        <w:t>[</w:t>
      </w:r>
      <w:r w:rsidR="00CA2F63" w:rsidRPr="00566614">
        <w:rPr>
          <w:rFonts w:ascii="Book Antiqua" w:hAnsi="Book Antiqua" w:cs="Arial"/>
          <w:sz w:val="24"/>
          <w:szCs w:val="24"/>
          <w:vertAlign w:val="superscript"/>
        </w:rPr>
        <w:t>10,</w:t>
      </w:r>
      <w:r w:rsidR="00D0522B" w:rsidRPr="00566614">
        <w:rPr>
          <w:rFonts w:ascii="Book Antiqua" w:hAnsi="Book Antiqua" w:cs="Arial"/>
          <w:sz w:val="24"/>
          <w:szCs w:val="24"/>
          <w:vertAlign w:val="superscript"/>
        </w:rPr>
        <w:t>25</w:t>
      </w:r>
      <w:r w:rsidR="004D38D8" w:rsidRPr="00566614">
        <w:rPr>
          <w:rFonts w:ascii="Book Antiqua" w:hAnsi="Book Antiqua" w:cs="Arial"/>
          <w:sz w:val="24"/>
          <w:szCs w:val="24"/>
          <w:vertAlign w:val="superscript"/>
        </w:rPr>
        <w:t>]</w:t>
      </w:r>
      <w:r w:rsidR="006A4645" w:rsidRPr="00566614">
        <w:rPr>
          <w:rFonts w:ascii="Book Antiqua" w:hAnsi="Book Antiqua" w:cs="Arial"/>
          <w:sz w:val="24"/>
          <w:szCs w:val="24"/>
        </w:rPr>
        <w:t xml:space="preserve">. </w:t>
      </w:r>
      <w:r w:rsidR="00D006B4" w:rsidRPr="00566614">
        <w:rPr>
          <w:rFonts w:ascii="Book Antiqua" w:hAnsi="Book Antiqua" w:cs="Arial"/>
          <w:sz w:val="24"/>
          <w:szCs w:val="24"/>
        </w:rPr>
        <w:t xml:space="preserve">Most of the time, </w:t>
      </w:r>
      <w:r w:rsidR="00425393" w:rsidRPr="00566614">
        <w:rPr>
          <w:rFonts w:ascii="Book Antiqua" w:hAnsi="Book Antiqua" w:cs="Arial"/>
          <w:sz w:val="24"/>
          <w:szCs w:val="24"/>
        </w:rPr>
        <w:t xml:space="preserve">timely observation and rapid withdraw </w:t>
      </w:r>
      <w:r w:rsidR="00160575" w:rsidRPr="00566614">
        <w:rPr>
          <w:rFonts w:ascii="Book Antiqua" w:hAnsi="Book Antiqua" w:cs="Arial"/>
          <w:sz w:val="24"/>
          <w:szCs w:val="24"/>
        </w:rPr>
        <w:t xml:space="preserve">of </w:t>
      </w:r>
      <w:r w:rsidR="00425393" w:rsidRPr="00566614">
        <w:rPr>
          <w:rFonts w:ascii="Book Antiqua" w:hAnsi="Book Antiqua" w:cs="Arial"/>
          <w:sz w:val="24"/>
          <w:szCs w:val="24"/>
        </w:rPr>
        <w:t>the endoscope always work</w:t>
      </w:r>
      <w:r w:rsidR="00160575" w:rsidRPr="00566614">
        <w:rPr>
          <w:rFonts w:ascii="Book Antiqua" w:hAnsi="Book Antiqua" w:cs="Arial"/>
          <w:sz w:val="24"/>
          <w:szCs w:val="24"/>
        </w:rPr>
        <w:t>s</w:t>
      </w:r>
      <w:r w:rsidR="00425393" w:rsidRPr="00566614">
        <w:rPr>
          <w:rFonts w:ascii="Book Antiqua" w:hAnsi="Book Antiqua" w:cs="Arial"/>
          <w:sz w:val="24"/>
          <w:szCs w:val="24"/>
        </w:rPr>
        <w:t xml:space="preserve"> because </w:t>
      </w:r>
      <w:r w:rsidR="00160575" w:rsidRPr="00566614">
        <w:rPr>
          <w:rFonts w:ascii="Book Antiqua" w:hAnsi="Book Antiqua" w:cs="Arial"/>
          <w:sz w:val="24"/>
          <w:szCs w:val="24"/>
        </w:rPr>
        <w:t xml:space="preserve">a small amount of </w:t>
      </w:r>
      <w:r w:rsidR="00425393" w:rsidRPr="00566614">
        <w:rPr>
          <w:rFonts w:ascii="Book Antiqua" w:hAnsi="Book Antiqua" w:cs="Arial"/>
          <w:sz w:val="24"/>
          <w:szCs w:val="24"/>
        </w:rPr>
        <w:t xml:space="preserve">glue </w:t>
      </w:r>
      <w:r w:rsidR="00160575" w:rsidRPr="00566614">
        <w:rPr>
          <w:rFonts w:ascii="Book Antiqua" w:hAnsi="Book Antiqua" w:cs="Arial"/>
          <w:sz w:val="24"/>
          <w:szCs w:val="24"/>
        </w:rPr>
        <w:t xml:space="preserve">has </w:t>
      </w:r>
      <w:r w:rsidR="00425393" w:rsidRPr="00566614">
        <w:rPr>
          <w:rFonts w:ascii="Book Antiqua" w:hAnsi="Book Antiqua" w:cs="Arial"/>
          <w:sz w:val="24"/>
          <w:szCs w:val="24"/>
        </w:rPr>
        <w:t xml:space="preserve">adhered to the endoscope and </w:t>
      </w:r>
      <w:r w:rsidR="00160575" w:rsidRPr="00566614">
        <w:rPr>
          <w:rFonts w:ascii="Book Antiqua" w:hAnsi="Book Antiqua" w:cs="Arial"/>
          <w:sz w:val="24"/>
          <w:szCs w:val="24"/>
        </w:rPr>
        <w:t xml:space="preserve">the </w:t>
      </w:r>
      <w:r w:rsidR="00425393" w:rsidRPr="00566614">
        <w:rPr>
          <w:rFonts w:ascii="Book Antiqua" w:hAnsi="Book Antiqua" w:cs="Arial"/>
          <w:sz w:val="24"/>
          <w:szCs w:val="24"/>
        </w:rPr>
        <w:t>adhesion is loose at the beginning.</w:t>
      </w:r>
      <w:r w:rsidR="00EF4B71" w:rsidRPr="00566614">
        <w:rPr>
          <w:rFonts w:ascii="Book Antiqua" w:hAnsi="Book Antiqua" w:cs="Arial"/>
          <w:sz w:val="24"/>
          <w:szCs w:val="24"/>
        </w:rPr>
        <w:t xml:space="preserve"> If </w:t>
      </w:r>
      <w:r w:rsidR="00160575" w:rsidRPr="00566614">
        <w:rPr>
          <w:rFonts w:ascii="Book Antiqua" w:hAnsi="Book Antiqua" w:cs="Arial"/>
          <w:sz w:val="24"/>
          <w:szCs w:val="24"/>
        </w:rPr>
        <w:t xml:space="preserve">a large amount of </w:t>
      </w:r>
      <w:r w:rsidR="00EF4B71" w:rsidRPr="00566614">
        <w:rPr>
          <w:rFonts w:ascii="Book Antiqua" w:hAnsi="Book Antiqua" w:cs="Arial"/>
          <w:sz w:val="24"/>
          <w:szCs w:val="24"/>
        </w:rPr>
        <w:t xml:space="preserve">glue </w:t>
      </w:r>
      <w:r w:rsidR="00160575" w:rsidRPr="00566614">
        <w:rPr>
          <w:rFonts w:ascii="Book Antiqua" w:hAnsi="Book Antiqua" w:cs="Arial"/>
          <w:sz w:val="24"/>
          <w:szCs w:val="24"/>
        </w:rPr>
        <w:t xml:space="preserve">has </w:t>
      </w:r>
      <w:r w:rsidR="00EF4B71" w:rsidRPr="00566614">
        <w:rPr>
          <w:rFonts w:ascii="Book Antiqua" w:hAnsi="Book Antiqua" w:cs="Arial"/>
          <w:sz w:val="24"/>
          <w:szCs w:val="24"/>
        </w:rPr>
        <w:t>adhered to the endoscope and the adhesion was not noted in time</w:t>
      </w:r>
      <w:r w:rsidR="004B4C90" w:rsidRPr="00566614">
        <w:rPr>
          <w:rFonts w:ascii="Book Antiqua" w:hAnsi="Book Antiqua" w:cs="Arial"/>
          <w:sz w:val="24"/>
          <w:szCs w:val="24"/>
        </w:rPr>
        <w:t>,</w:t>
      </w:r>
      <w:r w:rsidR="00EF4B71" w:rsidRPr="00566614">
        <w:rPr>
          <w:rFonts w:ascii="Book Antiqua" w:hAnsi="Book Antiqua" w:cs="Arial"/>
          <w:sz w:val="24"/>
          <w:szCs w:val="24"/>
        </w:rPr>
        <w:t xml:space="preserve"> </w:t>
      </w:r>
      <w:r w:rsidR="004B4C90" w:rsidRPr="00566614">
        <w:rPr>
          <w:rFonts w:ascii="Book Antiqua" w:hAnsi="Book Antiqua" w:cs="Arial"/>
          <w:sz w:val="24"/>
          <w:szCs w:val="24"/>
        </w:rPr>
        <w:t xml:space="preserve">it is very difficult to </w:t>
      </w:r>
      <w:r w:rsidR="00160575" w:rsidRPr="00566614">
        <w:rPr>
          <w:rFonts w:ascii="Book Antiqua" w:hAnsi="Book Antiqua" w:cs="Arial"/>
          <w:sz w:val="24"/>
          <w:szCs w:val="24"/>
        </w:rPr>
        <w:t>manage</w:t>
      </w:r>
      <w:r w:rsidR="004B4C90" w:rsidRPr="00566614">
        <w:rPr>
          <w:rFonts w:ascii="Book Antiqua" w:hAnsi="Book Antiqua" w:cs="Arial"/>
          <w:sz w:val="24"/>
          <w:szCs w:val="24"/>
        </w:rPr>
        <w:t xml:space="preserve"> because there is a</w:t>
      </w:r>
      <w:r w:rsidR="00FC101E" w:rsidRPr="00566614">
        <w:rPr>
          <w:rFonts w:ascii="Book Antiqua" w:hAnsi="Book Antiqua" w:cs="Arial"/>
          <w:sz w:val="24"/>
          <w:szCs w:val="24"/>
        </w:rPr>
        <w:t>n increased</w:t>
      </w:r>
      <w:r w:rsidR="004B4C90" w:rsidRPr="00566614">
        <w:rPr>
          <w:rFonts w:ascii="Book Antiqua" w:hAnsi="Book Antiqua" w:cs="Arial"/>
          <w:sz w:val="24"/>
          <w:szCs w:val="24"/>
        </w:rPr>
        <w:t xml:space="preserve"> chance of multiple sites </w:t>
      </w:r>
      <w:r w:rsidR="00160575" w:rsidRPr="00566614">
        <w:rPr>
          <w:rFonts w:ascii="Book Antiqua" w:hAnsi="Book Antiqua" w:cs="Arial"/>
          <w:sz w:val="24"/>
          <w:szCs w:val="24"/>
        </w:rPr>
        <w:t xml:space="preserve">of </w:t>
      </w:r>
      <w:r w:rsidR="004B4C90" w:rsidRPr="00566614">
        <w:rPr>
          <w:rFonts w:ascii="Book Antiqua" w:hAnsi="Book Antiqua" w:cs="Arial"/>
          <w:sz w:val="24"/>
          <w:szCs w:val="24"/>
        </w:rPr>
        <w:t xml:space="preserve">laceration of varices when the endoscope </w:t>
      </w:r>
      <w:r w:rsidR="00160575" w:rsidRPr="00566614">
        <w:rPr>
          <w:rFonts w:ascii="Book Antiqua" w:hAnsi="Book Antiqua" w:cs="Arial"/>
          <w:sz w:val="24"/>
          <w:szCs w:val="24"/>
        </w:rPr>
        <w:t xml:space="preserve">is </w:t>
      </w:r>
      <w:r w:rsidR="004B4C90" w:rsidRPr="00566614">
        <w:rPr>
          <w:rFonts w:ascii="Book Antiqua" w:hAnsi="Book Antiqua" w:cs="Arial"/>
          <w:sz w:val="24"/>
          <w:szCs w:val="24"/>
        </w:rPr>
        <w:t>withdraw</w:t>
      </w:r>
      <w:r w:rsidR="00FC101E" w:rsidRPr="00566614">
        <w:rPr>
          <w:rFonts w:ascii="Book Antiqua" w:hAnsi="Book Antiqua" w:cs="Arial"/>
          <w:sz w:val="24"/>
          <w:szCs w:val="24"/>
        </w:rPr>
        <w:t>n</w:t>
      </w:r>
      <w:r w:rsidR="004B4C90" w:rsidRPr="00566614">
        <w:rPr>
          <w:rFonts w:ascii="Book Antiqua" w:hAnsi="Book Antiqua" w:cs="Arial"/>
          <w:sz w:val="24"/>
          <w:szCs w:val="24"/>
        </w:rPr>
        <w:t xml:space="preserve">. </w:t>
      </w:r>
      <w:r w:rsidR="00160575" w:rsidRPr="00566614">
        <w:rPr>
          <w:rFonts w:ascii="Book Antiqua" w:hAnsi="Book Antiqua" w:cs="Arial"/>
          <w:sz w:val="24"/>
          <w:szCs w:val="24"/>
        </w:rPr>
        <w:t xml:space="preserve">An injection of </w:t>
      </w:r>
      <w:r w:rsidR="002348AC" w:rsidRPr="00566614">
        <w:rPr>
          <w:rFonts w:ascii="Book Antiqua" w:hAnsi="Book Antiqua" w:cs="Arial"/>
          <w:sz w:val="24"/>
          <w:szCs w:val="24"/>
        </w:rPr>
        <w:t>1% aethoxysklerol or other sclerosants can be used to control acute bleeding</w:t>
      </w:r>
      <w:r w:rsidR="00160575" w:rsidRPr="00566614">
        <w:rPr>
          <w:rFonts w:ascii="Book Antiqua" w:hAnsi="Book Antiqua" w:cs="Arial"/>
          <w:sz w:val="24"/>
          <w:szCs w:val="24"/>
        </w:rPr>
        <w:t>,</w:t>
      </w:r>
      <w:r w:rsidR="002348AC" w:rsidRPr="00566614">
        <w:rPr>
          <w:rFonts w:ascii="Book Antiqua" w:hAnsi="Book Antiqua" w:cs="Arial"/>
          <w:sz w:val="24"/>
          <w:szCs w:val="24"/>
        </w:rPr>
        <w:t xml:space="preserve"> especially </w:t>
      </w:r>
      <w:r w:rsidR="00850B1B" w:rsidRPr="00566614">
        <w:rPr>
          <w:rFonts w:ascii="Book Antiqua" w:hAnsi="Book Antiqua" w:cs="Arial"/>
          <w:sz w:val="24"/>
          <w:szCs w:val="24"/>
        </w:rPr>
        <w:t>when</w:t>
      </w:r>
      <w:r w:rsidR="002348AC" w:rsidRPr="00566614">
        <w:rPr>
          <w:rFonts w:ascii="Book Antiqua" w:hAnsi="Book Antiqua" w:cs="Arial"/>
          <w:sz w:val="24"/>
          <w:szCs w:val="24"/>
        </w:rPr>
        <w:t xml:space="preserve"> the accurate bleeding position is difficult to locate and clear vision </w:t>
      </w:r>
      <w:r w:rsidR="00850B1B" w:rsidRPr="00566614">
        <w:rPr>
          <w:rFonts w:ascii="Book Antiqua" w:hAnsi="Book Antiqua" w:cs="Arial"/>
          <w:sz w:val="24"/>
          <w:szCs w:val="24"/>
        </w:rPr>
        <w:t xml:space="preserve">cannot </w:t>
      </w:r>
      <w:r w:rsidR="002348AC" w:rsidRPr="00566614">
        <w:rPr>
          <w:rFonts w:ascii="Book Antiqua" w:hAnsi="Book Antiqua" w:cs="Arial"/>
          <w:sz w:val="24"/>
          <w:szCs w:val="24"/>
        </w:rPr>
        <w:t>be obtained. Sclerosants</w:t>
      </w:r>
      <w:r w:rsidR="00D21FA9" w:rsidRPr="00566614">
        <w:rPr>
          <w:rFonts w:ascii="Book Antiqua" w:hAnsi="Book Antiqua" w:cs="Arial"/>
          <w:sz w:val="24"/>
          <w:szCs w:val="24"/>
        </w:rPr>
        <w:t xml:space="preserve"> can be injected either intravariceally or paravariceally. </w:t>
      </w:r>
      <w:r w:rsidR="009E0F90" w:rsidRPr="00566614">
        <w:rPr>
          <w:rFonts w:ascii="Book Antiqua" w:hAnsi="Book Antiqua" w:cs="Arial"/>
          <w:sz w:val="24"/>
          <w:szCs w:val="24"/>
        </w:rPr>
        <w:t xml:space="preserve">These types of injection </w:t>
      </w:r>
      <w:r w:rsidR="002348AC" w:rsidRPr="00566614">
        <w:rPr>
          <w:rFonts w:ascii="Book Antiqua" w:hAnsi="Book Antiqua" w:cs="Arial"/>
          <w:sz w:val="24"/>
          <w:szCs w:val="24"/>
        </w:rPr>
        <w:t xml:space="preserve">can be </w:t>
      </w:r>
      <w:r w:rsidR="00551357" w:rsidRPr="00566614">
        <w:rPr>
          <w:rFonts w:ascii="Book Antiqua" w:hAnsi="Book Antiqua" w:cs="Arial"/>
          <w:sz w:val="24"/>
          <w:szCs w:val="24"/>
        </w:rPr>
        <w:t xml:space="preserve">managed </w:t>
      </w:r>
      <w:r w:rsidR="002348AC" w:rsidRPr="00566614">
        <w:rPr>
          <w:rFonts w:ascii="Book Antiqua" w:hAnsi="Book Antiqua" w:cs="Arial"/>
          <w:sz w:val="24"/>
          <w:szCs w:val="24"/>
        </w:rPr>
        <w:t>more easily and quickly compared with EVL and EGVO and do not require a second oral intubation</w:t>
      </w:r>
      <w:r w:rsidR="005F1E0C" w:rsidRPr="00566614">
        <w:rPr>
          <w:rFonts w:ascii="Book Antiqua" w:hAnsi="Book Antiqua" w:cs="Arial"/>
          <w:sz w:val="24"/>
          <w:szCs w:val="24"/>
          <w:vertAlign w:val="superscript"/>
        </w:rPr>
        <w:t>[</w:t>
      </w:r>
      <w:r w:rsidR="00D0522B" w:rsidRPr="00566614">
        <w:rPr>
          <w:rFonts w:ascii="Book Antiqua" w:hAnsi="Book Antiqua" w:cs="Arial"/>
          <w:sz w:val="24"/>
          <w:szCs w:val="24"/>
          <w:vertAlign w:val="superscript"/>
        </w:rPr>
        <w:t>29</w:t>
      </w:r>
      <w:r w:rsidR="005F1E0C" w:rsidRPr="00566614">
        <w:rPr>
          <w:rFonts w:ascii="Book Antiqua" w:hAnsi="Book Antiqua" w:cs="Arial"/>
          <w:sz w:val="24"/>
          <w:szCs w:val="24"/>
          <w:vertAlign w:val="superscript"/>
        </w:rPr>
        <w:t>]</w:t>
      </w:r>
      <w:r w:rsidR="002348AC" w:rsidRPr="00566614">
        <w:rPr>
          <w:rFonts w:ascii="Book Antiqua" w:hAnsi="Book Antiqua" w:cs="Arial"/>
          <w:sz w:val="24"/>
          <w:szCs w:val="24"/>
        </w:rPr>
        <w:t>. Thus</w:t>
      </w:r>
      <w:r w:rsidR="00551357" w:rsidRPr="00566614">
        <w:rPr>
          <w:rFonts w:ascii="Book Antiqua" w:hAnsi="Book Antiqua" w:cs="Arial"/>
          <w:sz w:val="24"/>
          <w:szCs w:val="24"/>
        </w:rPr>
        <w:t>,</w:t>
      </w:r>
      <w:r w:rsidR="002348AC" w:rsidRPr="00566614">
        <w:rPr>
          <w:rFonts w:ascii="Book Antiqua" w:hAnsi="Book Antiqua" w:cs="Arial"/>
          <w:sz w:val="24"/>
          <w:szCs w:val="24"/>
        </w:rPr>
        <w:t xml:space="preserve"> precious time is </w:t>
      </w:r>
      <w:r w:rsidR="00551357" w:rsidRPr="00566614">
        <w:rPr>
          <w:rFonts w:ascii="Book Antiqua" w:hAnsi="Book Antiqua" w:cs="Arial"/>
          <w:sz w:val="24"/>
          <w:szCs w:val="24"/>
        </w:rPr>
        <w:t xml:space="preserve">gained </w:t>
      </w:r>
      <w:r w:rsidR="002348AC" w:rsidRPr="00566614">
        <w:rPr>
          <w:rFonts w:ascii="Book Antiqua" w:hAnsi="Book Antiqua" w:cs="Arial"/>
          <w:sz w:val="24"/>
          <w:szCs w:val="24"/>
        </w:rPr>
        <w:t>for patients</w:t>
      </w:r>
      <w:r w:rsidR="009E0F90" w:rsidRPr="00566614">
        <w:rPr>
          <w:rFonts w:ascii="Book Antiqua" w:hAnsi="Book Antiqua" w:cs="Arial"/>
          <w:sz w:val="24"/>
          <w:szCs w:val="24"/>
        </w:rPr>
        <w:t>,</w:t>
      </w:r>
      <w:r w:rsidR="002348AC" w:rsidRPr="00566614">
        <w:rPr>
          <w:rFonts w:ascii="Book Antiqua" w:hAnsi="Book Antiqua" w:cs="Arial"/>
          <w:sz w:val="24"/>
          <w:szCs w:val="24"/>
        </w:rPr>
        <w:t xml:space="preserve"> and further treatments can be considered. </w:t>
      </w:r>
      <w:r w:rsidR="004B4C90" w:rsidRPr="00566614">
        <w:rPr>
          <w:rFonts w:ascii="Book Antiqua" w:hAnsi="Book Antiqua" w:cs="Arial"/>
          <w:sz w:val="24"/>
          <w:szCs w:val="24"/>
        </w:rPr>
        <w:t>Sometimes</w:t>
      </w:r>
      <w:r w:rsidR="009E0F90" w:rsidRPr="00566614">
        <w:rPr>
          <w:rFonts w:ascii="Book Antiqua" w:hAnsi="Book Antiqua" w:cs="Arial"/>
          <w:sz w:val="24"/>
          <w:szCs w:val="24"/>
        </w:rPr>
        <w:t>,</w:t>
      </w:r>
      <w:r w:rsidR="004B4C90" w:rsidRPr="00566614">
        <w:rPr>
          <w:rFonts w:ascii="Book Antiqua" w:hAnsi="Book Antiqua" w:cs="Arial"/>
          <w:sz w:val="24"/>
          <w:szCs w:val="24"/>
        </w:rPr>
        <w:t xml:space="preserve"> </w:t>
      </w:r>
      <w:r w:rsidR="002348AC" w:rsidRPr="00566614">
        <w:rPr>
          <w:rFonts w:ascii="Book Antiqua" w:hAnsi="Book Antiqua" w:cs="Arial"/>
          <w:sz w:val="24"/>
          <w:szCs w:val="24"/>
        </w:rPr>
        <w:t xml:space="preserve">TIPPS and </w:t>
      </w:r>
      <w:r w:rsidR="004B4C90" w:rsidRPr="00566614">
        <w:rPr>
          <w:rFonts w:ascii="Book Antiqua" w:hAnsi="Book Antiqua" w:cs="Arial"/>
          <w:sz w:val="24"/>
          <w:szCs w:val="24"/>
        </w:rPr>
        <w:t xml:space="preserve">surgery </w:t>
      </w:r>
      <w:r w:rsidR="00551357" w:rsidRPr="00566614">
        <w:rPr>
          <w:rFonts w:ascii="Book Antiqua" w:hAnsi="Book Antiqua" w:cs="Arial"/>
          <w:sz w:val="24"/>
          <w:szCs w:val="24"/>
        </w:rPr>
        <w:t xml:space="preserve">are </w:t>
      </w:r>
      <w:r w:rsidR="004B4C90" w:rsidRPr="00566614">
        <w:rPr>
          <w:rFonts w:ascii="Book Antiqua" w:hAnsi="Book Antiqua" w:cs="Arial"/>
          <w:sz w:val="24"/>
          <w:szCs w:val="24"/>
        </w:rPr>
        <w:t>needed.</w:t>
      </w:r>
    </w:p>
    <w:p w14:paraId="546B0B11" w14:textId="78931E22" w:rsidR="00B36AAC" w:rsidRPr="00566614" w:rsidRDefault="00B36AAC"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 xml:space="preserve">EVL is usually performed </w:t>
      </w:r>
      <w:r w:rsidR="00FC101E" w:rsidRPr="00566614">
        <w:rPr>
          <w:rFonts w:ascii="Book Antiqua" w:hAnsi="Book Antiqua" w:cs="Arial"/>
          <w:sz w:val="24"/>
          <w:szCs w:val="24"/>
        </w:rPr>
        <w:t xml:space="preserve">after </w:t>
      </w:r>
      <w:r w:rsidRPr="00566614">
        <w:rPr>
          <w:rFonts w:ascii="Book Antiqua" w:hAnsi="Book Antiqua" w:cs="Arial"/>
          <w:sz w:val="24"/>
          <w:szCs w:val="24"/>
        </w:rPr>
        <w:t xml:space="preserve">EGVO </w:t>
      </w:r>
      <w:r w:rsidR="00FC101E" w:rsidRPr="00566614">
        <w:rPr>
          <w:rFonts w:ascii="Book Antiqua" w:hAnsi="Book Antiqua" w:cs="Arial"/>
          <w:sz w:val="24"/>
          <w:szCs w:val="24"/>
        </w:rPr>
        <w:t xml:space="preserve">during </w:t>
      </w:r>
      <w:r w:rsidR="006D0EC6" w:rsidRPr="00566614">
        <w:rPr>
          <w:rFonts w:ascii="Book Antiqua" w:hAnsi="Book Antiqua" w:cs="Arial"/>
          <w:sz w:val="24"/>
          <w:szCs w:val="24"/>
        </w:rPr>
        <w:t xml:space="preserve">the same procedure or </w:t>
      </w:r>
      <w:r w:rsidR="00FC101E" w:rsidRPr="00566614">
        <w:rPr>
          <w:rFonts w:ascii="Book Antiqua" w:hAnsi="Book Antiqua" w:cs="Arial"/>
          <w:sz w:val="24"/>
          <w:szCs w:val="24"/>
        </w:rPr>
        <w:t xml:space="preserve">after </w:t>
      </w:r>
      <w:r w:rsidR="006D0EC6" w:rsidRPr="00566614">
        <w:rPr>
          <w:rFonts w:ascii="Book Antiqua" w:hAnsi="Book Antiqua" w:cs="Arial"/>
          <w:sz w:val="24"/>
          <w:szCs w:val="24"/>
        </w:rPr>
        <w:t>a period of time</w:t>
      </w:r>
      <w:r w:rsidR="005F2299" w:rsidRPr="00566614">
        <w:rPr>
          <w:rFonts w:ascii="Book Antiqua" w:hAnsi="Book Antiqua" w:cs="Arial"/>
          <w:sz w:val="24"/>
          <w:szCs w:val="24"/>
          <w:vertAlign w:val="superscript"/>
        </w:rPr>
        <w:t>[</w:t>
      </w:r>
      <w:r w:rsidR="00CE3C0D" w:rsidRPr="00566614">
        <w:rPr>
          <w:rFonts w:ascii="Book Antiqua" w:hAnsi="Book Antiqua" w:cs="Arial"/>
          <w:sz w:val="24"/>
          <w:szCs w:val="24"/>
          <w:vertAlign w:val="superscript"/>
        </w:rPr>
        <w:t>18,19</w:t>
      </w:r>
      <w:r w:rsidR="005F2299" w:rsidRPr="00566614">
        <w:rPr>
          <w:rFonts w:ascii="Book Antiqua" w:hAnsi="Book Antiqua" w:cs="Arial"/>
          <w:sz w:val="24"/>
          <w:szCs w:val="24"/>
          <w:vertAlign w:val="superscript"/>
        </w:rPr>
        <w:t>]</w:t>
      </w:r>
      <w:r w:rsidR="006D0EC6" w:rsidRPr="00566614">
        <w:rPr>
          <w:rFonts w:ascii="Book Antiqua" w:hAnsi="Book Antiqua" w:cs="Arial"/>
          <w:sz w:val="24"/>
          <w:szCs w:val="24"/>
        </w:rPr>
        <w:t xml:space="preserve">. </w:t>
      </w:r>
      <w:r w:rsidR="00FC101E" w:rsidRPr="00566614">
        <w:rPr>
          <w:rFonts w:ascii="Book Antiqua" w:hAnsi="Book Antiqua" w:cs="Arial"/>
          <w:sz w:val="24"/>
          <w:szCs w:val="24"/>
        </w:rPr>
        <w:t>The</w:t>
      </w:r>
      <w:r w:rsidRPr="00566614">
        <w:rPr>
          <w:rFonts w:ascii="Book Antiqua" w:hAnsi="Book Antiqua" w:cs="Arial"/>
          <w:sz w:val="24"/>
          <w:szCs w:val="24"/>
        </w:rPr>
        <w:t xml:space="preserve"> </w:t>
      </w:r>
      <w:r w:rsidR="006D0EC6" w:rsidRPr="00566614">
        <w:rPr>
          <w:rFonts w:ascii="Book Antiqua" w:hAnsi="Book Antiqua" w:cs="Arial"/>
          <w:sz w:val="24"/>
          <w:szCs w:val="24"/>
        </w:rPr>
        <w:t xml:space="preserve">glue </w:t>
      </w:r>
      <w:r w:rsidR="00FC101E" w:rsidRPr="00566614">
        <w:rPr>
          <w:rFonts w:ascii="Book Antiqua" w:hAnsi="Book Antiqua" w:cs="Arial"/>
          <w:sz w:val="24"/>
          <w:szCs w:val="24"/>
        </w:rPr>
        <w:t xml:space="preserve">that is </w:t>
      </w:r>
      <w:r w:rsidR="006D0EC6" w:rsidRPr="00566614">
        <w:rPr>
          <w:rFonts w:ascii="Book Antiqua" w:hAnsi="Book Antiqua" w:cs="Arial"/>
          <w:sz w:val="24"/>
          <w:szCs w:val="24"/>
        </w:rPr>
        <w:t xml:space="preserve">injected into the gastric varices </w:t>
      </w:r>
      <w:r w:rsidR="00FC101E" w:rsidRPr="00566614">
        <w:rPr>
          <w:rFonts w:ascii="Book Antiqua" w:hAnsi="Book Antiqua" w:cs="Arial"/>
          <w:sz w:val="24"/>
          <w:szCs w:val="24"/>
        </w:rPr>
        <w:t xml:space="preserve">usually </w:t>
      </w:r>
      <w:r w:rsidR="006D0EC6" w:rsidRPr="00566614">
        <w:rPr>
          <w:rFonts w:ascii="Book Antiqua" w:hAnsi="Book Antiqua" w:cs="Arial"/>
          <w:sz w:val="24"/>
          <w:szCs w:val="24"/>
        </w:rPr>
        <w:t>extends to the esophageal varices along the blood flow</w:t>
      </w:r>
      <w:r w:rsidR="002D08F9" w:rsidRPr="00566614">
        <w:rPr>
          <w:rFonts w:ascii="Book Antiqua" w:hAnsi="Book Antiqua" w:cs="Arial"/>
          <w:sz w:val="24"/>
          <w:szCs w:val="24"/>
        </w:rPr>
        <w:t>.</w:t>
      </w:r>
      <w:r w:rsidR="006D0EC6" w:rsidRPr="00566614">
        <w:rPr>
          <w:rFonts w:ascii="Book Antiqua" w:hAnsi="Book Antiqua" w:cs="Arial"/>
          <w:sz w:val="24"/>
          <w:szCs w:val="24"/>
        </w:rPr>
        <w:t xml:space="preserve"> </w:t>
      </w:r>
      <w:r w:rsidR="002D08F9" w:rsidRPr="00566614">
        <w:rPr>
          <w:rFonts w:ascii="Book Antiqua" w:hAnsi="Book Antiqua" w:cs="Arial"/>
          <w:sz w:val="24"/>
          <w:szCs w:val="24"/>
        </w:rPr>
        <w:t>L</w:t>
      </w:r>
      <w:r w:rsidR="006D0EC6" w:rsidRPr="00566614">
        <w:rPr>
          <w:rFonts w:ascii="Book Antiqua" w:hAnsi="Book Antiqua" w:cs="Arial"/>
          <w:sz w:val="24"/>
          <w:szCs w:val="24"/>
        </w:rPr>
        <w:t xml:space="preserve">igation </w:t>
      </w:r>
      <w:r w:rsidR="002D08F9" w:rsidRPr="00566614">
        <w:rPr>
          <w:rFonts w:ascii="Book Antiqua" w:hAnsi="Book Antiqua" w:cs="Arial"/>
          <w:sz w:val="24"/>
          <w:szCs w:val="24"/>
        </w:rPr>
        <w:t xml:space="preserve">device </w:t>
      </w:r>
      <w:r w:rsidR="006D0EC6" w:rsidRPr="00566614">
        <w:rPr>
          <w:rFonts w:ascii="Book Antiqua" w:hAnsi="Book Antiqua" w:cs="Arial"/>
          <w:sz w:val="24"/>
          <w:szCs w:val="24"/>
        </w:rPr>
        <w:t xml:space="preserve">sticking to the esophageal varices is extremely rare. </w:t>
      </w:r>
      <w:r w:rsidR="000F632B" w:rsidRPr="00566614">
        <w:rPr>
          <w:rFonts w:ascii="Book Antiqua" w:hAnsi="Book Antiqua" w:cs="Arial"/>
          <w:sz w:val="24"/>
          <w:szCs w:val="24"/>
        </w:rPr>
        <w:t xml:space="preserve">No report about this complication was found. </w:t>
      </w:r>
      <w:r w:rsidR="00AB372B" w:rsidRPr="00566614">
        <w:rPr>
          <w:rFonts w:ascii="Book Antiqua" w:hAnsi="Book Antiqua" w:cs="Arial"/>
          <w:sz w:val="24"/>
          <w:szCs w:val="24"/>
        </w:rPr>
        <w:t xml:space="preserve">First, </w:t>
      </w:r>
      <w:r w:rsidR="00C84533" w:rsidRPr="00566614">
        <w:rPr>
          <w:rFonts w:ascii="Book Antiqua" w:hAnsi="Book Antiqua" w:cs="Arial"/>
          <w:sz w:val="24"/>
          <w:szCs w:val="24"/>
        </w:rPr>
        <w:t xml:space="preserve">it is wise to avoid </w:t>
      </w:r>
      <w:r w:rsidR="00FC101E" w:rsidRPr="00566614">
        <w:rPr>
          <w:rFonts w:ascii="Book Antiqua" w:hAnsi="Book Antiqua" w:cs="Arial"/>
          <w:sz w:val="24"/>
          <w:szCs w:val="24"/>
        </w:rPr>
        <w:t xml:space="preserve">the </w:t>
      </w:r>
      <w:r w:rsidR="00AB372B" w:rsidRPr="00566614">
        <w:rPr>
          <w:rFonts w:ascii="Book Antiqua" w:hAnsi="Book Antiqua" w:cs="Arial"/>
          <w:sz w:val="24"/>
          <w:szCs w:val="24"/>
        </w:rPr>
        <w:t>ligation of a varix with a tissue glue plug</w:t>
      </w:r>
      <w:r w:rsidR="00F17F0C" w:rsidRPr="00566614">
        <w:rPr>
          <w:rFonts w:ascii="Book Antiqua" w:hAnsi="Book Antiqua" w:cs="Arial"/>
          <w:sz w:val="24"/>
          <w:szCs w:val="24"/>
        </w:rPr>
        <w:t xml:space="preserve">. When </w:t>
      </w:r>
      <w:r w:rsidR="00EE3CFD" w:rsidRPr="00566614">
        <w:rPr>
          <w:rFonts w:ascii="Book Antiqua" w:hAnsi="Book Antiqua" w:cs="Arial"/>
          <w:sz w:val="24"/>
          <w:szCs w:val="24"/>
        </w:rPr>
        <w:t xml:space="preserve">the varices are </w:t>
      </w:r>
      <w:r w:rsidR="00F17F0C" w:rsidRPr="00566614">
        <w:rPr>
          <w:rFonts w:ascii="Book Antiqua" w:hAnsi="Book Antiqua" w:cs="Arial"/>
          <w:sz w:val="24"/>
          <w:szCs w:val="24"/>
        </w:rPr>
        <w:t xml:space="preserve">sucked by the ligation </w:t>
      </w:r>
      <w:r w:rsidR="009E0F90" w:rsidRPr="00566614">
        <w:rPr>
          <w:rFonts w:ascii="Book Antiqua" w:hAnsi="Book Antiqua" w:cs="Arial"/>
          <w:sz w:val="24"/>
          <w:szCs w:val="24"/>
        </w:rPr>
        <w:t xml:space="preserve">device </w:t>
      </w:r>
      <w:r w:rsidR="00F17F0C" w:rsidRPr="00566614">
        <w:rPr>
          <w:rFonts w:ascii="Book Antiqua" w:hAnsi="Book Antiqua" w:cs="Arial"/>
          <w:sz w:val="24"/>
          <w:szCs w:val="24"/>
        </w:rPr>
        <w:t xml:space="preserve">with a negative pressure and </w:t>
      </w:r>
      <w:r w:rsidR="00BB7655" w:rsidRPr="00566614">
        <w:rPr>
          <w:rFonts w:ascii="Book Antiqua" w:hAnsi="Book Antiqua" w:cs="Arial"/>
          <w:sz w:val="24"/>
          <w:szCs w:val="24"/>
        </w:rPr>
        <w:t xml:space="preserve">ligated with a band, </w:t>
      </w:r>
      <w:r w:rsidR="00EE3CFD" w:rsidRPr="00566614">
        <w:rPr>
          <w:rFonts w:ascii="Book Antiqua" w:hAnsi="Book Antiqua" w:cs="Arial"/>
          <w:sz w:val="24"/>
          <w:szCs w:val="24"/>
        </w:rPr>
        <w:t xml:space="preserve">some ruptures at the site of </w:t>
      </w:r>
      <w:r w:rsidR="00EE3CFD" w:rsidRPr="00566614">
        <w:rPr>
          <w:rFonts w:ascii="Book Antiqua" w:hAnsi="Book Antiqua" w:cs="Arial"/>
          <w:sz w:val="24"/>
          <w:szCs w:val="24"/>
        </w:rPr>
        <w:lastRenderedPageBreak/>
        <w:t>ligation</w:t>
      </w:r>
      <w:r w:rsidR="009E0F90" w:rsidRPr="00566614">
        <w:rPr>
          <w:rFonts w:ascii="Book Antiqua" w:hAnsi="Book Antiqua" w:cs="Arial"/>
          <w:sz w:val="24"/>
          <w:szCs w:val="24"/>
        </w:rPr>
        <w:t>,</w:t>
      </w:r>
      <w:r w:rsidR="00EE3CFD" w:rsidRPr="00566614">
        <w:rPr>
          <w:rFonts w:ascii="Book Antiqua" w:hAnsi="Book Antiqua" w:cs="Arial"/>
          <w:sz w:val="24"/>
          <w:szCs w:val="24"/>
        </w:rPr>
        <w:t xml:space="preserve"> and bleeding from the rupture </w:t>
      </w:r>
      <w:r w:rsidR="00FC101E" w:rsidRPr="00566614">
        <w:rPr>
          <w:rFonts w:ascii="Book Antiqua" w:hAnsi="Book Antiqua" w:cs="Arial"/>
          <w:sz w:val="24"/>
          <w:szCs w:val="24"/>
        </w:rPr>
        <w:t xml:space="preserve">can </w:t>
      </w:r>
      <w:r w:rsidR="00EE3CFD" w:rsidRPr="00566614">
        <w:rPr>
          <w:rFonts w:ascii="Book Antiqua" w:hAnsi="Book Antiqua" w:cs="Arial"/>
          <w:sz w:val="24"/>
          <w:szCs w:val="24"/>
        </w:rPr>
        <w:t xml:space="preserve">occur. This kind of bleeding is usually small and can </w:t>
      </w:r>
      <w:r w:rsidR="00C65C10" w:rsidRPr="00566614">
        <w:rPr>
          <w:rFonts w:ascii="Book Antiqua" w:hAnsi="Book Antiqua" w:cs="Arial"/>
          <w:sz w:val="24"/>
          <w:szCs w:val="24"/>
        </w:rPr>
        <w:t xml:space="preserve">spontaneously </w:t>
      </w:r>
      <w:r w:rsidR="00EE3CFD" w:rsidRPr="00566614">
        <w:rPr>
          <w:rFonts w:ascii="Book Antiqua" w:hAnsi="Book Antiqua" w:cs="Arial"/>
          <w:sz w:val="24"/>
          <w:szCs w:val="24"/>
        </w:rPr>
        <w:t xml:space="preserve">stop. </w:t>
      </w:r>
      <w:r w:rsidR="00C65C10" w:rsidRPr="00566614">
        <w:rPr>
          <w:rFonts w:ascii="Book Antiqua" w:hAnsi="Book Antiqua" w:cs="Arial"/>
          <w:sz w:val="24"/>
          <w:szCs w:val="24"/>
        </w:rPr>
        <w:t xml:space="preserve">However, </w:t>
      </w:r>
      <w:r w:rsidR="00EE3CFD" w:rsidRPr="00566614">
        <w:rPr>
          <w:rFonts w:ascii="Book Antiqua" w:hAnsi="Book Antiqua" w:cs="Arial"/>
          <w:sz w:val="24"/>
          <w:szCs w:val="24"/>
        </w:rPr>
        <w:t xml:space="preserve">if </w:t>
      </w:r>
      <w:r w:rsidR="004D0F3B" w:rsidRPr="00566614">
        <w:rPr>
          <w:rFonts w:ascii="Book Antiqua" w:hAnsi="Book Antiqua" w:cs="Arial"/>
          <w:sz w:val="24"/>
          <w:szCs w:val="24"/>
        </w:rPr>
        <w:t xml:space="preserve">the varices contain </w:t>
      </w:r>
      <w:r w:rsidR="00EE3CFD" w:rsidRPr="00566614">
        <w:rPr>
          <w:rFonts w:ascii="Book Antiqua" w:hAnsi="Book Antiqua" w:cs="Arial"/>
          <w:sz w:val="24"/>
          <w:szCs w:val="24"/>
        </w:rPr>
        <w:t xml:space="preserve">some glue </w:t>
      </w:r>
      <w:r w:rsidR="00C65C10" w:rsidRPr="00566614">
        <w:rPr>
          <w:rFonts w:ascii="Book Antiqua" w:hAnsi="Book Antiqua" w:cs="Arial"/>
          <w:sz w:val="24"/>
          <w:szCs w:val="24"/>
        </w:rPr>
        <w:t xml:space="preserve">that did not </w:t>
      </w:r>
      <w:r w:rsidR="00EE3CFD" w:rsidRPr="00566614">
        <w:rPr>
          <w:rFonts w:ascii="Book Antiqua" w:hAnsi="Book Antiqua" w:cs="Arial"/>
          <w:sz w:val="24"/>
          <w:szCs w:val="24"/>
        </w:rPr>
        <w:t xml:space="preserve">fully solidify, the glue would be pressed out and stick to the ligation. </w:t>
      </w:r>
      <w:r w:rsidR="004D0F3B" w:rsidRPr="00566614">
        <w:rPr>
          <w:rFonts w:ascii="Book Antiqua" w:hAnsi="Book Antiqua" w:cs="Arial"/>
          <w:sz w:val="24"/>
          <w:szCs w:val="24"/>
        </w:rPr>
        <w:t xml:space="preserve">Usually, we can compress </w:t>
      </w:r>
      <w:r w:rsidR="003552A3" w:rsidRPr="00566614">
        <w:rPr>
          <w:rFonts w:ascii="Book Antiqua" w:hAnsi="Book Antiqua" w:cs="Arial"/>
          <w:sz w:val="24"/>
          <w:szCs w:val="24"/>
        </w:rPr>
        <w:t>a</w:t>
      </w:r>
      <w:r w:rsidR="004D0F3B" w:rsidRPr="00566614">
        <w:rPr>
          <w:rFonts w:ascii="Book Antiqua" w:hAnsi="Book Antiqua" w:cs="Arial"/>
          <w:sz w:val="24"/>
          <w:szCs w:val="24"/>
        </w:rPr>
        <w:t xml:space="preserve"> vari</w:t>
      </w:r>
      <w:r w:rsidR="003552A3" w:rsidRPr="00566614">
        <w:rPr>
          <w:rFonts w:ascii="Book Antiqua" w:hAnsi="Book Antiqua" w:cs="Arial"/>
          <w:sz w:val="24"/>
          <w:szCs w:val="24"/>
        </w:rPr>
        <w:t>x</w:t>
      </w:r>
      <w:r w:rsidR="004D0F3B" w:rsidRPr="00566614">
        <w:rPr>
          <w:rFonts w:ascii="Book Antiqua" w:hAnsi="Book Antiqua" w:cs="Arial"/>
          <w:sz w:val="24"/>
          <w:szCs w:val="24"/>
        </w:rPr>
        <w:t xml:space="preserve"> with the tip of </w:t>
      </w:r>
      <w:r w:rsidR="00C65C10" w:rsidRPr="00566614">
        <w:rPr>
          <w:rFonts w:ascii="Book Antiqua" w:hAnsi="Book Antiqua" w:cs="Arial"/>
          <w:sz w:val="24"/>
          <w:szCs w:val="24"/>
        </w:rPr>
        <w:t xml:space="preserve">the </w:t>
      </w:r>
      <w:r w:rsidR="004D0F3B" w:rsidRPr="00566614">
        <w:rPr>
          <w:rFonts w:ascii="Book Antiqua" w:hAnsi="Book Antiqua" w:cs="Arial"/>
          <w:sz w:val="24"/>
          <w:szCs w:val="24"/>
        </w:rPr>
        <w:t xml:space="preserve">ligation </w:t>
      </w:r>
      <w:r w:rsidR="009E0F90" w:rsidRPr="00566614">
        <w:rPr>
          <w:rFonts w:ascii="Book Antiqua" w:hAnsi="Book Antiqua" w:cs="Arial"/>
          <w:sz w:val="24"/>
          <w:szCs w:val="24"/>
        </w:rPr>
        <w:t xml:space="preserve">device </w:t>
      </w:r>
      <w:r w:rsidR="004D0F3B" w:rsidRPr="00566614">
        <w:rPr>
          <w:rFonts w:ascii="Book Antiqua" w:hAnsi="Book Antiqua" w:cs="Arial"/>
          <w:sz w:val="24"/>
          <w:szCs w:val="24"/>
        </w:rPr>
        <w:t>or suck the vari</w:t>
      </w:r>
      <w:r w:rsidR="003552A3" w:rsidRPr="00566614">
        <w:rPr>
          <w:rFonts w:ascii="Book Antiqua" w:hAnsi="Book Antiqua" w:cs="Arial"/>
          <w:sz w:val="24"/>
          <w:szCs w:val="24"/>
        </w:rPr>
        <w:t>x</w:t>
      </w:r>
      <w:r w:rsidR="004D0F3B" w:rsidRPr="00566614">
        <w:rPr>
          <w:rFonts w:ascii="Book Antiqua" w:hAnsi="Book Antiqua" w:cs="Arial"/>
          <w:sz w:val="24"/>
          <w:szCs w:val="24"/>
        </w:rPr>
        <w:t xml:space="preserve"> gently with a lower suction pressure. If the vari</w:t>
      </w:r>
      <w:r w:rsidR="003552A3" w:rsidRPr="00566614">
        <w:rPr>
          <w:rFonts w:ascii="Book Antiqua" w:hAnsi="Book Antiqua" w:cs="Arial"/>
          <w:sz w:val="24"/>
          <w:szCs w:val="24"/>
        </w:rPr>
        <w:t>x</w:t>
      </w:r>
      <w:r w:rsidR="004D0F3B" w:rsidRPr="00566614">
        <w:rPr>
          <w:rFonts w:ascii="Book Antiqua" w:hAnsi="Book Antiqua" w:cs="Arial"/>
          <w:sz w:val="24"/>
          <w:szCs w:val="24"/>
        </w:rPr>
        <w:t xml:space="preserve"> </w:t>
      </w:r>
      <w:r w:rsidR="003552A3" w:rsidRPr="00566614">
        <w:rPr>
          <w:rFonts w:ascii="Book Antiqua" w:hAnsi="Book Antiqua" w:cs="Arial"/>
          <w:sz w:val="24"/>
          <w:szCs w:val="24"/>
        </w:rPr>
        <w:t xml:space="preserve">is </w:t>
      </w:r>
      <w:r w:rsidR="004D0F3B" w:rsidRPr="00566614">
        <w:rPr>
          <w:rFonts w:ascii="Book Antiqua" w:hAnsi="Book Antiqua" w:cs="Arial"/>
          <w:sz w:val="24"/>
          <w:szCs w:val="24"/>
        </w:rPr>
        <w:t>hard and difficult to suc</w:t>
      </w:r>
      <w:r w:rsidR="00CA0C9A" w:rsidRPr="00566614">
        <w:rPr>
          <w:rFonts w:ascii="Book Antiqua" w:hAnsi="Book Antiqua" w:cs="Arial"/>
          <w:sz w:val="24"/>
          <w:szCs w:val="24"/>
        </w:rPr>
        <w:t>tion</w:t>
      </w:r>
      <w:r w:rsidR="004D0F3B" w:rsidRPr="00566614">
        <w:rPr>
          <w:rFonts w:ascii="Book Antiqua" w:hAnsi="Book Antiqua" w:cs="Arial"/>
          <w:sz w:val="24"/>
          <w:szCs w:val="24"/>
        </w:rPr>
        <w:t xml:space="preserve">, </w:t>
      </w:r>
      <w:r w:rsidR="003552A3" w:rsidRPr="00566614">
        <w:rPr>
          <w:rFonts w:ascii="Book Antiqua" w:hAnsi="Book Antiqua" w:cs="Arial"/>
          <w:sz w:val="24"/>
          <w:szCs w:val="24"/>
        </w:rPr>
        <w:t xml:space="preserve">the varix may contain glue, </w:t>
      </w:r>
      <w:r w:rsidR="00C65C10" w:rsidRPr="00566614">
        <w:rPr>
          <w:rFonts w:ascii="Book Antiqua" w:hAnsi="Book Antiqua" w:cs="Arial"/>
          <w:sz w:val="24"/>
          <w:szCs w:val="24"/>
        </w:rPr>
        <w:t xml:space="preserve">and </w:t>
      </w:r>
      <w:r w:rsidR="003552A3" w:rsidRPr="00566614">
        <w:rPr>
          <w:rFonts w:ascii="Book Antiqua" w:hAnsi="Book Antiqua" w:cs="Arial"/>
          <w:sz w:val="24"/>
          <w:szCs w:val="24"/>
        </w:rPr>
        <w:t xml:space="preserve">ligation on this site should be </w:t>
      </w:r>
      <w:r w:rsidR="00C65C10" w:rsidRPr="00566614">
        <w:rPr>
          <w:rFonts w:ascii="Book Antiqua" w:hAnsi="Book Antiqua" w:cs="Arial"/>
          <w:sz w:val="24"/>
          <w:szCs w:val="24"/>
        </w:rPr>
        <w:t>abandoned</w:t>
      </w:r>
      <w:r w:rsidR="003552A3" w:rsidRPr="00566614">
        <w:rPr>
          <w:rFonts w:ascii="Book Antiqua" w:hAnsi="Book Antiqua" w:cs="Arial"/>
          <w:sz w:val="24"/>
          <w:szCs w:val="24"/>
        </w:rPr>
        <w:t xml:space="preserve">. </w:t>
      </w:r>
      <w:r w:rsidR="00C65C10" w:rsidRPr="00566614">
        <w:rPr>
          <w:rFonts w:ascii="Book Antiqua" w:hAnsi="Book Antiqua" w:cs="Arial"/>
          <w:sz w:val="24"/>
          <w:szCs w:val="24"/>
        </w:rPr>
        <w:t xml:space="preserve">If </w:t>
      </w:r>
      <w:r w:rsidR="000158D0" w:rsidRPr="00566614">
        <w:rPr>
          <w:rFonts w:ascii="Book Antiqua" w:hAnsi="Book Antiqua" w:cs="Arial"/>
          <w:sz w:val="24"/>
          <w:szCs w:val="24"/>
        </w:rPr>
        <w:t xml:space="preserve">the ligation </w:t>
      </w:r>
      <w:r w:rsidR="009E0F90" w:rsidRPr="00566614">
        <w:rPr>
          <w:rFonts w:ascii="Book Antiqua" w:hAnsi="Book Antiqua" w:cs="Arial"/>
          <w:sz w:val="24"/>
          <w:szCs w:val="24"/>
        </w:rPr>
        <w:t xml:space="preserve">device </w:t>
      </w:r>
      <w:r w:rsidR="000158D0" w:rsidRPr="00566614">
        <w:rPr>
          <w:rFonts w:ascii="Book Antiqua" w:hAnsi="Book Antiqua" w:cs="Arial"/>
          <w:sz w:val="24"/>
          <w:szCs w:val="24"/>
        </w:rPr>
        <w:t xml:space="preserve">sticks to a varix, </w:t>
      </w:r>
      <w:r w:rsidR="009E43F2" w:rsidRPr="00566614">
        <w:rPr>
          <w:rFonts w:ascii="Book Antiqua" w:hAnsi="Book Antiqua" w:cs="Arial"/>
          <w:sz w:val="24"/>
          <w:szCs w:val="24"/>
        </w:rPr>
        <w:t xml:space="preserve">some actions can be tried, such as </w:t>
      </w:r>
      <w:r w:rsidR="00DB169A" w:rsidRPr="00566614">
        <w:rPr>
          <w:rFonts w:ascii="Book Antiqua" w:hAnsi="Book Antiqua" w:cs="Arial"/>
          <w:sz w:val="24"/>
          <w:szCs w:val="24"/>
        </w:rPr>
        <w:t>releas</w:t>
      </w:r>
      <w:r w:rsidR="00C65C10" w:rsidRPr="00566614">
        <w:rPr>
          <w:rFonts w:ascii="Book Antiqua" w:hAnsi="Book Antiqua" w:cs="Arial"/>
          <w:sz w:val="24"/>
          <w:szCs w:val="24"/>
        </w:rPr>
        <w:t>ing</w:t>
      </w:r>
      <w:r w:rsidR="00DB169A" w:rsidRPr="00566614">
        <w:rPr>
          <w:rFonts w:ascii="Book Antiqua" w:hAnsi="Book Antiqua" w:cs="Arial"/>
          <w:sz w:val="24"/>
          <w:szCs w:val="24"/>
        </w:rPr>
        <w:t xml:space="preserve"> all </w:t>
      </w:r>
      <w:r w:rsidR="009E43F2" w:rsidRPr="00566614">
        <w:rPr>
          <w:rFonts w:ascii="Book Antiqua" w:hAnsi="Book Antiqua" w:cs="Arial"/>
          <w:sz w:val="24"/>
          <w:szCs w:val="24"/>
        </w:rPr>
        <w:t>bands</w:t>
      </w:r>
      <w:r w:rsidR="000D7C2B" w:rsidRPr="00566614">
        <w:rPr>
          <w:rFonts w:ascii="Book Antiqua" w:hAnsi="Book Antiqua" w:cs="Arial"/>
          <w:sz w:val="24"/>
          <w:szCs w:val="24"/>
        </w:rPr>
        <w:t xml:space="preserve"> and cut</w:t>
      </w:r>
      <w:r w:rsidR="00C65C10" w:rsidRPr="00566614">
        <w:rPr>
          <w:rFonts w:ascii="Book Antiqua" w:hAnsi="Book Antiqua" w:cs="Arial"/>
          <w:sz w:val="24"/>
          <w:szCs w:val="24"/>
        </w:rPr>
        <w:t>ting</w:t>
      </w:r>
      <w:r w:rsidR="000D7C2B" w:rsidRPr="00566614">
        <w:rPr>
          <w:rFonts w:ascii="Book Antiqua" w:hAnsi="Book Antiqua" w:cs="Arial"/>
          <w:sz w:val="24"/>
          <w:szCs w:val="24"/>
        </w:rPr>
        <w:t xml:space="preserve"> the string from the handle,</w:t>
      </w:r>
      <w:r w:rsidR="009E43F2" w:rsidRPr="00566614">
        <w:rPr>
          <w:rFonts w:ascii="Book Antiqua" w:hAnsi="Book Antiqua" w:cs="Arial"/>
          <w:sz w:val="24"/>
          <w:szCs w:val="24"/>
        </w:rPr>
        <w:t xml:space="preserve"> </w:t>
      </w:r>
      <w:r w:rsidR="000D7C2B" w:rsidRPr="00566614">
        <w:rPr>
          <w:rFonts w:ascii="Book Antiqua" w:hAnsi="Book Antiqua" w:cs="Arial"/>
          <w:sz w:val="24"/>
          <w:szCs w:val="24"/>
        </w:rPr>
        <w:t>flush</w:t>
      </w:r>
      <w:r w:rsidR="00C65C10" w:rsidRPr="00566614">
        <w:rPr>
          <w:rFonts w:ascii="Book Antiqua" w:hAnsi="Book Antiqua" w:cs="Arial"/>
          <w:sz w:val="24"/>
          <w:szCs w:val="24"/>
        </w:rPr>
        <w:t>ing</w:t>
      </w:r>
      <w:r w:rsidR="000D7C2B" w:rsidRPr="00566614">
        <w:rPr>
          <w:rFonts w:ascii="Book Antiqua" w:hAnsi="Book Antiqua" w:cs="Arial"/>
          <w:sz w:val="24"/>
          <w:szCs w:val="24"/>
        </w:rPr>
        <w:t xml:space="preserve"> the ligation </w:t>
      </w:r>
      <w:r w:rsidR="009E0F90" w:rsidRPr="00566614">
        <w:rPr>
          <w:rFonts w:ascii="Book Antiqua" w:hAnsi="Book Antiqua" w:cs="Arial"/>
          <w:sz w:val="24"/>
          <w:szCs w:val="24"/>
        </w:rPr>
        <w:t xml:space="preserve">site </w:t>
      </w:r>
      <w:r w:rsidR="000D7C2B" w:rsidRPr="00566614">
        <w:rPr>
          <w:rFonts w:ascii="Book Antiqua" w:hAnsi="Book Antiqua" w:cs="Arial"/>
          <w:sz w:val="24"/>
          <w:szCs w:val="24"/>
        </w:rPr>
        <w:t xml:space="preserve">with air and water, </w:t>
      </w:r>
      <w:r w:rsidR="00C65C10" w:rsidRPr="00566614">
        <w:rPr>
          <w:rFonts w:ascii="Book Antiqua" w:hAnsi="Book Antiqua" w:cs="Arial"/>
          <w:sz w:val="24"/>
          <w:szCs w:val="24"/>
        </w:rPr>
        <w:t xml:space="preserve">and </w:t>
      </w:r>
      <w:r w:rsidR="000D7C2B" w:rsidRPr="00566614">
        <w:rPr>
          <w:rFonts w:ascii="Book Antiqua" w:hAnsi="Book Antiqua" w:cs="Arial"/>
          <w:sz w:val="24"/>
          <w:szCs w:val="24"/>
        </w:rPr>
        <w:t xml:space="preserve">even more surgery. If laceration </w:t>
      </w:r>
      <w:r w:rsidR="00C65C10" w:rsidRPr="00566614">
        <w:rPr>
          <w:rFonts w:ascii="Book Antiqua" w:hAnsi="Book Antiqua" w:cs="Arial"/>
          <w:sz w:val="24"/>
          <w:szCs w:val="24"/>
        </w:rPr>
        <w:t>occurs</w:t>
      </w:r>
      <w:r w:rsidR="000D7C2B" w:rsidRPr="00566614">
        <w:rPr>
          <w:rFonts w:ascii="Book Antiqua" w:hAnsi="Book Antiqua" w:cs="Arial"/>
          <w:sz w:val="24"/>
          <w:szCs w:val="24"/>
        </w:rPr>
        <w:t>, it would be f</w:t>
      </w:r>
      <w:r w:rsidR="00C65C10" w:rsidRPr="00566614">
        <w:rPr>
          <w:rFonts w:ascii="Book Antiqua" w:hAnsi="Book Antiqua" w:cs="Arial"/>
          <w:sz w:val="24"/>
          <w:szCs w:val="24"/>
        </w:rPr>
        <w:t>a</w:t>
      </w:r>
      <w:r w:rsidR="000D7C2B" w:rsidRPr="00566614">
        <w:rPr>
          <w:rFonts w:ascii="Book Antiqua" w:hAnsi="Book Antiqua" w:cs="Arial"/>
          <w:sz w:val="24"/>
          <w:szCs w:val="24"/>
        </w:rPr>
        <w:t xml:space="preserve">tal. We have little experience </w:t>
      </w:r>
      <w:r w:rsidR="004B7B29" w:rsidRPr="00566614">
        <w:rPr>
          <w:rFonts w:ascii="Book Antiqua" w:hAnsi="Book Antiqua" w:cs="Arial"/>
          <w:sz w:val="24"/>
          <w:szCs w:val="24"/>
        </w:rPr>
        <w:t>addressing</w:t>
      </w:r>
      <w:r w:rsidR="000D7C2B" w:rsidRPr="00566614">
        <w:rPr>
          <w:rFonts w:ascii="Book Antiqua" w:hAnsi="Book Antiqua" w:cs="Arial"/>
          <w:sz w:val="24"/>
          <w:szCs w:val="24"/>
        </w:rPr>
        <w:t xml:space="preserve"> this situation</w:t>
      </w:r>
      <w:r w:rsidR="004B7B29" w:rsidRPr="00566614">
        <w:rPr>
          <w:rFonts w:ascii="Book Antiqua" w:hAnsi="Book Antiqua" w:cs="Arial"/>
          <w:sz w:val="24"/>
          <w:szCs w:val="24"/>
        </w:rPr>
        <w:t>,</w:t>
      </w:r>
      <w:r w:rsidR="000D7C2B" w:rsidRPr="00566614">
        <w:rPr>
          <w:rFonts w:ascii="Book Antiqua" w:hAnsi="Book Antiqua" w:cs="Arial"/>
          <w:sz w:val="24"/>
          <w:szCs w:val="24"/>
        </w:rPr>
        <w:t xml:space="preserve"> and </w:t>
      </w:r>
      <w:r w:rsidR="004B7B29" w:rsidRPr="00566614">
        <w:rPr>
          <w:rFonts w:ascii="Book Antiqua" w:hAnsi="Book Antiqua" w:cs="Arial"/>
          <w:sz w:val="24"/>
          <w:szCs w:val="24"/>
        </w:rPr>
        <w:t xml:space="preserve">it merits </w:t>
      </w:r>
      <w:r w:rsidR="000D7C2B" w:rsidRPr="00566614">
        <w:rPr>
          <w:rFonts w:ascii="Book Antiqua" w:hAnsi="Book Antiqua" w:cs="Arial"/>
          <w:sz w:val="24"/>
          <w:szCs w:val="24"/>
        </w:rPr>
        <w:t>more discussion.</w:t>
      </w:r>
      <w:r w:rsidR="00FB0DCE" w:rsidRPr="00566614">
        <w:rPr>
          <w:rFonts w:ascii="Book Antiqua" w:hAnsi="Book Antiqua" w:cs="Arial"/>
          <w:sz w:val="24"/>
          <w:szCs w:val="24"/>
        </w:rPr>
        <w:t xml:space="preserve"> Since endoscopic ultrasound-guided NBC injection has been </w:t>
      </w:r>
      <w:r w:rsidR="00C65C10" w:rsidRPr="00566614">
        <w:rPr>
          <w:rFonts w:ascii="Book Antiqua" w:hAnsi="Book Antiqua" w:cs="Arial"/>
          <w:sz w:val="24"/>
          <w:szCs w:val="24"/>
        </w:rPr>
        <w:t xml:space="preserve">successfully </w:t>
      </w:r>
      <w:r w:rsidR="00D44686">
        <w:rPr>
          <w:rFonts w:ascii="Book Antiqua" w:hAnsi="Book Antiqua" w:cs="Arial"/>
          <w:sz w:val="24"/>
          <w:szCs w:val="24"/>
        </w:rPr>
        <w:t>applied in clinical practice</w:t>
      </w:r>
      <w:r w:rsidR="00FB0DCE" w:rsidRPr="00566614">
        <w:rPr>
          <w:rFonts w:ascii="Book Antiqua" w:hAnsi="Book Antiqua" w:cs="Arial"/>
          <w:sz w:val="24"/>
          <w:szCs w:val="24"/>
          <w:vertAlign w:val="superscript"/>
        </w:rPr>
        <w:t>[</w:t>
      </w:r>
      <w:r w:rsidR="00CE3C0D" w:rsidRPr="00566614">
        <w:rPr>
          <w:rFonts w:ascii="Book Antiqua" w:hAnsi="Book Antiqua" w:cs="Arial"/>
          <w:sz w:val="24"/>
          <w:szCs w:val="24"/>
          <w:vertAlign w:val="superscript"/>
        </w:rPr>
        <w:t>30-32</w:t>
      </w:r>
      <w:r w:rsidR="00FB0DCE" w:rsidRPr="00566614">
        <w:rPr>
          <w:rFonts w:ascii="Book Antiqua" w:hAnsi="Book Antiqua" w:cs="Arial"/>
          <w:sz w:val="24"/>
          <w:szCs w:val="24"/>
          <w:vertAlign w:val="superscript"/>
        </w:rPr>
        <w:t>]</w:t>
      </w:r>
      <w:r w:rsidR="00FB0DCE" w:rsidRPr="00566614">
        <w:rPr>
          <w:rFonts w:ascii="Book Antiqua" w:hAnsi="Book Antiqua" w:cs="Arial"/>
          <w:sz w:val="24"/>
          <w:szCs w:val="24"/>
        </w:rPr>
        <w:t xml:space="preserve">, it may be </w:t>
      </w:r>
      <w:r w:rsidR="00C65C10" w:rsidRPr="00566614">
        <w:rPr>
          <w:rFonts w:ascii="Book Antiqua" w:hAnsi="Book Antiqua" w:cs="Arial"/>
          <w:sz w:val="24"/>
          <w:szCs w:val="24"/>
        </w:rPr>
        <w:t xml:space="preserve">used </w:t>
      </w:r>
      <w:r w:rsidR="00FB0DCE" w:rsidRPr="00566614">
        <w:rPr>
          <w:rFonts w:ascii="Book Antiqua" w:hAnsi="Book Antiqua" w:cs="Arial"/>
          <w:sz w:val="24"/>
          <w:szCs w:val="24"/>
        </w:rPr>
        <w:t xml:space="preserve">in </w:t>
      </w:r>
      <w:r w:rsidR="00C65C10" w:rsidRPr="00566614">
        <w:rPr>
          <w:rFonts w:ascii="Book Antiqua" w:hAnsi="Book Antiqua" w:cs="Arial"/>
          <w:sz w:val="24"/>
          <w:szCs w:val="24"/>
        </w:rPr>
        <w:t xml:space="preserve">the </w:t>
      </w:r>
      <w:r w:rsidR="00FB0DCE" w:rsidRPr="00566614">
        <w:rPr>
          <w:rFonts w:ascii="Book Antiqua" w:hAnsi="Book Antiqua" w:cs="Arial"/>
          <w:sz w:val="24"/>
          <w:szCs w:val="24"/>
        </w:rPr>
        <w:t>identification of varices</w:t>
      </w:r>
      <w:r w:rsidR="00C65C10" w:rsidRPr="00566614">
        <w:rPr>
          <w:rFonts w:ascii="Book Antiqua" w:hAnsi="Book Antiqua" w:cs="Arial"/>
          <w:sz w:val="24"/>
          <w:szCs w:val="24"/>
        </w:rPr>
        <w:t xml:space="preserve"> that contain glue</w:t>
      </w:r>
      <w:r w:rsidR="00FB0DCE" w:rsidRPr="00566614">
        <w:rPr>
          <w:rFonts w:ascii="Book Antiqua" w:hAnsi="Book Antiqua" w:cs="Arial"/>
          <w:sz w:val="24"/>
          <w:szCs w:val="24"/>
        </w:rPr>
        <w:t>.</w:t>
      </w:r>
    </w:p>
    <w:p w14:paraId="3F979DBC" w14:textId="006B7DB0" w:rsidR="00CF3DDC" w:rsidRPr="00566614" w:rsidRDefault="001C2DBF"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 xml:space="preserve">In </w:t>
      </w:r>
      <w:r w:rsidR="00CA2F63" w:rsidRPr="00566614">
        <w:rPr>
          <w:rFonts w:ascii="Book Antiqua" w:hAnsi="Book Antiqua" w:cs="Arial"/>
          <w:sz w:val="24"/>
          <w:szCs w:val="24"/>
        </w:rPr>
        <w:t>conclusion</w:t>
      </w:r>
      <w:r w:rsidRPr="00566614">
        <w:rPr>
          <w:rFonts w:ascii="Book Antiqua" w:hAnsi="Book Antiqua" w:cs="Arial"/>
          <w:sz w:val="24"/>
          <w:szCs w:val="24"/>
        </w:rPr>
        <w:t>, to avoid procedure-related complicatio</w:t>
      </w:r>
      <w:r w:rsidR="00885F7F" w:rsidRPr="00566614">
        <w:rPr>
          <w:rFonts w:ascii="Book Antiqua" w:hAnsi="Book Antiqua" w:cs="Arial"/>
          <w:sz w:val="24"/>
          <w:szCs w:val="24"/>
        </w:rPr>
        <w:t>n</w:t>
      </w:r>
      <w:r w:rsidRPr="00566614">
        <w:rPr>
          <w:rFonts w:ascii="Book Antiqua" w:hAnsi="Book Antiqua" w:cs="Arial"/>
          <w:sz w:val="24"/>
          <w:szCs w:val="24"/>
        </w:rPr>
        <w:t xml:space="preserve">s, </w:t>
      </w:r>
      <w:r w:rsidR="009421BF" w:rsidRPr="00566614">
        <w:rPr>
          <w:rFonts w:ascii="Book Antiqua" w:hAnsi="Book Antiqua" w:cs="Arial"/>
          <w:sz w:val="24"/>
          <w:szCs w:val="24"/>
        </w:rPr>
        <w:t xml:space="preserve">comprehensive preparation, careful and skillful operation, and smooth assistance are very important. </w:t>
      </w:r>
      <w:r w:rsidR="00DD06A1" w:rsidRPr="00566614">
        <w:rPr>
          <w:rFonts w:ascii="Book Antiqua" w:hAnsi="Book Antiqua" w:cs="Arial"/>
          <w:sz w:val="24"/>
          <w:szCs w:val="24"/>
        </w:rPr>
        <w:t>There is currently</w:t>
      </w:r>
      <w:r w:rsidR="00513D22" w:rsidRPr="00566614">
        <w:rPr>
          <w:rFonts w:ascii="Book Antiqua" w:hAnsi="Book Antiqua" w:cs="Arial"/>
          <w:sz w:val="24"/>
          <w:szCs w:val="24"/>
        </w:rPr>
        <w:t xml:space="preserve"> no standard operating procedure </w:t>
      </w:r>
      <w:r w:rsidR="004B7B29" w:rsidRPr="00566614">
        <w:rPr>
          <w:rFonts w:ascii="Book Antiqua" w:hAnsi="Book Antiqua" w:cs="Arial"/>
          <w:sz w:val="24"/>
          <w:szCs w:val="24"/>
        </w:rPr>
        <w:t>for addressing</w:t>
      </w:r>
      <w:r w:rsidR="00BE764E" w:rsidRPr="00566614">
        <w:rPr>
          <w:rFonts w:ascii="Book Antiqua" w:hAnsi="Book Antiqua" w:cs="Arial"/>
          <w:sz w:val="24"/>
          <w:szCs w:val="24"/>
        </w:rPr>
        <w:t xml:space="preserve"> these complications. We hope </w:t>
      </w:r>
      <w:r w:rsidR="00DD06A1" w:rsidRPr="00566614">
        <w:rPr>
          <w:rFonts w:ascii="Book Antiqua" w:hAnsi="Book Antiqua" w:cs="Arial"/>
          <w:sz w:val="24"/>
          <w:szCs w:val="24"/>
        </w:rPr>
        <w:t xml:space="preserve">that </w:t>
      </w:r>
      <w:r w:rsidR="00BE764E" w:rsidRPr="00566614">
        <w:rPr>
          <w:rFonts w:ascii="Book Antiqua" w:hAnsi="Book Antiqua" w:cs="Arial"/>
          <w:sz w:val="24"/>
          <w:szCs w:val="24"/>
        </w:rPr>
        <w:t xml:space="preserve">the </w:t>
      </w:r>
      <w:r w:rsidR="0018783C" w:rsidRPr="00566614">
        <w:rPr>
          <w:rFonts w:ascii="Book Antiqua" w:hAnsi="Book Antiqua" w:cs="Arial"/>
          <w:sz w:val="24"/>
          <w:szCs w:val="24"/>
        </w:rPr>
        <w:t xml:space="preserve">cases </w:t>
      </w:r>
      <w:r w:rsidR="00BE764E" w:rsidRPr="00566614">
        <w:rPr>
          <w:rFonts w:ascii="Book Antiqua" w:hAnsi="Book Antiqua" w:cs="Arial"/>
          <w:sz w:val="24"/>
          <w:szCs w:val="24"/>
        </w:rPr>
        <w:t xml:space="preserve">described in the current study </w:t>
      </w:r>
      <w:r w:rsidR="0018783C" w:rsidRPr="00566614">
        <w:rPr>
          <w:rFonts w:ascii="Book Antiqua" w:hAnsi="Book Antiqua" w:cs="Arial"/>
          <w:sz w:val="24"/>
          <w:szCs w:val="24"/>
        </w:rPr>
        <w:t xml:space="preserve">can provide some reference </w:t>
      </w:r>
      <w:r w:rsidR="00963816" w:rsidRPr="00566614">
        <w:rPr>
          <w:rFonts w:ascii="Book Antiqua" w:hAnsi="Book Antiqua" w:cs="Arial"/>
          <w:sz w:val="24"/>
          <w:szCs w:val="24"/>
        </w:rPr>
        <w:t xml:space="preserve">for </w:t>
      </w:r>
      <w:r w:rsidR="0018783C" w:rsidRPr="00566614">
        <w:rPr>
          <w:rFonts w:ascii="Book Antiqua" w:hAnsi="Book Antiqua" w:cs="Arial"/>
          <w:sz w:val="24"/>
          <w:szCs w:val="24"/>
        </w:rPr>
        <w:t>others.</w:t>
      </w:r>
    </w:p>
    <w:p w14:paraId="368B0552" w14:textId="77777777" w:rsidR="000649E9" w:rsidRPr="00566614" w:rsidRDefault="000649E9" w:rsidP="00A419E6">
      <w:pPr>
        <w:autoSpaceDE w:val="0"/>
        <w:autoSpaceDN w:val="0"/>
        <w:adjustRightInd w:val="0"/>
        <w:spacing w:line="360" w:lineRule="auto"/>
        <w:rPr>
          <w:rFonts w:ascii="Book Antiqua" w:hAnsi="Book Antiqua" w:cs="Arial"/>
          <w:sz w:val="24"/>
          <w:szCs w:val="24"/>
        </w:rPr>
      </w:pPr>
    </w:p>
    <w:p w14:paraId="4C3D8816" w14:textId="77777777" w:rsidR="000C4FD8" w:rsidRPr="00566614" w:rsidRDefault="000C4FD8" w:rsidP="000C4FD8">
      <w:pPr>
        <w:spacing w:line="360" w:lineRule="auto"/>
        <w:rPr>
          <w:rFonts w:ascii="Book Antiqua" w:hAnsi="Book Antiqua"/>
          <w:b/>
          <w:sz w:val="24"/>
          <w:szCs w:val="24"/>
        </w:rPr>
      </w:pPr>
      <w:r w:rsidRPr="00566614">
        <w:rPr>
          <w:rFonts w:ascii="Book Antiqua" w:hAnsi="Book Antiqua"/>
          <w:b/>
          <w:sz w:val="24"/>
          <w:szCs w:val="24"/>
        </w:rPr>
        <w:t>ARTICLE HIGHLIGHTS</w:t>
      </w:r>
    </w:p>
    <w:p w14:paraId="15E2DA2F" w14:textId="7BCD1E6E" w:rsidR="00275815" w:rsidRPr="00566614" w:rsidRDefault="00275815" w:rsidP="00A419E6">
      <w:pPr>
        <w:spacing w:line="360" w:lineRule="auto"/>
        <w:rPr>
          <w:rFonts w:ascii="Book Antiqua" w:hAnsi="Book Antiqua"/>
          <w:b/>
          <w:i/>
          <w:sz w:val="24"/>
          <w:szCs w:val="24"/>
        </w:rPr>
      </w:pPr>
      <w:r w:rsidRPr="00566614">
        <w:rPr>
          <w:rFonts w:ascii="Book Antiqua" w:hAnsi="Book Antiqua"/>
          <w:b/>
          <w:i/>
          <w:sz w:val="24"/>
          <w:szCs w:val="24"/>
        </w:rPr>
        <w:t xml:space="preserve">Research </w:t>
      </w:r>
      <w:r w:rsidR="00CA2F63" w:rsidRPr="00566614">
        <w:rPr>
          <w:rFonts w:ascii="Book Antiqua" w:hAnsi="Book Antiqua"/>
          <w:b/>
          <w:i/>
          <w:sz w:val="24"/>
          <w:szCs w:val="24"/>
        </w:rPr>
        <w:t>background</w:t>
      </w:r>
    </w:p>
    <w:p w14:paraId="3A8BBFA1" w14:textId="3B7DB21A" w:rsidR="00656C21" w:rsidRPr="00566614" w:rsidRDefault="00656C21" w:rsidP="00A419E6">
      <w:pPr>
        <w:spacing w:line="360" w:lineRule="auto"/>
        <w:rPr>
          <w:rFonts w:ascii="Book Antiqua" w:hAnsi="Book Antiqua"/>
          <w:sz w:val="24"/>
          <w:szCs w:val="24"/>
        </w:rPr>
      </w:pPr>
      <w:r w:rsidRPr="00566614">
        <w:rPr>
          <w:rFonts w:ascii="Book Antiqua" w:hAnsi="Book Antiqua" w:cs="Arial"/>
          <w:kern w:val="0"/>
          <w:sz w:val="24"/>
          <w:szCs w:val="24"/>
        </w:rPr>
        <w:t>Tissue glue</w:t>
      </w:r>
      <w:r w:rsidRPr="00566614">
        <w:rPr>
          <w:rFonts w:ascii="Book Antiqua" w:hAnsi="Book Antiqua" w:cs="Arial"/>
          <w:sz w:val="24"/>
          <w:szCs w:val="24"/>
        </w:rPr>
        <w:t xml:space="preserve"> </w:t>
      </w:r>
      <w:r w:rsidRPr="00566614">
        <w:rPr>
          <w:rFonts w:ascii="Book Antiqua" w:hAnsi="Book Antiqua" w:cs="Arial"/>
          <w:kern w:val="0"/>
          <w:sz w:val="24"/>
          <w:szCs w:val="24"/>
        </w:rPr>
        <w:t xml:space="preserve">has been widely used in </w:t>
      </w:r>
      <w:r w:rsidRPr="00566614">
        <w:rPr>
          <w:rFonts w:ascii="Book Antiqua" w:hAnsi="Book Antiqua" w:cs="Arial"/>
          <w:sz w:val="24"/>
          <w:szCs w:val="24"/>
        </w:rPr>
        <w:t xml:space="preserve">endoscopic </w:t>
      </w:r>
      <w:r w:rsidRPr="00566614">
        <w:rPr>
          <w:rFonts w:ascii="Book Antiqua" w:hAnsi="Book Antiqua" w:cs="Arial"/>
          <w:kern w:val="0"/>
          <w:sz w:val="24"/>
          <w:szCs w:val="24"/>
        </w:rPr>
        <w:t xml:space="preserve">gastric variceal obturation </w:t>
      </w:r>
      <w:r w:rsidRPr="00566614">
        <w:rPr>
          <w:rFonts w:ascii="Book Antiqua" w:hAnsi="Book Antiqua" w:cs="Arial"/>
          <w:sz w:val="24"/>
          <w:szCs w:val="24"/>
        </w:rPr>
        <w:t xml:space="preserve">(EGVO). Although EGVO is usually safe and effective, </w:t>
      </w:r>
      <w:r w:rsidRPr="00566614">
        <w:rPr>
          <w:rFonts w:ascii="Book Antiqua" w:hAnsi="Book Antiqua" w:cs="Arial"/>
          <w:kern w:val="0"/>
          <w:sz w:val="24"/>
          <w:szCs w:val="24"/>
        </w:rPr>
        <w:t xml:space="preserve">a series of complications can occur. </w:t>
      </w:r>
      <w:r w:rsidRPr="00566614">
        <w:rPr>
          <w:rFonts w:ascii="Book Antiqua" w:hAnsi="Book Antiqua" w:cs="Arial"/>
          <w:sz w:val="24"/>
          <w:szCs w:val="24"/>
        </w:rPr>
        <w:t>Post-endoscopic treatment complications</w:t>
      </w:r>
      <w:r w:rsidRPr="00566614">
        <w:rPr>
          <w:rFonts w:ascii="Book Antiqua" w:hAnsi="Book Antiqua" w:cs="Arial"/>
          <w:kern w:val="0"/>
          <w:sz w:val="24"/>
          <w:szCs w:val="24"/>
        </w:rPr>
        <w:t xml:space="preserve"> h</w:t>
      </w:r>
      <w:r w:rsidRPr="00566614">
        <w:rPr>
          <w:rFonts w:ascii="Book Antiqua" w:hAnsi="Book Antiqua" w:cs="Arial"/>
          <w:sz w:val="24"/>
          <w:szCs w:val="24"/>
        </w:rPr>
        <w:t>ave been widely reported and discussed, but t</w:t>
      </w:r>
      <w:r w:rsidRPr="00566614">
        <w:rPr>
          <w:rFonts w:ascii="Book Antiqua" w:hAnsi="Book Antiqua" w:cs="Arial"/>
          <w:kern w:val="0"/>
          <w:sz w:val="24"/>
          <w:szCs w:val="24"/>
        </w:rPr>
        <w:t>here is little in-depth discussion on procedure-related complications. The complications associated with tissue glue that occur during gastric variceal obturation were retrospectively evaluated in the current study.</w:t>
      </w:r>
    </w:p>
    <w:p w14:paraId="5ABCD2EB" w14:textId="77777777" w:rsidR="00CA2F63" w:rsidRPr="00566614" w:rsidRDefault="00CA2F63" w:rsidP="00A419E6">
      <w:pPr>
        <w:spacing w:line="360" w:lineRule="auto"/>
        <w:rPr>
          <w:rFonts w:ascii="Book Antiqua" w:hAnsi="Book Antiqua"/>
          <w:b/>
          <w:sz w:val="24"/>
          <w:szCs w:val="24"/>
        </w:rPr>
      </w:pPr>
    </w:p>
    <w:p w14:paraId="33A1BF95" w14:textId="0715647D" w:rsidR="00275815" w:rsidRPr="00566614" w:rsidRDefault="00275815" w:rsidP="00A419E6">
      <w:pPr>
        <w:spacing w:line="360" w:lineRule="auto"/>
        <w:rPr>
          <w:rFonts w:ascii="Book Antiqua" w:hAnsi="Book Antiqua"/>
          <w:b/>
          <w:i/>
          <w:sz w:val="24"/>
          <w:szCs w:val="24"/>
        </w:rPr>
      </w:pPr>
      <w:r w:rsidRPr="00566614">
        <w:rPr>
          <w:rFonts w:ascii="Book Antiqua" w:hAnsi="Book Antiqua"/>
          <w:b/>
          <w:i/>
          <w:sz w:val="24"/>
          <w:szCs w:val="24"/>
        </w:rPr>
        <w:t>Research motivation</w:t>
      </w:r>
    </w:p>
    <w:p w14:paraId="3CE04BF7" w14:textId="262FBFFC" w:rsidR="00D40E24" w:rsidRPr="00566614" w:rsidRDefault="00D40E24" w:rsidP="00A419E6">
      <w:pPr>
        <w:spacing w:line="360" w:lineRule="auto"/>
        <w:rPr>
          <w:rFonts w:ascii="Book Antiqua" w:hAnsi="Book Antiqua"/>
          <w:b/>
          <w:sz w:val="24"/>
          <w:szCs w:val="24"/>
        </w:rPr>
      </w:pPr>
      <w:r w:rsidRPr="00566614">
        <w:rPr>
          <w:rFonts w:ascii="Book Antiqua" w:hAnsi="Book Antiqua" w:cs="Arial"/>
          <w:kern w:val="0"/>
          <w:sz w:val="24"/>
          <w:szCs w:val="24"/>
        </w:rPr>
        <w:lastRenderedPageBreak/>
        <w:t xml:space="preserve">Post-endoscopic treatment complications </w:t>
      </w:r>
      <w:r w:rsidR="00CC4D4B" w:rsidRPr="00566614">
        <w:rPr>
          <w:rFonts w:ascii="Book Antiqua" w:hAnsi="Book Antiqua" w:cs="Arial"/>
          <w:kern w:val="0"/>
          <w:sz w:val="24"/>
          <w:szCs w:val="24"/>
        </w:rPr>
        <w:t xml:space="preserve">of </w:t>
      </w:r>
      <w:r w:rsidR="00CC4D4B" w:rsidRPr="00566614">
        <w:rPr>
          <w:rFonts w:ascii="Book Antiqua" w:hAnsi="Book Antiqua" w:cs="Arial"/>
          <w:sz w:val="24"/>
          <w:szCs w:val="24"/>
        </w:rPr>
        <w:t>EGVO</w:t>
      </w:r>
      <w:r w:rsidR="00CC4D4B" w:rsidRPr="00566614">
        <w:rPr>
          <w:rFonts w:ascii="Book Antiqua" w:hAnsi="Book Antiqua" w:cs="Arial"/>
          <w:kern w:val="0"/>
          <w:sz w:val="24"/>
          <w:szCs w:val="24"/>
        </w:rPr>
        <w:t xml:space="preserve"> </w:t>
      </w:r>
      <w:r w:rsidRPr="00566614">
        <w:rPr>
          <w:rFonts w:ascii="Book Antiqua" w:hAnsi="Book Antiqua" w:cs="Arial"/>
          <w:kern w:val="0"/>
          <w:sz w:val="24"/>
          <w:szCs w:val="24"/>
        </w:rPr>
        <w:t>such as abdominal pain, pyrexia, organ embolization and local ulceration have been widely reported and discussed, but the incidence of procedure-related complications was calculated in only some studies and was not thoroughly analyzed. Most of the procedure-related complications were only described as case reports. In the current study, we focused on procedure-related complications, evaluated their incidence, analyzed the reasons and discuss the solutions.</w:t>
      </w:r>
      <w:r w:rsidRPr="00566614">
        <w:rPr>
          <w:rFonts w:ascii="Book Antiqua" w:hAnsi="Book Antiqua" w:cs="Arial"/>
          <w:sz w:val="24"/>
          <w:szCs w:val="24"/>
        </w:rPr>
        <w:t xml:space="preserve"> </w:t>
      </w:r>
      <w:r w:rsidR="00D44686">
        <w:rPr>
          <w:rFonts w:ascii="Book Antiqua" w:hAnsi="Book Antiqua" w:cs="Arial"/>
          <w:kern w:val="0"/>
          <w:sz w:val="24"/>
          <w:szCs w:val="24"/>
        </w:rPr>
        <w:t>T</w:t>
      </w:r>
      <w:r w:rsidR="00D44686">
        <w:rPr>
          <w:rFonts w:ascii="Book Antiqua" w:hAnsi="Book Antiqua" w:cs="Arial" w:hint="eastAsia"/>
          <w:kern w:val="0"/>
          <w:sz w:val="24"/>
          <w:szCs w:val="24"/>
        </w:rPr>
        <w:t xml:space="preserve">he </w:t>
      </w:r>
      <w:r w:rsidR="00D44686">
        <w:rPr>
          <w:rFonts w:ascii="Book Antiqua" w:hAnsi="Book Antiqua" w:cs="Arial"/>
          <w:kern w:val="0"/>
          <w:sz w:val="24"/>
          <w:szCs w:val="24"/>
        </w:rPr>
        <w:t>authors</w:t>
      </w:r>
      <w:r w:rsidRPr="00566614">
        <w:rPr>
          <w:rFonts w:ascii="Book Antiqua" w:hAnsi="Book Antiqua" w:cs="Arial"/>
          <w:kern w:val="0"/>
          <w:sz w:val="24"/>
          <w:szCs w:val="24"/>
        </w:rPr>
        <w:t xml:space="preserve"> hope that the cases described in the current study can provide some reference for others.</w:t>
      </w:r>
    </w:p>
    <w:p w14:paraId="7524ACB4" w14:textId="77777777" w:rsidR="00CA2F63" w:rsidRPr="00D44686" w:rsidRDefault="00CA2F63" w:rsidP="00A419E6">
      <w:pPr>
        <w:spacing w:line="360" w:lineRule="auto"/>
        <w:rPr>
          <w:rFonts w:ascii="Book Antiqua" w:hAnsi="Book Antiqua"/>
          <w:b/>
          <w:sz w:val="24"/>
          <w:szCs w:val="24"/>
        </w:rPr>
      </w:pPr>
    </w:p>
    <w:p w14:paraId="21B26DE9" w14:textId="18F47477" w:rsidR="00275815" w:rsidRPr="00566614" w:rsidRDefault="00275815" w:rsidP="00A419E6">
      <w:pPr>
        <w:spacing w:line="360" w:lineRule="auto"/>
        <w:rPr>
          <w:rFonts w:ascii="Book Antiqua" w:hAnsi="Book Antiqua"/>
          <w:b/>
          <w:i/>
          <w:sz w:val="24"/>
          <w:szCs w:val="24"/>
        </w:rPr>
      </w:pPr>
      <w:r w:rsidRPr="00566614">
        <w:rPr>
          <w:rFonts w:ascii="Book Antiqua" w:hAnsi="Book Antiqua"/>
          <w:b/>
          <w:i/>
          <w:sz w:val="24"/>
          <w:szCs w:val="24"/>
        </w:rPr>
        <w:t xml:space="preserve">Research objectives </w:t>
      </w:r>
    </w:p>
    <w:p w14:paraId="50701050" w14:textId="1812FEB9" w:rsidR="00273047" w:rsidRPr="00566614" w:rsidRDefault="00273047" w:rsidP="00A419E6">
      <w:pPr>
        <w:spacing w:line="360" w:lineRule="auto"/>
        <w:rPr>
          <w:rFonts w:ascii="Book Antiqua" w:hAnsi="Book Antiqua" w:cs="Arial"/>
          <w:kern w:val="0"/>
          <w:sz w:val="24"/>
          <w:szCs w:val="24"/>
        </w:rPr>
      </w:pPr>
      <w:r w:rsidRPr="00566614">
        <w:rPr>
          <w:rFonts w:ascii="Book Antiqua" w:hAnsi="Book Antiqua" w:cs="Arial"/>
          <w:kern w:val="0"/>
          <w:sz w:val="24"/>
          <w:szCs w:val="24"/>
        </w:rPr>
        <w:t xml:space="preserve">The main objectives of the current study was to evaluate four procedure-related </w:t>
      </w:r>
      <w:bookmarkStart w:id="81" w:name="OLE_LINK41"/>
      <w:bookmarkStart w:id="82" w:name="OLE_LINK42"/>
      <w:r w:rsidRPr="00566614">
        <w:rPr>
          <w:rFonts w:ascii="Book Antiqua" w:hAnsi="Book Antiqua" w:cs="Arial"/>
          <w:kern w:val="0"/>
          <w:sz w:val="24"/>
          <w:szCs w:val="24"/>
        </w:rPr>
        <w:t>complications</w:t>
      </w:r>
      <w:bookmarkEnd w:id="81"/>
      <w:bookmarkEnd w:id="82"/>
      <w:r w:rsidR="00CC4D4B" w:rsidRPr="00566614">
        <w:rPr>
          <w:rFonts w:ascii="Book Antiqua" w:hAnsi="Book Antiqua" w:cs="Arial"/>
          <w:kern w:val="0"/>
          <w:sz w:val="24"/>
          <w:szCs w:val="24"/>
        </w:rPr>
        <w:t xml:space="preserve"> of </w:t>
      </w:r>
      <w:r w:rsidR="00CC4D4B" w:rsidRPr="00566614">
        <w:rPr>
          <w:rFonts w:ascii="Book Antiqua" w:hAnsi="Book Antiqua" w:cs="Arial"/>
          <w:sz w:val="24"/>
          <w:szCs w:val="24"/>
        </w:rPr>
        <w:t>EGVO</w:t>
      </w:r>
      <w:r w:rsidRPr="00566614">
        <w:rPr>
          <w:rFonts w:ascii="Book Antiqua" w:hAnsi="Book Antiqua" w:cs="Arial"/>
          <w:kern w:val="0"/>
          <w:sz w:val="24"/>
          <w:szCs w:val="24"/>
        </w:rPr>
        <w:t>, including sticking of the needle to the varix, glue adhesion to the endoscope resulting in difficulty withdrawing the endoscope, blockage of the catheter during the injection, and more seriously, sticking of the ligation device to the esophageal varices in the subsequent endoscopic variceal ligation</w:t>
      </w:r>
      <w:r w:rsidR="00CC4D4B" w:rsidRPr="00566614">
        <w:rPr>
          <w:rFonts w:ascii="Book Antiqua" w:hAnsi="Book Antiqua" w:cs="Arial"/>
          <w:kern w:val="0"/>
          <w:sz w:val="24"/>
          <w:szCs w:val="24"/>
        </w:rPr>
        <w:t xml:space="preserve">. </w:t>
      </w:r>
      <w:r w:rsidR="00B84A23" w:rsidRPr="00566614">
        <w:rPr>
          <w:rFonts w:ascii="Book Antiqua" w:hAnsi="Book Antiqua" w:cs="Arial"/>
          <w:kern w:val="0"/>
          <w:sz w:val="24"/>
          <w:szCs w:val="24"/>
        </w:rPr>
        <w:t>I</w:t>
      </w:r>
      <w:r w:rsidR="00BE22DA" w:rsidRPr="00566614">
        <w:rPr>
          <w:rFonts w:ascii="Book Antiqua" w:hAnsi="Book Antiqua" w:cs="Arial"/>
          <w:kern w:val="0"/>
          <w:sz w:val="24"/>
          <w:szCs w:val="24"/>
        </w:rPr>
        <w:t>nvestigat</w:t>
      </w:r>
      <w:r w:rsidR="00B84A23" w:rsidRPr="00566614">
        <w:rPr>
          <w:rFonts w:ascii="Book Antiqua" w:hAnsi="Book Antiqua" w:cs="Arial"/>
          <w:kern w:val="0"/>
          <w:sz w:val="24"/>
          <w:szCs w:val="24"/>
        </w:rPr>
        <w:t>ion of</w:t>
      </w:r>
      <w:r w:rsidR="00BE22DA" w:rsidRPr="00566614">
        <w:rPr>
          <w:rFonts w:ascii="Book Antiqua" w:hAnsi="Book Antiqua" w:cs="Arial"/>
          <w:kern w:val="0"/>
          <w:sz w:val="24"/>
          <w:szCs w:val="24"/>
        </w:rPr>
        <w:t xml:space="preserve"> </w:t>
      </w:r>
      <w:r w:rsidR="00B84A23" w:rsidRPr="00566614">
        <w:rPr>
          <w:rFonts w:ascii="Book Antiqua" w:hAnsi="Book Antiqua" w:cs="Arial"/>
          <w:kern w:val="0"/>
          <w:sz w:val="24"/>
          <w:szCs w:val="24"/>
        </w:rPr>
        <w:t>the</w:t>
      </w:r>
      <w:r w:rsidR="00BE22DA" w:rsidRPr="00566614">
        <w:rPr>
          <w:rFonts w:ascii="Book Antiqua" w:hAnsi="Book Antiqua" w:cs="Arial"/>
          <w:kern w:val="0"/>
          <w:sz w:val="24"/>
          <w:szCs w:val="24"/>
        </w:rPr>
        <w:t xml:space="preserve"> incidence</w:t>
      </w:r>
      <w:r w:rsidR="00B84A23" w:rsidRPr="00566614">
        <w:rPr>
          <w:rFonts w:ascii="Book Antiqua" w:hAnsi="Book Antiqua" w:cs="Arial"/>
          <w:kern w:val="0"/>
          <w:sz w:val="24"/>
          <w:szCs w:val="24"/>
        </w:rPr>
        <w:t>,</w:t>
      </w:r>
      <w:r w:rsidR="00BE22DA" w:rsidRPr="00566614">
        <w:rPr>
          <w:rFonts w:ascii="Book Antiqua" w:hAnsi="Book Antiqua" w:cs="Arial"/>
          <w:kern w:val="0"/>
          <w:sz w:val="24"/>
          <w:szCs w:val="24"/>
        </w:rPr>
        <w:t xml:space="preserve"> reasons and solutions</w:t>
      </w:r>
      <w:r w:rsidR="00B84A23" w:rsidRPr="00566614">
        <w:rPr>
          <w:rFonts w:ascii="Book Antiqua" w:hAnsi="Book Antiqua" w:cs="Arial"/>
          <w:kern w:val="0"/>
          <w:sz w:val="24"/>
          <w:szCs w:val="24"/>
        </w:rPr>
        <w:t xml:space="preserve"> of these complications</w:t>
      </w:r>
      <w:r w:rsidR="002E0CA8" w:rsidRPr="00566614">
        <w:rPr>
          <w:rFonts w:ascii="Book Antiqua" w:hAnsi="Book Antiqua" w:cs="Arial"/>
          <w:kern w:val="0"/>
          <w:sz w:val="24"/>
          <w:szCs w:val="24"/>
        </w:rPr>
        <w:t xml:space="preserve"> is expected to help the endoscopists especially those in training to avoid some troubles.</w:t>
      </w:r>
    </w:p>
    <w:p w14:paraId="1B026D6E" w14:textId="77777777" w:rsidR="00CA2F63" w:rsidRPr="00566614" w:rsidRDefault="00CA2F63" w:rsidP="00A419E6">
      <w:pPr>
        <w:spacing w:line="360" w:lineRule="auto"/>
        <w:rPr>
          <w:rFonts w:ascii="Book Antiqua" w:hAnsi="Book Antiqua" w:cs="Arial"/>
          <w:kern w:val="0"/>
          <w:sz w:val="24"/>
          <w:szCs w:val="24"/>
        </w:rPr>
      </w:pPr>
    </w:p>
    <w:p w14:paraId="11621AEB" w14:textId="472CC7FD" w:rsidR="00275815" w:rsidRPr="00566614" w:rsidRDefault="00275815" w:rsidP="00A419E6">
      <w:pPr>
        <w:spacing w:line="360" w:lineRule="auto"/>
        <w:rPr>
          <w:rFonts w:ascii="Book Antiqua" w:hAnsi="Book Antiqua"/>
          <w:b/>
          <w:i/>
          <w:sz w:val="24"/>
          <w:szCs w:val="24"/>
        </w:rPr>
      </w:pPr>
      <w:r w:rsidRPr="00566614">
        <w:rPr>
          <w:rFonts w:ascii="Book Antiqua" w:hAnsi="Book Antiqua"/>
          <w:b/>
          <w:i/>
          <w:sz w:val="24"/>
          <w:szCs w:val="24"/>
        </w:rPr>
        <w:t>Research methods</w:t>
      </w:r>
    </w:p>
    <w:p w14:paraId="29F8D6D7" w14:textId="1EBE3341" w:rsidR="00092904" w:rsidRPr="00566614" w:rsidRDefault="00CA2F63" w:rsidP="00A419E6">
      <w:pPr>
        <w:spacing w:line="360" w:lineRule="auto"/>
        <w:rPr>
          <w:rFonts w:ascii="Book Antiqua" w:hAnsi="Book Antiqua" w:cs="Arial"/>
          <w:kern w:val="0"/>
          <w:sz w:val="24"/>
          <w:szCs w:val="24"/>
        </w:rPr>
      </w:pPr>
      <w:r w:rsidRPr="00566614">
        <w:rPr>
          <w:rFonts w:ascii="Book Antiqua" w:hAnsi="Book Antiqua" w:cs="Arial"/>
          <w:kern w:val="0"/>
          <w:sz w:val="24"/>
          <w:szCs w:val="24"/>
        </w:rPr>
        <w:t>Six hundred and twenty-eight</w:t>
      </w:r>
      <w:r w:rsidR="008F6086" w:rsidRPr="00566614">
        <w:rPr>
          <w:rFonts w:ascii="Book Antiqua" w:hAnsi="Book Antiqua" w:cs="Arial"/>
          <w:kern w:val="0"/>
          <w:sz w:val="24"/>
          <w:szCs w:val="24"/>
        </w:rPr>
        <w:t xml:space="preserve"> EGVO procedures (case-times) with tissue glue were performed in 519 patients in the Department of Endoscopy of the Third Affiliated Hospital of Sun Yat-Sen University from January 2011 to December 2016. The tissue glue used in EGVO was N-butyl-2-cyanoacrylate (NBC). The endoscopic reports and medical records of all patients were collected. The clinical data of patients and procedure-related complications of EGVO were retrospectively analyzed.</w:t>
      </w:r>
    </w:p>
    <w:p w14:paraId="2715F014" w14:textId="77777777" w:rsidR="00CA2F63" w:rsidRPr="00566614" w:rsidRDefault="00CA2F63" w:rsidP="00A419E6">
      <w:pPr>
        <w:spacing w:line="360" w:lineRule="auto"/>
        <w:rPr>
          <w:rFonts w:ascii="Book Antiqua" w:hAnsi="Book Antiqua" w:cs="Arial"/>
          <w:kern w:val="0"/>
          <w:sz w:val="24"/>
          <w:szCs w:val="24"/>
        </w:rPr>
      </w:pPr>
    </w:p>
    <w:p w14:paraId="10C64B4D" w14:textId="0FA7FF84" w:rsidR="00275815" w:rsidRPr="00462E7E" w:rsidRDefault="00275815" w:rsidP="00A419E6">
      <w:pPr>
        <w:spacing w:line="360" w:lineRule="auto"/>
        <w:rPr>
          <w:rFonts w:ascii="Book Antiqua" w:hAnsi="Book Antiqua"/>
          <w:b/>
          <w:i/>
          <w:color w:val="FF0000"/>
          <w:sz w:val="24"/>
          <w:szCs w:val="24"/>
        </w:rPr>
      </w:pPr>
      <w:r w:rsidRPr="00462E7E">
        <w:rPr>
          <w:rFonts w:ascii="Book Antiqua" w:hAnsi="Book Antiqua"/>
          <w:b/>
          <w:i/>
          <w:color w:val="FF0000"/>
          <w:sz w:val="24"/>
          <w:szCs w:val="24"/>
        </w:rPr>
        <w:t>Research results</w:t>
      </w:r>
    </w:p>
    <w:p w14:paraId="7558B90F" w14:textId="77777777" w:rsidR="008F6086" w:rsidRPr="00462E7E" w:rsidRDefault="008F6086" w:rsidP="008F6086">
      <w:pPr>
        <w:spacing w:line="360" w:lineRule="auto"/>
        <w:rPr>
          <w:rFonts w:ascii="Book Antiqua" w:hAnsi="Book Antiqua" w:cs="Arial"/>
          <w:color w:val="FF0000"/>
          <w:kern w:val="0"/>
          <w:sz w:val="24"/>
          <w:szCs w:val="24"/>
        </w:rPr>
      </w:pPr>
      <w:r w:rsidRPr="00462E7E">
        <w:rPr>
          <w:rFonts w:ascii="Book Antiqua" w:hAnsi="Book Antiqua" w:cs="Arial"/>
          <w:color w:val="FF0000"/>
          <w:kern w:val="0"/>
          <w:sz w:val="24"/>
          <w:szCs w:val="24"/>
        </w:rPr>
        <w:lastRenderedPageBreak/>
        <w:t>In the 519 patients, HBV cirrhosis was the most cause of gastric varices (75.5%) and the most common type of gastric varices was GOV1+GOV2 (58.6%). Most of the patients had a liver function of Child-Pugh A (37.6%) or Child-Pugh B (44.5%). Detailed injection methods were written by endoscopists in 473 out of 628 EVGO procedures, including 263 procedures that were performed using the classical “sandwich” injection with lipiodol-diluted NBC, 159 procedures that were performed with undiluted NBC, and the remaining 51 procedures that were performed using other modified “sandwich” injections.</w:t>
      </w:r>
    </w:p>
    <w:p w14:paraId="5BB2AE93" w14:textId="72AB7F92" w:rsidR="008F6086" w:rsidRPr="00462E7E" w:rsidRDefault="008F6086" w:rsidP="00CA2F63">
      <w:pPr>
        <w:spacing w:line="360" w:lineRule="auto"/>
        <w:ind w:firstLineChars="100" w:firstLine="240"/>
        <w:rPr>
          <w:rFonts w:ascii="Book Antiqua" w:hAnsi="Book Antiqua" w:cs="Arial"/>
          <w:color w:val="FF0000"/>
          <w:sz w:val="24"/>
          <w:szCs w:val="24"/>
        </w:rPr>
      </w:pPr>
      <w:r w:rsidRPr="00462E7E">
        <w:rPr>
          <w:rFonts w:ascii="Book Antiqua" w:hAnsi="Book Antiqua" w:cs="Arial"/>
          <w:color w:val="FF0000"/>
          <w:kern w:val="0"/>
          <w:sz w:val="24"/>
          <w:szCs w:val="24"/>
        </w:rPr>
        <w:t>In the 628 EGVO procedures, sticking of the needle to the varix occurred in 9 cases (1.43%), including 1 case that used lipiodol-diluted NBC and 8 cases that used undiluted NBC (</w:t>
      </w:r>
      <w:r w:rsidRPr="00462E7E">
        <w:rPr>
          <w:rFonts w:ascii="Book Antiqua" w:hAnsi="Book Antiqua" w:cs="Arial"/>
          <w:i/>
          <w:color w:val="FF0000"/>
          <w:kern w:val="0"/>
          <w:sz w:val="24"/>
          <w:szCs w:val="24"/>
        </w:rPr>
        <w:t>P</w:t>
      </w:r>
      <w:r w:rsidR="00566614" w:rsidRPr="00462E7E">
        <w:rPr>
          <w:rFonts w:ascii="Book Antiqua" w:hAnsi="Book Antiqua" w:cs="Arial"/>
          <w:color w:val="FF0000"/>
          <w:kern w:val="0"/>
          <w:sz w:val="24"/>
          <w:szCs w:val="24"/>
        </w:rPr>
        <w:t xml:space="preserve"> </w:t>
      </w:r>
      <w:r w:rsidR="009360A7" w:rsidRPr="00462E7E">
        <w:rPr>
          <w:rFonts w:ascii="Book Antiqua" w:hAnsi="Book Antiqua" w:cs="Arial"/>
          <w:color w:val="FF0000"/>
          <w:kern w:val="0"/>
          <w:sz w:val="24"/>
          <w:szCs w:val="24"/>
        </w:rPr>
        <w:t>=</w:t>
      </w:r>
      <w:r w:rsidR="00566614" w:rsidRPr="00462E7E">
        <w:rPr>
          <w:rFonts w:ascii="Book Antiqua" w:hAnsi="Book Antiqua" w:cs="Arial"/>
          <w:color w:val="FF0000"/>
          <w:kern w:val="0"/>
          <w:sz w:val="24"/>
          <w:szCs w:val="24"/>
        </w:rPr>
        <w:t xml:space="preserve"> </w:t>
      </w:r>
      <w:r w:rsidRPr="00462E7E">
        <w:rPr>
          <w:rFonts w:ascii="Book Antiqua" w:hAnsi="Book Antiqua" w:cs="Arial"/>
          <w:color w:val="FF0000"/>
          <w:kern w:val="0"/>
          <w:sz w:val="24"/>
          <w:szCs w:val="24"/>
        </w:rPr>
        <w:t xml:space="preserve">0.000). </w:t>
      </w:r>
      <w:r w:rsidR="009360A7" w:rsidRPr="00462E7E">
        <w:rPr>
          <w:rFonts w:ascii="Book Antiqua" w:hAnsi="Book Antiqua" w:cs="Arial"/>
          <w:color w:val="FF0000"/>
          <w:sz w:val="24"/>
          <w:szCs w:val="24"/>
        </w:rPr>
        <w:t>There was no statistical difference of the complication among the patients with liver function of Child-Pugh A, B and C (</w:t>
      </w:r>
      <w:r w:rsidR="009360A7" w:rsidRPr="00462E7E">
        <w:rPr>
          <w:rFonts w:ascii="Book Antiqua" w:hAnsi="Book Antiqua" w:cs="Book Antiqua"/>
          <w:i/>
          <w:color w:val="FF0000"/>
          <w:kern w:val="0"/>
          <w:sz w:val="24"/>
          <w:szCs w:val="24"/>
        </w:rPr>
        <w:t>P</w:t>
      </w:r>
      <w:r w:rsidR="00566614" w:rsidRPr="00462E7E">
        <w:rPr>
          <w:rFonts w:ascii="Book Antiqua" w:hAnsi="Book Antiqua" w:cs="Book Antiqua"/>
          <w:i/>
          <w:color w:val="FF0000"/>
          <w:kern w:val="0"/>
          <w:sz w:val="24"/>
          <w:szCs w:val="24"/>
        </w:rPr>
        <w:t xml:space="preserve"> </w:t>
      </w:r>
      <w:r w:rsidR="009360A7" w:rsidRPr="00462E7E">
        <w:rPr>
          <w:rFonts w:ascii="Book Antiqua" w:hAnsi="Book Antiqua" w:cs="Book Antiqua"/>
          <w:i/>
          <w:color w:val="FF0000"/>
          <w:kern w:val="0"/>
          <w:sz w:val="24"/>
          <w:szCs w:val="24"/>
        </w:rPr>
        <w:t>=</w:t>
      </w:r>
      <w:r w:rsidR="00566614" w:rsidRPr="00462E7E">
        <w:rPr>
          <w:rFonts w:ascii="Book Antiqua" w:hAnsi="Book Antiqua" w:cs="Book Antiqua"/>
          <w:i/>
          <w:color w:val="FF0000"/>
          <w:kern w:val="0"/>
          <w:sz w:val="24"/>
          <w:szCs w:val="24"/>
        </w:rPr>
        <w:t xml:space="preserve"> </w:t>
      </w:r>
      <w:r w:rsidR="009360A7" w:rsidRPr="00462E7E">
        <w:rPr>
          <w:rFonts w:ascii="Book Antiqua" w:hAnsi="Book Antiqua" w:cs="Book Antiqua"/>
          <w:color w:val="FF0000"/>
          <w:kern w:val="0"/>
          <w:sz w:val="24"/>
          <w:szCs w:val="24"/>
        </w:rPr>
        <w:t xml:space="preserve">0.629). </w:t>
      </w:r>
      <w:r w:rsidRPr="00462E7E">
        <w:rPr>
          <w:rFonts w:ascii="Book Antiqua" w:hAnsi="Book Antiqua" w:cs="Arial"/>
          <w:color w:val="FF0000"/>
          <w:kern w:val="0"/>
          <w:sz w:val="24"/>
          <w:szCs w:val="24"/>
        </w:rPr>
        <w:t>The needle was successfully withdrawn in 8 cases. Large spurt bleeding occurred in one case, and hemostasis was achieved by two other injections of undiluted glue. The injection catheter became blocked in 17 cases (2.71%) just during the injection, and 4 cases were complicated with the needle sticking to the varix. Large glue adhesion to the endoscope resulted in difficulty withdrawing the endoscope in 1 case. Bleeding from multiple sites was observed in the esophagus and gastric cardia after the endoscope was withdrawn. Hemostasis was achieved by 1% aethoxysklerol injection and intravenous somatostatin. The ligation device stuck to the varices in two cases during the subsequent endoscopic variceal ligation (EVL). In one case, the ligation device was successfully separated from the esophageal varix after all bands were released. In another case, a laceration of the vein and massive bleeding were observed. The bleeding ceased after 1% aethoxysklerol injection.</w:t>
      </w:r>
    </w:p>
    <w:p w14:paraId="5B14802D" w14:textId="312BB8AE" w:rsidR="008031CA" w:rsidRPr="00566614" w:rsidRDefault="008031CA" w:rsidP="00A419E6">
      <w:pPr>
        <w:spacing w:line="360" w:lineRule="auto"/>
        <w:ind w:left="1"/>
        <w:rPr>
          <w:rFonts w:ascii="Book Antiqua" w:hAnsi="Book Antiqua" w:cs="Segoe UI"/>
          <w:i/>
          <w:sz w:val="24"/>
          <w:szCs w:val="24"/>
          <w:shd w:val="clear" w:color="auto" w:fill="FFFFFF"/>
        </w:rPr>
      </w:pPr>
    </w:p>
    <w:p w14:paraId="13B9460E" w14:textId="3B023309" w:rsidR="00275815" w:rsidRPr="00566614" w:rsidRDefault="00275815" w:rsidP="00A419E6">
      <w:pPr>
        <w:spacing w:line="360" w:lineRule="auto"/>
        <w:rPr>
          <w:rFonts w:ascii="Book Antiqua" w:hAnsi="Book Antiqua" w:cs="Segoe UI"/>
          <w:b/>
          <w:i/>
          <w:sz w:val="24"/>
          <w:szCs w:val="24"/>
          <w:shd w:val="clear" w:color="auto" w:fill="FFFFFF"/>
        </w:rPr>
      </w:pPr>
      <w:r w:rsidRPr="00566614">
        <w:rPr>
          <w:rFonts w:ascii="Book Antiqua" w:hAnsi="Book Antiqua"/>
          <w:b/>
          <w:i/>
          <w:sz w:val="24"/>
          <w:szCs w:val="24"/>
        </w:rPr>
        <w:t>Research conclusions</w:t>
      </w:r>
    </w:p>
    <w:p w14:paraId="27DE8CEE" w14:textId="1C063AF5" w:rsidR="00243118" w:rsidRPr="00566614" w:rsidRDefault="00243118" w:rsidP="00A419E6">
      <w:pPr>
        <w:spacing w:line="360" w:lineRule="auto"/>
        <w:rPr>
          <w:rFonts w:ascii="Book Antiqua" w:hAnsi="Book Antiqua" w:cs="Arial"/>
          <w:sz w:val="24"/>
          <w:szCs w:val="24"/>
        </w:rPr>
      </w:pPr>
      <w:r w:rsidRPr="00566614">
        <w:rPr>
          <w:rFonts w:ascii="Book Antiqua" w:hAnsi="Book Antiqua" w:cs="Arial"/>
          <w:sz w:val="24"/>
          <w:szCs w:val="24"/>
        </w:rPr>
        <w:t xml:space="preserve">The findings of this study verified that </w:t>
      </w:r>
      <w:r w:rsidRPr="00566614">
        <w:rPr>
          <w:rFonts w:ascii="Book Antiqua" w:hAnsi="Book Antiqua" w:cs="Arial"/>
          <w:kern w:val="0"/>
          <w:sz w:val="24"/>
          <w:szCs w:val="24"/>
        </w:rPr>
        <w:t>procedure</w:t>
      </w:r>
      <w:r w:rsidRPr="00566614">
        <w:rPr>
          <w:rFonts w:ascii="Book Antiqua" w:hAnsi="Book Antiqua" w:cs="Arial"/>
          <w:sz w:val="24"/>
          <w:szCs w:val="24"/>
        </w:rPr>
        <w:t>-related complications were rare but sometimes wer</w:t>
      </w:r>
      <w:r w:rsidRPr="00566614">
        <w:rPr>
          <w:rFonts w:ascii="Book Antiqua" w:hAnsi="Book Antiqua" w:cs="Arial"/>
          <w:kern w:val="0"/>
          <w:sz w:val="24"/>
          <w:szCs w:val="24"/>
        </w:rPr>
        <w:t xml:space="preserve">e extremely dangerous. </w:t>
      </w:r>
      <w:r w:rsidRPr="00566614">
        <w:rPr>
          <w:rFonts w:ascii="Book Antiqua" w:hAnsi="Book Antiqua" w:cs="Arial"/>
          <w:sz w:val="24"/>
          <w:szCs w:val="24"/>
        </w:rPr>
        <w:t xml:space="preserve">There is currently no standard </w:t>
      </w:r>
      <w:r w:rsidRPr="00566614">
        <w:rPr>
          <w:rFonts w:ascii="Book Antiqua" w:hAnsi="Book Antiqua" w:cs="Arial"/>
          <w:sz w:val="24"/>
          <w:szCs w:val="24"/>
        </w:rPr>
        <w:lastRenderedPageBreak/>
        <w:t>operating procedure for addressing these complications. To avoid procedure-related complications, comprehensive preparation, careful and skillful operation, and smooth assistance are very important.</w:t>
      </w:r>
    </w:p>
    <w:p w14:paraId="58A20B79" w14:textId="77777777" w:rsidR="000C4FD8" w:rsidRPr="00566614" w:rsidRDefault="000C4FD8" w:rsidP="00A419E6">
      <w:pPr>
        <w:spacing w:line="360" w:lineRule="auto"/>
        <w:rPr>
          <w:rFonts w:ascii="Book Antiqua" w:hAnsi="Book Antiqua" w:cs="Arial"/>
          <w:sz w:val="24"/>
          <w:szCs w:val="24"/>
        </w:rPr>
      </w:pPr>
    </w:p>
    <w:p w14:paraId="2B5F3A38" w14:textId="5E6CB011" w:rsidR="000C4FD8" w:rsidRPr="00566614" w:rsidRDefault="000C4FD8" w:rsidP="000C4FD8">
      <w:pPr>
        <w:spacing w:line="360" w:lineRule="auto"/>
        <w:rPr>
          <w:rFonts w:ascii="Book Antiqua" w:hAnsi="Book Antiqua" w:cs="Segoe UI"/>
          <w:b/>
          <w:i/>
          <w:sz w:val="24"/>
          <w:szCs w:val="24"/>
          <w:shd w:val="clear" w:color="auto" w:fill="FFFFFF"/>
        </w:rPr>
      </w:pPr>
      <w:r w:rsidRPr="00566614">
        <w:rPr>
          <w:rFonts w:ascii="Book Antiqua" w:hAnsi="Book Antiqua" w:cs="Segoe UI"/>
          <w:b/>
          <w:i/>
          <w:sz w:val="24"/>
          <w:szCs w:val="24"/>
          <w:shd w:val="clear" w:color="auto" w:fill="FFFFFF"/>
        </w:rPr>
        <w:t>Research perspectives</w:t>
      </w:r>
    </w:p>
    <w:p w14:paraId="01A35F85" w14:textId="4F1DC9D5" w:rsidR="000C4FD8" w:rsidRPr="00566614" w:rsidRDefault="00F9376D" w:rsidP="00F6683E">
      <w:pPr>
        <w:spacing w:line="360" w:lineRule="auto"/>
        <w:rPr>
          <w:rFonts w:ascii="Book Antiqua" w:hAnsi="Book Antiqua" w:cs="Arial"/>
          <w:sz w:val="24"/>
          <w:szCs w:val="24"/>
        </w:rPr>
      </w:pPr>
      <w:r w:rsidRPr="00566614">
        <w:rPr>
          <w:rFonts w:ascii="Book Antiqua" w:hAnsi="Book Antiqua" w:cs="Arial"/>
          <w:sz w:val="24"/>
          <w:szCs w:val="24"/>
        </w:rPr>
        <w:t xml:space="preserve">Although EGVO with tissue glue is usually safe and effective, </w:t>
      </w:r>
      <w:r w:rsidRPr="00566614">
        <w:rPr>
          <w:rFonts w:ascii="Book Antiqua" w:hAnsi="Book Antiqua" w:cs="Arial"/>
          <w:kern w:val="0"/>
          <w:sz w:val="24"/>
          <w:szCs w:val="24"/>
        </w:rPr>
        <w:t>a series of complications can occur during the procedure.</w:t>
      </w:r>
      <w:r w:rsidRPr="00566614">
        <w:rPr>
          <w:rFonts w:ascii="Book Antiqua" w:hAnsi="Book Antiqua" w:cs="Arial"/>
          <w:sz w:val="24"/>
          <w:szCs w:val="24"/>
        </w:rPr>
        <w:t xml:space="preserve"> Some factors might influence the occurrence of the complications and their outcomes, including Child-Pugh Class, type of gastric varices (GOV1, GOV2, IGV1 and IGV2),</w:t>
      </w:r>
      <w:r w:rsidR="00C9270F">
        <w:rPr>
          <w:rFonts w:ascii="Book Antiqua" w:hAnsi="Book Antiqua" w:cs="Arial" w:hint="eastAsia"/>
          <w:sz w:val="24"/>
          <w:szCs w:val="24"/>
        </w:rPr>
        <w:t xml:space="preserve"> </w:t>
      </w:r>
      <w:r w:rsidRPr="00566614">
        <w:rPr>
          <w:rFonts w:ascii="Book Antiqua" w:hAnsi="Book Antiqua" w:cs="Arial"/>
          <w:sz w:val="24"/>
          <w:szCs w:val="24"/>
        </w:rPr>
        <w:t>platelets, INR, volume of tissue glue using during EGVO, and diameter of the injection needle. These factors were not fully investigated and discussed in the current retrospective study. A well designed prospective study with a large sample is expected to solve that problem.</w:t>
      </w:r>
    </w:p>
    <w:p w14:paraId="0AAB672D" w14:textId="77777777" w:rsidR="00CA2F63" w:rsidRPr="00566614" w:rsidRDefault="00CA2F63" w:rsidP="00F6683E">
      <w:pPr>
        <w:spacing w:line="360" w:lineRule="auto"/>
        <w:rPr>
          <w:rFonts w:ascii="Book Antiqua" w:hAnsi="Book Antiqua" w:cs="Arial"/>
          <w:b/>
          <w:sz w:val="24"/>
          <w:szCs w:val="24"/>
        </w:rPr>
      </w:pPr>
    </w:p>
    <w:p w14:paraId="7DA11EC7" w14:textId="77777777" w:rsidR="00D73A46" w:rsidRPr="00566614" w:rsidRDefault="00D73A46" w:rsidP="00A419E6">
      <w:pPr>
        <w:autoSpaceDE w:val="0"/>
        <w:autoSpaceDN w:val="0"/>
        <w:adjustRightInd w:val="0"/>
        <w:spacing w:line="360" w:lineRule="auto"/>
        <w:rPr>
          <w:rFonts w:ascii="Book Antiqua" w:hAnsi="Book Antiqua" w:cs="Arial"/>
          <w:sz w:val="24"/>
          <w:szCs w:val="24"/>
        </w:rPr>
      </w:pPr>
    </w:p>
    <w:p w14:paraId="2865E224" w14:textId="77777777" w:rsidR="00566614" w:rsidRDefault="00566614">
      <w:pPr>
        <w:widowControl/>
        <w:jc w:val="left"/>
        <w:rPr>
          <w:rFonts w:ascii="Book Antiqua" w:hAnsi="Book Antiqua" w:cs="Arial"/>
          <w:b/>
          <w:sz w:val="24"/>
          <w:szCs w:val="24"/>
        </w:rPr>
      </w:pPr>
      <w:r>
        <w:rPr>
          <w:rFonts w:ascii="Book Antiqua" w:hAnsi="Book Antiqua" w:cs="Arial"/>
          <w:b/>
          <w:sz w:val="24"/>
          <w:szCs w:val="24"/>
        </w:rPr>
        <w:br w:type="page"/>
      </w:r>
    </w:p>
    <w:p w14:paraId="247AE6DC" w14:textId="35D17330" w:rsidR="00202EBA" w:rsidRDefault="009D5060" w:rsidP="008211D9">
      <w:pPr>
        <w:autoSpaceDE w:val="0"/>
        <w:autoSpaceDN w:val="0"/>
        <w:adjustRightInd w:val="0"/>
        <w:spacing w:line="360" w:lineRule="auto"/>
        <w:rPr>
          <w:rFonts w:ascii="Book Antiqua" w:hAnsi="Book Antiqua" w:cs="Arial"/>
          <w:b/>
          <w:sz w:val="24"/>
          <w:szCs w:val="24"/>
        </w:rPr>
      </w:pPr>
      <w:r w:rsidRPr="00566614">
        <w:rPr>
          <w:rFonts w:ascii="Book Antiqua" w:hAnsi="Book Antiqua" w:cs="Arial"/>
          <w:b/>
          <w:sz w:val="24"/>
          <w:szCs w:val="24"/>
        </w:rPr>
        <w:lastRenderedPageBreak/>
        <w:t>REFERENCES</w:t>
      </w:r>
    </w:p>
    <w:p w14:paraId="1A1CADD3"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w:t>
      </w:r>
      <w:r w:rsidRPr="00AD52D0">
        <w:rPr>
          <w:rStyle w:val="apple-converted-space"/>
          <w:rFonts w:ascii="Book Antiqua" w:hAnsi="Book Antiqua" w:cs="Tahoma"/>
        </w:rPr>
        <w:t> </w:t>
      </w:r>
      <w:r w:rsidRPr="00AD52D0">
        <w:rPr>
          <w:rFonts w:ascii="Book Antiqua" w:hAnsi="Book Antiqua" w:cs="Tahoma"/>
          <w:b/>
          <w:bCs/>
        </w:rPr>
        <w:t>Mosli MH</w:t>
      </w:r>
      <w:r w:rsidRPr="00AD52D0">
        <w:rPr>
          <w:rFonts w:ascii="Book Antiqua" w:hAnsi="Book Antiqua" w:cs="Tahoma"/>
        </w:rPr>
        <w:t>, Aljudaibi B, Almadi M, Marotta P. The safety and efficacy of gastric fundal variceal obliteration using N-butyl-2-cyanoacrylate; the experience of a single canadian tertiary care centre.</w:t>
      </w:r>
      <w:r w:rsidRPr="00AD52D0">
        <w:rPr>
          <w:rStyle w:val="apple-converted-space"/>
          <w:rFonts w:ascii="Book Antiqua" w:hAnsi="Book Antiqua" w:cs="Tahoma"/>
        </w:rPr>
        <w:t> </w:t>
      </w:r>
      <w:r w:rsidRPr="00AD52D0">
        <w:rPr>
          <w:rFonts w:ascii="Book Antiqua" w:hAnsi="Book Antiqua" w:cs="Tahoma"/>
          <w:i/>
          <w:iCs/>
        </w:rPr>
        <w:t>Saudi J Gastroenterol</w:t>
      </w:r>
      <w:r w:rsidRPr="00AD52D0">
        <w:rPr>
          <w:rStyle w:val="apple-converted-space"/>
          <w:rFonts w:ascii="Book Antiqua" w:hAnsi="Book Antiqua" w:cs="Tahoma"/>
        </w:rPr>
        <w:t> </w:t>
      </w:r>
      <w:r w:rsidRPr="00AD52D0">
        <w:rPr>
          <w:rFonts w:ascii="Book Antiqua" w:hAnsi="Book Antiqua" w:cs="Tahoma"/>
        </w:rPr>
        <w:t>2013;</w:t>
      </w:r>
      <w:r w:rsidRPr="00AD52D0">
        <w:rPr>
          <w:rStyle w:val="apple-converted-space"/>
          <w:rFonts w:ascii="Book Antiqua" w:hAnsi="Book Antiqua" w:cs="Tahoma"/>
        </w:rPr>
        <w:t> </w:t>
      </w:r>
      <w:r w:rsidRPr="00AD52D0">
        <w:rPr>
          <w:rFonts w:ascii="Book Antiqua" w:hAnsi="Book Antiqua" w:cs="Tahoma"/>
          <w:b/>
          <w:bCs/>
        </w:rPr>
        <w:t>19</w:t>
      </w:r>
      <w:r w:rsidRPr="00AD52D0">
        <w:rPr>
          <w:rFonts w:ascii="Book Antiqua" w:hAnsi="Book Antiqua" w:cs="Tahoma"/>
        </w:rPr>
        <w:t>: 152-159 [PMID: 23828744 DOI: 10.4103/1319-3767.114508]</w:t>
      </w:r>
    </w:p>
    <w:p w14:paraId="594527C1"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w:t>
      </w:r>
      <w:r w:rsidRPr="00AD52D0">
        <w:rPr>
          <w:rStyle w:val="apple-converted-space"/>
          <w:rFonts w:ascii="Book Antiqua" w:hAnsi="Book Antiqua" w:cs="Tahoma"/>
        </w:rPr>
        <w:t> </w:t>
      </w:r>
      <w:r w:rsidRPr="00AD52D0">
        <w:rPr>
          <w:rFonts w:ascii="Book Antiqua" w:hAnsi="Book Antiqua" w:cs="Tahoma"/>
          <w:b/>
          <w:bCs/>
        </w:rPr>
        <w:t>Kozieł S</w:t>
      </w:r>
      <w:r w:rsidRPr="00AD52D0">
        <w:rPr>
          <w:rFonts w:ascii="Book Antiqua" w:hAnsi="Book Antiqua" w:cs="Tahoma"/>
        </w:rPr>
        <w:t>, Kobryń K, Paluszkiewicz R, Krawczyk M, Wróblewski T. Endoscopic treatment of gastric varices bleeding with the use of n-butyl-2 cyanoacrylate.</w:t>
      </w:r>
      <w:r w:rsidRPr="00AD52D0">
        <w:rPr>
          <w:rStyle w:val="apple-converted-space"/>
          <w:rFonts w:ascii="Book Antiqua" w:hAnsi="Book Antiqua" w:cs="Tahoma"/>
        </w:rPr>
        <w:t> </w:t>
      </w:r>
      <w:r w:rsidRPr="00AD52D0">
        <w:rPr>
          <w:rFonts w:ascii="Book Antiqua" w:hAnsi="Book Antiqua" w:cs="Tahoma"/>
          <w:i/>
          <w:iCs/>
        </w:rPr>
        <w:t>Prz Gastroenterol</w:t>
      </w:r>
      <w:r w:rsidRPr="00AD52D0">
        <w:rPr>
          <w:rStyle w:val="apple-converted-space"/>
          <w:rFonts w:ascii="Book Antiqua" w:hAnsi="Book Antiqua" w:cs="Tahoma"/>
        </w:rPr>
        <w:t> </w:t>
      </w:r>
      <w:r w:rsidRPr="00AD52D0">
        <w:rPr>
          <w:rFonts w:ascii="Book Antiqua" w:hAnsi="Book Antiqua" w:cs="Tahoma"/>
        </w:rPr>
        <w:t>2015;</w:t>
      </w:r>
      <w:r w:rsidRPr="00AD52D0">
        <w:rPr>
          <w:rStyle w:val="apple-converted-space"/>
          <w:rFonts w:ascii="Book Antiqua" w:hAnsi="Book Antiqua" w:cs="Tahoma"/>
        </w:rPr>
        <w:t> </w:t>
      </w:r>
      <w:r w:rsidRPr="00AD52D0">
        <w:rPr>
          <w:rFonts w:ascii="Book Antiqua" w:hAnsi="Book Antiqua" w:cs="Tahoma"/>
          <w:b/>
          <w:bCs/>
        </w:rPr>
        <w:t>10</w:t>
      </w:r>
      <w:r w:rsidRPr="00AD52D0">
        <w:rPr>
          <w:rFonts w:ascii="Book Antiqua" w:hAnsi="Book Antiqua" w:cs="Tahoma"/>
        </w:rPr>
        <w:t>: 239-243 [PMID: 26759632 DOI: 10.5114/pg.2015.56112]</w:t>
      </w:r>
    </w:p>
    <w:p w14:paraId="4D13087B"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3</w:t>
      </w:r>
      <w:r w:rsidRPr="00AD52D0">
        <w:rPr>
          <w:rStyle w:val="apple-converted-space"/>
          <w:rFonts w:ascii="Book Antiqua" w:hAnsi="Book Antiqua" w:cs="Tahoma"/>
        </w:rPr>
        <w:t> </w:t>
      </w:r>
      <w:r w:rsidRPr="00AD52D0">
        <w:rPr>
          <w:rFonts w:ascii="Book Antiqua" w:hAnsi="Book Antiqua" w:cs="Tahoma"/>
          <w:b/>
          <w:bCs/>
        </w:rPr>
        <w:t>Cipolletta L</w:t>
      </w:r>
      <w:r w:rsidRPr="00AD52D0">
        <w:rPr>
          <w:rFonts w:ascii="Book Antiqua" w:hAnsi="Book Antiqua" w:cs="Tahoma"/>
        </w:rPr>
        <w:t>, Zambelli A, Bianco MA, De Grazia F, Meucci C, Lupinacci G, Salerno R, Piscopo R, Marmo R, Orsini L, Rotondano G. Acrylate glue injection for acutely bleeding oesophageal varices: A prospective cohort study.</w:t>
      </w:r>
      <w:r w:rsidRPr="00AD52D0">
        <w:rPr>
          <w:rStyle w:val="apple-converted-space"/>
          <w:rFonts w:ascii="Book Antiqua" w:hAnsi="Book Antiqua" w:cs="Tahoma"/>
        </w:rPr>
        <w:t> </w:t>
      </w:r>
      <w:r w:rsidRPr="00AD52D0">
        <w:rPr>
          <w:rFonts w:ascii="Book Antiqua" w:hAnsi="Book Antiqua" w:cs="Tahoma"/>
          <w:i/>
          <w:iCs/>
        </w:rPr>
        <w:t>Dig Liver Dis</w:t>
      </w:r>
      <w:r w:rsidRPr="00AD52D0">
        <w:rPr>
          <w:rStyle w:val="apple-converted-space"/>
          <w:rFonts w:ascii="Book Antiqua" w:hAnsi="Book Antiqua" w:cs="Tahoma"/>
        </w:rPr>
        <w:t> </w:t>
      </w:r>
      <w:r w:rsidRPr="00AD52D0">
        <w:rPr>
          <w:rFonts w:ascii="Book Antiqua" w:hAnsi="Book Antiqua" w:cs="Tahoma"/>
        </w:rPr>
        <w:t>2009;</w:t>
      </w:r>
      <w:r>
        <w:rPr>
          <w:rFonts w:ascii="Book Antiqua" w:hAnsi="Book Antiqua" w:cs="Tahoma" w:hint="eastAsia"/>
        </w:rPr>
        <w:t xml:space="preserve"> </w:t>
      </w:r>
      <w:r w:rsidRPr="00AD52D0">
        <w:rPr>
          <w:rFonts w:ascii="Book Antiqua" w:hAnsi="Book Antiqua" w:cs="Tahoma"/>
          <w:b/>
          <w:bCs/>
        </w:rPr>
        <w:t>41</w:t>
      </w:r>
      <w:r w:rsidRPr="00AD52D0">
        <w:rPr>
          <w:rFonts w:ascii="Book Antiqua" w:hAnsi="Book Antiqua" w:cs="Tahoma"/>
        </w:rPr>
        <w:t>: 729-734 [PMID: 19362522 DOI: 10.1016/j.dld.2009.02.006]</w:t>
      </w:r>
    </w:p>
    <w:p w14:paraId="6E3929B4"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4</w:t>
      </w:r>
      <w:r w:rsidRPr="00AD52D0">
        <w:rPr>
          <w:rStyle w:val="apple-converted-space"/>
          <w:rFonts w:ascii="Book Antiqua" w:hAnsi="Book Antiqua" w:cs="Tahoma"/>
        </w:rPr>
        <w:t> </w:t>
      </w:r>
      <w:r w:rsidRPr="00AD52D0">
        <w:rPr>
          <w:rFonts w:ascii="Book Antiqua" w:hAnsi="Book Antiqua" w:cs="Tahoma"/>
          <w:b/>
          <w:bCs/>
        </w:rPr>
        <w:t>Saraswat VA</w:t>
      </w:r>
      <w:r w:rsidRPr="00AD52D0">
        <w:rPr>
          <w:rFonts w:ascii="Book Antiqua" w:hAnsi="Book Antiqua" w:cs="Tahoma"/>
        </w:rPr>
        <w:t>, Verma A. Gluing gastric varices in 2012: lessons learnt over 25 years.</w:t>
      </w:r>
      <w:r w:rsidRPr="00AD52D0">
        <w:rPr>
          <w:rStyle w:val="apple-converted-space"/>
          <w:rFonts w:ascii="Book Antiqua" w:hAnsi="Book Antiqua" w:cs="Tahoma"/>
        </w:rPr>
        <w:t> </w:t>
      </w:r>
      <w:r w:rsidRPr="00AD52D0">
        <w:rPr>
          <w:rFonts w:ascii="Book Antiqua" w:hAnsi="Book Antiqua" w:cs="Tahoma"/>
          <w:i/>
          <w:iCs/>
        </w:rPr>
        <w:t>J Clin Exp Hepatol</w:t>
      </w:r>
      <w:r w:rsidRPr="00AD52D0">
        <w:rPr>
          <w:rStyle w:val="apple-converted-space"/>
          <w:rFonts w:ascii="Book Antiqua" w:hAnsi="Book Antiqua" w:cs="Tahoma"/>
        </w:rPr>
        <w:t> </w:t>
      </w:r>
      <w:r w:rsidRPr="00AD52D0">
        <w:rPr>
          <w:rFonts w:ascii="Book Antiqua" w:hAnsi="Book Antiqua" w:cs="Tahoma"/>
        </w:rPr>
        <w:t>2012;</w:t>
      </w:r>
      <w:r w:rsidRPr="00AD52D0">
        <w:rPr>
          <w:rStyle w:val="apple-converted-space"/>
          <w:rFonts w:ascii="Book Antiqua" w:hAnsi="Book Antiqua" w:cs="Tahoma"/>
        </w:rPr>
        <w:t> </w:t>
      </w:r>
      <w:r w:rsidRPr="00AD52D0">
        <w:rPr>
          <w:rFonts w:ascii="Book Antiqua" w:hAnsi="Book Antiqua" w:cs="Tahoma"/>
          <w:b/>
          <w:bCs/>
        </w:rPr>
        <w:t>2</w:t>
      </w:r>
      <w:r w:rsidRPr="00AD52D0">
        <w:rPr>
          <w:rFonts w:ascii="Book Antiqua" w:hAnsi="Book Antiqua" w:cs="Tahoma"/>
        </w:rPr>
        <w:t>: 55-69 [PMID: 25755406 DOI: 10.1016/S0973-6883(12)60088-7]</w:t>
      </w:r>
    </w:p>
    <w:p w14:paraId="2201C21F"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5</w:t>
      </w:r>
      <w:r w:rsidRPr="00AD52D0">
        <w:rPr>
          <w:rStyle w:val="apple-converted-space"/>
          <w:rFonts w:ascii="Book Antiqua" w:hAnsi="Book Antiqua" w:cs="Tahoma"/>
        </w:rPr>
        <w:t> </w:t>
      </w:r>
      <w:r w:rsidRPr="00AD52D0">
        <w:rPr>
          <w:rFonts w:ascii="Book Antiqua" w:hAnsi="Book Antiqua" w:cs="Tahoma"/>
          <w:b/>
          <w:bCs/>
        </w:rPr>
        <w:t>Kang EJ</w:t>
      </w:r>
      <w:r w:rsidRPr="00AD52D0">
        <w:rPr>
          <w:rFonts w:ascii="Book Antiqua" w:hAnsi="Book Antiqua" w:cs="Tahoma"/>
        </w:rPr>
        <w:t>, Jeong SW, Jang JY, Cho JY, Lee SH, Kim HG, Kim SG, Kim YS, Cheon YK, Cho YD, Kim HS, Kim BS. Long-term result of endoscopic Histoacryl (N-butyl-2-cyanoacrylate) injection for treatment of gastric varices.</w:t>
      </w:r>
      <w:r w:rsidRPr="00AD52D0">
        <w:rPr>
          <w:rStyle w:val="apple-converted-space"/>
          <w:rFonts w:ascii="Book Antiqua" w:hAnsi="Book Antiqua" w:cs="Tahoma"/>
        </w:rPr>
        <w:t> </w:t>
      </w:r>
      <w:r w:rsidRPr="00AD52D0">
        <w:rPr>
          <w:rFonts w:ascii="Book Antiqua" w:hAnsi="Book Antiqua" w:cs="Tahoma"/>
          <w:i/>
          <w:iCs/>
        </w:rPr>
        <w:t>World J Gastroenterol</w:t>
      </w:r>
      <w:r w:rsidRPr="00AD52D0">
        <w:rPr>
          <w:rStyle w:val="apple-converted-space"/>
          <w:rFonts w:ascii="Book Antiqua" w:hAnsi="Book Antiqua" w:cs="Tahoma"/>
        </w:rPr>
        <w:t> </w:t>
      </w:r>
      <w:r w:rsidRPr="00AD52D0">
        <w:rPr>
          <w:rFonts w:ascii="Book Antiqua" w:hAnsi="Book Antiqua" w:cs="Tahoma"/>
        </w:rPr>
        <w:t>2011;</w:t>
      </w:r>
      <w:r w:rsidRPr="00AD52D0">
        <w:rPr>
          <w:rStyle w:val="apple-converted-space"/>
          <w:rFonts w:ascii="Book Antiqua" w:hAnsi="Book Antiqua" w:cs="Tahoma"/>
        </w:rPr>
        <w:t> </w:t>
      </w:r>
      <w:r w:rsidRPr="00AD52D0">
        <w:rPr>
          <w:rFonts w:ascii="Book Antiqua" w:hAnsi="Book Antiqua" w:cs="Tahoma"/>
          <w:b/>
          <w:bCs/>
        </w:rPr>
        <w:t>17</w:t>
      </w:r>
      <w:r w:rsidRPr="00AD52D0">
        <w:rPr>
          <w:rFonts w:ascii="Book Antiqua" w:hAnsi="Book Antiqua" w:cs="Tahoma"/>
        </w:rPr>
        <w:t>: 1494-1500 [PMID: 21472110 DOI: 10.3748/wjg.v17.i11.1494]</w:t>
      </w:r>
    </w:p>
    <w:p w14:paraId="3880F01C"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6</w:t>
      </w:r>
      <w:r w:rsidRPr="00AD52D0">
        <w:rPr>
          <w:rStyle w:val="apple-converted-space"/>
          <w:rFonts w:ascii="Book Antiqua" w:hAnsi="Book Antiqua" w:cs="Tahoma"/>
        </w:rPr>
        <w:t> </w:t>
      </w:r>
      <w:r w:rsidRPr="00AD52D0">
        <w:rPr>
          <w:rFonts w:ascii="Book Antiqua" w:hAnsi="Book Antiqua" w:cs="Tahoma"/>
          <w:b/>
          <w:bCs/>
        </w:rPr>
        <w:t>Triantafyllou M</w:t>
      </w:r>
      <w:r w:rsidRPr="00AD52D0">
        <w:rPr>
          <w:rFonts w:ascii="Book Antiqua" w:hAnsi="Book Antiqua" w:cs="Tahoma"/>
        </w:rPr>
        <w:t>, Stanley AJ. Update on gastric varices.</w:t>
      </w:r>
      <w:r w:rsidRPr="00AD52D0">
        <w:rPr>
          <w:rStyle w:val="apple-converted-space"/>
          <w:rFonts w:ascii="Book Antiqua" w:hAnsi="Book Antiqua" w:cs="Tahoma"/>
        </w:rPr>
        <w:t> </w:t>
      </w:r>
      <w:r w:rsidRPr="00AD52D0">
        <w:rPr>
          <w:rFonts w:ascii="Book Antiqua" w:hAnsi="Book Antiqua" w:cs="Tahoma"/>
          <w:i/>
          <w:iCs/>
        </w:rPr>
        <w:t>World J Gastrointest Endosc</w:t>
      </w:r>
      <w:r w:rsidRPr="00AD52D0">
        <w:rPr>
          <w:rStyle w:val="apple-converted-space"/>
          <w:rFonts w:ascii="Book Antiqua" w:hAnsi="Book Antiqua" w:cs="Tahoma"/>
        </w:rPr>
        <w:t> </w:t>
      </w:r>
      <w:r w:rsidRPr="00AD52D0">
        <w:rPr>
          <w:rFonts w:ascii="Book Antiqua" w:hAnsi="Book Antiqua" w:cs="Tahoma"/>
        </w:rPr>
        <w:t>2014;</w:t>
      </w:r>
      <w:r w:rsidRPr="00AD52D0">
        <w:rPr>
          <w:rStyle w:val="apple-converted-space"/>
          <w:rFonts w:ascii="Book Antiqua" w:hAnsi="Book Antiqua" w:cs="Tahoma"/>
        </w:rPr>
        <w:t> </w:t>
      </w:r>
      <w:r w:rsidRPr="00AD52D0">
        <w:rPr>
          <w:rFonts w:ascii="Book Antiqua" w:hAnsi="Book Antiqua" w:cs="Tahoma"/>
          <w:b/>
          <w:bCs/>
        </w:rPr>
        <w:t>6</w:t>
      </w:r>
      <w:r w:rsidRPr="00AD52D0">
        <w:rPr>
          <w:rFonts w:ascii="Book Antiqua" w:hAnsi="Book Antiqua" w:cs="Tahoma"/>
        </w:rPr>
        <w:t>: 168-175 [PMID: 24891929 DOI: 10.4253/wjge.v6.i5.168]</w:t>
      </w:r>
    </w:p>
    <w:p w14:paraId="45883BA3"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7</w:t>
      </w:r>
      <w:r w:rsidRPr="00AD52D0">
        <w:rPr>
          <w:rStyle w:val="apple-converted-space"/>
          <w:rFonts w:ascii="Book Antiqua" w:hAnsi="Book Antiqua" w:cs="Tahoma"/>
        </w:rPr>
        <w:t> </w:t>
      </w:r>
      <w:r w:rsidRPr="00AD52D0">
        <w:rPr>
          <w:rFonts w:ascii="Book Antiqua" w:hAnsi="Book Antiqua" w:cs="Tahoma"/>
          <w:b/>
          <w:bCs/>
        </w:rPr>
        <w:t>Khawaja A</w:t>
      </w:r>
      <w:r w:rsidRPr="00AD52D0">
        <w:rPr>
          <w:rFonts w:ascii="Book Antiqua" w:hAnsi="Book Antiqua" w:cs="Tahoma"/>
        </w:rPr>
        <w:t>, Sonawalla AA, Somani SF, Abid S. Management of bleeding gastric varices: a single session of histoacryl injection may be sufficient.</w:t>
      </w:r>
      <w:r w:rsidRPr="00AD52D0">
        <w:rPr>
          <w:rStyle w:val="apple-converted-space"/>
          <w:rFonts w:ascii="Book Antiqua" w:hAnsi="Book Antiqua" w:cs="Tahoma"/>
        </w:rPr>
        <w:t> </w:t>
      </w:r>
      <w:r w:rsidRPr="00AD52D0">
        <w:rPr>
          <w:rFonts w:ascii="Book Antiqua" w:hAnsi="Book Antiqua" w:cs="Tahoma"/>
          <w:i/>
          <w:iCs/>
        </w:rPr>
        <w:t>Eur J Gastroenterol Hepatol</w:t>
      </w:r>
      <w:r w:rsidRPr="00AD52D0">
        <w:rPr>
          <w:rStyle w:val="apple-converted-space"/>
          <w:rFonts w:ascii="Book Antiqua" w:hAnsi="Book Antiqua" w:cs="Tahoma"/>
        </w:rPr>
        <w:t> </w:t>
      </w:r>
      <w:r w:rsidRPr="00AD52D0">
        <w:rPr>
          <w:rFonts w:ascii="Book Antiqua" w:hAnsi="Book Antiqua" w:cs="Tahoma"/>
        </w:rPr>
        <w:t>2014;</w:t>
      </w:r>
      <w:r w:rsidRPr="00AD52D0">
        <w:rPr>
          <w:rStyle w:val="apple-converted-space"/>
          <w:rFonts w:ascii="Book Antiqua" w:hAnsi="Book Antiqua" w:cs="Tahoma"/>
        </w:rPr>
        <w:t> </w:t>
      </w:r>
      <w:r w:rsidRPr="00AD52D0">
        <w:rPr>
          <w:rFonts w:ascii="Book Antiqua" w:hAnsi="Book Antiqua" w:cs="Tahoma"/>
          <w:b/>
          <w:bCs/>
        </w:rPr>
        <w:t>26</w:t>
      </w:r>
      <w:r w:rsidRPr="00AD52D0">
        <w:rPr>
          <w:rFonts w:ascii="Book Antiqua" w:hAnsi="Book Antiqua" w:cs="Tahoma"/>
        </w:rPr>
        <w:t>: 661-667 [PMID: 24732750 DOI: 10.1097/MEG.0000000000000080]</w:t>
      </w:r>
    </w:p>
    <w:p w14:paraId="1664B169" w14:textId="3733A25A"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lastRenderedPageBreak/>
        <w:t>8</w:t>
      </w:r>
      <w:r w:rsidRPr="00AD52D0">
        <w:rPr>
          <w:rStyle w:val="apple-converted-space"/>
          <w:rFonts w:ascii="Book Antiqua" w:hAnsi="Book Antiqua" w:cs="Tahoma"/>
        </w:rPr>
        <w:t> </w:t>
      </w:r>
      <w:r w:rsidRPr="00AD52D0">
        <w:rPr>
          <w:rFonts w:ascii="Book Antiqua" w:hAnsi="Book Antiqua" w:cs="Tahoma"/>
          <w:b/>
          <w:bCs/>
        </w:rPr>
        <w:t>Monsanto P</w:t>
      </w:r>
      <w:r w:rsidRPr="00AD52D0">
        <w:rPr>
          <w:rFonts w:ascii="Book Antiqua" w:hAnsi="Book Antiqua" w:cs="Tahoma"/>
        </w:rPr>
        <w:t>, Almeida N, Rosa A, Maçôas F, Lérias C, Portela F, Amaro P, Ferreira M, Gouveia H, Sofia C. Endoscopic treatment of bleeding gastric varices with histoacryl (N-butyl-2-cyanoacrylate): a South European single center experience.</w:t>
      </w:r>
      <w:r w:rsidR="00D44686">
        <w:rPr>
          <w:rFonts w:ascii="Book Antiqua" w:hAnsi="Book Antiqua" w:cs="Tahoma" w:hint="eastAsia"/>
        </w:rPr>
        <w:t xml:space="preserve"> </w:t>
      </w:r>
      <w:r w:rsidRPr="00AD52D0">
        <w:rPr>
          <w:rFonts w:ascii="Book Antiqua" w:hAnsi="Book Antiqua" w:cs="Tahoma"/>
          <w:i/>
          <w:iCs/>
        </w:rPr>
        <w:t>Indian J Gastroenterol</w:t>
      </w:r>
      <w:r w:rsidRPr="00AD52D0">
        <w:rPr>
          <w:rStyle w:val="apple-converted-space"/>
          <w:rFonts w:ascii="Book Antiqua" w:hAnsi="Book Antiqua" w:cs="Tahoma"/>
        </w:rPr>
        <w:t> </w:t>
      </w:r>
      <w:r w:rsidRPr="00AD52D0">
        <w:rPr>
          <w:rFonts w:ascii="Book Antiqua" w:hAnsi="Book Antiqua" w:cs="Tahoma"/>
        </w:rPr>
        <w:t>2013;</w:t>
      </w:r>
      <w:r w:rsidRPr="00AD52D0">
        <w:rPr>
          <w:rStyle w:val="apple-converted-space"/>
          <w:rFonts w:ascii="Book Antiqua" w:hAnsi="Book Antiqua" w:cs="Tahoma"/>
        </w:rPr>
        <w:t> </w:t>
      </w:r>
      <w:r w:rsidRPr="00AD52D0">
        <w:rPr>
          <w:rFonts w:ascii="Book Antiqua" w:hAnsi="Book Antiqua" w:cs="Tahoma"/>
          <w:b/>
          <w:bCs/>
        </w:rPr>
        <w:t>32</w:t>
      </w:r>
      <w:r w:rsidRPr="00AD52D0">
        <w:rPr>
          <w:rFonts w:ascii="Book Antiqua" w:hAnsi="Book Antiqua" w:cs="Tahoma"/>
        </w:rPr>
        <w:t>: 227-231 [PMID: 22766643 DOI: 10.1007/s12664-012-0191-3]</w:t>
      </w:r>
    </w:p>
    <w:p w14:paraId="2FF6D0C7"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9</w:t>
      </w:r>
      <w:r w:rsidRPr="00AD52D0">
        <w:rPr>
          <w:rStyle w:val="apple-converted-space"/>
          <w:rFonts w:ascii="Book Antiqua" w:hAnsi="Book Antiqua" w:cs="Tahoma"/>
        </w:rPr>
        <w:t> </w:t>
      </w:r>
      <w:r w:rsidRPr="00AD52D0">
        <w:rPr>
          <w:rFonts w:ascii="Book Antiqua" w:hAnsi="Book Antiqua" w:cs="Tahoma"/>
          <w:b/>
          <w:bCs/>
        </w:rPr>
        <w:t>Choudhuri G</w:t>
      </w:r>
      <w:r w:rsidRPr="00AD52D0">
        <w:rPr>
          <w:rFonts w:ascii="Book Antiqua" w:hAnsi="Book Antiqua" w:cs="Tahoma"/>
        </w:rPr>
        <w:t>, Chetri K, Bhat G, Alexander G, Das K, Ghoshal UC, Das K, Chandra P. Long-term efficacy and safety of N-butylcyanoacrylate in endoscopic treatment of gastric varices.</w:t>
      </w:r>
      <w:r w:rsidRPr="00AD52D0">
        <w:rPr>
          <w:rStyle w:val="apple-converted-space"/>
          <w:rFonts w:ascii="Book Antiqua" w:hAnsi="Book Antiqua" w:cs="Tahoma"/>
        </w:rPr>
        <w:t> </w:t>
      </w:r>
      <w:r w:rsidRPr="00AD52D0">
        <w:rPr>
          <w:rFonts w:ascii="Book Antiqua" w:hAnsi="Book Antiqua" w:cs="Tahoma"/>
          <w:i/>
          <w:iCs/>
        </w:rPr>
        <w:t>Trop Gastroenterol</w:t>
      </w:r>
      <w:r w:rsidRPr="00AD52D0">
        <w:rPr>
          <w:rStyle w:val="apple-converted-space"/>
          <w:rFonts w:ascii="Book Antiqua" w:hAnsi="Book Antiqua" w:cs="Tahoma"/>
        </w:rPr>
        <w:t> </w:t>
      </w:r>
      <w:r w:rsidRPr="00AD52D0">
        <w:rPr>
          <w:rFonts w:ascii="Book Antiqua" w:hAnsi="Book Antiqua" w:cs="Tahoma"/>
        </w:rPr>
        <w:t>2010;</w:t>
      </w:r>
      <w:r w:rsidRPr="00AD52D0">
        <w:rPr>
          <w:rStyle w:val="apple-converted-space"/>
          <w:rFonts w:ascii="Book Antiqua" w:hAnsi="Book Antiqua" w:cs="Tahoma"/>
        </w:rPr>
        <w:t> </w:t>
      </w:r>
      <w:r w:rsidRPr="00AD52D0">
        <w:rPr>
          <w:rFonts w:ascii="Book Antiqua" w:hAnsi="Book Antiqua" w:cs="Tahoma"/>
          <w:b/>
          <w:bCs/>
        </w:rPr>
        <w:t>31</w:t>
      </w:r>
      <w:r w:rsidRPr="00AD52D0">
        <w:rPr>
          <w:rFonts w:ascii="Book Antiqua" w:hAnsi="Book Antiqua" w:cs="Tahoma"/>
        </w:rPr>
        <w:t>: 155-164 [PMID: 21560518]</w:t>
      </w:r>
    </w:p>
    <w:p w14:paraId="2AB42EA6"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10</w:t>
      </w:r>
      <w:r w:rsidRPr="00AD52D0">
        <w:rPr>
          <w:rStyle w:val="apple-converted-space"/>
          <w:rFonts w:ascii="Book Antiqua" w:hAnsi="Book Antiqua" w:cs="Tahoma"/>
        </w:rPr>
        <w:t> </w:t>
      </w:r>
      <w:r w:rsidRPr="00AD52D0">
        <w:rPr>
          <w:rFonts w:ascii="Book Antiqua" w:hAnsi="Book Antiqua" w:cs="Tahoma"/>
          <w:b/>
          <w:bCs/>
        </w:rPr>
        <w:t>Al-Ali J</w:t>
      </w:r>
      <w:r w:rsidRPr="00AD52D0">
        <w:rPr>
          <w:rFonts w:ascii="Book Antiqua" w:hAnsi="Book Antiqua" w:cs="Tahoma"/>
        </w:rPr>
        <w:t>, Pawlowska M, Coss A, Svarta S, Byrne M, Enns R. Endoscopic management of gastric variceal bleeding with cyanoacrylate glue injection: safety and efficacy in a Canadian population.</w:t>
      </w:r>
      <w:r w:rsidRPr="00AD52D0">
        <w:rPr>
          <w:rStyle w:val="apple-converted-space"/>
          <w:rFonts w:ascii="Book Antiqua" w:hAnsi="Book Antiqua" w:cs="Tahoma"/>
        </w:rPr>
        <w:t> </w:t>
      </w:r>
      <w:r w:rsidRPr="00AD52D0">
        <w:rPr>
          <w:rFonts w:ascii="Book Antiqua" w:hAnsi="Book Antiqua" w:cs="Tahoma"/>
          <w:i/>
          <w:iCs/>
        </w:rPr>
        <w:t>Can J Gastroenterol</w:t>
      </w:r>
      <w:r w:rsidRPr="00AD52D0">
        <w:rPr>
          <w:rStyle w:val="apple-converted-space"/>
          <w:rFonts w:ascii="Book Antiqua" w:hAnsi="Book Antiqua" w:cs="Tahoma"/>
        </w:rPr>
        <w:t> </w:t>
      </w:r>
      <w:r w:rsidRPr="00AD52D0">
        <w:rPr>
          <w:rFonts w:ascii="Book Antiqua" w:hAnsi="Book Antiqua" w:cs="Tahoma"/>
        </w:rPr>
        <w:t>2010;</w:t>
      </w:r>
      <w:r w:rsidRPr="00AD52D0">
        <w:rPr>
          <w:rStyle w:val="apple-converted-space"/>
          <w:rFonts w:ascii="Book Antiqua" w:hAnsi="Book Antiqua" w:cs="Tahoma"/>
        </w:rPr>
        <w:t> </w:t>
      </w:r>
      <w:r w:rsidRPr="00AD52D0">
        <w:rPr>
          <w:rFonts w:ascii="Book Antiqua" w:hAnsi="Book Antiqua" w:cs="Tahoma"/>
          <w:b/>
          <w:bCs/>
        </w:rPr>
        <w:t>24</w:t>
      </w:r>
      <w:r w:rsidRPr="00AD52D0">
        <w:rPr>
          <w:rFonts w:ascii="Book Antiqua" w:hAnsi="Book Antiqua" w:cs="Tahoma"/>
        </w:rPr>
        <w:t>: 593-596 [PMID: 21037987]</w:t>
      </w:r>
    </w:p>
    <w:p w14:paraId="5D6E4D4D"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11</w:t>
      </w:r>
      <w:r w:rsidRPr="00AD52D0">
        <w:rPr>
          <w:rStyle w:val="apple-converted-space"/>
          <w:rFonts w:ascii="Book Antiqua" w:hAnsi="Book Antiqua" w:cs="Tahoma"/>
        </w:rPr>
        <w:t> </w:t>
      </w:r>
      <w:r w:rsidRPr="00AD52D0">
        <w:rPr>
          <w:rFonts w:ascii="Book Antiqua" w:hAnsi="Book Antiqua" w:cs="Tahoma"/>
          <w:b/>
          <w:bCs/>
        </w:rPr>
        <w:t>Chang YJ</w:t>
      </w:r>
      <w:r w:rsidRPr="00AD52D0">
        <w:rPr>
          <w:rFonts w:ascii="Book Antiqua" w:hAnsi="Book Antiqua" w:cs="Tahoma"/>
        </w:rPr>
        <w:t>, Park JJ, Joo MK, Lee BJ, Yun JW, Yoon DW, Kim JH, Yeon JE, Kim JS, Byun KS, Bak YT. Long-term outcomes of prophylactic endoscopic histoacryl injection for gastric varices with a high risk of bleeding.</w:t>
      </w:r>
      <w:r w:rsidRPr="00AD52D0">
        <w:rPr>
          <w:rStyle w:val="apple-converted-space"/>
          <w:rFonts w:ascii="Book Antiqua" w:hAnsi="Book Antiqua" w:cs="Tahoma"/>
        </w:rPr>
        <w:t> </w:t>
      </w:r>
      <w:r w:rsidRPr="00AD52D0">
        <w:rPr>
          <w:rFonts w:ascii="Book Antiqua" w:hAnsi="Book Antiqua" w:cs="Tahoma"/>
          <w:i/>
          <w:iCs/>
        </w:rPr>
        <w:t>Dig Dis Sci</w:t>
      </w:r>
      <w:r w:rsidRPr="00AD52D0">
        <w:rPr>
          <w:rStyle w:val="apple-converted-space"/>
          <w:rFonts w:ascii="Book Antiqua" w:hAnsi="Book Antiqua" w:cs="Tahoma"/>
        </w:rPr>
        <w:t> </w:t>
      </w:r>
      <w:r w:rsidRPr="00AD52D0">
        <w:rPr>
          <w:rFonts w:ascii="Book Antiqua" w:hAnsi="Book Antiqua" w:cs="Tahoma"/>
        </w:rPr>
        <w:t>2010;</w:t>
      </w:r>
      <w:r w:rsidRPr="00AD52D0">
        <w:rPr>
          <w:rStyle w:val="apple-converted-space"/>
          <w:rFonts w:ascii="Book Antiqua" w:hAnsi="Book Antiqua" w:cs="Tahoma"/>
        </w:rPr>
        <w:t> </w:t>
      </w:r>
      <w:r w:rsidRPr="00AD52D0">
        <w:rPr>
          <w:rFonts w:ascii="Book Antiqua" w:hAnsi="Book Antiqua" w:cs="Tahoma"/>
          <w:b/>
          <w:bCs/>
        </w:rPr>
        <w:t>55</w:t>
      </w:r>
      <w:r w:rsidRPr="00AD52D0">
        <w:rPr>
          <w:rFonts w:ascii="Book Antiqua" w:hAnsi="Book Antiqua" w:cs="Tahoma"/>
        </w:rPr>
        <w:t>: 2391-2397 [PMID: 19911276 DOI: 10.1007/s10620-009-1023-x]</w:t>
      </w:r>
    </w:p>
    <w:p w14:paraId="6B98693F"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12</w:t>
      </w:r>
      <w:r w:rsidRPr="00AD52D0">
        <w:rPr>
          <w:rStyle w:val="apple-converted-space"/>
          <w:rFonts w:ascii="Book Antiqua" w:hAnsi="Book Antiqua" w:cs="Tahoma"/>
        </w:rPr>
        <w:t> </w:t>
      </w:r>
      <w:r w:rsidRPr="00AD52D0">
        <w:rPr>
          <w:rFonts w:ascii="Book Antiqua" w:hAnsi="Book Antiqua" w:cs="Tahoma"/>
          <w:b/>
          <w:bCs/>
        </w:rPr>
        <w:t>Cheng LF</w:t>
      </w:r>
      <w:r w:rsidRPr="00AD52D0">
        <w:rPr>
          <w:rFonts w:ascii="Book Antiqua" w:hAnsi="Book Antiqua" w:cs="Tahoma"/>
        </w:rPr>
        <w:t>, Wang ZQ, Li CZ, Lin W, Yeo AE, Jin B. Low incidence of complications from endoscopic gastric variceal obturation with butyl cyanoacrylate.</w:t>
      </w:r>
      <w:r w:rsidRPr="00AD52D0">
        <w:rPr>
          <w:rStyle w:val="apple-converted-space"/>
          <w:rFonts w:ascii="Book Antiqua" w:hAnsi="Book Antiqua" w:cs="Tahoma"/>
        </w:rPr>
        <w:t> </w:t>
      </w:r>
      <w:r w:rsidRPr="00AD52D0">
        <w:rPr>
          <w:rFonts w:ascii="Book Antiqua" w:hAnsi="Book Antiqua" w:cs="Tahoma"/>
          <w:i/>
          <w:iCs/>
        </w:rPr>
        <w:t>Clin Gastroenterol Hepatol</w:t>
      </w:r>
      <w:r w:rsidRPr="00AD52D0">
        <w:rPr>
          <w:rStyle w:val="apple-converted-space"/>
          <w:rFonts w:ascii="Book Antiqua" w:hAnsi="Book Antiqua" w:cs="Tahoma"/>
        </w:rPr>
        <w:t> </w:t>
      </w:r>
      <w:r w:rsidRPr="00AD52D0">
        <w:rPr>
          <w:rFonts w:ascii="Book Antiqua" w:hAnsi="Book Antiqua" w:cs="Tahoma"/>
        </w:rPr>
        <w:t>2010;</w:t>
      </w:r>
      <w:r w:rsidRPr="00AD52D0">
        <w:rPr>
          <w:rStyle w:val="apple-converted-space"/>
          <w:rFonts w:ascii="Book Antiqua" w:hAnsi="Book Antiqua" w:cs="Tahoma"/>
        </w:rPr>
        <w:t> </w:t>
      </w:r>
      <w:r w:rsidRPr="00AD52D0">
        <w:rPr>
          <w:rFonts w:ascii="Book Antiqua" w:hAnsi="Book Antiqua" w:cs="Tahoma"/>
          <w:b/>
          <w:bCs/>
        </w:rPr>
        <w:t>8</w:t>
      </w:r>
      <w:r w:rsidRPr="00AD52D0">
        <w:rPr>
          <w:rFonts w:ascii="Book Antiqua" w:hAnsi="Book Antiqua" w:cs="Tahoma"/>
        </w:rPr>
        <w:t>: 760-766 [PMID: 20621678 DOI: 10.1016/j.cgh.2010.05.019]</w:t>
      </w:r>
    </w:p>
    <w:p w14:paraId="510A93C4" w14:textId="52E8273E"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13</w:t>
      </w:r>
      <w:r w:rsidRPr="00AD52D0">
        <w:rPr>
          <w:rStyle w:val="apple-converted-space"/>
          <w:rFonts w:ascii="Book Antiqua" w:hAnsi="Book Antiqua" w:cs="Tahoma"/>
        </w:rPr>
        <w:t> </w:t>
      </w:r>
      <w:r w:rsidRPr="00AD52D0">
        <w:rPr>
          <w:rFonts w:ascii="Book Antiqua" w:hAnsi="Book Antiqua" w:cs="Tahoma"/>
          <w:b/>
          <w:bCs/>
        </w:rPr>
        <w:t>Jun CH</w:t>
      </w:r>
      <w:r w:rsidRPr="00AD52D0">
        <w:rPr>
          <w:rFonts w:ascii="Book Antiqua" w:hAnsi="Book Antiqua" w:cs="Tahoma"/>
        </w:rPr>
        <w:t>, Kim KR, Yoon JH, Koh HR, Choi WS, Cho KM, Lim SU, Park CH, Joo YE, Kim HS, Choi SK, Rew JS. Clinical outcomes of gastric variceal obliteration using N-butyl-2-cyanoacrylate in patients with acute gastric variceal hemorrhage.</w:t>
      </w:r>
      <w:r w:rsidR="00D44686">
        <w:rPr>
          <w:rFonts w:ascii="Book Antiqua" w:hAnsi="Book Antiqua" w:cs="Tahoma" w:hint="eastAsia"/>
        </w:rPr>
        <w:t xml:space="preserve"> </w:t>
      </w:r>
      <w:r w:rsidRPr="00AD52D0">
        <w:rPr>
          <w:rFonts w:ascii="Book Antiqua" w:hAnsi="Book Antiqua" w:cs="Tahoma"/>
          <w:i/>
          <w:iCs/>
        </w:rPr>
        <w:t>Korean J Intern Med</w:t>
      </w:r>
      <w:r w:rsidRPr="00AD52D0">
        <w:rPr>
          <w:rStyle w:val="apple-converted-space"/>
          <w:rFonts w:ascii="Book Antiqua" w:hAnsi="Book Antiqua" w:cs="Tahoma"/>
        </w:rPr>
        <w:t> </w:t>
      </w:r>
      <w:r w:rsidRPr="00AD52D0">
        <w:rPr>
          <w:rFonts w:ascii="Book Antiqua" w:hAnsi="Book Antiqua" w:cs="Tahoma"/>
        </w:rPr>
        <w:t>2014;</w:t>
      </w:r>
      <w:r w:rsidRPr="00AD52D0">
        <w:rPr>
          <w:rStyle w:val="apple-converted-space"/>
          <w:rFonts w:ascii="Book Antiqua" w:hAnsi="Book Antiqua" w:cs="Tahoma"/>
        </w:rPr>
        <w:t> </w:t>
      </w:r>
      <w:r w:rsidRPr="00AD52D0">
        <w:rPr>
          <w:rFonts w:ascii="Book Antiqua" w:hAnsi="Book Antiqua" w:cs="Tahoma"/>
          <w:b/>
          <w:bCs/>
        </w:rPr>
        <w:t>29</w:t>
      </w:r>
      <w:r w:rsidRPr="00AD52D0">
        <w:rPr>
          <w:rFonts w:ascii="Book Antiqua" w:hAnsi="Book Antiqua" w:cs="Tahoma"/>
        </w:rPr>
        <w:t>: 437-444 [PMID: 25045291 DOI: 10.3904/kjim.2014.29.4.437]</w:t>
      </w:r>
    </w:p>
    <w:p w14:paraId="1DD3A60A"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14</w:t>
      </w:r>
      <w:r w:rsidRPr="00AD52D0">
        <w:rPr>
          <w:rStyle w:val="apple-converted-space"/>
          <w:rFonts w:ascii="Book Antiqua" w:hAnsi="Book Antiqua" w:cs="Tahoma"/>
        </w:rPr>
        <w:t> </w:t>
      </w:r>
      <w:r w:rsidRPr="00AD52D0">
        <w:rPr>
          <w:rFonts w:ascii="Book Antiqua" w:hAnsi="Book Antiqua" w:cs="Tahoma"/>
          <w:b/>
          <w:bCs/>
        </w:rPr>
        <w:t>Prachayakul V</w:t>
      </w:r>
      <w:r w:rsidRPr="00AD52D0">
        <w:rPr>
          <w:rFonts w:ascii="Book Antiqua" w:hAnsi="Book Antiqua" w:cs="Tahoma"/>
        </w:rPr>
        <w:t>, Aswakul P, Chantarojanasiri T, Leelakusolvong S. Factors influencing clinical outcomes of Histoacryl® glue injection-treated gastric variceal hemorrhage.</w:t>
      </w:r>
      <w:r w:rsidRPr="00AD52D0">
        <w:rPr>
          <w:rStyle w:val="apple-converted-space"/>
          <w:rFonts w:ascii="Book Antiqua" w:hAnsi="Book Antiqua" w:cs="Tahoma"/>
        </w:rPr>
        <w:t> </w:t>
      </w:r>
      <w:r w:rsidRPr="00AD52D0">
        <w:rPr>
          <w:rFonts w:ascii="Book Antiqua" w:hAnsi="Book Antiqua" w:cs="Tahoma"/>
          <w:i/>
          <w:iCs/>
        </w:rPr>
        <w:t>World J Gastroenterol</w:t>
      </w:r>
      <w:r w:rsidRPr="00AD52D0">
        <w:rPr>
          <w:rStyle w:val="apple-converted-space"/>
          <w:rFonts w:ascii="Book Antiqua" w:hAnsi="Book Antiqua" w:cs="Tahoma"/>
        </w:rPr>
        <w:t> </w:t>
      </w:r>
      <w:r w:rsidRPr="00AD52D0">
        <w:rPr>
          <w:rFonts w:ascii="Book Antiqua" w:hAnsi="Book Antiqua" w:cs="Tahoma"/>
        </w:rPr>
        <w:t>2013;</w:t>
      </w:r>
      <w:r w:rsidRPr="00AD52D0">
        <w:rPr>
          <w:rStyle w:val="apple-converted-space"/>
          <w:rFonts w:ascii="Book Antiqua" w:hAnsi="Book Antiqua" w:cs="Tahoma"/>
        </w:rPr>
        <w:t> </w:t>
      </w:r>
      <w:r w:rsidRPr="00AD52D0">
        <w:rPr>
          <w:rFonts w:ascii="Book Antiqua" w:hAnsi="Book Antiqua" w:cs="Tahoma"/>
          <w:b/>
          <w:bCs/>
        </w:rPr>
        <w:t>19</w:t>
      </w:r>
      <w:r w:rsidRPr="00AD52D0">
        <w:rPr>
          <w:rFonts w:ascii="Book Antiqua" w:hAnsi="Book Antiqua" w:cs="Tahoma"/>
        </w:rPr>
        <w:t>: 2379-2387 [PMID: 23613633 DOI: 10.3748/wjg.v19.i15.2379]</w:t>
      </w:r>
    </w:p>
    <w:p w14:paraId="5B958D52"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lastRenderedPageBreak/>
        <w:t>15</w:t>
      </w:r>
      <w:r w:rsidRPr="00AD52D0">
        <w:rPr>
          <w:rStyle w:val="apple-converted-space"/>
          <w:rFonts w:ascii="Book Antiqua" w:hAnsi="Book Antiqua" w:cs="Tahoma"/>
        </w:rPr>
        <w:t> </w:t>
      </w:r>
      <w:r w:rsidRPr="00AD52D0">
        <w:rPr>
          <w:rFonts w:ascii="Book Antiqua" w:hAnsi="Book Antiqua" w:cs="Tahoma"/>
          <w:b/>
          <w:bCs/>
        </w:rPr>
        <w:t>Ni Z</w:t>
      </w:r>
      <w:r w:rsidRPr="00AD52D0">
        <w:rPr>
          <w:rFonts w:ascii="Book Antiqua" w:hAnsi="Book Antiqua" w:cs="Tahoma"/>
        </w:rPr>
        <w:t>, Chen H, Tang S, Zeng W, Xu H. The Efficacy and the Safety of Prophylactic N-Butyl-2-Cyanoacrylate Injection for Gastric Varices Using a Modified Injection Technique.</w:t>
      </w:r>
      <w:r w:rsidRPr="00AD52D0">
        <w:rPr>
          <w:rStyle w:val="apple-converted-space"/>
          <w:rFonts w:ascii="Book Antiqua" w:hAnsi="Book Antiqua" w:cs="Tahoma"/>
        </w:rPr>
        <w:t> </w:t>
      </w:r>
      <w:r w:rsidRPr="00AD52D0">
        <w:rPr>
          <w:rFonts w:ascii="Book Antiqua" w:hAnsi="Book Antiqua" w:cs="Tahoma"/>
          <w:i/>
          <w:iCs/>
        </w:rPr>
        <w:t>Surg Laparosc Endosc Percutan Tech</w:t>
      </w:r>
      <w:r w:rsidRPr="00AD52D0">
        <w:rPr>
          <w:rStyle w:val="apple-converted-space"/>
          <w:rFonts w:ascii="Book Antiqua" w:hAnsi="Book Antiqua" w:cs="Tahoma"/>
        </w:rPr>
        <w:t> </w:t>
      </w:r>
      <w:r w:rsidRPr="00AD52D0">
        <w:rPr>
          <w:rFonts w:ascii="Book Antiqua" w:hAnsi="Book Antiqua" w:cs="Tahoma"/>
        </w:rPr>
        <w:t>2016;</w:t>
      </w:r>
      <w:r w:rsidRPr="00AD52D0">
        <w:rPr>
          <w:rStyle w:val="apple-converted-space"/>
          <w:rFonts w:ascii="Book Antiqua" w:hAnsi="Book Antiqua" w:cs="Tahoma"/>
        </w:rPr>
        <w:t> </w:t>
      </w:r>
      <w:r w:rsidRPr="00AD52D0">
        <w:rPr>
          <w:rFonts w:ascii="Book Antiqua" w:hAnsi="Book Antiqua" w:cs="Tahoma"/>
          <w:b/>
          <w:bCs/>
        </w:rPr>
        <w:t>26</w:t>
      </w:r>
      <w:r w:rsidRPr="00AD52D0">
        <w:rPr>
          <w:rFonts w:ascii="Book Antiqua" w:hAnsi="Book Antiqua" w:cs="Tahoma"/>
        </w:rPr>
        <w:t>: e85-e90 [PMID: 27403617 DOI: 10.1097/SLE.0000000000000296]</w:t>
      </w:r>
    </w:p>
    <w:p w14:paraId="135B6BC4"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16</w:t>
      </w:r>
      <w:r w:rsidRPr="00AD52D0">
        <w:rPr>
          <w:rStyle w:val="apple-converted-space"/>
          <w:rFonts w:ascii="Book Antiqua" w:hAnsi="Book Antiqua" w:cs="Tahoma"/>
        </w:rPr>
        <w:t> </w:t>
      </w:r>
      <w:r w:rsidRPr="00AD52D0">
        <w:rPr>
          <w:rFonts w:ascii="Book Antiqua" w:hAnsi="Book Antiqua" w:cs="Tahoma"/>
          <w:b/>
          <w:bCs/>
        </w:rPr>
        <w:t>Fry LC</w:t>
      </w:r>
      <w:r w:rsidRPr="00AD52D0">
        <w:rPr>
          <w:rFonts w:ascii="Book Antiqua" w:hAnsi="Book Antiqua" w:cs="Tahoma"/>
        </w:rPr>
        <w:t>, Neumann H, Olano C, Malfertheiner P, Mönkemüller K. Efficacy, complications and clinical outcomes of endoscopic sclerotherapy with N-butyl-2-cyanoacrylate for bleeding gastric varices.</w:t>
      </w:r>
      <w:r w:rsidRPr="00AD52D0">
        <w:rPr>
          <w:rStyle w:val="apple-converted-space"/>
          <w:rFonts w:ascii="Book Antiqua" w:hAnsi="Book Antiqua" w:cs="Tahoma"/>
        </w:rPr>
        <w:t> </w:t>
      </w:r>
      <w:r w:rsidRPr="00AD52D0">
        <w:rPr>
          <w:rFonts w:ascii="Book Antiqua" w:hAnsi="Book Antiqua" w:cs="Tahoma"/>
          <w:i/>
          <w:iCs/>
        </w:rPr>
        <w:t>Dig Dis</w:t>
      </w:r>
      <w:r w:rsidRPr="00AD52D0">
        <w:rPr>
          <w:rStyle w:val="apple-converted-space"/>
          <w:rFonts w:ascii="Book Antiqua" w:hAnsi="Book Antiqua" w:cs="Tahoma"/>
        </w:rPr>
        <w:t> </w:t>
      </w:r>
      <w:r w:rsidRPr="00AD52D0">
        <w:rPr>
          <w:rFonts w:ascii="Book Antiqua" w:hAnsi="Book Antiqua" w:cs="Tahoma"/>
        </w:rPr>
        <w:t>2008;</w:t>
      </w:r>
      <w:r w:rsidRPr="00AD52D0">
        <w:rPr>
          <w:rStyle w:val="apple-converted-space"/>
          <w:rFonts w:ascii="Book Antiqua" w:hAnsi="Book Antiqua" w:cs="Tahoma"/>
        </w:rPr>
        <w:t> </w:t>
      </w:r>
      <w:r w:rsidRPr="00AD52D0">
        <w:rPr>
          <w:rFonts w:ascii="Book Antiqua" w:hAnsi="Book Antiqua" w:cs="Tahoma"/>
          <w:b/>
          <w:bCs/>
        </w:rPr>
        <w:t>26</w:t>
      </w:r>
      <w:r w:rsidRPr="00AD52D0">
        <w:rPr>
          <w:rFonts w:ascii="Book Antiqua" w:hAnsi="Book Antiqua" w:cs="Tahoma"/>
        </w:rPr>
        <w:t>: 300-303 [PMID: 19188718 DOI: 10.1159/000177012]</w:t>
      </w:r>
    </w:p>
    <w:p w14:paraId="3542040A"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17</w:t>
      </w:r>
      <w:r w:rsidRPr="00AD52D0">
        <w:rPr>
          <w:rStyle w:val="apple-converted-space"/>
          <w:rFonts w:ascii="Book Antiqua" w:hAnsi="Book Antiqua" w:cs="Tahoma"/>
        </w:rPr>
        <w:t> </w:t>
      </w:r>
      <w:r w:rsidRPr="00AD52D0">
        <w:rPr>
          <w:rFonts w:ascii="Book Antiqua" w:hAnsi="Book Antiqua" w:cs="Tahoma"/>
          <w:b/>
          <w:bCs/>
        </w:rPr>
        <w:t>de Franchis R</w:t>
      </w:r>
      <w:r w:rsidRPr="00AD52D0">
        <w:rPr>
          <w:rFonts w:ascii="Book Antiqua" w:hAnsi="Book Antiqua" w:cs="Tahoma"/>
        </w:rPr>
        <w:t>; Baveno V Faculty. Revising consensus in portal hypertension: report of the Baveno V consensus workshop on methodology of diagnosis and therapy in portal hypertension.</w:t>
      </w:r>
      <w:r w:rsidRPr="00AD52D0">
        <w:rPr>
          <w:rStyle w:val="apple-converted-space"/>
          <w:rFonts w:ascii="Book Antiqua" w:hAnsi="Book Antiqua" w:cs="Tahoma"/>
        </w:rPr>
        <w:t> </w:t>
      </w:r>
      <w:r w:rsidRPr="00AD52D0">
        <w:rPr>
          <w:rFonts w:ascii="Book Antiqua" w:hAnsi="Book Antiqua" w:cs="Tahoma"/>
          <w:i/>
          <w:iCs/>
        </w:rPr>
        <w:t>J Hepatol</w:t>
      </w:r>
      <w:r w:rsidRPr="00AD52D0">
        <w:rPr>
          <w:rStyle w:val="apple-converted-space"/>
          <w:rFonts w:ascii="Book Antiqua" w:hAnsi="Book Antiqua" w:cs="Tahoma"/>
        </w:rPr>
        <w:t> </w:t>
      </w:r>
      <w:r w:rsidRPr="00AD52D0">
        <w:rPr>
          <w:rFonts w:ascii="Book Antiqua" w:hAnsi="Book Antiqua" w:cs="Tahoma"/>
        </w:rPr>
        <w:t>2010;</w:t>
      </w:r>
      <w:r w:rsidRPr="00AD52D0">
        <w:rPr>
          <w:rStyle w:val="apple-converted-space"/>
          <w:rFonts w:ascii="Book Antiqua" w:hAnsi="Book Antiqua" w:cs="Tahoma"/>
        </w:rPr>
        <w:t> </w:t>
      </w:r>
      <w:r w:rsidRPr="00AD52D0">
        <w:rPr>
          <w:rFonts w:ascii="Book Antiqua" w:hAnsi="Book Antiqua" w:cs="Tahoma"/>
          <w:b/>
          <w:bCs/>
        </w:rPr>
        <w:t>53</w:t>
      </w:r>
      <w:r w:rsidRPr="00AD52D0">
        <w:rPr>
          <w:rFonts w:ascii="Book Antiqua" w:hAnsi="Book Antiqua" w:cs="Tahoma"/>
        </w:rPr>
        <w:t>: 762-768 [PMID: 20638742 DOI: 10.1016/j.jhep.2010.06.004]</w:t>
      </w:r>
    </w:p>
    <w:p w14:paraId="40A1B233"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18</w:t>
      </w:r>
      <w:r w:rsidRPr="00AD52D0">
        <w:rPr>
          <w:rStyle w:val="apple-converted-space"/>
          <w:rFonts w:ascii="Book Antiqua" w:hAnsi="Book Antiqua" w:cs="Tahoma"/>
        </w:rPr>
        <w:t> </w:t>
      </w:r>
      <w:r w:rsidRPr="00AD52D0">
        <w:rPr>
          <w:rFonts w:ascii="Book Antiqua" w:hAnsi="Book Antiqua" w:cs="Tahoma"/>
          <w:b/>
          <w:bCs/>
        </w:rPr>
        <w:t>de Franchis R</w:t>
      </w:r>
      <w:r w:rsidRPr="00AD52D0">
        <w:rPr>
          <w:rFonts w:ascii="Book Antiqua" w:hAnsi="Book Antiqua" w:cs="Tahoma"/>
        </w:rPr>
        <w:t>; Baveno VI Faculty. Expanding consensus in portal hypertension: Report of the Baveno VI Consensus Workshop: Stratifying risk and individualizing care for portal hypertension.</w:t>
      </w:r>
      <w:r w:rsidRPr="00AD52D0">
        <w:rPr>
          <w:rStyle w:val="apple-converted-space"/>
          <w:rFonts w:ascii="Book Antiqua" w:hAnsi="Book Antiqua" w:cs="Tahoma"/>
        </w:rPr>
        <w:t> </w:t>
      </w:r>
      <w:r w:rsidRPr="00AD52D0">
        <w:rPr>
          <w:rFonts w:ascii="Book Antiqua" w:hAnsi="Book Antiqua" w:cs="Tahoma"/>
          <w:i/>
          <w:iCs/>
        </w:rPr>
        <w:t>J Hepatol</w:t>
      </w:r>
      <w:r w:rsidRPr="00AD52D0">
        <w:rPr>
          <w:rStyle w:val="apple-converted-space"/>
          <w:rFonts w:ascii="Book Antiqua" w:hAnsi="Book Antiqua" w:cs="Tahoma"/>
        </w:rPr>
        <w:t> </w:t>
      </w:r>
      <w:r w:rsidRPr="00AD52D0">
        <w:rPr>
          <w:rFonts w:ascii="Book Antiqua" w:hAnsi="Book Antiqua" w:cs="Tahoma"/>
        </w:rPr>
        <w:t>2015;</w:t>
      </w:r>
      <w:r w:rsidRPr="00AD52D0">
        <w:rPr>
          <w:rStyle w:val="apple-converted-space"/>
          <w:rFonts w:ascii="Book Antiqua" w:hAnsi="Book Antiqua" w:cs="Tahoma"/>
        </w:rPr>
        <w:t> </w:t>
      </w:r>
      <w:r w:rsidRPr="00AD52D0">
        <w:rPr>
          <w:rFonts w:ascii="Book Antiqua" w:hAnsi="Book Antiqua" w:cs="Tahoma"/>
          <w:b/>
          <w:bCs/>
        </w:rPr>
        <w:t>63</w:t>
      </w:r>
      <w:r w:rsidRPr="00AD52D0">
        <w:rPr>
          <w:rFonts w:ascii="Book Antiqua" w:hAnsi="Book Antiqua" w:cs="Tahoma"/>
        </w:rPr>
        <w:t>: 743-752 [PMID: 26047908 DOI: 10.1016/j.jhep.2015.05.022]</w:t>
      </w:r>
    </w:p>
    <w:p w14:paraId="163E1BB5"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19</w:t>
      </w:r>
      <w:r w:rsidRPr="00AD52D0">
        <w:rPr>
          <w:rStyle w:val="apple-converted-space"/>
          <w:rFonts w:ascii="Book Antiqua" w:hAnsi="Book Antiqua" w:cs="Tahoma"/>
        </w:rPr>
        <w:t> </w:t>
      </w:r>
      <w:r w:rsidRPr="00AD52D0">
        <w:rPr>
          <w:rFonts w:ascii="Book Antiqua" w:hAnsi="Book Antiqua" w:cs="Tahoma"/>
          <w:b/>
          <w:bCs/>
        </w:rPr>
        <w:t>Tripathi D</w:t>
      </w:r>
      <w:r w:rsidRPr="00AD52D0">
        <w:rPr>
          <w:rFonts w:ascii="Book Antiqua" w:hAnsi="Book Antiqua" w:cs="Tahoma"/>
        </w:rPr>
        <w:t>, Stanley AJ, Hayes PC, Patch D, Millson C, Mehrzad H, Austin A, Ferguson JW, Olliff SP, Hudson M, Christie JM; Clinical Services and Standards Committee of the British Society of Gastroenterology. U.K. guidelines on the management of variceal haemorrhage in cirrhotic patients.</w:t>
      </w:r>
      <w:r w:rsidRPr="00AD52D0">
        <w:rPr>
          <w:rStyle w:val="apple-converted-space"/>
          <w:rFonts w:ascii="Book Antiqua" w:hAnsi="Book Antiqua" w:cs="Tahoma"/>
        </w:rPr>
        <w:t> </w:t>
      </w:r>
      <w:r w:rsidRPr="00AD52D0">
        <w:rPr>
          <w:rFonts w:ascii="Book Antiqua" w:hAnsi="Book Antiqua" w:cs="Tahoma"/>
          <w:i/>
          <w:iCs/>
        </w:rPr>
        <w:t>Gut</w:t>
      </w:r>
      <w:r w:rsidRPr="00AD52D0">
        <w:rPr>
          <w:rStyle w:val="apple-converted-space"/>
          <w:rFonts w:ascii="Book Antiqua" w:hAnsi="Book Antiqua" w:cs="Tahoma"/>
        </w:rPr>
        <w:t> </w:t>
      </w:r>
      <w:r w:rsidRPr="00AD52D0">
        <w:rPr>
          <w:rFonts w:ascii="Book Antiqua" w:hAnsi="Book Antiqua" w:cs="Tahoma"/>
        </w:rPr>
        <w:t>2015;</w:t>
      </w:r>
      <w:r w:rsidRPr="00AD52D0">
        <w:rPr>
          <w:rStyle w:val="apple-converted-space"/>
          <w:rFonts w:ascii="Book Antiqua" w:hAnsi="Book Antiqua" w:cs="Tahoma"/>
        </w:rPr>
        <w:t> </w:t>
      </w:r>
      <w:r w:rsidRPr="00AD52D0">
        <w:rPr>
          <w:rFonts w:ascii="Book Antiqua" w:hAnsi="Book Antiqua" w:cs="Tahoma"/>
          <w:b/>
          <w:bCs/>
        </w:rPr>
        <w:t>64</w:t>
      </w:r>
      <w:r w:rsidRPr="00AD52D0">
        <w:rPr>
          <w:rFonts w:ascii="Book Antiqua" w:hAnsi="Book Antiqua" w:cs="Tahoma"/>
        </w:rPr>
        <w:t>: 1680-1704 [PMID: 25887380 DOI: 10.1136/gutjnl-2015-309262]</w:t>
      </w:r>
    </w:p>
    <w:p w14:paraId="67B9A5AD"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20</w:t>
      </w:r>
      <w:r w:rsidRPr="00AD52D0">
        <w:rPr>
          <w:rStyle w:val="apple-converted-space"/>
          <w:rFonts w:ascii="Book Antiqua" w:hAnsi="Book Antiqua" w:cs="Tahoma"/>
        </w:rPr>
        <w:t> </w:t>
      </w:r>
      <w:r w:rsidRPr="00AD52D0">
        <w:rPr>
          <w:rFonts w:ascii="Book Antiqua" w:hAnsi="Book Antiqua" w:cs="Tahoma"/>
          <w:b/>
          <w:bCs/>
        </w:rPr>
        <w:t>Seewald S</w:t>
      </w:r>
      <w:r w:rsidRPr="00AD52D0">
        <w:rPr>
          <w:rFonts w:ascii="Book Antiqua" w:hAnsi="Book Antiqua" w:cs="Tahoma"/>
        </w:rPr>
        <w:t>, Ang TL, Imazu H, Naga M, Omar S, Groth S, Seitz U, Zhong Y, Thonke F, Soehendra N. A standardized injection technique and regimen ensures success and safety of N-butyl-2-cyanoacrylate injection for the treatment of gastric fundal varices (with videos).</w:t>
      </w:r>
      <w:r w:rsidRPr="00AD52D0">
        <w:rPr>
          <w:rStyle w:val="apple-converted-space"/>
          <w:rFonts w:ascii="Book Antiqua" w:hAnsi="Book Antiqua" w:cs="Tahoma"/>
        </w:rPr>
        <w:t> </w:t>
      </w:r>
      <w:r w:rsidRPr="00AD52D0">
        <w:rPr>
          <w:rFonts w:ascii="Book Antiqua" w:hAnsi="Book Antiqua" w:cs="Tahoma"/>
          <w:i/>
          <w:iCs/>
        </w:rPr>
        <w:t>Gastrointest Endosc</w:t>
      </w:r>
      <w:r w:rsidRPr="00AD52D0">
        <w:rPr>
          <w:rStyle w:val="apple-converted-space"/>
          <w:rFonts w:ascii="Book Antiqua" w:hAnsi="Book Antiqua" w:cs="Tahoma"/>
        </w:rPr>
        <w:t> </w:t>
      </w:r>
      <w:r w:rsidRPr="00AD52D0">
        <w:rPr>
          <w:rFonts w:ascii="Book Antiqua" w:hAnsi="Book Antiqua" w:cs="Tahoma"/>
        </w:rPr>
        <w:t>2008;</w:t>
      </w:r>
      <w:r w:rsidRPr="00AD52D0">
        <w:rPr>
          <w:rStyle w:val="apple-converted-space"/>
          <w:rFonts w:ascii="Book Antiqua" w:hAnsi="Book Antiqua" w:cs="Tahoma"/>
        </w:rPr>
        <w:t> </w:t>
      </w:r>
      <w:r w:rsidRPr="00AD52D0">
        <w:rPr>
          <w:rFonts w:ascii="Book Antiqua" w:hAnsi="Book Antiqua" w:cs="Tahoma"/>
          <w:b/>
          <w:bCs/>
        </w:rPr>
        <w:t>68</w:t>
      </w:r>
      <w:r w:rsidRPr="00AD52D0">
        <w:rPr>
          <w:rFonts w:ascii="Book Antiqua" w:hAnsi="Book Antiqua" w:cs="Tahoma"/>
        </w:rPr>
        <w:t>: 447-454 [PMID: 18760173 DOI: 10.1016/j.gie.2008.02.050]</w:t>
      </w:r>
    </w:p>
    <w:p w14:paraId="5815BD28"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21</w:t>
      </w:r>
      <w:r w:rsidRPr="00AD52D0">
        <w:rPr>
          <w:rStyle w:val="apple-converted-space"/>
          <w:rFonts w:ascii="Book Antiqua" w:hAnsi="Book Antiqua" w:cs="Tahoma"/>
        </w:rPr>
        <w:t> </w:t>
      </w:r>
      <w:r w:rsidRPr="00AD52D0">
        <w:rPr>
          <w:rFonts w:ascii="Book Antiqua" w:hAnsi="Book Antiqua" w:cs="Tahoma"/>
          <w:b/>
          <w:bCs/>
        </w:rPr>
        <w:t>Wei XQ</w:t>
      </w:r>
      <w:r w:rsidRPr="00AD52D0">
        <w:rPr>
          <w:rFonts w:ascii="Book Antiqua" w:hAnsi="Book Antiqua" w:cs="Tahoma"/>
        </w:rPr>
        <w:t xml:space="preserve">, Gu HY, Wu ZE, Miao HB, Wang PQ, Wen ZF, Wu B. Endoscopic variceal ligation caused massive bleeding due to laceration of an esophageal </w:t>
      </w:r>
      <w:r w:rsidRPr="00AD52D0">
        <w:rPr>
          <w:rFonts w:ascii="Book Antiqua" w:hAnsi="Book Antiqua" w:cs="Tahoma"/>
        </w:rPr>
        <w:lastRenderedPageBreak/>
        <w:t>varicose vein with tissue glue emboli.</w:t>
      </w:r>
      <w:r w:rsidRPr="00AD52D0">
        <w:rPr>
          <w:rStyle w:val="apple-converted-space"/>
          <w:rFonts w:ascii="Book Antiqua" w:hAnsi="Book Antiqua" w:cs="Tahoma"/>
        </w:rPr>
        <w:t> </w:t>
      </w:r>
      <w:r w:rsidRPr="00AD52D0">
        <w:rPr>
          <w:rFonts w:ascii="Book Antiqua" w:hAnsi="Book Antiqua" w:cs="Tahoma"/>
          <w:i/>
          <w:iCs/>
        </w:rPr>
        <w:t>World J Gastroenterol</w:t>
      </w:r>
      <w:r w:rsidRPr="00AD52D0">
        <w:rPr>
          <w:rStyle w:val="apple-converted-space"/>
          <w:rFonts w:ascii="Book Antiqua" w:hAnsi="Book Antiqua" w:cs="Tahoma"/>
        </w:rPr>
        <w:t> </w:t>
      </w:r>
      <w:r w:rsidRPr="00AD52D0">
        <w:rPr>
          <w:rFonts w:ascii="Book Antiqua" w:hAnsi="Book Antiqua" w:cs="Tahoma"/>
        </w:rPr>
        <w:t>2014;</w:t>
      </w:r>
      <w:r w:rsidRPr="00AD52D0">
        <w:rPr>
          <w:rStyle w:val="apple-converted-space"/>
          <w:rFonts w:ascii="Book Antiqua" w:hAnsi="Book Antiqua" w:cs="Tahoma"/>
        </w:rPr>
        <w:t> </w:t>
      </w:r>
      <w:r w:rsidRPr="00AD52D0">
        <w:rPr>
          <w:rFonts w:ascii="Book Antiqua" w:hAnsi="Book Antiqua" w:cs="Tahoma"/>
          <w:b/>
          <w:bCs/>
        </w:rPr>
        <w:t>20</w:t>
      </w:r>
      <w:r w:rsidRPr="00AD52D0">
        <w:rPr>
          <w:rFonts w:ascii="Book Antiqua" w:hAnsi="Book Antiqua" w:cs="Tahoma"/>
        </w:rPr>
        <w:t>: 15937-15940 [PMID: 25400482 DOI: 10.3748/wjg.v20.i42.15937]</w:t>
      </w:r>
    </w:p>
    <w:p w14:paraId="5506832B"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22</w:t>
      </w:r>
      <w:r w:rsidRPr="00AD52D0">
        <w:rPr>
          <w:rStyle w:val="apple-converted-space"/>
          <w:rFonts w:ascii="Book Antiqua" w:hAnsi="Book Antiqua" w:cs="Tahoma"/>
        </w:rPr>
        <w:t> </w:t>
      </w:r>
      <w:r w:rsidRPr="00AD52D0">
        <w:rPr>
          <w:rFonts w:ascii="Book Antiqua" w:hAnsi="Book Antiqua" w:cs="Tahoma"/>
          <w:b/>
          <w:bCs/>
        </w:rPr>
        <w:t>D'Imperio N</w:t>
      </w:r>
      <w:r w:rsidRPr="00AD52D0">
        <w:rPr>
          <w:rFonts w:ascii="Book Antiqua" w:hAnsi="Book Antiqua" w:cs="Tahoma"/>
        </w:rPr>
        <w:t>, Piemontese A, Baroncini D, Billi P, Borioni D, Dal Monte PP, Borrello P. Evaluation of undiluted N-butyl-2-cyanoacrylate in the endoscopic treatment of upper gastrointestinal tract varices.</w:t>
      </w:r>
      <w:r w:rsidRPr="00AD52D0">
        <w:rPr>
          <w:rStyle w:val="apple-converted-space"/>
          <w:rFonts w:ascii="Book Antiqua" w:hAnsi="Book Antiqua" w:cs="Tahoma"/>
        </w:rPr>
        <w:t> </w:t>
      </w:r>
      <w:r w:rsidRPr="00AD52D0">
        <w:rPr>
          <w:rFonts w:ascii="Book Antiqua" w:hAnsi="Book Antiqua" w:cs="Tahoma"/>
          <w:i/>
          <w:iCs/>
        </w:rPr>
        <w:t>Endoscopy</w:t>
      </w:r>
      <w:r w:rsidRPr="00AD52D0">
        <w:rPr>
          <w:rStyle w:val="apple-converted-space"/>
          <w:rFonts w:ascii="Book Antiqua" w:hAnsi="Book Antiqua" w:cs="Tahoma"/>
        </w:rPr>
        <w:t> </w:t>
      </w:r>
      <w:r w:rsidRPr="00AD52D0">
        <w:rPr>
          <w:rFonts w:ascii="Book Antiqua" w:hAnsi="Book Antiqua" w:cs="Tahoma"/>
        </w:rPr>
        <w:t>1996;</w:t>
      </w:r>
      <w:r w:rsidRPr="00AD52D0">
        <w:rPr>
          <w:rStyle w:val="apple-converted-space"/>
          <w:rFonts w:ascii="Book Antiqua" w:hAnsi="Book Antiqua" w:cs="Tahoma"/>
        </w:rPr>
        <w:t> </w:t>
      </w:r>
      <w:r w:rsidRPr="00AD52D0">
        <w:rPr>
          <w:rFonts w:ascii="Book Antiqua" w:hAnsi="Book Antiqua" w:cs="Tahoma"/>
          <w:b/>
          <w:bCs/>
        </w:rPr>
        <w:t>28</w:t>
      </w:r>
      <w:r w:rsidRPr="00AD52D0">
        <w:rPr>
          <w:rFonts w:ascii="Book Antiqua" w:hAnsi="Book Antiqua" w:cs="Tahoma"/>
        </w:rPr>
        <w:t>: 239-243 [PMID: 8739740 DOI: 10.1055/s-2007-1005435]</w:t>
      </w:r>
    </w:p>
    <w:p w14:paraId="75E2E814"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23</w:t>
      </w:r>
      <w:r w:rsidRPr="00AD52D0">
        <w:rPr>
          <w:rStyle w:val="apple-converted-space"/>
          <w:rFonts w:ascii="Book Antiqua" w:hAnsi="Book Antiqua" w:cs="Tahoma"/>
        </w:rPr>
        <w:t> </w:t>
      </w:r>
      <w:r w:rsidRPr="00AD52D0">
        <w:rPr>
          <w:rFonts w:ascii="Book Antiqua" w:hAnsi="Book Antiqua" w:cs="Tahoma"/>
          <w:b/>
          <w:bCs/>
        </w:rPr>
        <w:t>Dhiman RK</w:t>
      </w:r>
      <w:r w:rsidRPr="00AD52D0">
        <w:rPr>
          <w:rFonts w:ascii="Book Antiqua" w:hAnsi="Book Antiqua" w:cs="Tahoma"/>
        </w:rPr>
        <w:t>, Chawla Y, Taneja S, Biswas R, Sharma TR, Dilawari JB. Endoscopic sclerotherapy of gastric variceal bleeding with N-butyl-2-cyanoacrylate.</w:t>
      </w:r>
      <w:r w:rsidRPr="00AD52D0">
        <w:rPr>
          <w:rStyle w:val="apple-converted-space"/>
          <w:rFonts w:ascii="Book Antiqua" w:hAnsi="Book Antiqua" w:cs="Tahoma"/>
        </w:rPr>
        <w:t> </w:t>
      </w:r>
      <w:r w:rsidRPr="00AD52D0">
        <w:rPr>
          <w:rFonts w:ascii="Book Antiqua" w:hAnsi="Book Antiqua" w:cs="Tahoma"/>
          <w:i/>
          <w:iCs/>
        </w:rPr>
        <w:t>J Clin Gastroenterol</w:t>
      </w:r>
      <w:r w:rsidRPr="00AD52D0">
        <w:rPr>
          <w:rStyle w:val="apple-converted-space"/>
          <w:rFonts w:ascii="Book Antiqua" w:hAnsi="Book Antiqua" w:cs="Tahoma"/>
        </w:rPr>
        <w:t> </w:t>
      </w:r>
      <w:r w:rsidRPr="00AD52D0">
        <w:rPr>
          <w:rFonts w:ascii="Book Antiqua" w:hAnsi="Book Antiqua" w:cs="Tahoma"/>
        </w:rPr>
        <w:t>2002;</w:t>
      </w:r>
      <w:r w:rsidRPr="00AD52D0">
        <w:rPr>
          <w:rStyle w:val="apple-converted-space"/>
          <w:rFonts w:ascii="Book Antiqua" w:hAnsi="Book Antiqua" w:cs="Tahoma"/>
        </w:rPr>
        <w:t> </w:t>
      </w:r>
      <w:r w:rsidRPr="00AD52D0">
        <w:rPr>
          <w:rFonts w:ascii="Book Antiqua" w:hAnsi="Book Antiqua" w:cs="Tahoma"/>
          <w:b/>
          <w:bCs/>
        </w:rPr>
        <w:t>35</w:t>
      </w:r>
      <w:r w:rsidRPr="00AD52D0">
        <w:rPr>
          <w:rFonts w:ascii="Book Antiqua" w:hAnsi="Book Antiqua" w:cs="Tahoma"/>
        </w:rPr>
        <w:t>: 222-227 [PMID: 12192197]</w:t>
      </w:r>
    </w:p>
    <w:p w14:paraId="1CEE30D8"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24</w:t>
      </w:r>
      <w:r w:rsidRPr="00AD52D0">
        <w:rPr>
          <w:rStyle w:val="apple-converted-space"/>
          <w:rFonts w:ascii="Book Antiqua" w:hAnsi="Book Antiqua" w:cs="Tahoma"/>
        </w:rPr>
        <w:t> </w:t>
      </w:r>
      <w:r w:rsidRPr="00AD52D0">
        <w:rPr>
          <w:rFonts w:ascii="Book Antiqua" w:hAnsi="Book Antiqua" w:cs="Tahoma"/>
          <w:b/>
          <w:bCs/>
        </w:rPr>
        <w:t>Seewald S</w:t>
      </w:r>
      <w:r w:rsidRPr="00AD52D0">
        <w:rPr>
          <w:rFonts w:ascii="Book Antiqua" w:hAnsi="Book Antiqua" w:cs="Tahoma"/>
        </w:rPr>
        <w:t>, Sriram PV, Naga M, Fennerty MB, Boyer J, Oberti F, Soehendra N. Cyanoacrylate glue in gastric variceal bleeding.</w:t>
      </w:r>
      <w:r w:rsidRPr="00AD52D0">
        <w:rPr>
          <w:rStyle w:val="apple-converted-space"/>
          <w:rFonts w:ascii="Book Antiqua" w:hAnsi="Book Antiqua" w:cs="Tahoma"/>
        </w:rPr>
        <w:t> </w:t>
      </w:r>
      <w:r w:rsidRPr="00AD52D0">
        <w:rPr>
          <w:rFonts w:ascii="Book Antiqua" w:hAnsi="Book Antiqua" w:cs="Tahoma"/>
          <w:i/>
          <w:iCs/>
        </w:rPr>
        <w:t>Endoscopy</w:t>
      </w:r>
      <w:r w:rsidRPr="00AD52D0">
        <w:rPr>
          <w:rStyle w:val="apple-converted-space"/>
          <w:rFonts w:ascii="Book Antiqua" w:hAnsi="Book Antiqua" w:cs="Tahoma"/>
        </w:rPr>
        <w:t> </w:t>
      </w:r>
      <w:r w:rsidRPr="00AD52D0">
        <w:rPr>
          <w:rFonts w:ascii="Book Antiqua" w:hAnsi="Book Antiqua" w:cs="Tahoma"/>
        </w:rPr>
        <w:t>2002;</w:t>
      </w:r>
      <w:r w:rsidRPr="00AD52D0">
        <w:rPr>
          <w:rStyle w:val="apple-converted-space"/>
          <w:rFonts w:ascii="Book Antiqua" w:hAnsi="Book Antiqua" w:cs="Tahoma"/>
        </w:rPr>
        <w:t> </w:t>
      </w:r>
      <w:r w:rsidRPr="00AD52D0">
        <w:rPr>
          <w:rFonts w:ascii="Book Antiqua" w:hAnsi="Book Antiqua" w:cs="Tahoma"/>
          <w:b/>
          <w:bCs/>
        </w:rPr>
        <w:t>34</w:t>
      </w:r>
      <w:r w:rsidRPr="00AD52D0">
        <w:rPr>
          <w:rFonts w:ascii="Book Antiqua" w:hAnsi="Book Antiqua" w:cs="Tahoma"/>
        </w:rPr>
        <w:t>: 926-932 [PMID: 12430080 DOI: 10.1055/s-2002-35312]</w:t>
      </w:r>
    </w:p>
    <w:p w14:paraId="78D47F65"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25</w:t>
      </w:r>
      <w:r w:rsidRPr="00AD52D0">
        <w:rPr>
          <w:rStyle w:val="apple-converted-space"/>
          <w:rFonts w:ascii="Book Antiqua" w:hAnsi="Book Antiqua" w:cs="Tahoma"/>
        </w:rPr>
        <w:t> </w:t>
      </w:r>
      <w:r w:rsidRPr="00AD52D0">
        <w:rPr>
          <w:rFonts w:ascii="Book Antiqua" w:hAnsi="Book Antiqua" w:cs="Tahoma"/>
          <w:b/>
          <w:bCs/>
        </w:rPr>
        <w:t>Wang YM</w:t>
      </w:r>
      <w:r w:rsidRPr="00AD52D0">
        <w:rPr>
          <w:rFonts w:ascii="Book Antiqua" w:hAnsi="Book Antiqua" w:cs="Tahoma"/>
        </w:rPr>
        <w:t>, Cheng LF, Li N, Wu K, Zhai JS, Wang YW. Study of glue extrusion after endoscopic N-butyl-2-cyanoacrylate injection on gastric variceal bleeding.</w:t>
      </w:r>
      <w:r w:rsidRPr="00AD52D0">
        <w:rPr>
          <w:rStyle w:val="apple-converted-space"/>
          <w:rFonts w:ascii="Book Antiqua" w:hAnsi="Book Antiqua" w:cs="Tahoma"/>
        </w:rPr>
        <w:t> </w:t>
      </w:r>
      <w:r w:rsidRPr="00AD52D0">
        <w:rPr>
          <w:rFonts w:ascii="Book Antiqua" w:hAnsi="Book Antiqua" w:cs="Tahoma"/>
          <w:i/>
          <w:iCs/>
        </w:rPr>
        <w:t>World J Gastroenterol</w:t>
      </w:r>
      <w:r w:rsidRPr="00AD52D0">
        <w:rPr>
          <w:rStyle w:val="apple-converted-space"/>
          <w:rFonts w:ascii="Book Antiqua" w:hAnsi="Book Antiqua" w:cs="Tahoma"/>
        </w:rPr>
        <w:t> </w:t>
      </w:r>
      <w:r w:rsidRPr="00AD52D0">
        <w:rPr>
          <w:rFonts w:ascii="Book Antiqua" w:hAnsi="Book Antiqua" w:cs="Tahoma"/>
        </w:rPr>
        <w:t>2009;</w:t>
      </w:r>
      <w:r w:rsidRPr="00AD52D0">
        <w:rPr>
          <w:rStyle w:val="apple-converted-space"/>
          <w:rFonts w:ascii="Book Antiqua" w:hAnsi="Book Antiqua" w:cs="Tahoma"/>
        </w:rPr>
        <w:t> </w:t>
      </w:r>
      <w:r w:rsidRPr="00AD52D0">
        <w:rPr>
          <w:rFonts w:ascii="Book Antiqua" w:hAnsi="Book Antiqua" w:cs="Tahoma"/>
          <w:b/>
          <w:bCs/>
        </w:rPr>
        <w:t>15</w:t>
      </w:r>
      <w:r w:rsidRPr="00AD52D0">
        <w:rPr>
          <w:rFonts w:ascii="Book Antiqua" w:hAnsi="Book Antiqua" w:cs="Tahoma"/>
        </w:rPr>
        <w:t>: 4945-4951 [PMID: 19842227]</w:t>
      </w:r>
    </w:p>
    <w:p w14:paraId="0B2836FD"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26</w:t>
      </w:r>
      <w:r w:rsidRPr="00AD52D0">
        <w:rPr>
          <w:rStyle w:val="apple-converted-space"/>
          <w:rFonts w:ascii="Book Antiqua" w:hAnsi="Book Antiqua" w:cs="Tahoma"/>
        </w:rPr>
        <w:t> </w:t>
      </w:r>
      <w:r w:rsidRPr="00AD52D0">
        <w:rPr>
          <w:rFonts w:ascii="Book Antiqua" w:hAnsi="Book Antiqua" w:cs="Tahoma"/>
          <w:b/>
          <w:bCs/>
        </w:rPr>
        <w:t>Kumar A</w:t>
      </w:r>
      <w:r w:rsidRPr="00AD52D0">
        <w:rPr>
          <w:rFonts w:ascii="Book Antiqua" w:hAnsi="Book Antiqua" w:cs="Tahoma"/>
        </w:rPr>
        <w:t>, Singh S, Madan K, Garg PK, Acharya SK. Undiluted N-butyl cyanoacrylate is safe and effective for gastric variceal bleeding.</w:t>
      </w:r>
      <w:r w:rsidRPr="00AD52D0">
        <w:rPr>
          <w:rStyle w:val="apple-converted-space"/>
          <w:rFonts w:ascii="Book Antiqua" w:hAnsi="Book Antiqua" w:cs="Tahoma"/>
        </w:rPr>
        <w:t> </w:t>
      </w:r>
      <w:r w:rsidRPr="00AD52D0">
        <w:rPr>
          <w:rFonts w:ascii="Book Antiqua" w:hAnsi="Book Antiqua" w:cs="Tahoma"/>
          <w:i/>
          <w:iCs/>
        </w:rPr>
        <w:t>Gastrointest Endosc</w:t>
      </w:r>
      <w:r w:rsidRPr="00AD52D0">
        <w:rPr>
          <w:rStyle w:val="apple-converted-space"/>
          <w:rFonts w:ascii="Book Antiqua" w:hAnsi="Book Antiqua" w:cs="Tahoma"/>
        </w:rPr>
        <w:t> </w:t>
      </w:r>
      <w:r w:rsidRPr="00AD52D0">
        <w:rPr>
          <w:rFonts w:ascii="Book Antiqua" w:hAnsi="Book Antiqua" w:cs="Tahoma"/>
        </w:rPr>
        <w:t>2010;</w:t>
      </w:r>
      <w:r w:rsidRPr="00AD52D0">
        <w:rPr>
          <w:rStyle w:val="apple-converted-space"/>
          <w:rFonts w:ascii="Book Antiqua" w:hAnsi="Book Antiqua" w:cs="Tahoma"/>
        </w:rPr>
        <w:t> </w:t>
      </w:r>
      <w:r w:rsidRPr="00AD52D0">
        <w:rPr>
          <w:rFonts w:ascii="Book Antiqua" w:hAnsi="Book Antiqua" w:cs="Tahoma"/>
          <w:b/>
          <w:bCs/>
        </w:rPr>
        <w:t>72</w:t>
      </w:r>
      <w:r w:rsidRPr="00AD52D0">
        <w:rPr>
          <w:rFonts w:ascii="Book Antiqua" w:hAnsi="Book Antiqua" w:cs="Tahoma"/>
        </w:rPr>
        <w:t>: 721-727 [PMID: 20883849 DOI: 10.1016/j.gie.2010.06.015]</w:t>
      </w:r>
    </w:p>
    <w:p w14:paraId="20D22D9A"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27</w:t>
      </w:r>
      <w:r w:rsidRPr="00AD52D0">
        <w:rPr>
          <w:rStyle w:val="apple-converted-space"/>
          <w:rFonts w:ascii="Book Antiqua" w:hAnsi="Book Antiqua" w:cs="Tahoma"/>
        </w:rPr>
        <w:t> </w:t>
      </w:r>
      <w:r w:rsidRPr="00AD52D0">
        <w:rPr>
          <w:rFonts w:ascii="Book Antiqua" w:hAnsi="Book Antiqua" w:cs="Tahoma"/>
          <w:b/>
          <w:bCs/>
        </w:rPr>
        <w:t>Sato T</w:t>
      </w:r>
      <w:r w:rsidRPr="00AD52D0">
        <w:rPr>
          <w:rFonts w:ascii="Book Antiqua" w:hAnsi="Book Antiqua" w:cs="Tahoma"/>
        </w:rPr>
        <w:t>, Yamazaki K. Evaluation of therapeutic effects and serious complications following endoscopic obliterative therapy with Histoacryl.</w:t>
      </w:r>
      <w:r w:rsidRPr="00AD52D0">
        <w:rPr>
          <w:rStyle w:val="apple-converted-space"/>
          <w:rFonts w:ascii="Book Antiqua" w:hAnsi="Book Antiqua" w:cs="Tahoma"/>
        </w:rPr>
        <w:t> </w:t>
      </w:r>
      <w:r w:rsidRPr="00AD52D0">
        <w:rPr>
          <w:rFonts w:ascii="Book Antiqua" w:hAnsi="Book Antiqua" w:cs="Tahoma"/>
          <w:i/>
          <w:iCs/>
        </w:rPr>
        <w:t>Clin Exp Gastroenterol</w:t>
      </w:r>
      <w:r w:rsidRPr="00AD52D0">
        <w:rPr>
          <w:rStyle w:val="apple-converted-space"/>
          <w:rFonts w:ascii="Book Antiqua" w:hAnsi="Book Antiqua" w:cs="Tahoma"/>
        </w:rPr>
        <w:t> </w:t>
      </w:r>
      <w:r w:rsidRPr="00AD52D0">
        <w:rPr>
          <w:rFonts w:ascii="Book Antiqua" w:hAnsi="Book Antiqua" w:cs="Tahoma"/>
        </w:rPr>
        <w:t>2010;</w:t>
      </w:r>
      <w:r w:rsidRPr="00AD52D0">
        <w:rPr>
          <w:rStyle w:val="apple-converted-space"/>
          <w:rFonts w:ascii="Book Antiqua" w:hAnsi="Book Antiqua" w:cs="Tahoma"/>
        </w:rPr>
        <w:t> </w:t>
      </w:r>
      <w:r w:rsidRPr="00AD52D0">
        <w:rPr>
          <w:rFonts w:ascii="Book Antiqua" w:hAnsi="Book Antiqua" w:cs="Tahoma"/>
          <w:b/>
          <w:bCs/>
        </w:rPr>
        <w:t>3</w:t>
      </w:r>
      <w:r w:rsidRPr="00AD52D0">
        <w:rPr>
          <w:rFonts w:ascii="Book Antiqua" w:hAnsi="Book Antiqua" w:cs="Tahoma"/>
        </w:rPr>
        <w:t>: 91-95 [PMID: 21694852]</w:t>
      </w:r>
    </w:p>
    <w:p w14:paraId="3A2C2E6F"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28</w:t>
      </w:r>
      <w:r w:rsidRPr="00AD52D0">
        <w:rPr>
          <w:rStyle w:val="apple-converted-space"/>
          <w:rFonts w:ascii="Book Antiqua" w:hAnsi="Book Antiqua" w:cs="Tahoma"/>
        </w:rPr>
        <w:t> </w:t>
      </w:r>
      <w:r w:rsidRPr="00AD52D0">
        <w:rPr>
          <w:rFonts w:ascii="Book Antiqua" w:hAnsi="Book Antiqua" w:cs="Tahoma"/>
          <w:b/>
          <w:bCs/>
        </w:rPr>
        <w:t>Marion-Audibert AM</w:t>
      </w:r>
      <w:r w:rsidRPr="00AD52D0">
        <w:rPr>
          <w:rFonts w:ascii="Book Antiqua" w:hAnsi="Book Antiqua" w:cs="Tahoma"/>
        </w:rPr>
        <w:t>, Schoeffler M, Wallet F, Duperret S, Mabrut JY, Bancel B, Pere-Verge D, Wander L, Souquet JC. Acute fatal pulmonary embolism during cyanoacrylate injection in gastric varices.</w:t>
      </w:r>
      <w:r w:rsidRPr="00AD52D0">
        <w:rPr>
          <w:rStyle w:val="apple-converted-space"/>
          <w:rFonts w:ascii="Book Antiqua" w:hAnsi="Book Antiqua" w:cs="Tahoma"/>
        </w:rPr>
        <w:t> </w:t>
      </w:r>
      <w:r w:rsidRPr="00AD52D0">
        <w:rPr>
          <w:rFonts w:ascii="Book Antiqua" w:hAnsi="Book Antiqua" w:cs="Tahoma"/>
          <w:i/>
          <w:iCs/>
        </w:rPr>
        <w:t>Gastroenterol Clin Biol</w:t>
      </w:r>
      <w:r w:rsidRPr="00AD52D0">
        <w:rPr>
          <w:rStyle w:val="apple-converted-space"/>
          <w:rFonts w:ascii="Book Antiqua" w:hAnsi="Book Antiqua" w:cs="Tahoma"/>
        </w:rPr>
        <w:t> </w:t>
      </w:r>
      <w:r w:rsidRPr="00AD52D0">
        <w:rPr>
          <w:rFonts w:ascii="Book Antiqua" w:hAnsi="Book Antiqua" w:cs="Tahoma"/>
        </w:rPr>
        <w:t>2008;</w:t>
      </w:r>
      <w:r w:rsidRPr="00AD52D0">
        <w:rPr>
          <w:rStyle w:val="apple-converted-space"/>
          <w:rFonts w:ascii="Book Antiqua" w:hAnsi="Book Antiqua" w:cs="Tahoma"/>
        </w:rPr>
        <w:t> </w:t>
      </w:r>
      <w:r w:rsidRPr="00AD52D0">
        <w:rPr>
          <w:rFonts w:ascii="Book Antiqua" w:hAnsi="Book Antiqua" w:cs="Tahoma"/>
          <w:b/>
          <w:bCs/>
        </w:rPr>
        <w:t>32</w:t>
      </w:r>
      <w:r w:rsidRPr="00AD52D0">
        <w:rPr>
          <w:rFonts w:ascii="Book Antiqua" w:hAnsi="Book Antiqua" w:cs="Tahoma"/>
        </w:rPr>
        <w:t>: 926-930 [PMID: 18947950 DOI: 10.1016/j.gcb.2008.07.009]</w:t>
      </w:r>
    </w:p>
    <w:p w14:paraId="4BFE28B9"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29</w:t>
      </w:r>
      <w:r w:rsidRPr="00AD52D0">
        <w:rPr>
          <w:rStyle w:val="apple-converted-space"/>
          <w:rFonts w:ascii="Book Antiqua" w:hAnsi="Book Antiqua" w:cs="Tahoma"/>
        </w:rPr>
        <w:t> </w:t>
      </w:r>
      <w:r w:rsidRPr="00AD52D0">
        <w:rPr>
          <w:rFonts w:ascii="Book Antiqua" w:hAnsi="Book Antiqua" w:cs="Tahoma"/>
          <w:b/>
          <w:bCs/>
        </w:rPr>
        <w:t>Poza Cordon J</w:t>
      </w:r>
      <w:r w:rsidRPr="00AD52D0">
        <w:rPr>
          <w:rFonts w:ascii="Book Antiqua" w:hAnsi="Book Antiqua" w:cs="Tahoma"/>
        </w:rPr>
        <w:t>, Froilan Torres C, Burgos García A, Gea Rodriguez F, Suárez de Parga JM. Endoscopic management of esophageal varices.</w:t>
      </w:r>
      <w:r w:rsidRPr="00AD52D0">
        <w:rPr>
          <w:rStyle w:val="apple-converted-space"/>
          <w:rFonts w:ascii="Book Antiqua" w:hAnsi="Book Antiqua" w:cs="Tahoma"/>
        </w:rPr>
        <w:t> </w:t>
      </w:r>
      <w:r w:rsidRPr="00AD52D0">
        <w:rPr>
          <w:rFonts w:ascii="Book Antiqua" w:hAnsi="Book Antiqua" w:cs="Tahoma"/>
          <w:i/>
          <w:iCs/>
        </w:rPr>
        <w:t>World J Gastrointest Endosc</w:t>
      </w:r>
      <w:r w:rsidRPr="00AD52D0">
        <w:rPr>
          <w:rStyle w:val="apple-converted-space"/>
          <w:rFonts w:ascii="Book Antiqua" w:hAnsi="Book Antiqua" w:cs="Tahoma"/>
        </w:rPr>
        <w:t> </w:t>
      </w:r>
      <w:r w:rsidRPr="00AD52D0">
        <w:rPr>
          <w:rFonts w:ascii="Book Antiqua" w:hAnsi="Book Antiqua" w:cs="Tahoma"/>
        </w:rPr>
        <w:t>2012;</w:t>
      </w:r>
      <w:r w:rsidRPr="00AD52D0">
        <w:rPr>
          <w:rStyle w:val="apple-converted-space"/>
          <w:rFonts w:ascii="Book Antiqua" w:hAnsi="Book Antiqua" w:cs="Tahoma"/>
        </w:rPr>
        <w:t> </w:t>
      </w:r>
      <w:r w:rsidRPr="00AD52D0">
        <w:rPr>
          <w:rFonts w:ascii="Book Antiqua" w:hAnsi="Book Antiqua" w:cs="Tahoma"/>
          <w:b/>
          <w:bCs/>
        </w:rPr>
        <w:t>4</w:t>
      </w:r>
      <w:r w:rsidRPr="00AD52D0">
        <w:rPr>
          <w:rFonts w:ascii="Book Antiqua" w:hAnsi="Book Antiqua" w:cs="Tahoma"/>
        </w:rPr>
        <w:t>: 312-322 [PMID: 22816012 DOI: 10.4253/wjge.v4.i7.312]</w:t>
      </w:r>
    </w:p>
    <w:p w14:paraId="706D1739"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lastRenderedPageBreak/>
        <w:t>30</w:t>
      </w:r>
      <w:r w:rsidRPr="00AD52D0">
        <w:rPr>
          <w:rStyle w:val="apple-converted-space"/>
          <w:rFonts w:ascii="Book Antiqua" w:hAnsi="Book Antiqua" w:cs="Tahoma"/>
        </w:rPr>
        <w:t> </w:t>
      </w:r>
      <w:r w:rsidRPr="00AD52D0">
        <w:rPr>
          <w:rFonts w:ascii="Book Antiqua" w:hAnsi="Book Antiqua" w:cs="Tahoma"/>
          <w:b/>
          <w:bCs/>
        </w:rPr>
        <w:t>Tang RS</w:t>
      </w:r>
      <w:r w:rsidRPr="00AD52D0">
        <w:rPr>
          <w:rFonts w:ascii="Book Antiqua" w:hAnsi="Book Antiqua" w:cs="Tahoma"/>
        </w:rPr>
        <w:t>, Teoh AY, Lau JY. EUS-guided cyanoacrylate injection for treatment of endoscopically obscured bleeding gastric varices.</w:t>
      </w:r>
      <w:r w:rsidRPr="00AD52D0">
        <w:rPr>
          <w:rStyle w:val="apple-converted-space"/>
          <w:rFonts w:ascii="Book Antiqua" w:hAnsi="Book Antiqua" w:cs="Tahoma"/>
        </w:rPr>
        <w:t> </w:t>
      </w:r>
      <w:r w:rsidRPr="00AD52D0">
        <w:rPr>
          <w:rFonts w:ascii="Book Antiqua" w:hAnsi="Book Antiqua" w:cs="Tahoma"/>
          <w:i/>
          <w:iCs/>
        </w:rPr>
        <w:t>Gastrointest Endosc</w:t>
      </w:r>
      <w:r w:rsidRPr="00AD52D0">
        <w:rPr>
          <w:rStyle w:val="apple-converted-space"/>
          <w:rFonts w:ascii="Book Antiqua" w:hAnsi="Book Antiqua" w:cs="Tahoma"/>
        </w:rPr>
        <w:t> </w:t>
      </w:r>
      <w:r w:rsidRPr="00AD52D0">
        <w:rPr>
          <w:rFonts w:ascii="Book Antiqua" w:hAnsi="Book Antiqua" w:cs="Tahoma"/>
        </w:rPr>
        <w:t>2016;</w:t>
      </w:r>
      <w:r w:rsidRPr="00AD52D0">
        <w:rPr>
          <w:rStyle w:val="apple-converted-space"/>
          <w:rFonts w:ascii="Book Antiqua" w:hAnsi="Book Antiqua" w:cs="Tahoma"/>
        </w:rPr>
        <w:t> </w:t>
      </w:r>
      <w:r w:rsidRPr="00AD52D0">
        <w:rPr>
          <w:rFonts w:ascii="Book Antiqua" w:hAnsi="Book Antiqua" w:cs="Tahoma"/>
          <w:b/>
          <w:bCs/>
        </w:rPr>
        <w:t>83</w:t>
      </w:r>
      <w:r w:rsidRPr="00AD52D0">
        <w:rPr>
          <w:rFonts w:ascii="Book Antiqua" w:hAnsi="Book Antiqua" w:cs="Tahoma"/>
        </w:rPr>
        <w:t>: 1032-1033 [PMID: 26551730 DOI: 10.1016/j.gie.2015.10.043]</w:t>
      </w:r>
    </w:p>
    <w:p w14:paraId="2420D3A1"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31</w:t>
      </w:r>
      <w:r w:rsidRPr="00AD52D0">
        <w:rPr>
          <w:rStyle w:val="apple-converted-space"/>
          <w:rFonts w:ascii="Book Antiqua" w:hAnsi="Book Antiqua" w:cs="Tahoma"/>
        </w:rPr>
        <w:t> </w:t>
      </w:r>
      <w:r w:rsidRPr="00AD52D0">
        <w:rPr>
          <w:rFonts w:ascii="Book Antiqua" w:hAnsi="Book Antiqua" w:cs="Tahoma"/>
          <w:b/>
          <w:bCs/>
        </w:rPr>
        <w:t>Fujii-Lau LL</w:t>
      </w:r>
      <w:r w:rsidRPr="00AD52D0">
        <w:rPr>
          <w:rFonts w:ascii="Book Antiqua" w:hAnsi="Book Antiqua" w:cs="Tahoma"/>
        </w:rPr>
        <w:t>, Law R, Wong Kee Song LM, Gostout CJ, Kamath PS, Levy MJ. Endoscopic ultrasound (EUS)-guided coil injection therapy of esophagogastric and ectopic varices.</w:t>
      </w:r>
      <w:r w:rsidRPr="00AD52D0">
        <w:rPr>
          <w:rStyle w:val="apple-converted-space"/>
          <w:rFonts w:ascii="Book Antiqua" w:hAnsi="Book Antiqua" w:cs="Tahoma"/>
        </w:rPr>
        <w:t> </w:t>
      </w:r>
      <w:r w:rsidRPr="00AD52D0">
        <w:rPr>
          <w:rFonts w:ascii="Book Antiqua" w:hAnsi="Book Antiqua" w:cs="Tahoma"/>
          <w:i/>
          <w:iCs/>
        </w:rPr>
        <w:t>Surg Endosc</w:t>
      </w:r>
      <w:r w:rsidRPr="00AD52D0">
        <w:rPr>
          <w:rStyle w:val="apple-converted-space"/>
          <w:rFonts w:ascii="Book Antiqua" w:hAnsi="Book Antiqua" w:cs="Tahoma"/>
        </w:rPr>
        <w:t> </w:t>
      </w:r>
      <w:r w:rsidRPr="00AD52D0">
        <w:rPr>
          <w:rFonts w:ascii="Book Antiqua" w:hAnsi="Book Antiqua" w:cs="Tahoma"/>
        </w:rPr>
        <w:t>2016;</w:t>
      </w:r>
      <w:r w:rsidRPr="00AD52D0">
        <w:rPr>
          <w:rStyle w:val="apple-converted-space"/>
          <w:rFonts w:ascii="Book Antiqua" w:hAnsi="Book Antiqua" w:cs="Tahoma"/>
        </w:rPr>
        <w:t> </w:t>
      </w:r>
      <w:r w:rsidRPr="00AD52D0">
        <w:rPr>
          <w:rFonts w:ascii="Book Antiqua" w:hAnsi="Book Antiqua" w:cs="Tahoma"/>
          <w:b/>
          <w:bCs/>
        </w:rPr>
        <w:t>30</w:t>
      </w:r>
      <w:r w:rsidRPr="00AD52D0">
        <w:rPr>
          <w:rFonts w:ascii="Book Antiqua" w:hAnsi="Book Antiqua" w:cs="Tahoma"/>
        </w:rPr>
        <w:t>: 1396-1404 [PMID: 26139494 DOI: 10.1007/s00464-015-4342-3]</w:t>
      </w:r>
    </w:p>
    <w:p w14:paraId="1A638CF3" w14:textId="77777777" w:rsidR="008211D9" w:rsidRPr="00AD52D0" w:rsidRDefault="008211D9" w:rsidP="008211D9">
      <w:pPr>
        <w:pStyle w:val="NormalWeb"/>
        <w:shd w:val="clear" w:color="auto" w:fill="F9F9F9"/>
        <w:spacing w:before="0" w:beforeAutospacing="0" w:after="0" w:afterAutospacing="0" w:line="360" w:lineRule="auto"/>
        <w:jc w:val="both"/>
        <w:rPr>
          <w:rFonts w:ascii="Book Antiqua" w:hAnsi="Book Antiqua" w:cs="Tahoma"/>
        </w:rPr>
      </w:pPr>
      <w:r w:rsidRPr="00AD52D0">
        <w:rPr>
          <w:rFonts w:ascii="Book Antiqua" w:hAnsi="Book Antiqua" w:cs="Tahoma"/>
        </w:rPr>
        <w:t>32</w:t>
      </w:r>
      <w:r w:rsidRPr="00AD52D0">
        <w:rPr>
          <w:rStyle w:val="apple-converted-space"/>
          <w:rFonts w:ascii="Book Antiqua" w:hAnsi="Book Antiqua" w:cs="Tahoma"/>
        </w:rPr>
        <w:t> </w:t>
      </w:r>
      <w:r w:rsidRPr="00AD52D0">
        <w:rPr>
          <w:rFonts w:ascii="Book Antiqua" w:hAnsi="Book Antiqua" w:cs="Tahoma"/>
          <w:b/>
          <w:bCs/>
        </w:rPr>
        <w:t>Gubler C</w:t>
      </w:r>
      <w:r w:rsidRPr="00AD52D0">
        <w:rPr>
          <w:rFonts w:ascii="Book Antiqua" w:hAnsi="Book Antiqua" w:cs="Tahoma"/>
        </w:rPr>
        <w:t>, Bauerfeind P. Safe and successful endoscopic initial treatment and long-term eradication of gastric varices by endoscopic ultrasound-guided Histoacryl (N-butyl-2-cyanoacrylate) injection.</w:t>
      </w:r>
      <w:r w:rsidRPr="00AD52D0">
        <w:rPr>
          <w:rStyle w:val="apple-converted-space"/>
          <w:rFonts w:ascii="Book Antiqua" w:hAnsi="Book Antiqua" w:cs="Tahoma"/>
        </w:rPr>
        <w:t> </w:t>
      </w:r>
      <w:r w:rsidRPr="00AD52D0">
        <w:rPr>
          <w:rFonts w:ascii="Book Antiqua" w:hAnsi="Book Antiqua" w:cs="Tahoma"/>
          <w:i/>
          <w:iCs/>
        </w:rPr>
        <w:t>Scand J Gastroenterol</w:t>
      </w:r>
      <w:r w:rsidRPr="00AD52D0">
        <w:rPr>
          <w:rStyle w:val="apple-converted-space"/>
          <w:rFonts w:ascii="Book Antiqua" w:hAnsi="Book Antiqua" w:cs="Tahoma"/>
        </w:rPr>
        <w:t> </w:t>
      </w:r>
      <w:r w:rsidRPr="00AD52D0">
        <w:rPr>
          <w:rFonts w:ascii="Book Antiqua" w:hAnsi="Book Antiqua" w:cs="Tahoma"/>
        </w:rPr>
        <w:t>2014;</w:t>
      </w:r>
      <w:r w:rsidRPr="00AD52D0">
        <w:rPr>
          <w:rStyle w:val="apple-converted-space"/>
          <w:rFonts w:ascii="Book Antiqua" w:hAnsi="Book Antiqua" w:cs="Tahoma"/>
        </w:rPr>
        <w:t> </w:t>
      </w:r>
      <w:r w:rsidRPr="00AD52D0">
        <w:rPr>
          <w:rFonts w:ascii="Book Antiqua" w:hAnsi="Book Antiqua" w:cs="Tahoma"/>
          <w:b/>
          <w:bCs/>
        </w:rPr>
        <w:t>49</w:t>
      </w:r>
      <w:r w:rsidRPr="00AD52D0">
        <w:rPr>
          <w:rFonts w:ascii="Book Antiqua" w:hAnsi="Book Antiqua" w:cs="Tahoma"/>
        </w:rPr>
        <w:t>: 1136-1142 [PMID: 24947448 DOI: 10.3109/00365521.2014.929171]</w:t>
      </w:r>
    </w:p>
    <w:p w14:paraId="19F757AC" w14:textId="77777777" w:rsidR="00750E3A" w:rsidRPr="008211D9" w:rsidRDefault="00750E3A" w:rsidP="008211D9">
      <w:pPr>
        <w:widowControl/>
        <w:shd w:val="clear" w:color="auto" w:fill="FFFFFF"/>
        <w:autoSpaceDE w:val="0"/>
        <w:autoSpaceDN w:val="0"/>
        <w:adjustRightInd w:val="0"/>
        <w:spacing w:line="360" w:lineRule="auto"/>
        <w:textAlignment w:val="top"/>
        <w:rPr>
          <w:rFonts w:ascii="Book Antiqua" w:hAnsi="Book Antiqua" w:cs="Arial"/>
          <w:sz w:val="24"/>
          <w:szCs w:val="24"/>
        </w:rPr>
      </w:pPr>
    </w:p>
    <w:p w14:paraId="5E8345EA" w14:textId="15B4424A" w:rsidR="006432C6" w:rsidRPr="00E06E35" w:rsidRDefault="006432C6" w:rsidP="006432C6">
      <w:pPr>
        <w:pStyle w:val="ListParagraph"/>
        <w:spacing w:line="360" w:lineRule="auto"/>
        <w:ind w:right="120" w:firstLineChars="0" w:firstLine="0"/>
        <w:rPr>
          <w:rFonts w:ascii="Book Antiqua" w:eastAsia="SimSun" w:hAnsi="Book Antiqua"/>
          <w:b/>
          <w:bCs/>
          <w:color w:val="000000"/>
          <w:sz w:val="24"/>
          <w:szCs w:val="24"/>
        </w:rPr>
      </w:pPr>
      <w:r w:rsidRPr="00E06E35">
        <w:rPr>
          <w:rStyle w:val="Strong"/>
          <w:rFonts w:ascii="Book Antiqua" w:hAnsi="Book Antiqua" w:cs="Arial"/>
          <w:bCs w:val="0"/>
          <w:noProof/>
          <w:color w:val="000000"/>
          <w:sz w:val="24"/>
          <w:szCs w:val="24"/>
        </w:rPr>
        <w:t>P-Reviewer</w:t>
      </w:r>
      <w:r w:rsidRPr="00E06E35">
        <w:rPr>
          <w:rStyle w:val="Strong"/>
          <w:rFonts w:ascii="Book Antiqua" w:eastAsia="SimSun" w:hAnsi="Book Antiqua" w:cs="Arial"/>
          <w:bCs w:val="0"/>
          <w:noProof/>
          <w:color w:val="000000"/>
          <w:sz w:val="24"/>
          <w:szCs w:val="24"/>
        </w:rPr>
        <w:t>:</w:t>
      </w:r>
      <w:r w:rsidRPr="00E06E35">
        <w:rPr>
          <w:rFonts w:ascii="Book Antiqua" w:hAnsi="Book Antiqua"/>
          <w:bCs/>
          <w:color w:val="000000"/>
          <w:sz w:val="24"/>
          <w:szCs w:val="24"/>
        </w:rPr>
        <w:t xml:space="preserve"> </w:t>
      </w:r>
      <w:r w:rsidR="00F243D9" w:rsidRPr="00F243D9">
        <w:rPr>
          <w:rFonts w:ascii="Book Antiqua" w:hAnsi="Book Antiqua"/>
          <w:bCs/>
          <w:color w:val="000000"/>
          <w:sz w:val="24"/>
          <w:szCs w:val="24"/>
        </w:rPr>
        <w:t>Cui</w:t>
      </w:r>
      <w:r w:rsidR="00F243D9">
        <w:rPr>
          <w:rFonts w:ascii="Book Antiqua" w:hAnsi="Book Antiqua" w:hint="eastAsia"/>
          <w:bCs/>
          <w:color w:val="000000"/>
          <w:sz w:val="24"/>
          <w:szCs w:val="24"/>
        </w:rPr>
        <w:t xml:space="preserve"> J, </w:t>
      </w:r>
      <w:r w:rsidR="00F243D9" w:rsidRPr="00F243D9">
        <w:rPr>
          <w:rFonts w:ascii="Book Antiqua" w:hAnsi="Book Antiqua"/>
          <w:bCs/>
          <w:color w:val="000000"/>
          <w:sz w:val="24"/>
          <w:szCs w:val="24"/>
        </w:rPr>
        <w:t>Keyashian</w:t>
      </w:r>
      <w:r w:rsidR="00F243D9">
        <w:rPr>
          <w:rFonts w:ascii="Book Antiqua" w:hAnsi="Book Antiqua" w:hint="eastAsia"/>
          <w:bCs/>
          <w:color w:val="000000"/>
          <w:sz w:val="24"/>
          <w:szCs w:val="24"/>
        </w:rPr>
        <w:t xml:space="preserve"> K,</w:t>
      </w:r>
      <w:r w:rsidRPr="00E06E35">
        <w:rPr>
          <w:rFonts w:ascii="Book Antiqua" w:hAnsi="Book Antiqua"/>
          <w:bCs/>
          <w:color w:val="000000"/>
          <w:sz w:val="24"/>
          <w:szCs w:val="24"/>
        </w:rPr>
        <w:t xml:space="preserve"> </w:t>
      </w:r>
      <w:r w:rsidR="00F243D9" w:rsidRPr="00F243D9">
        <w:rPr>
          <w:rFonts w:ascii="Book Antiqua" w:hAnsi="Book Antiqua"/>
          <w:bCs/>
          <w:color w:val="000000"/>
          <w:sz w:val="24"/>
          <w:szCs w:val="24"/>
        </w:rPr>
        <w:t>Vujasinovic</w:t>
      </w:r>
      <w:r w:rsidR="00F243D9">
        <w:rPr>
          <w:rFonts w:ascii="Book Antiqua" w:hAnsi="Book Antiqua" w:hint="eastAsia"/>
          <w:bCs/>
          <w:color w:val="000000"/>
          <w:sz w:val="24"/>
          <w:szCs w:val="24"/>
        </w:rPr>
        <w:t xml:space="preserve"> M</w:t>
      </w:r>
      <w:r w:rsidR="00F243D9">
        <w:rPr>
          <w:rFonts w:ascii="Book Antiqua" w:hAnsi="Book Antiqua"/>
          <w:bCs/>
          <w:color w:val="000000"/>
          <w:sz w:val="24"/>
          <w:szCs w:val="24"/>
        </w:rPr>
        <w:t xml:space="preserve"> </w:t>
      </w:r>
      <w:r w:rsidRPr="00E06E35">
        <w:rPr>
          <w:rFonts w:ascii="Book Antiqua" w:hAnsi="Book Antiqua"/>
          <w:b/>
          <w:bCs/>
          <w:color w:val="000000"/>
          <w:sz w:val="24"/>
          <w:szCs w:val="24"/>
        </w:rPr>
        <w:t>S-Editor</w:t>
      </w:r>
      <w:r w:rsidRPr="00E06E35">
        <w:rPr>
          <w:rFonts w:ascii="Book Antiqua" w:eastAsia="SimSun" w:hAnsi="Book Antiqua"/>
          <w:b/>
          <w:bCs/>
          <w:color w:val="000000"/>
          <w:sz w:val="24"/>
          <w:szCs w:val="24"/>
        </w:rPr>
        <w:t>:</w:t>
      </w:r>
      <w:r w:rsidRPr="00E06E35">
        <w:rPr>
          <w:rFonts w:ascii="Book Antiqua" w:hAnsi="Book Antiqua"/>
          <w:bCs/>
          <w:color w:val="000000"/>
          <w:sz w:val="24"/>
          <w:szCs w:val="24"/>
        </w:rPr>
        <w:t xml:space="preserve"> </w:t>
      </w:r>
      <w:r w:rsidRPr="00E06E35">
        <w:rPr>
          <w:rFonts w:ascii="Book Antiqua" w:eastAsia="SimSun" w:hAnsi="Book Antiqua"/>
          <w:bCs/>
          <w:color w:val="000000"/>
          <w:sz w:val="24"/>
          <w:szCs w:val="24"/>
        </w:rPr>
        <w:t>Qi Y</w:t>
      </w:r>
      <w:r w:rsidRPr="00E06E35">
        <w:rPr>
          <w:rFonts w:ascii="Book Antiqua" w:hAnsi="Book Antiqua"/>
          <w:b/>
          <w:bCs/>
          <w:color w:val="000000"/>
          <w:sz w:val="24"/>
          <w:szCs w:val="24"/>
        </w:rPr>
        <w:t xml:space="preserve">   L-Editor</w:t>
      </w:r>
      <w:r w:rsidRPr="00E06E35">
        <w:rPr>
          <w:rFonts w:ascii="Book Antiqua" w:eastAsia="SimSun" w:hAnsi="Book Antiqua"/>
          <w:b/>
          <w:bCs/>
          <w:color w:val="000000"/>
          <w:sz w:val="24"/>
          <w:szCs w:val="24"/>
        </w:rPr>
        <w:t>:</w:t>
      </w:r>
      <w:r w:rsidRPr="00E06E35">
        <w:rPr>
          <w:rFonts w:ascii="Book Antiqua" w:hAnsi="Book Antiqua"/>
          <w:b/>
          <w:bCs/>
          <w:color w:val="000000"/>
          <w:sz w:val="24"/>
          <w:szCs w:val="24"/>
        </w:rPr>
        <w:t xml:space="preserve">   E-Editor</w:t>
      </w:r>
      <w:r w:rsidRPr="00E06E35">
        <w:rPr>
          <w:rFonts w:ascii="Book Antiqua" w:eastAsia="SimSun" w:hAnsi="Book Antiqua"/>
          <w:b/>
          <w:bCs/>
          <w:color w:val="000000"/>
          <w:sz w:val="24"/>
          <w:szCs w:val="24"/>
        </w:rPr>
        <w:t>:</w:t>
      </w:r>
    </w:p>
    <w:p w14:paraId="6D1DF939" w14:textId="77777777" w:rsidR="006432C6" w:rsidRPr="00E06E35" w:rsidRDefault="006432C6" w:rsidP="006432C6">
      <w:pPr>
        <w:shd w:val="clear" w:color="auto" w:fill="FFFFFF"/>
        <w:snapToGrid w:val="0"/>
        <w:spacing w:line="360" w:lineRule="auto"/>
        <w:rPr>
          <w:rFonts w:ascii="Book Antiqua" w:hAnsi="Book Antiqua" w:cs="Helvetica"/>
          <w:b/>
          <w:sz w:val="24"/>
          <w:szCs w:val="24"/>
        </w:rPr>
      </w:pPr>
      <w:r w:rsidRPr="00E06E35">
        <w:rPr>
          <w:rFonts w:ascii="Book Antiqua" w:hAnsi="Book Antiqua" w:cs="Helvetica"/>
          <w:b/>
          <w:sz w:val="24"/>
          <w:szCs w:val="24"/>
        </w:rPr>
        <w:t xml:space="preserve">Specialty type: </w:t>
      </w:r>
      <w:r w:rsidRPr="00E06E35">
        <w:rPr>
          <w:rFonts w:ascii="Book Antiqua" w:hAnsi="Book Antiqua" w:cs="Helvetica"/>
          <w:sz w:val="24"/>
          <w:szCs w:val="24"/>
        </w:rPr>
        <w:t>Gastroenterology and</w:t>
      </w:r>
      <w:r w:rsidRPr="00E06E35">
        <w:rPr>
          <w:rFonts w:ascii="Book Antiqua" w:hAnsi="Book Antiqua" w:cs="Helvetica" w:hint="eastAsia"/>
          <w:sz w:val="24"/>
          <w:szCs w:val="24"/>
        </w:rPr>
        <w:t xml:space="preserve"> </w:t>
      </w:r>
      <w:r w:rsidRPr="00E06E35">
        <w:rPr>
          <w:rFonts w:ascii="Book Antiqua" w:hAnsi="Book Antiqua" w:cs="Helvetica"/>
          <w:sz w:val="24"/>
          <w:szCs w:val="24"/>
        </w:rPr>
        <w:t>hepatology</w:t>
      </w:r>
    </w:p>
    <w:p w14:paraId="31EEEA08" w14:textId="5819A4CD" w:rsidR="006432C6" w:rsidRPr="00E06E35" w:rsidRDefault="006432C6" w:rsidP="006432C6">
      <w:pPr>
        <w:shd w:val="clear" w:color="auto" w:fill="FFFFFF"/>
        <w:snapToGrid w:val="0"/>
        <w:spacing w:line="360" w:lineRule="auto"/>
        <w:rPr>
          <w:rFonts w:ascii="Book Antiqua" w:hAnsi="Book Antiqua" w:cs="Helvetica"/>
          <w:b/>
          <w:sz w:val="24"/>
          <w:szCs w:val="24"/>
        </w:rPr>
      </w:pPr>
      <w:r w:rsidRPr="00E06E35">
        <w:rPr>
          <w:rFonts w:ascii="Book Antiqua" w:hAnsi="Book Antiqua" w:cs="Helvetica"/>
          <w:b/>
          <w:sz w:val="24"/>
          <w:szCs w:val="24"/>
        </w:rPr>
        <w:t xml:space="preserve">Country of origin: </w:t>
      </w:r>
      <w:r w:rsidR="00F243D9" w:rsidRPr="00F243D9">
        <w:rPr>
          <w:rFonts w:ascii="Book Antiqua" w:hAnsi="Book Antiqua" w:cs="Helvetica"/>
          <w:sz w:val="24"/>
          <w:szCs w:val="24"/>
        </w:rPr>
        <w:t>China</w:t>
      </w:r>
    </w:p>
    <w:p w14:paraId="35950528" w14:textId="77777777" w:rsidR="006432C6" w:rsidRPr="00E06E35" w:rsidRDefault="006432C6" w:rsidP="006432C6">
      <w:pPr>
        <w:shd w:val="clear" w:color="auto" w:fill="FFFFFF"/>
        <w:snapToGrid w:val="0"/>
        <w:spacing w:line="360" w:lineRule="auto"/>
        <w:rPr>
          <w:rFonts w:ascii="Book Antiqua" w:hAnsi="Book Antiqua" w:cs="Helvetica"/>
          <w:b/>
          <w:sz w:val="24"/>
          <w:szCs w:val="24"/>
        </w:rPr>
      </w:pPr>
      <w:r w:rsidRPr="00E06E35">
        <w:rPr>
          <w:rFonts w:ascii="Book Antiqua" w:hAnsi="Book Antiqua" w:cs="Helvetica"/>
          <w:b/>
          <w:sz w:val="24"/>
          <w:szCs w:val="24"/>
        </w:rPr>
        <w:t>Peer-review report classification</w:t>
      </w:r>
    </w:p>
    <w:p w14:paraId="30F3979D" w14:textId="77777777" w:rsidR="006432C6" w:rsidRPr="00E06E35" w:rsidRDefault="006432C6" w:rsidP="006432C6">
      <w:pPr>
        <w:shd w:val="clear" w:color="auto" w:fill="FFFFFF"/>
        <w:snapToGrid w:val="0"/>
        <w:spacing w:line="360" w:lineRule="auto"/>
        <w:rPr>
          <w:rFonts w:ascii="Book Antiqua" w:hAnsi="Book Antiqua" w:cs="Helvetica"/>
          <w:sz w:val="24"/>
          <w:szCs w:val="24"/>
        </w:rPr>
      </w:pPr>
      <w:r w:rsidRPr="00E06E35">
        <w:rPr>
          <w:rFonts w:ascii="Book Antiqua" w:hAnsi="Book Antiqua" w:cs="Helvetica"/>
          <w:sz w:val="24"/>
          <w:szCs w:val="24"/>
        </w:rPr>
        <w:t xml:space="preserve">Grade A (Excellent): </w:t>
      </w:r>
      <w:r w:rsidRPr="00E06E35">
        <w:rPr>
          <w:rFonts w:ascii="Book Antiqua" w:hAnsi="Book Antiqua" w:cs="Helvetica" w:hint="eastAsia"/>
          <w:sz w:val="24"/>
          <w:szCs w:val="24"/>
        </w:rPr>
        <w:t>0</w:t>
      </w:r>
    </w:p>
    <w:p w14:paraId="0C0C31D6" w14:textId="75D139D2" w:rsidR="006432C6" w:rsidRPr="008F0DB6" w:rsidRDefault="006432C6" w:rsidP="006432C6">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00F243D9">
        <w:rPr>
          <w:rFonts w:ascii="Book Antiqua" w:hAnsi="Book Antiqua" w:cs="Helvetica" w:hint="eastAsia"/>
          <w:sz w:val="24"/>
        </w:rPr>
        <w:t>B, B</w:t>
      </w:r>
    </w:p>
    <w:p w14:paraId="4AE0A360" w14:textId="0F3EFCE4" w:rsidR="006432C6" w:rsidRPr="008F0DB6" w:rsidRDefault="006432C6" w:rsidP="006432C6">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00F243D9">
        <w:rPr>
          <w:rFonts w:ascii="Book Antiqua" w:hAnsi="Book Antiqua" w:cs="Helvetica" w:hint="eastAsia"/>
          <w:sz w:val="24"/>
        </w:rPr>
        <w:t>C</w:t>
      </w:r>
    </w:p>
    <w:p w14:paraId="26E88267" w14:textId="77777777" w:rsidR="006432C6" w:rsidRPr="008F0DB6" w:rsidRDefault="006432C6" w:rsidP="006432C6">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30D6160C" w14:textId="6AC64024" w:rsidR="00750E3A" w:rsidRPr="00DC1BE5" w:rsidRDefault="006432C6" w:rsidP="00DC1BE5">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201896A3" w14:textId="77777777" w:rsidR="00750E3A" w:rsidRPr="00566614" w:rsidRDefault="00750E3A" w:rsidP="00A419E6">
      <w:pPr>
        <w:pStyle w:val="ListParagraph"/>
        <w:widowControl/>
        <w:shd w:val="clear" w:color="auto" w:fill="FFFFFF"/>
        <w:autoSpaceDE w:val="0"/>
        <w:autoSpaceDN w:val="0"/>
        <w:adjustRightInd w:val="0"/>
        <w:spacing w:line="360" w:lineRule="auto"/>
        <w:ind w:left="360" w:firstLineChars="0" w:firstLine="0"/>
        <w:textAlignment w:val="top"/>
        <w:rPr>
          <w:rFonts w:ascii="Book Antiqua" w:hAnsi="Book Antiqua" w:cs="Arial"/>
          <w:sz w:val="24"/>
          <w:szCs w:val="24"/>
        </w:rPr>
      </w:pPr>
    </w:p>
    <w:p w14:paraId="6A57C19B" w14:textId="77777777" w:rsidR="00750E3A" w:rsidRPr="00566614" w:rsidRDefault="00750E3A" w:rsidP="00A419E6">
      <w:pPr>
        <w:pStyle w:val="ListParagraph"/>
        <w:widowControl/>
        <w:shd w:val="clear" w:color="auto" w:fill="FFFFFF"/>
        <w:autoSpaceDE w:val="0"/>
        <w:autoSpaceDN w:val="0"/>
        <w:adjustRightInd w:val="0"/>
        <w:spacing w:line="360" w:lineRule="auto"/>
        <w:ind w:left="360" w:firstLineChars="0" w:firstLine="0"/>
        <w:textAlignment w:val="top"/>
        <w:rPr>
          <w:rFonts w:ascii="Book Antiqua" w:hAnsi="Book Antiqua" w:cs="Arial"/>
          <w:sz w:val="24"/>
          <w:szCs w:val="24"/>
        </w:rPr>
      </w:pPr>
    </w:p>
    <w:p w14:paraId="455BEB64" w14:textId="77777777" w:rsidR="008211D9" w:rsidRDefault="008211D9">
      <w:pPr>
        <w:widowControl/>
        <w:jc w:val="left"/>
        <w:rPr>
          <w:rFonts w:ascii="Book Antiqua" w:hAnsi="Book Antiqua" w:cs="Arial"/>
          <w:b/>
          <w:sz w:val="24"/>
          <w:szCs w:val="24"/>
        </w:rPr>
      </w:pPr>
      <w:r>
        <w:rPr>
          <w:rFonts w:ascii="Book Antiqua" w:hAnsi="Book Antiqua" w:cs="Arial"/>
          <w:b/>
          <w:sz w:val="24"/>
          <w:szCs w:val="24"/>
        </w:rPr>
        <w:br w:type="page"/>
      </w:r>
    </w:p>
    <w:p w14:paraId="5CCD377A" w14:textId="2A2AC1DC" w:rsidR="00770F75" w:rsidRPr="006432C6" w:rsidRDefault="00770F75" w:rsidP="00770F75">
      <w:pPr>
        <w:autoSpaceDE w:val="0"/>
        <w:autoSpaceDN w:val="0"/>
        <w:adjustRightInd w:val="0"/>
        <w:spacing w:line="360" w:lineRule="auto"/>
        <w:outlineLvl w:val="0"/>
        <w:rPr>
          <w:rFonts w:ascii="Book Antiqua" w:hAnsi="Book Antiqua" w:cs="Arial"/>
          <w:b/>
          <w:sz w:val="24"/>
          <w:szCs w:val="24"/>
        </w:rPr>
      </w:pPr>
      <w:r w:rsidRPr="006432C6">
        <w:rPr>
          <w:rFonts w:ascii="Book Antiqua" w:hAnsi="Book Antiqua" w:cs="Arial"/>
          <w:b/>
          <w:sz w:val="24"/>
          <w:szCs w:val="24"/>
        </w:rPr>
        <w:lastRenderedPageBreak/>
        <w:t>Table 1</w:t>
      </w:r>
      <w:r w:rsidR="006432C6" w:rsidRPr="006432C6">
        <w:rPr>
          <w:rFonts w:ascii="Book Antiqua" w:hAnsi="Book Antiqua" w:cs="Arial" w:hint="eastAsia"/>
          <w:b/>
          <w:sz w:val="24"/>
          <w:szCs w:val="24"/>
        </w:rPr>
        <w:t xml:space="preserve"> </w:t>
      </w:r>
      <w:r w:rsidRPr="006432C6">
        <w:rPr>
          <w:rFonts w:ascii="Book Antiqua" w:hAnsi="Book Antiqua" w:cs="Arial"/>
          <w:b/>
          <w:sz w:val="24"/>
          <w:szCs w:val="24"/>
        </w:rPr>
        <w:t>Clinical features of patients with gastric varices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1984"/>
      </w:tblGrid>
      <w:tr w:rsidR="006432C6" w:rsidRPr="00566614" w14:paraId="72563511" w14:textId="77777777" w:rsidTr="00C9270F">
        <w:tc>
          <w:tcPr>
            <w:tcW w:w="4503" w:type="dxa"/>
            <w:tcBorders>
              <w:top w:val="single" w:sz="4" w:space="0" w:color="auto"/>
              <w:bottom w:val="single" w:sz="4" w:space="0" w:color="auto"/>
            </w:tcBorders>
          </w:tcPr>
          <w:p w14:paraId="47D61D02" w14:textId="77777777" w:rsidR="006432C6" w:rsidRPr="006432C6" w:rsidRDefault="006432C6" w:rsidP="00CA2F63">
            <w:pPr>
              <w:autoSpaceDE w:val="0"/>
              <w:autoSpaceDN w:val="0"/>
              <w:adjustRightInd w:val="0"/>
              <w:spacing w:line="360" w:lineRule="auto"/>
              <w:rPr>
                <w:rFonts w:ascii="Book Antiqua" w:hAnsi="Book Antiqua" w:cs="Arial"/>
                <w:b/>
                <w:sz w:val="24"/>
                <w:szCs w:val="24"/>
              </w:rPr>
            </w:pPr>
            <w:r w:rsidRPr="006432C6">
              <w:rPr>
                <w:rFonts w:ascii="Book Antiqua" w:hAnsi="Book Antiqua" w:cs="Arial"/>
                <w:b/>
                <w:sz w:val="24"/>
                <w:szCs w:val="24"/>
              </w:rPr>
              <w:t>Clinical features</w:t>
            </w:r>
          </w:p>
        </w:tc>
        <w:tc>
          <w:tcPr>
            <w:tcW w:w="1984" w:type="dxa"/>
            <w:tcBorders>
              <w:top w:val="single" w:sz="4" w:space="0" w:color="auto"/>
              <w:bottom w:val="single" w:sz="4" w:space="0" w:color="auto"/>
            </w:tcBorders>
          </w:tcPr>
          <w:p w14:paraId="7C23BFD2" w14:textId="0589F86F" w:rsidR="006432C6" w:rsidRPr="006432C6" w:rsidRDefault="006432C6" w:rsidP="006432C6">
            <w:pPr>
              <w:autoSpaceDE w:val="0"/>
              <w:autoSpaceDN w:val="0"/>
              <w:adjustRightInd w:val="0"/>
              <w:spacing w:line="360" w:lineRule="auto"/>
              <w:rPr>
                <w:rFonts w:ascii="Book Antiqua" w:hAnsi="Book Antiqua" w:cs="Arial"/>
                <w:b/>
                <w:sz w:val="24"/>
                <w:szCs w:val="24"/>
              </w:rPr>
            </w:pPr>
            <w:r w:rsidRPr="006432C6">
              <w:rPr>
                <w:rFonts w:ascii="Book Antiqua" w:hAnsi="Book Antiqua" w:cs="Arial"/>
                <w:b/>
                <w:i/>
                <w:sz w:val="24"/>
                <w:szCs w:val="24"/>
              </w:rPr>
              <w:t>n</w:t>
            </w:r>
            <w:r>
              <w:rPr>
                <w:rFonts w:ascii="Book Antiqua" w:hAnsi="Book Antiqua" w:cs="Arial" w:hint="eastAsia"/>
                <w:b/>
                <w:i/>
                <w:sz w:val="24"/>
                <w:szCs w:val="24"/>
              </w:rPr>
              <w:t xml:space="preserve"> </w:t>
            </w:r>
            <w:r>
              <w:rPr>
                <w:rFonts w:ascii="Book Antiqua" w:hAnsi="Book Antiqua" w:cs="Arial" w:hint="eastAsia"/>
                <w:b/>
                <w:sz w:val="24"/>
                <w:szCs w:val="24"/>
              </w:rPr>
              <w:t>(%)</w:t>
            </w:r>
          </w:p>
        </w:tc>
      </w:tr>
      <w:tr w:rsidR="006432C6" w:rsidRPr="00566614" w14:paraId="37AF28B5" w14:textId="77777777" w:rsidTr="00C9270F">
        <w:tc>
          <w:tcPr>
            <w:tcW w:w="4503" w:type="dxa"/>
            <w:tcBorders>
              <w:top w:val="single" w:sz="4" w:space="0" w:color="auto"/>
            </w:tcBorders>
          </w:tcPr>
          <w:p w14:paraId="703ECD4E" w14:textId="3A655DE6"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 xml:space="preserve">Total </w:t>
            </w:r>
            <w:r w:rsidR="008211D9" w:rsidRPr="00566614">
              <w:rPr>
                <w:rFonts w:ascii="Book Antiqua" w:hAnsi="Book Antiqua" w:cs="Arial"/>
                <w:sz w:val="24"/>
                <w:szCs w:val="24"/>
              </w:rPr>
              <w:t>n</w:t>
            </w:r>
            <w:r w:rsidRPr="00566614">
              <w:rPr>
                <w:rFonts w:ascii="Book Antiqua" w:hAnsi="Book Antiqua" w:cs="Arial"/>
                <w:sz w:val="24"/>
                <w:szCs w:val="24"/>
              </w:rPr>
              <w:t>o. of patients</w:t>
            </w:r>
          </w:p>
        </w:tc>
        <w:tc>
          <w:tcPr>
            <w:tcW w:w="1984" w:type="dxa"/>
            <w:tcBorders>
              <w:top w:val="single" w:sz="4" w:space="0" w:color="auto"/>
            </w:tcBorders>
          </w:tcPr>
          <w:p w14:paraId="34570AF8" w14:textId="77777777"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519</w:t>
            </w:r>
          </w:p>
        </w:tc>
      </w:tr>
      <w:tr w:rsidR="006432C6" w:rsidRPr="00566614" w14:paraId="461C3A9C" w14:textId="77777777" w:rsidTr="00C9270F">
        <w:tc>
          <w:tcPr>
            <w:tcW w:w="4503" w:type="dxa"/>
          </w:tcPr>
          <w:p w14:paraId="55B97275" w14:textId="77777777"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Male</w:t>
            </w:r>
          </w:p>
        </w:tc>
        <w:tc>
          <w:tcPr>
            <w:tcW w:w="1984" w:type="dxa"/>
          </w:tcPr>
          <w:p w14:paraId="4668D004" w14:textId="359EE44E"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392</w:t>
            </w:r>
            <w:r>
              <w:rPr>
                <w:rFonts w:ascii="Book Antiqua" w:hAnsi="Book Antiqua" w:cs="Arial" w:hint="eastAsia"/>
                <w:sz w:val="24"/>
                <w:szCs w:val="24"/>
              </w:rPr>
              <w:t xml:space="preserve"> (</w:t>
            </w:r>
            <w:r w:rsidRPr="00566614">
              <w:rPr>
                <w:rFonts w:ascii="Book Antiqua" w:hAnsi="Book Antiqua" w:cs="Arial"/>
                <w:sz w:val="24"/>
                <w:szCs w:val="24"/>
              </w:rPr>
              <w:t>75.5</w:t>
            </w:r>
            <w:r>
              <w:rPr>
                <w:rFonts w:ascii="Book Antiqua" w:hAnsi="Book Antiqua" w:cs="Arial" w:hint="eastAsia"/>
                <w:sz w:val="24"/>
                <w:szCs w:val="24"/>
              </w:rPr>
              <w:t>)</w:t>
            </w:r>
          </w:p>
        </w:tc>
      </w:tr>
      <w:tr w:rsidR="006432C6" w:rsidRPr="00566614" w14:paraId="0AC7446A" w14:textId="77777777" w:rsidTr="00C9270F">
        <w:tc>
          <w:tcPr>
            <w:tcW w:w="4503" w:type="dxa"/>
          </w:tcPr>
          <w:p w14:paraId="44015341" w14:textId="77777777"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Female</w:t>
            </w:r>
          </w:p>
        </w:tc>
        <w:tc>
          <w:tcPr>
            <w:tcW w:w="1984" w:type="dxa"/>
          </w:tcPr>
          <w:p w14:paraId="01E3C3A0" w14:textId="5C9D4C25"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127</w:t>
            </w:r>
            <w:r>
              <w:rPr>
                <w:rFonts w:ascii="Book Antiqua" w:hAnsi="Book Antiqua" w:cs="Arial" w:hint="eastAsia"/>
                <w:sz w:val="24"/>
                <w:szCs w:val="24"/>
              </w:rPr>
              <w:t xml:space="preserve"> (</w:t>
            </w:r>
            <w:r w:rsidRPr="00566614">
              <w:rPr>
                <w:rFonts w:ascii="Book Antiqua" w:hAnsi="Book Antiqua" w:cs="Arial"/>
                <w:sz w:val="24"/>
                <w:szCs w:val="24"/>
              </w:rPr>
              <w:t>24.5</w:t>
            </w:r>
            <w:r>
              <w:rPr>
                <w:rFonts w:ascii="Book Antiqua" w:hAnsi="Book Antiqua" w:cs="Arial" w:hint="eastAsia"/>
                <w:sz w:val="24"/>
                <w:szCs w:val="24"/>
              </w:rPr>
              <w:t>)</w:t>
            </w:r>
          </w:p>
        </w:tc>
      </w:tr>
      <w:tr w:rsidR="006432C6" w:rsidRPr="00566614" w14:paraId="692EDA7B" w14:textId="77777777" w:rsidTr="00C9270F">
        <w:tc>
          <w:tcPr>
            <w:tcW w:w="4503" w:type="dxa"/>
          </w:tcPr>
          <w:p w14:paraId="199848DD" w14:textId="54F12816" w:rsidR="006432C6" w:rsidRPr="00566614" w:rsidRDefault="006432C6" w:rsidP="00E06E35">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Mean age (</w:t>
            </w:r>
            <w:r w:rsidR="00E06E35">
              <w:rPr>
                <w:rFonts w:ascii="Book Antiqua" w:hAnsi="Book Antiqua" w:cs="Arial" w:hint="eastAsia"/>
                <w:sz w:val="24"/>
                <w:szCs w:val="24"/>
              </w:rPr>
              <w:t>yr</w:t>
            </w:r>
            <w:r w:rsidRPr="00566614">
              <w:rPr>
                <w:rFonts w:ascii="Book Antiqua" w:hAnsi="Book Antiqua" w:cs="Arial"/>
                <w:sz w:val="24"/>
                <w:szCs w:val="24"/>
              </w:rPr>
              <w:t>)</w:t>
            </w:r>
          </w:p>
        </w:tc>
        <w:tc>
          <w:tcPr>
            <w:tcW w:w="1984" w:type="dxa"/>
          </w:tcPr>
          <w:p w14:paraId="022FFC2A" w14:textId="7D54078B"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47.9</w:t>
            </w:r>
            <w:r>
              <w:rPr>
                <w:rFonts w:ascii="Book Antiqua" w:hAnsi="Book Antiqua" w:cs="Arial" w:hint="eastAsia"/>
                <w:sz w:val="24"/>
                <w:szCs w:val="24"/>
              </w:rPr>
              <w:t xml:space="preserve"> </w:t>
            </w:r>
            <w:r w:rsidRPr="00566614">
              <w:rPr>
                <w:rFonts w:ascii="Book Antiqua" w:hAnsi="Book Antiqua" w:cs="Arial"/>
                <w:sz w:val="24"/>
                <w:szCs w:val="24"/>
              </w:rPr>
              <w:t>±</w:t>
            </w:r>
            <w:r>
              <w:rPr>
                <w:rFonts w:ascii="Book Antiqua" w:hAnsi="Book Antiqua" w:cs="Arial" w:hint="eastAsia"/>
                <w:sz w:val="24"/>
                <w:szCs w:val="24"/>
              </w:rPr>
              <w:t xml:space="preserve"> </w:t>
            </w:r>
            <w:r w:rsidRPr="00566614">
              <w:rPr>
                <w:rFonts w:ascii="Book Antiqua" w:hAnsi="Book Antiqua" w:cs="Arial"/>
                <w:sz w:val="24"/>
                <w:szCs w:val="24"/>
              </w:rPr>
              <w:t>10.8</w:t>
            </w:r>
          </w:p>
        </w:tc>
      </w:tr>
      <w:tr w:rsidR="006432C6" w:rsidRPr="00566614" w14:paraId="3C99DCF6" w14:textId="77777777" w:rsidTr="00C9270F">
        <w:tc>
          <w:tcPr>
            <w:tcW w:w="4503" w:type="dxa"/>
          </w:tcPr>
          <w:p w14:paraId="458091E5" w14:textId="77777777"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Etiology of gastric varices</w:t>
            </w:r>
          </w:p>
          <w:p w14:paraId="7069E1FE"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HBV cirrhosis</w:t>
            </w:r>
          </w:p>
          <w:p w14:paraId="290FCB61"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 xml:space="preserve">HCV </w:t>
            </w:r>
            <w:bookmarkStart w:id="83" w:name="OLE_LINK24"/>
            <w:bookmarkStart w:id="84" w:name="OLE_LINK37"/>
            <w:r w:rsidRPr="00566614">
              <w:rPr>
                <w:rFonts w:ascii="Book Antiqua" w:hAnsi="Book Antiqua" w:cs="Arial"/>
                <w:sz w:val="24"/>
                <w:szCs w:val="24"/>
              </w:rPr>
              <w:t>cirrhosis</w:t>
            </w:r>
            <w:bookmarkEnd w:id="83"/>
            <w:bookmarkEnd w:id="84"/>
          </w:p>
          <w:p w14:paraId="5DFA16B0"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Alcoholism cirrhosis</w:t>
            </w:r>
          </w:p>
          <w:p w14:paraId="5E453E98"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Combined cirrhosis</w:t>
            </w:r>
          </w:p>
          <w:p w14:paraId="217F3333"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Cryptogenic cirrhosis</w:t>
            </w:r>
          </w:p>
          <w:p w14:paraId="27DBE72C"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Others (PBC, Budd-Chiari syndrome, PVT,</w:t>
            </w:r>
            <w:r w:rsidRPr="00E06E35">
              <w:rPr>
                <w:rFonts w:ascii="Book Antiqua" w:hAnsi="Book Antiqua" w:cs="Arial"/>
                <w:i/>
                <w:sz w:val="24"/>
                <w:szCs w:val="24"/>
              </w:rPr>
              <w:t xml:space="preserve"> etc.</w:t>
            </w:r>
            <w:r w:rsidRPr="00566614">
              <w:rPr>
                <w:rFonts w:ascii="Book Antiqua" w:hAnsi="Book Antiqua" w:cs="Arial"/>
                <w:sz w:val="24"/>
                <w:szCs w:val="24"/>
              </w:rPr>
              <w:t>)</w:t>
            </w:r>
          </w:p>
        </w:tc>
        <w:tc>
          <w:tcPr>
            <w:tcW w:w="1984" w:type="dxa"/>
          </w:tcPr>
          <w:p w14:paraId="3A404CF0" w14:textId="77777777" w:rsidR="006432C6" w:rsidRPr="00566614" w:rsidRDefault="006432C6" w:rsidP="00CA2F63">
            <w:pPr>
              <w:autoSpaceDE w:val="0"/>
              <w:autoSpaceDN w:val="0"/>
              <w:adjustRightInd w:val="0"/>
              <w:spacing w:line="360" w:lineRule="auto"/>
              <w:rPr>
                <w:rFonts w:ascii="Book Antiqua" w:hAnsi="Book Antiqua" w:cs="Arial"/>
                <w:sz w:val="24"/>
                <w:szCs w:val="24"/>
              </w:rPr>
            </w:pPr>
          </w:p>
          <w:p w14:paraId="4FD477BE" w14:textId="288C603C"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386</w:t>
            </w:r>
            <w:r>
              <w:rPr>
                <w:rFonts w:ascii="Book Antiqua" w:hAnsi="Book Antiqua" w:cs="Arial" w:hint="eastAsia"/>
                <w:sz w:val="24"/>
                <w:szCs w:val="24"/>
              </w:rPr>
              <w:t xml:space="preserve"> (</w:t>
            </w:r>
            <w:r>
              <w:rPr>
                <w:rFonts w:ascii="Book Antiqua" w:hAnsi="Book Antiqua" w:cs="Arial"/>
                <w:sz w:val="24"/>
                <w:szCs w:val="24"/>
              </w:rPr>
              <w:t>74.3</w:t>
            </w:r>
            <w:r>
              <w:rPr>
                <w:rFonts w:ascii="Book Antiqua" w:hAnsi="Book Antiqua" w:cs="Arial" w:hint="eastAsia"/>
                <w:sz w:val="24"/>
                <w:szCs w:val="24"/>
              </w:rPr>
              <w:t>)</w:t>
            </w:r>
          </w:p>
          <w:p w14:paraId="250284B9" w14:textId="4D9AD8C0"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21</w:t>
            </w:r>
            <w:r>
              <w:rPr>
                <w:rFonts w:ascii="Book Antiqua" w:hAnsi="Book Antiqua" w:cs="Arial" w:hint="eastAsia"/>
                <w:sz w:val="24"/>
                <w:szCs w:val="24"/>
              </w:rPr>
              <w:t xml:space="preserve"> (</w:t>
            </w:r>
            <w:r>
              <w:rPr>
                <w:rFonts w:ascii="Book Antiqua" w:hAnsi="Book Antiqua" w:cs="Arial"/>
                <w:sz w:val="24"/>
                <w:szCs w:val="24"/>
              </w:rPr>
              <w:t>4.0</w:t>
            </w:r>
            <w:r>
              <w:rPr>
                <w:rFonts w:ascii="Book Antiqua" w:hAnsi="Book Antiqua" w:cs="Arial" w:hint="eastAsia"/>
                <w:sz w:val="24"/>
                <w:szCs w:val="24"/>
              </w:rPr>
              <w:t>)</w:t>
            </w:r>
          </w:p>
          <w:p w14:paraId="6CAA78BB" w14:textId="6CE9CD3C"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18</w:t>
            </w:r>
            <w:r>
              <w:rPr>
                <w:rFonts w:ascii="Book Antiqua" w:hAnsi="Book Antiqua" w:cs="Arial" w:hint="eastAsia"/>
                <w:sz w:val="24"/>
                <w:szCs w:val="24"/>
              </w:rPr>
              <w:t xml:space="preserve"> (</w:t>
            </w:r>
            <w:r>
              <w:rPr>
                <w:rFonts w:ascii="Book Antiqua" w:hAnsi="Book Antiqua" w:cs="Arial"/>
                <w:sz w:val="24"/>
                <w:szCs w:val="24"/>
              </w:rPr>
              <w:t>3.5</w:t>
            </w:r>
            <w:r>
              <w:rPr>
                <w:rFonts w:ascii="Book Antiqua" w:hAnsi="Book Antiqua" w:cs="Arial" w:hint="eastAsia"/>
                <w:sz w:val="24"/>
                <w:szCs w:val="24"/>
              </w:rPr>
              <w:t>)</w:t>
            </w:r>
          </w:p>
          <w:p w14:paraId="62E6A1BB" w14:textId="607362EB"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19</w:t>
            </w:r>
            <w:r>
              <w:rPr>
                <w:rFonts w:ascii="Book Antiqua" w:hAnsi="Book Antiqua" w:cs="Arial" w:hint="eastAsia"/>
                <w:sz w:val="24"/>
                <w:szCs w:val="24"/>
              </w:rPr>
              <w:t xml:space="preserve"> (3.7)</w:t>
            </w:r>
          </w:p>
          <w:p w14:paraId="44D77041" w14:textId="45A6AF68"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29</w:t>
            </w:r>
            <w:r>
              <w:rPr>
                <w:rFonts w:ascii="Book Antiqua" w:hAnsi="Book Antiqua" w:cs="Arial" w:hint="eastAsia"/>
                <w:sz w:val="24"/>
                <w:szCs w:val="24"/>
              </w:rPr>
              <w:t xml:space="preserve"> (5.6)</w:t>
            </w:r>
          </w:p>
          <w:p w14:paraId="17FA47FB" w14:textId="26A4010C"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46</w:t>
            </w:r>
            <w:r>
              <w:rPr>
                <w:rFonts w:ascii="Book Antiqua" w:hAnsi="Book Antiqua" w:cs="Arial" w:hint="eastAsia"/>
                <w:sz w:val="24"/>
                <w:szCs w:val="24"/>
              </w:rPr>
              <w:t xml:space="preserve"> (8.9)</w:t>
            </w:r>
          </w:p>
        </w:tc>
      </w:tr>
      <w:tr w:rsidR="006432C6" w:rsidRPr="00566614" w14:paraId="3E57DF12" w14:textId="77777777" w:rsidTr="00C9270F">
        <w:tc>
          <w:tcPr>
            <w:tcW w:w="4503" w:type="dxa"/>
          </w:tcPr>
          <w:p w14:paraId="75BEAFA4" w14:textId="77777777"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 xml:space="preserve">Classification of gastric varices </w:t>
            </w:r>
          </w:p>
          <w:p w14:paraId="2F652476"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GOV1</w:t>
            </w:r>
          </w:p>
          <w:p w14:paraId="56347C56"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GOV2</w:t>
            </w:r>
          </w:p>
          <w:p w14:paraId="3692D54C" w14:textId="0D7BD976"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GOV1</w:t>
            </w:r>
            <w:r w:rsidR="00DC1BE5">
              <w:rPr>
                <w:rFonts w:ascii="Book Antiqua" w:hAnsi="Book Antiqua" w:cs="Arial" w:hint="eastAsia"/>
                <w:sz w:val="24"/>
                <w:szCs w:val="24"/>
              </w:rPr>
              <w:t xml:space="preserve"> </w:t>
            </w:r>
            <w:r w:rsidRPr="00566614">
              <w:rPr>
                <w:rFonts w:ascii="Book Antiqua" w:hAnsi="Book Antiqua" w:cs="Arial"/>
                <w:sz w:val="24"/>
                <w:szCs w:val="24"/>
              </w:rPr>
              <w:t>+</w:t>
            </w:r>
            <w:r w:rsidR="00DC1BE5">
              <w:rPr>
                <w:rFonts w:ascii="Book Antiqua" w:hAnsi="Book Antiqua" w:cs="Arial" w:hint="eastAsia"/>
                <w:sz w:val="24"/>
                <w:szCs w:val="24"/>
              </w:rPr>
              <w:t xml:space="preserve"> </w:t>
            </w:r>
            <w:r w:rsidRPr="00566614">
              <w:rPr>
                <w:rFonts w:ascii="Book Antiqua" w:hAnsi="Book Antiqua" w:cs="Arial"/>
                <w:sz w:val="24"/>
                <w:szCs w:val="24"/>
              </w:rPr>
              <w:t>GOV2</w:t>
            </w:r>
          </w:p>
          <w:p w14:paraId="3A0D8739"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IGV1</w:t>
            </w:r>
          </w:p>
          <w:p w14:paraId="34095B8B"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IGV2</w:t>
            </w:r>
          </w:p>
        </w:tc>
        <w:tc>
          <w:tcPr>
            <w:tcW w:w="1984" w:type="dxa"/>
          </w:tcPr>
          <w:p w14:paraId="6609A20F" w14:textId="77777777" w:rsidR="006432C6" w:rsidRPr="00566614" w:rsidRDefault="006432C6" w:rsidP="00CA2F63">
            <w:pPr>
              <w:autoSpaceDE w:val="0"/>
              <w:autoSpaceDN w:val="0"/>
              <w:adjustRightInd w:val="0"/>
              <w:spacing w:line="360" w:lineRule="auto"/>
              <w:rPr>
                <w:rFonts w:ascii="Book Antiqua" w:hAnsi="Book Antiqua" w:cs="Arial"/>
                <w:sz w:val="24"/>
                <w:szCs w:val="24"/>
              </w:rPr>
            </w:pPr>
          </w:p>
          <w:p w14:paraId="1A9B0CFE" w14:textId="7CC90225"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53</w:t>
            </w:r>
            <w:r>
              <w:rPr>
                <w:rFonts w:ascii="Book Antiqua" w:hAnsi="Book Antiqua" w:cs="Arial" w:hint="eastAsia"/>
                <w:sz w:val="24"/>
                <w:szCs w:val="24"/>
              </w:rPr>
              <w:t xml:space="preserve"> (10.2)</w:t>
            </w:r>
          </w:p>
          <w:p w14:paraId="494E2332" w14:textId="46644F02"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153</w:t>
            </w:r>
            <w:r>
              <w:rPr>
                <w:rFonts w:ascii="Book Antiqua" w:hAnsi="Book Antiqua" w:cs="Arial" w:hint="eastAsia"/>
                <w:sz w:val="24"/>
                <w:szCs w:val="24"/>
              </w:rPr>
              <w:t xml:space="preserve"> (29.5)</w:t>
            </w:r>
          </w:p>
          <w:p w14:paraId="55A91479" w14:textId="1137EC73"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304</w:t>
            </w:r>
            <w:r>
              <w:rPr>
                <w:rFonts w:ascii="Book Antiqua" w:hAnsi="Book Antiqua" w:cs="Arial" w:hint="eastAsia"/>
                <w:sz w:val="24"/>
                <w:szCs w:val="24"/>
              </w:rPr>
              <w:t xml:space="preserve"> (58.6)</w:t>
            </w:r>
          </w:p>
          <w:p w14:paraId="52834198" w14:textId="2976C0C2"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7</w:t>
            </w:r>
            <w:r>
              <w:rPr>
                <w:rFonts w:ascii="Book Antiqua" w:hAnsi="Book Antiqua" w:cs="Arial" w:hint="eastAsia"/>
                <w:sz w:val="24"/>
                <w:szCs w:val="24"/>
              </w:rPr>
              <w:t xml:space="preserve"> (1.3)</w:t>
            </w:r>
          </w:p>
          <w:p w14:paraId="107843AE" w14:textId="4BCDA92B"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2</w:t>
            </w:r>
            <w:r>
              <w:rPr>
                <w:rFonts w:ascii="Book Antiqua" w:hAnsi="Book Antiqua" w:cs="Arial" w:hint="eastAsia"/>
                <w:sz w:val="24"/>
                <w:szCs w:val="24"/>
              </w:rPr>
              <w:t xml:space="preserve"> (0.4)</w:t>
            </w:r>
          </w:p>
        </w:tc>
      </w:tr>
      <w:tr w:rsidR="006432C6" w:rsidRPr="00566614" w14:paraId="6470E5FD" w14:textId="77777777" w:rsidTr="00C9270F">
        <w:tc>
          <w:tcPr>
            <w:tcW w:w="4503" w:type="dxa"/>
          </w:tcPr>
          <w:p w14:paraId="4C159E10" w14:textId="77777777"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Child-Pugh classification</w:t>
            </w:r>
          </w:p>
          <w:p w14:paraId="745DB48F"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A</w:t>
            </w:r>
          </w:p>
          <w:p w14:paraId="49E4CF9B"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B</w:t>
            </w:r>
          </w:p>
          <w:p w14:paraId="69FD384F" w14:textId="77777777" w:rsidR="006432C6" w:rsidRPr="00566614" w:rsidRDefault="006432C6" w:rsidP="00CA2F63">
            <w:pPr>
              <w:autoSpaceDE w:val="0"/>
              <w:autoSpaceDN w:val="0"/>
              <w:adjustRightInd w:val="0"/>
              <w:spacing w:line="360" w:lineRule="auto"/>
              <w:ind w:firstLineChars="100" w:firstLine="240"/>
              <w:rPr>
                <w:rFonts w:ascii="Book Antiqua" w:hAnsi="Book Antiqua" w:cs="Arial"/>
                <w:sz w:val="24"/>
                <w:szCs w:val="24"/>
              </w:rPr>
            </w:pPr>
            <w:r w:rsidRPr="00566614">
              <w:rPr>
                <w:rFonts w:ascii="Book Antiqua" w:hAnsi="Book Antiqua" w:cs="Arial"/>
                <w:sz w:val="24"/>
                <w:szCs w:val="24"/>
              </w:rPr>
              <w:t>C</w:t>
            </w:r>
          </w:p>
        </w:tc>
        <w:tc>
          <w:tcPr>
            <w:tcW w:w="1984" w:type="dxa"/>
          </w:tcPr>
          <w:p w14:paraId="32662816" w14:textId="77777777" w:rsidR="006432C6" w:rsidRPr="00566614" w:rsidRDefault="006432C6" w:rsidP="00CA2F63">
            <w:pPr>
              <w:autoSpaceDE w:val="0"/>
              <w:autoSpaceDN w:val="0"/>
              <w:adjustRightInd w:val="0"/>
              <w:spacing w:line="360" w:lineRule="auto"/>
              <w:rPr>
                <w:rFonts w:ascii="Book Antiqua" w:hAnsi="Book Antiqua" w:cs="Arial"/>
                <w:sz w:val="24"/>
                <w:szCs w:val="24"/>
              </w:rPr>
            </w:pPr>
          </w:p>
          <w:p w14:paraId="141C915D" w14:textId="2BDFB688"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195</w:t>
            </w:r>
            <w:r>
              <w:rPr>
                <w:rFonts w:ascii="Book Antiqua" w:hAnsi="Book Antiqua" w:cs="Arial" w:hint="eastAsia"/>
                <w:sz w:val="24"/>
                <w:szCs w:val="24"/>
              </w:rPr>
              <w:t xml:space="preserve"> (37.6)</w:t>
            </w:r>
          </w:p>
          <w:p w14:paraId="27014732" w14:textId="406A4610"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231</w:t>
            </w:r>
            <w:r>
              <w:rPr>
                <w:rFonts w:ascii="Book Antiqua" w:hAnsi="Book Antiqua" w:cs="Arial" w:hint="eastAsia"/>
                <w:sz w:val="24"/>
                <w:szCs w:val="24"/>
              </w:rPr>
              <w:t xml:space="preserve"> (44.5)</w:t>
            </w:r>
          </w:p>
          <w:p w14:paraId="77151BA8" w14:textId="480EB8AA" w:rsidR="006432C6" w:rsidRPr="00566614" w:rsidRDefault="006432C6" w:rsidP="00CA2F63">
            <w:pPr>
              <w:autoSpaceDE w:val="0"/>
              <w:autoSpaceDN w:val="0"/>
              <w:adjustRightInd w:val="0"/>
              <w:spacing w:line="360" w:lineRule="auto"/>
              <w:rPr>
                <w:rFonts w:ascii="Book Antiqua" w:hAnsi="Book Antiqua" w:cs="Arial"/>
                <w:sz w:val="24"/>
                <w:szCs w:val="24"/>
              </w:rPr>
            </w:pPr>
            <w:r w:rsidRPr="00566614">
              <w:rPr>
                <w:rFonts w:ascii="Book Antiqua" w:hAnsi="Book Antiqua" w:cs="Arial"/>
                <w:sz w:val="24"/>
                <w:szCs w:val="24"/>
              </w:rPr>
              <w:t>93</w:t>
            </w:r>
            <w:r>
              <w:rPr>
                <w:rFonts w:ascii="Book Antiqua" w:hAnsi="Book Antiqua" w:cs="Arial" w:hint="eastAsia"/>
                <w:sz w:val="24"/>
                <w:szCs w:val="24"/>
              </w:rPr>
              <w:t xml:space="preserve"> (17.9)</w:t>
            </w:r>
          </w:p>
        </w:tc>
      </w:tr>
    </w:tbl>
    <w:p w14:paraId="5A340468" w14:textId="034FE597" w:rsidR="00770F75" w:rsidRPr="00566614" w:rsidRDefault="00770F75" w:rsidP="00770F75">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 xml:space="preserve">GOV: </w:t>
      </w:r>
      <w:r w:rsidR="006432C6" w:rsidRPr="00566614">
        <w:rPr>
          <w:rFonts w:ascii="Book Antiqua" w:hAnsi="Book Antiqua" w:cs="Arial"/>
          <w:sz w:val="24"/>
          <w:szCs w:val="24"/>
        </w:rPr>
        <w:t>Gastroesophageal </w:t>
      </w:r>
      <w:r w:rsidRPr="00566614">
        <w:rPr>
          <w:rFonts w:ascii="Book Antiqua" w:hAnsi="Book Antiqua" w:cs="Arial"/>
          <w:sz w:val="24"/>
          <w:szCs w:val="24"/>
        </w:rPr>
        <w:t xml:space="preserve">varices; IGV: </w:t>
      </w:r>
      <w:r w:rsidR="006432C6" w:rsidRPr="00566614">
        <w:rPr>
          <w:rFonts w:ascii="Book Antiqua" w:hAnsi="Book Antiqua" w:cs="Arial"/>
          <w:sz w:val="24"/>
          <w:szCs w:val="24"/>
        </w:rPr>
        <w:t xml:space="preserve">Isolated </w:t>
      </w:r>
      <w:r w:rsidRPr="00566614">
        <w:rPr>
          <w:rFonts w:ascii="Book Antiqua" w:hAnsi="Book Antiqua" w:cs="Arial"/>
          <w:sz w:val="24"/>
          <w:szCs w:val="24"/>
        </w:rPr>
        <w:t xml:space="preserve">gastric varices; PBC: Primary biliary cirrhosis; PVT: </w:t>
      </w:r>
      <w:r w:rsidR="006432C6" w:rsidRPr="00566614">
        <w:rPr>
          <w:rFonts w:ascii="Book Antiqua" w:hAnsi="Book Antiqua" w:cs="Arial"/>
          <w:sz w:val="24"/>
          <w:szCs w:val="24"/>
        </w:rPr>
        <w:t xml:space="preserve">Portal </w:t>
      </w:r>
      <w:r w:rsidRPr="00566614">
        <w:rPr>
          <w:rFonts w:ascii="Book Antiqua" w:hAnsi="Book Antiqua" w:cs="Arial"/>
          <w:sz w:val="24"/>
          <w:szCs w:val="24"/>
        </w:rPr>
        <w:t>vein thrombosis, the patients in this category had portal vein thrombosis but had no primary liver diseases.</w:t>
      </w:r>
    </w:p>
    <w:p w14:paraId="55BA07E1" w14:textId="77777777" w:rsidR="00770F75" w:rsidRPr="00566614" w:rsidRDefault="00770F75" w:rsidP="000716E9">
      <w:pPr>
        <w:widowControl/>
        <w:shd w:val="clear" w:color="auto" w:fill="FFFFFF"/>
        <w:autoSpaceDE w:val="0"/>
        <w:autoSpaceDN w:val="0"/>
        <w:adjustRightInd w:val="0"/>
        <w:spacing w:line="360" w:lineRule="auto"/>
        <w:textAlignment w:val="top"/>
        <w:rPr>
          <w:rFonts w:ascii="Book Antiqua" w:hAnsi="Book Antiqua" w:cs="Arial"/>
          <w:sz w:val="24"/>
          <w:szCs w:val="24"/>
        </w:rPr>
      </w:pPr>
    </w:p>
    <w:p w14:paraId="4F9B0898" w14:textId="77777777" w:rsidR="000716E9" w:rsidRPr="00566614" w:rsidRDefault="000716E9" w:rsidP="000716E9">
      <w:pPr>
        <w:widowControl/>
        <w:shd w:val="clear" w:color="auto" w:fill="FFFFFF"/>
        <w:autoSpaceDE w:val="0"/>
        <w:autoSpaceDN w:val="0"/>
        <w:adjustRightInd w:val="0"/>
        <w:spacing w:line="360" w:lineRule="auto"/>
        <w:textAlignment w:val="top"/>
        <w:rPr>
          <w:rFonts w:ascii="Book Antiqua" w:hAnsi="Book Antiqua" w:cs="Arial"/>
          <w:sz w:val="24"/>
          <w:szCs w:val="24"/>
        </w:rPr>
      </w:pPr>
    </w:p>
    <w:p w14:paraId="35EEEB2F" w14:textId="26276013" w:rsidR="000716E9" w:rsidRPr="006432C6" w:rsidRDefault="000716E9" w:rsidP="000716E9">
      <w:pPr>
        <w:autoSpaceDE w:val="0"/>
        <w:autoSpaceDN w:val="0"/>
        <w:adjustRightInd w:val="0"/>
        <w:spacing w:line="360" w:lineRule="auto"/>
        <w:outlineLvl w:val="0"/>
        <w:rPr>
          <w:rFonts w:ascii="Book Antiqua" w:hAnsi="Book Antiqua" w:cs="Arial"/>
          <w:b/>
          <w:sz w:val="24"/>
          <w:szCs w:val="24"/>
        </w:rPr>
      </w:pPr>
      <w:r w:rsidRPr="006432C6">
        <w:rPr>
          <w:rFonts w:ascii="Book Antiqua" w:hAnsi="Book Antiqua" w:cs="Arial"/>
          <w:b/>
          <w:sz w:val="24"/>
          <w:szCs w:val="24"/>
        </w:rPr>
        <w:lastRenderedPageBreak/>
        <w:t>Table 2</w:t>
      </w:r>
      <w:r w:rsidR="006432C6" w:rsidRPr="006432C6">
        <w:rPr>
          <w:rFonts w:ascii="Book Antiqua" w:hAnsi="Book Antiqua" w:cs="Arial" w:hint="eastAsia"/>
          <w:b/>
          <w:sz w:val="24"/>
          <w:szCs w:val="24"/>
        </w:rPr>
        <w:t xml:space="preserve"> </w:t>
      </w:r>
      <w:r w:rsidRPr="006432C6">
        <w:rPr>
          <w:rFonts w:ascii="Book Antiqua" w:hAnsi="Book Antiqua" w:cs="Arial"/>
          <w:b/>
          <w:sz w:val="24"/>
          <w:szCs w:val="24"/>
        </w:rPr>
        <w:t>Procedure-related complications in gastric variceal obturation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543"/>
      </w:tblGrid>
      <w:tr w:rsidR="006432C6" w:rsidRPr="006432C6" w14:paraId="4F32226F" w14:textId="77777777" w:rsidTr="00C9270F">
        <w:tc>
          <w:tcPr>
            <w:tcW w:w="3936" w:type="dxa"/>
            <w:tcBorders>
              <w:top w:val="single" w:sz="4" w:space="0" w:color="auto"/>
              <w:bottom w:val="single" w:sz="4" w:space="0" w:color="auto"/>
            </w:tcBorders>
          </w:tcPr>
          <w:p w14:paraId="29C14B08" w14:textId="77777777" w:rsidR="006432C6" w:rsidRPr="006432C6" w:rsidRDefault="006432C6" w:rsidP="00CA2F63">
            <w:pPr>
              <w:autoSpaceDE w:val="0"/>
              <w:autoSpaceDN w:val="0"/>
              <w:adjustRightInd w:val="0"/>
              <w:spacing w:line="360" w:lineRule="auto"/>
              <w:outlineLvl w:val="0"/>
              <w:rPr>
                <w:rFonts w:ascii="Book Antiqua" w:hAnsi="Book Antiqua" w:cs="Arial"/>
                <w:b/>
                <w:sz w:val="24"/>
                <w:szCs w:val="24"/>
              </w:rPr>
            </w:pPr>
            <w:r w:rsidRPr="006432C6">
              <w:rPr>
                <w:rFonts w:ascii="Book Antiqua" w:hAnsi="Book Antiqua" w:cs="Arial"/>
                <w:b/>
                <w:sz w:val="24"/>
                <w:szCs w:val="24"/>
              </w:rPr>
              <w:t>Complications</w:t>
            </w:r>
          </w:p>
        </w:tc>
        <w:tc>
          <w:tcPr>
            <w:tcW w:w="3543" w:type="dxa"/>
            <w:tcBorders>
              <w:top w:val="single" w:sz="4" w:space="0" w:color="auto"/>
              <w:bottom w:val="single" w:sz="4" w:space="0" w:color="auto"/>
            </w:tcBorders>
          </w:tcPr>
          <w:p w14:paraId="77684D64" w14:textId="2F36597B" w:rsidR="006432C6" w:rsidRPr="006432C6" w:rsidRDefault="006432C6" w:rsidP="00CA2F63">
            <w:pPr>
              <w:autoSpaceDE w:val="0"/>
              <w:autoSpaceDN w:val="0"/>
              <w:adjustRightInd w:val="0"/>
              <w:spacing w:line="360" w:lineRule="auto"/>
              <w:outlineLvl w:val="0"/>
              <w:rPr>
                <w:rFonts w:ascii="Book Antiqua" w:hAnsi="Book Antiqua" w:cs="Arial"/>
                <w:b/>
                <w:sz w:val="24"/>
                <w:szCs w:val="24"/>
              </w:rPr>
            </w:pPr>
            <w:r w:rsidRPr="006432C6">
              <w:rPr>
                <w:rFonts w:ascii="Book Antiqua" w:hAnsi="Book Antiqua" w:cs="Arial"/>
                <w:b/>
                <w:i/>
                <w:sz w:val="24"/>
                <w:szCs w:val="24"/>
              </w:rPr>
              <w:t>n</w:t>
            </w:r>
            <w:r>
              <w:rPr>
                <w:rFonts w:ascii="Book Antiqua" w:hAnsi="Book Antiqua" w:cs="Arial" w:hint="eastAsia"/>
                <w:b/>
                <w:sz w:val="24"/>
                <w:szCs w:val="24"/>
              </w:rPr>
              <w:t xml:space="preserve"> (%)</w:t>
            </w:r>
          </w:p>
        </w:tc>
      </w:tr>
      <w:tr w:rsidR="006432C6" w:rsidRPr="00566614" w14:paraId="11A05FEB" w14:textId="77777777" w:rsidTr="00C9270F">
        <w:trPr>
          <w:trHeight w:val="543"/>
        </w:trPr>
        <w:tc>
          <w:tcPr>
            <w:tcW w:w="3936" w:type="dxa"/>
            <w:tcBorders>
              <w:top w:val="single" w:sz="4" w:space="0" w:color="auto"/>
            </w:tcBorders>
          </w:tcPr>
          <w:p w14:paraId="455808C0" w14:textId="15FF4861" w:rsidR="006432C6" w:rsidRPr="00566614" w:rsidRDefault="006432C6" w:rsidP="00CA2F63">
            <w:pPr>
              <w:autoSpaceDE w:val="0"/>
              <w:autoSpaceDN w:val="0"/>
              <w:adjustRightInd w:val="0"/>
              <w:spacing w:line="360" w:lineRule="auto"/>
              <w:outlineLvl w:val="0"/>
              <w:rPr>
                <w:rFonts w:ascii="Book Antiqua" w:hAnsi="Book Antiqua" w:cs="Arial"/>
                <w:b/>
                <w:sz w:val="24"/>
                <w:szCs w:val="24"/>
              </w:rPr>
            </w:pPr>
            <w:r w:rsidRPr="00566614">
              <w:rPr>
                <w:rFonts w:ascii="Book Antiqua" w:hAnsi="Book Antiqua" w:cs="Arial"/>
                <w:sz w:val="24"/>
                <w:szCs w:val="24"/>
              </w:rPr>
              <w:t>Total no. of EGVO procedures</w:t>
            </w:r>
          </w:p>
        </w:tc>
        <w:tc>
          <w:tcPr>
            <w:tcW w:w="3543" w:type="dxa"/>
            <w:tcBorders>
              <w:top w:val="single" w:sz="4" w:space="0" w:color="auto"/>
            </w:tcBorders>
          </w:tcPr>
          <w:p w14:paraId="2758CACC" w14:textId="02CC4AB3" w:rsidR="006432C6" w:rsidRPr="00566614" w:rsidRDefault="006432C6" w:rsidP="00CA2F63">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628</w:t>
            </w:r>
          </w:p>
        </w:tc>
      </w:tr>
      <w:tr w:rsidR="006432C6" w:rsidRPr="00566614" w14:paraId="3E96BBAF" w14:textId="77777777" w:rsidTr="00C9270F">
        <w:trPr>
          <w:trHeight w:val="545"/>
        </w:trPr>
        <w:tc>
          <w:tcPr>
            <w:tcW w:w="3936" w:type="dxa"/>
          </w:tcPr>
          <w:p w14:paraId="0EF3FD7C" w14:textId="1FCAEE6C" w:rsidR="006432C6" w:rsidRPr="00566614" w:rsidRDefault="006432C6" w:rsidP="00CA2F63">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Sticking of the needle to the varix</w:t>
            </w:r>
          </w:p>
        </w:tc>
        <w:tc>
          <w:tcPr>
            <w:tcW w:w="3543" w:type="dxa"/>
          </w:tcPr>
          <w:p w14:paraId="41503F3C" w14:textId="31ECF15A" w:rsidR="006432C6" w:rsidRPr="00566614" w:rsidRDefault="006432C6" w:rsidP="00CA2F63">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9</w:t>
            </w:r>
            <w:r>
              <w:rPr>
                <w:rFonts w:ascii="Book Antiqua" w:hAnsi="Book Antiqua" w:cs="Arial" w:hint="eastAsia"/>
                <w:sz w:val="24"/>
                <w:szCs w:val="24"/>
              </w:rPr>
              <w:t xml:space="preserve"> (</w:t>
            </w:r>
            <w:r>
              <w:rPr>
                <w:rFonts w:ascii="Book Antiqua" w:hAnsi="Book Antiqua" w:cs="Arial"/>
                <w:sz w:val="24"/>
                <w:szCs w:val="24"/>
              </w:rPr>
              <w:t>1.43</w:t>
            </w:r>
            <w:r>
              <w:rPr>
                <w:rFonts w:ascii="Book Antiqua" w:hAnsi="Book Antiqua" w:cs="Arial" w:hint="eastAsia"/>
                <w:sz w:val="24"/>
                <w:szCs w:val="24"/>
              </w:rPr>
              <w:t>)</w:t>
            </w:r>
          </w:p>
        </w:tc>
      </w:tr>
      <w:tr w:rsidR="006432C6" w:rsidRPr="00566614" w14:paraId="459E8271" w14:textId="77777777" w:rsidTr="00C9270F">
        <w:trPr>
          <w:trHeight w:val="580"/>
        </w:trPr>
        <w:tc>
          <w:tcPr>
            <w:tcW w:w="3936" w:type="dxa"/>
          </w:tcPr>
          <w:p w14:paraId="540FA4F6" w14:textId="509CFC36" w:rsidR="006432C6" w:rsidRPr="00566614" w:rsidRDefault="006432C6" w:rsidP="00CA2F63">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Blockage of the injection catheter</w:t>
            </w:r>
          </w:p>
        </w:tc>
        <w:tc>
          <w:tcPr>
            <w:tcW w:w="3543" w:type="dxa"/>
          </w:tcPr>
          <w:p w14:paraId="77384AE7" w14:textId="2D0F4017" w:rsidR="006432C6" w:rsidRPr="00566614" w:rsidRDefault="006432C6" w:rsidP="006432C6">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17</w:t>
            </w:r>
            <w:r>
              <w:rPr>
                <w:rFonts w:ascii="Book Antiqua" w:hAnsi="Book Antiqua" w:cs="Arial" w:hint="eastAsia"/>
                <w:sz w:val="24"/>
                <w:szCs w:val="24"/>
              </w:rPr>
              <w:t xml:space="preserve"> (</w:t>
            </w:r>
            <w:r w:rsidRPr="00566614">
              <w:rPr>
                <w:rFonts w:ascii="Book Antiqua" w:hAnsi="Book Antiqua" w:cs="Arial"/>
                <w:sz w:val="24"/>
                <w:szCs w:val="24"/>
              </w:rPr>
              <w:t>2.71</w:t>
            </w:r>
            <w:r>
              <w:rPr>
                <w:rFonts w:ascii="Book Antiqua" w:hAnsi="Book Antiqua" w:cs="Arial" w:hint="eastAsia"/>
                <w:sz w:val="24"/>
                <w:szCs w:val="24"/>
              </w:rPr>
              <w:t>)</w:t>
            </w:r>
          </w:p>
        </w:tc>
      </w:tr>
      <w:tr w:rsidR="006432C6" w:rsidRPr="00566614" w14:paraId="6727DD9C" w14:textId="77777777" w:rsidTr="00C9270F">
        <w:trPr>
          <w:trHeight w:val="1399"/>
        </w:trPr>
        <w:tc>
          <w:tcPr>
            <w:tcW w:w="3936" w:type="dxa"/>
          </w:tcPr>
          <w:p w14:paraId="41019C14" w14:textId="34A877ED" w:rsidR="006432C6" w:rsidRPr="00566614" w:rsidRDefault="006432C6" w:rsidP="00CA2F63">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Glue adhesion to the endoscope resulted in difficulty withdrawing the endoscope</w:t>
            </w:r>
          </w:p>
        </w:tc>
        <w:tc>
          <w:tcPr>
            <w:tcW w:w="3543" w:type="dxa"/>
          </w:tcPr>
          <w:p w14:paraId="75CD7C56" w14:textId="3E280FD8" w:rsidR="006432C6" w:rsidRPr="00566614" w:rsidRDefault="006432C6" w:rsidP="00CA2F63">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1</w:t>
            </w:r>
            <w:r>
              <w:rPr>
                <w:rFonts w:ascii="Book Antiqua" w:hAnsi="Book Antiqua" w:cs="Arial" w:hint="eastAsia"/>
                <w:sz w:val="24"/>
                <w:szCs w:val="24"/>
              </w:rPr>
              <w:t xml:space="preserve"> (</w:t>
            </w:r>
            <w:r>
              <w:rPr>
                <w:rFonts w:ascii="Book Antiqua" w:hAnsi="Book Antiqua" w:cs="Arial"/>
                <w:sz w:val="24"/>
                <w:szCs w:val="24"/>
              </w:rPr>
              <w:t>0.159</w:t>
            </w:r>
            <w:r>
              <w:rPr>
                <w:rFonts w:ascii="Book Antiqua" w:hAnsi="Book Antiqua" w:cs="Arial" w:hint="eastAsia"/>
                <w:sz w:val="24"/>
                <w:szCs w:val="24"/>
              </w:rPr>
              <w:t>)</w:t>
            </w:r>
          </w:p>
        </w:tc>
      </w:tr>
      <w:tr w:rsidR="006432C6" w:rsidRPr="00566614" w14:paraId="202628C1" w14:textId="77777777" w:rsidTr="00C9270F">
        <w:trPr>
          <w:trHeight w:val="927"/>
        </w:trPr>
        <w:tc>
          <w:tcPr>
            <w:tcW w:w="3936" w:type="dxa"/>
          </w:tcPr>
          <w:p w14:paraId="11BCA743" w14:textId="38C33A83" w:rsidR="006432C6" w:rsidRPr="00566614" w:rsidRDefault="006432C6" w:rsidP="00CA2F63">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Ligation device sticking to the varices</w:t>
            </w:r>
          </w:p>
        </w:tc>
        <w:tc>
          <w:tcPr>
            <w:tcW w:w="3543" w:type="dxa"/>
          </w:tcPr>
          <w:p w14:paraId="0D696A78" w14:textId="5DD5DC7F" w:rsidR="006432C6" w:rsidRDefault="006432C6" w:rsidP="00CA2F63">
            <w:pPr>
              <w:autoSpaceDE w:val="0"/>
              <w:autoSpaceDN w:val="0"/>
              <w:adjustRightInd w:val="0"/>
              <w:spacing w:line="360" w:lineRule="auto"/>
              <w:outlineLvl w:val="0"/>
              <w:rPr>
                <w:rFonts w:ascii="Book Antiqua" w:hAnsi="Book Antiqua" w:cs="Arial"/>
                <w:sz w:val="24"/>
                <w:szCs w:val="24"/>
              </w:rPr>
            </w:pPr>
            <w:r w:rsidRPr="00566614">
              <w:rPr>
                <w:rFonts w:ascii="Book Antiqua" w:hAnsi="Book Antiqua" w:cs="Arial"/>
                <w:sz w:val="24"/>
                <w:szCs w:val="24"/>
              </w:rPr>
              <w:t>2</w:t>
            </w:r>
            <w:r>
              <w:rPr>
                <w:rFonts w:ascii="Book Antiqua" w:hAnsi="Book Antiqua" w:cs="Arial" w:hint="eastAsia"/>
                <w:sz w:val="24"/>
                <w:szCs w:val="24"/>
              </w:rPr>
              <w:t xml:space="preserve"> (</w:t>
            </w:r>
            <w:r w:rsidRPr="00566614">
              <w:rPr>
                <w:rFonts w:ascii="Book Antiqua" w:hAnsi="Book Antiqua" w:cs="Arial"/>
                <w:sz w:val="24"/>
                <w:szCs w:val="24"/>
              </w:rPr>
              <w:t>0.318</w:t>
            </w:r>
            <w:r>
              <w:rPr>
                <w:rFonts w:ascii="Book Antiqua" w:hAnsi="Book Antiqua" w:cs="Arial" w:hint="eastAsia"/>
                <w:sz w:val="24"/>
                <w:szCs w:val="24"/>
              </w:rPr>
              <w:t>)</w:t>
            </w:r>
          </w:p>
        </w:tc>
      </w:tr>
    </w:tbl>
    <w:p w14:paraId="2F178FA8" w14:textId="77777777" w:rsidR="000716E9" w:rsidRPr="00566614" w:rsidRDefault="000716E9" w:rsidP="000716E9">
      <w:pPr>
        <w:widowControl/>
        <w:shd w:val="clear" w:color="auto" w:fill="FFFFFF"/>
        <w:autoSpaceDE w:val="0"/>
        <w:autoSpaceDN w:val="0"/>
        <w:adjustRightInd w:val="0"/>
        <w:spacing w:line="360" w:lineRule="auto"/>
        <w:textAlignment w:val="top"/>
        <w:rPr>
          <w:rFonts w:ascii="Book Antiqua" w:hAnsi="Book Antiqua" w:cs="Arial"/>
          <w:sz w:val="24"/>
          <w:szCs w:val="24"/>
        </w:rPr>
      </w:pPr>
    </w:p>
    <w:p w14:paraId="56CEAB4B" w14:textId="52A3659B" w:rsidR="00DC1BE5" w:rsidRDefault="00DC1BE5">
      <w:pPr>
        <w:widowControl/>
        <w:jc w:val="left"/>
        <w:rPr>
          <w:rFonts w:ascii="Book Antiqua" w:hAnsi="Book Antiqua" w:cs="Arial"/>
          <w:sz w:val="24"/>
          <w:szCs w:val="24"/>
        </w:rPr>
      </w:pPr>
      <w:r>
        <w:rPr>
          <w:rFonts w:ascii="Book Antiqua" w:hAnsi="Book Antiqua" w:cs="Arial"/>
          <w:sz w:val="24"/>
          <w:szCs w:val="24"/>
        </w:rPr>
        <w:br w:type="page"/>
      </w:r>
    </w:p>
    <w:p w14:paraId="4077A558" w14:textId="45E8F9D2" w:rsidR="007604F4" w:rsidRPr="00566614" w:rsidRDefault="007604F4" w:rsidP="006432C6">
      <w:pPr>
        <w:shd w:val="clear" w:color="auto" w:fill="FFFFFF"/>
        <w:autoSpaceDE w:val="0"/>
        <w:autoSpaceDN w:val="0"/>
        <w:adjustRightInd w:val="0"/>
        <w:spacing w:line="360" w:lineRule="auto"/>
        <w:textAlignment w:val="top"/>
        <w:rPr>
          <w:rFonts w:ascii="Book Antiqua" w:hAnsi="Book Antiqua" w:cs="Arial"/>
          <w:sz w:val="24"/>
          <w:szCs w:val="24"/>
        </w:rPr>
      </w:pPr>
      <w:r w:rsidRPr="00566614">
        <w:rPr>
          <w:rFonts w:ascii="Book Antiqua" w:hAnsi="Book Antiqua" w:cs="Arial"/>
          <w:sz w:val="24"/>
          <w:szCs w:val="24"/>
        </w:rPr>
        <w:object w:dxaOrig="12929" w:dyaOrig="11744" w14:anchorId="1B661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403.5pt" o:ole="">
            <v:imagedata r:id="rId8" o:title=""/>
          </v:shape>
          <o:OLEObject Type="Embed" ProgID="AcroExch.Document.DC" ShapeID="_x0000_i1025" DrawAspect="Content" ObjectID="_1570740451" r:id="rId9"/>
        </w:object>
      </w:r>
      <w:r w:rsidRPr="00566614">
        <w:rPr>
          <w:rFonts w:ascii="Book Antiqua" w:hAnsi="Book Antiqua" w:cs="Arial"/>
          <w:b/>
          <w:bCs/>
          <w:sz w:val="24"/>
          <w:szCs w:val="24"/>
        </w:rPr>
        <w:t>Figure 1</w:t>
      </w:r>
      <w:r w:rsidR="006432C6">
        <w:rPr>
          <w:rFonts w:ascii="Book Antiqua" w:hAnsi="Book Antiqua" w:cs="Arial" w:hint="eastAsia"/>
          <w:b/>
          <w:bCs/>
          <w:sz w:val="24"/>
          <w:szCs w:val="24"/>
        </w:rPr>
        <w:t xml:space="preserve"> </w:t>
      </w:r>
      <w:r w:rsidRPr="00566614">
        <w:rPr>
          <w:rFonts w:ascii="Book Antiqua" w:hAnsi="Book Antiqua" w:cs="Arial"/>
          <w:b/>
          <w:bCs/>
          <w:sz w:val="24"/>
          <w:szCs w:val="24"/>
        </w:rPr>
        <w:t>Sticking of the needle to the varix in three patients</w:t>
      </w:r>
      <w:r w:rsidR="006432C6">
        <w:rPr>
          <w:rFonts w:ascii="Book Antiqua" w:hAnsi="Book Antiqua" w:cs="Arial" w:hint="eastAsia"/>
          <w:b/>
          <w:bCs/>
          <w:sz w:val="24"/>
          <w:szCs w:val="24"/>
        </w:rPr>
        <w:t>.</w:t>
      </w:r>
      <w:r w:rsidR="006432C6">
        <w:rPr>
          <w:rFonts w:ascii="Book Antiqua" w:hAnsi="Book Antiqua" w:cs="Arial" w:hint="eastAsia"/>
          <w:sz w:val="24"/>
          <w:szCs w:val="24"/>
        </w:rPr>
        <w:t xml:space="preserve"> </w:t>
      </w:r>
      <w:r w:rsidRPr="00566614">
        <w:rPr>
          <w:rFonts w:ascii="Book Antiqua" w:hAnsi="Book Antiqua" w:cs="Arial"/>
          <w:sz w:val="24"/>
          <w:szCs w:val="24"/>
        </w:rPr>
        <w:t xml:space="preserve">A-C: Large GOV2 varices were obturated with tissue glue. The needle stuck to the varix and was successfully withdrawn without bleeding. The varices </w:t>
      </w:r>
      <w:r w:rsidR="00674EFA" w:rsidRPr="00566614">
        <w:rPr>
          <w:rFonts w:ascii="Book Antiqua" w:hAnsi="Book Antiqua" w:cs="Arial"/>
          <w:sz w:val="24"/>
          <w:szCs w:val="24"/>
        </w:rPr>
        <w:t xml:space="preserve">exhibited </w:t>
      </w:r>
      <w:r w:rsidRPr="00566614">
        <w:rPr>
          <w:rFonts w:ascii="Book Antiqua" w:hAnsi="Book Antiqua" w:cs="Arial"/>
          <w:sz w:val="24"/>
          <w:szCs w:val="24"/>
        </w:rPr>
        <w:t xml:space="preserve">full solidification. D-F: A GOV1 varix with a post-bleeding break was obturated with tissue adhesive. The needle stuck to the varix and was successfully withdrawn, leaving little errhysis. G-I: A GOV1 varix with </w:t>
      </w:r>
      <w:r w:rsidR="006432C6" w:rsidRPr="00566614">
        <w:rPr>
          <w:rFonts w:ascii="Book Antiqua" w:hAnsi="Book Antiqua" w:cs="Arial"/>
          <w:sz w:val="24"/>
          <w:szCs w:val="24"/>
        </w:rPr>
        <w:t>post</w:t>
      </w:r>
      <w:r w:rsidRPr="00566614">
        <w:rPr>
          <w:rFonts w:ascii="Book Antiqua" w:hAnsi="Book Antiqua" w:cs="Arial"/>
          <w:sz w:val="24"/>
          <w:szCs w:val="24"/>
        </w:rPr>
        <w:t>-bleeding erosion was obturated with tissue glue and was successfully withdrawn without bleeding. The varix was soft</w:t>
      </w:r>
      <w:r w:rsidR="004B7B29" w:rsidRPr="00566614">
        <w:rPr>
          <w:rFonts w:ascii="Book Antiqua" w:hAnsi="Book Antiqua" w:cs="Arial"/>
          <w:sz w:val="24"/>
          <w:szCs w:val="24"/>
        </w:rPr>
        <w:t>,</w:t>
      </w:r>
      <w:r w:rsidRPr="00566614">
        <w:rPr>
          <w:rFonts w:ascii="Book Antiqua" w:hAnsi="Book Antiqua" w:cs="Arial"/>
          <w:sz w:val="24"/>
          <w:szCs w:val="24"/>
        </w:rPr>
        <w:t xml:space="preserve"> and another injection was performed. GOV: </w:t>
      </w:r>
      <w:r w:rsidR="006432C6" w:rsidRPr="00566614">
        <w:rPr>
          <w:rFonts w:ascii="Book Antiqua" w:hAnsi="Book Antiqua" w:cs="Arial"/>
          <w:sz w:val="24"/>
          <w:szCs w:val="24"/>
        </w:rPr>
        <w:t>Gastroesophageal </w:t>
      </w:r>
      <w:r w:rsidRPr="00566614">
        <w:rPr>
          <w:rFonts w:ascii="Book Antiqua" w:hAnsi="Book Antiqua" w:cs="Arial"/>
          <w:sz w:val="24"/>
          <w:szCs w:val="24"/>
        </w:rPr>
        <w:t>varices</w:t>
      </w:r>
      <w:r w:rsidR="006432C6">
        <w:rPr>
          <w:rFonts w:ascii="Book Antiqua" w:hAnsi="Book Antiqua" w:cs="Arial" w:hint="eastAsia"/>
          <w:sz w:val="24"/>
          <w:szCs w:val="24"/>
        </w:rPr>
        <w:t>.</w:t>
      </w:r>
    </w:p>
    <w:p w14:paraId="33FA87BC" w14:textId="3487ABDF" w:rsidR="00DC1BE5" w:rsidRDefault="00DC1BE5">
      <w:pPr>
        <w:widowControl/>
        <w:jc w:val="left"/>
        <w:rPr>
          <w:rFonts w:ascii="Book Antiqua" w:hAnsi="Book Antiqua" w:cs="Arial"/>
          <w:sz w:val="24"/>
          <w:szCs w:val="24"/>
        </w:rPr>
      </w:pPr>
      <w:r>
        <w:rPr>
          <w:rFonts w:ascii="Book Antiqua" w:hAnsi="Book Antiqua" w:cs="Arial"/>
          <w:sz w:val="24"/>
          <w:szCs w:val="24"/>
        </w:rPr>
        <w:br w:type="page"/>
      </w:r>
    </w:p>
    <w:p w14:paraId="487A1BEF" w14:textId="182C9FD6" w:rsidR="00C3236D" w:rsidRPr="00566614" w:rsidRDefault="00C3236D" w:rsidP="006432C6">
      <w:pPr>
        <w:shd w:val="clear" w:color="auto" w:fill="FFFFFF"/>
        <w:autoSpaceDE w:val="0"/>
        <w:autoSpaceDN w:val="0"/>
        <w:adjustRightInd w:val="0"/>
        <w:spacing w:line="360" w:lineRule="auto"/>
        <w:textAlignment w:val="top"/>
        <w:rPr>
          <w:rFonts w:ascii="Book Antiqua" w:hAnsi="Book Antiqua" w:cs="Arial"/>
          <w:sz w:val="24"/>
          <w:szCs w:val="24"/>
        </w:rPr>
      </w:pPr>
      <w:r w:rsidRPr="00566614">
        <w:rPr>
          <w:rFonts w:ascii="Book Antiqua" w:hAnsi="Book Antiqua" w:cs="Arial"/>
          <w:sz w:val="24"/>
          <w:szCs w:val="24"/>
        </w:rPr>
        <w:object w:dxaOrig="17265" w:dyaOrig="7740" w14:anchorId="37BF6FD5">
          <v:shape id="_x0000_i1026" type="#_x0000_t75" style="width:453pt;height:201.75pt" o:ole="">
            <v:imagedata r:id="rId10" o:title=""/>
          </v:shape>
          <o:OLEObject Type="Embed" ProgID="AcroExch.Document.DC" ShapeID="_x0000_i1026" DrawAspect="Content" ObjectID="_1570740452" r:id="rId11"/>
        </w:object>
      </w:r>
      <w:r w:rsidRPr="00566614">
        <w:rPr>
          <w:rFonts w:ascii="Book Antiqua" w:hAnsi="Book Antiqua" w:cs="Arial"/>
          <w:b/>
          <w:bCs/>
          <w:sz w:val="24"/>
          <w:szCs w:val="24"/>
        </w:rPr>
        <w:t>Figure 2</w:t>
      </w:r>
      <w:r w:rsidR="006432C6">
        <w:rPr>
          <w:rFonts w:ascii="Book Antiqua" w:hAnsi="Book Antiqua" w:cs="Arial" w:hint="eastAsia"/>
          <w:b/>
          <w:bCs/>
          <w:sz w:val="24"/>
          <w:szCs w:val="24"/>
        </w:rPr>
        <w:t xml:space="preserve"> </w:t>
      </w:r>
      <w:r w:rsidRPr="00566614">
        <w:rPr>
          <w:rFonts w:ascii="Book Antiqua" w:hAnsi="Book Antiqua" w:cs="Arial"/>
          <w:b/>
          <w:bCs/>
          <w:sz w:val="24"/>
          <w:szCs w:val="24"/>
        </w:rPr>
        <w:t>Sticking of the needle to the varix in one patient</w:t>
      </w:r>
      <w:r w:rsidR="006432C6">
        <w:rPr>
          <w:rFonts w:ascii="Book Antiqua" w:hAnsi="Book Antiqua" w:cs="Arial" w:hint="eastAsia"/>
          <w:b/>
          <w:bCs/>
          <w:sz w:val="24"/>
          <w:szCs w:val="24"/>
        </w:rPr>
        <w:t xml:space="preserve">. </w:t>
      </w:r>
      <w:r w:rsidRPr="00566614">
        <w:rPr>
          <w:rFonts w:ascii="Book Antiqua" w:hAnsi="Book Antiqua" w:cs="Arial"/>
          <w:sz w:val="24"/>
          <w:szCs w:val="24"/>
        </w:rPr>
        <w:t>A</w:t>
      </w:r>
      <w:r w:rsidR="0073426B" w:rsidRPr="00566614">
        <w:rPr>
          <w:rFonts w:ascii="Book Antiqua" w:hAnsi="Book Antiqua" w:cs="Arial"/>
          <w:sz w:val="24"/>
          <w:szCs w:val="24"/>
        </w:rPr>
        <w:t>:</w:t>
      </w:r>
      <w:r w:rsidRPr="00566614">
        <w:rPr>
          <w:rFonts w:ascii="Book Antiqua" w:hAnsi="Book Antiqua" w:cs="Arial"/>
          <w:sz w:val="24"/>
          <w:szCs w:val="24"/>
        </w:rPr>
        <w:t xml:space="preserve"> A mass of GOV2 varices in one patient with HBV cirrhosis</w:t>
      </w:r>
      <w:r w:rsidR="006432C6">
        <w:rPr>
          <w:rFonts w:ascii="Book Antiqua" w:hAnsi="Book Antiqua" w:cs="Arial" w:hint="eastAsia"/>
          <w:sz w:val="24"/>
          <w:szCs w:val="24"/>
        </w:rPr>
        <w:t>;</w:t>
      </w:r>
      <w:r w:rsidRPr="00566614">
        <w:rPr>
          <w:rFonts w:ascii="Book Antiqua" w:hAnsi="Book Antiqua" w:cs="Arial"/>
          <w:sz w:val="24"/>
          <w:szCs w:val="24"/>
        </w:rPr>
        <w:t xml:space="preserve"> B</w:t>
      </w:r>
      <w:r w:rsidR="0029793A" w:rsidRPr="00566614">
        <w:rPr>
          <w:rFonts w:ascii="Book Antiqua" w:hAnsi="Book Antiqua" w:cs="Arial"/>
          <w:sz w:val="24"/>
          <w:szCs w:val="24"/>
        </w:rPr>
        <w:t>:</w:t>
      </w:r>
      <w:r w:rsidRPr="00566614">
        <w:rPr>
          <w:rFonts w:ascii="Book Antiqua" w:hAnsi="Book Antiqua" w:cs="Arial"/>
          <w:sz w:val="24"/>
          <w:szCs w:val="24"/>
        </w:rPr>
        <w:t xml:space="preserve"> Block</w:t>
      </w:r>
      <w:r w:rsidR="00A16F3B" w:rsidRPr="00566614">
        <w:rPr>
          <w:rFonts w:ascii="Book Antiqua" w:hAnsi="Book Antiqua" w:cs="Arial"/>
          <w:sz w:val="24"/>
          <w:szCs w:val="24"/>
        </w:rPr>
        <w:t>age</w:t>
      </w:r>
      <w:r w:rsidRPr="00566614">
        <w:rPr>
          <w:rFonts w:ascii="Book Antiqua" w:hAnsi="Book Antiqua" w:cs="Arial"/>
          <w:sz w:val="24"/>
          <w:szCs w:val="24"/>
        </w:rPr>
        <w:t xml:space="preserve"> of </w:t>
      </w:r>
      <w:r w:rsidR="00A16F3B" w:rsidRPr="00566614">
        <w:rPr>
          <w:rFonts w:ascii="Book Antiqua" w:hAnsi="Book Antiqua" w:cs="Arial"/>
          <w:sz w:val="24"/>
          <w:szCs w:val="24"/>
        </w:rPr>
        <w:t xml:space="preserve">the </w:t>
      </w:r>
      <w:r w:rsidRPr="00566614">
        <w:rPr>
          <w:rFonts w:ascii="Book Antiqua" w:hAnsi="Book Antiqua" w:cs="Arial"/>
          <w:sz w:val="24"/>
          <w:szCs w:val="24"/>
        </w:rPr>
        <w:t>catheter and sticking of the needle occurred at the same time when the tissue glue was being injected</w:t>
      </w:r>
      <w:r w:rsidR="006432C6">
        <w:rPr>
          <w:rFonts w:ascii="Book Antiqua" w:hAnsi="Book Antiqua" w:cs="Arial" w:hint="eastAsia"/>
          <w:sz w:val="24"/>
          <w:szCs w:val="24"/>
        </w:rPr>
        <w:t>;</w:t>
      </w:r>
      <w:r w:rsidRPr="00566614">
        <w:rPr>
          <w:rFonts w:ascii="Book Antiqua" w:hAnsi="Book Antiqua" w:cs="Arial"/>
          <w:sz w:val="24"/>
          <w:szCs w:val="24"/>
        </w:rPr>
        <w:t xml:space="preserve"> C</w:t>
      </w:r>
      <w:r w:rsidR="0029793A" w:rsidRPr="00566614">
        <w:rPr>
          <w:rFonts w:ascii="Book Antiqua" w:hAnsi="Book Antiqua" w:cs="Arial"/>
          <w:sz w:val="24"/>
          <w:szCs w:val="24"/>
        </w:rPr>
        <w:t>:</w:t>
      </w:r>
      <w:r w:rsidRPr="00566614">
        <w:rPr>
          <w:rFonts w:ascii="Book Antiqua" w:hAnsi="Book Antiqua" w:cs="Arial"/>
          <w:sz w:val="24"/>
          <w:szCs w:val="24"/>
        </w:rPr>
        <w:t xml:space="preserve"> Laceration of the varix and large spurt bleeding </w:t>
      </w:r>
      <w:r w:rsidR="00A16F3B" w:rsidRPr="00566614">
        <w:rPr>
          <w:rFonts w:ascii="Book Antiqua" w:hAnsi="Book Antiqua" w:cs="Arial"/>
          <w:sz w:val="24"/>
          <w:szCs w:val="24"/>
        </w:rPr>
        <w:t>occurred</w:t>
      </w:r>
      <w:r w:rsidR="006432C6">
        <w:rPr>
          <w:rFonts w:ascii="Book Antiqua" w:hAnsi="Book Antiqua" w:cs="Arial" w:hint="eastAsia"/>
          <w:sz w:val="24"/>
          <w:szCs w:val="24"/>
        </w:rPr>
        <w:t xml:space="preserve">; </w:t>
      </w:r>
      <w:r w:rsidRPr="00566614">
        <w:rPr>
          <w:rFonts w:ascii="Book Antiqua" w:hAnsi="Book Antiqua" w:cs="Arial"/>
          <w:sz w:val="24"/>
          <w:szCs w:val="24"/>
        </w:rPr>
        <w:t>D-E</w:t>
      </w:r>
      <w:r w:rsidR="0029793A" w:rsidRPr="00566614">
        <w:rPr>
          <w:rFonts w:ascii="Book Antiqua" w:hAnsi="Book Antiqua" w:cs="Arial"/>
          <w:sz w:val="24"/>
          <w:szCs w:val="24"/>
        </w:rPr>
        <w:t>:</w:t>
      </w:r>
      <w:r w:rsidR="00A515F0" w:rsidRPr="00566614">
        <w:rPr>
          <w:rFonts w:ascii="Book Antiqua" w:hAnsi="Book Antiqua" w:cs="Arial"/>
          <w:sz w:val="24"/>
          <w:szCs w:val="24"/>
        </w:rPr>
        <w:t xml:space="preserve"> An inj</w:t>
      </w:r>
      <w:r w:rsidRPr="00566614">
        <w:rPr>
          <w:rFonts w:ascii="Book Antiqua" w:hAnsi="Book Antiqua" w:cs="Arial"/>
          <w:sz w:val="24"/>
          <w:szCs w:val="24"/>
        </w:rPr>
        <w:t xml:space="preserve">ection with </w:t>
      </w:r>
      <w:r w:rsidR="00B01550" w:rsidRPr="00566614">
        <w:rPr>
          <w:rFonts w:ascii="Book Antiqua" w:hAnsi="Book Antiqua" w:cs="Arial"/>
          <w:sz w:val="24"/>
          <w:szCs w:val="24"/>
        </w:rPr>
        <w:t>3</w:t>
      </w:r>
      <w:r w:rsidR="00A515F0" w:rsidRPr="00566614">
        <w:rPr>
          <w:rFonts w:ascii="Book Antiqua" w:hAnsi="Book Antiqua" w:cs="Arial"/>
          <w:sz w:val="24"/>
          <w:szCs w:val="24"/>
        </w:rPr>
        <w:t xml:space="preserve"> m</w:t>
      </w:r>
      <w:r w:rsidR="006432C6" w:rsidRPr="00566614">
        <w:rPr>
          <w:rFonts w:ascii="Book Antiqua" w:hAnsi="Book Antiqua" w:cs="Arial"/>
          <w:sz w:val="24"/>
          <w:szCs w:val="24"/>
        </w:rPr>
        <w:t>L</w:t>
      </w:r>
      <w:r w:rsidRPr="00566614">
        <w:rPr>
          <w:rFonts w:ascii="Book Antiqua" w:hAnsi="Book Antiqua" w:cs="Arial"/>
          <w:sz w:val="24"/>
          <w:szCs w:val="24"/>
        </w:rPr>
        <w:t xml:space="preserve"> </w:t>
      </w:r>
      <w:r w:rsidR="00A16F3B" w:rsidRPr="00566614">
        <w:rPr>
          <w:rFonts w:ascii="Book Antiqua" w:hAnsi="Book Antiqua" w:cs="Arial"/>
          <w:sz w:val="24"/>
          <w:szCs w:val="24"/>
        </w:rPr>
        <w:t xml:space="preserve">of </w:t>
      </w:r>
      <w:r w:rsidRPr="00566614">
        <w:rPr>
          <w:rFonts w:ascii="Book Antiqua" w:hAnsi="Book Antiqua" w:cs="Arial"/>
          <w:sz w:val="24"/>
          <w:szCs w:val="24"/>
        </w:rPr>
        <w:t>undiluted tissue glue was performed</w:t>
      </w:r>
      <w:r w:rsidR="004B7B29" w:rsidRPr="00566614">
        <w:rPr>
          <w:rFonts w:ascii="Book Antiqua" w:hAnsi="Book Antiqua" w:cs="Arial"/>
          <w:sz w:val="24"/>
          <w:szCs w:val="24"/>
        </w:rPr>
        <w:t>,</w:t>
      </w:r>
      <w:r w:rsidRPr="00566614">
        <w:rPr>
          <w:rFonts w:ascii="Book Antiqua" w:hAnsi="Book Antiqua" w:cs="Arial"/>
          <w:sz w:val="24"/>
          <w:szCs w:val="24"/>
        </w:rPr>
        <w:t xml:space="preserve"> and dropwise bleeding was observed</w:t>
      </w:r>
      <w:r w:rsidR="006432C6">
        <w:rPr>
          <w:rFonts w:ascii="Book Antiqua" w:hAnsi="Book Antiqua" w:cs="Arial" w:hint="eastAsia"/>
          <w:sz w:val="24"/>
          <w:szCs w:val="24"/>
        </w:rPr>
        <w:t>;</w:t>
      </w:r>
      <w:r w:rsidRPr="00566614">
        <w:rPr>
          <w:rFonts w:ascii="Book Antiqua" w:hAnsi="Book Antiqua" w:cs="Arial"/>
          <w:sz w:val="24"/>
          <w:szCs w:val="24"/>
        </w:rPr>
        <w:t xml:space="preserve"> F-G: Another injection with </w:t>
      </w:r>
      <w:r w:rsidR="00B01550" w:rsidRPr="00566614">
        <w:rPr>
          <w:rFonts w:ascii="Book Antiqua" w:hAnsi="Book Antiqua" w:cs="Arial"/>
          <w:sz w:val="24"/>
          <w:szCs w:val="24"/>
        </w:rPr>
        <w:t>1</w:t>
      </w:r>
      <w:r w:rsidR="00A515F0" w:rsidRPr="00566614">
        <w:rPr>
          <w:rFonts w:ascii="Book Antiqua" w:hAnsi="Book Antiqua" w:cs="Arial"/>
          <w:sz w:val="24"/>
          <w:szCs w:val="24"/>
        </w:rPr>
        <w:t xml:space="preserve"> m</w:t>
      </w:r>
      <w:r w:rsidR="006432C6" w:rsidRPr="00566614">
        <w:rPr>
          <w:rFonts w:ascii="Book Antiqua" w:hAnsi="Book Antiqua" w:cs="Arial"/>
          <w:sz w:val="24"/>
          <w:szCs w:val="24"/>
        </w:rPr>
        <w:t>L</w:t>
      </w:r>
      <w:r w:rsidRPr="00566614">
        <w:rPr>
          <w:rFonts w:ascii="Book Antiqua" w:hAnsi="Book Antiqua" w:cs="Arial"/>
          <w:sz w:val="24"/>
          <w:szCs w:val="24"/>
        </w:rPr>
        <w:t xml:space="preserve"> </w:t>
      </w:r>
      <w:r w:rsidR="00A16F3B" w:rsidRPr="00566614">
        <w:rPr>
          <w:rFonts w:ascii="Book Antiqua" w:hAnsi="Book Antiqua" w:cs="Arial"/>
          <w:sz w:val="24"/>
          <w:szCs w:val="24"/>
        </w:rPr>
        <w:t xml:space="preserve">of </w:t>
      </w:r>
      <w:r w:rsidRPr="00566614">
        <w:rPr>
          <w:rFonts w:ascii="Book Antiqua" w:hAnsi="Book Antiqua" w:cs="Arial"/>
          <w:sz w:val="24"/>
          <w:szCs w:val="24"/>
        </w:rPr>
        <w:t>undiluted tissue glue was performed</w:t>
      </w:r>
      <w:r w:rsidR="004B7B29" w:rsidRPr="00566614">
        <w:rPr>
          <w:rFonts w:ascii="Book Antiqua" w:hAnsi="Book Antiqua" w:cs="Arial"/>
          <w:sz w:val="24"/>
          <w:szCs w:val="24"/>
        </w:rPr>
        <w:t>,</w:t>
      </w:r>
      <w:r w:rsidRPr="00566614">
        <w:rPr>
          <w:rFonts w:ascii="Book Antiqua" w:hAnsi="Book Antiqua" w:cs="Arial"/>
          <w:sz w:val="24"/>
          <w:szCs w:val="24"/>
        </w:rPr>
        <w:t xml:space="preserve"> and hemostasis was achieved</w:t>
      </w:r>
      <w:r w:rsidR="006432C6">
        <w:rPr>
          <w:rFonts w:ascii="Book Antiqua" w:hAnsi="Book Antiqua" w:cs="Arial" w:hint="eastAsia"/>
          <w:sz w:val="24"/>
          <w:szCs w:val="24"/>
        </w:rPr>
        <w:t>;</w:t>
      </w:r>
      <w:r w:rsidRPr="00566614">
        <w:rPr>
          <w:rFonts w:ascii="Book Antiqua" w:hAnsi="Book Antiqua" w:cs="Arial"/>
          <w:sz w:val="24"/>
          <w:szCs w:val="24"/>
        </w:rPr>
        <w:t xml:space="preserve"> H: A repeat endoscopy 6 mo</w:t>
      </w:r>
      <w:r w:rsidR="006432C6">
        <w:rPr>
          <w:rFonts w:ascii="Book Antiqua" w:hAnsi="Book Antiqua" w:cs="Arial" w:hint="eastAsia"/>
          <w:sz w:val="24"/>
          <w:szCs w:val="24"/>
        </w:rPr>
        <w:t xml:space="preserve"> </w:t>
      </w:r>
      <w:r w:rsidRPr="00566614">
        <w:rPr>
          <w:rFonts w:ascii="Book Antiqua" w:hAnsi="Book Antiqua" w:cs="Arial"/>
          <w:sz w:val="24"/>
          <w:szCs w:val="24"/>
        </w:rPr>
        <w:t>later show</w:t>
      </w:r>
      <w:r w:rsidR="00A16F3B" w:rsidRPr="00566614">
        <w:rPr>
          <w:rFonts w:ascii="Book Antiqua" w:hAnsi="Book Antiqua" w:cs="Arial"/>
          <w:sz w:val="24"/>
          <w:szCs w:val="24"/>
        </w:rPr>
        <w:t>s that</w:t>
      </w:r>
      <w:r w:rsidRPr="00566614">
        <w:rPr>
          <w:rFonts w:ascii="Book Antiqua" w:hAnsi="Book Antiqua" w:cs="Arial"/>
          <w:sz w:val="24"/>
          <w:szCs w:val="24"/>
        </w:rPr>
        <w:t xml:space="preserve"> the GOV2 varices </w:t>
      </w:r>
      <w:r w:rsidR="00A16F3B" w:rsidRPr="00566614">
        <w:rPr>
          <w:rFonts w:ascii="Book Antiqua" w:hAnsi="Book Antiqua" w:cs="Arial"/>
          <w:sz w:val="24"/>
          <w:szCs w:val="24"/>
        </w:rPr>
        <w:t xml:space="preserve">were </w:t>
      </w:r>
      <w:r w:rsidRPr="00566614">
        <w:rPr>
          <w:rFonts w:ascii="Book Antiqua" w:hAnsi="Book Antiqua" w:cs="Arial"/>
          <w:sz w:val="24"/>
          <w:szCs w:val="24"/>
        </w:rPr>
        <w:t>dramatically alleviated. Extrusion</w:t>
      </w:r>
      <w:r w:rsidR="004E5F0F" w:rsidRPr="00566614">
        <w:rPr>
          <w:rFonts w:ascii="Book Antiqua" w:hAnsi="Book Antiqua" w:cs="Arial"/>
          <w:sz w:val="24"/>
          <w:szCs w:val="24"/>
        </w:rPr>
        <w:t xml:space="preserve"> </w:t>
      </w:r>
      <w:r w:rsidRPr="00566614">
        <w:rPr>
          <w:rFonts w:ascii="Book Antiqua" w:hAnsi="Book Antiqua" w:cs="Arial"/>
          <w:sz w:val="24"/>
          <w:szCs w:val="24"/>
        </w:rPr>
        <w:t xml:space="preserve">of the glue and some hyperplasia of the local gastric mucosa </w:t>
      </w:r>
      <w:r w:rsidR="00AD42FB" w:rsidRPr="00566614">
        <w:rPr>
          <w:rFonts w:ascii="Book Antiqua" w:hAnsi="Book Antiqua" w:cs="Arial"/>
          <w:sz w:val="24"/>
          <w:szCs w:val="24"/>
        </w:rPr>
        <w:t>were</w:t>
      </w:r>
      <w:r w:rsidRPr="00566614">
        <w:rPr>
          <w:rFonts w:ascii="Book Antiqua" w:hAnsi="Book Antiqua" w:cs="Arial"/>
          <w:sz w:val="24"/>
          <w:szCs w:val="24"/>
        </w:rPr>
        <w:t xml:space="preserve"> observed. GOV: </w:t>
      </w:r>
      <w:r w:rsidR="006432C6" w:rsidRPr="00566614">
        <w:rPr>
          <w:rFonts w:ascii="Book Antiqua" w:hAnsi="Book Antiqua" w:cs="Arial"/>
          <w:sz w:val="24"/>
          <w:szCs w:val="24"/>
        </w:rPr>
        <w:t>Gastroesophageal </w:t>
      </w:r>
      <w:r w:rsidRPr="00566614">
        <w:rPr>
          <w:rFonts w:ascii="Book Antiqua" w:hAnsi="Book Antiqua" w:cs="Arial"/>
          <w:sz w:val="24"/>
          <w:szCs w:val="24"/>
        </w:rPr>
        <w:t>varices</w:t>
      </w:r>
      <w:r w:rsidR="006432C6">
        <w:rPr>
          <w:rFonts w:ascii="Book Antiqua" w:hAnsi="Book Antiqua" w:cs="Arial" w:hint="eastAsia"/>
          <w:sz w:val="24"/>
          <w:szCs w:val="24"/>
        </w:rPr>
        <w:t>.</w:t>
      </w:r>
    </w:p>
    <w:p w14:paraId="0F8E7FE3" w14:textId="77777777" w:rsidR="00C3236D" w:rsidRPr="00566614" w:rsidRDefault="00C3236D" w:rsidP="00A419E6">
      <w:pPr>
        <w:widowControl/>
        <w:shd w:val="clear" w:color="auto" w:fill="FFFFFF"/>
        <w:autoSpaceDE w:val="0"/>
        <w:autoSpaceDN w:val="0"/>
        <w:adjustRightInd w:val="0"/>
        <w:spacing w:line="360" w:lineRule="auto"/>
        <w:textAlignment w:val="top"/>
        <w:rPr>
          <w:rFonts w:ascii="Book Antiqua" w:hAnsi="Book Antiqua" w:cs="Arial"/>
          <w:sz w:val="24"/>
          <w:szCs w:val="24"/>
        </w:rPr>
      </w:pPr>
    </w:p>
    <w:p w14:paraId="3B5CB696" w14:textId="77777777" w:rsidR="00DC1BE5" w:rsidRDefault="00DC1BE5">
      <w:pPr>
        <w:widowControl/>
        <w:jc w:val="left"/>
        <w:rPr>
          <w:rFonts w:ascii="Book Antiqua" w:hAnsi="Book Antiqua" w:cs="Arial"/>
          <w:sz w:val="24"/>
          <w:szCs w:val="24"/>
        </w:rPr>
      </w:pPr>
      <w:r>
        <w:rPr>
          <w:rFonts w:ascii="Book Antiqua" w:hAnsi="Book Antiqua" w:cs="Arial"/>
          <w:sz w:val="24"/>
          <w:szCs w:val="24"/>
        </w:rPr>
        <w:br w:type="page"/>
      </w:r>
    </w:p>
    <w:p w14:paraId="37165809" w14:textId="51942503" w:rsidR="0073426B" w:rsidRPr="00566614" w:rsidRDefault="004E5F0F" w:rsidP="006432C6">
      <w:pPr>
        <w:shd w:val="clear" w:color="auto" w:fill="FFFFFF"/>
        <w:autoSpaceDE w:val="0"/>
        <w:autoSpaceDN w:val="0"/>
        <w:adjustRightInd w:val="0"/>
        <w:spacing w:line="360" w:lineRule="auto"/>
        <w:textAlignment w:val="top"/>
        <w:rPr>
          <w:rFonts w:ascii="Book Antiqua" w:hAnsi="Book Antiqua" w:cs="Arial"/>
          <w:sz w:val="24"/>
          <w:szCs w:val="24"/>
        </w:rPr>
      </w:pPr>
      <w:r w:rsidRPr="00566614">
        <w:rPr>
          <w:rFonts w:ascii="Book Antiqua" w:hAnsi="Book Antiqua" w:cs="Arial"/>
          <w:sz w:val="24"/>
          <w:szCs w:val="24"/>
        </w:rPr>
        <w:object w:dxaOrig="12929" w:dyaOrig="15644" w14:anchorId="46320064">
          <v:shape id="_x0000_i1027" type="#_x0000_t75" style="width:424.5pt;height:511.5pt" o:ole="">
            <v:imagedata r:id="rId12" o:title=""/>
          </v:shape>
          <o:OLEObject Type="Embed" ProgID="AcroExch.Document.DC" ShapeID="_x0000_i1027" DrawAspect="Content" ObjectID="_1570740453" r:id="rId13"/>
        </w:object>
      </w:r>
      <w:r w:rsidR="0073426B" w:rsidRPr="00566614">
        <w:rPr>
          <w:rFonts w:ascii="Book Antiqua" w:hAnsi="Book Antiqua" w:cs="Arial"/>
          <w:b/>
          <w:bCs/>
          <w:sz w:val="24"/>
          <w:szCs w:val="24"/>
        </w:rPr>
        <w:t>Figure 3</w:t>
      </w:r>
      <w:r w:rsidR="006432C6">
        <w:rPr>
          <w:rFonts w:ascii="Book Antiqua" w:hAnsi="Book Antiqua" w:cs="Arial" w:hint="eastAsia"/>
          <w:b/>
          <w:bCs/>
          <w:sz w:val="24"/>
          <w:szCs w:val="24"/>
        </w:rPr>
        <w:t xml:space="preserve"> </w:t>
      </w:r>
      <w:r w:rsidR="0073426B" w:rsidRPr="00566614">
        <w:rPr>
          <w:rFonts w:ascii="Book Antiqua" w:hAnsi="Book Antiqua" w:cs="Arial"/>
          <w:b/>
          <w:bCs/>
          <w:sz w:val="24"/>
          <w:szCs w:val="24"/>
        </w:rPr>
        <w:t>Glue adhesion to the endoscope in one patient</w:t>
      </w:r>
      <w:r w:rsidR="006432C6">
        <w:rPr>
          <w:rFonts w:ascii="Book Antiqua" w:hAnsi="Book Antiqua" w:cs="Arial" w:hint="eastAsia"/>
          <w:b/>
          <w:bCs/>
          <w:sz w:val="24"/>
          <w:szCs w:val="24"/>
        </w:rPr>
        <w:t xml:space="preserve">. </w:t>
      </w:r>
      <w:r w:rsidR="0073426B" w:rsidRPr="00566614">
        <w:rPr>
          <w:rFonts w:ascii="Book Antiqua" w:hAnsi="Book Antiqua" w:cs="Arial"/>
          <w:sz w:val="24"/>
          <w:szCs w:val="24"/>
        </w:rPr>
        <w:t>A-B: Three GOV1 varices were observed</w:t>
      </w:r>
      <w:r w:rsidR="006432C6">
        <w:rPr>
          <w:rFonts w:ascii="Book Antiqua" w:hAnsi="Book Antiqua" w:cs="Arial" w:hint="eastAsia"/>
          <w:sz w:val="24"/>
          <w:szCs w:val="24"/>
        </w:rPr>
        <w:t>;</w:t>
      </w:r>
      <w:r w:rsidR="0073426B" w:rsidRPr="00566614">
        <w:rPr>
          <w:rFonts w:ascii="Book Antiqua" w:hAnsi="Book Antiqua" w:cs="Arial"/>
          <w:sz w:val="24"/>
          <w:szCs w:val="24"/>
        </w:rPr>
        <w:t xml:space="preserve"> C. Obturation of one varix with tissue glue</w:t>
      </w:r>
      <w:r w:rsidR="006432C6">
        <w:rPr>
          <w:rFonts w:ascii="Book Antiqua" w:hAnsi="Book Antiqua" w:cs="Arial" w:hint="eastAsia"/>
          <w:sz w:val="24"/>
          <w:szCs w:val="24"/>
        </w:rPr>
        <w:t>;</w:t>
      </w:r>
      <w:r w:rsidR="0073426B" w:rsidRPr="00566614">
        <w:rPr>
          <w:rFonts w:ascii="Book Antiqua" w:hAnsi="Book Antiqua" w:cs="Arial"/>
          <w:sz w:val="24"/>
          <w:szCs w:val="24"/>
        </w:rPr>
        <w:t xml:space="preserve"> D: The glue leaked out but the reversed endoscope block</w:t>
      </w:r>
      <w:r w:rsidR="00A16F3B" w:rsidRPr="00566614">
        <w:rPr>
          <w:rFonts w:ascii="Book Antiqua" w:hAnsi="Book Antiqua" w:cs="Arial"/>
          <w:sz w:val="24"/>
          <w:szCs w:val="24"/>
        </w:rPr>
        <w:t>ed</w:t>
      </w:r>
      <w:r w:rsidR="0073426B" w:rsidRPr="00566614">
        <w:rPr>
          <w:rFonts w:ascii="Book Antiqua" w:hAnsi="Book Antiqua" w:cs="Arial"/>
          <w:sz w:val="24"/>
          <w:szCs w:val="24"/>
        </w:rPr>
        <w:t xml:space="preserve"> the vision</w:t>
      </w:r>
      <w:r w:rsidR="006432C6">
        <w:rPr>
          <w:rFonts w:ascii="Book Antiqua" w:hAnsi="Book Antiqua" w:cs="Arial" w:hint="eastAsia"/>
          <w:sz w:val="24"/>
          <w:szCs w:val="24"/>
        </w:rPr>
        <w:t>;</w:t>
      </w:r>
      <w:r w:rsidR="0073426B" w:rsidRPr="00566614">
        <w:rPr>
          <w:rFonts w:ascii="Book Antiqua" w:hAnsi="Book Antiqua" w:cs="Arial"/>
          <w:sz w:val="24"/>
          <w:szCs w:val="24"/>
        </w:rPr>
        <w:t xml:space="preserve"> E: A large mass of solidified glue adhered to the endoscope and damage</w:t>
      </w:r>
      <w:r w:rsidR="00A16F3B" w:rsidRPr="00566614">
        <w:rPr>
          <w:rFonts w:ascii="Book Antiqua" w:hAnsi="Book Antiqua" w:cs="Arial"/>
          <w:sz w:val="24"/>
          <w:szCs w:val="24"/>
        </w:rPr>
        <w:t>d</w:t>
      </w:r>
      <w:r w:rsidR="0073426B" w:rsidRPr="00566614">
        <w:rPr>
          <w:rFonts w:ascii="Book Antiqua" w:hAnsi="Book Antiqua" w:cs="Arial"/>
          <w:sz w:val="24"/>
          <w:szCs w:val="24"/>
        </w:rPr>
        <w:t xml:space="preserve"> the cardia. F: The glue was 1.</w:t>
      </w:r>
      <w:r w:rsidR="00A515F0" w:rsidRPr="00566614">
        <w:rPr>
          <w:rFonts w:ascii="Book Antiqua" w:hAnsi="Book Antiqua" w:cs="Arial"/>
          <w:sz w:val="24"/>
          <w:szCs w:val="24"/>
        </w:rPr>
        <w:t>5 cm</w:t>
      </w:r>
      <w:r w:rsidR="0073426B" w:rsidRPr="00566614">
        <w:rPr>
          <w:rFonts w:ascii="Book Antiqua" w:hAnsi="Book Antiqua" w:cs="Arial"/>
          <w:sz w:val="24"/>
          <w:szCs w:val="24"/>
        </w:rPr>
        <w:t xml:space="preserve"> </w:t>
      </w:r>
      <w:r w:rsidR="00A16F3B" w:rsidRPr="00566614">
        <w:rPr>
          <w:rFonts w:ascii="Book Antiqua" w:hAnsi="Book Antiqua" w:cs="Arial"/>
          <w:sz w:val="24"/>
          <w:szCs w:val="24"/>
        </w:rPr>
        <w:t xml:space="preserve">in </w:t>
      </w:r>
      <w:r w:rsidR="0073426B" w:rsidRPr="00566614">
        <w:rPr>
          <w:rFonts w:ascii="Book Antiqua" w:hAnsi="Book Antiqua" w:cs="Arial"/>
          <w:sz w:val="24"/>
          <w:szCs w:val="24"/>
        </w:rPr>
        <w:t>width and 3.</w:t>
      </w:r>
      <w:r w:rsidR="00A515F0" w:rsidRPr="00566614">
        <w:rPr>
          <w:rFonts w:ascii="Book Antiqua" w:hAnsi="Book Antiqua" w:cs="Arial"/>
          <w:sz w:val="24"/>
          <w:szCs w:val="24"/>
        </w:rPr>
        <w:t>0 cm</w:t>
      </w:r>
      <w:r w:rsidR="0073426B" w:rsidRPr="00566614">
        <w:rPr>
          <w:rFonts w:ascii="Book Antiqua" w:hAnsi="Book Antiqua" w:cs="Arial"/>
          <w:sz w:val="24"/>
          <w:szCs w:val="24"/>
        </w:rPr>
        <w:t xml:space="preserve"> </w:t>
      </w:r>
      <w:r w:rsidR="00A16F3B" w:rsidRPr="00566614">
        <w:rPr>
          <w:rFonts w:ascii="Book Antiqua" w:hAnsi="Book Antiqua" w:cs="Arial"/>
          <w:sz w:val="24"/>
          <w:szCs w:val="24"/>
        </w:rPr>
        <w:t xml:space="preserve">in </w:t>
      </w:r>
      <w:r w:rsidR="0073426B" w:rsidRPr="00566614">
        <w:rPr>
          <w:rFonts w:ascii="Book Antiqua" w:hAnsi="Book Antiqua" w:cs="Arial"/>
          <w:sz w:val="24"/>
          <w:szCs w:val="24"/>
        </w:rPr>
        <w:t>length</w:t>
      </w:r>
      <w:r w:rsidR="006432C6">
        <w:rPr>
          <w:rFonts w:ascii="Book Antiqua" w:hAnsi="Book Antiqua" w:cs="Arial" w:hint="eastAsia"/>
          <w:sz w:val="24"/>
          <w:szCs w:val="24"/>
        </w:rPr>
        <w:t>;</w:t>
      </w:r>
      <w:r w:rsidR="0073426B" w:rsidRPr="00566614">
        <w:rPr>
          <w:rFonts w:ascii="Book Antiqua" w:hAnsi="Book Antiqua" w:cs="Arial"/>
          <w:sz w:val="24"/>
          <w:szCs w:val="24"/>
        </w:rPr>
        <w:t xml:space="preserve"> G-H: </w:t>
      </w:r>
      <w:r w:rsidR="00A16F3B" w:rsidRPr="00566614">
        <w:rPr>
          <w:rFonts w:ascii="Book Antiqua" w:hAnsi="Book Antiqua" w:cs="Arial"/>
          <w:sz w:val="24"/>
          <w:szCs w:val="24"/>
        </w:rPr>
        <w:t>A l</w:t>
      </w:r>
      <w:r w:rsidR="0073426B" w:rsidRPr="00566614">
        <w:rPr>
          <w:rFonts w:ascii="Book Antiqua" w:hAnsi="Book Antiqua" w:cs="Arial"/>
          <w:sz w:val="24"/>
          <w:szCs w:val="24"/>
        </w:rPr>
        <w:t xml:space="preserve">arge area of mucous was damaged in </w:t>
      </w:r>
      <w:r w:rsidR="00A16F3B" w:rsidRPr="00566614">
        <w:rPr>
          <w:rFonts w:ascii="Book Antiqua" w:hAnsi="Book Antiqua" w:cs="Arial"/>
          <w:sz w:val="24"/>
          <w:szCs w:val="24"/>
        </w:rPr>
        <w:t xml:space="preserve">the </w:t>
      </w:r>
      <w:r w:rsidR="0073426B" w:rsidRPr="00566614">
        <w:rPr>
          <w:rFonts w:ascii="Book Antiqua" w:hAnsi="Book Antiqua" w:cs="Arial"/>
          <w:sz w:val="24"/>
          <w:szCs w:val="24"/>
        </w:rPr>
        <w:t>esophagus and gastric cardia. Bleeding was observed, especially a gush of blood at the cardia</w:t>
      </w:r>
      <w:r w:rsidR="006432C6">
        <w:rPr>
          <w:rFonts w:ascii="Book Antiqua" w:hAnsi="Book Antiqua" w:cs="Arial" w:hint="eastAsia"/>
          <w:sz w:val="24"/>
          <w:szCs w:val="24"/>
        </w:rPr>
        <w:t>;</w:t>
      </w:r>
      <w:r w:rsidR="0073426B" w:rsidRPr="00566614">
        <w:rPr>
          <w:rFonts w:ascii="Book Antiqua" w:hAnsi="Book Antiqua" w:cs="Arial"/>
          <w:sz w:val="24"/>
          <w:szCs w:val="24"/>
        </w:rPr>
        <w:t xml:space="preserve"> I: The bleeding at the cardia ceased after </w:t>
      </w:r>
      <w:r w:rsidR="00A16F3B" w:rsidRPr="00566614">
        <w:rPr>
          <w:rFonts w:ascii="Book Antiqua" w:hAnsi="Book Antiqua" w:cs="Arial"/>
          <w:sz w:val="24"/>
          <w:szCs w:val="24"/>
        </w:rPr>
        <w:t xml:space="preserve">a </w:t>
      </w:r>
      <w:r w:rsidR="0073426B" w:rsidRPr="00566614">
        <w:rPr>
          <w:rFonts w:ascii="Book Antiqua" w:hAnsi="Book Antiqua" w:cs="Arial"/>
          <w:sz w:val="24"/>
          <w:szCs w:val="24"/>
        </w:rPr>
        <w:t>1% aethoxysklerol injection</w:t>
      </w:r>
      <w:r w:rsidR="006432C6">
        <w:rPr>
          <w:rFonts w:ascii="Book Antiqua" w:hAnsi="Book Antiqua" w:cs="Arial" w:hint="eastAsia"/>
          <w:sz w:val="24"/>
          <w:szCs w:val="24"/>
        </w:rPr>
        <w:t>;</w:t>
      </w:r>
      <w:r w:rsidR="0073426B" w:rsidRPr="00566614">
        <w:rPr>
          <w:rFonts w:ascii="Book Antiqua" w:hAnsi="Book Antiqua" w:cs="Arial"/>
          <w:sz w:val="24"/>
          <w:szCs w:val="24"/>
        </w:rPr>
        <w:t xml:space="preserve"> J-L: The patient underwent </w:t>
      </w:r>
      <w:r w:rsidR="0073426B" w:rsidRPr="00566614">
        <w:rPr>
          <w:rFonts w:ascii="Book Antiqua" w:hAnsi="Book Antiqua" w:cs="Arial"/>
          <w:sz w:val="24"/>
          <w:szCs w:val="24"/>
        </w:rPr>
        <w:lastRenderedPageBreak/>
        <w:t>follow-up 5 w</w:t>
      </w:r>
      <w:r w:rsidR="006432C6">
        <w:rPr>
          <w:rFonts w:ascii="Book Antiqua" w:hAnsi="Book Antiqua" w:cs="Arial"/>
          <w:sz w:val="24"/>
          <w:szCs w:val="24"/>
        </w:rPr>
        <w:t>k</w:t>
      </w:r>
      <w:r w:rsidR="0073426B" w:rsidRPr="00566614">
        <w:rPr>
          <w:rFonts w:ascii="Book Antiqua" w:hAnsi="Book Antiqua" w:cs="Arial"/>
          <w:sz w:val="24"/>
          <w:szCs w:val="24"/>
        </w:rPr>
        <w:t xml:space="preserve"> later. Extrusion of the glue from the gastric varices was observed</w:t>
      </w:r>
      <w:r w:rsidR="004B7B29" w:rsidRPr="00566614">
        <w:rPr>
          <w:rFonts w:ascii="Book Antiqua" w:hAnsi="Book Antiqua" w:cs="Arial"/>
          <w:sz w:val="24"/>
          <w:szCs w:val="24"/>
        </w:rPr>
        <w:t>,</w:t>
      </w:r>
      <w:r w:rsidR="0073426B" w:rsidRPr="00566614">
        <w:rPr>
          <w:rFonts w:ascii="Book Antiqua" w:hAnsi="Book Antiqua" w:cs="Arial"/>
          <w:sz w:val="24"/>
          <w:szCs w:val="24"/>
        </w:rPr>
        <w:t xml:space="preserve"> and EVL was performed to eradicate the esophageal varices. GOV: </w:t>
      </w:r>
      <w:r w:rsidR="006432C6" w:rsidRPr="00566614">
        <w:rPr>
          <w:rFonts w:ascii="Book Antiqua" w:hAnsi="Book Antiqua" w:cs="Arial"/>
          <w:sz w:val="24"/>
          <w:szCs w:val="24"/>
        </w:rPr>
        <w:t>Gastroesophageal </w:t>
      </w:r>
      <w:r w:rsidR="0073426B" w:rsidRPr="00566614">
        <w:rPr>
          <w:rFonts w:ascii="Book Antiqua" w:hAnsi="Book Antiqua" w:cs="Arial"/>
          <w:sz w:val="24"/>
          <w:szCs w:val="24"/>
        </w:rPr>
        <w:t xml:space="preserve">varices; EVL: </w:t>
      </w:r>
      <w:r w:rsidR="006432C6" w:rsidRPr="00566614">
        <w:rPr>
          <w:rFonts w:ascii="Book Antiqua" w:hAnsi="Book Antiqua" w:cs="Arial"/>
          <w:sz w:val="24"/>
          <w:szCs w:val="24"/>
        </w:rPr>
        <w:t xml:space="preserve">Endoscopic </w:t>
      </w:r>
      <w:r w:rsidR="0073426B" w:rsidRPr="00566614">
        <w:rPr>
          <w:rFonts w:ascii="Book Antiqua" w:hAnsi="Book Antiqua" w:cs="Arial"/>
          <w:sz w:val="24"/>
          <w:szCs w:val="24"/>
        </w:rPr>
        <w:t>variceal ligation</w:t>
      </w:r>
      <w:r w:rsidR="006432C6">
        <w:rPr>
          <w:rFonts w:ascii="Book Antiqua" w:hAnsi="Book Antiqua" w:cs="Arial" w:hint="eastAsia"/>
          <w:sz w:val="24"/>
          <w:szCs w:val="24"/>
        </w:rPr>
        <w:t>.</w:t>
      </w:r>
    </w:p>
    <w:p w14:paraId="6F3C2F74" w14:textId="77777777" w:rsidR="00654F24" w:rsidRPr="00566614" w:rsidRDefault="00654F24" w:rsidP="00A419E6">
      <w:pPr>
        <w:widowControl/>
        <w:shd w:val="clear" w:color="auto" w:fill="FFFFFF"/>
        <w:autoSpaceDE w:val="0"/>
        <w:autoSpaceDN w:val="0"/>
        <w:adjustRightInd w:val="0"/>
        <w:textAlignment w:val="top"/>
        <w:rPr>
          <w:rFonts w:ascii="Book Antiqua" w:hAnsi="Book Antiqua" w:cs="Arial"/>
          <w:sz w:val="24"/>
          <w:szCs w:val="24"/>
        </w:rPr>
      </w:pPr>
    </w:p>
    <w:sectPr w:rsidR="00654F24" w:rsidRPr="005666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AD576" w14:textId="77777777" w:rsidR="00AD14CF" w:rsidRDefault="00AD14CF" w:rsidP="00476856">
      <w:r>
        <w:separator/>
      </w:r>
    </w:p>
  </w:endnote>
  <w:endnote w:type="continuationSeparator" w:id="0">
    <w:p w14:paraId="506AB891" w14:textId="77777777" w:rsidR="00AD14CF" w:rsidRDefault="00AD14CF" w:rsidP="00476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sig w:usb0="00000001" w:usb1="080E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8FE1C" w14:textId="77777777" w:rsidR="00AD14CF" w:rsidRDefault="00AD14CF" w:rsidP="00476856">
      <w:r>
        <w:separator/>
      </w:r>
    </w:p>
  </w:footnote>
  <w:footnote w:type="continuationSeparator" w:id="0">
    <w:p w14:paraId="0238B6C5" w14:textId="77777777" w:rsidR="00AD14CF" w:rsidRDefault="00AD14CF" w:rsidP="004768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2734F"/>
    <w:multiLevelType w:val="hybridMultilevel"/>
    <w:tmpl w:val="758846D4"/>
    <w:lvl w:ilvl="0" w:tplc="F2CC205A">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FA9343B"/>
    <w:multiLevelType w:val="hybridMultilevel"/>
    <w:tmpl w:val="66E49B5A"/>
    <w:lvl w:ilvl="0" w:tplc="F2CC20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A4E6E71"/>
    <w:multiLevelType w:val="multilevel"/>
    <w:tmpl w:val="6FA4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EFF"/>
    <w:rsid w:val="000007D4"/>
    <w:rsid w:val="00000A39"/>
    <w:rsid w:val="000019FE"/>
    <w:rsid w:val="00003027"/>
    <w:rsid w:val="0000354C"/>
    <w:rsid w:val="0000432D"/>
    <w:rsid w:val="00004BDC"/>
    <w:rsid w:val="00005F8E"/>
    <w:rsid w:val="000072C2"/>
    <w:rsid w:val="0001110C"/>
    <w:rsid w:val="00012396"/>
    <w:rsid w:val="00012C87"/>
    <w:rsid w:val="00013E17"/>
    <w:rsid w:val="000158D0"/>
    <w:rsid w:val="00015AFB"/>
    <w:rsid w:val="00015BA1"/>
    <w:rsid w:val="000166F1"/>
    <w:rsid w:val="0002129F"/>
    <w:rsid w:val="00021567"/>
    <w:rsid w:val="000238F5"/>
    <w:rsid w:val="00024067"/>
    <w:rsid w:val="0002482B"/>
    <w:rsid w:val="00025B4F"/>
    <w:rsid w:val="00025DD5"/>
    <w:rsid w:val="000303F8"/>
    <w:rsid w:val="00030C9F"/>
    <w:rsid w:val="00031A57"/>
    <w:rsid w:val="00031C6B"/>
    <w:rsid w:val="00031F5B"/>
    <w:rsid w:val="00032BA1"/>
    <w:rsid w:val="0003429F"/>
    <w:rsid w:val="00035757"/>
    <w:rsid w:val="000414F5"/>
    <w:rsid w:val="00041619"/>
    <w:rsid w:val="00041827"/>
    <w:rsid w:val="00043529"/>
    <w:rsid w:val="00043CDF"/>
    <w:rsid w:val="00043E46"/>
    <w:rsid w:val="00044B9D"/>
    <w:rsid w:val="00044DCA"/>
    <w:rsid w:val="00045084"/>
    <w:rsid w:val="00046935"/>
    <w:rsid w:val="00046EF2"/>
    <w:rsid w:val="00047627"/>
    <w:rsid w:val="00047D63"/>
    <w:rsid w:val="000518EA"/>
    <w:rsid w:val="00051DD1"/>
    <w:rsid w:val="000521CF"/>
    <w:rsid w:val="00052800"/>
    <w:rsid w:val="0005311B"/>
    <w:rsid w:val="0005334B"/>
    <w:rsid w:val="000534D3"/>
    <w:rsid w:val="0005519E"/>
    <w:rsid w:val="00060187"/>
    <w:rsid w:val="000639AB"/>
    <w:rsid w:val="000649E9"/>
    <w:rsid w:val="00064C3F"/>
    <w:rsid w:val="00065DB5"/>
    <w:rsid w:val="00066A07"/>
    <w:rsid w:val="00070465"/>
    <w:rsid w:val="0007138F"/>
    <w:rsid w:val="000716E9"/>
    <w:rsid w:val="00071D88"/>
    <w:rsid w:val="00071F0F"/>
    <w:rsid w:val="000726A6"/>
    <w:rsid w:val="00073C63"/>
    <w:rsid w:val="000742EB"/>
    <w:rsid w:val="000743FB"/>
    <w:rsid w:val="000747D0"/>
    <w:rsid w:val="0007603C"/>
    <w:rsid w:val="000762DB"/>
    <w:rsid w:val="00077227"/>
    <w:rsid w:val="000776FE"/>
    <w:rsid w:val="0007799B"/>
    <w:rsid w:val="00077BCF"/>
    <w:rsid w:val="00081FAD"/>
    <w:rsid w:val="00082947"/>
    <w:rsid w:val="00082B15"/>
    <w:rsid w:val="00084233"/>
    <w:rsid w:val="00084936"/>
    <w:rsid w:val="000852EE"/>
    <w:rsid w:val="0008585C"/>
    <w:rsid w:val="00085BC2"/>
    <w:rsid w:val="00085FAB"/>
    <w:rsid w:val="00090B93"/>
    <w:rsid w:val="00090C03"/>
    <w:rsid w:val="00090D9E"/>
    <w:rsid w:val="0009100E"/>
    <w:rsid w:val="000912A6"/>
    <w:rsid w:val="00092904"/>
    <w:rsid w:val="00093328"/>
    <w:rsid w:val="00096168"/>
    <w:rsid w:val="000968F9"/>
    <w:rsid w:val="00096D07"/>
    <w:rsid w:val="00096E12"/>
    <w:rsid w:val="000978AD"/>
    <w:rsid w:val="00097F60"/>
    <w:rsid w:val="000A1220"/>
    <w:rsid w:val="000A12AC"/>
    <w:rsid w:val="000A34DC"/>
    <w:rsid w:val="000A5E89"/>
    <w:rsid w:val="000A69BC"/>
    <w:rsid w:val="000A707C"/>
    <w:rsid w:val="000A7509"/>
    <w:rsid w:val="000B0C8E"/>
    <w:rsid w:val="000B17A0"/>
    <w:rsid w:val="000B2D09"/>
    <w:rsid w:val="000B33B2"/>
    <w:rsid w:val="000B34C5"/>
    <w:rsid w:val="000B3C2B"/>
    <w:rsid w:val="000B3E95"/>
    <w:rsid w:val="000B3EA0"/>
    <w:rsid w:val="000B4263"/>
    <w:rsid w:val="000B4506"/>
    <w:rsid w:val="000B4A29"/>
    <w:rsid w:val="000B4B0D"/>
    <w:rsid w:val="000B67A9"/>
    <w:rsid w:val="000B7508"/>
    <w:rsid w:val="000B784B"/>
    <w:rsid w:val="000C0118"/>
    <w:rsid w:val="000C02DC"/>
    <w:rsid w:val="000C0A51"/>
    <w:rsid w:val="000C192D"/>
    <w:rsid w:val="000C1B5E"/>
    <w:rsid w:val="000C1D6C"/>
    <w:rsid w:val="000C4E4A"/>
    <w:rsid w:val="000C4FD8"/>
    <w:rsid w:val="000C5AA1"/>
    <w:rsid w:val="000C608C"/>
    <w:rsid w:val="000C6A3E"/>
    <w:rsid w:val="000D11CE"/>
    <w:rsid w:val="000D1980"/>
    <w:rsid w:val="000D35A8"/>
    <w:rsid w:val="000D666A"/>
    <w:rsid w:val="000D7C2B"/>
    <w:rsid w:val="000E1858"/>
    <w:rsid w:val="000E2242"/>
    <w:rsid w:val="000E240D"/>
    <w:rsid w:val="000E27DE"/>
    <w:rsid w:val="000E4649"/>
    <w:rsid w:val="000E4B2B"/>
    <w:rsid w:val="000E56ED"/>
    <w:rsid w:val="000E620F"/>
    <w:rsid w:val="000E65E8"/>
    <w:rsid w:val="000E7F15"/>
    <w:rsid w:val="000F03A3"/>
    <w:rsid w:val="000F0A25"/>
    <w:rsid w:val="000F28DD"/>
    <w:rsid w:val="000F33E8"/>
    <w:rsid w:val="000F34F7"/>
    <w:rsid w:val="000F3995"/>
    <w:rsid w:val="000F4E66"/>
    <w:rsid w:val="000F52A5"/>
    <w:rsid w:val="000F632B"/>
    <w:rsid w:val="000F662A"/>
    <w:rsid w:val="000F6ED7"/>
    <w:rsid w:val="000F7977"/>
    <w:rsid w:val="000F7A58"/>
    <w:rsid w:val="000F7B62"/>
    <w:rsid w:val="00102123"/>
    <w:rsid w:val="001028B4"/>
    <w:rsid w:val="001052A2"/>
    <w:rsid w:val="001052DD"/>
    <w:rsid w:val="00105A12"/>
    <w:rsid w:val="00106BCA"/>
    <w:rsid w:val="0010764F"/>
    <w:rsid w:val="001079E2"/>
    <w:rsid w:val="00110227"/>
    <w:rsid w:val="001106AE"/>
    <w:rsid w:val="00110FA1"/>
    <w:rsid w:val="0011240F"/>
    <w:rsid w:val="001127D6"/>
    <w:rsid w:val="001129C2"/>
    <w:rsid w:val="001130B2"/>
    <w:rsid w:val="001142F5"/>
    <w:rsid w:val="001142FD"/>
    <w:rsid w:val="0011555A"/>
    <w:rsid w:val="00115F25"/>
    <w:rsid w:val="001162CF"/>
    <w:rsid w:val="001163FD"/>
    <w:rsid w:val="001164AC"/>
    <w:rsid w:val="00116DA0"/>
    <w:rsid w:val="0012044B"/>
    <w:rsid w:val="00120F9C"/>
    <w:rsid w:val="00121005"/>
    <w:rsid w:val="001220C7"/>
    <w:rsid w:val="00125E95"/>
    <w:rsid w:val="00130209"/>
    <w:rsid w:val="001302B7"/>
    <w:rsid w:val="001308ED"/>
    <w:rsid w:val="00130B38"/>
    <w:rsid w:val="00131F22"/>
    <w:rsid w:val="00132B7F"/>
    <w:rsid w:val="00133565"/>
    <w:rsid w:val="00133EBB"/>
    <w:rsid w:val="001344C2"/>
    <w:rsid w:val="00134519"/>
    <w:rsid w:val="001349AC"/>
    <w:rsid w:val="00134BE8"/>
    <w:rsid w:val="0013593A"/>
    <w:rsid w:val="00135B9D"/>
    <w:rsid w:val="0013687E"/>
    <w:rsid w:val="0013727D"/>
    <w:rsid w:val="00137C75"/>
    <w:rsid w:val="00137EBD"/>
    <w:rsid w:val="00140141"/>
    <w:rsid w:val="00140204"/>
    <w:rsid w:val="00140EA3"/>
    <w:rsid w:val="001419CC"/>
    <w:rsid w:val="00141DDD"/>
    <w:rsid w:val="00142C88"/>
    <w:rsid w:val="00144099"/>
    <w:rsid w:val="00144102"/>
    <w:rsid w:val="001457AC"/>
    <w:rsid w:val="00146FB9"/>
    <w:rsid w:val="00147195"/>
    <w:rsid w:val="0015429B"/>
    <w:rsid w:val="001545DC"/>
    <w:rsid w:val="00155A3F"/>
    <w:rsid w:val="00157BC4"/>
    <w:rsid w:val="00160216"/>
    <w:rsid w:val="00160345"/>
    <w:rsid w:val="0016045A"/>
    <w:rsid w:val="00160575"/>
    <w:rsid w:val="00161719"/>
    <w:rsid w:val="00161EB6"/>
    <w:rsid w:val="001623A3"/>
    <w:rsid w:val="00163239"/>
    <w:rsid w:val="00164AC6"/>
    <w:rsid w:val="001651E2"/>
    <w:rsid w:val="00165326"/>
    <w:rsid w:val="001654A8"/>
    <w:rsid w:val="00165811"/>
    <w:rsid w:val="0016772F"/>
    <w:rsid w:val="00167B47"/>
    <w:rsid w:val="00167C14"/>
    <w:rsid w:val="00170490"/>
    <w:rsid w:val="00170959"/>
    <w:rsid w:val="0017298F"/>
    <w:rsid w:val="001734A5"/>
    <w:rsid w:val="00173737"/>
    <w:rsid w:val="00173924"/>
    <w:rsid w:val="0017490A"/>
    <w:rsid w:val="001760D2"/>
    <w:rsid w:val="0017676D"/>
    <w:rsid w:val="00176BC2"/>
    <w:rsid w:val="00177A0E"/>
    <w:rsid w:val="00181A60"/>
    <w:rsid w:val="00181B82"/>
    <w:rsid w:val="00183108"/>
    <w:rsid w:val="00183254"/>
    <w:rsid w:val="0018340D"/>
    <w:rsid w:val="0018495F"/>
    <w:rsid w:val="00184D45"/>
    <w:rsid w:val="00185D63"/>
    <w:rsid w:val="00186044"/>
    <w:rsid w:val="00186B8B"/>
    <w:rsid w:val="00187120"/>
    <w:rsid w:val="0018783C"/>
    <w:rsid w:val="00187BF8"/>
    <w:rsid w:val="00187E4A"/>
    <w:rsid w:val="00187FAF"/>
    <w:rsid w:val="0019010B"/>
    <w:rsid w:val="00190802"/>
    <w:rsid w:val="001928A8"/>
    <w:rsid w:val="00192934"/>
    <w:rsid w:val="00192E83"/>
    <w:rsid w:val="00193AE9"/>
    <w:rsid w:val="00194016"/>
    <w:rsid w:val="0019414D"/>
    <w:rsid w:val="0019429B"/>
    <w:rsid w:val="0019488D"/>
    <w:rsid w:val="00195E1D"/>
    <w:rsid w:val="00196E79"/>
    <w:rsid w:val="00197D6C"/>
    <w:rsid w:val="001A0513"/>
    <w:rsid w:val="001A1C5E"/>
    <w:rsid w:val="001A3110"/>
    <w:rsid w:val="001A441C"/>
    <w:rsid w:val="001A4507"/>
    <w:rsid w:val="001A4F02"/>
    <w:rsid w:val="001A54CE"/>
    <w:rsid w:val="001A5565"/>
    <w:rsid w:val="001A6387"/>
    <w:rsid w:val="001A6873"/>
    <w:rsid w:val="001A6AAE"/>
    <w:rsid w:val="001A6F86"/>
    <w:rsid w:val="001A73E7"/>
    <w:rsid w:val="001A758D"/>
    <w:rsid w:val="001A76A0"/>
    <w:rsid w:val="001A7BA8"/>
    <w:rsid w:val="001A7E90"/>
    <w:rsid w:val="001B0AA1"/>
    <w:rsid w:val="001B100E"/>
    <w:rsid w:val="001B101F"/>
    <w:rsid w:val="001B1400"/>
    <w:rsid w:val="001B4B59"/>
    <w:rsid w:val="001B5B99"/>
    <w:rsid w:val="001B5F38"/>
    <w:rsid w:val="001B6169"/>
    <w:rsid w:val="001B61DC"/>
    <w:rsid w:val="001B649C"/>
    <w:rsid w:val="001B64A9"/>
    <w:rsid w:val="001B7FCF"/>
    <w:rsid w:val="001C2DBF"/>
    <w:rsid w:val="001C4467"/>
    <w:rsid w:val="001C48C3"/>
    <w:rsid w:val="001C4ADB"/>
    <w:rsid w:val="001C50B8"/>
    <w:rsid w:val="001C50C8"/>
    <w:rsid w:val="001C5A9F"/>
    <w:rsid w:val="001C6B86"/>
    <w:rsid w:val="001D1B98"/>
    <w:rsid w:val="001D2B71"/>
    <w:rsid w:val="001D335D"/>
    <w:rsid w:val="001D3A62"/>
    <w:rsid w:val="001D5805"/>
    <w:rsid w:val="001D607A"/>
    <w:rsid w:val="001D71E7"/>
    <w:rsid w:val="001E1386"/>
    <w:rsid w:val="001E19C8"/>
    <w:rsid w:val="001E1B10"/>
    <w:rsid w:val="001E23E6"/>
    <w:rsid w:val="001E2ADD"/>
    <w:rsid w:val="001E3172"/>
    <w:rsid w:val="001E38E6"/>
    <w:rsid w:val="001E3A44"/>
    <w:rsid w:val="001E3CD7"/>
    <w:rsid w:val="001E3CD9"/>
    <w:rsid w:val="001E459B"/>
    <w:rsid w:val="001E531D"/>
    <w:rsid w:val="001E6793"/>
    <w:rsid w:val="001E6CD9"/>
    <w:rsid w:val="001F0EFE"/>
    <w:rsid w:val="001F11D9"/>
    <w:rsid w:val="001F126E"/>
    <w:rsid w:val="001F2120"/>
    <w:rsid w:val="001F2DC7"/>
    <w:rsid w:val="001F3F0B"/>
    <w:rsid w:val="001F4282"/>
    <w:rsid w:val="001F4EE4"/>
    <w:rsid w:val="001F68E4"/>
    <w:rsid w:val="001F7232"/>
    <w:rsid w:val="002001E8"/>
    <w:rsid w:val="002013EA"/>
    <w:rsid w:val="00201CC8"/>
    <w:rsid w:val="0020253B"/>
    <w:rsid w:val="002029F9"/>
    <w:rsid w:val="00202D2B"/>
    <w:rsid w:val="00202EBA"/>
    <w:rsid w:val="00203E45"/>
    <w:rsid w:val="002064E5"/>
    <w:rsid w:val="00206527"/>
    <w:rsid w:val="002067F1"/>
    <w:rsid w:val="00206E83"/>
    <w:rsid w:val="002100A9"/>
    <w:rsid w:val="00210A01"/>
    <w:rsid w:val="00211E14"/>
    <w:rsid w:val="00211FC4"/>
    <w:rsid w:val="00212558"/>
    <w:rsid w:val="00212EA4"/>
    <w:rsid w:val="0021361C"/>
    <w:rsid w:val="00214EE1"/>
    <w:rsid w:val="002158BC"/>
    <w:rsid w:val="0021627F"/>
    <w:rsid w:val="0021631D"/>
    <w:rsid w:val="00216C47"/>
    <w:rsid w:val="002171B0"/>
    <w:rsid w:val="002173C8"/>
    <w:rsid w:val="002174D3"/>
    <w:rsid w:val="00217757"/>
    <w:rsid w:val="002200C6"/>
    <w:rsid w:val="00221247"/>
    <w:rsid w:val="00221986"/>
    <w:rsid w:val="00222E80"/>
    <w:rsid w:val="00223477"/>
    <w:rsid w:val="00223AB6"/>
    <w:rsid w:val="00223B74"/>
    <w:rsid w:val="00224A50"/>
    <w:rsid w:val="0022575D"/>
    <w:rsid w:val="0022630D"/>
    <w:rsid w:val="00226935"/>
    <w:rsid w:val="00226C86"/>
    <w:rsid w:val="00226D91"/>
    <w:rsid w:val="00227BE2"/>
    <w:rsid w:val="00227BE4"/>
    <w:rsid w:val="00227FAE"/>
    <w:rsid w:val="002306F8"/>
    <w:rsid w:val="00230DEF"/>
    <w:rsid w:val="00232A0D"/>
    <w:rsid w:val="002348AC"/>
    <w:rsid w:val="00235B4B"/>
    <w:rsid w:val="00235E27"/>
    <w:rsid w:val="002361DF"/>
    <w:rsid w:val="00236264"/>
    <w:rsid w:val="00236DF3"/>
    <w:rsid w:val="00237C9A"/>
    <w:rsid w:val="00237D6E"/>
    <w:rsid w:val="002409E8"/>
    <w:rsid w:val="0024156C"/>
    <w:rsid w:val="00242AE2"/>
    <w:rsid w:val="0024306B"/>
    <w:rsid w:val="00243118"/>
    <w:rsid w:val="002431EB"/>
    <w:rsid w:val="00243AE9"/>
    <w:rsid w:val="00243B36"/>
    <w:rsid w:val="00243D67"/>
    <w:rsid w:val="00244933"/>
    <w:rsid w:val="00245A1A"/>
    <w:rsid w:val="00245F67"/>
    <w:rsid w:val="0025029C"/>
    <w:rsid w:val="00250E0F"/>
    <w:rsid w:val="00253ADA"/>
    <w:rsid w:val="00256697"/>
    <w:rsid w:val="002569EC"/>
    <w:rsid w:val="00256F4E"/>
    <w:rsid w:val="0025771D"/>
    <w:rsid w:val="00257E14"/>
    <w:rsid w:val="0026094B"/>
    <w:rsid w:val="00262965"/>
    <w:rsid w:val="00263EB7"/>
    <w:rsid w:val="00264913"/>
    <w:rsid w:val="002669F7"/>
    <w:rsid w:val="00266D0C"/>
    <w:rsid w:val="00266EC5"/>
    <w:rsid w:val="00267E98"/>
    <w:rsid w:val="00267F13"/>
    <w:rsid w:val="002700AE"/>
    <w:rsid w:val="002709B8"/>
    <w:rsid w:val="00270FBE"/>
    <w:rsid w:val="0027190A"/>
    <w:rsid w:val="0027237B"/>
    <w:rsid w:val="00273047"/>
    <w:rsid w:val="0027334A"/>
    <w:rsid w:val="00275668"/>
    <w:rsid w:val="00275815"/>
    <w:rsid w:val="00275CC6"/>
    <w:rsid w:val="0027608C"/>
    <w:rsid w:val="00277412"/>
    <w:rsid w:val="002809C4"/>
    <w:rsid w:val="00280B59"/>
    <w:rsid w:val="002819EE"/>
    <w:rsid w:val="002822B0"/>
    <w:rsid w:val="00282913"/>
    <w:rsid w:val="00282A23"/>
    <w:rsid w:val="00282BF3"/>
    <w:rsid w:val="00282C0D"/>
    <w:rsid w:val="00284653"/>
    <w:rsid w:val="0028481F"/>
    <w:rsid w:val="002849C8"/>
    <w:rsid w:val="002854C0"/>
    <w:rsid w:val="002865B5"/>
    <w:rsid w:val="00286AED"/>
    <w:rsid w:val="00291A06"/>
    <w:rsid w:val="00292D84"/>
    <w:rsid w:val="00292F54"/>
    <w:rsid w:val="00293033"/>
    <w:rsid w:val="002933BC"/>
    <w:rsid w:val="00293AD5"/>
    <w:rsid w:val="00294DB7"/>
    <w:rsid w:val="00296087"/>
    <w:rsid w:val="0029793A"/>
    <w:rsid w:val="00297DA2"/>
    <w:rsid w:val="00297DAE"/>
    <w:rsid w:val="00297E1A"/>
    <w:rsid w:val="00297F16"/>
    <w:rsid w:val="002A0D75"/>
    <w:rsid w:val="002A14F9"/>
    <w:rsid w:val="002A1E77"/>
    <w:rsid w:val="002A3440"/>
    <w:rsid w:val="002A3902"/>
    <w:rsid w:val="002A3DEA"/>
    <w:rsid w:val="002A3EB0"/>
    <w:rsid w:val="002A3FB0"/>
    <w:rsid w:val="002A4FF9"/>
    <w:rsid w:val="002A5285"/>
    <w:rsid w:val="002A66D5"/>
    <w:rsid w:val="002A686D"/>
    <w:rsid w:val="002A74D6"/>
    <w:rsid w:val="002B0B26"/>
    <w:rsid w:val="002B1599"/>
    <w:rsid w:val="002B176A"/>
    <w:rsid w:val="002B47B1"/>
    <w:rsid w:val="002B5156"/>
    <w:rsid w:val="002B62EC"/>
    <w:rsid w:val="002B6B3B"/>
    <w:rsid w:val="002C05E3"/>
    <w:rsid w:val="002C1B30"/>
    <w:rsid w:val="002C1BD4"/>
    <w:rsid w:val="002C2802"/>
    <w:rsid w:val="002C3B4E"/>
    <w:rsid w:val="002C5849"/>
    <w:rsid w:val="002C5CC7"/>
    <w:rsid w:val="002C5CEA"/>
    <w:rsid w:val="002C6BD8"/>
    <w:rsid w:val="002C7436"/>
    <w:rsid w:val="002C790B"/>
    <w:rsid w:val="002D04C1"/>
    <w:rsid w:val="002D07B3"/>
    <w:rsid w:val="002D08F9"/>
    <w:rsid w:val="002D169B"/>
    <w:rsid w:val="002D22AF"/>
    <w:rsid w:val="002D270F"/>
    <w:rsid w:val="002D4A46"/>
    <w:rsid w:val="002D4EE6"/>
    <w:rsid w:val="002D53B0"/>
    <w:rsid w:val="002D6575"/>
    <w:rsid w:val="002D69D2"/>
    <w:rsid w:val="002D7893"/>
    <w:rsid w:val="002D7B10"/>
    <w:rsid w:val="002E01CB"/>
    <w:rsid w:val="002E0298"/>
    <w:rsid w:val="002E0CA8"/>
    <w:rsid w:val="002E1D76"/>
    <w:rsid w:val="002E3BC6"/>
    <w:rsid w:val="002E4252"/>
    <w:rsid w:val="002E4805"/>
    <w:rsid w:val="002E5572"/>
    <w:rsid w:val="002E63D8"/>
    <w:rsid w:val="002E642D"/>
    <w:rsid w:val="002E6809"/>
    <w:rsid w:val="002E6C36"/>
    <w:rsid w:val="002E6F9D"/>
    <w:rsid w:val="002E7346"/>
    <w:rsid w:val="002E747A"/>
    <w:rsid w:val="002E7C72"/>
    <w:rsid w:val="002F01C9"/>
    <w:rsid w:val="002F0879"/>
    <w:rsid w:val="002F0C4C"/>
    <w:rsid w:val="002F42B3"/>
    <w:rsid w:val="002F4DFA"/>
    <w:rsid w:val="002F5AC5"/>
    <w:rsid w:val="002F5B34"/>
    <w:rsid w:val="002F5E17"/>
    <w:rsid w:val="002F6000"/>
    <w:rsid w:val="002F6087"/>
    <w:rsid w:val="00301EE5"/>
    <w:rsid w:val="003021A9"/>
    <w:rsid w:val="00302F0F"/>
    <w:rsid w:val="0030305B"/>
    <w:rsid w:val="0030539D"/>
    <w:rsid w:val="00305ACB"/>
    <w:rsid w:val="00307AB8"/>
    <w:rsid w:val="00310451"/>
    <w:rsid w:val="00311CA2"/>
    <w:rsid w:val="003127FA"/>
    <w:rsid w:val="00313B1B"/>
    <w:rsid w:val="00313CA4"/>
    <w:rsid w:val="00313F13"/>
    <w:rsid w:val="0031446D"/>
    <w:rsid w:val="0031511C"/>
    <w:rsid w:val="0031582B"/>
    <w:rsid w:val="00315EE5"/>
    <w:rsid w:val="00316205"/>
    <w:rsid w:val="00316E7C"/>
    <w:rsid w:val="00316FB1"/>
    <w:rsid w:val="00317781"/>
    <w:rsid w:val="00320DB1"/>
    <w:rsid w:val="0032172F"/>
    <w:rsid w:val="00321757"/>
    <w:rsid w:val="00321CCC"/>
    <w:rsid w:val="003237EE"/>
    <w:rsid w:val="00323C7F"/>
    <w:rsid w:val="00323E55"/>
    <w:rsid w:val="003256F1"/>
    <w:rsid w:val="0032598F"/>
    <w:rsid w:val="003316C1"/>
    <w:rsid w:val="00331D80"/>
    <w:rsid w:val="003320FF"/>
    <w:rsid w:val="0033253B"/>
    <w:rsid w:val="00333B2E"/>
    <w:rsid w:val="00333C0C"/>
    <w:rsid w:val="003359C9"/>
    <w:rsid w:val="00337738"/>
    <w:rsid w:val="0034028E"/>
    <w:rsid w:val="003413B1"/>
    <w:rsid w:val="0034633E"/>
    <w:rsid w:val="00346DFA"/>
    <w:rsid w:val="0034783C"/>
    <w:rsid w:val="003517E6"/>
    <w:rsid w:val="003523F4"/>
    <w:rsid w:val="00353ECE"/>
    <w:rsid w:val="003552A3"/>
    <w:rsid w:val="00355D41"/>
    <w:rsid w:val="0035769C"/>
    <w:rsid w:val="00357D37"/>
    <w:rsid w:val="00360513"/>
    <w:rsid w:val="00361F95"/>
    <w:rsid w:val="0036402A"/>
    <w:rsid w:val="00364342"/>
    <w:rsid w:val="003648A4"/>
    <w:rsid w:val="003654D9"/>
    <w:rsid w:val="00365B4F"/>
    <w:rsid w:val="003664A3"/>
    <w:rsid w:val="0036675C"/>
    <w:rsid w:val="0036688A"/>
    <w:rsid w:val="0036692D"/>
    <w:rsid w:val="003672A9"/>
    <w:rsid w:val="0037054D"/>
    <w:rsid w:val="00370B33"/>
    <w:rsid w:val="00371046"/>
    <w:rsid w:val="00372B79"/>
    <w:rsid w:val="003733C2"/>
    <w:rsid w:val="00375740"/>
    <w:rsid w:val="00376E66"/>
    <w:rsid w:val="00377458"/>
    <w:rsid w:val="00377C8F"/>
    <w:rsid w:val="0038045B"/>
    <w:rsid w:val="003811F3"/>
    <w:rsid w:val="0038179A"/>
    <w:rsid w:val="00382602"/>
    <w:rsid w:val="00382675"/>
    <w:rsid w:val="003829B6"/>
    <w:rsid w:val="00382D9B"/>
    <w:rsid w:val="003838B7"/>
    <w:rsid w:val="00385468"/>
    <w:rsid w:val="00385974"/>
    <w:rsid w:val="00386B4D"/>
    <w:rsid w:val="00387AB7"/>
    <w:rsid w:val="00390A33"/>
    <w:rsid w:val="00391065"/>
    <w:rsid w:val="00391176"/>
    <w:rsid w:val="00391D81"/>
    <w:rsid w:val="003932AB"/>
    <w:rsid w:val="00396075"/>
    <w:rsid w:val="00396B77"/>
    <w:rsid w:val="00397209"/>
    <w:rsid w:val="003978D3"/>
    <w:rsid w:val="003A047D"/>
    <w:rsid w:val="003A1C48"/>
    <w:rsid w:val="003A1D60"/>
    <w:rsid w:val="003A1E4B"/>
    <w:rsid w:val="003A396F"/>
    <w:rsid w:val="003A42BC"/>
    <w:rsid w:val="003A42FE"/>
    <w:rsid w:val="003A4865"/>
    <w:rsid w:val="003A50D2"/>
    <w:rsid w:val="003A73FB"/>
    <w:rsid w:val="003A7623"/>
    <w:rsid w:val="003A76DF"/>
    <w:rsid w:val="003B0048"/>
    <w:rsid w:val="003B17A2"/>
    <w:rsid w:val="003B28A2"/>
    <w:rsid w:val="003B2EF8"/>
    <w:rsid w:val="003B3E3D"/>
    <w:rsid w:val="003B4F0A"/>
    <w:rsid w:val="003B4F7D"/>
    <w:rsid w:val="003B5093"/>
    <w:rsid w:val="003B65E7"/>
    <w:rsid w:val="003B753A"/>
    <w:rsid w:val="003B7699"/>
    <w:rsid w:val="003B76BF"/>
    <w:rsid w:val="003B7C3F"/>
    <w:rsid w:val="003B7F66"/>
    <w:rsid w:val="003C01D1"/>
    <w:rsid w:val="003C052E"/>
    <w:rsid w:val="003C0A0F"/>
    <w:rsid w:val="003C0DFE"/>
    <w:rsid w:val="003C1523"/>
    <w:rsid w:val="003C18AD"/>
    <w:rsid w:val="003C1BBD"/>
    <w:rsid w:val="003C2811"/>
    <w:rsid w:val="003C294D"/>
    <w:rsid w:val="003C2A0F"/>
    <w:rsid w:val="003C4A3A"/>
    <w:rsid w:val="003C65D9"/>
    <w:rsid w:val="003C6BE9"/>
    <w:rsid w:val="003D099D"/>
    <w:rsid w:val="003D0B6F"/>
    <w:rsid w:val="003D181F"/>
    <w:rsid w:val="003D1B4B"/>
    <w:rsid w:val="003D2429"/>
    <w:rsid w:val="003D34DC"/>
    <w:rsid w:val="003D3AA2"/>
    <w:rsid w:val="003D54D5"/>
    <w:rsid w:val="003D5DDF"/>
    <w:rsid w:val="003D6998"/>
    <w:rsid w:val="003E0352"/>
    <w:rsid w:val="003E0BB2"/>
    <w:rsid w:val="003E0ECA"/>
    <w:rsid w:val="003E1734"/>
    <w:rsid w:val="003E1C50"/>
    <w:rsid w:val="003E3866"/>
    <w:rsid w:val="003E3E8A"/>
    <w:rsid w:val="003E41E5"/>
    <w:rsid w:val="003E4AB1"/>
    <w:rsid w:val="003E4C32"/>
    <w:rsid w:val="003E5371"/>
    <w:rsid w:val="003E6989"/>
    <w:rsid w:val="003E7072"/>
    <w:rsid w:val="003E7770"/>
    <w:rsid w:val="003F11EC"/>
    <w:rsid w:val="003F2FF1"/>
    <w:rsid w:val="003F4696"/>
    <w:rsid w:val="003F494A"/>
    <w:rsid w:val="003F66A2"/>
    <w:rsid w:val="003F675D"/>
    <w:rsid w:val="003F67F9"/>
    <w:rsid w:val="003F6914"/>
    <w:rsid w:val="003F6B8D"/>
    <w:rsid w:val="003F7AFC"/>
    <w:rsid w:val="00400001"/>
    <w:rsid w:val="004002CC"/>
    <w:rsid w:val="00400392"/>
    <w:rsid w:val="00400936"/>
    <w:rsid w:val="00402096"/>
    <w:rsid w:val="0040236E"/>
    <w:rsid w:val="00402C63"/>
    <w:rsid w:val="00403291"/>
    <w:rsid w:val="00404230"/>
    <w:rsid w:val="004049D5"/>
    <w:rsid w:val="00404ED0"/>
    <w:rsid w:val="004051E3"/>
    <w:rsid w:val="00405E62"/>
    <w:rsid w:val="004066BB"/>
    <w:rsid w:val="004078B4"/>
    <w:rsid w:val="00410235"/>
    <w:rsid w:val="004103DC"/>
    <w:rsid w:val="00410EC4"/>
    <w:rsid w:val="004110AA"/>
    <w:rsid w:val="00411565"/>
    <w:rsid w:val="00411659"/>
    <w:rsid w:val="004116DE"/>
    <w:rsid w:val="004125A8"/>
    <w:rsid w:val="004128CA"/>
    <w:rsid w:val="00412F45"/>
    <w:rsid w:val="004132BB"/>
    <w:rsid w:val="0041335D"/>
    <w:rsid w:val="00414BDD"/>
    <w:rsid w:val="00414C7A"/>
    <w:rsid w:val="00416EFF"/>
    <w:rsid w:val="004178F2"/>
    <w:rsid w:val="00417F31"/>
    <w:rsid w:val="004200ED"/>
    <w:rsid w:val="00420D89"/>
    <w:rsid w:val="00421343"/>
    <w:rsid w:val="004223D6"/>
    <w:rsid w:val="00423498"/>
    <w:rsid w:val="00423D47"/>
    <w:rsid w:val="00423DDD"/>
    <w:rsid w:val="004240B5"/>
    <w:rsid w:val="004240CE"/>
    <w:rsid w:val="00424709"/>
    <w:rsid w:val="00425073"/>
    <w:rsid w:val="00425196"/>
    <w:rsid w:val="00425393"/>
    <w:rsid w:val="004260E1"/>
    <w:rsid w:val="00427BCB"/>
    <w:rsid w:val="004305D1"/>
    <w:rsid w:val="0043171E"/>
    <w:rsid w:val="0043177F"/>
    <w:rsid w:val="0043193C"/>
    <w:rsid w:val="00431C3C"/>
    <w:rsid w:val="0043213C"/>
    <w:rsid w:val="004336BA"/>
    <w:rsid w:val="004342EF"/>
    <w:rsid w:val="00434666"/>
    <w:rsid w:val="00434A6F"/>
    <w:rsid w:val="00434F5A"/>
    <w:rsid w:val="00435F4F"/>
    <w:rsid w:val="00436AB1"/>
    <w:rsid w:val="00436CC1"/>
    <w:rsid w:val="00436DDA"/>
    <w:rsid w:val="00437160"/>
    <w:rsid w:val="004379DC"/>
    <w:rsid w:val="00437DFA"/>
    <w:rsid w:val="0044194C"/>
    <w:rsid w:val="0044293B"/>
    <w:rsid w:val="00442F23"/>
    <w:rsid w:val="00443791"/>
    <w:rsid w:val="00445696"/>
    <w:rsid w:val="00445C7D"/>
    <w:rsid w:val="00445D2B"/>
    <w:rsid w:val="00445D33"/>
    <w:rsid w:val="00445E58"/>
    <w:rsid w:val="00445F96"/>
    <w:rsid w:val="00446760"/>
    <w:rsid w:val="00450382"/>
    <w:rsid w:val="00451C81"/>
    <w:rsid w:val="00452527"/>
    <w:rsid w:val="0045266A"/>
    <w:rsid w:val="00452729"/>
    <w:rsid w:val="00453179"/>
    <w:rsid w:val="0045391D"/>
    <w:rsid w:val="00454D11"/>
    <w:rsid w:val="004552E1"/>
    <w:rsid w:val="00455514"/>
    <w:rsid w:val="004600EC"/>
    <w:rsid w:val="0046103A"/>
    <w:rsid w:val="004617D4"/>
    <w:rsid w:val="00461D76"/>
    <w:rsid w:val="00462E7E"/>
    <w:rsid w:val="0046313E"/>
    <w:rsid w:val="00463B27"/>
    <w:rsid w:val="00464280"/>
    <w:rsid w:val="00465BDB"/>
    <w:rsid w:val="00465DE8"/>
    <w:rsid w:val="00466CFD"/>
    <w:rsid w:val="00466F7D"/>
    <w:rsid w:val="004705D2"/>
    <w:rsid w:val="0047129A"/>
    <w:rsid w:val="004721C5"/>
    <w:rsid w:val="00472D15"/>
    <w:rsid w:val="00472EB5"/>
    <w:rsid w:val="004746D3"/>
    <w:rsid w:val="004751B4"/>
    <w:rsid w:val="00475444"/>
    <w:rsid w:val="00475C27"/>
    <w:rsid w:val="00476856"/>
    <w:rsid w:val="00477487"/>
    <w:rsid w:val="00483551"/>
    <w:rsid w:val="00483D67"/>
    <w:rsid w:val="00484E3E"/>
    <w:rsid w:val="004856B8"/>
    <w:rsid w:val="00486840"/>
    <w:rsid w:val="00486D7D"/>
    <w:rsid w:val="0048718B"/>
    <w:rsid w:val="0048757F"/>
    <w:rsid w:val="00491BFA"/>
    <w:rsid w:val="00493770"/>
    <w:rsid w:val="00493BD5"/>
    <w:rsid w:val="004952F3"/>
    <w:rsid w:val="0049541D"/>
    <w:rsid w:val="00496B06"/>
    <w:rsid w:val="00496C2F"/>
    <w:rsid w:val="00497367"/>
    <w:rsid w:val="004A03C3"/>
    <w:rsid w:val="004A0B37"/>
    <w:rsid w:val="004A25A2"/>
    <w:rsid w:val="004A270C"/>
    <w:rsid w:val="004A348B"/>
    <w:rsid w:val="004A4436"/>
    <w:rsid w:val="004A5445"/>
    <w:rsid w:val="004A70D7"/>
    <w:rsid w:val="004A7F56"/>
    <w:rsid w:val="004B3DF9"/>
    <w:rsid w:val="004B4C90"/>
    <w:rsid w:val="004B53CB"/>
    <w:rsid w:val="004B748D"/>
    <w:rsid w:val="004B7B29"/>
    <w:rsid w:val="004C0252"/>
    <w:rsid w:val="004C061C"/>
    <w:rsid w:val="004C0929"/>
    <w:rsid w:val="004C17DA"/>
    <w:rsid w:val="004C1A72"/>
    <w:rsid w:val="004C27DD"/>
    <w:rsid w:val="004C2BCD"/>
    <w:rsid w:val="004C4602"/>
    <w:rsid w:val="004C5160"/>
    <w:rsid w:val="004C6166"/>
    <w:rsid w:val="004C6384"/>
    <w:rsid w:val="004C768C"/>
    <w:rsid w:val="004D0A18"/>
    <w:rsid w:val="004D0F3B"/>
    <w:rsid w:val="004D1369"/>
    <w:rsid w:val="004D1B71"/>
    <w:rsid w:val="004D2379"/>
    <w:rsid w:val="004D2957"/>
    <w:rsid w:val="004D2A50"/>
    <w:rsid w:val="004D38D8"/>
    <w:rsid w:val="004D4F1B"/>
    <w:rsid w:val="004D6D78"/>
    <w:rsid w:val="004D7355"/>
    <w:rsid w:val="004E1F53"/>
    <w:rsid w:val="004E22DF"/>
    <w:rsid w:val="004E2D40"/>
    <w:rsid w:val="004E394E"/>
    <w:rsid w:val="004E4213"/>
    <w:rsid w:val="004E42E8"/>
    <w:rsid w:val="004E5F0F"/>
    <w:rsid w:val="004E7E4A"/>
    <w:rsid w:val="004F0E0A"/>
    <w:rsid w:val="004F1C3E"/>
    <w:rsid w:val="004F3B77"/>
    <w:rsid w:val="004F3F94"/>
    <w:rsid w:val="004F4C09"/>
    <w:rsid w:val="004F5179"/>
    <w:rsid w:val="004F51F7"/>
    <w:rsid w:val="004F74E7"/>
    <w:rsid w:val="004F7609"/>
    <w:rsid w:val="00500EA1"/>
    <w:rsid w:val="0050142A"/>
    <w:rsid w:val="0050265C"/>
    <w:rsid w:val="00503C25"/>
    <w:rsid w:val="00505028"/>
    <w:rsid w:val="00505E9B"/>
    <w:rsid w:val="00506E84"/>
    <w:rsid w:val="005072A8"/>
    <w:rsid w:val="005078D5"/>
    <w:rsid w:val="00511717"/>
    <w:rsid w:val="00512136"/>
    <w:rsid w:val="00513D22"/>
    <w:rsid w:val="00514156"/>
    <w:rsid w:val="005152CA"/>
    <w:rsid w:val="005167EB"/>
    <w:rsid w:val="0051698B"/>
    <w:rsid w:val="005177AF"/>
    <w:rsid w:val="00517DD9"/>
    <w:rsid w:val="005206AF"/>
    <w:rsid w:val="005211F8"/>
    <w:rsid w:val="0052171A"/>
    <w:rsid w:val="0052192B"/>
    <w:rsid w:val="00521FE8"/>
    <w:rsid w:val="0052229D"/>
    <w:rsid w:val="00522CBC"/>
    <w:rsid w:val="00522D19"/>
    <w:rsid w:val="00525856"/>
    <w:rsid w:val="00526213"/>
    <w:rsid w:val="0052659A"/>
    <w:rsid w:val="005276CE"/>
    <w:rsid w:val="0052798F"/>
    <w:rsid w:val="00530186"/>
    <w:rsid w:val="00530728"/>
    <w:rsid w:val="00531761"/>
    <w:rsid w:val="0053191A"/>
    <w:rsid w:val="00533A2D"/>
    <w:rsid w:val="00534E36"/>
    <w:rsid w:val="005352B5"/>
    <w:rsid w:val="00535F54"/>
    <w:rsid w:val="00536186"/>
    <w:rsid w:val="005373BA"/>
    <w:rsid w:val="00540937"/>
    <w:rsid w:val="00540EE0"/>
    <w:rsid w:val="005414E1"/>
    <w:rsid w:val="00542A95"/>
    <w:rsid w:val="005435F1"/>
    <w:rsid w:val="00543A13"/>
    <w:rsid w:val="00543FF5"/>
    <w:rsid w:val="00544A75"/>
    <w:rsid w:val="00544C83"/>
    <w:rsid w:val="005450B0"/>
    <w:rsid w:val="005451E5"/>
    <w:rsid w:val="00545520"/>
    <w:rsid w:val="005457FE"/>
    <w:rsid w:val="00547654"/>
    <w:rsid w:val="00550407"/>
    <w:rsid w:val="00550677"/>
    <w:rsid w:val="0055067A"/>
    <w:rsid w:val="005512D0"/>
    <w:rsid w:val="00551357"/>
    <w:rsid w:val="0055190F"/>
    <w:rsid w:val="00551DEC"/>
    <w:rsid w:val="00552414"/>
    <w:rsid w:val="005541FD"/>
    <w:rsid w:val="00554280"/>
    <w:rsid w:val="00554619"/>
    <w:rsid w:val="005550A7"/>
    <w:rsid w:val="0055587B"/>
    <w:rsid w:val="00555947"/>
    <w:rsid w:val="00555A66"/>
    <w:rsid w:val="00557748"/>
    <w:rsid w:val="00560B9E"/>
    <w:rsid w:val="005622F8"/>
    <w:rsid w:val="0056300B"/>
    <w:rsid w:val="00563FE6"/>
    <w:rsid w:val="0056480F"/>
    <w:rsid w:val="0056514A"/>
    <w:rsid w:val="0056533A"/>
    <w:rsid w:val="00565EBC"/>
    <w:rsid w:val="00566614"/>
    <w:rsid w:val="005666B4"/>
    <w:rsid w:val="00571DBE"/>
    <w:rsid w:val="005720CD"/>
    <w:rsid w:val="005725D1"/>
    <w:rsid w:val="00572E2D"/>
    <w:rsid w:val="0057466A"/>
    <w:rsid w:val="00574F9F"/>
    <w:rsid w:val="0057516C"/>
    <w:rsid w:val="005755A0"/>
    <w:rsid w:val="00577616"/>
    <w:rsid w:val="00580926"/>
    <w:rsid w:val="00581194"/>
    <w:rsid w:val="005817C4"/>
    <w:rsid w:val="00581B92"/>
    <w:rsid w:val="005824D0"/>
    <w:rsid w:val="00583513"/>
    <w:rsid w:val="00585821"/>
    <w:rsid w:val="00586823"/>
    <w:rsid w:val="0058727E"/>
    <w:rsid w:val="005879CD"/>
    <w:rsid w:val="00587EAF"/>
    <w:rsid w:val="00587F31"/>
    <w:rsid w:val="00590BC9"/>
    <w:rsid w:val="00591944"/>
    <w:rsid w:val="005924A9"/>
    <w:rsid w:val="00594879"/>
    <w:rsid w:val="005954AA"/>
    <w:rsid w:val="00595615"/>
    <w:rsid w:val="00595E37"/>
    <w:rsid w:val="0059601C"/>
    <w:rsid w:val="00596789"/>
    <w:rsid w:val="005A0AB0"/>
    <w:rsid w:val="005A0E27"/>
    <w:rsid w:val="005A26D0"/>
    <w:rsid w:val="005A26F5"/>
    <w:rsid w:val="005A31A8"/>
    <w:rsid w:val="005A33B9"/>
    <w:rsid w:val="005A4E99"/>
    <w:rsid w:val="005A68F3"/>
    <w:rsid w:val="005A7E60"/>
    <w:rsid w:val="005B23B4"/>
    <w:rsid w:val="005B320B"/>
    <w:rsid w:val="005B43B2"/>
    <w:rsid w:val="005B478C"/>
    <w:rsid w:val="005B492D"/>
    <w:rsid w:val="005B586E"/>
    <w:rsid w:val="005B6E01"/>
    <w:rsid w:val="005B712C"/>
    <w:rsid w:val="005B7BE3"/>
    <w:rsid w:val="005C049F"/>
    <w:rsid w:val="005C068E"/>
    <w:rsid w:val="005C100D"/>
    <w:rsid w:val="005C1B16"/>
    <w:rsid w:val="005C288E"/>
    <w:rsid w:val="005C28A9"/>
    <w:rsid w:val="005C2B03"/>
    <w:rsid w:val="005C44CE"/>
    <w:rsid w:val="005C4732"/>
    <w:rsid w:val="005C5ED3"/>
    <w:rsid w:val="005C5F80"/>
    <w:rsid w:val="005C6045"/>
    <w:rsid w:val="005C6138"/>
    <w:rsid w:val="005C71D4"/>
    <w:rsid w:val="005C72B0"/>
    <w:rsid w:val="005C75E5"/>
    <w:rsid w:val="005C7F30"/>
    <w:rsid w:val="005D0077"/>
    <w:rsid w:val="005D1012"/>
    <w:rsid w:val="005D23B1"/>
    <w:rsid w:val="005D274C"/>
    <w:rsid w:val="005D2937"/>
    <w:rsid w:val="005D2994"/>
    <w:rsid w:val="005D46C7"/>
    <w:rsid w:val="005D4977"/>
    <w:rsid w:val="005D4996"/>
    <w:rsid w:val="005D5C8A"/>
    <w:rsid w:val="005D6766"/>
    <w:rsid w:val="005D6D64"/>
    <w:rsid w:val="005D7853"/>
    <w:rsid w:val="005E071D"/>
    <w:rsid w:val="005E0C03"/>
    <w:rsid w:val="005E10D5"/>
    <w:rsid w:val="005E123D"/>
    <w:rsid w:val="005E2049"/>
    <w:rsid w:val="005E3D24"/>
    <w:rsid w:val="005E48F0"/>
    <w:rsid w:val="005E79EF"/>
    <w:rsid w:val="005E7FC8"/>
    <w:rsid w:val="005F0B27"/>
    <w:rsid w:val="005F1E0C"/>
    <w:rsid w:val="005F2299"/>
    <w:rsid w:val="005F2716"/>
    <w:rsid w:val="005F333D"/>
    <w:rsid w:val="005F419F"/>
    <w:rsid w:val="005F4A1A"/>
    <w:rsid w:val="005F5139"/>
    <w:rsid w:val="005F5379"/>
    <w:rsid w:val="005F5B83"/>
    <w:rsid w:val="005F6EE5"/>
    <w:rsid w:val="005F73FB"/>
    <w:rsid w:val="005F785A"/>
    <w:rsid w:val="005F7DE1"/>
    <w:rsid w:val="00601457"/>
    <w:rsid w:val="0060318E"/>
    <w:rsid w:val="0060420B"/>
    <w:rsid w:val="006056CC"/>
    <w:rsid w:val="00605A40"/>
    <w:rsid w:val="00610669"/>
    <w:rsid w:val="0061348E"/>
    <w:rsid w:val="00613AAA"/>
    <w:rsid w:val="00614A24"/>
    <w:rsid w:val="00614CC1"/>
    <w:rsid w:val="00615904"/>
    <w:rsid w:val="006159F1"/>
    <w:rsid w:val="00616714"/>
    <w:rsid w:val="00616F10"/>
    <w:rsid w:val="00617951"/>
    <w:rsid w:val="00620424"/>
    <w:rsid w:val="006210EB"/>
    <w:rsid w:val="00622649"/>
    <w:rsid w:val="00622AFA"/>
    <w:rsid w:val="00623F4A"/>
    <w:rsid w:val="0062472E"/>
    <w:rsid w:val="00624E21"/>
    <w:rsid w:val="00625A54"/>
    <w:rsid w:val="00625B00"/>
    <w:rsid w:val="00625EA5"/>
    <w:rsid w:val="006268F7"/>
    <w:rsid w:val="006273CE"/>
    <w:rsid w:val="00630035"/>
    <w:rsid w:val="006332C8"/>
    <w:rsid w:val="00633CBB"/>
    <w:rsid w:val="00634AA3"/>
    <w:rsid w:val="00635203"/>
    <w:rsid w:val="00635A85"/>
    <w:rsid w:val="006363E6"/>
    <w:rsid w:val="006365FF"/>
    <w:rsid w:val="00636C5C"/>
    <w:rsid w:val="00636DCB"/>
    <w:rsid w:val="00637443"/>
    <w:rsid w:val="006378C6"/>
    <w:rsid w:val="00637D3D"/>
    <w:rsid w:val="00640E57"/>
    <w:rsid w:val="00641DDD"/>
    <w:rsid w:val="00642168"/>
    <w:rsid w:val="006430B9"/>
    <w:rsid w:val="006432C6"/>
    <w:rsid w:val="006439EC"/>
    <w:rsid w:val="006445CF"/>
    <w:rsid w:val="00644E1E"/>
    <w:rsid w:val="0064514C"/>
    <w:rsid w:val="006459AB"/>
    <w:rsid w:val="0064670C"/>
    <w:rsid w:val="00647ECD"/>
    <w:rsid w:val="00650486"/>
    <w:rsid w:val="00651292"/>
    <w:rsid w:val="00652329"/>
    <w:rsid w:val="00652886"/>
    <w:rsid w:val="00653FC0"/>
    <w:rsid w:val="00654F24"/>
    <w:rsid w:val="0065505F"/>
    <w:rsid w:val="00655D31"/>
    <w:rsid w:val="006564B3"/>
    <w:rsid w:val="00656C21"/>
    <w:rsid w:val="00657CD0"/>
    <w:rsid w:val="00660DF5"/>
    <w:rsid w:val="00661F0D"/>
    <w:rsid w:val="00664D02"/>
    <w:rsid w:val="00665BA2"/>
    <w:rsid w:val="00667AF2"/>
    <w:rsid w:val="00667D08"/>
    <w:rsid w:val="0067123C"/>
    <w:rsid w:val="006715E8"/>
    <w:rsid w:val="00672566"/>
    <w:rsid w:val="00672A10"/>
    <w:rsid w:val="00672FC5"/>
    <w:rsid w:val="00674024"/>
    <w:rsid w:val="00674531"/>
    <w:rsid w:val="0067470E"/>
    <w:rsid w:val="00674EFA"/>
    <w:rsid w:val="00675DB8"/>
    <w:rsid w:val="006760B4"/>
    <w:rsid w:val="00676DAB"/>
    <w:rsid w:val="00677737"/>
    <w:rsid w:val="00677B30"/>
    <w:rsid w:val="006804D8"/>
    <w:rsid w:val="00680DB6"/>
    <w:rsid w:val="00680ED8"/>
    <w:rsid w:val="00681151"/>
    <w:rsid w:val="00682462"/>
    <w:rsid w:val="00683072"/>
    <w:rsid w:val="0068314D"/>
    <w:rsid w:val="00684A79"/>
    <w:rsid w:val="00684DE6"/>
    <w:rsid w:val="00685A3A"/>
    <w:rsid w:val="00687317"/>
    <w:rsid w:val="00687678"/>
    <w:rsid w:val="00687733"/>
    <w:rsid w:val="00687ACD"/>
    <w:rsid w:val="0069034C"/>
    <w:rsid w:val="006914DA"/>
    <w:rsid w:val="006916CF"/>
    <w:rsid w:val="00691E5B"/>
    <w:rsid w:val="00691EEE"/>
    <w:rsid w:val="006920AC"/>
    <w:rsid w:val="00694242"/>
    <w:rsid w:val="0069487D"/>
    <w:rsid w:val="00694A33"/>
    <w:rsid w:val="00694A9C"/>
    <w:rsid w:val="00694AC6"/>
    <w:rsid w:val="00694AEF"/>
    <w:rsid w:val="0069673D"/>
    <w:rsid w:val="00696EF4"/>
    <w:rsid w:val="00697213"/>
    <w:rsid w:val="0069792A"/>
    <w:rsid w:val="00697D68"/>
    <w:rsid w:val="006A003A"/>
    <w:rsid w:val="006A082A"/>
    <w:rsid w:val="006A0B87"/>
    <w:rsid w:val="006A2230"/>
    <w:rsid w:val="006A3547"/>
    <w:rsid w:val="006A3C78"/>
    <w:rsid w:val="006A4645"/>
    <w:rsid w:val="006A4C22"/>
    <w:rsid w:val="006A4CBC"/>
    <w:rsid w:val="006A628C"/>
    <w:rsid w:val="006A7087"/>
    <w:rsid w:val="006A79A8"/>
    <w:rsid w:val="006B021B"/>
    <w:rsid w:val="006B1339"/>
    <w:rsid w:val="006B2C82"/>
    <w:rsid w:val="006B3FE6"/>
    <w:rsid w:val="006B4D92"/>
    <w:rsid w:val="006B52CA"/>
    <w:rsid w:val="006B5B24"/>
    <w:rsid w:val="006B61F3"/>
    <w:rsid w:val="006B640E"/>
    <w:rsid w:val="006C017B"/>
    <w:rsid w:val="006C0C6B"/>
    <w:rsid w:val="006C0C88"/>
    <w:rsid w:val="006C30C4"/>
    <w:rsid w:val="006C33D8"/>
    <w:rsid w:val="006C39D5"/>
    <w:rsid w:val="006C3A64"/>
    <w:rsid w:val="006C4FAF"/>
    <w:rsid w:val="006C55A5"/>
    <w:rsid w:val="006C5CE5"/>
    <w:rsid w:val="006C60B0"/>
    <w:rsid w:val="006C61B1"/>
    <w:rsid w:val="006C6A59"/>
    <w:rsid w:val="006C71DD"/>
    <w:rsid w:val="006C7C17"/>
    <w:rsid w:val="006D0BC2"/>
    <w:rsid w:val="006D0EC6"/>
    <w:rsid w:val="006D12F3"/>
    <w:rsid w:val="006D1929"/>
    <w:rsid w:val="006D241F"/>
    <w:rsid w:val="006D249C"/>
    <w:rsid w:val="006D2FB9"/>
    <w:rsid w:val="006D33F4"/>
    <w:rsid w:val="006D3D06"/>
    <w:rsid w:val="006D581A"/>
    <w:rsid w:val="006D5E48"/>
    <w:rsid w:val="006D7579"/>
    <w:rsid w:val="006E031F"/>
    <w:rsid w:val="006E1AFF"/>
    <w:rsid w:val="006E286C"/>
    <w:rsid w:val="006E29DB"/>
    <w:rsid w:val="006E3B39"/>
    <w:rsid w:val="006E40F8"/>
    <w:rsid w:val="006E466F"/>
    <w:rsid w:val="006E4D8C"/>
    <w:rsid w:val="006E5A3C"/>
    <w:rsid w:val="006E5B04"/>
    <w:rsid w:val="006E6263"/>
    <w:rsid w:val="006E6D5D"/>
    <w:rsid w:val="006E7C5F"/>
    <w:rsid w:val="006F16AD"/>
    <w:rsid w:val="006F1869"/>
    <w:rsid w:val="006F261D"/>
    <w:rsid w:val="006F39B5"/>
    <w:rsid w:val="006F3C71"/>
    <w:rsid w:val="006F4370"/>
    <w:rsid w:val="006F52E7"/>
    <w:rsid w:val="006F5E50"/>
    <w:rsid w:val="006F5F83"/>
    <w:rsid w:val="006F78C3"/>
    <w:rsid w:val="006F7DCF"/>
    <w:rsid w:val="007001E1"/>
    <w:rsid w:val="007017B0"/>
    <w:rsid w:val="00703517"/>
    <w:rsid w:val="00703D69"/>
    <w:rsid w:val="00703EFF"/>
    <w:rsid w:val="007053C7"/>
    <w:rsid w:val="00705A2C"/>
    <w:rsid w:val="0070607F"/>
    <w:rsid w:val="00706CB8"/>
    <w:rsid w:val="007108BC"/>
    <w:rsid w:val="00710CC6"/>
    <w:rsid w:val="00710D14"/>
    <w:rsid w:val="0071134B"/>
    <w:rsid w:val="00711EEF"/>
    <w:rsid w:val="00712175"/>
    <w:rsid w:val="00712586"/>
    <w:rsid w:val="00712E60"/>
    <w:rsid w:val="0071388E"/>
    <w:rsid w:val="007142AC"/>
    <w:rsid w:val="00714326"/>
    <w:rsid w:val="00714A52"/>
    <w:rsid w:val="00716375"/>
    <w:rsid w:val="00716C16"/>
    <w:rsid w:val="00717379"/>
    <w:rsid w:val="00721D43"/>
    <w:rsid w:val="00722714"/>
    <w:rsid w:val="00722745"/>
    <w:rsid w:val="00722981"/>
    <w:rsid w:val="007234DC"/>
    <w:rsid w:val="007250B0"/>
    <w:rsid w:val="00725899"/>
    <w:rsid w:val="00725EF8"/>
    <w:rsid w:val="00725F2F"/>
    <w:rsid w:val="0072618D"/>
    <w:rsid w:val="0072711C"/>
    <w:rsid w:val="0073021A"/>
    <w:rsid w:val="00730B40"/>
    <w:rsid w:val="00730D21"/>
    <w:rsid w:val="00731009"/>
    <w:rsid w:val="00731343"/>
    <w:rsid w:val="00732194"/>
    <w:rsid w:val="00732958"/>
    <w:rsid w:val="00732B38"/>
    <w:rsid w:val="00733A2A"/>
    <w:rsid w:val="00733FCE"/>
    <w:rsid w:val="007341D2"/>
    <w:rsid w:val="0073426B"/>
    <w:rsid w:val="0073567A"/>
    <w:rsid w:val="00736182"/>
    <w:rsid w:val="00740367"/>
    <w:rsid w:val="00740600"/>
    <w:rsid w:val="00744380"/>
    <w:rsid w:val="007444CE"/>
    <w:rsid w:val="007450B5"/>
    <w:rsid w:val="00745880"/>
    <w:rsid w:val="00746C82"/>
    <w:rsid w:val="00746ED6"/>
    <w:rsid w:val="00747587"/>
    <w:rsid w:val="007478DA"/>
    <w:rsid w:val="007506B5"/>
    <w:rsid w:val="00750E3A"/>
    <w:rsid w:val="0075286D"/>
    <w:rsid w:val="00752887"/>
    <w:rsid w:val="00753499"/>
    <w:rsid w:val="00753E15"/>
    <w:rsid w:val="00754117"/>
    <w:rsid w:val="00754F15"/>
    <w:rsid w:val="00755DBC"/>
    <w:rsid w:val="00756A8C"/>
    <w:rsid w:val="00756E0C"/>
    <w:rsid w:val="00756E35"/>
    <w:rsid w:val="00757140"/>
    <w:rsid w:val="007574BA"/>
    <w:rsid w:val="007574EA"/>
    <w:rsid w:val="00757CC1"/>
    <w:rsid w:val="0076021D"/>
    <w:rsid w:val="007604F4"/>
    <w:rsid w:val="00760777"/>
    <w:rsid w:val="00760B83"/>
    <w:rsid w:val="00761910"/>
    <w:rsid w:val="00761CB0"/>
    <w:rsid w:val="007621AA"/>
    <w:rsid w:val="007621D4"/>
    <w:rsid w:val="00762BC9"/>
    <w:rsid w:val="00762EC0"/>
    <w:rsid w:val="00763CCA"/>
    <w:rsid w:val="00763F36"/>
    <w:rsid w:val="00764E46"/>
    <w:rsid w:val="00767138"/>
    <w:rsid w:val="00770F75"/>
    <w:rsid w:val="00771C74"/>
    <w:rsid w:val="00771FC5"/>
    <w:rsid w:val="0077354D"/>
    <w:rsid w:val="007735E5"/>
    <w:rsid w:val="00773D2C"/>
    <w:rsid w:val="007748F5"/>
    <w:rsid w:val="007753FD"/>
    <w:rsid w:val="00775821"/>
    <w:rsid w:val="00775CFD"/>
    <w:rsid w:val="00775D74"/>
    <w:rsid w:val="007766DE"/>
    <w:rsid w:val="00776860"/>
    <w:rsid w:val="0077692D"/>
    <w:rsid w:val="007774AA"/>
    <w:rsid w:val="00780BEF"/>
    <w:rsid w:val="00782651"/>
    <w:rsid w:val="007846CC"/>
    <w:rsid w:val="00784C57"/>
    <w:rsid w:val="007857B8"/>
    <w:rsid w:val="007859C4"/>
    <w:rsid w:val="007906B0"/>
    <w:rsid w:val="007907A9"/>
    <w:rsid w:val="00790D5C"/>
    <w:rsid w:val="00792078"/>
    <w:rsid w:val="007926CA"/>
    <w:rsid w:val="00793E90"/>
    <w:rsid w:val="00794966"/>
    <w:rsid w:val="007950BB"/>
    <w:rsid w:val="00795286"/>
    <w:rsid w:val="0079531D"/>
    <w:rsid w:val="0079695A"/>
    <w:rsid w:val="00797949"/>
    <w:rsid w:val="007A0A5C"/>
    <w:rsid w:val="007A543A"/>
    <w:rsid w:val="007A6036"/>
    <w:rsid w:val="007A665E"/>
    <w:rsid w:val="007B1FA6"/>
    <w:rsid w:val="007B2DC6"/>
    <w:rsid w:val="007B3722"/>
    <w:rsid w:val="007B4E21"/>
    <w:rsid w:val="007B5A2A"/>
    <w:rsid w:val="007B5A40"/>
    <w:rsid w:val="007B5C10"/>
    <w:rsid w:val="007B7093"/>
    <w:rsid w:val="007B7106"/>
    <w:rsid w:val="007B71EB"/>
    <w:rsid w:val="007C0053"/>
    <w:rsid w:val="007C0F87"/>
    <w:rsid w:val="007C1781"/>
    <w:rsid w:val="007C1849"/>
    <w:rsid w:val="007C1F2C"/>
    <w:rsid w:val="007C2982"/>
    <w:rsid w:val="007C2AAA"/>
    <w:rsid w:val="007C3A71"/>
    <w:rsid w:val="007C465D"/>
    <w:rsid w:val="007C67AB"/>
    <w:rsid w:val="007C690D"/>
    <w:rsid w:val="007D017B"/>
    <w:rsid w:val="007D0BCC"/>
    <w:rsid w:val="007D0F2C"/>
    <w:rsid w:val="007D1565"/>
    <w:rsid w:val="007D284B"/>
    <w:rsid w:val="007D30B2"/>
    <w:rsid w:val="007D362F"/>
    <w:rsid w:val="007D4B18"/>
    <w:rsid w:val="007D5DF7"/>
    <w:rsid w:val="007D6130"/>
    <w:rsid w:val="007D61DC"/>
    <w:rsid w:val="007D6A12"/>
    <w:rsid w:val="007D6C3E"/>
    <w:rsid w:val="007E0BA7"/>
    <w:rsid w:val="007E0DBD"/>
    <w:rsid w:val="007E1A44"/>
    <w:rsid w:val="007E21F6"/>
    <w:rsid w:val="007E243E"/>
    <w:rsid w:val="007E349D"/>
    <w:rsid w:val="007E49EC"/>
    <w:rsid w:val="007E5021"/>
    <w:rsid w:val="007E67D4"/>
    <w:rsid w:val="007E7EC1"/>
    <w:rsid w:val="007F04F3"/>
    <w:rsid w:val="007F1688"/>
    <w:rsid w:val="007F2CB8"/>
    <w:rsid w:val="007F351B"/>
    <w:rsid w:val="007F3715"/>
    <w:rsid w:val="007F3767"/>
    <w:rsid w:val="007F5406"/>
    <w:rsid w:val="007F5503"/>
    <w:rsid w:val="007F55CF"/>
    <w:rsid w:val="007F654D"/>
    <w:rsid w:val="007F66C7"/>
    <w:rsid w:val="007F720C"/>
    <w:rsid w:val="007F7625"/>
    <w:rsid w:val="007F7E02"/>
    <w:rsid w:val="00800142"/>
    <w:rsid w:val="008002FB"/>
    <w:rsid w:val="008005FF"/>
    <w:rsid w:val="00800797"/>
    <w:rsid w:val="00800802"/>
    <w:rsid w:val="00800BF6"/>
    <w:rsid w:val="00800C05"/>
    <w:rsid w:val="00801893"/>
    <w:rsid w:val="0080244D"/>
    <w:rsid w:val="008024ED"/>
    <w:rsid w:val="00802A1B"/>
    <w:rsid w:val="008031CA"/>
    <w:rsid w:val="0080506F"/>
    <w:rsid w:val="00805589"/>
    <w:rsid w:val="00806241"/>
    <w:rsid w:val="00806552"/>
    <w:rsid w:val="00806A40"/>
    <w:rsid w:val="00806CFC"/>
    <w:rsid w:val="0080730E"/>
    <w:rsid w:val="0080777D"/>
    <w:rsid w:val="00807EA6"/>
    <w:rsid w:val="00807FC9"/>
    <w:rsid w:val="00810B6F"/>
    <w:rsid w:val="00811EC6"/>
    <w:rsid w:val="00813019"/>
    <w:rsid w:val="00814292"/>
    <w:rsid w:val="008148F9"/>
    <w:rsid w:val="00814EED"/>
    <w:rsid w:val="0081642F"/>
    <w:rsid w:val="008164A7"/>
    <w:rsid w:val="008168A4"/>
    <w:rsid w:val="0081785A"/>
    <w:rsid w:val="00820212"/>
    <w:rsid w:val="0082055A"/>
    <w:rsid w:val="008211D9"/>
    <w:rsid w:val="00821691"/>
    <w:rsid w:val="008219BD"/>
    <w:rsid w:val="00822204"/>
    <w:rsid w:val="008223FE"/>
    <w:rsid w:val="00823725"/>
    <w:rsid w:val="0082387C"/>
    <w:rsid w:val="0082388C"/>
    <w:rsid w:val="008245CE"/>
    <w:rsid w:val="00826EC7"/>
    <w:rsid w:val="008271FB"/>
    <w:rsid w:val="00830783"/>
    <w:rsid w:val="008314F5"/>
    <w:rsid w:val="0083261E"/>
    <w:rsid w:val="00832FE3"/>
    <w:rsid w:val="008330C1"/>
    <w:rsid w:val="00833B63"/>
    <w:rsid w:val="0083474F"/>
    <w:rsid w:val="00835187"/>
    <w:rsid w:val="00835F51"/>
    <w:rsid w:val="00836332"/>
    <w:rsid w:val="00836F33"/>
    <w:rsid w:val="008373D3"/>
    <w:rsid w:val="00841E4A"/>
    <w:rsid w:val="008436FD"/>
    <w:rsid w:val="00843810"/>
    <w:rsid w:val="00843943"/>
    <w:rsid w:val="00844AB6"/>
    <w:rsid w:val="00845ED4"/>
    <w:rsid w:val="00845F56"/>
    <w:rsid w:val="008475D7"/>
    <w:rsid w:val="0084776A"/>
    <w:rsid w:val="00847F03"/>
    <w:rsid w:val="0085004B"/>
    <w:rsid w:val="00850B1B"/>
    <w:rsid w:val="008515EB"/>
    <w:rsid w:val="008524D0"/>
    <w:rsid w:val="008534EE"/>
    <w:rsid w:val="00853F46"/>
    <w:rsid w:val="00854AA6"/>
    <w:rsid w:val="00855049"/>
    <w:rsid w:val="00856626"/>
    <w:rsid w:val="00857066"/>
    <w:rsid w:val="00860286"/>
    <w:rsid w:val="008604EA"/>
    <w:rsid w:val="00861622"/>
    <w:rsid w:val="008623CA"/>
    <w:rsid w:val="00864D6A"/>
    <w:rsid w:val="00866D5B"/>
    <w:rsid w:val="00867DC7"/>
    <w:rsid w:val="00871694"/>
    <w:rsid w:val="00871CED"/>
    <w:rsid w:val="008722B5"/>
    <w:rsid w:val="00872AA3"/>
    <w:rsid w:val="008737A7"/>
    <w:rsid w:val="00874C5A"/>
    <w:rsid w:val="00874E40"/>
    <w:rsid w:val="00877109"/>
    <w:rsid w:val="0087711D"/>
    <w:rsid w:val="00877D06"/>
    <w:rsid w:val="00877D66"/>
    <w:rsid w:val="00877E4C"/>
    <w:rsid w:val="00877EDA"/>
    <w:rsid w:val="008802C8"/>
    <w:rsid w:val="008804A6"/>
    <w:rsid w:val="00882769"/>
    <w:rsid w:val="0088355D"/>
    <w:rsid w:val="0088356A"/>
    <w:rsid w:val="0088435B"/>
    <w:rsid w:val="0088528E"/>
    <w:rsid w:val="00885F7F"/>
    <w:rsid w:val="00886D27"/>
    <w:rsid w:val="008879AF"/>
    <w:rsid w:val="00890D08"/>
    <w:rsid w:val="0089109A"/>
    <w:rsid w:val="008913C4"/>
    <w:rsid w:val="008914F5"/>
    <w:rsid w:val="008920BC"/>
    <w:rsid w:val="00892DA7"/>
    <w:rsid w:val="0089366E"/>
    <w:rsid w:val="008938C4"/>
    <w:rsid w:val="008943B1"/>
    <w:rsid w:val="00894E46"/>
    <w:rsid w:val="00895E63"/>
    <w:rsid w:val="00895EB7"/>
    <w:rsid w:val="00896791"/>
    <w:rsid w:val="008A15E4"/>
    <w:rsid w:val="008A367D"/>
    <w:rsid w:val="008A3B2C"/>
    <w:rsid w:val="008A3CA3"/>
    <w:rsid w:val="008A3CA5"/>
    <w:rsid w:val="008A4066"/>
    <w:rsid w:val="008A5094"/>
    <w:rsid w:val="008A56C1"/>
    <w:rsid w:val="008A7943"/>
    <w:rsid w:val="008B136A"/>
    <w:rsid w:val="008B21D7"/>
    <w:rsid w:val="008B26D7"/>
    <w:rsid w:val="008B27B7"/>
    <w:rsid w:val="008B2C4B"/>
    <w:rsid w:val="008B3AFC"/>
    <w:rsid w:val="008B487E"/>
    <w:rsid w:val="008B64A1"/>
    <w:rsid w:val="008B6C30"/>
    <w:rsid w:val="008B788E"/>
    <w:rsid w:val="008C0EA1"/>
    <w:rsid w:val="008C174C"/>
    <w:rsid w:val="008C1E2B"/>
    <w:rsid w:val="008C3D74"/>
    <w:rsid w:val="008C3E3F"/>
    <w:rsid w:val="008C5A6C"/>
    <w:rsid w:val="008C6866"/>
    <w:rsid w:val="008C7045"/>
    <w:rsid w:val="008D0B42"/>
    <w:rsid w:val="008D0D57"/>
    <w:rsid w:val="008D10DD"/>
    <w:rsid w:val="008D37AF"/>
    <w:rsid w:val="008D3A06"/>
    <w:rsid w:val="008D40A1"/>
    <w:rsid w:val="008D4238"/>
    <w:rsid w:val="008D4443"/>
    <w:rsid w:val="008D44A6"/>
    <w:rsid w:val="008D4B1A"/>
    <w:rsid w:val="008D5A86"/>
    <w:rsid w:val="008D6A0A"/>
    <w:rsid w:val="008D6F9E"/>
    <w:rsid w:val="008D7039"/>
    <w:rsid w:val="008E032D"/>
    <w:rsid w:val="008E2E3A"/>
    <w:rsid w:val="008E384C"/>
    <w:rsid w:val="008E399A"/>
    <w:rsid w:val="008E5219"/>
    <w:rsid w:val="008E54A0"/>
    <w:rsid w:val="008E64F0"/>
    <w:rsid w:val="008E6D73"/>
    <w:rsid w:val="008E7B89"/>
    <w:rsid w:val="008F0AE0"/>
    <w:rsid w:val="008F2585"/>
    <w:rsid w:val="008F38F9"/>
    <w:rsid w:val="008F6086"/>
    <w:rsid w:val="008F71B7"/>
    <w:rsid w:val="008F71C5"/>
    <w:rsid w:val="008F75FD"/>
    <w:rsid w:val="008F774B"/>
    <w:rsid w:val="009003A5"/>
    <w:rsid w:val="00900482"/>
    <w:rsid w:val="009012EA"/>
    <w:rsid w:val="00904ACD"/>
    <w:rsid w:val="009058F2"/>
    <w:rsid w:val="00906995"/>
    <w:rsid w:val="009076B4"/>
    <w:rsid w:val="0090778A"/>
    <w:rsid w:val="00907D36"/>
    <w:rsid w:val="00907D5F"/>
    <w:rsid w:val="009101F0"/>
    <w:rsid w:val="00910813"/>
    <w:rsid w:val="009129A1"/>
    <w:rsid w:val="00913124"/>
    <w:rsid w:val="009135C6"/>
    <w:rsid w:val="00915AC2"/>
    <w:rsid w:val="00915F92"/>
    <w:rsid w:val="00916126"/>
    <w:rsid w:val="0091692A"/>
    <w:rsid w:val="00920C15"/>
    <w:rsid w:val="0092153A"/>
    <w:rsid w:val="00923B41"/>
    <w:rsid w:val="00923F42"/>
    <w:rsid w:val="00923F94"/>
    <w:rsid w:val="00924427"/>
    <w:rsid w:val="00924875"/>
    <w:rsid w:val="00924E34"/>
    <w:rsid w:val="0092560B"/>
    <w:rsid w:val="009264F7"/>
    <w:rsid w:val="009268E6"/>
    <w:rsid w:val="00930962"/>
    <w:rsid w:val="0093218C"/>
    <w:rsid w:val="0093242B"/>
    <w:rsid w:val="00932AB4"/>
    <w:rsid w:val="00932EC5"/>
    <w:rsid w:val="009354F2"/>
    <w:rsid w:val="009357D0"/>
    <w:rsid w:val="009360A7"/>
    <w:rsid w:val="00936123"/>
    <w:rsid w:val="009372EC"/>
    <w:rsid w:val="00937413"/>
    <w:rsid w:val="00940974"/>
    <w:rsid w:val="009411A7"/>
    <w:rsid w:val="00941348"/>
    <w:rsid w:val="00941F78"/>
    <w:rsid w:val="00942131"/>
    <w:rsid w:val="009421BF"/>
    <w:rsid w:val="009427AF"/>
    <w:rsid w:val="00945E91"/>
    <w:rsid w:val="00947124"/>
    <w:rsid w:val="00947395"/>
    <w:rsid w:val="00947DA2"/>
    <w:rsid w:val="00950806"/>
    <w:rsid w:val="009521C8"/>
    <w:rsid w:val="00952D28"/>
    <w:rsid w:val="0095385B"/>
    <w:rsid w:val="009539AD"/>
    <w:rsid w:val="00953C80"/>
    <w:rsid w:val="0095585E"/>
    <w:rsid w:val="00955D85"/>
    <w:rsid w:val="00956CA0"/>
    <w:rsid w:val="0095721C"/>
    <w:rsid w:val="009578DA"/>
    <w:rsid w:val="00960513"/>
    <w:rsid w:val="00960C13"/>
    <w:rsid w:val="00960CAB"/>
    <w:rsid w:val="009614A3"/>
    <w:rsid w:val="00961B48"/>
    <w:rsid w:val="00961F27"/>
    <w:rsid w:val="0096207B"/>
    <w:rsid w:val="0096294B"/>
    <w:rsid w:val="00962F15"/>
    <w:rsid w:val="00962FF8"/>
    <w:rsid w:val="00963816"/>
    <w:rsid w:val="00963B9B"/>
    <w:rsid w:val="00963CB7"/>
    <w:rsid w:val="00964A90"/>
    <w:rsid w:val="009651F6"/>
    <w:rsid w:val="00965D8B"/>
    <w:rsid w:val="00967F4C"/>
    <w:rsid w:val="00972022"/>
    <w:rsid w:val="00972AF6"/>
    <w:rsid w:val="00972F61"/>
    <w:rsid w:val="0097326A"/>
    <w:rsid w:val="0097487C"/>
    <w:rsid w:val="00974970"/>
    <w:rsid w:val="00975174"/>
    <w:rsid w:val="00977A6A"/>
    <w:rsid w:val="0098010F"/>
    <w:rsid w:val="009815F2"/>
    <w:rsid w:val="009837BD"/>
    <w:rsid w:val="00983864"/>
    <w:rsid w:val="00984973"/>
    <w:rsid w:val="00984B86"/>
    <w:rsid w:val="00984D74"/>
    <w:rsid w:val="00985CF3"/>
    <w:rsid w:val="00986D8F"/>
    <w:rsid w:val="00986DFF"/>
    <w:rsid w:val="00990018"/>
    <w:rsid w:val="00990028"/>
    <w:rsid w:val="00990A33"/>
    <w:rsid w:val="009924F5"/>
    <w:rsid w:val="00992D65"/>
    <w:rsid w:val="00994C9D"/>
    <w:rsid w:val="0099546A"/>
    <w:rsid w:val="0099644F"/>
    <w:rsid w:val="00996DD1"/>
    <w:rsid w:val="009A0072"/>
    <w:rsid w:val="009A18CD"/>
    <w:rsid w:val="009A2EFA"/>
    <w:rsid w:val="009A3222"/>
    <w:rsid w:val="009A32D8"/>
    <w:rsid w:val="009A3FF9"/>
    <w:rsid w:val="009A5B27"/>
    <w:rsid w:val="009A5FBA"/>
    <w:rsid w:val="009A694F"/>
    <w:rsid w:val="009A7142"/>
    <w:rsid w:val="009A7932"/>
    <w:rsid w:val="009B0A83"/>
    <w:rsid w:val="009B21C7"/>
    <w:rsid w:val="009B342D"/>
    <w:rsid w:val="009B3688"/>
    <w:rsid w:val="009B40AF"/>
    <w:rsid w:val="009B48F2"/>
    <w:rsid w:val="009B55E8"/>
    <w:rsid w:val="009B62B5"/>
    <w:rsid w:val="009B69BA"/>
    <w:rsid w:val="009B71E6"/>
    <w:rsid w:val="009B73BF"/>
    <w:rsid w:val="009B7616"/>
    <w:rsid w:val="009C00D1"/>
    <w:rsid w:val="009C10D3"/>
    <w:rsid w:val="009C13F6"/>
    <w:rsid w:val="009C2B14"/>
    <w:rsid w:val="009C2BE2"/>
    <w:rsid w:val="009C45D9"/>
    <w:rsid w:val="009C4B3C"/>
    <w:rsid w:val="009C4DEA"/>
    <w:rsid w:val="009C5984"/>
    <w:rsid w:val="009C5FBB"/>
    <w:rsid w:val="009C7805"/>
    <w:rsid w:val="009C7AA3"/>
    <w:rsid w:val="009D0380"/>
    <w:rsid w:val="009D0581"/>
    <w:rsid w:val="009D3330"/>
    <w:rsid w:val="009D33C5"/>
    <w:rsid w:val="009D3E6D"/>
    <w:rsid w:val="009D5060"/>
    <w:rsid w:val="009D52F0"/>
    <w:rsid w:val="009D6927"/>
    <w:rsid w:val="009D6D85"/>
    <w:rsid w:val="009D714A"/>
    <w:rsid w:val="009D754B"/>
    <w:rsid w:val="009D7996"/>
    <w:rsid w:val="009D7CD2"/>
    <w:rsid w:val="009E0125"/>
    <w:rsid w:val="009E0F90"/>
    <w:rsid w:val="009E1176"/>
    <w:rsid w:val="009E1463"/>
    <w:rsid w:val="009E1C7D"/>
    <w:rsid w:val="009E2322"/>
    <w:rsid w:val="009E3372"/>
    <w:rsid w:val="009E3800"/>
    <w:rsid w:val="009E3F99"/>
    <w:rsid w:val="009E438F"/>
    <w:rsid w:val="009E43F2"/>
    <w:rsid w:val="009E60B9"/>
    <w:rsid w:val="009E7A8E"/>
    <w:rsid w:val="009F0A58"/>
    <w:rsid w:val="009F16FF"/>
    <w:rsid w:val="009F178D"/>
    <w:rsid w:val="009F233F"/>
    <w:rsid w:val="009F2B75"/>
    <w:rsid w:val="009F2DAC"/>
    <w:rsid w:val="009F4412"/>
    <w:rsid w:val="009F446A"/>
    <w:rsid w:val="009F5232"/>
    <w:rsid w:val="009F6389"/>
    <w:rsid w:val="009F63FC"/>
    <w:rsid w:val="009F66E8"/>
    <w:rsid w:val="009F770F"/>
    <w:rsid w:val="00A00426"/>
    <w:rsid w:val="00A00487"/>
    <w:rsid w:val="00A009D6"/>
    <w:rsid w:val="00A00C31"/>
    <w:rsid w:val="00A00CEE"/>
    <w:rsid w:val="00A03379"/>
    <w:rsid w:val="00A0366D"/>
    <w:rsid w:val="00A03A28"/>
    <w:rsid w:val="00A03FFC"/>
    <w:rsid w:val="00A04734"/>
    <w:rsid w:val="00A051E5"/>
    <w:rsid w:val="00A066CD"/>
    <w:rsid w:val="00A071C1"/>
    <w:rsid w:val="00A07850"/>
    <w:rsid w:val="00A07C39"/>
    <w:rsid w:val="00A10143"/>
    <w:rsid w:val="00A10291"/>
    <w:rsid w:val="00A10CD0"/>
    <w:rsid w:val="00A110EC"/>
    <w:rsid w:val="00A13107"/>
    <w:rsid w:val="00A13791"/>
    <w:rsid w:val="00A15DE3"/>
    <w:rsid w:val="00A16F3B"/>
    <w:rsid w:val="00A17686"/>
    <w:rsid w:val="00A17A3D"/>
    <w:rsid w:val="00A208BE"/>
    <w:rsid w:val="00A21612"/>
    <w:rsid w:val="00A2173B"/>
    <w:rsid w:val="00A21FA9"/>
    <w:rsid w:val="00A22500"/>
    <w:rsid w:val="00A22CE9"/>
    <w:rsid w:val="00A236CC"/>
    <w:rsid w:val="00A24662"/>
    <w:rsid w:val="00A24D3C"/>
    <w:rsid w:val="00A31B4B"/>
    <w:rsid w:val="00A32436"/>
    <w:rsid w:val="00A33281"/>
    <w:rsid w:val="00A348CD"/>
    <w:rsid w:val="00A3647D"/>
    <w:rsid w:val="00A3684E"/>
    <w:rsid w:val="00A371F5"/>
    <w:rsid w:val="00A379F6"/>
    <w:rsid w:val="00A37BF1"/>
    <w:rsid w:val="00A40B75"/>
    <w:rsid w:val="00A40B9B"/>
    <w:rsid w:val="00A40C6D"/>
    <w:rsid w:val="00A4108F"/>
    <w:rsid w:val="00A4168A"/>
    <w:rsid w:val="00A419E6"/>
    <w:rsid w:val="00A41BDB"/>
    <w:rsid w:val="00A427C7"/>
    <w:rsid w:val="00A42EFA"/>
    <w:rsid w:val="00A438E0"/>
    <w:rsid w:val="00A4425A"/>
    <w:rsid w:val="00A449D5"/>
    <w:rsid w:val="00A44AAF"/>
    <w:rsid w:val="00A44B81"/>
    <w:rsid w:val="00A44EB1"/>
    <w:rsid w:val="00A4534F"/>
    <w:rsid w:val="00A45399"/>
    <w:rsid w:val="00A45911"/>
    <w:rsid w:val="00A471EA"/>
    <w:rsid w:val="00A47FB6"/>
    <w:rsid w:val="00A515F0"/>
    <w:rsid w:val="00A51F43"/>
    <w:rsid w:val="00A52A13"/>
    <w:rsid w:val="00A52FDB"/>
    <w:rsid w:val="00A5350F"/>
    <w:rsid w:val="00A53A40"/>
    <w:rsid w:val="00A54C0A"/>
    <w:rsid w:val="00A56588"/>
    <w:rsid w:val="00A60611"/>
    <w:rsid w:val="00A60BD2"/>
    <w:rsid w:val="00A61E72"/>
    <w:rsid w:val="00A6252B"/>
    <w:rsid w:val="00A648EC"/>
    <w:rsid w:val="00A64B47"/>
    <w:rsid w:val="00A64B84"/>
    <w:rsid w:val="00A65942"/>
    <w:rsid w:val="00A665F7"/>
    <w:rsid w:val="00A66A15"/>
    <w:rsid w:val="00A66EEF"/>
    <w:rsid w:val="00A672C8"/>
    <w:rsid w:val="00A673A2"/>
    <w:rsid w:val="00A67C42"/>
    <w:rsid w:val="00A67C63"/>
    <w:rsid w:val="00A7015C"/>
    <w:rsid w:val="00A70566"/>
    <w:rsid w:val="00A706B4"/>
    <w:rsid w:val="00A71138"/>
    <w:rsid w:val="00A71495"/>
    <w:rsid w:val="00A719BD"/>
    <w:rsid w:val="00A72E2A"/>
    <w:rsid w:val="00A7370E"/>
    <w:rsid w:val="00A73AD6"/>
    <w:rsid w:val="00A74963"/>
    <w:rsid w:val="00A75EE1"/>
    <w:rsid w:val="00A76B36"/>
    <w:rsid w:val="00A77A61"/>
    <w:rsid w:val="00A80E7E"/>
    <w:rsid w:val="00A817C2"/>
    <w:rsid w:val="00A81E0A"/>
    <w:rsid w:val="00A82625"/>
    <w:rsid w:val="00A82AF3"/>
    <w:rsid w:val="00A83535"/>
    <w:rsid w:val="00A846F9"/>
    <w:rsid w:val="00A8505F"/>
    <w:rsid w:val="00A86129"/>
    <w:rsid w:val="00A8695D"/>
    <w:rsid w:val="00A90B60"/>
    <w:rsid w:val="00A90C98"/>
    <w:rsid w:val="00A9297D"/>
    <w:rsid w:val="00A93BA7"/>
    <w:rsid w:val="00A95845"/>
    <w:rsid w:val="00A95846"/>
    <w:rsid w:val="00A96941"/>
    <w:rsid w:val="00A97076"/>
    <w:rsid w:val="00AA120F"/>
    <w:rsid w:val="00AA1526"/>
    <w:rsid w:val="00AA15FD"/>
    <w:rsid w:val="00AA1ACC"/>
    <w:rsid w:val="00AA2137"/>
    <w:rsid w:val="00AA2319"/>
    <w:rsid w:val="00AA2970"/>
    <w:rsid w:val="00AA6AE3"/>
    <w:rsid w:val="00AA70FD"/>
    <w:rsid w:val="00AA7436"/>
    <w:rsid w:val="00AA79B9"/>
    <w:rsid w:val="00AB005C"/>
    <w:rsid w:val="00AB1F5D"/>
    <w:rsid w:val="00AB203C"/>
    <w:rsid w:val="00AB250A"/>
    <w:rsid w:val="00AB304E"/>
    <w:rsid w:val="00AB372B"/>
    <w:rsid w:val="00AB405F"/>
    <w:rsid w:val="00AB52DF"/>
    <w:rsid w:val="00AB56FB"/>
    <w:rsid w:val="00AB62AB"/>
    <w:rsid w:val="00AB7BAF"/>
    <w:rsid w:val="00AC0F1B"/>
    <w:rsid w:val="00AC1057"/>
    <w:rsid w:val="00AC3938"/>
    <w:rsid w:val="00AC45CA"/>
    <w:rsid w:val="00AC5286"/>
    <w:rsid w:val="00AC52C3"/>
    <w:rsid w:val="00AC5417"/>
    <w:rsid w:val="00AC545D"/>
    <w:rsid w:val="00AC5A41"/>
    <w:rsid w:val="00AD136A"/>
    <w:rsid w:val="00AD14CF"/>
    <w:rsid w:val="00AD2BBB"/>
    <w:rsid w:val="00AD3062"/>
    <w:rsid w:val="00AD34E8"/>
    <w:rsid w:val="00AD42FB"/>
    <w:rsid w:val="00AD5FB1"/>
    <w:rsid w:val="00AD66BD"/>
    <w:rsid w:val="00AD7B87"/>
    <w:rsid w:val="00AE14A5"/>
    <w:rsid w:val="00AE1AE1"/>
    <w:rsid w:val="00AE1BE3"/>
    <w:rsid w:val="00AE2AAD"/>
    <w:rsid w:val="00AE2E68"/>
    <w:rsid w:val="00AE37A8"/>
    <w:rsid w:val="00AE45ED"/>
    <w:rsid w:val="00AE488A"/>
    <w:rsid w:val="00AE5BA9"/>
    <w:rsid w:val="00AE69C0"/>
    <w:rsid w:val="00AE69DF"/>
    <w:rsid w:val="00AF0890"/>
    <w:rsid w:val="00AF0B4E"/>
    <w:rsid w:val="00AF4797"/>
    <w:rsid w:val="00AF4D22"/>
    <w:rsid w:val="00AF50E8"/>
    <w:rsid w:val="00AF6652"/>
    <w:rsid w:val="00AF6701"/>
    <w:rsid w:val="00AF715B"/>
    <w:rsid w:val="00AF7D5B"/>
    <w:rsid w:val="00B0051E"/>
    <w:rsid w:val="00B00B4F"/>
    <w:rsid w:val="00B01550"/>
    <w:rsid w:val="00B026FA"/>
    <w:rsid w:val="00B039A9"/>
    <w:rsid w:val="00B042BB"/>
    <w:rsid w:val="00B06FEE"/>
    <w:rsid w:val="00B0766E"/>
    <w:rsid w:val="00B07B0E"/>
    <w:rsid w:val="00B07C05"/>
    <w:rsid w:val="00B10DE8"/>
    <w:rsid w:val="00B1197F"/>
    <w:rsid w:val="00B119DE"/>
    <w:rsid w:val="00B121BE"/>
    <w:rsid w:val="00B12FA6"/>
    <w:rsid w:val="00B14968"/>
    <w:rsid w:val="00B14B61"/>
    <w:rsid w:val="00B14BFB"/>
    <w:rsid w:val="00B153A0"/>
    <w:rsid w:val="00B15B2D"/>
    <w:rsid w:val="00B15CF2"/>
    <w:rsid w:val="00B1654E"/>
    <w:rsid w:val="00B20611"/>
    <w:rsid w:val="00B20E08"/>
    <w:rsid w:val="00B21DD8"/>
    <w:rsid w:val="00B22CE9"/>
    <w:rsid w:val="00B23F5D"/>
    <w:rsid w:val="00B257BD"/>
    <w:rsid w:val="00B259E2"/>
    <w:rsid w:val="00B262C0"/>
    <w:rsid w:val="00B263A6"/>
    <w:rsid w:val="00B266A3"/>
    <w:rsid w:val="00B268A1"/>
    <w:rsid w:val="00B26F19"/>
    <w:rsid w:val="00B30015"/>
    <w:rsid w:val="00B30FCD"/>
    <w:rsid w:val="00B314A7"/>
    <w:rsid w:val="00B31734"/>
    <w:rsid w:val="00B3183F"/>
    <w:rsid w:val="00B31F87"/>
    <w:rsid w:val="00B32E6C"/>
    <w:rsid w:val="00B339DD"/>
    <w:rsid w:val="00B34E4D"/>
    <w:rsid w:val="00B360CC"/>
    <w:rsid w:val="00B36417"/>
    <w:rsid w:val="00B365D9"/>
    <w:rsid w:val="00B36926"/>
    <w:rsid w:val="00B36AAC"/>
    <w:rsid w:val="00B401F0"/>
    <w:rsid w:val="00B41C21"/>
    <w:rsid w:val="00B4393B"/>
    <w:rsid w:val="00B43ADF"/>
    <w:rsid w:val="00B43B3F"/>
    <w:rsid w:val="00B44559"/>
    <w:rsid w:val="00B4480D"/>
    <w:rsid w:val="00B452A5"/>
    <w:rsid w:val="00B454FA"/>
    <w:rsid w:val="00B45A75"/>
    <w:rsid w:val="00B46ACE"/>
    <w:rsid w:val="00B46C73"/>
    <w:rsid w:val="00B52730"/>
    <w:rsid w:val="00B52B1E"/>
    <w:rsid w:val="00B539CF"/>
    <w:rsid w:val="00B54DA4"/>
    <w:rsid w:val="00B55054"/>
    <w:rsid w:val="00B5533A"/>
    <w:rsid w:val="00B56449"/>
    <w:rsid w:val="00B60104"/>
    <w:rsid w:val="00B6054D"/>
    <w:rsid w:val="00B61434"/>
    <w:rsid w:val="00B634FF"/>
    <w:rsid w:val="00B6361D"/>
    <w:rsid w:val="00B64E9C"/>
    <w:rsid w:val="00B65276"/>
    <w:rsid w:val="00B66422"/>
    <w:rsid w:val="00B66F19"/>
    <w:rsid w:val="00B672E3"/>
    <w:rsid w:val="00B71047"/>
    <w:rsid w:val="00B71403"/>
    <w:rsid w:val="00B7199F"/>
    <w:rsid w:val="00B71BA5"/>
    <w:rsid w:val="00B7286B"/>
    <w:rsid w:val="00B72A86"/>
    <w:rsid w:val="00B72E99"/>
    <w:rsid w:val="00B73499"/>
    <w:rsid w:val="00B73F74"/>
    <w:rsid w:val="00B75767"/>
    <w:rsid w:val="00B7682B"/>
    <w:rsid w:val="00B769DA"/>
    <w:rsid w:val="00B770E6"/>
    <w:rsid w:val="00B77744"/>
    <w:rsid w:val="00B77A5F"/>
    <w:rsid w:val="00B77EBE"/>
    <w:rsid w:val="00B80353"/>
    <w:rsid w:val="00B81889"/>
    <w:rsid w:val="00B83B91"/>
    <w:rsid w:val="00B83C87"/>
    <w:rsid w:val="00B84A23"/>
    <w:rsid w:val="00B852F6"/>
    <w:rsid w:val="00B85FCC"/>
    <w:rsid w:val="00B86343"/>
    <w:rsid w:val="00B864D9"/>
    <w:rsid w:val="00B869C3"/>
    <w:rsid w:val="00B86BAB"/>
    <w:rsid w:val="00B875F7"/>
    <w:rsid w:val="00B9183B"/>
    <w:rsid w:val="00B93A6C"/>
    <w:rsid w:val="00B93F8A"/>
    <w:rsid w:val="00B9407C"/>
    <w:rsid w:val="00B9409C"/>
    <w:rsid w:val="00B95A82"/>
    <w:rsid w:val="00B95F09"/>
    <w:rsid w:val="00B96500"/>
    <w:rsid w:val="00B96C49"/>
    <w:rsid w:val="00B97AD9"/>
    <w:rsid w:val="00BA0961"/>
    <w:rsid w:val="00BA212B"/>
    <w:rsid w:val="00BA27D5"/>
    <w:rsid w:val="00BA2A6F"/>
    <w:rsid w:val="00BA2E5D"/>
    <w:rsid w:val="00BA333F"/>
    <w:rsid w:val="00BA3637"/>
    <w:rsid w:val="00BA6A4B"/>
    <w:rsid w:val="00BA6D02"/>
    <w:rsid w:val="00BA7C96"/>
    <w:rsid w:val="00BA7E0E"/>
    <w:rsid w:val="00BB03ED"/>
    <w:rsid w:val="00BB1567"/>
    <w:rsid w:val="00BB18BF"/>
    <w:rsid w:val="00BB1ADA"/>
    <w:rsid w:val="00BB1BEF"/>
    <w:rsid w:val="00BB215B"/>
    <w:rsid w:val="00BB443D"/>
    <w:rsid w:val="00BB490C"/>
    <w:rsid w:val="00BB726D"/>
    <w:rsid w:val="00BB7655"/>
    <w:rsid w:val="00BB770C"/>
    <w:rsid w:val="00BB7B34"/>
    <w:rsid w:val="00BB7F53"/>
    <w:rsid w:val="00BC06E0"/>
    <w:rsid w:val="00BC1083"/>
    <w:rsid w:val="00BC1441"/>
    <w:rsid w:val="00BC1D3B"/>
    <w:rsid w:val="00BC273B"/>
    <w:rsid w:val="00BC315E"/>
    <w:rsid w:val="00BC4553"/>
    <w:rsid w:val="00BC4883"/>
    <w:rsid w:val="00BC4D0D"/>
    <w:rsid w:val="00BC52C8"/>
    <w:rsid w:val="00BC5C7C"/>
    <w:rsid w:val="00BC64AF"/>
    <w:rsid w:val="00BC68D7"/>
    <w:rsid w:val="00BC6BE8"/>
    <w:rsid w:val="00BC7259"/>
    <w:rsid w:val="00BD1177"/>
    <w:rsid w:val="00BD26D6"/>
    <w:rsid w:val="00BD32E9"/>
    <w:rsid w:val="00BD38B3"/>
    <w:rsid w:val="00BD44D0"/>
    <w:rsid w:val="00BD4CFD"/>
    <w:rsid w:val="00BD70C6"/>
    <w:rsid w:val="00BD7985"/>
    <w:rsid w:val="00BE019B"/>
    <w:rsid w:val="00BE0208"/>
    <w:rsid w:val="00BE0B33"/>
    <w:rsid w:val="00BE0D4E"/>
    <w:rsid w:val="00BE0EE5"/>
    <w:rsid w:val="00BE1C46"/>
    <w:rsid w:val="00BE22DA"/>
    <w:rsid w:val="00BE29E1"/>
    <w:rsid w:val="00BE3E61"/>
    <w:rsid w:val="00BE4D11"/>
    <w:rsid w:val="00BE4F9D"/>
    <w:rsid w:val="00BE505D"/>
    <w:rsid w:val="00BE5CB8"/>
    <w:rsid w:val="00BE60E6"/>
    <w:rsid w:val="00BE764E"/>
    <w:rsid w:val="00BF07C6"/>
    <w:rsid w:val="00BF0F9A"/>
    <w:rsid w:val="00BF0FB8"/>
    <w:rsid w:val="00BF1372"/>
    <w:rsid w:val="00BF2666"/>
    <w:rsid w:val="00BF35CF"/>
    <w:rsid w:val="00BF3675"/>
    <w:rsid w:val="00BF6F44"/>
    <w:rsid w:val="00BF7B2F"/>
    <w:rsid w:val="00C003E0"/>
    <w:rsid w:val="00C024B1"/>
    <w:rsid w:val="00C0427F"/>
    <w:rsid w:val="00C05B91"/>
    <w:rsid w:val="00C078E6"/>
    <w:rsid w:val="00C106E7"/>
    <w:rsid w:val="00C11F14"/>
    <w:rsid w:val="00C13389"/>
    <w:rsid w:val="00C14885"/>
    <w:rsid w:val="00C14A0D"/>
    <w:rsid w:val="00C152DD"/>
    <w:rsid w:val="00C154C4"/>
    <w:rsid w:val="00C15966"/>
    <w:rsid w:val="00C165E5"/>
    <w:rsid w:val="00C1703F"/>
    <w:rsid w:val="00C1740A"/>
    <w:rsid w:val="00C20DDC"/>
    <w:rsid w:val="00C21BE2"/>
    <w:rsid w:val="00C25BC5"/>
    <w:rsid w:val="00C261A3"/>
    <w:rsid w:val="00C261F3"/>
    <w:rsid w:val="00C273F6"/>
    <w:rsid w:val="00C30731"/>
    <w:rsid w:val="00C31BCC"/>
    <w:rsid w:val="00C3236D"/>
    <w:rsid w:val="00C33CC6"/>
    <w:rsid w:val="00C34269"/>
    <w:rsid w:val="00C349D4"/>
    <w:rsid w:val="00C35CF8"/>
    <w:rsid w:val="00C35E6B"/>
    <w:rsid w:val="00C370CE"/>
    <w:rsid w:val="00C371C3"/>
    <w:rsid w:val="00C375E6"/>
    <w:rsid w:val="00C37A85"/>
    <w:rsid w:val="00C40834"/>
    <w:rsid w:val="00C40B48"/>
    <w:rsid w:val="00C4152A"/>
    <w:rsid w:val="00C4164A"/>
    <w:rsid w:val="00C416A5"/>
    <w:rsid w:val="00C41DCA"/>
    <w:rsid w:val="00C41FE8"/>
    <w:rsid w:val="00C4273B"/>
    <w:rsid w:val="00C431C1"/>
    <w:rsid w:val="00C4388D"/>
    <w:rsid w:val="00C43CAC"/>
    <w:rsid w:val="00C44E65"/>
    <w:rsid w:val="00C45722"/>
    <w:rsid w:val="00C46EC8"/>
    <w:rsid w:val="00C474A9"/>
    <w:rsid w:val="00C5053D"/>
    <w:rsid w:val="00C51AF8"/>
    <w:rsid w:val="00C52019"/>
    <w:rsid w:val="00C521B3"/>
    <w:rsid w:val="00C540E0"/>
    <w:rsid w:val="00C550E2"/>
    <w:rsid w:val="00C559C7"/>
    <w:rsid w:val="00C5620D"/>
    <w:rsid w:val="00C57392"/>
    <w:rsid w:val="00C579CE"/>
    <w:rsid w:val="00C57D49"/>
    <w:rsid w:val="00C603ED"/>
    <w:rsid w:val="00C608FF"/>
    <w:rsid w:val="00C60918"/>
    <w:rsid w:val="00C61BD6"/>
    <w:rsid w:val="00C64993"/>
    <w:rsid w:val="00C65AE7"/>
    <w:rsid w:val="00C65C10"/>
    <w:rsid w:val="00C66604"/>
    <w:rsid w:val="00C6720E"/>
    <w:rsid w:val="00C672BD"/>
    <w:rsid w:val="00C678E1"/>
    <w:rsid w:val="00C679EB"/>
    <w:rsid w:val="00C709EE"/>
    <w:rsid w:val="00C70C67"/>
    <w:rsid w:val="00C71472"/>
    <w:rsid w:val="00C717E7"/>
    <w:rsid w:val="00C724A7"/>
    <w:rsid w:val="00C730AF"/>
    <w:rsid w:val="00C73B5F"/>
    <w:rsid w:val="00C73EAE"/>
    <w:rsid w:val="00C75975"/>
    <w:rsid w:val="00C76012"/>
    <w:rsid w:val="00C768CC"/>
    <w:rsid w:val="00C77094"/>
    <w:rsid w:val="00C77544"/>
    <w:rsid w:val="00C80277"/>
    <w:rsid w:val="00C80812"/>
    <w:rsid w:val="00C812C0"/>
    <w:rsid w:val="00C8257C"/>
    <w:rsid w:val="00C825BE"/>
    <w:rsid w:val="00C826E2"/>
    <w:rsid w:val="00C834C8"/>
    <w:rsid w:val="00C835EE"/>
    <w:rsid w:val="00C84533"/>
    <w:rsid w:val="00C85232"/>
    <w:rsid w:val="00C85512"/>
    <w:rsid w:val="00C858AF"/>
    <w:rsid w:val="00C8646B"/>
    <w:rsid w:val="00C867C2"/>
    <w:rsid w:val="00C86C97"/>
    <w:rsid w:val="00C874CD"/>
    <w:rsid w:val="00C8765A"/>
    <w:rsid w:val="00C909FA"/>
    <w:rsid w:val="00C92326"/>
    <w:rsid w:val="00C9270F"/>
    <w:rsid w:val="00C92FCD"/>
    <w:rsid w:val="00C92FE6"/>
    <w:rsid w:val="00C96C40"/>
    <w:rsid w:val="00C971E7"/>
    <w:rsid w:val="00CA0C9A"/>
    <w:rsid w:val="00CA1E66"/>
    <w:rsid w:val="00CA2F63"/>
    <w:rsid w:val="00CA3F0B"/>
    <w:rsid w:val="00CA4041"/>
    <w:rsid w:val="00CA4D69"/>
    <w:rsid w:val="00CA68AF"/>
    <w:rsid w:val="00CB0627"/>
    <w:rsid w:val="00CB0B23"/>
    <w:rsid w:val="00CB0BC2"/>
    <w:rsid w:val="00CB0DF0"/>
    <w:rsid w:val="00CB1432"/>
    <w:rsid w:val="00CB1CE5"/>
    <w:rsid w:val="00CB2632"/>
    <w:rsid w:val="00CB28C5"/>
    <w:rsid w:val="00CB2E49"/>
    <w:rsid w:val="00CB3274"/>
    <w:rsid w:val="00CB32A1"/>
    <w:rsid w:val="00CB47D8"/>
    <w:rsid w:val="00CB6983"/>
    <w:rsid w:val="00CB6BF2"/>
    <w:rsid w:val="00CC047D"/>
    <w:rsid w:val="00CC107E"/>
    <w:rsid w:val="00CC2E84"/>
    <w:rsid w:val="00CC313A"/>
    <w:rsid w:val="00CC39E1"/>
    <w:rsid w:val="00CC418A"/>
    <w:rsid w:val="00CC479A"/>
    <w:rsid w:val="00CC4D4B"/>
    <w:rsid w:val="00CC51A8"/>
    <w:rsid w:val="00CC5C00"/>
    <w:rsid w:val="00CC60F4"/>
    <w:rsid w:val="00CC6383"/>
    <w:rsid w:val="00CC6693"/>
    <w:rsid w:val="00CC688E"/>
    <w:rsid w:val="00CD0971"/>
    <w:rsid w:val="00CD09F8"/>
    <w:rsid w:val="00CD0DC6"/>
    <w:rsid w:val="00CD2398"/>
    <w:rsid w:val="00CD467F"/>
    <w:rsid w:val="00CD4FDC"/>
    <w:rsid w:val="00CD5181"/>
    <w:rsid w:val="00CD55F6"/>
    <w:rsid w:val="00CD6E6D"/>
    <w:rsid w:val="00CD7671"/>
    <w:rsid w:val="00CE02F5"/>
    <w:rsid w:val="00CE094F"/>
    <w:rsid w:val="00CE128F"/>
    <w:rsid w:val="00CE155D"/>
    <w:rsid w:val="00CE1A47"/>
    <w:rsid w:val="00CE2755"/>
    <w:rsid w:val="00CE28E7"/>
    <w:rsid w:val="00CE2ED4"/>
    <w:rsid w:val="00CE3186"/>
    <w:rsid w:val="00CE3C0D"/>
    <w:rsid w:val="00CE4235"/>
    <w:rsid w:val="00CE4AD6"/>
    <w:rsid w:val="00CE4FBF"/>
    <w:rsid w:val="00CE5A84"/>
    <w:rsid w:val="00CE5A88"/>
    <w:rsid w:val="00CE6CA7"/>
    <w:rsid w:val="00CE73B0"/>
    <w:rsid w:val="00CE75B6"/>
    <w:rsid w:val="00CE7A7F"/>
    <w:rsid w:val="00CF05F1"/>
    <w:rsid w:val="00CF0BFC"/>
    <w:rsid w:val="00CF19E1"/>
    <w:rsid w:val="00CF1DAC"/>
    <w:rsid w:val="00CF2F39"/>
    <w:rsid w:val="00CF31EB"/>
    <w:rsid w:val="00CF372F"/>
    <w:rsid w:val="00CF3DDC"/>
    <w:rsid w:val="00CF52C0"/>
    <w:rsid w:val="00CF55F7"/>
    <w:rsid w:val="00CF6A4C"/>
    <w:rsid w:val="00CF6CFB"/>
    <w:rsid w:val="00CF6FD3"/>
    <w:rsid w:val="00D0034B"/>
    <w:rsid w:val="00D006B4"/>
    <w:rsid w:val="00D017EB"/>
    <w:rsid w:val="00D01884"/>
    <w:rsid w:val="00D02772"/>
    <w:rsid w:val="00D02B35"/>
    <w:rsid w:val="00D02B85"/>
    <w:rsid w:val="00D02FB3"/>
    <w:rsid w:val="00D03275"/>
    <w:rsid w:val="00D03358"/>
    <w:rsid w:val="00D03EF4"/>
    <w:rsid w:val="00D0432B"/>
    <w:rsid w:val="00D05209"/>
    <w:rsid w:val="00D0522B"/>
    <w:rsid w:val="00D06F35"/>
    <w:rsid w:val="00D10AFA"/>
    <w:rsid w:val="00D13F7C"/>
    <w:rsid w:val="00D142E1"/>
    <w:rsid w:val="00D14C7D"/>
    <w:rsid w:val="00D14D1E"/>
    <w:rsid w:val="00D14EFA"/>
    <w:rsid w:val="00D15027"/>
    <w:rsid w:val="00D1624C"/>
    <w:rsid w:val="00D16333"/>
    <w:rsid w:val="00D17395"/>
    <w:rsid w:val="00D17B0C"/>
    <w:rsid w:val="00D17C4A"/>
    <w:rsid w:val="00D17CC3"/>
    <w:rsid w:val="00D2083E"/>
    <w:rsid w:val="00D20A78"/>
    <w:rsid w:val="00D20ED0"/>
    <w:rsid w:val="00D2144B"/>
    <w:rsid w:val="00D21FA9"/>
    <w:rsid w:val="00D221A3"/>
    <w:rsid w:val="00D226C0"/>
    <w:rsid w:val="00D23D61"/>
    <w:rsid w:val="00D24057"/>
    <w:rsid w:val="00D26BA6"/>
    <w:rsid w:val="00D26FA7"/>
    <w:rsid w:val="00D30616"/>
    <w:rsid w:val="00D314FF"/>
    <w:rsid w:val="00D31979"/>
    <w:rsid w:val="00D34D55"/>
    <w:rsid w:val="00D3797A"/>
    <w:rsid w:val="00D4078C"/>
    <w:rsid w:val="00D407E5"/>
    <w:rsid w:val="00D40E24"/>
    <w:rsid w:val="00D411EE"/>
    <w:rsid w:val="00D43590"/>
    <w:rsid w:val="00D4381C"/>
    <w:rsid w:val="00D43965"/>
    <w:rsid w:val="00D43E35"/>
    <w:rsid w:val="00D440ED"/>
    <w:rsid w:val="00D44151"/>
    <w:rsid w:val="00D44686"/>
    <w:rsid w:val="00D4470B"/>
    <w:rsid w:val="00D44B3C"/>
    <w:rsid w:val="00D45143"/>
    <w:rsid w:val="00D4557D"/>
    <w:rsid w:val="00D45A9B"/>
    <w:rsid w:val="00D54B9C"/>
    <w:rsid w:val="00D55055"/>
    <w:rsid w:val="00D56381"/>
    <w:rsid w:val="00D56A1E"/>
    <w:rsid w:val="00D5754F"/>
    <w:rsid w:val="00D57ADF"/>
    <w:rsid w:val="00D57B60"/>
    <w:rsid w:val="00D57E14"/>
    <w:rsid w:val="00D6082D"/>
    <w:rsid w:val="00D62669"/>
    <w:rsid w:val="00D64042"/>
    <w:rsid w:val="00D6406D"/>
    <w:rsid w:val="00D64590"/>
    <w:rsid w:val="00D6500F"/>
    <w:rsid w:val="00D652E2"/>
    <w:rsid w:val="00D65ACA"/>
    <w:rsid w:val="00D664FE"/>
    <w:rsid w:val="00D66A4B"/>
    <w:rsid w:val="00D67482"/>
    <w:rsid w:val="00D67B6F"/>
    <w:rsid w:val="00D70DD4"/>
    <w:rsid w:val="00D71BB3"/>
    <w:rsid w:val="00D71CEA"/>
    <w:rsid w:val="00D733AC"/>
    <w:rsid w:val="00D73A46"/>
    <w:rsid w:val="00D75B93"/>
    <w:rsid w:val="00D75ECF"/>
    <w:rsid w:val="00D76036"/>
    <w:rsid w:val="00D76039"/>
    <w:rsid w:val="00D77D70"/>
    <w:rsid w:val="00D80471"/>
    <w:rsid w:val="00D80834"/>
    <w:rsid w:val="00D826E6"/>
    <w:rsid w:val="00D82BA4"/>
    <w:rsid w:val="00D83153"/>
    <w:rsid w:val="00D83FE8"/>
    <w:rsid w:val="00D85013"/>
    <w:rsid w:val="00D85034"/>
    <w:rsid w:val="00D852E2"/>
    <w:rsid w:val="00D85629"/>
    <w:rsid w:val="00D86E04"/>
    <w:rsid w:val="00D87C25"/>
    <w:rsid w:val="00D9077C"/>
    <w:rsid w:val="00D90DAF"/>
    <w:rsid w:val="00D90ECE"/>
    <w:rsid w:val="00D92DCB"/>
    <w:rsid w:val="00D96E5B"/>
    <w:rsid w:val="00D97979"/>
    <w:rsid w:val="00D97E3C"/>
    <w:rsid w:val="00DA0A02"/>
    <w:rsid w:val="00DA27D5"/>
    <w:rsid w:val="00DA331B"/>
    <w:rsid w:val="00DA355D"/>
    <w:rsid w:val="00DA371E"/>
    <w:rsid w:val="00DA4864"/>
    <w:rsid w:val="00DA53DC"/>
    <w:rsid w:val="00DA58CB"/>
    <w:rsid w:val="00DA5D39"/>
    <w:rsid w:val="00DA613B"/>
    <w:rsid w:val="00DA6306"/>
    <w:rsid w:val="00DA6AAB"/>
    <w:rsid w:val="00DA6C7F"/>
    <w:rsid w:val="00DA7975"/>
    <w:rsid w:val="00DA7FA3"/>
    <w:rsid w:val="00DB110B"/>
    <w:rsid w:val="00DB169A"/>
    <w:rsid w:val="00DB1737"/>
    <w:rsid w:val="00DB2234"/>
    <w:rsid w:val="00DB3E55"/>
    <w:rsid w:val="00DB4FFB"/>
    <w:rsid w:val="00DB5C9E"/>
    <w:rsid w:val="00DB6E0E"/>
    <w:rsid w:val="00DC153E"/>
    <w:rsid w:val="00DC16B0"/>
    <w:rsid w:val="00DC18A1"/>
    <w:rsid w:val="00DC1BE5"/>
    <w:rsid w:val="00DC2657"/>
    <w:rsid w:val="00DC2718"/>
    <w:rsid w:val="00DC2E74"/>
    <w:rsid w:val="00DC3EEC"/>
    <w:rsid w:val="00DC5D53"/>
    <w:rsid w:val="00DC5DC1"/>
    <w:rsid w:val="00DD06A1"/>
    <w:rsid w:val="00DD0EC8"/>
    <w:rsid w:val="00DD2E83"/>
    <w:rsid w:val="00DD379A"/>
    <w:rsid w:val="00DD38AC"/>
    <w:rsid w:val="00DD4178"/>
    <w:rsid w:val="00DD4ACE"/>
    <w:rsid w:val="00DD4D39"/>
    <w:rsid w:val="00DD6F9A"/>
    <w:rsid w:val="00DD7466"/>
    <w:rsid w:val="00DD7574"/>
    <w:rsid w:val="00DE53ED"/>
    <w:rsid w:val="00DE644B"/>
    <w:rsid w:val="00DE73E8"/>
    <w:rsid w:val="00DE7708"/>
    <w:rsid w:val="00DE7E40"/>
    <w:rsid w:val="00DF0A2E"/>
    <w:rsid w:val="00DF10FE"/>
    <w:rsid w:val="00DF12BD"/>
    <w:rsid w:val="00DF1CEC"/>
    <w:rsid w:val="00DF1DD3"/>
    <w:rsid w:val="00DF1FA8"/>
    <w:rsid w:val="00DF361D"/>
    <w:rsid w:val="00DF646F"/>
    <w:rsid w:val="00DF7D32"/>
    <w:rsid w:val="00E0034C"/>
    <w:rsid w:val="00E00EB0"/>
    <w:rsid w:val="00E00FF7"/>
    <w:rsid w:val="00E0143D"/>
    <w:rsid w:val="00E02861"/>
    <w:rsid w:val="00E03F62"/>
    <w:rsid w:val="00E05CD5"/>
    <w:rsid w:val="00E06E35"/>
    <w:rsid w:val="00E07A89"/>
    <w:rsid w:val="00E1096A"/>
    <w:rsid w:val="00E111BC"/>
    <w:rsid w:val="00E11A94"/>
    <w:rsid w:val="00E12B71"/>
    <w:rsid w:val="00E13163"/>
    <w:rsid w:val="00E133F3"/>
    <w:rsid w:val="00E137C8"/>
    <w:rsid w:val="00E13B85"/>
    <w:rsid w:val="00E1465C"/>
    <w:rsid w:val="00E14AD4"/>
    <w:rsid w:val="00E15224"/>
    <w:rsid w:val="00E15F0D"/>
    <w:rsid w:val="00E161D5"/>
    <w:rsid w:val="00E17351"/>
    <w:rsid w:val="00E174B2"/>
    <w:rsid w:val="00E21A9E"/>
    <w:rsid w:val="00E21F6A"/>
    <w:rsid w:val="00E222F9"/>
    <w:rsid w:val="00E22436"/>
    <w:rsid w:val="00E22696"/>
    <w:rsid w:val="00E2613C"/>
    <w:rsid w:val="00E2613E"/>
    <w:rsid w:val="00E26AA4"/>
    <w:rsid w:val="00E2761B"/>
    <w:rsid w:val="00E27787"/>
    <w:rsid w:val="00E27AAE"/>
    <w:rsid w:val="00E27D9F"/>
    <w:rsid w:val="00E309AC"/>
    <w:rsid w:val="00E3170E"/>
    <w:rsid w:val="00E31A33"/>
    <w:rsid w:val="00E31C32"/>
    <w:rsid w:val="00E31E3A"/>
    <w:rsid w:val="00E326AB"/>
    <w:rsid w:val="00E33579"/>
    <w:rsid w:val="00E336B0"/>
    <w:rsid w:val="00E33718"/>
    <w:rsid w:val="00E349E1"/>
    <w:rsid w:val="00E37877"/>
    <w:rsid w:val="00E40813"/>
    <w:rsid w:val="00E4098B"/>
    <w:rsid w:val="00E40B52"/>
    <w:rsid w:val="00E40D24"/>
    <w:rsid w:val="00E413F9"/>
    <w:rsid w:val="00E41D76"/>
    <w:rsid w:val="00E42744"/>
    <w:rsid w:val="00E458B1"/>
    <w:rsid w:val="00E50CCD"/>
    <w:rsid w:val="00E51567"/>
    <w:rsid w:val="00E572F5"/>
    <w:rsid w:val="00E604B8"/>
    <w:rsid w:val="00E63655"/>
    <w:rsid w:val="00E636B9"/>
    <w:rsid w:val="00E6397F"/>
    <w:rsid w:val="00E64E78"/>
    <w:rsid w:val="00E65657"/>
    <w:rsid w:val="00E6745F"/>
    <w:rsid w:val="00E674C6"/>
    <w:rsid w:val="00E70013"/>
    <w:rsid w:val="00E702C6"/>
    <w:rsid w:val="00E71FDE"/>
    <w:rsid w:val="00E720DB"/>
    <w:rsid w:val="00E72688"/>
    <w:rsid w:val="00E74228"/>
    <w:rsid w:val="00E74E96"/>
    <w:rsid w:val="00E76EA9"/>
    <w:rsid w:val="00E80189"/>
    <w:rsid w:val="00E81CF7"/>
    <w:rsid w:val="00E81E6D"/>
    <w:rsid w:val="00E81EFC"/>
    <w:rsid w:val="00E8211B"/>
    <w:rsid w:val="00E83D72"/>
    <w:rsid w:val="00E84AF4"/>
    <w:rsid w:val="00E85EA5"/>
    <w:rsid w:val="00E8609D"/>
    <w:rsid w:val="00E86416"/>
    <w:rsid w:val="00E865E7"/>
    <w:rsid w:val="00E87012"/>
    <w:rsid w:val="00E87D17"/>
    <w:rsid w:val="00E87F31"/>
    <w:rsid w:val="00E91BFB"/>
    <w:rsid w:val="00E92258"/>
    <w:rsid w:val="00E929BC"/>
    <w:rsid w:val="00E93553"/>
    <w:rsid w:val="00E935C5"/>
    <w:rsid w:val="00E93D66"/>
    <w:rsid w:val="00E941F0"/>
    <w:rsid w:val="00E94F3B"/>
    <w:rsid w:val="00E951D6"/>
    <w:rsid w:val="00E952CB"/>
    <w:rsid w:val="00E96115"/>
    <w:rsid w:val="00E9613B"/>
    <w:rsid w:val="00E967DF"/>
    <w:rsid w:val="00E9684C"/>
    <w:rsid w:val="00EA01DD"/>
    <w:rsid w:val="00EA0646"/>
    <w:rsid w:val="00EA29C1"/>
    <w:rsid w:val="00EA33EC"/>
    <w:rsid w:val="00EA3AD8"/>
    <w:rsid w:val="00EA47C6"/>
    <w:rsid w:val="00EA6875"/>
    <w:rsid w:val="00EA6FF1"/>
    <w:rsid w:val="00EA7281"/>
    <w:rsid w:val="00EA7C11"/>
    <w:rsid w:val="00EB2007"/>
    <w:rsid w:val="00EB22A9"/>
    <w:rsid w:val="00EB29E4"/>
    <w:rsid w:val="00EB2D01"/>
    <w:rsid w:val="00EB390C"/>
    <w:rsid w:val="00EB4823"/>
    <w:rsid w:val="00EB54D1"/>
    <w:rsid w:val="00EB6ADE"/>
    <w:rsid w:val="00EB7214"/>
    <w:rsid w:val="00EB7839"/>
    <w:rsid w:val="00EC002E"/>
    <w:rsid w:val="00EC0133"/>
    <w:rsid w:val="00EC132A"/>
    <w:rsid w:val="00EC317B"/>
    <w:rsid w:val="00EC3CB8"/>
    <w:rsid w:val="00EC43E8"/>
    <w:rsid w:val="00EC479B"/>
    <w:rsid w:val="00EC4FD2"/>
    <w:rsid w:val="00EC5513"/>
    <w:rsid w:val="00EC5BFB"/>
    <w:rsid w:val="00EC7C0E"/>
    <w:rsid w:val="00EC7DF3"/>
    <w:rsid w:val="00ED0733"/>
    <w:rsid w:val="00ED08B1"/>
    <w:rsid w:val="00ED0FB2"/>
    <w:rsid w:val="00ED1E8F"/>
    <w:rsid w:val="00ED4FD8"/>
    <w:rsid w:val="00ED55E3"/>
    <w:rsid w:val="00ED5C7E"/>
    <w:rsid w:val="00ED6054"/>
    <w:rsid w:val="00ED635A"/>
    <w:rsid w:val="00ED6E87"/>
    <w:rsid w:val="00ED6F9B"/>
    <w:rsid w:val="00ED74BC"/>
    <w:rsid w:val="00EE09CF"/>
    <w:rsid w:val="00EE2306"/>
    <w:rsid w:val="00EE2421"/>
    <w:rsid w:val="00EE255C"/>
    <w:rsid w:val="00EE3CFD"/>
    <w:rsid w:val="00EE3E75"/>
    <w:rsid w:val="00EE51C6"/>
    <w:rsid w:val="00EE5688"/>
    <w:rsid w:val="00EE5B13"/>
    <w:rsid w:val="00EE7E25"/>
    <w:rsid w:val="00EF0318"/>
    <w:rsid w:val="00EF0B4B"/>
    <w:rsid w:val="00EF0C6D"/>
    <w:rsid w:val="00EF0D59"/>
    <w:rsid w:val="00EF2619"/>
    <w:rsid w:val="00EF3055"/>
    <w:rsid w:val="00EF4163"/>
    <w:rsid w:val="00EF48A9"/>
    <w:rsid w:val="00EF4B71"/>
    <w:rsid w:val="00EF6683"/>
    <w:rsid w:val="00EF6895"/>
    <w:rsid w:val="00EF7D8C"/>
    <w:rsid w:val="00F00878"/>
    <w:rsid w:val="00F00CD3"/>
    <w:rsid w:val="00F01241"/>
    <w:rsid w:val="00F0189F"/>
    <w:rsid w:val="00F01DBF"/>
    <w:rsid w:val="00F03776"/>
    <w:rsid w:val="00F04330"/>
    <w:rsid w:val="00F06F1D"/>
    <w:rsid w:val="00F072FE"/>
    <w:rsid w:val="00F113A6"/>
    <w:rsid w:val="00F115D9"/>
    <w:rsid w:val="00F16CEB"/>
    <w:rsid w:val="00F16F4C"/>
    <w:rsid w:val="00F17A9E"/>
    <w:rsid w:val="00F17F0C"/>
    <w:rsid w:val="00F2093A"/>
    <w:rsid w:val="00F2118B"/>
    <w:rsid w:val="00F21363"/>
    <w:rsid w:val="00F23B6C"/>
    <w:rsid w:val="00F23FD3"/>
    <w:rsid w:val="00F243D9"/>
    <w:rsid w:val="00F24D17"/>
    <w:rsid w:val="00F25B42"/>
    <w:rsid w:val="00F25D9A"/>
    <w:rsid w:val="00F271C0"/>
    <w:rsid w:val="00F2724E"/>
    <w:rsid w:val="00F2736B"/>
    <w:rsid w:val="00F27F15"/>
    <w:rsid w:val="00F301B6"/>
    <w:rsid w:val="00F30A72"/>
    <w:rsid w:val="00F3320E"/>
    <w:rsid w:val="00F36368"/>
    <w:rsid w:val="00F37E09"/>
    <w:rsid w:val="00F40BB8"/>
    <w:rsid w:val="00F40FB8"/>
    <w:rsid w:val="00F43C27"/>
    <w:rsid w:val="00F461B7"/>
    <w:rsid w:val="00F474A0"/>
    <w:rsid w:val="00F52C1A"/>
    <w:rsid w:val="00F52EDD"/>
    <w:rsid w:val="00F53410"/>
    <w:rsid w:val="00F54C50"/>
    <w:rsid w:val="00F561CF"/>
    <w:rsid w:val="00F563ED"/>
    <w:rsid w:val="00F567C6"/>
    <w:rsid w:val="00F56CD1"/>
    <w:rsid w:val="00F570CA"/>
    <w:rsid w:val="00F605A1"/>
    <w:rsid w:val="00F62ACE"/>
    <w:rsid w:val="00F6336B"/>
    <w:rsid w:val="00F634F5"/>
    <w:rsid w:val="00F64FC1"/>
    <w:rsid w:val="00F652C8"/>
    <w:rsid w:val="00F6683E"/>
    <w:rsid w:val="00F701C4"/>
    <w:rsid w:val="00F70A70"/>
    <w:rsid w:val="00F71251"/>
    <w:rsid w:val="00F7154A"/>
    <w:rsid w:val="00F71634"/>
    <w:rsid w:val="00F72759"/>
    <w:rsid w:val="00F73047"/>
    <w:rsid w:val="00F74979"/>
    <w:rsid w:val="00F74B55"/>
    <w:rsid w:val="00F7512D"/>
    <w:rsid w:val="00F76EA2"/>
    <w:rsid w:val="00F775C2"/>
    <w:rsid w:val="00F80455"/>
    <w:rsid w:val="00F8085A"/>
    <w:rsid w:val="00F80905"/>
    <w:rsid w:val="00F80ACE"/>
    <w:rsid w:val="00F81337"/>
    <w:rsid w:val="00F82831"/>
    <w:rsid w:val="00F82D59"/>
    <w:rsid w:val="00F846CB"/>
    <w:rsid w:val="00F8540F"/>
    <w:rsid w:val="00F85AE3"/>
    <w:rsid w:val="00F865D2"/>
    <w:rsid w:val="00F86920"/>
    <w:rsid w:val="00F86E82"/>
    <w:rsid w:val="00F875FA"/>
    <w:rsid w:val="00F87846"/>
    <w:rsid w:val="00F87BF9"/>
    <w:rsid w:val="00F90310"/>
    <w:rsid w:val="00F908B5"/>
    <w:rsid w:val="00F91B49"/>
    <w:rsid w:val="00F93425"/>
    <w:rsid w:val="00F9376D"/>
    <w:rsid w:val="00F93E8F"/>
    <w:rsid w:val="00F948FD"/>
    <w:rsid w:val="00F94FA6"/>
    <w:rsid w:val="00F950FE"/>
    <w:rsid w:val="00F967C1"/>
    <w:rsid w:val="00F96C12"/>
    <w:rsid w:val="00F96F78"/>
    <w:rsid w:val="00F97E41"/>
    <w:rsid w:val="00FA0199"/>
    <w:rsid w:val="00FA0409"/>
    <w:rsid w:val="00FA0966"/>
    <w:rsid w:val="00FA5B5E"/>
    <w:rsid w:val="00FA6357"/>
    <w:rsid w:val="00FA6B42"/>
    <w:rsid w:val="00FA709A"/>
    <w:rsid w:val="00FA7A18"/>
    <w:rsid w:val="00FB0DCE"/>
    <w:rsid w:val="00FB12C4"/>
    <w:rsid w:val="00FB144F"/>
    <w:rsid w:val="00FB1AB2"/>
    <w:rsid w:val="00FB2A40"/>
    <w:rsid w:val="00FB33E3"/>
    <w:rsid w:val="00FB4BBF"/>
    <w:rsid w:val="00FB73E9"/>
    <w:rsid w:val="00FB761C"/>
    <w:rsid w:val="00FC101E"/>
    <w:rsid w:val="00FC22CE"/>
    <w:rsid w:val="00FC36B7"/>
    <w:rsid w:val="00FC3E6C"/>
    <w:rsid w:val="00FC3F84"/>
    <w:rsid w:val="00FC5158"/>
    <w:rsid w:val="00FC573F"/>
    <w:rsid w:val="00FC576C"/>
    <w:rsid w:val="00FC64FD"/>
    <w:rsid w:val="00FC6710"/>
    <w:rsid w:val="00FC6B4B"/>
    <w:rsid w:val="00FD0E5C"/>
    <w:rsid w:val="00FD414B"/>
    <w:rsid w:val="00FD42D0"/>
    <w:rsid w:val="00FD48B5"/>
    <w:rsid w:val="00FD5286"/>
    <w:rsid w:val="00FD54C9"/>
    <w:rsid w:val="00FE1DF0"/>
    <w:rsid w:val="00FE216C"/>
    <w:rsid w:val="00FE2582"/>
    <w:rsid w:val="00FE2603"/>
    <w:rsid w:val="00FE423A"/>
    <w:rsid w:val="00FE5254"/>
    <w:rsid w:val="00FE7126"/>
    <w:rsid w:val="00FE7C2D"/>
    <w:rsid w:val="00FF2660"/>
    <w:rsid w:val="00FF315F"/>
    <w:rsid w:val="00FF345B"/>
    <w:rsid w:val="00FF3670"/>
    <w:rsid w:val="00FF3C8A"/>
    <w:rsid w:val="00FF4358"/>
    <w:rsid w:val="00FF4361"/>
    <w:rsid w:val="00FF4C2A"/>
    <w:rsid w:val="00FF4FB1"/>
    <w:rsid w:val="00FF675D"/>
    <w:rsid w:val="00FF6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8B136"/>
  <w15:docId w15:val="{EC7A5CE6-439C-405C-9D5C-BE137149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2">
    <w:name w:val="heading 2"/>
    <w:basedOn w:val="Normal"/>
    <w:link w:val="Heading2Char"/>
    <w:uiPriority w:val="9"/>
    <w:qFormat/>
    <w:rsid w:val="005E3D24"/>
    <w:pPr>
      <w:widowControl/>
      <w:spacing w:before="100" w:beforeAutospacing="1" w:after="100" w:afterAutospacing="1"/>
      <w:jc w:val="left"/>
      <w:outlineLvl w:val="1"/>
    </w:pPr>
    <w:rPr>
      <w:rFonts w:ascii="SimSun" w:eastAsia="SimSun" w:hAnsi="SimSun" w:cs="SimSu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55D41"/>
  </w:style>
  <w:style w:type="character" w:customStyle="1" w:styleId="highlight">
    <w:name w:val="highlight"/>
    <w:basedOn w:val="DefaultParagraphFont"/>
    <w:rsid w:val="00355D41"/>
  </w:style>
  <w:style w:type="character" w:customStyle="1" w:styleId="Heading2Char">
    <w:name w:val="Heading 2 Char"/>
    <w:basedOn w:val="DefaultParagraphFont"/>
    <w:link w:val="Heading2"/>
    <w:uiPriority w:val="9"/>
    <w:rsid w:val="005E3D24"/>
    <w:rPr>
      <w:rFonts w:ascii="SimSun" w:eastAsia="SimSun" w:hAnsi="SimSun" w:cs="SimSun"/>
      <w:b/>
      <w:bCs/>
      <w:kern w:val="0"/>
      <w:sz w:val="36"/>
      <w:szCs w:val="36"/>
    </w:rPr>
  </w:style>
  <w:style w:type="table" w:styleId="TableGrid">
    <w:name w:val="Table Grid"/>
    <w:basedOn w:val="TableNormal"/>
    <w:uiPriority w:val="59"/>
    <w:rsid w:val="00165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685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76856"/>
    <w:rPr>
      <w:sz w:val="18"/>
      <w:szCs w:val="18"/>
    </w:rPr>
  </w:style>
  <w:style w:type="paragraph" w:styleId="Footer">
    <w:name w:val="footer"/>
    <w:basedOn w:val="Normal"/>
    <w:link w:val="FooterChar"/>
    <w:uiPriority w:val="99"/>
    <w:unhideWhenUsed/>
    <w:rsid w:val="0047685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76856"/>
    <w:rPr>
      <w:sz w:val="18"/>
      <w:szCs w:val="18"/>
    </w:rPr>
  </w:style>
  <w:style w:type="paragraph" w:styleId="ListParagraph">
    <w:name w:val="List Paragraph"/>
    <w:basedOn w:val="Normal"/>
    <w:uiPriority w:val="34"/>
    <w:qFormat/>
    <w:rsid w:val="000649E9"/>
    <w:pPr>
      <w:ind w:firstLineChars="200" w:firstLine="420"/>
    </w:pPr>
  </w:style>
  <w:style w:type="character" w:styleId="Hyperlink">
    <w:name w:val="Hyperlink"/>
    <w:basedOn w:val="DefaultParagraphFont"/>
    <w:unhideWhenUsed/>
    <w:rsid w:val="00C521B3"/>
    <w:rPr>
      <w:color w:val="0000FF"/>
      <w:u w:val="single"/>
    </w:rPr>
  </w:style>
  <w:style w:type="character" w:customStyle="1" w:styleId="highlight2">
    <w:name w:val="highlight2"/>
    <w:basedOn w:val="DefaultParagraphFont"/>
    <w:rsid w:val="00ED55E3"/>
  </w:style>
  <w:style w:type="character" w:customStyle="1" w:styleId="jrnl">
    <w:name w:val="jrnl"/>
    <w:basedOn w:val="DefaultParagraphFont"/>
    <w:rsid w:val="00434666"/>
  </w:style>
  <w:style w:type="paragraph" w:styleId="NormalWeb">
    <w:name w:val="Normal (Web)"/>
    <w:basedOn w:val="Normal"/>
    <w:uiPriority w:val="99"/>
    <w:semiHidden/>
    <w:unhideWhenUsed/>
    <w:rsid w:val="007604F4"/>
    <w:pPr>
      <w:widowControl/>
      <w:spacing w:before="100" w:beforeAutospacing="1" w:after="100" w:afterAutospacing="1"/>
      <w:jc w:val="left"/>
    </w:pPr>
    <w:rPr>
      <w:rFonts w:ascii="SimSun" w:eastAsia="SimSun" w:hAnsi="SimSun" w:cs="SimSun"/>
      <w:kern w:val="0"/>
      <w:sz w:val="24"/>
      <w:szCs w:val="24"/>
    </w:rPr>
  </w:style>
  <w:style w:type="character" w:styleId="CommentReference">
    <w:name w:val="annotation reference"/>
    <w:basedOn w:val="DefaultParagraphFont"/>
    <w:uiPriority w:val="99"/>
    <w:unhideWhenUsed/>
    <w:rsid w:val="001142FD"/>
    <w:rPr>
      <w:sz w:val="16"/>
      <w:szCs w:val="16"/>
    </w:rPr>
  </w:style>
  <w:style w:type="paragraph" w:styleId="CommentText">
    <w:name w:val="annotation text"/>
    <w:basedOn w:val="Normal"/>
    <w:link w:val="CommentTextChar"/>
    <w:uiPriority w:val="99"/>
    <w:unhideWhenUsed/>
    <w:qFormat/>
    <w:rsid w:val="001142FD"/>
    <w:pPr>
      <w:jc w:val="left"/>
    </w:pPr>
    <w:rPr>
      <w:rFonts w:ascii="Tahoma" w:hAnsi="Tahoma" w:cs="Tahoma"/>
      <w:sz w:val="16"/>
      <w:szCs w:val="20"/>
    </w:rPr>
  </w:style>
  <w:style w:type="character" w:customStyle="1" w:styleId="CommentTextChar">
    <w:name w:val="Comment Text Char"/>
    <w:basedOn w:val="DefaultParagraphFont"/>
    <w:link w:val="CommentText"/>
    <w:uiPriority w:val="99"/>
    <w:rsid w:val="001142FD"/>
    <w:rPr>
      <w:rFonts w:ascii="Tahoma" w:hAnsi="Tahoma" w:cs="Tahoma"/>
      <w:sz w:val="16"/>
      <w:szCs w:val="20"/>
    </w:rPr>
  </w:style>
  <w:style w:type="paragraph" w:styleId="BalloonText">
    <w:name w:val="Balloon Text"/>
    <w:basedOn w:val="Normal"/>
    <w:link w:val="BalloonTextChar"/>
    <w:uiPriority w:val="99"/>
    <w:semiHidden/>
    <w:unhideWhenUsed/>
    <w:rsid w:val="001142FD"/>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1142FD"/>
    <w:rPr>
      <w:rFonts w:ascii="Tahoma" w:hAnsi="Tahoma" w:cs="Tahoma"/>
      <w:sz w:val="16"/>
      <w:szCs w:val="18"/>
    </w:rPr>
  </w:style>
  <w:style w:type="paragraph" w:styleId="CommentSubject">
    <w:name w:val="annotation subject"/>
    <w:basedOn w:val="CommentText"/>
    <w:next w:val="CommentText"/>
    <w:link w:val="CommentSubjectChar"/>
    <w:uiPriority w:val="99"/>
    <w:semiHidden/>
    <w:unhideWhenUsed/>
    <w:rsid w:val="00C57392"/>
    <w:rPr>
      <w:b/>
      <w:bCs/>
    </w:rPr>
  </w:style>
  <w:style w:type="character" w:customStyle="1" w:styleId="CommentSubjectChar">
    <w:name w:val="Comment Subject Char"/>
    <w:basedOn w:val="CommentTextChar"/>
    <w:link w:val="CommentSubject"/>
    <w:uiPriority w:val="99"/>
    <w:semiHidden/>
    <w:rsid w:val="00C57392"/>
    <w:rPr>
      <w:rFonts w:ascii="Tahoma" w:hAnsi="Tahoma" w:cs="Tahoma"/>
      <w:b/>
      <w:bCs/>
      <w:sz w:val="20"/>
      <w:szCs w:val="20"/>
    </w:rPr>
  </w:style>
  <w:style w:type="paragraph" w:styleId="DocumentMap">
    <w:name w:val="Document Map"/>
    <w:basedOn w:val="Normal"/>
    <w:link w:val="DocumentMapChar"/>
    <w:uiPriority w:val="99"/>
    <w:semiHidden/>
    <w:unhideWhenUsed/>
    <w:rsid w:val="00C85512"/>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85512"/>
    <w:rPr>
      <w:rFonts w:ascii="Times New Roman" w:hAnsi="Times New Roman" w:cs="Times New Roman"/>
      <w:sz w:val="24"/>
      <w:szCs w:val="24"/>
    </w:rPr>
  </w:style>
  <w:style w:type="paragraph" w:styleId="Revision">
    <w:name w:val="Revision"/>
    <w:hidden/>
    <w:uiPriority w:val="99"/>
    <w:semiHidden/>
    <w:rsid w:val="00A515F0"/>
  </w:style>
  <w:style w:type="character" w:styleId="Strong">
    <w:name w:val="Strong"/>
    <w:uiPriority w:val="22"/>
    <w:qFormat/>
    <w:rsid w:val="002758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76937">
      <w:bodyDiv w:val="1"/>
      <w:marLeft w:val="0"/>
      <w:marRight w:val="0"/>
      <w:marTop w:val="0"/>
      <w:marBottom w:val="0"/>
      <w:divBdr>
        <w:top w:val="none" w:sz="0" w:space="0" w:color="auto"/>
        <w:left w:val="none" w:sz="0" w:space="0" w:color="auto"/>
        <w:bottom w:val="none" w:sz="0" w:space="0" w:color="auto"/>
        <w:right w:val="none" w:sz="0" w:space="0" w:color="auto"/>
      </w:divBdr>
    </w:div>
    <w:div w:id="50007470">
      <w:bodyDiv w:val="1"/>
      <w:marLeft w:val="0"/>
      <w:marRight w:val="0"/>
      <w:marTop w:val="0"/>
      <w:marBottom w:val="0"/>
      <w:divBdr>
        <w:top w:val="none" w:sz="0" w:space="0" w:color="auto"/>
        <w:left w:val="none" w:sz="0" w:space="0" w:color="auto"/>
        <w:bottom w:val="none" w:sz="0" w:space="0" w:color="auto"/>
        <w:right w:val="none" w:sz="0" w:space="0" w:color="auto"/>
      </w:divBdr>
      <w:divsChild>
        <w:div w:id="1637179245">
          <w:marLeft w:val="0"/>
          <w:marRight w:val="1"/>
          <w:marTop w:val="0"/>
          <w:marBottom w:val="0"/>
          <w:divBdr>
            <w:top w:val="none" w:sz="0" w:space="0" w:color="auto"/>
            <w:left w:val="none" w:sz="0" w:space="0" w:color="auto"/>
            <w:bottom w:val="none" w:sz="0" w:space="0" w:color="auto"/>
            <w:right w:val="none" w:sz="0" w:space="0" w:color="auto"/>
          </w:divBdr>
          <w:divsChild>
            <w:div w:id="340209289">
              <w:marLeft w:val="0"/>
              <w:marRight w:val="0"/>
              <w:marTop w:val="0"/>
              <w:marBottom w:val="0"/>
              <w:divBdr>
                <w:top w:val="none" w:sz="0" w:space="0" w:color="auto"/>
                <w:left w:val="none" w:sz="0" w:space="0" w:color="auto"/>
                <w:bottom w:val="none" w:sz="0" w:space="0" w:color="auto"/>
                <w:right w:val="none" w:sz="0" w:space="0" w:color="auto"/>
              </w:divBdr>
              <w:divsChild>
                <w:div w:id="2036078984">
                  <w:marLeft w:val="0"/>
                  <w:marRight w:val="1"/>
                  <w:marTop w:val="0"/>
                  <w:marBottom w:val="0"/>
                  <w:divBdr>
                    <w:top w:val="none" w:sz="0" w:space="0" w:color="auto"/>
                    <w:left w:val="none" w:sz="0" w:space="0" w:color="auto"/>
                    <w:bottom w:val="none" w:sz="0" w:space="0" w:color="auto"/>
                    <w:right w:val="none" w:sz="0" w:space="0" w:color="auto"/>
                  </w:divBdr>
                  <w:divsChild>
                    <w:div w:id="1771779889">
                      <w:marLeft w:val="0"/>
                      <w:marRight w:val="0"/>
                      <w:marTop w:val="0"/>
                      <w:marBottom w:val="0"/>
                      <w:divBdr>
                        <w:top w:val="none" w:sz="0" w:space="0" w:color="auto"/>
                        <w:left w:val="none" w:sz="0" w:space="0" w:color="auto"/>
                        <w:bottom w:val="none" w:sz="0" w:space="0" w:color="auto"/>
                        <w:right w:val="none" w:sz="0" w:space="0" w:color="auto"/>
                      </w:divBdr>
                      <w:divsChild>
                        <w:div w:id="1495147862">
                          <w:marLeft w:val="0"/>
                          <w:marRight w:val="0"/>
                          <w:marTop w:val="0"/>
                          <w:marBottom w:val="0"/>
                          <w:divBdr>
                            <w:top w:val="none" w:sz="0" w:space="0" w:color="auto"/>
                            <w:left w:val="none" w:sz="0" w:space="0" w:color="auto"/>
                            <w:bottom w:val="none" w:sz="0" w:space="0" w:color="auto"/>
                            <w:right w:val="none" w:sz="0" w:space="0" w:color="auto"/>
                          </w:divBdr>
                          <w:divsChild>
                            <w:div w:id="291133295">
                              <w:marLeft w:val="0"/>
                              <w:marRight w:val="0"/>
                              <w:marTop w:val="120"/>
                              <w:marBottom w:val="360"/>
                              <w:divBdr>
                                <w:top w:val="none" w:sz="0" w:space="0" w:color="auto"/>
                                <w:left w:val="none" w:sz="0" w:space="0" w:color="auto"/>
                                <w:bottom w:val="none" w:sz="0" w:space="0" w:color="auto"/>
                                <w:right w:val="none" w:sz="0" w:space="0" w:color="auto"/>
                              </w:divBdr>
                              <w:divsChild>
                                <w:div w:id="187841681">
                                  <w:marLeft w:val="0"/>
                                  <w:marRight w:val="0"/>
                                  <w:marTop w:val="0"/>
                                  <w:marBottom w:val="0"/>
                                  <w:divBdr>
                                    <w:top w:val="none" w:sz="0" w:space="0" w:color="auto"/>
                                    <w:left w:val="none" w:sz="0" w:space="0" w:color="auto"/>
                                    <w:bottom w:val="none" w:sz="0" w:space="0" w:color="auto"/>
                                    <w:right w:val="none" w:sz="0" w:space="0" w:color="auto"/>
                                  </w:divBdr>
                                  <w:divsChild>
                                    <w:div w:id="6645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05185">
      <w:bodyDiv w:val="1"/>
      <w:marLeft w:val="0"/>
      <w:marRight w:val="0"/>
      <w:marTop w:val="0"/>
      <w:marBottom w:val="0"/>
      <w:divBdr>
        <w:top w:val="none" w:sz="0" w:space="0" w:color="auto"/>
        <w:left w:val="none" w:sz="0" w:space="0" w:color="auto"/>
        <w:bottom w:val="none" w:sz="0" w:space="0" w:color="auto"/>
        <w:right w:val="none" w:sz="0" w:space="0" w:color="auto"/>
      </w:divBdr>
      <w:divsChild>
        <w:div w:id="721903730">
          <w:marLeft w:val="0"/>
          <w:marRight w:val="1"/>
          <w:marTop w:val="0"/>
          <w:marBottom w:val="0"/>
          <w:divBdr>
            <w:top w:val="none" w:sz="0" w:space="0" w:color="auto"/>
            <w:left w:val="none" w:sz="0" w:space="0" w:color="auto"/>
            <w:bottom w:val="none" w:sz="0" w:space="0" w:color="auto"/>
            <w:right w:val="none" w:sz="0" w:space="0" w:color="auto"/>
          </w:divBdr>
          <w:divsChild>
            <w:div w:id="1870603698">
              <w:marLeft w:val="0"/>
              <w:marRight w:val="0"/>
              <w:marTop w:val="0"/>
              <w:marBottom w:val="0"/>
              <w:divBdr>
                <w:top w:val="none" w:sz="0" w:space="0" w:color="auto"/>
                <w:left w:val="none" w:sz="0" w:space="0" w:color="auto"/>
                <w:bottom w:val="none" w:sz="0" w:space="0" w:color="auto"/>
                <w:right w:val="none" w:sz="0" w:space="0" w:color="auto"/>
              </w:divBdr>
              <w:divsChild>
                <w:div w:id="939723726">
                  <w:marLeft w:val="0"/>
                  <w:marRight w:val="1"/>
                  <w:marTop w:val="0"/>
                  <w:marBottom w:val="0"/>
                  <w:divBdr>
                    <w:top w:val="none" w:sz="0" w:space="0" w:color="auto"/>
                    <w:left w:val="none" w:sz="0" w:space="0" w:color="auto"/>
                    <w:bottom w:val="none" w:sz="0" w:space="0" w:color="auto"/>
                    <w:right w:val="none" w:sz="0" w:space="0" w:color="auto"/>
                  </w:divBdr>
                  <w:divsChild>
                    <w:div w:id="182016902">
                      <w:marLeft w:val="0"/>
                      <w:marRight w:val="0"/>
                      <w:marTop w:val="0"/>
                      <w:marBottom w:val="0"/>
                      <w:divBdr>
                        <w:top w:val="none" w:sz="0" w:space="0" w:color="auto"/>
                        <w:left w:val="none" w:sz="0" w:space="0" w:color="auto"/>
                        <w:bottom w:val="none" w:sz="0" w:space="0" w:color="auto"/>
                        <w:right w:val="none" w:sz="0" w:space="0" w:color="auto"/>
                      </w:divBdr>
                      <w:divsChild>
                        <w:div w:id="434444587">
                          <w:marLeft w:val="0"/>
                          <w:marRight w:val="0"/>
                          <w:marTop w:val="0"/>
                          <w:marBottom w:val="0"/>
                          <w:divBdr>
                            <w:top w:val="none" w:sz="0" w:space="0" w:color="auto"/>
                            <w:left w:val="none" w:sz="0" w:space="0" w:color="auto"/>
                            <w:bottom w:val="none" w:sz="0" w:space="0" w:color="auto"/>
                            <w:right w:val="none" w:sz="0" w:space="0" w:color="auto"/>
                          </w:divBdr>
                          <w:divsChild>
                            <w:div w:id="1082798121">
                              <w:marLeft w:val="0"/>
                              <w:marRight w:val="0"/>
                              <w:marTop w:val="120"/>
                              <w:marBottom w:val="360"/>
                              <w:divBdr>
                                <w:top w:val="none" w:sz="0" w:space="0" w:color="auto"/>
                                <w:left w:val="none" w:sz="0" w:space="0" w:color="auto"/>
                                <w:bottom w:val="none" w:sz="0" w:space="0" w:color="auto"/>
                                <w:right w:val="none" w:sz="0" w:space="0" w:color="auto"/>
                              </w:divBdr>
                              <w:divsChild>
                                <w:div w:id="1452435748">
                                  <w:marLeft w:val="0"/>
                                  <w:marRight w:val="0"/>
                                  <w:marTop w:val="0"/>
                                  <w:marBottom w:val="0"/>
                                  <w:divBdr>
                                    <w:top w:val="none" w:sz="0" w:space="0" w:color="auto"/>
                                    <w:left w:val="none" w:sz="0" w:space="0" w:color="auto"/>
                                    <w:bottom w:val="none" w:sz="0" w:space="0" w:color="auto"/>
                                    <w:right w:val="none" w:sz="0" w:space="0" w:color="auto"/>
                                  </w:divBdr>
                                  <w:divsChild>
                                    <w:div w:id="4144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63894">
      <w:bodyDiv w:val="1"/>
      <w:marLeft w:val="0"/>
      <w:marRight w:val="0"/>
      <w:marTop w:val="0"/>
      <w:marBottom w:val="0"/>
      <w:divBdr>
        <w:top w:val="none" w:sz="0" w:space="0" w:color="auto"/>
        <w:left w:val="none" w:sz="0" w:space="0" w:color="auto"/>
        <w:bottom w:val="none" w:sz="0" w:space="0" w:color="auto"/>
        <w:right w:val="none" w:sz="0" w:space="0" w:color="auto"/>
      </w:divBdr>
    </w:div>
    <w:div w:id="266541503">
      <w:bodyDiv w:val="1"/>
      <w:marLeft w:val="0"/>
      <w:marRight w:val="0"/>
      <w:marTop w:val="0"/>
      <w:marBottom w:val="0"/>
      <w:divBdr>
        <w:top w:val="none" w:sz="0" w:space="0" w:color="auto"/>
        <w:left w:val="none" w:sz="0" w:space="0" w:color="auto"/>
        <w:bottom w:val="none" w:sz="0" w:space="0" w:color="auto"/>
        <w:right w:val="none" w:sz="0" w:space="0" w:color="auto"/>
      </w:divBdr>
    </w:div>
    <w:div w:id="305621519">
      <w:bodyDiv w:val="1"/>
      <w:marLeft w:val="0"/>
      <w:marRight w:val="0"/>
      <w:marTop w:val="0"/>
      <w:marBottom w:val="0"/>
      <w:divBdr>
        <w:top w:val="none" w:sz="0" w:space="0" w:color="auto"/>
        <w:left w:val="none" w:sz="0" w:space="0" w:color="auto"/>
        <w:bottom w:val="none" w:sz="0" w:space="0" w:color="auto"/>
        <w:right w:val="none" w:sz="0" w:space="0" w:color="auto"/>
      </w:divBdr>
      <w:divsChild>
        <w:div w:id="754739832">
          <w:marLeft w:val="0"/>
          <w:marRight w:val="0"/>
          <w:marTop w:val="0"/>
          <w:marBottom w:val="0"/>
          <w:divBdr>
            <w:top w:val="none" w:sz="0" w:space="0" w:color="auto"/>
            <w:left w:val="none" w:sz="0" w:space="0" w:color="auto"/>
            <w:bottom w:val="none" w:sz="0" w:space="0" w:color="auto"/>
            <w:right w:val="none" w:sz="0" w:space="0" w:color="auto"/>
          </w:divBdr>
          <w:divsChild>
            <w:div w:id="1040518082">
              <w:marLeft w:val="0"/>
              <w:marRight w:val="0"/>
              <w:marTop w:val="0"/>
              <w:marBottom w:val="0"/>
              <w:divBdr>
                <w:top w:val="none" w:sz="0" w:space="0" w:color="auto"/>
                <w:left w:val="none" w:sz="0" w:space="0" w:color="auto"/>
                <w:bottom w:val="none" w:sz="0" w:space="0" w:color="auto"/>
                <w:right w:val="none" w:sz="0" w:space="0" w:color="auto"/>
              </w:divBdr>
              <w:divsChild>
                <w:div w:id="1153333064">
                  <w:marLeft w:val="0"/>
                  <w:marRight w:val="0"/>
                  <w:marTop w:val="0"/>
                  <w:marBottom w:val="0"/>
                  <w:divBdr>
                    <w:top w:val="none" w:sz="0" w:space="0" w:color="auto"/>
                    <w:left w:val="none" w:sz="0" w:space="0" w:color="auto"/>
                    <w:bottom w:val="none" w:sz="0" w:space="0" w:color="auto"/>
                    <w:right w:val="none" w:sz="0" w:space="0" w:color="auto"/>
                  </w:divBdr>
                  <w:divsChild>
                    <w:div w:id="1539928797">
                      <w:marLeft w:val="0"/>
                      <w:marRight w:val="0"/>
                      <w:marTop w:val="0"/>
                      <w:marBottom w:val="0"/>
                      <w:divBdr>
                        <w:top w:val="none" w:sz="0" w:space="0" w:color="auto"/>
                        <w:left w:val="none" w:sz="0" w:space="0" w:color="auto"/>
                        <w:bottom w:val="none" w:sz="0" w:space="0" w:color="auto"/>
                        <w:right w:val="none" w:sz="0" w:space="0" w:color="auto"/>
                      </w:divBdr>
                      <w:divsChild>
                        <w:div w:id="675545284">
                          <w:marLeft w:val="0"/>
                          <w:marRight w:val="0"/>
                          <w:marTop w:val="0"/>
                          <w:marBottom w:val="0"/>
                          <w:divBdr>
                            <w:top w:val="none" w:sz="0" w:space="0" w:color="auto"/>
                            <w:left w:val="none" w:sz="0" w:space="0" w:color="auto"/>
                            <w:bottom w:val="none" w:sz="0" w:space="0" w:color="auto"/>
                            <w:right w:val="none" w:sz="0" w:space="0" w:color="auto"/>
                          </w:divBdr>
                          <w:divsChild>
                            <w:div w:id="1888906946">
                              <w:marLeft w:val="0"/>
                              <w:marRight w:val="0"/>
                              <w:marTop w:val="0"/>
                              <w:marBottom w:val="0"/>
                              <w:divBdr>
                                <w:top w:val="none" w:sz="0" w:space="0" w:color="auto"/>
                                <w:left w:val="none" w:sz="0" w:space="0" w:color="auto"/>
                                <w:bottom w:val="none" w:sz="0" w:space="0" w:color="auto"/>
                                <w:right w:val="none" w:sz="0" w:space="0" w:color="auto"/>
                              </w:divBdr>
                              <w:divsChild>
                                <w:div w:id="1238781590">
                                  <w:marLeft w:val="0"/>
                                  <w:marRight w:val="0"/>
                                  <w:marTop w:val="0"/>
                                  <w:marBottom w:val="0"/>
                                  <w:divBdr>
                                    <w:top w:val="none" w:sz="0" w:space="0" w:color="auto"/>
                                    <w:left w:val="none" w:sz="0" w:space="0" w:color="auto"/>
                                    <w:bottom w:val="none" w:sz="0" w:space="0" w:color="auto"/>
                                    <w:right w:val="none" w:sz="0" w:space="0" w:color="auto"/>
                                  </w:divBdr>
                                  <w:divsChild>
                                    <w:div w:id="1709910167">
                                      <w:marLeft w:val="0"/>
                                      <w:marRight w:val="0"/>
                                      <w:marTop w:val="0"/>
                                      <w:marBottom w:val="0"/>
                                      <w:divBdr>
                                        <w:top w:val="none" w:sz="0" w:space="0" w:color="auto"/>
                                        <w:left w:val="none" w:sz="0" w:space="0" w:color="auto"/>
                                        <w:bottom w:val="none" w:sz="0" w:space="0" w:color="auto"/>
                                        <w:right w:val="none" w:sz="0" w:space="0" w:color="auto"/>
                                      </w:divBdr>
                                      <w:divsChild>
                                        <w:div w:id="251158974">
                                          <w:marLeft w:val="0"/>
                                          <w:marRight w:val="0"/>
                                          <w:marTop w:val="0"/>
                                          <w:marBottom w:val="0"/>
                                          <w:divBdr>
                                            <w:top w:val="none" w:sz="0" w:space="0" w:color="auto"/>
                                            <w:left w:val="none" w:sz="0" w:space="0" w:color="auto"/>
                                            <w:bottom w:val="none" w:sz="0" w:space="0" w:color="auto"/>
                                            <w:right w:val="none" w:sz="0" w:space="0" w:color="auto"/>
                                          </w:divBdr>
                                          <w:divsChild>
                                            <w:div w:id="5962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2246200">
      <w:bodyDiv w:val="1"/>
      <w:marLeft w:val="0"/>
      <w:marRight w:val="0"/>
      <w:marTop w:val="0"/>
      <w:marBottom w:val="0"/>
      <w:divBdr>
        <w:top w:val="none" w:sz="0" w:space="0" w:color="auto"/>
        <w:left w:val="none" w:sz="0" w:space="0" w:color="auto"/>
        <w:bottom w:val="none" w:sz="0" w:space="0" w:color="auto"/>
        <w:right w:val="none" w:sz="0" w:space="0" w:color="auto"/>
      </w:divBdr>
      <w:divsChild>
        <w:div w:id="599218499">
          <w:marLeft w:val="0"/>
          <w:marRight w:val="1"/>
          <w:marTop w:val="0"/>
          <w:marBottom w:val="0"/>
          <w:divBdr>
            <w:top w:val="none" w:sz="0" w:space="0" w:color="auto"/>
            <w:left w:val="none" w:sz="0" w:space="0" w:color="auto"/>
            <w:bottom w:val="none" w:sz="0" w:space="0" w:color="auto"/>
            <w:right w:val="none" w:sz="0" w:space="0" w:color="auto"/>
          </w:divBdr>
          <w:divsChild>
            <w:div w:id="575211908">
              <w:marLeft w:val="0"/>
              <w:marRight w:val="0"/>
              <w:marTop w:val="0"/>
              <w:marBottom w:val="0"/>
              <w:divBdr>
                <w:top w:val="none" w:sz="0" w:space="0" w:color="auto"/>
                <w:left w:val="none" w:sz="0" w:space="0" w:color="auto"/>
                <w:bottom w:val="none" w:sz="0" w:space="0" w:color="auto"/>
                <w:right w:val="none" w:sz="0" w:space="0" w:color="auto"/>
              </w:divBdr>
              <w:divsChild>
                <w:div w:id="901017775">
                  <w:marLeft w:val="0"/>
                  <w:marRight w:val="1"/>
                  <w:marTop w:val="0"/>
                  <w:marBottom w:val="0"/>
                  <w:divBdr>
                    <w:top w:val="none" w:sz="0" w:space="0" w:color="auto"/>
                    <w:left w:val="none" w:sz="0" w:space="0" w:color="auto"/>
                    <w:bottom w:val="none" w:sz="0" w:space="0" w:color="auto"/>
                    <w:right w:val="none" w:sz="0" w:space="0" w:color="auto"/>
                  </w:divBdr>
                  <w:divsChild>
                    <w:div w:id="1218281242">
                      <w:marLeft w:val="0"/>
                      <w:marRight w:val="0"/>
                      <w:marTop w:val="0"/>
                      <w:marBottom w:val="0"/>
                      <w:divBdr>
                        <w:top w:val="none" w:sz="0" w:space="0" w:color="auto"/>
                        <w:left w:val="none" w:sz="0" w:space="0" w:color="auto"/>
                        <w:bottom w:val="none" w:sz="0" w:space="0" w:color="auto"/>
                        <w:right w:val="none" w:sz="0" w:space="0" w:color="auto"/>
                      </w:divBdr>
                      <w:divsChild>
                        <w:div w:id="1539584546">
                          <w:marLeft w:val="0"/>
                          <w:marRight w:val="0"/>
                          <w:marTop w:val="0"/>
                          <w:marBottom w:val="0"/>
                          <w:divBdr>
                            <w:top w:val="none" w:sz="0" w:space="0" w:color="auto"/>
                            <w:left w:val="none" w:sz="0" w:space="0" w:color="auto"/>
                            <w:bottom w:val="none" w:sz="0" w:space="0" w:color="auto"/>
                            <w:right w:val="none" w:sz="0" w:space="0" w:color="auto"/>
                          </w:divBdr>
                          <w:divsChild>
                            <w:div w:id="1953827229">
                              <w:marLeft w:val="0"/>
                              <w:marRight w:val="0"/>
                              <w:marTop w:val="120"/>
                              <w:marBottom w:val="360"/>
                              <w:divBdr>
                                <w:top w:val="none" w:sz="0" w:space="0" w:color="auto"/>
                                <w:left w:val="none" w:sz="0" w:space="0" w:color="auto"/>
                                <w:bottom w:val="none" w:sz="0" w:space="0" w:color="auto"/>
                                <w:right w:val="none" w:sz="0" w:space="0" w:color="auto"/>
                              </w:divBdr>
                              <w:divsChild>
                                <w:div w:id="35158468">
                                  <w:marLeft w:val="0"/>
                                  <w:marRight w:val="0"/>
                                  <w:marTop w:val="0"/>
                                  <w:marBottom w:val="0"/>
                                  <w:divBdr>
                                    <w:top w:val="none" w:sz="0" w:space="0" w:color="auto"/>
                                    <w:left w:val="none" w:sz="0" w:space="0" w:color="auto"/>
                                    <w:bottom w:val="none" w:sz="0" w:space="0" w:color="auto"/>
                                    <w:right w:val="none" w:sz="0" w:space="0" w:color="auto"/>
                                  </w:divBdr>
                                  <w:divsChild>
                                    <w:div w:id="19022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018206">
      <w:bodyDiv w:val="1"/>
      <w:marLeft w:val="0"/>
      <w:marRight w:val="0"/>
      <w:marTop w:val="0"/>
      <w:marBottom w:val="0"/>
      <w:divBdr>
        <w:top w:val="none" w:sz="0" w:space="0" w:color="auto"/>
        <w:left w:val="none" w:sz="0" w:space="0" w:color="auto"/>
        <w:bottom w:val="none" w:sz="0" w:space="0" w:color="auto"/>
        <w:right w:val="none" w:sz="0" w:space="0" w:color="auto"/>
      </w:divBdr>
      <w:divsChild>
        <w:div w:id="1457944889">
          <w:marLeft w:val="0"/>
          <w:marRight w:val="1"/>
          <w:marTop w:val="0"/>
          <w:marBottom w:val="0"/>
          <w:divBdr>
            <w:top w:val="none" w:sz="0" w:space="0" w:color="auto"/>
            <w:left w:val="none" w:sz="0" w:space="0" w:color="auto"/>
            <w:bottom w:val="none" w:sz="0" w:space="0" w:color="auto"/>
            <w:right w:val="none" w:sz="0" w:space="0" w:color="auto"/>
          </w:divBdr>
          <w:divsChild>
            <w:div w:id="917977017">
              <w:marLeft w:val="0"/>
              <w:marRight w:val="0"/>
              <w:marTop w:val="0"/>
              <w:marBottom w:val="0"/>
              <w:divBdr>
                <w:top w:val="none" w:sz="0" w:space="0" w:color="auto"/>
                <w:left w:val="none" w:sz="0" w:space="0" w:color="auto"/>
                <w:bottom w:val="none" w:sz="0" w:space="0" w:color="auto"/>
                <w:right w:val="none" w:sz="0" w:space="0" w:color="auto"/>
              </w:divBdr>
              <w:divsChild>
                <w:div w:id="1435594424">
                  <w:marLeft w:val="0"/>
                  <w:marRight w:val="1"/>
                  <w:marTop w:val="0"/>
                  <w:marBottom w:val="0"/>
                  <w:divBdr>
                    <w:top w:val="none" w:sz="0" w:space="0" w:color="auto"/>
                    <w:left w:val="none" w:sz="0" w:space="0" w:color="auto"/>
                    <w:bottom w:val="none" w:sz="0" w:space="0" w:color="auto"/>
                    <w:right w:val="none" w:sz="0" w:space="0" w:color="auto"/>
                  </w:divBdr>
                  <w:divsChild>
                    <w:div w:id="1185560188">
                      <w:marLeft w:val="0"/>
                      <w:marRight w:val="0"/>
                      <w:marTop w:val="0"/>
                      <w:marBottom w:val="0"/>
                      <w:divBdr>
                        <w:top w:val="none" w:sz="0" w:space="0" w:color="auto"/>
                        <w:left w:val="none" w:sz="0" w:space="0" w:color="auto"/>
                        <w:bottom w:val="none" w:sz="0" w:space="0" w:color="auto"/>
                        <w:right w:val="none" w:sz="0" w:space="0" w:color="auto"/>
                      </w:divBdr>
                      <w:divsChild>
                        <w:div w:id="436022137">
                          <w:marLeft w:val="0"/>
                          <w:marRight w:val="0"/>
                          <w:marTop w:val="0"/>
                          <w:marBottom w:val="0"/>
                          <w:divBdr>
                            <w:top w:val="none" w:sz="0" w:space="0" w:color="auto"/>
                            <w:left w:val="none" w:sz="0" w:space="0" w:color="auto"/>
                            <w:bottom w:val="none" w:sz="0" w:space="0" w:color="auto"/>
                            <w:right w:val="none" w:sz="0" w:space="0" w:color="auto"/>
                          </w:divBdr>
                          <w:divsChild>
                            <w:div w:id="1637103964">
                              <w:marLeft w:val="0"/>
                              <w:marRight w:val="0"/>
                              <w:marTop w:val="0"/>
                              <w:marBottom w:val="0"/>
                              <w:divBdr>
                                <w:top w:val="none" w:sz="0" w:space="0" w:color="auto"/>
                                <w:left w:val="none" w:sz="0" w:space="0" w:color="auto"/>
                                <w:bottom w:val="none" w:sz="0" w:space="0" w:color="auto"/>
                                <w:right w:val="none" w:sz="0" w:space="0" w:color="auto"/>
                              </w:divBdr>
                            </w:div>
                          </w:divsChild>
                        </w:div>
                        <w:div w:id="2047172737">
                          <w:marLeft w:val="0"/>
                          <w:marRight w:val="0"/>
                          <w:marTop w:val="0"/>
                          <w:marBottom w:val="0"/>
                          <w:divBdr>
                            <w:top w:val="none" w:sz="0" w:space="0" w:color="auto"/>
                            <w:left w:val="none" w:sz="0" w:space="0" w:color="auto"/>
                            <w:bottom w:val="none" w:sz="0" w:space="0" w:color="auto"/>
                            <w:right w:val="none" w:sz="0" w:space="0" w:color="auto"/>
                          </w:divBdr>
                          <w:divsChild>
                            <w:div w:id="1566796794">
                              <w:marLeft w:val="0"/>
                              <w:marRight w:val="0"/>
                              <w:marTop w:val="120"/>
                              <w:marBottom w:val="360"/>
                              <w:divBdr>
                                <w:top w:val="none" w:sz="0" w:space="0" w:color="auto"/>
                                <w:left w:val="none" w:sz="0" w:space="0" w:color="auto"/>
                                <w:bottom w:val="none" w:sz="0" w:space="0" w:color="auto"/>
                                <w:right w:val="none" w:sz="0" w:space="0" w:color="auto"/>
                              </w:divBdr>
                              <w:divsChild>
                                <w:div w:id="12177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382076">
      <w:bodyDiv w:val="1"/>
      <w:marLeft w:val="0"/>
      <w:marRight w:val="0"/>
      <w:marTop w:val="0"/>
      <w:marBottom w:val="0"/>
      <w:divBdr>
        <w:top w:val="none" w:sz="0" w:space="0" w:color="auto"/>
        <w:left w:val="none" w:sz="0" w:space="0" w:color="auto"/>
        <w:bottom w:val="none" w:sz="0" w:space="0" w:color="auto"/>
        <w:right w:val="none" w:sz="0" w:space="0" w:color="auto"/>
      </w:divBdr>
      <w:divsChild>
        <w:div w:id="1230968210">
          <w:marLeft w:val="0"/>
          <w:marRight w:val="1"/>
          <w:marTop w:val="0"/>
          <w:marBottom w:val="0"/>
          <w:divBdr>
            <w:top w:val="none" w:sz="0" w:space="0" w:color="auto"/>
            <w:left w:val="none" w:sz="0" w:space="0" w:color="auto"/>
            <w:bottom w:val="none" w:sz="0" w:space="0" w:color="auto"/>
            <w:right w:val="none" w:sz="0" w:space="0" w:color="auto"/>
          </w:divBdr>
          <w:divsChild>
            <w:div w:id="782382299">
              <w:marLeft w:val="0"/>
              <w:marRight w:val="0"/>
              <w:marTop w:val="0"/>
              <w:marBottom w:val="0"/>
              <w:divBdr>
                <w:top w:val="none" w:sz="0" w:space="0" w:color="auto"/>
                <w:left w:val="none" w:sz="0" w:space="0" w:color="auto"/>
                <w:bottom w:val="none" w:sz="0" w:space="0" w:color="auto"/>
                <w:right w:val="none" w:sz="0" w:space="0" w:color="auto"/>
              </w:divBdr>
              <w:divsChild>
                <w:div w:id="1127894893">
                  <w:marLeft w:val="0"/>
                  <w:marRight w:val="1"/>
                  <w:marTop w:val="0"/>
                  <w:marBottom w:val="0"/>
                  <w:divBdr>
                    <w:top w:val="none" w:sz="0" w:space="0" w:color="auto"/>
                    <w:left w:val="none" w:sz="0" w:space="0" w:color="auto"/>
                    <w:bottom w:val="none" w:sz="0" w:space="0" w:color="auto"/>
                    <w:right w:val="none" w:sz="0" w:space="0" w:color="auto"/>
                  </w:divBdr>
                  <w:divsChild>
                    <w:div w:id="1867713618">
                      <w:marLeft w:val="0"/>
                      <w:marRight w:val="0"/>
                      <w:marTop w:val="0"/>
                      <w:marBottom w:val="0"/>
                      <w:divBdr>
                        <w:top w:val="none" w:sz="0" w:space="0" w:color="auto"/>
                        <w:left w:val="none" w:sz="0" w:space="0" w:color="auto"/>
                        <w:bottom w:val="none" w:sz="0" w:space="0" w:color="auto"/>
                        <w:right w:val="none" w:sz="0" w:space="0" w:color="auto"/>
                      </w:divBdr>
                      <w:divsChild>
                        <w:div w:id="1287737105">
                          <w:marLeft w:val="0"/>
                          <w:marRight w:val="0"/>
                          <w:marTop w:val="0"/>
                          <w:marBottom w:val="0"/>
                          <w:divBdr>
                            <w:top w:val="none" w:sz="0" w:space="0" w:color="auto"/>
                            <w:left w:val="none" w:sz="0" w:space="0" w:color="auto"/>
                            <w:bottom w:val="none" w:sz="0" w:space="0" w:color="auto"/>
                            <w:right w:val="none" w:sz="0" w:space="0" w:color="auto"/>
                          </w:divBdr>
                          <w:divsChild>
                            <w:div w:id="595291299">
                              <w:marLeft w:val="0"/>
                              <w:marRight w:val="0"/>
                              <w:marTop w:val="120"/>
                              <w:marBottom w:val="360"/>
                              <w:divBdr>
                                <w:top w:val="none" w:sz="0" w:space="0" w:color="auto"/>
                                <w:left w:val="none" w:sz="0" w:space="0" w:color="auto"/>
                                <w:bottom w:val="none" w:sz="0" w:space="0" w:color="auto"/>
                                <w:right w:val="none" w:sz="0" w:space="0" w:color="auto"/>
                              </w:divBdr>
                              <w:divsChild>
                                <w:div w:id="890462419">
                                  <w:marLeft w:val="0"/>
                                  <w:marRight w:val="0"/>
                                  <w:marTop w:val="0"/>
                                  <w:marBottom w:val="0"/>
                                  <w:divBdr>
                                    <w:top w:val="none" w:sz="0" w:space="0" w:color="auto"/>
                                    <w:left w:val="none" w:sz="0" w:space="0" w:color="auto"/>
                                    <w:bottom w:val="none" w:sz="0" w:space="0" w:color="auto"/>
                                    <w:right w:val="none" w:sz="0" w:space="0" w:color="auto"/>
                                  </w:divBdr>
                                  <w:divsChild>
                                    <w:div w:id="20516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169029">
      <w:bodyDiv w:val="1"/>
      <w:marLeft w:val="0"/>
      <w:marRight w:val="0"/>
      <w:marTop w:val="0"/>
      <w:marBottom w:val="0"/>
      <w:divBdr>
        <w:top w:val="none" w:sz="0" w:space="0" w:color="auto"/>
        <w:left w:val="none" w:sz="0" w:space="0" w:color="auto"/>
        <w:bottom w:val="none" w:sz="0" w:space="0" w:color="auto"/>
        <w:right w:val="none" w:sz="0" w:space="0" w:color="auto"/>
      </w:divBdr>
      <w:divsChild>
        <w:div w:id="1777557321">
          <w:marLeft w:val="0"/>
          <w:marRight w:val="1"/>
          <w:marTop w:val="0"/>
          <w:marBottom w:val="0"/>
          <w:divBdr>
            <w:top w:val="none" w:sz="0" w:space="0" w:color="auto"/>
            <w:left w:val="none" w:sz="0" w:space="0" w:color="auto"/>
            <w:bottom w:val="none" w:sz="0" w:space="0" w:color="auto"/>
            <w:right w:val="none" w:sz="0" w:space="0" w:color="auto"/>
          </w:divBdr>
          <w:divsChild>
            <w:div w:id="938754082">
              <w:marLeft w:val="0"/>
              <w:marRight w:val="0"/>
              <w:marTop w:val="0"/>
              <w:marBottom w:val="0"/>
              <w:divBdr>
                <w:top w:val="none" w:sz="0" w:space="0" w:color="auto"/>
                <w:left w:val="none" w:sz="0" w:space="0" w:color="auto"/>
                <w:bottom w:val="none" w:sz="0" w:space="0" w:color="auto"/>
                <w:right w:val="none" w:sz="0" w:space="0" w:color="auto"/>
              </w:divBdr>
              <w:divsChild>
                <w:div w:id="1349867995">
                  <w:marLeft w:val="0"/>
                  <w:marRight w:val="1"/>
                  <w:marTop w:val="0"/>
                  <w:marBottom w:val="0"/>
                  <w:divBdr>
                    <w:top w:val="none" w:sz="0" w:space="0" w:color="auto"/>
                    <w:left w:val="none" w:sz="0" w:space="0" w:color="auto"/>
                    <w:bottom w:val="none" w:sz="0" w:space="0" w:color="auto"/>
                    <w:right w:val="none" w:sz="0" w:space="0" w:color="auto"/>
                  </w:divBdr>
                  <w:divsChild>
                    <w:div w:id="1333609485">
                      <w:marLeft w:val="0"/>
                      <w:marRight w:val="0"/>
                      <w:marTop w:val="0"/>
                      <w:marBottom w:val="0"/>
                      <w:divBdr>
                        <w:top w:val="none" w:sz="0" w:space="0" w:color="auto"/>
                        <w:left w:val="none" w:sz="0" w:space="0" w:color="auto"/>
                        <w:bottom w:val="none" w:sz="0" w:space="0" w:color="auto"/>
                        <w:right w:val="none" w:sz="0" w:space="0" w:color="auto"/>
                      </w:divBdr>
                      <w:divsChild>
                        <w:div w:id="1752658974">
                          <w:marLeft w:val="0"/>
                          <w:marRight w:val="0"/>
                          <w:marTop w:val="0"/>
                          <w:marBottom w:val="0"/>
                          <w:divBdr>
                            <w:top w:val="none" w:sz="0" w:space="0" w:color="auto"/>
                            <w:left w:val="none" w:sz="0" w:space="0" w:color="auto"/>
                            <w:bottom w:val="none" w:sz="0" w:space="0" w:color="auto"/>
                            <w:right w:val="none" w:sz="0" w:space="0" w:color="auto"/>
                          </w:divBdr>
                          <w:divsChild>
                            <w:div w:id="1026902397">
                              <w:marLeft w:val="0"/>
                              <w:marRight w:val="0"/>
                              <w:marTop w:val="120"/>
                              <w:marBottom w:val="360"/>
                              <w:divBdr>
                                <w:top w:val="none" w:sz="0" w:space="0" w:color="auto"/>
                                <w:left w:val="none" w:sz="0" w:space="0" w:color="auto"/>
                                <w:bottom w:val="none" w:sz="0" w:space="0" w:color="auto"/>
                                <w:right w:val="none" w:sz="0" w:space="0" w:color="auto"/>
                              </w:divBdr>
                              <w:divsChild>
                                <w:div w:id="779450972">
                                  <w:marLeft w:val="0"/>
                                  <w:marRight w:val="0"/>
                                  <w:marTop w:val="0"/>
                                  <w:marBottom w:val="0"/>
                                  <w:divBdr>
                                    <w:top w:val="none" w:sz="0" w:space="0" w:color="auto"/>
                                    <w:left w:val="none" w:sz="0" w:space="0" w:color="auto"/>
                                    <w:bottom w:val="none" w:sz="0" w:space="0" w:color="auto"/>
                                    <w:right w:val="none" w:sz="0" w:space="0" w:color="auto"/>
                                  </w:divBdr>
                                  <w:divsChild>
                                    <w:div w:id="185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066938">
      <w:bodyDiv w:val="1"/>
      <w:marLeft w:val="0"/>
      <w:marRight w:val="0"/>
      <w:marTop w:val="0"/>
      <w:marBottom w:val="0"/>
      <w:divBdr>
        <w:top w:val="none" w:sz="0" w:space="0" w:color="auto"/>
        <w:left w:val="none" w:sz="0" w:space="0" w:color="auto"/>
        <w:bottom w:val="none" w:sz="0" w:space="0" w:color="auto"/>
        <w:right w:val="none" w:sz="0" w:space="0" w:color="auto"/>
      </w:divBdr>
      <w:divsChild>
        <w:div w:id="1010063420">
          <w:marLeft w:val="0"/>
          <w:marRight w:val="1"/>
          <w:marTop w:val="0"/>
          <w:marBottom w:val="0"/>
          <w:divBdr>
            <w:top w:val="none" w:sz="0" w:space="0" w:color="auto"/>
            <w:left w:val="none" w:sz="0" w:space="0" w:color="auto"/>
            <w:bottom w:val="none" w:sz="0" w:space="0" w:color="auto"/>
            <w:right w:val="none" w:sz="0" w:space="0" w:color="auto"/>
          </w:divBdr>
          <w:divsChild>
            <w:div w:id="311058270">
              <w:marLeft w:val="0"/>
              <w:marRight w:val="0"/>
              <w:marTop w:val="0"/>
              <w:marBottom w:val="0"/>
              <w:divBdr>
                <w:top w:val="none" w:sz="0" w:space="0" w:color="auto"/>
                <w:left w:val="none" w:sz="0" w:space="0" w:color="auto"/>
                <w:bottom w:val="none" w:sz="0" w:space="0" w:color="auto"/>
                <w:right w:val="none" w:sz="0" w:space="0" w:color="auto"/>
              </w:divBdr>
              <w:divsChild>
                <w:div w:id="664362445">
                  <w:marLeft w:val="0"/>
                  <w:marRight w:val="1"/>
                  <w:marTop w:val="0"/>
                  <w:marBottom w:val="0"/>
                  <w:divBdr>
                    <w:top w:val="none" w:sz="0" w:space="0" w:color="auto"/>
                    <w:left w:val="none" w:sz="0" w:space="0" w:color="auto"/>
                    <w:bottom w:val="none" w:sz="0" w:space="0" w:color="auto"/>
                    <w:right w:val="none" w:sz="0" w:space="0" w:color="auto"/>
                  </w:divBdr>
                  <w:divsChild>
                    <w:div w:id="872157369">
                      <w:marLeft w:val="0"/>
                      <w:marRight w:val="0"/>
                      <w:marTop w:val="0"/>
                      <w:marBottom w:val="0"/>
                      <w:divBdr>
                        <w:top w:val="none" w:sz="0" w:space="0" w:color="auto"/>
                        <w:left w:val="none" w:sz="0" w:space="0" w:color="auto"/>
                        <w:bottom w:val="none" w:sz="0" w:space="0" w:color="auto"/>
                        <w:right w:val="none" w:sz="0" w:space="0" w:color="auto"/>
                      </w:divBdr>
                      <w:divsChild>
                        <w:div w:id="2092458446">
                          <w:marLeft w:val="0"/>
                          <w:marRight w:val="0"/>
                          <w:marTop w:val="0"/>
                          <w:marBottom w:val="0"/>
                          <w:divBdr>
                            <w:top w:val="none" w:sz="0" w:space="0" w:color="auto"/>
                            <w:left w:val="none" w:sz="0" w:space="0" w:color="auto"/>
                            <w:bottom w:val="none" w:sz="0" w:space="0" w:color="auto"/>
                            <w:right w:val="none" w:sz="0" w:space="0" w:color="auto"/>
                          </w:divBdr>
                          <w:divsChild>
                            <w:div w:id="1209607671">
                              <w:marLeft w:val="0"/>
                              <w:marRight w:val="0"/>
                              <w:marTop w:val="120"/>
                              <w:marBottom w:val="360"/>
                              <w:divBdr>
                                <w:top w:val="none" w:sz="0" w:space="0" w:color="auto"/>
                                <w:left w:val="none" w:sz="0" w:space="0" w:color="auto"/>
                                <w:bottom w:val="none" w:sz="0" w:space="0" w:color="auto"/>
                                <w:right w:val="none" w:sz="0" w:space="0" w:color="auto"/>
                              </w:divBdr>
                              <w:divsChild>
                                <w:div w:id="451365234">
                                  <w:marLeft w:val="0"/>
                                  <w:marRight w:val="0"/>
                                  <w:marTop w:val="0"/>
                                  <w:marBottom w:val="0"/>
                                  <w:divBdr>
                                    <w:top w:val="none" w:sz="0" w:space="0" w:color="auto"/>
                                    <w:left w:val="none" w:sz="0" w:space="0" w:color="auto"/>
                                    <w:bottom w:val="none" w:sz="0" w:space="0" w:color="auto"/>
                                    <w:right w:val="none" w:sz="0" w:space="0" w:color="auto"/>
                                  </w:divBdr>
                                  <w:divsChild>
                                    <w:div w:id="200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232777">
      <w:bodyDiv w:val="1"/>
      <w:marLeft w:val="0"/>
      <w:marRight w:val="0"/>
      <w:marTop w:val="0"/>
      <w:marBottom w:val="0"/>
      <w:divBdr>
        <w:top w:val="none" w:sz="0" w:space="0" w:color="auto"/>
        <w:left w:val="none" w:sz="0" w:space="0" w:color="auto"/>
        <w:bottom w:val="none" w:sz="0" w:space="0" w:color="auto"/>
        <w:right w:val="none" w:sz="0" w:space="0" w:color="auto"/>
      </w:divBdr>
    </w:div>
    <w:div w:id="681737350">
      <w:bodyDiv w:val="1"/>
      <w:marLeft w:val="0"/>
      <w:marRight w:val="0"/>
      <w:marTop w:val="0"/>
      <w:marBottom w:val="0"/>
      <w:divBdr>
        <w:top w:val="none" w:sz="0" w:space="0" w:color="auto"/>
        <w:left w:val="none" w:sz="0" w:space="0" w:color="auto"/>
        <w:bottom w:val="none" w:sz="0" w:space="0" w:color="auto"/>
        <w:right w:val="none" w:sz="0" w:space="0" w:color="auto"/>
      </w:divBdr>
      <w:divsChild>
        <w:div w:id="1186213185">
          <w:marLeft w:val="0"/>
          <w:marRight w:val="1"/>
          <w:marTop w:val="0"/>
          <w:marBottom w:val="0"/>
          <w:divBdr>
            <w:top w:val="none" w:sz="0" w:space="0" w:color="auto"/>
            <w:left w:val="none" w:sz="0" w:space="0" w:color="auto"/>
            <w:bottom w:val="none" w:sz="0" w:space="0" w:color="auto"/>
            <w:right w:val="none" w:sz="0" w:space="0" w:color="auto"/>
          </w:divBdr>
          <w:divsChild>
            <w:div w:id="1175996753">
              <w:marLeft w:val="0"/>
              <w:marRight w:val="0"/>
              <w:marTop w:val="0"/>
              <w:marBottom w:val="0"/>
              <w:divBdr>
                <w:top w:val="none" w:sz="0" w:space="0" w:color="auto"/>
                <w:left w:val="none" w:sz="0" w:space="0" w:color="auto"/>
                <w:bottom w:val="none" w:sz="0" w:space="0" w:color="auto"/>
                <w:right w:val="none" w:sz="0" w:space="0" w:color="auto"/>
              </w:divBdr>
              <w:divsChild>
                <w:div w:id="1331713399">
                  <w:marLeft w:val="0"/>
                  <w:marRight w:val="1"/>
                  <w:marTop w:val="0"/>
                  <w:marBottom w:val="0"/>
                  <w:divBdr>
                    <w:top w:val="none" w:sz="0" w:space="0" w:color="auto"/>
                    <w:left w:val="none" w:sz="0" w:space="0" w:color="auto"/>
                    <w:bottom w:val="none" w:sz="0" w:space="0" w:color="auto"/>
                    <w:right w:val="none" w:sz="0" w:space="0" w:color="auto"/>
                  </w:divBdr>
                  <w:divsChild>
                    <w:div w:id="599336741">
                      <w:marLeft w:val="0"/>
                      <w:marRight w:val="0"/>
                      <w:marTop w:val="0"/>
                      <w:marBottom w:val="0"/>
                      <w:divBdr>
                        <w:top w:val="none" w:sz="0" w:space="0" w:color="auto"/>
                        <w:left w:val="none" w:sz="0" w:space="0" w:color="auto"/>
                        <w:bottom w:val="none" w:sz="0" w:space="0" w:color="auto"/>
                        <w:right w:val="none" w:sz="0" w:space="0" w:color="auto"/>
                      </w:divBdr>
                      <w:divsChild>
                        <w:div w:id="46223600">
                          <w:marLeft w:val="0"/>
                          <w:marRight w:val="0"/>
                          <w:marTop w:val="0"/>
                          <w:marBottom w:val="0"/>
                          <w:divBdr>
                            <w:top w:val="none" w:sz="0" w:space="0" w:color="auto"/>
                            <w:left w:val="none" w:sz="0" w:space="0" w:color="auto"/>
                            <w:bottom w:val="none" w:sz="0" w:space="0" w:color="auto"/>
                            <w:right w:val="none" w:sz="0" w:space="0" w:color="auto"/>
                          </w:divBdr>
                          <w:divsChild>
                            <w:div w:id="643238409">
                              <w:marLeft w:val="0"/>
                              <w:marRight w:val="0"/>
                              <w:marTop w:val="120"/>
                              <w:marBottom w:val="360"/>
                              <w:divBdr>
                                <w:top w:val="none" w:sz="0" w:space="0" w:color="auto"/>
                                <w:left w:val="none" w:sz="0" w:space="0" w:color="auto"/>
                                <w:bottom w:val="none" w:sz="0" w:space="0" w:color="auto"/>
                                <w:right w:val="none" w:sz="0" w:space="0" w:color="auto"/>
                              </w:divBdr>
                              <w:divsChild>
                                <w:div w:id="1641766836">
                                  <w:marLeft w:val="0"/>
                                  <w:marRight w:val="0"/>
                                  <w:marTop w:val="0"/>
                                  <w:marBottom w:val="0"/>
                                  <w:divBdr>
                                    <w:top w:val="none" w:sz="0" w:space="0" w:color="auto"/>
                                    <w:left w:val="none" w:sz="0" w:space="0" w:color="auto"/>
                                    <w:bottom w:val="none" w:sz="0" w:space="0" w:color="auto"/>
                                    <w:right w:val="none" w:sz="0" w:space="0" w:color="auto"/>
                                  </w:divBdr>
                                  <w:divsChild>
                                    <w:div w:id="147024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210167">
      <w:bodyDiv w:val="1"/>
      <w:marLeft w:val="0"/>
      <w:marRight w:val="0"/>
      <w:marTop w:val="0"/>
      <w:marBottom w:val="0"/>
      <w:divBdr>
        <w:top w:val="none" w:sz="0" w:space="0" w:color="auto"/>
        <w:left w:val="none" w:sz="0" w:space="0" w:color="auto"/>
        <w:bottom w:val="none" w:sz="0" w:space="0" w:color="auto"/>
        <w:right w:val="none" w:sz="0" w:space="0" w:color="auto"/>
      </w:divBdr>
      <w:divsChild>
        <w:div w:id="869562718">
          <w:marLeft w:val="0"/>
          <w:marRight w:val="0"/>
          <w:marTop w:val="0"/>
          <w:marBottom w:val="0"/>
          <w:divBdr>
            <w:top w:val="none" w:sz="0" w:space="0" w:color="auto"/>
            <w:left w:val="none" w:sz="0" w:space="0" w:color="auto"/>
            <w:bottom w:val="none" w:sz="0" w:space="0" w:color="auto"/>
            <w:right w:val="none" w:sz="0" w:space="0" w:color="auto"/>
          </w:divBdr>
          <w:divsChild>
            <w:div w:id="1582714343">
              <w:marLeft w:val="0"/>
              <w:marRight w:val="0"/>
              <w:marTop w:val="0"/>
              <w:marBottom w:val="0"/>
              <w:divBdr>
                <w:top w:val="none" w:sz="0" w:space="0" w:color="auto"/>
                <w:left w:val="none" w:sz="0" w:space="0" w:color="auto"/>
                <w:bottom w:val="none" w:sz="0" w:space="0" w:color="auto"/>
                <w:right w:val="none" w:sz="0" w:space="0" w:color="auto"/>
              </w:divBdr>
              <w:divsChild>
                <w:div w:id="1447043097">
                  <w:marLeft w:val="0"/>
                  <w:marRight w:val="0"/>
                  <w:marTop w:val="0"/>
                  <w:marBottom w:val="0"/>
                  <w:divBdr>
                    <w:top w:val="none" w:sz="0" w:space="0" w:color="auto"/>
                    <w:left w:val="none" w:sz="0" w:space="0" w:color="auto"/>
                    <w:bottom w:val="none" w:sz="0" w:space="0" w:color="auto"/>
                    <w:right w:val="none" w:sz="0" w:space="0" w:color="auto"/>
                  </w:divBdr>
                  <w:divsChild>
                    <w:div w:id="595359754">
                      <w:marLeft w:val="0"/>
                      <w:marRight w:val="0"/>
                      <w:marTop w:val="0"/>
                      <w:marBottom w:val="0"/>
                      <w:divBdr>
                        <w:top w:val="none" w:sz="0" w:space="0" w:color="auto"/>
                        <w:left w:val="none" w:sz="0" w:space="0" w:color="auto"/>
                        <w:bottom w:val="none" w:sz="0" w:space="0" w:color="auto"/>
                        <w:right w:val="none" w:sz="0" w:space="0" w:color="auto"/>
                      </w:divBdr>
                      <w:divsChild>
                        <w:div w:id="369190840">
                          <w:marLeft w:val="0"/>
                          <w:marRight w:val="0"/>
                          <w:marTop w:val="0"/>
                          <w:marBottom w:val="0"/>
                          <w:divBdr>
                            <w:top w:val="none" w:sz="0" w:space="0" w:color="auto"/>
                            <w:left w:val="none" w:sz="0" w:space="0" w:color="auto"/>
                            <w:bottom w:val="none" w:sz="0" w:space="0" w:color="auto"/>
                            <w:right w:val="none" w:sz="0" w:space="0" w:color="auto"/>
                          </w:divBdr>
                          <w:divsChild>
                            <w:div w:id="457190260">
                              <w:marLeft w:val="0"/>
                              <w:marRight w:val="0"/>
                              <w:marTop w:val="0"/>
                              <w:marBottom w:val="0"/>
                              <w:divBdr>
                                <w:top w:val="none" w:sz="0" w:space="0" w:color="auto"/>
                                <w:left w:val="none" w:sz="0" w:space="0" w:color="auto"/>
                                <w:bottom w:val="none" w:sz="0" w:space="0" w:color="auto"/>
                                <w:right w:val="none" w:sz="0" w:space="0" w:color="auto"/>
                              </w:divBdr>
                              <w:divsChild>
                                <w:div w:id="1875653373">
                                  <w:marLeft w:val="0"/>
                                  <w:marRight w:val="0"/>
                                  <w:marTop w:val="0"/>
                                  <w:marBottom w:val="0"/>
                                  <w:divBdr>
                                    <w:top w:val="none" w:sz="0" w:space="0" w:color="auto"/>
                                    <w:left w:val="none" w:sz="0" w:space="0" w:color="auto"/>
                                    <w:bottom w:val="none" w:sz="0" w:space="0" w:color="auto"/>
                                    <w:right w:val="none" w:sz="0" w:space="0" w:color="auto"/>
                                  </w:divBdr>
                                  <w:divsChild>
                                    <w:div w:id="375587990">
                                      <w:marLeft w:val="0"/>
                                      <w:marRight w:val="0"/>
                                      <w:marTop w:val="0"/>
                                      <w:marBottom w:val="0"/>
                                      <w:divBdr>
                                        <w:top w:val="none" w:sz="0" w:space="0" w:color="auto"/>
                                        <w:left w:val="none" w:sz="0" w:space="0" w:color="auto"/>
                                        <w:bottom w:val="none" w:sz="0" w:space="0" w:color="auto"/>
                                        <w:right w:val="none" w:sz="0" w:space="0" w:color="auto"/>
                                      </w:divBdr>
                                      <w:divsChild>
                                        <w:div w:id="2123264362">
                                          <w:marLeft w:val="0"/>
                                          <w:marRight w:val="0"/>
                                          <w:marTop w:val="0"/>
                                          <w:marBottom w:val="0"/>
                                          <w:divBdr>
                                            <w:top w:val="none" w:sz="0" w:space="0" w:color="auto"/>
                                            <w:left w:val="none" w:sz="0" w:space="0" w:color="auto"/>
                                            <w:bottom w:val="none" w:sz="0" w:space="0" w:color="auto"/>
                                            <w:right w:val="none" w:sz="0" w:space="0" w:color="auto"/>
                                          </w:divBdr>
                                          <w:divsChild>
                                            <w:div w:id="2476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0828386">
      <w:bodyDiv w:val="1"/>
      <w:marLeft w:val="0"/>
      <w:marRight w:val="0"/>
      <w:marTop w:val="0"/>
      <w:marBottom w:val="0"/>
      <w:divBdr>
        <w:top w:val="none" w:sz="0" w:space="0" w:color="auto"/>
        <w:left w:val="none" w:sz="0" w:space="0" w:color="auto"/>
        <w:bottom w:val="none" w:sz="0" w:space="0" w:color="auto"/>
        <w:right w:val="none" w:sz="0" w:space="0" w:color="auto"/>
      </w:divBdr>
      <w:divsChild>
        <w:div w:id="973756890">
          <w:marLeft w:val="0"/>
          <w:marRight w:val="1"/>
          <w:marTop w:val="0"/>
          <w:marBottom w:val="0"/>
          <w:divBdr>
            <w:top w:val="none" w:sz="0" w:space="0" w:color="auto"/>
            <w:left w:val="none" w:sz="0" w:space="0" w:color="auto"/>
            <w:bottom w:val="none" w:sz="0" w:space="0" w:color="auto"/>
            <w:right w:val="none" w:sz="0" w:space="0" w:color="auto"/>
          </w:divBdr>
          <w:divsChild>
            <w:div w:id="1435901335">
              <w:marLeft w:val="0"/>
              <w:marRight w:val="0"/>
              <w:marTop w:val="0"/>
              <w:marBottom w:val="0"/>
              <w:divBdr>
                <w:top w:val="none" w:sz="0" w:space="0" w:color="auto"/>
                <w:left w:val="none" w:sz="0" w:space="0" w:color="auto"/>
                <w:bottom w:val="none" w:sz="0" w:space="0" w:color="auto"/>
                <w:right w:val="none" w:sz="0" w:space="0" w:color="auto"/>
              </w:divBdr>
              <w:divsChild>
                <w:div w:id="807478617">
                  <w:marLeft w:val="0"/>
                  <w:marRight w:val="1"/>
                  <w:marTop w:val="0"/>
                  <w:marBottom w:val="0"/>
                  <w:divBdr>
                    <w:top w:val="none" w:sz="0" w:space="0" w:color="auto"/>
                    <w:left w:val="none" w:sz="0" w:space="0" w:color="auto"/>
                    <w:bottom w:val="none" w:sz="0" w:space="0" w:color="auto"/>
                    <w:right w:val="none" w:sz="0" w:space="0" w:color="auto"/>
                  </w:divBdr>
                  <w:divsChild>
                    <w:div w:id="186910882">
                      <w:marLeft w:val="0"/>
                      <w:marRight w:val="0"/>
                      <w:marTop w:val="0"/>
                      <w:marBottom w:val="0"/>
                      <w:divBdr>
                        <w:top w:val="none" w:sz="0" w:space="0" w:color="auto"/>
                        <w:left w:val="none" w:sz="0" w:space="0" w:color="auto"/>
                        <w:bottom w:val="none" w:sz="0" w:space="0" w:color="auto"/>
                        <w:right w:val="none" w:sz="0" w:space="0" w:color="auto"/>
                      </w:divBdr>
                      <w:divsChild>
                        <w:div w:id="1972393340">
                          <w:marLeft w:val="0"/>
                          <w:marRight w:val="0"/>
                          <w:marTop w:val="0"/>
                          <w:marBottom w:val="0"/>
                          <w:divBdr>
                            <w:top w:val="none" w:sz="0" w:space="0" w:color="auto"/>
                            <w:left w:val="none" w:sz="0" w:space="0" w:color="auto"/>
                            <w:bottom w:val="none" w:sz="0" w:space="0" w:color="auto"/>
                            <w:right w:val="none" w:sz="0" w:space="0" w:color="auto"/>
                          </w:divBdr>
                          <w:divsChild>
                            <w:div w:id="1015956271">
                              <w:marLeft w:val="0"/>
                              <w:marRight w:val="0"/>
                              <w:marTop w:val="120"/>
                              <w:marBottom w:val="360"/>
                              <w:divBdr>
                                <w:top w:val="none" w:sz="0" w:space="0" w:color="auto"/>
                                <w:left w:val="none" w:sz="0" w:space="0" w:color="auto"/>
                                <w:bottom w:val="none" w:sz="0" w:space="0" w:color="auto"/>
                                <w:right w:val="none" w:sz="0" w:space="0" w:color="auto"/>
                              </w:divBdr>
                              <w:divsChild>
                                <w:div w:id="652875619">
                                  <w:marLeft w:val="0"/>
                                  <w:marRight w:val="0"/>
                                  <w:marTop w:val="0"/>
                                  <w:marBottom w:val="0"/>
                                  <w:divBdr>
                                    <w:top w:val="none" w:sz="0" w:space="0" w:color="auto"/>
                                    <w:left w:val="none" w:sz="0" w:space="0" w:color="auto"/>
                                    <w:bottom w:val="none" w:sz="0" w:space="0" w:color="auto"/>
                                    <w:right w:val="none" w:sz="0" w:space="0" w:color="auto"/>
                                  </w:divBdr>
                                  <w:divsChild>
                                    <w:div w:id="14366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739397">
      <w:bodyDiv w:val="1"/>
      <w:marLeft w:val="0"/>
      <w:marRight w:val="0"/>
      <w:marTop w:val="0"/>
      <w:marBottom w:val="0"/>
      <w:divBdr>
        <w:top w:val="none" w:sz="0" w:space="0" w:color="auto"/>
        <w:left w:val="none" w:sz="0" w:space="0" w:color="auto"/>
        <w:bottom w:val="none" w:sz="0" w:space="0" w:color="auto"/>
        <w:right w:val="none" w:sz="0" w:space="0" w:color="auto"/>
      </w:divBdr>
      <w:divsChild>
        <w:div w:id="922683377">
          <w:marLeft w:val="0"/>
          <w:marRight w:val="0"/>
          <w:marTop w:val="0"/>
          <w:marBottom w:val="0"/>
          <w:divBdr>
            <w:top w:val="none" w:sz="0" w:space="0" w:color="auto"/>
            <w:left w:val="none" w:sz="0" w:space="0" w:color="auto"/>
            <w:bottom w:val="none" w:sz="0" w:space="0" w:color="auto"/>
            <w:right w:val="none" w:sz="0" w:space="0" w:color="auto"/>
          </w:divBdr>
          <w:divsChild>
            <w:div w:id="1942105206">
              <w:marLeft w:val="0"/>
              <w:marRight w:val="0"/>
              <w:marTop w:val="0"/>
              <w:marBottom w:val="0"/>
              <w:divBdr>
                <w:top w:val="none" w:sz="0" w:space="0" w:color="auto"/>
                <w:left w:val="none" w:sz="0" w:space="0" w:color="auto"/>
                <w:bottom w:val="none" w:sz="0" w:space="0" w:color="auto"/>
                <w:right w:val="none" w:sz="0" w:space="0" w:color="auto"/>
              </w:divBdr>
              <w:divsChild>
                <w:div w:id="2108499406">
                  <w:marLeft w:val="0"/>
                  <w:marRight w:val="0"/>
                  <w:marTop w:val="0"/>
                  <w:marBottom w:val="0"/>
                  <w:divBdr>
                    <w:top w:val="none" w:sz="0" w:space="0" w:color="auto"/>
                    <w:left w:val="none" w:sz="0" w:space="0" w:color="auto"/>
                    <w:bottom w:val="none" w:sz="0" w:space="0" w:color="auto"/>
                    <w:right w:val="none" w:sz="0" w:space="0" w:color="auto"/>
                  </w:divBdr>
                  <w:divsChild>
                    <w:div w:id="2014263617">
                      <w:marLeft w:val="0"/>
                      <w:marRight w:val="0"/>
                      <w:marTop w:val="0"/>
                      <w:marBottom w:val="0"/>
                      <w:divBdr>
                        <w:top w:val="none" w:sz="0" w:space="0" w:color="auto"/>
                        <w:left w:val="none" w:sz="0" w:space="0" w:color="auto"/>
                        <w:bottom w:val="none" w:sz="0" w:space="0" w:color="auto"/>
                        <w:right w:val="none" w:sz="0" w:space="0" w:color="auto"/>
                      </w:divBdr>
                      <w:divsChild>
                        <w:div w:id="1524129662">
                          <w:marLeft w:val="0"/>
                          <w:marRight w:val="0"/>
                          <w:marTop w:val="0"/>
                          <w:marBottom w:val="0"/>
                          <w:divBdr>
                            <w:top w:val="none" w:sz="0" w:space="0" w:color="auto"/>
                            <w:left w:val="none" w:sz="0" w:space="0" w:color="auto"/>
                            <w:bottom w:val="none" w:sz="0" w:space="0" w:color="auto"/>
                            <w:right w:val="none" w:sz="0" w:space="0" w:color="auto"/>
                          </w:divBdr>
                          <w:divsChild>
                            <w:div w:id="132143182">
                              <w:marLeft w:val="0"/>
                              <w:marRight w:val="0"/>
                              <w:marTop w:val="0"/>
                              <w:marBottom w:val="0"/>
                              <w:divBdr>
                                <w:top w:val="none" w:sz="0" w:space="0" w:color="auto"/>
                                <w:left w:val="none" w:sz="0" w:space="0" w:color="auto"/>
                                <w:bottom w:val="none" w:sz="0" w:space="0" w:color="auto"/>
                                <w:right w:val="none" w:sz="0" w:space="0" w:color="auto"/>
                              </w:divBdr>
                              <w:divsChild>
                                <w:div w:id="833254078">
                                  <w:marLeft w:val="0"/>
                                  <w:marRight w:val="0"/>
                                  <w:marTop w:val="0"/>
                                  <w:marBottom w:val="0"/>
                                  <w:divBdr>
                                    <w:top w:val="none" w:sz="0" w:space="0" w:color="auto"/>
                                    <w:left w:val="none" w:sz="0" w:space="0" w:color="auto"/>
                                    <w:bottom w:val="none" w:sz="0" w:space="0" w:color="auto"/>
                                    <w:right w:val="none" w:sz="0" w:space="0" w:color="auto"/>
                                  </w:divBdr>
                                  <w:divsChild>
                                    <w:div w:id="9722934">
                                      <w:marLeft w:val="0"/>
                                      <w:marRight w:val="0"/>
                                      <w:marTop w:val="0"/>
                                      <w:marBottom w:val="0"/>
                                      <w:divBdr>
                                        <w:top w:val="none" w:sz="0" w:space="0" w:color="auto"/>
                                        <w:left w:val="none" w:sz="0" w:space="0" w:color="auto"/>
                                        <w:bottom w:val="none" w:sz="0" w:space="0" w:color="auto"/>
                                        <w:right w:val="none" w:sz="0" w:space="0" w:color="auto"/>
                                      </w:divBdr>
                                      <w:divsChild>
                                        <w:div w:id="30350568">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487778">
      <w:bodyDiv w:val="1"/>
      <w:marLeft w:val="0"/>
      <w:marRight w:val="0"/>
      <w:marTop w:val="0"/>
      <w:marBottom w:val="0"/>
      <w:divBdr>
        <w:top w:val="none" w:sz="0" w:space="0" w:color="auto"/>
        <w:left w:val="none" w:sz="0" w:space="0" w:color="auto"/>
        <w:bottom w:val="none" w:sz="0" w:space="0" w:color="auto"/>
        <w:right w:val="none" w:sz="0" w:space="0" w:color="auto"/>
      </w:divBdr>
    </w:div>
    <w:div w:id="1115439175">
      <w:bodyDiv w:val="1"/>
      <w:marLeft w:val="0"/>
      <w:marRight w:val="0"/>
      <w:marTop w:val="0"/>
      <w:marBottom w:val="0"/>
      <w:divBdr>
        <w:top w:val="none" w:sz="0" w:space="0" w:color="auto"/>
        <w:left w:val="none" w:sz="0" w:space="0" w:color="auto"/>
        <w:bottom w:val="none" w:sz="0" w:space="0" w:color="auto"/>
        <w:right w:val="none" w:sz="0" w:space="0" w:color="auto"/>
      </w:divBdr>
    </w:div>
    <w:div w:id="1116750376">
      <w:bodyDiv w:val="1"/>
      <w:marLeft w:val="0"/>
      <w:marRight w:val="0"/>
      <w:marTop w:val="0"/>
      <w:marBottom w:val="0"/>
      <w:divBdr>
        <w:top w:val="none" w:sz="0" w:space="0" w:color="auto"/>
        <w:left w:val="none" w:sz="0" w:space="0" w:color="auto"/>
        <w:bottom w:val="none" w:sz="0" w:space="0" w:color="auto"/>
        <w:right w:val="none" w:sz="0" w:space="0" w:color="auto"/>
      </w:divBdr>
      <w:divsChild>
        <w:div w:id="271665672">
          <w:marLeft w:val="0"/>
          <w:marRight w:val="1"/>
          <w:marTop w:val="0"/>
          <w:marBottom w:val="0"/>
          <w:divBdr>
            <w:top w:val="none" w:sz="0" w:space="0" w:color="auto"/>
            <w:left w:val="none" w:sz="0" w:space="0" w:color="auto"/>
            <w:bottom w:val="none" w:sz="0" w:space="0" w:color="auto"/>
            <w:right w:val="none" w:sz="0" w:space="0" w:color="auto"/>
          </w:divBdr>
          <w:divsChild>
            <w:div w:id="889608412">
              <w:marLeft w:val="0"/>
              <w:marRight w:val="0"/>
              <w:marTop w:val="0"/>
              <w:marBottom w:val="0"/>
              <w:divBdr>
                <w:top w:val="none" w:sz="0" w:space="0" w:color="auto"/>
                <w:left w:val="none" w:sz="0" w:space="0" w:color="auto"/>
                <w:bottom w:val="none" w:sz="0" w:space="0" w:color="auto"/>
                <w:right w:val="none" w:sz="0" w:space="0" w:color="auto"/>
              </w:divBdr>
              <w:divsChild>
                <w:div w:id="1792244362">
                  <w:marLeft w:val="0"/>
                  <w:marRight w:val="1"/>
                  <w:marTop w:val="0"/>
                  <w:marBottom w:val="0"/>
                  <w:divBdr>
                    <w:top w:val="none" w:sz="0" w:space="0" w:color="auto"/>
                    <w:left w:val="none" w:sz="0" w:space="0" w:color="auto"/>
                    <w:bottom w:val="none" w:sz="0" w:space="0" w:color="auto"/>
                    <w:right w:val="none" w:sz="0" w:space="0" w:color="auto"/>
                  </w:divBdr>
                  <w:divsChild>
                    <w:div w:id="876429569">
                      <w:marLeft w:val="0"/>
                      <w:marRight w:val="0"/>
                      <w:marTop w:val="0"/>
                      <w:marBottom w:val="0"/>
                      <w:divBdr>
                        <w:top w:val="none" w:sz="0" w:space="0" w:color="auto"/>
                        <w:left w:val="none" w:sz="0" w:space="0" w:color="auto"/>
                        <w:bottom w:val="none" w:sz="0" w:space="0" w:color="auto"/>
                        <w:right w:val="none" w:sz="0" w:space="0" w:color="auto"/>
                      </w:divBdr>
                      <w:divsChild>
                        <w:div w:id="926503379">
                          <w:marLeft w:val="0"/>
                          <w:marRight w:val="0"/>
                          <w:marTop w:val="0"/>
                          <w:marBottom w:val="0"/>
                          <w:divBdr>
                            <w:top w:val="none" w:sz="0" w:space="0" w:color="auto"/>
                            <w:left w:val="none" w:sz="0" w:space="0" w:color="auto"/>
                            <w:bottom w:val="none" w:sz="0" w:space="0" w:color="auto"/>
                            <w:right w:val="none" w:sz="0" w:space="0" w:color="auto"/>
                          </w:divBdr>
                          <w:divsChild>
                            <w:div w:id="342518906">
                              <w:marLeft w:val="0"/>
                              <w:marRight w:val="0"/>
                              <w:marTop w:val="120"/>
                              <w:marBottom w:val="360"/>
                              <w:divBdr>
                                <w:top w:val="none" w:sz="0" w:space="0" w:color="auto"/>
                                <w:left w:val="none" w:sz="0" w:space="0" w:color="auto"/>
                                <w:bottom w:val="none" w:sz="0" w:space="0" w:color="auto"/>
                                <w:right w:val="none" w:sz="0" w:space="0" w:color="auto"/>
                              </w:divBdr>
                              <w:divsChild>
                                <w:div w:id="894118552">
                                  <w:marLeft w:val="0"/>
                                  <w:marRight w:val="0"/>
                                  <w:marTop w:val="0"/>
                                  <w:marBottom w:val="0"/>
                                  <w:divBdr>
                                    <w:top w:val="none" w:sz="0" w:space="0" w:color="auto"/>
                                    <w:left w:val="none" w:sz="0" w:space="0" w:color="auto"/>
                                    <w:bottom w:val="none" w:sz="0" w:space="0" w:color="auto"/>
                                    <w:right w:val="none" w:sz="0" w:space="0" w:color="auto"/>
                                  </w:divBdr>
                                  <w:divsChild>
                                    <w:div w:id="8390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29176">
      <w:bodyDiv w:val="1"/>
      <w:marLeft w:val="0"/>
      <w:marRight w:val="0"/>
      <w:marTop w:val="0"/>
      <w:marBottom w:val="0"/>
      <w:divBdr>
        <w:top w:val="none" w:sz="0" w:space="0" w:color="auto"/>
        <w:left w:val="none" w:sz="0" w:space="0" w:color="auto"/>
        <w:bottom w:val="none" w:sz="0" w:space="0" w:color="auto"/>
        <w:right w:val="none" w:sz="0" w:space="0" w:color="auto"/>
      </w:divBdr>
    </w:div>
    <w:div w:id="1319843461">
      <w:bodyDiv w:val="1"/>
      <w:marLeft w:val="0"/>
      <w:marRight w:val="0"/>
      <w:marTop w:val="0"/>
      <w:marBottom w:val="0"/>
      <w:divBdr>
        <w:top w:val="none" w:sz="0" w:space="0" w:color="auto"/>
        <w:left w:val="none" w:sz="0" w:space="0" w:color="auto"/>
        <w:bottom w:val="none" w:sz="0" w:space="0" w:color="auto"/>
        <w:right w:val="none" w:sz="0" w:space="0" w:color="auto"/>
      </w:divBdr>
      <w:divsChild>
        <w:div w:id="730074965">
          <w:marLeft w:val="0"/>
          <w:marRight w:val="1"/>
          <w:marTop w:val="0"/>
          <w:marBottom w:val="0"/>
          <w:divBdr>
            <w:top w:val="none" w:sz="0" w:space="0" w:color="auto"/>
            <w:left w:val="none" w:sz="0" w:space="0" w:color="auto"/>
            <w:bottom w:val="none" w:sz="0" w:space="0" w:color="auto"/>
            <w:right w:val="none" w:sz="0" w:space="0" w:color="auto"/>
          </w:divBdr>
          <w:divsChild>
            <w:div w:id="621495225">
              <w:marLeft w:val="0"/>
              <w:marRight w:val="0"/>
              <w:marTop w:val="0"/>
              <w:marBottom w:val="0"/>
              <w:divBdr>
                <w:top w:val="none" w:sz="0" w:space="0" w:color="auto"/>
                <w:left w:val="none" w:sz="0" w:space="0" w:color="auto"/>
                <w:bottom w:val="none" w:sz="0" w:space="0" w:color="auto"/>
                <w:right w:val="none" w:sz="0" w:space="0" w:color="auto"/>
              </w:divBdr>
              <w:divsChild>
                <w:div w:id="1470054002">
                  <w:marLeft w:val="0"/>
                  <w:marRight w:val="1"/>
                  <w:marTop w:val="0"/>
                  <w:marBottom w:val="0"/>
                  <w:divBdr>
                    <w:top w:val="none" w:sz="0" w:space="0" w:color="auto"/>
                    <w:left w:val="none" w:sz="0" w:space="0" w:color="auto"/>
                    <w:bottom w:val="none" w:sz="0" w:space="0" w:color="auto"/>
                    <w:right w:val="none" w:sz="0" w:space="0" w:color="auto"/>
                  </w:divBdr>
                  <w:divsChild>
                    <w:div w:id="1529874848">
                      <w:marLeft w:val="0"/>
                      <w:marRight w:val="0"/>
                      <w:marTop w:val="0"/>
                      <w:marBottom w:val="0"/>
                      <w:divBdr>
                        <w:top w:val="none" w:sz="0" w:space="0" w:color="auto"/>
                        <w:left w:val="none" w:sz="0" w:space="0" w:color="auto"/>
                        <w:bottom w:val="none" w:sz="0" w:space="0" w:color="auto"/>
                        <w:right w:val="none" w:sz="0" w:space="0" w:color="auto"/>
                      </w:divBdr>
                      <w:divsChild>
                        <w:div w:id="484207020">
                          <w:marLeft w:val="0"/>
                          <w:marRight w:val="0"/>
                          <w:marTop w:val="0"/>
                          <w:marBottom w:val="0"/>
                          <w:divBdr>
                            <w:top w:val="none" w:sz="0" w:space="0" w:color="auto"/>
                            <w:left w:val="none" w:sz="0" w:space="0" w:color="auto"/>
                            <w:bottom w:val="none" w:sz="0" w:space="0" w:color="auto"/>
                            <w:right w:val="none" w:sz="0" w:space="0" w:color="auto"/>
                          </w:divBdr>
                          <w:divsChild>
                            <w:div w:id="2114400787">
                              <w:marLeft w:val="0"/>
                              <w:marRight w:val="0"/>
                              <w:marTop w:val="0"/>
                              <w:marBottom w:val="0"/>
                              <w:divBdr>
                                <w:top w:val="none" w:sz="0" w:space="0" w:color="auto"/>
                                <w:left w:val="none" w:sz="0" w:space="0" w:color="auto"/>
                                <w:bottom w:val="none" w:sz="0" w:space="0" w:color="auto"/>
                                <w:right w:val="none" w:sz="0" w:space="0" w:color="auto"/>
                              </w:divBdr>
                            </w:div>
                          </w:divsChild>
                        </w:div>
                        <w:div w:id="13458988">
                          <w:marLeft w:val="0"/>
                          <w:marRight w:val="0"/>
                          <w:marTop w:val="0"/>
                          <w:marBottom w:val="0"/>
                          <w:divBdr>
                            <w:top w:val="none" w:sz="0" w:space="0" w:color="auto"/>
                            <w:left w:val="none" w:sz="0" w:space="0" w:color="auto"/>
                            <w:bottom w:val="none" w:sz="0" w:space="0" w:color="auto"/>
                            <w:right w:val="none" w:sz="0" w:space="0" w:color="auto"/>
                          </w:divBdr>
                          <w:divsChild>
                            <w:div w:id="1540051096">
                              <w:marLeft w:val="0"/>
                              <w:marRight w:val="0"/>
                              <w:marTop w:val="120"/>
                              <w:marBottom w:val="360"/>
                              <w:divBdr>
                                <w:top w:val="none" w:sz="0" w:space="0" w:color="auto"/>
                                <w:left w:val="none" w:sz="0" w:space="0" w:color="auto"/>
                                <w:bottom w:val="none" w:sz="0" w:space="0" w:color="auto"/>
                                <w:right w:val="none" w:sz="0" w:space="0" w:color="auto"/>
                              </w:divBdr>
                              <w:divsChild>
                                <w:div w:id="906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736333">
      <w:bodyDiv w:val="1"/>
      <w:marLeft w:val="0"/>
      <w:marRight w:val="0"/>
      <w:marTop w:val="0"/>
      <w:marBottom w:val="0"/>
      <w:divBdr>
        <w:top w:val="none" w:sz="0" w:space="0" w:color="auto"/>
        <w:left w:val="none" w:sz="0" w:space="0" w:color="auto"/>
        <w:bottom w:val="none" w:sz="0" w:space="0" w:color="auto"/>
        <w:right w:val="none" w:sz="0" w:space="0" w:color="auto"/>
      </w:divBdr>
    </w:div>
    <w:div w:id="1400011817">
      <w:bodyDiv w:val="1"/>
      <w:marLeft w:val="0"/>
      <w:marRight w:val="0"/>
      <w:marTop w:val="0"/>
      <w:marBottom w:val="0"/>
      <w:divBdr>
        <w:top w:val="none" w:sz="0" w:space="0" w:color="auto"/>
        <w:left w:val="none" w:sz="0" w:space="0" w:color="auto"/>
        <w:bottom w:val="none" w:sz="0" w:space="0" w:color="auto"/>
        <w:right w:val="none" w:sz="0" w:space="0" w:color="auto"/>
      </w:divBdr>
    </w:div>
    <w:div w:id="1463574152">
      <w:bodyDiv w:val="1"/>
      <w:marLeft w:val="0"/>
      <w:marRight w:val="0"/>
      <w:marTop w:val="0"/>
      <w:marBottom w:val="0"/>
      <w:divBdr>
        <w:top w:val="none" w:sz="0" w:space="0" w:color="auto"/>
        <w:left w:val="none" w:sz="0" w:space="0" w:color="auto"/>
        <w:bottom w:val="none" w:sz="0" w:space="0" w:color="auto"/>
        <w:right w:val="none" w:sz="0" w:space="0" w:color="auto"/>
      </w:divBdr>
    </w:div>
    <w:div w:id="1511607113">
      <w:bodyDiv w:val="1"/>
      <w:marLeft w:val="0"/>
      <w:marRight w:val="0"/>
      <w:marTop w:val="0"/>
      <w:marBottom w:val="0"/>
      <w:divBdr>
        <w:top w:val="none" w:sz="0" w:space="0" w:color="auto"/>
        <w:left w:val="none" w:sz="0" w:space="0" w:color="auto"/>
        <w:bottom w:val="none" w:sz="0" w:space="0" w:color="auto"/>
        <w:right w:val="none" w:sz="0" w:space="0" w:color="auto"/>
      </w:divBdr>
    </w:div>
    <w:div w:id="1737050686">
      <w:bodyDiv w:val="1"/>
      <w:marLeft w:val="0"/>
      <w:marRight w:val="0"/>
      <w:marTop w:val="0"/>
      <w:marBottom w:val="0"/>
      <w:divBdr>
        <w:top w:val="none" w:sz="0" w:space="0" w:color="auto"/>
        <w:left w:val="none" w:sz="0" w:space="0" w:color="auto"/>
        <w:bottom w:val="none" w:sz="0" w:space="0" w:color="auto"/>
        <w:right w:val="none" w:sz="0" w:space="0" w:color="auto"/>
      </w:divBdr>
      <w:divsChild>
        <w:div w:id="1324240267">
          <w:marLeft w:val="0"/>
          <w:marRight w:val="1"/>
          <w:marTop w:val="0"/>
          <w:marBottom w:val="0"/>
          <w:divBdr>
            <w:top w:val="none" w:sz="0" w:space="0" w:color="auto"/>
            <w:left w:val="none" w:sz="0" w:space="0" w:color="auto"/>
            <w:bottom w:val="none" w:sz="0" w:space="0" w:color="auto"/>
            <w:right w:val="none" w:sz="0" w:space="0" w:color="auto"/>
          </w:divBdr>
          <w:divsChild>
            <w:div w:id="1391002336">
              <w:marLeft w:val="0"/>
              <w:marRight w:val="0"/>
              <w:marTop w:val="0"/>
              <w:marBottom w:val="0"/>
              <w:divBdr>
                <w:top w:val="none" w:sz="0" w:space="0" w:color="auto"/>
                <w:left w:val="none" w:sz="0" w:space="0" w:color="auto"/>
                <w:bottom w:val="none" w:sz="0" w:space="0" w:color="auto"/>
                <w:right w:val="none" w:sz="0" w:space="0" w:color="auto"/>
              </w:divBdr>
              <w:divsChild>
                <w:div w:id="964237739">
                  <w:marLeft w:val="0"/>
                  <w:marRight w:val="1"/>
                  <w:marTop w:val="0"/>
                  <w:marBottom w:val="0"/>
                  <w:divBdr>
                    <w:top w:val="none" w:sz="0" w:space="0" w:color="auto"/>
                    <w:left w:val="none" w:sz="0" w:space="0" w:color="auto"/>
                    <w:bottom w:val="none" w:sz="0" w:space="0" w:color="auto"/>
                    <w:right w:val="none" w:sz="0" w:space="0" w:color="auto"/>
                  </w:divBdr>
                  <w:divsChild>
                    <w:div w:id="98187763">
                      <w:marLeft w:val="0"/>
                      <w:marRight w:val="0"/>
                      <w:marTop w:val="0"/>
                      <w:marBottom w:val="0"/>
                      <w:divBdr>
                        <w:top w:val="none" w:sz="0" w:space="0" w:color="auto"/>
                        <w:left w:val="none" w:sz="0" w:space="0" w:color="auto"/>
                        <w:bottom w:val="none" w:sz="0" w:space="0" w:color="auto"/>
                        <w:right w:val="none" w:sz="0" w:space="0" w:color="auto"/>
                      </w:divBdr>
                      <w:divsChild>
                        <w:div w:id="1161433576">
                          <w:marLeft w:val="0"/>
                          <w:marRight w:val="0"/>
                          <w:marTop w:val="0"/>
                          <w:marBottom w:val="0"/>
                          <w:divBdr>
                            <w:top w:val="none" w:sz="0" w:space="0" w:color="auto"/>
                            <w:left w:val="none" w:sz="0" w:space="0" w:color="auto"/>
                            <w:bottom w:val="none" w:sz="0" w:space="0" w:color="auto"/>
                            <w:right w:val="none" w:sz="0" w:space="0" w:color="auto"/>
                          </w:divBdr>
                          <w:divsChild>
                            <w:div w:id="32776860">
                              <w:marLeft w:val="0"/>
                              <w:marRight w:val="0"/>
                              <w:marTop w:val="120"/>
                              <w:marBottom w:val="360"/>
                              <w:divBdr>
                                <w:top w:val="none" w:sz="0" w:space="0" w:color="auto"/>
                                <w:left w:val="none" w:sz="0" w:space="0" w:color="auto"/>
                                <w:bottom w:val="none" w:sz="0" w:space="0" w:color="auto"/>
                                <w:right w:val="none" w:sz="0" w:space="0" w:color="auto"/>
                              </w:divBdr>
                              <w:divsChild>
                                <w:div w:id="342366376">
                                  <w:marLeft w:val="0"/>
                                  <w:marRight w:val="0"/>
                                  <w:marTop w:val="0"/>
                                  <w:marBottom w:val="0"/>
                                  <w:divBdr>
                                    <w:top w:val="none" w:sz="0" w:space="0" w:color="auto"/>
                                    <w:left w:val="none" w:sz="0" w:space="0" w:color="auto"/>
                                    <w:bottom w:val="none" w:sz="0" w:space="0" w:color="auto"/>
                                    <w:right w:val="none" w:sz="0" w:space="0" w:color="auto"/>
                                  </w:divBdr>
                                  <w:divsChild>
                                    <w:div w:id="4682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821090">
      <w:bodyDiv w:val="1"/>
      <w:marLeft w:val="0"/>
      <w:marRight w:val="0"/>
      <w:marTop w:val="0"/>
      <w:marBottom w:val="0"/>
      <w:divBdr>
        <w:top w:val="none" w:sz="0" w:space="0" w:color="auto"/>
        <w:left w:val="none" w:sz="0" w:space="0" w:color="auto"/>
        <w:bottom w:val="none" w:sz="0" w:space="0" w:color="auto"/>
        <w:right w:val="none" w:sz="0" w:space="0" w:color="auto"/>
      </w:divBdr>
      <w:divsChild>
        <w:div w:id="1241594553">
          <w:marLeft w:val="0"/>
          <w:marRight w:val="1"/>
          <w:marTop w:val="0"/>
          <w:marBottom w:val="0"/>
          <w:divBdr>
            <w:top w:val="none" w:sz="0" w:space="0" w:color="auto"/>
            <w:left w:val="none" w:sz="0" w:space="0" w:color="auto"/>
            <w:bottom w:val="none" w:sz="0" w:space="0" w:color="auto"/>
            <w:right w:val="none" w:sz="0" w:space="0" w:color="auto"/>
          </w:divBdr>
          <w:divsChild>
            <w:div w:id="1297643200">
              <w:marLeft w:val="0"/>
              <w:marRight w:val="0"/>
              <w:marTop w:val="0"/>
              <w:marBottom w:val="0"/>
              <w:divBdr>
                <w:top w:val="none" w:sz="0" w:space="0" w:color="auto"/>
                <w:left w:val="none" w:sz="0" w:space="0" w:color="auto"/>
                <w:bottom w:val="none" w:sz="0" w:space="0" w:color="auto"/>
                <w:right w:val="none" w:sz="0" w:space="0" w:color="auto"/>
              </w:divBdr>
              <w:divsChild>
                <w:div w:id="600533932">
                  <w:marLeft w:val="0"/>
                  <w:marRight w:val="1"/>
                  <w:marTop w:val="0"/>
                  <w:marBottom w:val="0"/>
                  <w:divBdr>
                    <w:top w:val="none" w:sz="0" w:space="0" w:color="auto"/>
                    <w:left w:val="none" w:sz="0" w:space="0" w:color="auto"/>
                    <w:bottom w:val="none" w:sz="0" w:space="0" w:color="auto"/>
                    <w:right w:val="none" w:sz="0" w:space="0" w:color="auto"/>
                  </w:divBdr>
                  <w:divsChild>
                    <w:div w:id="1658652276">
                      <w:marLeft w:val="0"/>
                      <w:marRight w:val="0"/>
                      <w:marTop w:val="0"/>
                      <w:marBottom w:val="0"/>
                      <w:divBdr>
                        <w:top w:val="none" w:sz="0" w:space="0" w:color="auto"/>
                        <w:left w:val="none" w:sz="0" w:space="0" w:color="auto"/>
                        <w:bottom w:val="none" w:sz="0" w:space="0" w:color="auto"/>
                        <w:right w:val="none" w:sz="0" w:space="0" w:color="auto"/>
                      </w:divBdr>
                      <w:divsChild>
                        <w:div w:id="1461068044">
                          <w:marLeft w:val="0"/>
                          <w:marRight w:val="0"/>
                          <w:marTop w:val="0"/>
                          <w:marBottom w:val="0"/>
                          <w:divBdr>
                            <w:top w:val="none" w:sz="0" w:space="0" w:color="auto"/>
                            <w:left w:val="none" w:sz="0" w:space="0" w:color="auto"/>
                            <w:bottom w:val="none" w:sz="0" w:space="0" w:color="auto"/>
                            <w:right w:val="none" w:sz="0" w:space="0" w:color="auto"/>
                          </w:divBdr>
                          <w:divsChild>
                            <w:div w:id="641545345">
                              <w:marLeft w:val="0"/>
                              <w:marRight w:val="0"/>
                              <w:marTop w:val="120"/>
                              <w:marBottom w:val="360"/>
                              <w:divBdr>
                                <w:top w:val="none" w:sz="0" w:space="0" w:color="auto"/>
                                <w:left w:val="none" w:sz="0" w:space="0" w:color="auto"/>
                                <w:bottom w:val="none" w:sz="0" w:space="0" w:color="auto"/>
                                <w:right w:val="none" w:sz="0" w:space="0" w:color="auto"/>
                              </w:divBdr>
                              <w:divsChild>
                                <w:div w:id="561061190">
                                  <w:marLeft w:val="0"/>
                                  <w:marRight w:val="0"/>
                                  <w:marTop w:val="0"/>
                                  <w:marBottom w:val="0"/>
                                  <w:divBdr>
                                    <w:top w:val="none" w:sz="0" w:space="0" w:color="auto"/>
                                    <w:left w:val="none" w:sz="0" w:space="0" w:color="auto"/>
                                    <w:bottom w:val="none" w:sz="0" w:space="0" w:color="auto"/>
                                    <w:right w:val="none" w:sz="0" w:space="0" w:color="auto"/>
                                  </w:divBdr>
                                  <w:divsChild>
                                    <w:div w:id="3762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574629">
      <w:bodyDiv w:val="1"/>
      <w:marLeft w:val="0"/>
      <w:marRight w:val="0"/>
      <w:marTop w:val="0"/>
      <w:marBottom w:val="0"/>
      <w:divBdr>
        <w:top w:val="none" w:sz="0" w:space="0" w:color="auto"/>
        <w:left w:val="none" w:sz="0" w:space="0" w:color="auto"/>
        <w:bottom w:val="none" w:sz="0" w:space="0" w:color="auto"/>
        <w:right w:val="none" w:sz="0" w:space="0" w:color="auto"/>
      </w:divBdr>
      <w:divsChild>
        <w:div w:id="1569269692">
          <w:marLeft w:val="0"/>
          <w:marRight w:val="1"/>
          <w:marTop w:val="0"/>
          <w:marBottom w:val="0"/>
          <w:divBdr>
            <w:top w:val="none" w:sz="0" w:space="0" w:color="auto"/>
            <w:left w:val="none" w:sz="0" w:space="0" w:color="auto"/>
            <w:bottom w:val="none" w:sz="0" w:space="0" w:color="auto"/>
            <w:right w:val="none" w:sz="0" w:space="0" w:color="auto"/>
          </w:divBdr>
          <w:divsChild>
            <w:div w:id="2022656151">
              <w:marLeft w:val="0"/>
              <w:marRight w:val="0"/>
              <w:marTop w:val="0"/>
              <w:marBottom w:val="0"/>
              <w:divBdr>
                <w:top w:val="none" w:sz="0" w:space="0" w:color="auto"/>
                <w:left w:val="none" w:sz="0" w:space="0" w:color="auto"/>
                <w:bottom w:val="none" w:sz="0" w:space="0" w:color="auto"/>
                <w:right w:val="none" w:sz="0" w:space="0" w:color="auto"/>
              </w:divBdr>
              <w:divsChild>
                <w:div w:id="1749960088">
                  <w:marLeft w:val="0"/>
                  <w:marRight w:val="1"/>
                  <w:marTop w:val="0"/>
                  <w:marBottom w:val="0"/>
                  <w:divBdr>
                    <w:top w:val="none" w:sz="0" w:space="0" w:color="auto"/>
                    <w:left w:val="none" w:sz="0" w:space="0" w:color="auto"/>
                    <w:bottom w:val="none" w:sz="0" w:space="0" w:color="auto"/>
                    <w:right w:val="none" w:sz="0" w:space="0" w:color="auto"/>
                  </w:divBdr>
                  <w:divsChild>
                    <w:div w:id="405420142">
                      <w:marLeft w:val="0"/>
                      <w:marRight w:val="0"/>
                      <w:marTop w:val="0"/>
                      <w:marBottom w:val="0"/>
                      <w:divBdr>
                        <w:top w:val="none" w:sz="0" w:space="0" w:color="auto"/>
                        <w:left w:val="none" w:sz="0" w:space="0" w:color="auto"/>
                        <w:bottom w:val="none" w:sz="0" w:space="0" w:color="auto"/>
                        <w:right w:val="none" w:sz="0" w:space="0" w:color="auto"/>
                      </w:divBdr>
                      <w:divsChild>
                        <w:div w:id="941838129">
                          <w:marLeft w:val="0"/>
                          <w:marRight w:val="0"/>
                          <w:marTop w:val="0"/>
                          <w:marBottom w:val="0"/>
                          <w:divBdr>
                            <w:top w:val="none" w:sz="0" w:space="0" w:color="auto"/>
                            <w:left w:val="none" w:sz="0" w:space="0" w:color="auto"/>
                            <w:bottom w:val="none" w:sz="0" w:space="0" w:color="auto"/>
                            <w:right w:val="none" w:sz="0" w:space="0" w:color="auto"/>
                          </w:divBdr>
                          <w:divsChild>
                            <w:div w:id="2063015566">
                              <w:marLeft w:val="0"/>
                              <w:marRight w:val="0"/>
                              <w:marTop w:val="120"/>
                              <w:marBottom w:val="360"/>
                              <w:divBdr>
                                <w:top w:val="none" w:sz="0" w:space="0" w:color="auto"/>
                                <w:left w:val="none" w:sz="0" w:space="0" w:color="auto"/>
                                <w:bottom w:val="none" w:sz="0" w:space="0" w:color="auto"/>
                                <w:right w:val="none" w:sz="0" w:space="0" w:color="auto"/>
                              </w:divBdr>
                              <w:divsChild>
                                <w:div w:id="1808274530">
                                  <w:marLeft w:val="420"/>
                                  <w:marRight w:val="0"/>
                                  <w:marTop w:val="0"/>
                                  <w:marBottom w:val="0"/>
                                  <w:divBdr>
                                    <w:top w:val="none" w:sz="0" w:space="0" w:color="auto"/>
                                    <w:left w:val="none" w:sz="0" w:space="0" w:color="auto"/>
                                    <w:bottom w:val="none" w:sz="0" w:space="0" w:color="auto"/>
                                    <w:right w:val="none" w:sz="0" w:space="0" w:color="auto"/>
                                  </w:divBdr>
                                  <w:divsChild>
                                    <w:div w:id="246110854">
                                      <w:marLeft w:val="0"/>
                                      <w:marRight w:val="0"/>
                                      <w:marTop w:val="0"/>
                                      <w:marBottom w:val="0"/>
                                      <w:divBdr>
                                        <w:top w:val="none" w:sz="0" w:space="0" w:color="auto"/>
                                        <w:left w:val="none" w:sz="0" w:space="0" w:color="auto"/>
                                        <w:bottom w:val="none" w:sz="0" w:space="0" w:color="auto"/>
                                        <w:right w:val="none" w:sz="0" w:space="0" w:color="auto"/>
                                      </w:divBdr>
                                      <w:divsChild>
                                        <w:div w:id="13307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19114">
      <w:bodyDiv w:val="1"/>
      <w:marLeft w:val="0"/>
      <w:marRight w:val="0"/>
      <w:marTop w:val="0"/>
      <w:marBottom w:val="0"/>
      <w:divBdr>
        <w:top w:val="none" w:sz="0" w:space="0" w:color="auto"/>
        <w:left w:val="none" w:sz="0" w:space="0" w:color="auto"/>
        <w:bottom w:val="none" w:sz="0" w:space="0" w:color="auto"/>
        <w:right w:val="none" w:sz="0" w:space="0" w:color="auto"/>
      </w:divBdr>
      <w:divsChild>
        <w:div w:id="1005665180">
          <w:marLeft w:val="0"/>
          <w:marRight w:val="1"/>
          <w:marTop w:val="0"/>
          <w:marBottom w:val="0"/>
          <w:divBdr>
            <w:top w:val="none" w:sz="0" w:space="0" w:color="auto"/>
            <w:left w:val="none" w:sz="0" w:space="0" w:color="auto"/>
            <w:bottom w:val="none" w:sz="0" w:space="0" w:color="auto"/>
            <w:right w:val="none" w:sz="0" w:space="0" w:color="auto"/>
          </w:divBdr>
          <w:divsChild>
            <w:div w:id="1033730311">
              <w:marLeft w:val="0"/>
              <w:marRight w:val="0"/>
              <w:marTop w:val="0"/>
              <w:marBottom w:val="0"/>
              <w:divBdr>
                <w:top w:val="none" w:sz="0" w:space="0" w:color="auto"/>
                <w:left w:val="none" w:sz="0" w:space="0" w:color="auto"/>
                <w:bottom w:val="none" w:sz="0" w:space="0" w:color="auto"/>
                <w:right w:val="none" w:sz="0" w:space="0" w:color="auto"/>
              </w:divBdr>
              <w:divsChild>
                <w:div w:id="1676566436">
                  <w:marLeft w:val="0"/>
                  <w:marRight w:val="1"/>
                  <w:marTop w:val="0"/>
                  <w:marBottom w:val="0"/>
                  <w:divBdr>
                    <w:top w:val="none" w:sz="0" w:space="0" w:color="auto"/>
                    <w:left w:val="none" w:sz="0" w:space="0" w:color="auto"/>
                    <w:bottom w:val="none" w:sz="0" w:space="0" w:color="auto"/>
                    <w:right w:val="none" w:sz="0" w:space="0" w:color="auto"/>
                  </w:divBdr>
                  <w:divsChild>
                    <w:div w:id="2070380299">
                      <w:marLeft w:val="0"/>
                      <w:marRight w:val="0"/>
                      <w:marTop w:val="0"/>
                      <w:marBottom w:val="0"/>
                      <w:divBdr>
                        <w:top w:val="none" w:sz="0" w:space="0" w:color="auto"/>
                        <w:left w:val="none" w:sz="0" w:space="0" w:color="auto"/>
                        <w:bottom w:val="none" w:sz="0" w:space="0" w:color="auto"/>
                        <w:right w:val="none" w:sz="0" w:space="0" w:color="auto"/>
                      </w:divBdr>
                      <w:divsChild>
                        <w:div w:id="1004894830">
                          <w:marLeft w:val="0"/>
                          <w:marRight w:val="0"/>
                          <w:marTop w:val="0"/>
                          <w:marBottom w:val="0"/>
                          <w:divBdr>
                            <w:top w:val="none" w:sz="0" w:space="0" w:color="auto"/>
                            <w:left w:val="none" w:sz="0" w:space="0" w:color="auto"/>
                            <w:bottom w:val="none" w:sz="0" w:space="0" w:color="auto"/>
                            <w:right w:val="none" w:sz="0" w:space="0" w:color="auto"/>
                          </w:divBdr>
                          <w:divsChild>
                            <w:div w:id="2105107665">
                              <w:marLeft w:val="0"/>
                              <w:marRight w:val="0"/>
                              <w:marTop w:val="120"/>
                              <w:marBottom w:val="360"/>
                              <w:divBdr>
                                <w:top w:val="none" w:sz="0" w:space="0" w:color="auto"/>
                                <w:left w:val="none" w:sz="0" w:space="0" w:color="auto"/>
                                <w:bottom w:val="none" w:sz="0" w:space="0" w:color="auto"/>
                                <w:right w:val="none" w:sz="0" w:space="0" w:color="auto"/>
                              </w:divBdr>
                              <w:divsChild>
                                <w:div w:id="962006133">
                                  <w:marLeft w:val="0"/>
                                  <w:marRight w:val="0"/>
                                  <w:marTop w:val="0"/>
                                  <w:marBottom w:val="0"/>
                                  <w:divBdr>
                                    <w:top w:val="none" w:sz="0" w:space="0" w:color="auto"/>
                                    <w:left w:val="none" w:sz="0" w:space="0" w:color="auto"/>
                                    <w:bottom w:val="none" w:sz="0" w:space="0" w:color="auto"/>
                                    <w:right w:val="none" w:sz="0" w:space="0" w:color="auto"/>
                                  </w:divBdr>
                                  <w:divsChild>
                                    <w:div w:id="4569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655334">
      <w:bodyDiv w:val="1"/>
      <w:marLeft w:val="0"/>
      <w:marRight w:val="0"/>
      <w:marTop w:val="0"/>
      <w:marBottom w:val="0"/>
      <w:divBdr>
        <w:top w:val="none" w:sz="0" w:space="0" w:color="auto"/>
        <w:left w:val="none" w:sz="0" w:space="0" w:color="auto"/>
        <w:bottom w:val="none" w:sz="0" w:space="0" w:color="auto"/>
        <w:right w:val="none" w:sz="0" w:space="0" w:color="auto"/>
      </w:divBdr>
    </w:div>
    <w:div w:id="1842743616">
      <w:bodyDiv w:val="1"/>
      <w:marLeft w:val="0"/>
      <w:marRight w:val="0"/>
      <w:marTop w:val="0"/>
      <w:marBottom w:val="0"/>
      <w:divBdr>
        <w:top w:val="none" w:sz="0" w:space="0" w:color="auto"/>
        <w:left w:val="none" w:sz="0" w:space="0" w:color="auto"/>
        <w:bottom w:val="none" w:sz="0" w:space="0" w:color="auto"/>
        <w:right w:val="none" w:sz="0" w:space="0" w:color="auto"/>
      </w:divBdr>
      <w:divsChild>
        <w:div w:id="1682857940">
          <w:marLeft w:val="0"/>
          <w:marRight w:val="1"/>
          <w:marTop w:val="0"/>
          <w:marBottom w:val="0"/>
          <w:divBdr>
            <w:top w:val="none" w:sz="0" w:space="0" w:color="auto"/>
            <w:left w:val="none" w:sz="0" w:space="0" w:color="auto"/>
            <w:bottom w:val="none" w:sz="0" w:space="0" w:color="auto"/>
            <w:right w:val="none" w:sz="0" w:space="0" w:color="auto"/>
          </w:divBdr>
          <w:divsChild>
            <w:div w:id="669983582">
              <w:marLeft w:val="0"/>
              <w:marRight w:val="0"/>
              <w:marTop w:val="0"/>
              <w:marBottom w:val="0"/>
              <w:divBdr>
                <w:top w:val="none" w:sz="0" w:space="0" w:color="auto"/>
                <w:left w:val="none" w:sz="0" w:space="0" w:color="auto"/>
                <w:bottom w:val="none" w:sz="0" w:space="0" w:color="auto"/>
                <w:right w:val="none" w:sz="0" w:space="0" w:color="auto"/>
              </w:divBdr>
              <w:divsChild>
                <w:div w:id="650523439">
                  <w:marLeft w:val="0"/>
                  <w:marRight w:val="1"/>
                  <w:marTop w:val="0"/>
                  <w:marBottom w:val="0"/>
                  <w:divBdr>
                    <w:top w:val="none" w:sz="0" w:space="0" w:color="auto"/>
                    <w:left w:val="none" w:sz="0" w:space="0" w:color="auto"/>
                    <w:bottom w:val="none" w:sz="0" w:space="0" w:color="auto"/>
                    <w:right w:val="none" w:sz="0" w:space="0" w:color="auto"/>
                  </w:divBdr>
                  <w:divsChild>
                    <w:div w:id="1597591001">
                      <w:marLeft w:val="0"/>
                      <w:marRight w:val="0"/>
                      <w:marTop w:val="0"/>
                      <w:marBottom w:val="0"/>
                      <w:divBdr>
                        <w:top w:val="none" w:sz="0" w:space="0" w:color="auto"/>
                        <w:left w:val="none" w:sz="0" w:space="0" w:color="auto"/>
                        <w:bottom w:val="none" w:sz="0" w:space="0" w:color="auto"/>
                        <w:right w:val="none" w:sz="0" w:space="0" w:color="auto"/>
                      </w:divBdr>
                      <w:divsChild>
                        <w:div w:id="1808282506">
                          <w:marLeft w:val="0"/>
                          <w:marRight w:val="0"/>
                          <w:marTop w:val="0"/>
                          <w:marBottom w:val="0"/>
                          <w:divBdr>
                            <w:top w:val="none" w:sz="0" w:space="0" w:color="auto"/>
                            <w:left w:val="none" w:sz="0" w:space="0" w:color="auto"/>
                            <w:bottom w:val="none" w:sz="0" w:space="0" w:color="auto"/>
                            <w:right w:val="none" w:sz="0" w:space="0" w:color="auto"/>
                          </w:divBdr>
                          <w:divsChild>
                            <w:div w:id="2083408494">
                              <w:marLeft w:val="0"/>
                              <w:marRight w:val="0"/>
                              <w:marTop w:val="120"/>
                              <w:marBottom w:val="360"/>
                              <w:divBdr>
                                <w:top w:val="none" w:sz="0" w:space="0" w:color="auto"/>
                                <w:left w:val="none" w:sz="0" w:space="0" w:color="auto"/>
                                <w:bottom w:val="none" w:sz="0" w:space="0" w:color="auto"/>
                                <w:right w:val="none" w:sz="0" w:space="0" w:color="auto"/>
                              </w:divBdr>
                              <w:divsChild>
                                <w:div w:id="2144543186">
                                  <w:marLeft w:val="0"/>
                                  <w:marRight w:val="0"/>
                                  <w:marTop w:val="0"/>
                                  <w:marBottom w:val="0"/>
                                  <w:divBdr>
                                    <w:top w:val="none" w:sz="0" w:space="0" w:color="auto"/>
                                    <w:left w:val="none" w:sz="0" w:space="0" w:color="auto"/>
                                    <w:bottom w:val="none" w:sz="0" w:space="0" w:color="auto"/>
                                    <w:right w:val="none" w:sz="0" w:space="0" w:color="auto"/>
                                  </w:divBdr>
                                  <w:divsChild>
                                    <w:div w:id="16542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7936">
      <w:bodyDiv w:val="1"/>
      <w:marLeft w:val="0"/>
      <w:marRight w:val="0"/>
      <w:marTop w:val="0"/>
      <w:marBottom w:val="0"/>
      <w:divBdr>
        <w:top w:val="none" w:sz="0" w:space="0" w:color="auto"/>
        <w:left w:val="none" w:sz="0" w:space="0" w:color="auto"/>
        <w:bottom w:val="none" w:sz="0" w:space="0" w:color="auto"/>
        <w:right w:val="none" w:sz="0" w:space="0" w:color="auto"/>
      </w:divBdr>
      <w:divsChild>
        <w:div w:id="627010063">
          <w:marLeft w:val="0"/>
          <w:marRight w:val="1"/>
          <w:marTop w:val="0"/>
          <w:marBottom w:val="0"/>
          <w:divBdr>
            <w:top w:val="none" w:sz="0" w:space="0" w:color="auto"/>
            <w:left w:val="none" w:sz="0" w:space="0" w:color="auto"/>
            <w:bottom w:val="none" w:sz="0" w:space="0" w:color="auto"/>
            <w:right w:val="none" w:sz="0" w:space="0" w:color="auto"/>
          </w:divBdr>
          <w:divsChild>
            <w:div w:id="1421099290">
              <w:marLeft w:val="0"/>
              <w:marRight w:val="0"/>
              <w:marTop w:val="0"/>
              <w:marBottom w:val="0"/>
              <w:divBdr>
                <w:top w:val="none" w:sz="0" w:space="0" w:color="auto"/>
                <w:left w:val="none" w:sz="0" w:space="0" w:color="auto"/>
                <w:bottom w:val="none" w:sz="0" w:space="0" w:color="auto"/>
                <w:right w:val="none" w:sz="0" w:space="0" w:color="auto"/>
              </w:divBdr>
              <w:divsChild>
                <w:div w:id="1710836857">
                  <w:marLeft w:val="0"/>
                  <w:marRight w:val="1"/>
                  <w:marTop w:val="0"/>
                  <w:marBottom w:val="0"/>
                  <w:divBdr>
                    <w:top w:val="none" w:sz="0" w:space="0" w:color="auto"/>
                    <w:left w:val="none" w:sz="0" w:space="0" w:color="auto"/>
                    <w:bottom w:val="none" w:sz="0" w:space="0" w:color="auto"/>
                    <w:right w:val="none" w:sz="0" w:space="0" w:color="auto"/>
                  </w:divBdr>
                  <w:divsChild>
                    <w:div w:id="1190756130">
                      <w:marLeft w:val="0"/>
                      <w:marRight w:val="0"/>
                      <w:marTop w:val="0"/>
                      <w:marBottom w:val="0"/>
                      <w:divBdr>
                        <w:top w:val="none" w:sz="0" w:space="0" w:color="auto"/>
                        <w:left w:val="none" w:sz="0" w:space="0" w:color="auto"/>
                        <w:bottom w:val="none" w:sz="0" w:space="0" w:color="auto"/>
                        <w:right w:val="none" w:sz="0" w:space="0" w:color="auto"/>
                      </w:divBdr>
                      <w:divsChild>
                        <w:div w:id="926377125">
                          <w:marLeft w:val="0"/>
                          <w:marRight w:val="0"/>
                          <w:marTop w:val="0"/>
                          <w:marBottom w:val="0"/>
                          <w:divBdr>
                            <w:top w:val="none" w:sz="0" w:space="0" w:color="auto"/>
                            <w:left w:val="none" w:sz="0" w:space="0" w:color="auto"/>
                            <w:bottom w:val="none" w:sz="0" w:space="0" w:color="auto"/>
                            <w:right w:val="none" w:sz="0" w:space="0" w:color="auto"/>
                          </w:divBdr>
                          <w:divsChild>
                            <w:div w:id="910700575">
                              <w:marLeft w:val="0"/>
                              <w:marRight w:val="0"/>
                              <w:marTop w:val="120"/>
                              <w:marBottom w:val="360"/>
                              <w:divBdr>
                                <w:top w:val="none" w:sz="0" w:space="0" w:color="auto"/>
                                <w:left w:val="none" w:sz="0" w:space="0" w:color="auto"/>
                                <w:bottom w:val="none" w:sz="0" w:space="0" w:color="auto"/>
                                <w:right w:val="none" w:sz="0" w:space="0" w:color="auto"/>
                              </w:divBdr>
                              <w:divsChild>
                                <w:div w:id="2132283962">
                                  <w:marLeft w:val="0"/>
                                  <w:marRight w:val="0"/>
                                  <w:marTop w:val="0"/>
                                  <w:marBottom w:val="0"/>
                                  <w:divBdr>
                                    <w:top w:val="none" w:sz="0" w:space="0" w:color="auto"/>
                                    <w:left w:val="none" w:sz="0" w:space="0" w:color="auto"/>
                                    <w:bottom w:val="none" w:sz="0" w:space="0" w:color="auto"/>
                                    <w:right w:val="none" w:sz="0" w:space="0" w:color="auto"/>
                                  </w:divBdr>
                                  <w:divsChild>
                                    <w:div w:id="1060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02991-344D-431C-9777-60E83645B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6285</Words>
  <Characters>35826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郭云蔚</dc:creator>
  <cp:lastModifiedBy>Na Ma</cp:lastModifiedBy>
  <cp:revision>2</cp:revision>
  <dcterms:created xsi:type="dcterms:W3CDTF">2017-10-28T16:01:00Z</dcterms:created>
  <dcterms:modified xsi:type="dcterms:W3CDTF">2017-10-28T16:01:00Z</dcterms:modified>
</cp:coreProperties>
</file>