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AF" w:rsidRPr="00C533EE" w:rsidRDefault="00AF3DAF" w:rsidP="00DC7669">
      <w:pPr>
        <w:spacing w:after="0" w:line="360" w:lineRule="auto"/>
        <w:jc w:val="both"/>
        <w:outlineLvl w:val="0"/>
        <w:rPr>
          <w:rFonts w:ascii="Book Antiqua" w:hAnsi="Book Antiqua"/>
          <w:i/>
          <w:sz w:val="24"/>
          <w:szCs w:val="24"/>
          <w:lang w:val="en-US" w:eastAsia="zh-CN"/>
        </w:rPr>
      </w:pPr>
      <w:r w:rsidRPr="00C533EE">
        <w:rPr>
          <w:rFonts w:ascii="Book Antiqua" w:hAnsi="Book Antiqua"/>
          <w:b/>
          <w:sz w:val="24"/>
          <w:szCs w:val="24"/>
          <w:lang w:val="en-US" w:eastAsia="zh-CN"/>
        </w:rPr>
        <w:t xml:space="preserve">Name of journal: </w:t>
      </w:r>
      <w:r w:rsidRPr="00C533EE">
        <w:rPr>
          <w:rFonts w:ascii="Book Antiqua" w:hAnsi="Book Antiqua"/>
          <w:i/>
          <w:sz w:val="24"/>
          <w:szCs w:val="24"/>
          <w:lang w:val="en-US" w:eastAsia="zh-CN"/>
        </w:rPr>
        <w:t>World Journal of Virology</w:t>
      </w:r>
    </w:p>
    <w:p w:rsidR="00AF3DAF" w:rsidRPr="00C533EE" w:rsidRDefault="00AF3DAF" w:rsidP="00DC7669">
      <w:pPr>
        <w:spacing w:after="0" w:line="360" w:lineRule="auto"/>
        <w:jc w:val="both"/>
        <w:outlineLvl w:val="0"/>
        <w:rPr>
          <w:rFonts w:ascii="Book Antiqua" w:hAnsi="Book Antiqua"/>
          <w:b/>
          <w:sz w:val="24"/>
          <w:szCs w:val="24"/>
          <w:lang w:val="en-US" w:eastAsia="zh-CN"/>
        </w:rPr>
      </w:pPr>
      <w:r w:rsidRPr="00C533EE">
        <w:rPr>
          <w:rFonts w:ascii="Book Antiqua" w:hAnsi="Book Antiqua"/>
          <w:b/>
          <w:sz w:val="24"/>
          <w:szCs w:val="24"/>
          <w:lang w:val="en-US" w:eastAsia="zh-CN"/>
        </w:rPr>
        <w:t>ESPS Manuscript NO: 3569</w:t>
      </w:r>
    </w:p>
    <w:p w:rsidR="00AF3DAF" w:rsidRPr="00C533EE" w:rsidRDefault="00AF3DAF" w:rsidP="00DC7669">
      <w:pPr>
        <w:spacing w:after="0" w:line="360" w:lineRule="auto"/>
        <w:jc w:val="both"/>
        <w:outlineLvl w:val="0"/>
        <w:rPr>
          <w:rFonts w:ascii="Book Antiqua" w:hAnsi="Book Antiqua"/>
          <w:b/>
          <w:sz w:val="24"/>
          <w:szCs w:val="24"/>
          <w:lang w:val="en-US" w:eastAsia="zh-CN"/>
        </w:rPr>
      </w:pPr>
      <w:r w:rsidRPr="00C533EE">
        <w:rPr>
          <w:rFonts w:ascii="Book Antiqua" w:hAnsi="Book Antiqua"/>
          <w:b/>
          <w:sz w:val="24"/>
          <w:szCs w:val="24"/>
          <w:lang w:val="en-US" w:eastAsia="zh-CN"/>
        </w:rPr>
        <w:t xml:space="preserve">Columns: </w:t>
      </w:r>
      <w:r w:rsidR="0039704C" w:rsidRPr="00C533EE">
        <w:rPr>
          <w:rFonts w:ascii="Book Antiqua" w:hAnsi="Book Antiqua"/>
          <w:b/>
          <w:sz w:val="24"/>
          <w:szCs w:val="24"/>
          <w:lang w:val="en-US" w:eastAsia="zh-CN"/>
        </w:rPr>
        <w:t xml:space="preserve">ORIGINAL </w:t>
      </w:r>
      <w:r w:rsidRPr="00C533EE">
        <w:rPr>
          <w:rFonts w:ascii="Book Antiqua" w:hAnsi="Book Antiqua"/>
          <w:b/>
          <w:sz w:val="24"/>
          <w:szCs w:val="24"/>
          <w:lang w:val="en-US" w:eastAsia="zh-CN"/>
        </w:rPr>
        <w:t>ARTICLE</w:t>
      </w:r>
    </w:p>
    <w:p w:rsidR="00AF3DAF" w:rsidRPr="00C533EE" w:rsidRDefault="00AF3DAF" w:rsidP="00DC7669">
      <w:pPr>
        <w:spacing w:after="0" w:line="360" w:lineRule="auto"/>
        <w:jc w:val="both"/>
        <w:outlineLvl w:val="0"/>
        <w:rPr>
          <w:rFonts w:ascii="Book Antiqua" w:hAnsi="Book Antiqua"/>
          <w:b/>
          <w:sz w:val="24"/>
          <w:szCs w:val="24"/>
          <w:lang w:val="en-US" w:eastAsia="zh-CN"/>
        </w:rPr>
      </w:pPr>
    </w:p>
    <w:p w:rsidR="00213686" w:rsidRPr="00C533EE" w:rsidRDefault="00D74DCE" w:rsidP="00DC7669">
      <w:pPr>
        <w:spacing w:after="0" w:line="360" w:lineRule="auto"/>
        <w:jc w:val="both"/>
        <w:outlineLvl w:val="0"/>
        <w:rPr>
          <w:rFonts w:ascii="Book Antiqua" w:hAnsi="Book Antiqua"/>
          <w:b/>
          <w:sz w:val="24"/>
          <w:szCs w:val="24"/>
          <w:lang w:val="en-US"/>
        </w:rPr>
      </w:pPr>
      <w:r w:rsidRPr="00C533EE">
        <w:rPr>
          <w:rFonts w:ascii="Book Antiqua" w:hAnsi="Book Antiqua"/>
          <w:b/>
          <w:sz w:val="24"/>
          <w:szCs w:val="24"/>
          <w:lang w:val="en-US"/>
        </w:rPr>
        <w:t>Searching for</w:t>
      </w:r>
      <w:r w:rsidR="00796185" w:rsidRPr="00C533EE">
        <w:rPr>
          <w:rFonts w:ascii="Book Antiqua" w:hAnsi="Book Antiqua"/>
          <w:b/>
          <w:sz w:val="24"/>
          <w:szCs w:val="24"/>
          <w:lang w:val="en-US"/>
        </w:rPr>
        <w:t xml:space="preserve"> </w:t>
      </w:r>
      <w:r w:rsidR="000C45DF" w:rsidRPr="00C533EE">
        <w:rPr>
          <w:rFonts w:ascii="Book Antiqua" w:hAnsi="Book Antiqua"/>
          <w:b/>
          <w:sz w:val="24"/>
          <w:szCs w:val="24"/>
          <w:lang w:val="en-US"/>
        </w:rPr>
        <w:t>nuclear export element</w:t>
      </w:r>
      <w:r w:rsidRPr="00C533EE">
        <w:rPr>
          <w:rFonts w:ascii="Book Antiqua" w:hAnsi="Book Antiqua"/>
          <w:b/>
          <w:sz w:val="24"/>
          <w:szCs w:val="24"/>
          <w:lang w:val="en-US"/>
        </w:rPr>
        <w:t>s</w:t>
      </w:r>
      <w:r w:rsidR="000C45DF" w:rsidRPr="00C533EE">
        <w:rPr>
          <w:rFonts w:ascii="Book Antiqua" w:hAnsi="Book Antiqua"/>
          <w:b/>
          <w:sz w:val="24"/>
          <w:szCs w:val="24"/>
          <w:lang w:val="en-US"/>
        </w:rPr>
        <w:t xml:space="preserve"> in hepatitis </w:t>
      </w:r>
      <w:r w:rsidR="00796185" w:rsidRPr="00C533EE">
        <w:rPr>
          <w:rFonts w:ascii="Book Antiqua" w:hAnsi="Book Antiqua"/>
          <w:b/>
          <w:sz w:val="24"/>
          <w:szCs w:val="24"/>
          <w:lang w:val="en-US"/>
        </w:rPr>
        <w:t>D</w:t>
      </w:r>
      <w:r w:rsidR="000C45DF" w:rsidRPr="00C533EE">
        <w:rPr>
          <w:rFonts w:ascii="Book Antiqua" w:hAnsi="Book Antiqua"/>
          <w:b/>
          <w:sz w:val="24"/>
          <w:szCs w:val="24"/>
          <w:lang w:val="en-US"/>
        </w:rPr>
        <w:t xml:space="preserve"> virus RNA </w:t>
      </w:r>
    </w:p>
    <w:p w:rsidR="00E002DC" w:rsidRPr="00C533EE" w:rsidRDefault="00E002DC" w:rsidP="00DC7669">
      <w:pPr>
        <w:spacing w:after="0" w:line="360" w:lineRule="auto"/>
        <w:jc w:val="both"/>
        <w:outlineLvl w:val="0"/>
        <w:rPr>
          <w:rFonts w:ascii="Book Antiqua" w:hAnsi="Book Antiqua"/>
          <w:b/>
          <w:sz w:val="24"/>
          <w:szCs w:val="24"/>
          <w:lang w:val="en-US"/>
        </w:rPr>
      </w:pPr>
    </w:p>
    <w:p w:rsidR="00E002DC" w:rsidRPr="00C533EE" w:rsidRDefault="00331681" w:rsidP="00DC7669">
      <w:pPr>
        <w:spacing w:after="0" w:line="360" w:lineRule="auto"/>
        <w:jc w:val="both"/>
        <w:outlineLvl w:val="0"/>
        <w:rPr>
          <w:rFonts w:ascii="Book Antiqua" w:hAnsi="Book Antiqua"/>
          <w:sz w:val="24"/>
          <w:szCs w:val="24"/>
          <w:lang w:val="en-US"/>
        </w:rPr>
      </w:pPr>
      <w:r w:rsidRPr="00C533EE">
        <w:rPr>
          <w:rFonts w:ascii="Book Antiqua" w:hAnsi="Book Antiqua"/>
          <w:sz w:val="24"/>
          <w:szCs w:val="24"/>
          <w:lang w:val="pt-PT"/>
        </w:rPr>
        <w:t>Freitas</w:t>
      </w:r>
      <w:r w:rsidRPr="00C533EE">
        <w:rPr>
          <w:rFonts w:ascii="Book Antiqua" w:hAnsi="Book Antiqua"/>
          <w:sz w:val="24"/>
          <w:szCs w:val="24"/>
          <w:lang w:val="en-US"/>
        </w:rPr>
        <w:t xml:space="preserve"> </w:t>
      </w:r>
      <w:r w:rsidRPr="00C533EE">
        <w:rPr>
          <w:rFonts w:ascii="Book Antiqua" w:hAnsi="Book Antiqua"/>
          <w:sz w:val="24"/>
          <w:szCs w:val="24"/>
          <w:lang w:val="en-US" w:eastAsia="zh-CN"/>
        </w:rPr>
        <w:t xml:space="preserve"> N</w:t>
      </w:r>
      <w:r w:rsidRPr="00C533EE">
        <w:rPr>
          <w:rFonts w:ascii="Book Antiqua" w:hAnsi="Book Antiqua"/>
          <w:i/>
          <w:sz w:val="24"/>
          <w:szCs w:val="24"/>
          <w:lang w:val="en-US" w:eastAsia="zh-CN"/>
        </w:rPr>
        <w:t xml:space="preserve"> et al</w:t>
      </w:r>
      <w:r w:rsidRPr="00C533EE">
        <w:rPr>
          <w:rFonts w:ascii="Book Antiqua" w:hAnsi="Book Antiqua"/>
          <w:sz w:val="24"/>
          <w:szCs w:val="24"/>
          <w:lang w:val="en-US" w:eastAsia="zh-CN"/>
        </w:rPr>
        <w:t xml:space="preserve">. </w:t>
      </w:r>
      <w:r w:rsidR="00E002DC" w:rsidRPr="00C533EE">
        <w:rPr>
          <w:rFonts w:ascii="Book Antiqua" w:hAnsi="Book Antiqua"/>
          <w:sz w:val="24"/>
          <w:szCs w:val="24"/>
          <w:lang w:val="en-US"/>
        </w:rPr>
        <w:t>HDV RNA export elements</w:t>
      </w:r>
    </w:p>
    <w:p w:rsidR="000C45DF" w:rsidRPr="00C533EE" w:rsidRDefault="000C45DF" w:rsidP="00DC7669">
      <w:pPr>
        <w:spacing w:after="0" w:line="360" w:lineRule="auto"/>
        <w:jc w:val="both"/>
        <w:rPr>
          <w:rFonts w:ascii="Book Antiqua" w:hAnsi="Book Antiqua"/>
          <w:sz w:val="24"/>
          <w:szCs w:val="24"/>
          <w:lang w:val="en-US"/>
        </w:rPr>
      </w:pPr>
    </w:p>
    <w:p w:rsidR="000C45DF" w:rsidRPr="00C533EE" w:rsidRDefault="000C45DF" w:rsidP="00DC7669">
      <w:pPr>
        <w:spacing w:after="0" w:line="360" w:lineRule="auto"/>
        <w:jc w:val="both"/>
        <w:outlineLvl w:val="0"/>
        <w:rPr>
          <w:rFonts w:ascii="Book Antiqua" w:hAnsi="Book Antiqua"/>
          <w:sz w:val="24"/>
          <w:szCs w:val="24"/>
          <w:lang w:val="pt-PT" w:eastAsia="zh-CN"/>
        </w:rPr>
      </w:pPr>
      <w:r w:rsidRPr="00C533EE">
        <w:rPr>
          <w:rFonts w:ascii="Book Antiqua" w:hAnsi="Book Antiqua"/>
          <w:sz w:val="24"/>
          <w:szCs w:val="24"/>
          <w:lang w:val="pt-PT"/>
        </w:rPr>
        <w:t>Natália Freitas</w:t>
      </w:r>
      <w:r w:rsidR="00BF487F" w:rsidRPr="00C533EE">
        <w:rPr>
          <w:rFonts w:ascii="Book Antiqua" w:hAnsi="Book Antiqua"/>
          <w:sz w:val="24"/>
          <w:szCs w:val="24"/>
          <w:lang w:val="pt-PT"/>
        </w:rPr>
        <w:t>, Celso Cunha</w:t>
      </w:r>
    </w:p>
    <w:p w:rsidR="000C45DF" w:rsidRPr="00C533EE" w:rsidRDefault="000C45DF" w:rsidP="00DC7669">
      <w:pPr>
        <w:spacing w:after="0" w:line="360" w:lineRule="auto"/>
        <w:jc w:val="both"/>
        <w:rPr>
          <w:rFonts w:ascii="Book Antiqua" w:hAnsi="Book Antiqua"/>
          <w:sz w:val="24"/>
          <w:szCs w:val="24"/>
          <w:lang w:val="pt-PT"/>
        </w:rPr>
      </w:pPr>
    </w:p>
    <w:p w:rsidR="000C45DF" w:rsidRPr="00C533EE" w:rsidRDefault="00BF487F" w:rsidP="00DC7669">
      <w:pPr>
        <w:spacing w:after="0" w:line="360" w:lineRule="auto"/>
        <w:jc w:val="both"/>
        <w:outlineLvl w:val="0"/>
        <w:rPr>
          <w:rFonts w:ascii="Book Antiqua" w:hAnsi="Book Antiqua"/>
          <w:sz w:val="24"/>
          <w:szCs w:val="24"/>
          <w:lang w:val="pt-PT" w:eastAsia="zh-CN"/>
        </w:rPr>
      </w:pPr>
      <w:r w:rsidRPr="00C533EE">
        <w:rPr>
          <w:rFonts w:ascii="Book Antiqua" w:hAnsi="Book Antiqua"/>
          <w:b/>
          <w:sz w:val="24"/>
          <w:szCs w:val="24"/>
          <w:lang w:val="pt-PT"/>
        </w:rPr>
        <w:t xml:space="preserve">Celso </w:t>
      </w:r>
      <w:r w:rsidR="00404F66" w:rsidRPr="00C533EE">
        <w:rPr>
          <w:rFonts w:ascii="Book Antiqua" w:hAnsi="Book Antiqua"/>
          <w:b/>
          <w:sz w:val="24"/>
          <w:szCs w:val="24"/>
          <w:lang w:val="pt-PT"/>
        </w:rPr>
        <w:t>Cunha,</w:t>
      </w:r>
      <w:r w:rsidR="00037DB0" w:rsidRPr="00C533EE">
        <w:rPr>
          <w:rFonts w:ascii="Book Antiqua" w:hAnsi="Book Antiqua"/>
          <w:b/>
          <w:sz w:val="24"/>
          <w:szCs w:val="24"/>
          <w:lang w:val="pt-PT" w:eastAsia="zh-CN"/>
        </w:rPr>
        <w:t xml:space="preserve"> </w:t>
      </w:r>
      <w:r w:rsidR="00D20EAD" w:rsidRPr="00C533EE">
        <w:rPr>
          <w:rFonts w:ascii="Book Antiqua" w:hAnsi="Book Antiqua"/>
          <w:sz w:val="24"/>
          <w:szCs w:val="24"/>
          <w:lang w:val="pt-PT"/>
        </w:rPr>
        <w:t>Medical Microbiology</w:t>
      </w:r>
      <w:r w:rsidR="00ED2858" w:rsidRPr="00C533EE">
        <w:rPr>
          <w:rFonts w:ascii="Book Antiqua" w:hAnsi="Book Antiqua"/>
          <w:sz w:val="24"/>
          <w:szCs w:val="24"/>
          <w:lang w:val="pt-PT"/>
        </w:rPr>
        <w:t xml:space="preserve"> Unit</w:t>
      </w:r>
      <w:r w:rsidRPr="00C533EE">
        <w:rPr>
          <w:rFonts w:ascii="Book Antiqua" w:hAnsi="Book Antiqua"/>
          <w:sz w:val="24"/>
          <w:szCs w:val="24"/>
          <w:lang w:val="pt-PT" w:eastAsia="zh-CN"/>
        </w:rPr>
        <w:t>,</w:t>
      </w:r>
      <w:r w:rsidR="00404F66" w:rsidRPr="00C533EE">
        <w:rPr>
          <w:rFonts w:ascii="Book Antiqua" w:hAnsi="Book Antiqua"/>
          <w:sz w:val="24"/>
          <w:szCs w:val="24"/>
          <w:lang w:val="pt-PT" w:eastAsia="zh-CN"/>
        </w:rPr>
        <w:t xml:space="preserve"> </w:t>
      </w:r>
      <w:r w:rsidR="00E70D86" w:rsidRPr="00C533EE">
        <w:rPr>
          <w:rFonts w:ascii="Book Antiqua" w:hAnsi="Book Antiqua"/>
          <w:sz w:val="24"/>
          <w:szCs w:val="24"/>
          <w:lang w:val="pt-PT"/>
        </w:rPr>
        <w:t>Center</w:t>
      </w:r>
      <w:r w:rsidR="00ED2858" w:rsidRPr="00C533EE">
        <w:rPr>
          <w:rFonts w:ascii="Book Antiqua" w:hAnsi="Book Antiqua"/>
          <w:sz w:val="24"/>
          <w:szCs w:val="24"/>
          <w:lang w:val="pt-PT"/>
        </w:rPr>
        <w:t xml:space="preserve"> fo</w:t>
      </w:r>
      <w:r w:rsidR="00404F66" w:rsidRPr="00C533EE">
        <w:rPr>
          <w:rFonts w:ascii="Book Antiqua" w:hAnsi="Book Antiqua"/>
          <w:sz w:val="24"/>
          <w:szCs w:val="24"/>
          <w:lang w:val="pt-PT"/>
        </w:rPr>
        <w:t>r Malaria and Tropical Diseases</w:t>
      </w:r>
      <w:r w:rsidRPr="00C533EE">
        <w:rPr>
          <w:rFonts w:ascii="Book Antiqua" w:hAnsi="Book Antiqua"/>
          <w:sz w:val="24"/>
          <w:szCs w:val="24"/>
          <w:lang w:val="pt-PT" w:eastAsia="zh-CN"/>
        </w:rPr>
        <w:t xml:space="preserve">, </w:t>
      </w:r>
      <w:r w:rsidR="00ED2858" w:rsidRPr="00C533EE">
        <w:rPr>
          <w:rFonts w:ascii="Book Antiqua" w:hAnsi="Book Antiqua"/>
          <w:sz w:val="24"/>
          <w:szCs w:val="24"/>
          <w:lang w:val="pt-PT"/>
        </w:rPr>
        <w:t>Institute of Hygiene and Tropical Medicine</w:t>
      </w:r>
      <w:r w:rsidRPr="00C533EE">
        <w:rPr>
          <w:rFonts w:ascii="Book Antiqua" w:hAnsi="Book Antiqua"/>
          <w:sz w:val="24"/>
          <w:szCs w:val="24"/>
          <w:lang w:val="pt-PT" w:eastAsia="zh-CN"/>
        </w:rPr>
        <w:t>,</w:t>
      </w:r>
      <w:r w:rsidR="00331681" w:rsidRPr="00C533EE">
        <w:rPr>
          <w:rFonts w:ascii="Book Antiqua" w:hAnsi="Book Antiqua"/>
          <w:sz w:val="24"/>
          <w:szCs w:val="24"/>
          <w:lang w:val="pt-PT" w:eastAsia="zh-CN"/>
        </w:rPr>
        <w:t xml:space="preserve"> </w:t>
      </w:r>
      <w:r w:rsidR="00DA20BD" w:rsidRPr="00C533EE">
        <w:rPr>
          <w:rFonts w:ascii="Book Antiqua" w:hAnsi="Book Antiqua"/>
          <w:sz w:val="24"/>
          <w:szCs w:val="24"/>
          <w:lang w:val="pt-PT"/>
        </w:rPr>
        <w:t>Nova</w:t>
      </w:r>
      <w:r w:rsidR="00ED2858" w:rsidRPr="00C533EE">
        <w:rPr>
          <w:rFonts w:ascii="Book Antiqua" w:hAnsi="Book Antiqua"/>
          <w:sz w:val="24"/>
          <w:szCs w:val="24"/>
          <w:lang w:val="pt-PT"/>
        </w:rPr>
        <w:t xml:space="preserve"> University of Lisbon</w:t>
      </w:r>
      <w:r w:rsidRPr="00C533EE">
        <w:rPr>
          <w:rFonts w:ascii="Book Antiqua" w:hAnsi="Book Antiqua"/>
          <w:sz w:val="24"/>
          <w:szCs w:val="24"/>
          <w:lang w:val="pt-PT" w:eastAsia="zh-CN"/>
        </w:rPr>
        <w:t xml:space="preserve">, </w:t>
      </w:r>
      <w:r w:rsidR="00ED2858" w:rsidRPr="00C533EE">
        <w:rPr>
          <w:rFonts w:ascii="Book Antiqua" w:hAnsi="Book Antiqua"/>
          <w:sz w:val="24"/>
          <w:szCs w:val="24"/>
          <w:lang w:val="en-US"/>
        </w:rPr>
        <w:t>1349-008 Lisbon</w:t>
      </w:r>
      <w:r w:rsidR="000C45DF" w:rsidRPr="00C533EE">
        <w:rPr>
          <w:rFonts w:ascii="Book Antiqua" w:hAnsi="Book Antiqua"/>
          <w:sz w:val="24"/>
          <w:szCs w:val="24"/>
          <w:lang w:val="en-US"/>
        </w:rPr>
        <w:t>, Portugal</w:t>
      </w:r>
    </w:p>
    <w:p w:rsidR="00BF487F" w:rsidRPr="00C533EE" w:rsidRDefault="00BF487F" w:rsidP="00DC7669">
      <w:pPr>
        <w:spacing w:after="0" w:line="360" w:lineRule="auto"/>
        <w:jc w:val="both"/>
        <w:rPr>
          <w:rFonts w:ascii="Book Antiqua" w:hAnsi="Book Antiqua"/>
          <w:sz w:val="24"/>
          <w:szCs w:val="24"/>
          <w:lang w:val="en-US" w:eastAsia="zh-CN"/>
        </w:rPr>
      </w:pPr>
    </w:p>
    <w:p w:rsidR="00BF487F" w:rsidRPr="00C533EE" w:rsidRDefault="00BF487F" w:rsidP="00DC7669">
      <w:pPr>
        <w:spacing w:after="0" w:line="360" w:lineRule="auto"/>
        <w:jc w:val="both"/>
        <w:rPr>
          <w:rFonts w:ascii="Book Antiqua" w:hAnsi="Book Antiqua"/>
          <w:sz w:val="24"/>
          <w:szCs w:val="24"/>
          <w:lang w:val="en-US" w:eastAsia="zh-CN"/>
        </w:rPr>
      </w:pPr>
      <w:proofErr w:type="spellStart"/>
      <w:r w:rsidRPr="00C533EE">
        <w:rPr>
          <w:rFonts w:ascii="Book Antiqua" w:hAnsi="Book Antiqua"/>
          <w:b/>
          <w:sz w:val="24"/>
          <w:szCs w:val="24"/>
          <w:lang w:val="en-US"/>
        </w:rPr>
        <w:t>Natália</w:t>
      </w:r>
      <w:proofErr w:type="spellEnd"/>
      <w:r w:rsidRPr="00C533EE">
        <w:rPr>
          <w:rFonts w:ascii="Book Antiqua" w:hAnsi="Book Antiqua"/>
          <w:b/>
          <w:sz w:val="24"/>
          <w:szCs w:val="24"/>
          <w:lang w:val="en-US"/>
        </w:rPr>
        <w:t xml:space="preserve"> </w:t>
      </w:r>
      <w:proofErr w:type="spellStart"/>
      <w:r w:rsidRPr="00C533EE">
        <w:rPr>
          <w:rFonts w:ascii="Book Antiqua" w:hAnsi="Book Antiqua"/>
          <w:b/>
          <w:sz w:val="24"/>
          <w:szCs w:val="24"/>
          <w:lang w:val="en-US"/>
        </w:rPr>
        <w:t>Freitas</w:t>
      </w:r>
      <w:proofErr w:type="spellEnd"/>
      <w:r w:rsidR="00247794" w:rsidRPr="00C533EE">
        <w:rPr>
          <w:rFonts w:ascii="Book Antiqua" w:hAnsi="Book Antiqua"/>
          <w:b/>
          <w:sz w:val="24"/>
          <w:szCs w:val="24"/>
          <w:lang w:val="en-US" w:eastAsia="zh-CN"/>
        </w:rPr>
        <w:t>,</w:t>
      </w:r>
      <w:r w:rsidRPr="00C533EE">
        <w:rPr>
          <w:rFonts w:ascii="Book Antiqua" w:hAnsi="Book Antiqua"/>
          <w:sz w:val="24"/>
          <w:szCs w:val="24"/>
          <w:lang w:val="en-US"/>
        </w:rPr>
        <w:t xml:space="preserve"> Department of Microbiology, Molecular Genetics, and Immunology, Kansas University Medical C</w:t>
      </w:r>
      <w:r w:rsidR="00FF3D5B" w:rsidRPr="00C533EE">
        <w:rPr>
          <w:rFonts w:ascii="Book Antiqua" w:hAnsi="Book Antiqua"/>
          <w:sz w:val="24"/>
          <w:szCs w:val="24"/>
          <w:lang w:val="en-US"/>
        </w:rPr>
        <w:t>enter, Rainbow Boulevard, Kansa</w:t>
      </w:r>
      <w:r w:rsidRPr="00C533EE">
        <w:rPr>
          <w:rFonts w:ascii="Book Antiqua" w:hAnsi="Book Antiqua"/>
          <w:sz w:val="24"/>
          <w:szCs w:val="24"/>
          <w:lang w:val="en-US"/>
        </w:rPr>
        <w:t>, KS 66160, U</w:t>
      </w:r>
      <w:r w:rsidR="00331681" w:rsidRPr="00C533EE">
        <w:rPr>
          <w:rFonts w:ascii="Book Antiqua" w:hAnsi="Book Antiqua"/>
          <w:sz w:val="24"/>
          <w:szCs w:val="24"/>
          <w:lang w:val="en-US" w:eastAsia="zh-CN"/>
        </w:rPr>
        <w:t>nited States</w:t>
      </w:r>
    </w:p>
    <w:p w:rsidR="000C45DF" w:rsidRPr="00C533EE" w:rsidRDefault="000C45DF" w:rsidP="00DC7669">
      <w:pPr>
        <w:spacing w:after="0" w:line="360" w:lineRule="auto"/>
        <w:jc w:val="both"/>
        <w:rPr>
          <w:rFonts w:ascii="Book Antiqua" w:hAnsi="Book Antiqua"/>
          <w:sz w:val="24"/>
          <w:szCs w:val="24"/>
          <w:lang w:val="en-US"/>
        </w:rPr>
      </w:pPr>
    </w:p>
    <w:p w:rsidR="00BF487F" w:rsidRPr="00C533EE" w:rsidRDefault="00BF487F" w:rsidP="00DC7669">
      <w:pPr>
        <w:spacing w:after="0" w:line="360" w:lineRule="auto"/>
        <w:jc w:val="both"/>
        <w:outlineLvl w:val="0"/>
        <w:rPr>
          <w:rFonts w:ascii="Book Antiqua" w:hAnsi="Book Antiqua"/>
          <w:sz w:val="24"/>
          <w:szCs w:val="24"/>
          <w:lang w:eastAsia="zh-CN"/>
        </w:rPr>
      </w:pPr>
      <w:r w:rsidRPr="00C533EE">
        <w:rPr>
          <w:rFonts w:ascii="Book Antiqua" w:hAnsi="Book Antiqua"/>
          <w:b/>
          <w:sz w:val="24"/>
          <w:szCs w:val="24"/>
        </w:rPr>
        <w:t>Author contributions:</w:t>
      </w:r>
      <w:r w:rsidR="007516FE" w:rsidRPr="00C533EE">
        <w:rPr>
          <w:rFonts w:ascii="Book Antiqua" w:hAnsi="Book Antiqua"/>
          <w:b/>
          <w:sz w:val="24"/>
          <w:szCs w:val="24"/>
        </w:rPr>
        <w:t xml:space="preserve"> </w:t>
      </w:r>
      <w:r w:rsidR="00FF3D5B" w:rsidRPr="00C533EE">
        <w:rPr>
          <w:rFonts w:ascii="Book Antiqua" w:hAnsi="Book Antiqua"/>
          <w:sz w:val="24"/>
          <w:szCs w:val="24"/>
          <w:lang w:val="pt-PT"/>
        </w:rPr>
        <w:t>Freitas</w:t>
      </w:r>
      <w:r w:rsidR="00FF3D5B" w:rsidRPr="00C533EE">
        <w:rPr>
          <w:rFonts w:ascii="Book Antiqua" w:hAnsi="Book Antiqua"/>
          <w:sz w:val="24"/>
          <w:szCs w:val="24"/>
        </w:rPr>
        <w:t xml:space="preserve"> </w:t>
      </w:r>
      <w:r w:rsidR="007516FE" w:rsidRPr="00C533EE">
        <w:rPr>
          <w:rFonts w:ascii="Book Antiqua" w:hAnsi="Book Antiqua"/>
          <w:sz w:val="24"/>
          <w:szCs w:val="24"/>
        </w:rPr>
        <w:t xml:space="preserve">N designed and performed experiments, interpreted the results and </w:t>
      </w:r>
      <w:r w:rsidR="00225F3B" w:rsidRPr="00C533EE">
        <w:rPr>
          <w:rFonts w:ascii="Book Antiqua" w:hAnsi="Book Antiqua"/>
          <w:sz w:val="24"/>
          <w:szCs w:val="24"/>
        </w:rPr>
        <w:t>helped draft the ma</w:t>
      </w:r>
      <w:r w:rsidR="007516FE" w:rsidRPr="00C533EE">
        <w:rPr>
          <w:rFonts w:ascii="Book Antiqua" w:hAnsi="Book Antiqua"/>
          <w:sz w:val="24"/>
          <w:szCs w:val="24"/>
        </w:rPr>
        <w:t xml:space="preserve">nuscript; </w:t>
      </w:r>
      <w:r w:rsidR="00FF3D5B" w:rsidRPr="00C533EE">
        <w:rPr>
          <w:rFonts w:ascii="Book Antiqua" w:hAnsi="Book Antiqua"/>
          <w:sz w:val="24"/>
          <w:szCs w:val="24"/>
          <w:lang w:val="pt-PT"/>
        </w:rPr>
        <w:t>Cunha</w:t>
      </w:r>
      <w:r w:rsidR="00FF3D5B" w:rsidRPr="00C533EE">
        <w:rPr>
          <w:rFonts w:ascii="Book Antiqua" w:hAnsi="Book Antiqua"/>
          <w:sz w:val="24"/>
          <w:szCs w:val="24"/>
          <w:lang w:val="pt-PT" w:eastAsia="zh-CN"/>
        </w:rPr>
        <w:t xml:space="preserve"> </w:t>
      </w:r>
      <w:r w:rsidR="007516FE" w:rsidRPr="00C533EE">
        <w:rPr>
          <w:rFonts w:ascii="Book Antiqua" w:hAnsi="Book Antiqua"/>
          <w:sz w:val="24"/>
          <w:szCs w:val="24"/>
        </w:rPr>
        <w:t>C designed the experiments, interpreted the results and wrote the manuscript.</w:t>
      </w:r>
    </w:p>
    <w:p w:rsidR="00C533EE" w:rsidRPr="00C533EE" w:rsidRDefault="00C533EE" w:rsidP="00DC7669">
      <w:pPr>
        <w:spacing w:after="0" w:line="360" w:lineRule="auto"/>
        <w:jc w:val="both"/>
        <w:outlineLvl w:val="0"/>
        <w:rPr>
          <w:rFonts w:ascii="Book Antiqua" w:hAnsi="Book Antiqua"/>
          <w:sz w:val="24"/>
          <w:szCs w:val="24"/>
          <w:lang w:val="pt-PT" w:eastAsia="zh-CN"/>
        </w:rPr>
      </w:pPr>
    </w:p>
    <w:p w:rsidR="00203B2C" w:rsidRPr="00C533EE" w:rsidRDefault="00C533EE" w:rsidP="00C533EE">
      <w:pPr>
        <w:rPr>
          <w:rFonts w:ascii="Book Antiqua" w:hAnsi="Book Antiqua"/>
          <w:b/>
          <w:lang w:eastAsia="zh-CN"/>
        </w:rPr>
      </w:pPr>
      <w:r w:rsidRPr="00C533EE">
        <w:rPr>
          <w:rFonts w:ascii="Book Antiqua" w:hAnsi="Book Antiqua"/>
          <w:b/>
        </w:rPr>
        <w:t>Supported by</w:t>
      </w:r>
      <w:r w:rsidRPr="00C533EE">
        <w:rPr>
          <w:rFonts w:ascii="Book Antiqua" w:hAnsi="Book Antiqua"/>
          <w:lang w:eastAsia="zh-CN"/>
        </w:rPr>
        <w:t xml:space="preserve"> A</w:t>
      </w:r>
      <w:r w:rsidRPr="00C533EE">
        <w:rPr>
          <w:rFonts w:ascii="Book Antiqua" w:hAnsi="Book Antiqua"/>
          <w:b/>
          <w:lang w:eastAsia="zh-CN"/>
        </w:rPr>
        <w:t xml:space="preserve"> </w:t>
      </w:r>
      <w:r w:rsidR="00203B2C" w:rsidRPr="00C533EE">
        <w:rPr>
          <w:rFonts w:ascii="Book Antiqua" w:hAnsi="Book Antiqua"/>
          <w:sz w:val="24"/>
          <w:szCs w:val="24"/>
          <w:lang w:val="pt-PT"/>
        </w:rPr>
        <w:t>grant from Fundação para a Ciência e Tecnologia, Portugal</w:t>
      </w:r>
      <w:r w:rsidRPr="00C533EE">
        <w:rPr>
          <w:rFonts w:ascii="Book Antiqua" w:hAnsi="Book Antiqua"/>
          <w:sz w:val="24"/>
          <w:szCs w:val="24"/>
          <w:lang w:val="pt-PT" w:eastAsia="zh-CN"/>
        </w:rPr>
        <w:t xml:space="preserve"> to</w:t>
      </w:r>
      <w:r w:rsidRPr="00C533EE">
        <w:rPr>
          <w:rFonts w:ascii="Book Antiqua" w:hAnsi="Book Antiqua"/>
          <w:sz w:val="24"/>
          <w:szCs w:val="24"/>
          <w:lang w:val="pt-PT"/>
        </w:rPr>
        <w:t xml:space="preserve"> Freitas</w:t>
      </w:r>
      <w:r w:rsidRPr="00C533EE">
        <w:rPr>
          <w:rFonts w:ascii="Book Antiqua" w:hAnsi="Book Antiqua"/>
          <w:sz w:val="24"/>
          <w:szCs w:val="24"/>
          <w:lang w:val="en-US"/>
        </w:rPr>
        <w:t xml:space="preserve"> </w:t>
      </w:r>
      <w:r w:rsidRPr="00C533EE">
        <w:rPr>
          <w:rFonts w:ascii="Book Antiqua" w:hAnsi="Book Antiqua"/>
          <w:sz w:val="24"/>
          <w:szCs w:val="24"/>
          <w:lang w:val="en-US" w:eastAsia="zh-CN"/>
        </w:rPr>
        <w:t xml:space="preserve"> N</w:t>
      </w:r>
      <w:r w:rsidRPr="00C533EE">
        <w:rPr>
          <w:rFonts w:ascii="Book Antiqua" w:hAnsi="Book Antiqua"/>
          <w:sz w:val="24"/>
          <w:szCs w:val="24"/>
          <w:lang w:val="pt-PT" w:eastAsia="zh-CN"/>
        </w:rPr>
        <w:t xml:space="preserve"> </w:t>
      </w:r>
    </w:p>
    <w:p w:rsidR="00796F6D" w:rsidRPr="00C533EE" w:rsidRDefault="00796F6D" w:rsidP="00DC7669">
      <w:pPr>
        <w:spacing w:after="0" w:line="360" w:lineRule="auto"/>
        <w:jc w:val="both"/>
        <w:rPr>
          <w:rFonts w:ascii="Book Antiqua" w:hAnsi="Book Antiqua"/>
          <w:sz w:val="24"/>
          <w:szCs w:val="24"/>
          <w:lang w:val="pt-PT" w:eastAsia="zh-CN"/>
        </w:rPr>
      </w:pPr>
    </w:p>
    <w:p w:rsidR="00D20EAD" w:rsidRPr="00C533EE" w:rsidRDefault="00D20EAD" w:rsidP="00DC7669">
      <w:pPr>
        <w:spacing w:after="0" w:line="360" w:lineRule="auto"/>
        <w:jc w:val="both"/>
        <w:rPr>
          <w:rFonts w:ascii="Book Antiqua" w:hAnsi="Book Antiqua"/>
          <w:sz w:val="24"/>
          <w:szCs w:val="24"/>
          <w:lang w:val="en-US" w:eastAsia="zh-CN"/>
        </w:rPr>
      </w:pPr>
      <w:r w:rsidRPr="00C533EE">
        <w:rPr>
          <w:rFonts w:ascii="Book Antiqua" w:hAnsi="Book Antiqua"/>
          <w:b/>
          <w:sz w:val="24"/>
          <w:szCs w:val="24"/>
          <w:lang w:val="en-US"/>
        </w:rPr>
        <w:t xml:space="preserve">Correspondence to: </w:t>
      </w:r>
      <w:proofErr w:type="spellStart"/>
      <w:r w:rsidRPr="00C533EE">
        <w:rPr>
          <w:rFonts w:ascii="Book Antiqua" w:hAnsi="Book Antiqua"/>
          <w:b/>
          <w:sz w:val="24"/>
          <w:szCs w:val="24"/>
          <w:lang w:val="en-US"/>
        </w:rPr>
        <w:t>Celso</w:t>
      </w:r>
      <w:proofErr w:type="spellEnd"/>
      <w:r w:rsidRPr="00C533EE">
        <w:rPr>
          <w:rFonts w:ascii="Book Antiqua" w:hAnsi="Book Antiqua"/>
          <w:b/>
          <w:sz w:val="24"/>
          <w:szCs w:val="24"/>
          <w:lang w:val="en-US"/>
        </w:rPr>
        <w:t xml:space="preserve"> Cunha</w:t>
      </w:r>
      <w:r w:rsidR="007516FE" w:rsidRPr="00C533EE">
        <w:rPr>
          <w:rFonts w:ascii="Book Antiqua" w:hAnsi="Book Antiqua"/>
          <w:b/>
          <w:sz w:val="24"/>
          <w:szCs w:val="24"/>
          <w:lang w:val="en-US"/>
        </w:rPr>
        <w:t>, PhD</w:t>
      </w:r>
      <w:r w:rsidR="00FF3D5B" w:rsidRPr="00C533EE">
        <w:rPr>
          <w:rFonts w:ascii="Book Antiqua" w:hAnsi="Book Antiqua"/>
          <w:b/>
          <w:sz w:val="24"/>
          <w:szCs w:val="24"/>
          <w:lang w:val="en-US" w:eastAsia="zh-CN"/>
        </w:rPr>
        <w:t>,</w:t>
      </w:r>
      <w:r w:rsidRPr="00C533EE">
        <w:rPr>
          <w:rFonts w:ascii="Book Antiqua" w:hAnsi="Book Antiqua"/>
          <w:b/>
          <w:sz w:val="24"/>
          <w:szCs w:val="24"/>
          <w:lang w:val="en-US"/>
        </w:rPr>
        <w:t xml:space="preserve"> </w:t>
      </w:r>
      <w:r w:rsidRPr="00C533EE">
        <w:rPr>
          <w:rFonts w:ascii="Book Antiqua" w:hAnsi="Book Antiqua"/>
          <w:sz w:val="24"/>
          <w:szCs w:val="24"/>
          <w:lang w:val="en-US"/>
        </w:rPr>
        <w:t xml:space="preserve">Medical Microbiology Unit, Center for Malaria and Tropical Diseases, Institute of Hygiene and Tropical Medicine, New University of Lisbon, </w:t>
      </w:r>
      <w:proofErr w:type="spellStart"/>
      <w:r w:rsidRPr="00C533EE">
        <w:rPr>
          <w:rFonts w:ascii="Book Antiqua" w:hAnsi="Book Antiqua"/>
          <w:sz w:val="24"/>
          <w:szCs w:val="24"/>
          <w:lang w:val="en-US"/>
        </w:rPr>
        <w:t>Rua</w:t>
      </w:r>
      <w:proofErr w:type="spellEnd"/>
      <w:r w:rsidRPr="00C533EE">
        <w:rPr>
          <w:rFonts w:ascii="Book Antiqua" w:hAnsi="Book Antiqua"/>
          <w:sz w:val="24"/>
          <w:szCs w:val="24"/>
          <w:lang w:val="en-US"/>
        </w:rPr>
        <w:t xml:space="preserve"> da </w:t>
      </w:r>
      <w:proofErr w:type="spellStart"/>
      <w:r w:rsidRPr="00C533EE">
        <w:rPr>
          <w:rFonts w:ascii="Book Antiqua" w:hAnsi="Book Antiqua"/>
          <w:sz w:val="24"/>
          <w:szCs w:val="24"/>
          <w:lang w:val="en-US"/>
        </w:rPr>
        <w:t>Junqueira</w:t>
      </w:r>
      <w:proofErr w:type="spellEnd"/>
      <w:r w:rsidRPr="00C533EE">
        <w:rPr>
          <w:rFonts w:ascii="Book Antiqua" w:hAnsi="Book Antiqua"/>
          <w:sz w:val="24"/>
          <w:szCs w:val="24"/>
          <w:lang w:val="en-US"/>
        </w:rPr>
        <w:t>, 100, 1349-008 Lisbon, Portugal.</w:t>
      </w:r>
      <w:r w:rsidR="00C533EE" w:rsidRPr="00C533EE">
        <w:rPr>
          <w:rFonts w:ascii="Book Antiqua" w:hAnsi="Book Antiqua"/>
        </w:rPr>
        <w:t xml:space="preserve"> </w:t>
      </w:r>
      <w:r w:rsidR="00C533EE" w:rsidRPr="00C533EE">
        <w:rPr>
          <w:rFonts w:ascii="Book Antiqua" w:hAnsi="Book Antiqua"/>
          <w:sz w:val="24"/>
          <w:szCs w:val="24"/>
          <w:lang w:val="en-US"/>
        </w:rPr>
        <w:t>ccunha@ihmt.unl.pt</w:t>
      </w:r>
    </w:p>
    <w:p w:rsidR="00D20EAD" w:rsidRPr="00C533EE" w:rsidRDefault="00D20EAD" w:rsidP="00DC7669">
      <w:pPr>
        <w:spacing w:after="0" w:line="360" w:lineRule="auto"/>
        <w:jc w:val="both"/>
        <w:rPr>
          <w:rFonts w:ascii="Book Antiqua" w:hAnsi="Book Antiqua"/>
          <w:sz w:val="24"/>
          <w:szCs w:val="24"/>
          <w:lang w:val="en-US"/>
        </w:rPr>
      </w:pPr>
      <w:bookmarkStart w:id="0" w:name="_GoBack"/>
      <w:bookmarkEnd w:id="0"/>
    </w:p>
    <w:p w:rsidR="00BF487F" w:rsidRPr="00C533EE" w:rsidRDefault="00BF487F" w:rsidP="00DC7669">
      <w:pPr>
        <w:spacing w:after="0" w:line="360" w:lineRule="auto"/>
        <w:jc w:val="both"/>
        <w:rPr>
          <w:rFonts w:ascii="Book Antiqua" w:hAnsi="Book Antiqua"/>
          <w:sz w:val="24"/>
          <w:szCs w:val="24"/>
          <w:lang w:eastAsia="zh-CN"/>
        </w:rPr>
      </w:pPr>
      <w:r w:rsidRPr="00C533EE">
        <w:rPr>
          <w:rFonts w:ascii="Book Antiqua" w:hAnsi="Book Antiqua"/>
          <w:b/>
          <w:sz w:val="24"/>
          <w:szCs w:val="24"/>
        </w:rPr>
        <w:t>Telephone:</w:t>
      </w:r>
      <w:r w:rsidRPr="00C533EE">
        <w:rPr>
          <w:rFonts w:ascii="Book Antiqua" w:hAnsi="Book Antiqua"/>
          <w:sz w:val="24"/>
          <w:szCs w:val="24"/>
        </w:rPr>
        <w:t xml:space="preserve"> </w:t>
      </w:r>
      <w:r w:rsidRPr="00C533EE">
        <w:rPr>
          <w:rFonts w:ascii="Book Antiqua" w:hAnsi="Book Antiqua"/>
          <w:b/>
          <w:sz w:val="24"/>
          <w:szCs w:val="24"/>
        </w:rPr>
        <w:t xml:space="preserve"> </w:t>
      </w:r>
      <w:r w:rsidR="007516FE" w:rsidRPr="00C533EE">
        <w:rPr>
          <w:rFonts w:ascii="Book Antiqua" w:hAnsi="Book Antiqua"/>
          <w:sz w:val="24"/>
          <w:szCs w:val="24"/>
        </w:rPr>
        <w:t>+35</w:t>
      </w:r>
      <w:r w:rsidR="00796F6D" w:rsidRPr="00C533EE">
        <w:rPr>
          <w:rFonts w:ascii="Book Antiqua" w:hAnsi="Book Antiqua"/>
          <w:sz w:val="24"/>
          <w:szCs w:val="24"/>
          <w:lang w:eastAsia="zh-CN"/>
        </w:rPr>
        <w:t>-</w:t>
      </w:r>
      <w:r w:rsidR="00796F6D" w:rsidRPr="00C533EE">
        <w:rPr>
          <w:rFonts w:ascii="Book Antiqua" w:hAnsi="Book Antiqua"/>
          <w:sz w:val="24"/>
          <w:szCs w:val="24"/>
        </w:rPr>
        <w:t>1</w:t>
      </w:r>
      <w:r w:rsidR="007516FE" w:rsidRPr="00C533EE">
        <w:rPr>
          <w:rFonts w:ascii="Book Antiqua" w:hAnsi="Book Antiqua"/>
          <w:sz w:val="24"/>
          <w:szCs w:val="24"/>
        </w:rPr>
        <w:t>21</w:t>
      </w:r>
      <w:r w:rsidR="00796F6D" w:rsidRPr="00C533EE">
        <w:rPr>
          <w:rFonts w:ascii="Book Antiqua" w:hAnsi="Book Antiqua"/>
          <w:sz w:val="24"/>
          <w:szCs w:val="24"/>
          <w:lang w:eastAsia="zh-CN"/>
        </w:rPr>
        <w:t>-</w:t>
      </w:r>
      <w:r w:rsidR="007516FE" w:rsidRPr="00C533EE">
        <w:rPr>
          <w:rFonts w:ascii="Book Antiqua" w:hAnsi="Book Antiqua"/>
          <w:sz w:val="24"/>
          <w:szCs w:val="24"/>
        </w:rPr>
        <w:t>3652620</w:t>
      </w:r>
      <w:r w:rsidR="00DC7669" w:rsidRPr="00C533EE">
        <w:rPr>
          <w:rFonts w:ascii="Book Antiqua" w:hAnsi="Book Antiqua"/>
          <w:sz w:val="24"/>
          <w:szCs w:val="24"/>
          <w:lang w:eastAsia="zh-CN"/>
        </w:rPr>
        <w:t xml:space="preserve"> </w:t>
      </w:r>
      <w:r w:rsidR="00FF3D5B" w:rsidRPr="00C533EE">
        <w:rPr>
          <w:rFonts w:ascii="Book Antiqua" w:hAnsi="Book Antiqua"/>
          <w:b/>
          <w:sz w:val="24"/>
          <w:szCs w:val="24"/>
          <w:lang w:eastAsia="zh-CN"/>
        </w:rPr>
        <w:t xml:space="preserve"> </w:t>
      </w:r>
      <w:r w:rsidRPr="00C533EE">
        <w:rPr>
          <w:rFonts w:ascii="Book Antiqua" w:hAnsi="Book Antiqua"/>
          <w:b/>
          <w:sz w:val="24"/>
          <w:szCs w:val="24"/>
        </w:rPr>
        <w:t xml:space="preserve">Fax: </w:t>
      </w:r>
      <w:r w:rsidR="007516FE" w:rsidRPr="00C533EE">
        <w:rPr>
          <w:rFonts w:ascii="Book Antiqua" w:hAnsi="Book Antiqua"/>
          <w:sz w:val="24"/>
          <w:szCs w:val="24"/>
        </w:rPr>
        <w:t>+35</w:t>
      </w:r>
      <w:r w:rsidR="00796F6D" w:rsidRPr="00C533EE">
        <w:rPr>
          <w:rFonts w:ascii="Book Antiqua" w:hAnsi="Book Antiqua"/>
          <w:sz w:val="24"/>
          <w:szCs w:val="24"/>
          <w:lang w:eastAsia="zh-CN"/>
        </w:rPr>
        <w:t>-</w:t>
      </w:r>
      <w:r w:rsidR="00796F6D" w:rsidRPr="00C533EE">
        <w:rPr>
          <w:rFonts w:ascii="Book Antiqua" w:hAnsi="Book Antiqua"/>
          <w:sz w:val="24"/>
          <w:szCs w:val="24"/>
        </w:rPr>
        <w:t>1</w:t>
      </w:r>
      <w:r w:rsidR="007516FE" w:rsidRPr="00C533EE">
        <w:rPr>
          <w:rFonts w:ascii="Book Antiqua" w:hAnsi="Book Antiqua"/>
          <w:sz w:val="24"/>
          <w:szCs w:val="24"/>
        </w:rPr>
        <w:t>21</w:t>
      </w:r>
      <w:r w:rsidR="00796F6D" w:rsidRPr="00C533EE">
        <w:rPr>
          <w:rFonts w:ascii="Book Antiqua" w:hAnsi="Book Antiqua"/>
          <w:sz w:val="24"/>
          <w:szCs w:val="24"/>
          <w:lang w:eastAsia="zh-CN"/>
        </w:rPr>
        <w:t>-</w:t>
      </w:r>
      <w:r w:rsidR="007516FE" w:rsidRPr="00C533EE">
        <w:rPr>
          <w:rFonts w:ascii="Book Antiqua" w:hAnsi="Book Antiqua"/>
          <w:sz w:val="24"/>
          <w:szCs w:val="24"/>
        </w:rPr>
        <w:t>3632105</w:t>
      </w:r>
    </w:p>
    <w:p w:rsidR="00796F6D" w:rsidRPr="00C533EE" w:rsidRDefault="00796F6D" w:rsidP="00DC7669">
      <w:pPr>
        <w:spacing w:after="0" w:line="360" w:lineRule="auto"/>
        <w:jc w:val="both"/>
        <w:rPr>
          <w:rFonts w:ascii="Book Antiqua" w:hAnsi="Book Antiqua"/>
          <w:sz w:val="24"/>
          <w:szCs w:val="24"/>
          <w:lang w:eastAsia="zh-CN"/>
        </w:rPr>
      </w:pPr>
    </w:p>
    <w:p w:rsidR="00203B2C" w:rsidRPr="00C533EE" w:rsidRDefault="00522AC8" w:rsidP="00DC7669">
      <w:pPr>
        <w:spacing w:after="0" w:line="360" w:lineRule="auto"/>
        <w:jc w:val="both"/>
        <w:rPr>
          <w:rFonts w:ascii="Book Antiqua" w:hAnsi="Book Antiqua"/>
          <w:sz w:val="24"/>
          <w:szCs w:val="24"/>
          <w:lang w:eastAsia="zh-CN"/>
        </w:rPr>
      </w:pPr>
      <w:r w:rsidRPr="00C533EE">
        <w:rPr>
          <w:rFonts w:ascii="Book Antiqua" w:hAnsi="Book Antiqua"/>
          <w:b/>
          <w:sz w:val="24"/>
          <w:szCs w:val="24"/>
        </w:rPr>
        <w:t xml:space="preserve">Received:   </w:t>
      </w:r>
      <w:r w:rsidR="00203B2C" w:rsidRPr="00C533EE">
        <w:rPr>
          <w:rFonts w:ascii="Book Antiqua" w:hAnsi="Book Antiqua"/>
          <w:sz w:val="24"/>
          <w:szCs w:val="24"/>
          <w:lang w:eastAsia="zh-CN"/>
        </w:rPr>
        <w:t>May 7, 2013</w:t>
      </w:r>
      <w:r w:rsidR="00203B2C" w:rsidRPr="00C533EE">
        <w:rPr>
          <w:rFonts w:ascii="Book Antiqua" w:hAnsi="Book Antiqua"/>
          <w:b/>
          <w:sz w:val="24"/>
          <w:szCs w:val="24"/>
          <w:lang w:eastAsia="zh-CN"/>
        </w:rPr>
        <w:t xml:space="preserve"> </w:t>
      </w:r>
      <w:r w:rsidR="00DC7669" w:rsidRPr="00C533EE">
        <w:rPr>
          <w:rFonts w:ascii="Book Antiqua" w:hAnsi="Book Antiqua"/>
          <w:b/>
          <w:sz w:val="24"/>
          <w:szCs w:val="24"/>
          <w:lang w:eastAsia="zh-CN"/>
        </w:rPr>
        <w:t xml:space="preserve"> </w:t>
      </w:r>
      <w:r w:rsidRPr="00C533EE">
        <w:rPr>
          <w:rFonts w:ascii="Book Antiqua" w:hAnsi="Book Antiqua"/>
          <w:b/>
          <w:sz w:val="24"/>
          <w:szCs w:val="24"/>
        </w:rPr>
        <w:t xml:space="preserve">Revised: </w:t>
      </w:r>
      <w:r w:rsidRPr="00C533EE">
        <w:rPr>
          <w:rFonts w:ascii="Book Antiqua" w:hAnsi="Book Antiqua"/>
          <w:sz w:val="24"/>
          <w:szCs w:val="24"/>
        </w:rPr>
        <w:t xml:space="preserve"> </w:t>
      </w:r>
      <w:r w:rsidR="00203B2C" w:rsidRPr="00C533EE">
        <w:rPr>
          <w:rFonts w:ascii="Book Antiqua" w:hAnsi="Book Antiqua"/>
          <w:sz w:val="24"/>
          <w:szCs w:val="24"/>
          <w:lang w:eastAsia="zh-CN"/>
        </w:rPr>
        <w:t>July 26, 2013</w:t>
      </w:r>
    </w:p>
    <w:p w:rsidR="00522AC8" w:rsidRPr="00C533EE" w:rsidRDefault="00522AC8" w:rsidP="00DC7669">
      <w:pPr>
        <w:spacing w:after="0" w:line="360" w:lineRule="auto"/>
        <w:jc w:val="both"/>
        <w:rPr>
          <w:rFonts w:ascii="Book Antiqua" w:hAnsi="Book Antiqua"/>
          <w:b/>
          <w:sz w:val="24"/>
          <w:szCs w:val="24"/>
        </w:rPr>
      </w:pPr>
      <w:r w:rsidRPr="00C533EE">
        <w:rPr>
          <w:rFonts w:ascii="Book Antiqua" w:hAnsi="Book Antiqua"/>
          <w:b/>
          <w:sz w:val="24"/>
          <w:szCs w:val="24"/>
        </w:rPr>
        <w:t xml:space="preserve">Accepted:  </w:t>
      </w:r>
    </w:p>
    <w:p w:rsidR="00522AC8" w:rsidRPr="00C533EE" w:rsidRDefault="00522AC8" w:rsidP="00DC7669">
      <w:pPr>
        <w:spacing w:after="0" w:line="360" w:lineRule="auto"/>
        <w:jc w:val="both"/>
        <w:rPr>
          <w:rFonts w:ascii="Book Antiqua" w:hAnsi="Book Antiqua"/>
          <w:b/>
          <w:sz w:val="24"/>
          <w:szCs w:val="24"/>
        </w:rPr>
      </w:pPr>
      <w:r w:rsidRPr="00C533EE">
        <w:rPr>
          <w:rFonts w:ascii="Book Antiqua" w:hAnsi="Book Antiqua"/>
          <w:b/>
          <w:sz w:val="24"/>
          <w:szCs w:val="24"/>
        </w:rPr>
        <w:t xml:space="preserve">Published online: </w:t>
      </w:r>
    </w:p>
    <w:p w:rsidR="00522AC8" w:rsidRPr="00C533EE" w:rsidRDefault="00522AC8" w:rsidP="00DC7669">
      <w:pPr>
        <w:spacing w:after="0" w:line="360" w:lineRule="auto"/>
        <w:jc w:val="both"/>
        <w:rPr>
          <w:rFonts w:ascii="Book Antiqua" w:hAnsi="Book Antiqua"/>
          <w:sz w:val="24"/>
          <w:szCs w:val="24"/>
        </w:rPr>
      </w:pPr>
    </w:p>
    <w:p w:rsidR="000C45DF" w:rsidRPr="00C533EE" w:rsidRDefault="000C45DF" w:rsidP="00DC7669">
      <w:pPr>
        <w:spacing w:after="0" w:line="360" w:lineRule="auto"/>
        <w:jc w:val="both"/>
        <w:outlineLvl w:val="0"/>
        <w:rPr>
          <w:rFonts w:ascii="Book Antiqua" w:hAnsi="Book Antiqua"/>
          <w:b/>
          <w:sz w:val="24"/>
          <w:szCs w:val="24"/>
          <w:lang w:val="en-US"/>
        </w:rPr>
      </w:pPr>
      <w:r w:rsidRPr="00C533EE">
        <w:rPr>
          <w:rFonts w:ascii="Book Antiqua" w:hAnsi="Book Antiqua"/>
          <w:b/>
          <w:sz w:val="24"/>
          <w:szCs w:val="24"/>
          <w:lang w:val="en-US"/>
        </w:rPr>
        <w:t>Abstract</w:t>
      </w:r>
    </w:p>
    <w:p w:rsidR="00E002DC" w:rsidRPr="00C533EE" w:rsidRDefault="00BF487F" w:rsidP="00DC7669">
      <w:pPr>
        <w:spacing w:after="0" w:line="360" w:lineRule="auto"/>
        <w:jc w:val="both"/>
        <w:rPr>
          <w:rFonts w:ascii="Book Antiqua" w:hAnsi="Book Antiqua"/>
          <w:sz w:val="24"/>
          <w:szCs w:val="24"/>
          <w:lang w:val="en-US" w:eastAsia="zh-CN"/>
        </w:rPr>
      </w:pPr>
      <w:r w:rsidRPr="00C533EE">
        <w:rPr>
          <w:rFonts w:ascii="Book Antiqua" w:hAnsi="Book Antiqua"/>
          <w:b/>
          <w:sz w:val="24"/>
          <w:szCs w:val="24"/>
        </w:rPr>
        <w:t>AIM:</w:t>
      </w:r>
      <w:r w:rsidRPr="00C533EE">
        <w:rPr>
          <w:rFonts w:ascii="Book Antiqua" w:hAnsi="Book Antiqua"/>
          <w:sz w:val="24"/>
          <w:szCs w:val="24"/>
          <w:lang w:val="en"/>
        </w:rPr>
        <w:t xml:space="preserve"> </w:t>
      </w:r>
      <w:r w:rsidR="00E002DC" w:rsidRPr="00C533EE">
        <w:rPr>
          <w:rFonts w:ascii="Book Antiqua" w:hAnsi="Book Antiqua"/>
          <w:sz w:val="24"/>
          <w:szCs w:val="24"/>
          <w:lang w:val="en-US"/>
        </w:rPr>
        <w:t xml:space="preserve">To search for the presence of </w:t>
      </w:r>
      <w:proofErr w:type="spellStart"/>
      <w:r w:rsidR="00E002DC" w:rsidRPr="00C533EE">
        <w:rPr>
          <w:rFonts w:ascii="Book Antiqua" w:hAnsi="Book Antiqua"/>
          <w:sz w:val="24"/>
          <w:szCs w:val="24"/>
          <w:lang w:val="en-US"/>
        </w:rPr>
        <w:t>cis</w:t>
      </w:r>
      <w:proofErr w:type="spellEnd"/>
      <w:r w:rsidR="00E002DC" w:rsidRPr="00C533EE">
        <w:rPr>
          <w:rFonts w:ascii="Book Antiqua" w:hAnsi="Book Antiqua"/>
          <w:sz w:val="24"/>
          <w:szCs w:val="24"/>
          <w:lang w:val="en-US"/>
        </w:rPr>
        <w:t xml:space="preserve"> elements in </w:t>
      </w:r>
      <w:r w:rsidR="00FF3D5B" w:rsidRPr="00C533EE">
        <w:rPr>
          <w:rFonts w:ascii="Book Antiqua" w:hAnsi="Book Antiqua"/>
          <w:sz w:val="24"/>
          <w:szCs w:val="24"/>
          <w:lang w:val="en-US" w:eastAsia="zh-CN"/>
        </w:rPr>
        <w:t>h</w:t>
      </w:r>
      <w:r w:rsidR="00FF3D5B" w:rsidRPr="00C533EE">
        <w:rPr>
          <w:rFonts w:ascii="Book Antiqua" w:hAnsi="Book Antiqua"/>
          <w:sz w:val="24"/>
          <w:szCs w:val="24"/>
          <w:lang w:val="en-US"/>
        </w:rPr>
        <w:t xml:space="preserve">epatitis D virus </w:t>
      </w:r>
      <w:r w:rsidR="00FF3D5B" w:rsidRPr="00C533EE">
        <w:rPr>
          <w:rFonts w:ascii="Book Antiqua" w:hAnsi="Book Antiqua"/>
          <w:sz w:val="24"/>
          <w:szCs w:val="24"/>
          <w:lang w:val="en-US" w:eastAsia="zh-CN"/>
        </w:rPr>
        <w:t>(</w:t>
      </w:r>
      <w:r w:rsidR="00E002DC" w:rsidRPr="00C533EE">
        <w:rPr>
          <w:rFonts w:ascii="Book Antiqua" w:hAnsi="Book Antiqua"/>
          <w:sz w:val="24"/>
          <w:szCs w:val="24"/>
          <w:lang w:val="en-US"/>
        </w:rPr>
        <w:t>HDV</w:t>
      </w:r>
      <w:r w:rsidR="00FF3D5B" w:rsidRPr="00C533EE">
        <w:rPr>
          <w:rFonts w:ascii="Book Antiqua" w:hAnsi="Book Antiqua"/>
          <w:sz w:val="24"/>
          <w:szCs w:val="24"/>
          <w:lang w:val="en-US" w:eastAsia="zh-CN"/>
        </w:rPr>
        <w:t>)</w:t>
      </w:r>
      <w:r w:rsidR="00E002DC" w:rsidRPr="00C533EE">
        <w:rPr>
          <w:rFonts w:ascii="Book Antiqua" w:hAnsi="Book Antiqua"/>
          <w:sz w:val="24"/>
          <w:szCs w:val="24"/>
          <w:lang w:val="en-US"/>
        </w:rPr>
        <w:t xml:space="preserve"> genomic and </w:t>
      </w:r>
      <w:proofErr w:type="spellStart"/>
      <w:r w:rsidR="00E002DC" w:rsidRPr="00C533EE">
        <w:rPr>
          <w:rFonts w:ascii="Book Antiqua" w:hAnsi="Book Antiqua"/>
          <w:sz w:val="24"/>
          <w:szCs w:val="24"/>
          <w:lang w:val="en-US"/>
        </w:rPr>
        <w:t>antigenomic</w:t>
      </w:r>
      <w:proofErr w:type="spellEnd"/>
      <w:r w:rsidR="00E002DC" w:rsidRPr="00C533EE">
        <w:rPr>
          <w:rFonts w:ascii="Book Antiqua" w:hAnsi="Book Antiqua"/>
          <w:sz w:val="24"/>
          <w:szCs w:val="24"/>
          <w:lang w:val="en-US"/>
        </w:rPr>
        <w:t xml:space="preserve"> RNA capable of promoting nuclear export</w:t>
      </w:r>
      <w:r w:rsidR="00D77FB7" w:rsidRPr="00C533EE">
        <w:rPr>
          <w:rFonts w:ascii="Book Antiqua" w:hAnsi="Book Antiqua"/>
          <w:sz w:val="24"/>
          <w:szCs w:val="24"/>
          <w:lang w:val="en-US"/>
        </w:rPr>
        <w:t>.</w:t>
      </w:r>
      <w:r w:rsidR="00E002DC" w:rsidRPr="00C533EE">
        <w:rPr>
          <w:rFonts w:ascii="Book Antiqua" w:hAnsi="Book Antiqua"/>
          <w:sz w:val="24"/>
          <w:szCs w:val="24"/>
          <w:lang w:val="en-US"/>
        </w:rPr>
        <w:t xml:space="preserve"> </w:t>
      </w:r>
    </w:p>
    <w:p w:rsidR="00DC7669" w:rsidRPr="00C533EE" w:rsidRDefault="00DC7669" w:rsidP="00DC7669">
      <w:pPr>
        <w:spacing w:after="0" w:line="360" w:lineRule="auto"/>
        <w:jc w:val="both"/>
        <w:rPr>
          <w:rFonts w:ascii="Book Antiqua" w:hAnsi="Book Antiqua"/>
          <w:sz w:val="24"/>
          <w:szCs w:val="24"/>
          <w:lang w:val="en-US" w:eastAsia="zh-CN"/>
        </w:rPr>
      </w:pPr>
    </w:p>
    <w:p w:rsidR="00E002DC" w:rsidRPr="00C533EE" w:rsidRDefault="00BF487F" w:rsidP="00DC7669">
      <w:pPr>
        <w:spacing w:after="0" w:line="360" w:lineRule="auto"/>
        <w:jc w:val="both"/>
        <w:rPr>
          <w:rFonts w:ascii="Book Antiqua" w:hAnsi="Book Antiqua"/>
          <w:sz w:val="24"/>
          <w:szCs w:val="24"/>
          <w:lang w:val="en-US" w:eastAsia="zh-CN"/>
        </w:rPr>
      </w:pPr>
      <w:r w:rsidRPr="00C533EE">
        <w:rPr>
          <w:rFonts w:ascii="Book Antiqua" w:hAnsi="Book Antiqua"/>
          <w:b/>
          <w:sz w:val="24"/>
          <w:szCs w:val="24"/>
        </w:rPr>
        <w:t>METHODS:</w:t>
      </w:r>
      <w:r w:rsidRPr="00C533EE">
        <w:rPr>
          <w:rFonts w:ascii="Book Antiqua" w:hAnsi="Book Antiqua"/>
          <w:sz w:val="24"/>
          <w:szCs w:val="24"/>
          <w:lang w:val="en"/>
        </w:rPr>
        <w:t xml:space="preserve"> </w:t>
      </w:r>
      <w:r w:rsidR="00E002DC" w:rsidRPr="00C533EE">
        <w:rPr>
          <w:rFonts w:ascii="Book Antiqua" w:hAnsi="Book Antiqua"/>
          <w:sz w:val="24"/>
          <w:szCs w:val="24"/>
          <w:lang w:val="en-US"/>
        </w:rPr>
        <w:t xml:space="preserve">We made use of a </w:t>
      </w:r>
      <w:r w:rsidR="00F36A3E" w:rsidRPr="00C533EE">
        <w:rPr>
          <w:rFonts w:ascii="Book Antiqua" w:hAnsi="Book Antiqua"/>
          <w:sz w:val="24"/>
          <w:szCs w:val="24"/>
          <w:lang w:val="en-US"/>
        </w:rPr>
        <w:t>well characteriz</w:t>
      </w:r>
      <w:r w:rsidR="00E002DC" w:rsidRPr="00C533EE">
        <w:rPr>
          <w:rFonts w:ascii="Book Antiqua" w:hAnsi="Book Antiqua"/>
          <w:sz w:val="24"/>
          <w:szCs w:val="24"/>
          <w:lang w:val="en-US"/>
        </w:rPr>
        <w:t xml:space="preserve">ed </w:t>
      </w:r>
      <w:r w:rsidR="00F36A3E" w:rsidRPr="00C533EE">
        <w:rPr>
          <w:rFonts w:ascii="Book Antiqua" w:hAnsi="Book Antiqua"/>
          <w:sz w:val="24"/>
          <w:szCs w:val="24"/>
          <w:lang w:val="en-US"/>
        </w:rPr>
        <w:t>chloramphenicol</w:t>
      </w:r>
      <w:r w:rsidR="00E002DC" w:rsidRPr="00C533EE">
        <w:rPr>
          <w:rFonts w:ascii="Book Antiqua" w:hAnsi="Book Antiqua"/>
          <w:sz w:val="24"/>
          <w:szCs w:val="24"/>
          <w:lang w:val="en-US"/>
        </w:rPr>
        <w:t xml:space="preserve"> acetyl-</w:t>
      </w:r>
      <w:proofErr w:type="spellStart"/>
      <w:r w:rsidR="00E002DC" w:rsidRPr="00C533EE">
        <w:rPr>
          <w:rFonts w:ascii="Book Antiqua" w:hAnsi="Book Antiqua"/>
          <w:sz w:val="24"/>
          <w:szCs w:val="24"/>
          <w:lang w:val="en-US"/>
        </w:rPr>
        <w:t>transferase</w:t>
      </w:r>
      <w:proofErr w:type="spellEnd"/>
      <w:r w:rsidR="00E002DC" w:rsidRPr="00C533EE">
        <w:rPr>
          <w:rFonts w:ascii="Book Antiqua" w:hAnsi="Book Antiqua"/>
          <w:sz w:val="24"/>
          <w:szCs w:val="24"/>
          <w:lang w:val="en-US"/>
        </w:rPr>
        <w:t xml:space="preserve"> reporter system based on plasmid pDM138. Twenty </w:t>
      </w:r>
      <w:proofErr w:type="spellStart"/>
      <w:r w:rsidR="00E002DC" w:rsidRPr="00C533EE">
        <w:rPr>
          <w:rFonts w:ascii="Book Antiqua" w:hAnsi="Book Antiqua"/>
          <w:sz w:val="24"/>
          <w:szCs w:val="24"/>
          <w:lang w:val="en-US"/>
        </w:rPr>
        <w:t>cDNA</w:t>
      </w:r>
      <w:proofErr w:type="spellEnd"/>
      <w:r w:rsidR="00E002DC" w:rsidRPr="00C533EE">
        <w:rPr>
          <w:rFonts w:ascii="Book Antiqua" w:hAnsi="Book Antiqua"/>
          <w:sz w:val="24"/>
          <w:szCs w:val="24"/>
          <w:lang w:val="en-US"/>
        </w:rPr>
        <w:t xml:space="preserve"> fragments corresponding to different HDV genomic and </w:t>
      </w:r>
      <w:proofErr w:type="spellStart"/>
      <w:r w:rsidR="00E002DC" w:rsidRPr="00C533EE">
        <w:rPr>
          <w:rFonts w:ascii="Book Antiqua" w:hAnsi="Book Antiqua"/>
          <w:sz w:val="24"/>
          <w:szCs w:val="24"/>
          <w:lang w:val="en-US"/>
        </w:rPr>
        <w:t>antigenomic</w:t>
      </w:r>
      <w:proofErr w:type="spellEnd"/>
      <w:r w:rsidR="00E002DC" w:rsidRPr="00C533EE">
        <w:rPr>
          <w:rFonts w:ascii="Book Antiqua" w:hAnsi="Book Antiqua"/>
          <w:sz w:val="24"/>
          <w:szCs w:val="24"/>
          <w:lang w:val="en-US"/>
        </w:rPr>
        <w:t xml:space="preserve"> RNA sequences were inserted in plasmid pDM138, and used in transfection experiments in Huh7 cells. The relative amounts of HDV RNA in nuclear and cytoplasmic fractions were then </w:t>
      </w:r>
      <w:r w:rsidR="00F36A3E" w:rsidRPr="00C533EE">
        <w:rPr>
          <w:rFonts w:ascii="Book Antiqua" w:hAnsi="Book Antiqua"/>
          <w:sz w:val="24"/>
          <w:szCs w:val="24"/>
          <w:lang w:val="en-US"/>
        </w:rPr>
        <w:t>determined</w:t>
      </w:r>
      <w:r w:rsidR="00E002DC" w:rsidRPr="00C533EE">
        <w:rPr>
          <w:rFonts w:ascii="Book Antiqua" w:hAnsi="Book Antiqua"/>
          <w:sz w:val="24"/>
          <w:szCs w:val="24"/>
          <w:lang w:val="en-US"/>
        </w:rPr>
        <w:t xml:space="preserve"> by </w:t>
      </w:r>
      <w:r w:rsidR="00FF3D5B" w:rsidRPr="00C533EE">
        <w:rPr>
          <w:rFonts w:ascii="Book Antiqua" w:hAnsi="Book Antiqua"/>
          <w:sz w:val="24"/>
          <w:szCs w:val="24"/>
          <w:lang w:val="en-US"/>
        </w:rPr>
        <w:t>r</w:t>
      </w:r>
      <w:r w:rsidR="00E002DC" w:rsidRPr="00C533EE">
        <w:rPr>
          <w:rFonts w:ascii="Book Antiqua" w:hAnsi="Book Antiqua"/>
          <w:sz w:val="24"/>
          <w:szCs w:val="24"/>
          <w:lang w:val="en-US"/>
        </w:rPr>
        <w:t xml:space="preserve">eal-time </w:t>
      </w:r>
      <w:r w:rsidR="00502233" w:rsidRPr="00C533EE">
        <w:rPr>
          <w:rFonts w:ascii="Book Antiqua" w:hAnsi="Book Antiqua"/>
          <w:sz w:val="24"/>
          <w:szCs w:val="24"/>
          <w:lang w:val="en-US"/>
        </w:rPr>
        <w:t xml:space="preserve">polymerase chain reaction </w:t>
      </w:r>
      <w:r w:rsidR="00E002DC" w:rsidRPr="00C533EE">
        <w:rPr>
          <w:rFonts w:ascii="Book Antiqua" w:hAnsi="Book Antiqua"/>
          <w:sz w:val="24"/>
          <w:szCs w:val="24"/>
          <w:lang w:val="en-US"/>
        </w:rPr>
        <w:t xml:space="preserve"> and Northern </w:t>
      </w:r>
      <w:proofErr w:type="spellStart"/>
      <w:r w:rsidR="00E002DC" w:rsidRPr="00C533EE">
        <w:rPr>
          <w:rFonts w:ascii="Book Antiqua" w:hAnsi="Book Antiqua"/>
          <w:sz w:val="24"/>
          <w:szCs w:val="24"/>
          <w:lang w:val="en-US"/>
        </w:rPr>
        <w:t>blot</w:t>
      </w:r>
      <w:r w:rsidR="00FF3D5B" w:rsidRPr="00C533EE">
        <w:rPr>
          <w:rFonts w:ascii="Book Antiqua" w:hAnsi="Book Antiqua"/>
          <w:sz w:val="24"/>
          <w:szCs w:val="24"/>
          <w:lang w:val="en-US" w:eastAsia="zh-CN"/>
        </w:rPr>
        <w:t>tong</w:t>
      </w:r>
      <w:proofErr w:type="spellEnd"/>
      <w:r w:rsidR="00E002DC" w:rsidRPr="00C533EE">
        <w:rPr>
          <w:rFonts w:ascii="Book Antiqua" w:hAnsi="Book Antiqua"/>
          <w:sz w:val="24"/>
          <w:szCs w:val="24"/>
          <w:lang w:val="en-US"/>
        </w:rPr>
        <w:t xml:space="preserve">. The secondary structure of the </w:t>
      </w:r>
      <w:r w:rsidR="00F36A3E" w:rsidRPr="00C533EE">
        <w:rPr>
          <w:rFonts w:ascii="Book Antiqua" w:hAnsi="Book Antiqua"/>
          <w:sz w:val="24"/>
          <w:szCs w:val="24"/>
          <w:lang w:val="en-US"/>
        </w:rPr>
        <w:t>RNA</w:t>
      </w:r>
      <w:r w:rsidR="00E002DC" w:rsidRPr="00C533EE">
        <w:rPr>
          <w:rFonts w:ascii="Book Antiqua" w:hAnsi="Book Antiqua"/>
          <w:sz w:val="24"/>
          <w:szCs w:val="24"/>
          <w:lang w:val="en-US"/>
        </w:rPr>
        <w:t xml:space="preserve"> sequences </w:t>
      </w:r>
      <w:r w:rsidR="00F36A3E" w:rsidRPr="00C533EE">
        <w:rPr>
          <w:rFonts w:ascii="Book Antiqua" w:hAnsi="Book Antiqua"/>
          <w:sz w:val="24"/>
          <w:szCs w:val="24"/>
          <w:lang w:val="en-US"/>
        </w:rPr>
        <w:t xml:space="preserve">that displayed nuclear export ability was further predicted using a web interface. </w:t>
      </w:r>
      <w:r w:rsidR="00D77FB7" w:rsidRPr="00C533EE">
        <w:rPr>
          <w:rFonts w:ascii="Book Antiqua" w:hAnsi="Book Antiqua"/>
          <w:sz w:val="24"/>
          <w:szCs w:val="24"/>
          <w:lang w:val="en-US"/>
        </w:rPr>
        <w:t>Finally, t</w:t>
      </w:r>
      <w:r w:rsidR="00F36A3E" w:rsidRPr="00C533EE">
        <w:rPr>
          <w:rFonts w:ascii="Book Antiqua" w:hAnsi="Book Antiqua"/>
          <w:sz w:val="24"/>
          <w:szCs w:val="24"/>
          <w:lang w:val="en-US"/>
        </w:rPr>
        <w:t xml:space="preserve">he sensitivity to </w:t>
      </w:r>
      <w:proofErr w:type="spellStart"/>
      <w:r w:rsidR="00F36A3E" w:rsidRPr="00C533EE">
        <w:rPr>
          <w:rFonts w:ascii="Book Antiqua" w:hAnsi="Book Antiqua"/>
          <w:sz w:val="24"/>
          <w:szCs w:val="24"/>
          <w:lang w:val="en-US"/>
        </w:rPr>
        <w:t>leptomycin</w:t>
      </w:r>
      <w:proofErr w:type="spellEnd"/>
      <w:r w:rsidR="00F36A3E" w:rsidRPr="00C533EE">
        <w:rPr>
          <w:rFonts w:ascii="Book Antiqua" w:hAnsi="Book Antiqua"/>
          <w:sz w:val="24"/>
          <w:szCs w:val="24"/>
          <w:lang w:val="en-US"/>
        </w:rPr>
        <w:t xml:space="preserve"> </w:t>
      </w:r>
      <w:r w:rsidR="00D77FB7" w:rsidRPr="00C533EE">
        <w:rPr>
          <w:rFonts w:ascii="Book Antiqua" w:hAnsi="Book Antiqua"/>
          <w:sz w:val="24"/>
          <w:szCs w:val="24"/>
          <w:lang w:val="en-US"/>
        </w:rPr>
        <w:t xml:space="preserve">B </w:t>
      </w:r>
      <w:r w:rsidR="00F36A3E" w:rsidRPr="00C533EE">
        <w:rPr>
          <w:rFonts w:ascii="Book Antiqua" w:hAnsi="Book Antiqua"/>
          <w:sz w:val="24"/>
          <w:szCs w:val="24"/>
          <w:lang w:val="en-US"/>
        </w:rPr>
        <w:t>was assessed in order to investigate possible cellular pathways involved in HDV RNA nuclear export.</w:t>
      </w:r>
    </w:p>
    <w:p w:rsidR="00DC7669" w:rsidRPr="00C533EE" w:rsidRDefault="00DC7669" w:rsidP="00DC7669">
      <w:pPr>
        <w:spacing w:after="0" w:line="360" w:lineRule="auto"/>
        <w:jc w:val="both"/>
        <w:rPr>
          <w:rFonts w:ascii="Book Antiqua" w:hAnsi="Book Antiqua"/>
          <w:sz w:val="24"/>
          <w:szCs w:val="24"/>
          <w:lang w:val="en-US" w:eastAsia="zh-CN"/>
        </w:rPr>
      </w:pPr>
    </w:p>
    <w:p w:rsidR="000C45DF" w:rsidRPr="00C533EE" w:rsidRDefault="00BF487F" w:rsidP="00DC7669">
      <w:pPr>
        <w:spacing w:after="0" w:line="360" w:lineRule="auto"/>
        <w:jc w:val="both"/>
        <w:rPr>
          <w:rFonts w:ascii="Book Antiqua" w:hAnsi="Book Antiqua"/>
          <w:sz w:val="24"/>
          <w:szCs w:val="24"/>
          <w:lang w:val="en-US" w:eastAsia="zh-CN"/>
        </w:rPr>
      </w:pPr>
      <w:r w:rsidRPr="00C533EE">
        <w:rPr>
          <w:rFonts w:ascii="Book Antiqua" w:hAnsi="Book Antiqua"/>
          <w:b/>
          <w:sz w:val="24"/>
          <w:szCs w:val="24"/>
        </w:rPr>
        <w:t>RESULTS</w:t>
      </w:r>
      <w:r w:rsidR="008117D7" w:rsidRPr="00C533EE">
        <w:rPr>
          <w:rFonts w:ascii="Book Antiqua" w:hAnsi="Book Antiqua"/>
          <w:b/>
          <w:sz w:val="24"/>
          <w:szCs w:val="24"/>
        </w:rPr>
        <w:t>:</w:t>
      </w:r>
      <w:r w:rsidR="008117D7" w:rsidRPr="00C533EE">
        <w:rPr>
          <w:rFonts w:ascii="Book Antiqua" w:hAnsi="Book Antiqua"/>
          <w:sz w:val="24"/>
          <w:szCs w:val="24"/>
          <w:lang w:val="en-US"/>
        </w:rPr>
        <w:t xml:space="preserve"> Analysis</w:t>
      </w:r>
      <w:r w:rsidR="00234DDB" w:rsidRPr="00C533EE">
        <w:rPr>
          <w:rFonts w:ascii="Book Antiqua" w:hAnsi="Book Antiqua"/>
          <w:sz w:val="24"/>
          <w:szCs w:val="24"/>
          <w:lang w:val="en-US"/>
        </w:rPr>
        <w:t xml:space="preserve"> of genomic RNA sequen</w:t>
      </w:r>
      <w:r w:rsidR="00D77FB7" w:rsidRPr="00C533EE">
        <w:rPr>
          <w:rFonts w:ascii="Book Antiqua" w:hAnsi="Book Antiqua"/>
          <w:sz w:val="24"/>
          <w:szCs w:val="24"/>
          <w:lang w:val="en-US"/>
        </w:rPr>
        <w:t xml:space="preserve">ces did not allow identifying an </w:t>
      </w:r>
      <w:r w:rsidR="00234DDB" w:rsidRPr="00C533EE">
        <w:rPr>
          <w:rFonts w:ascii="Book Antiqua" w:hAnsi="Book Antiqua"/>
          <w:sz w:val="24"/>
          <w:szCs w:val="24"/>
          <w:lang w:val="en-US"/>
        </w:rPr>
        <w:t>une</w:t>
      </w:r>
      <w:r w:rsidR="00D77FB7" w:rsidRPr="00C533EE">
        <w:rPr>
          <w:rFonts w:ascii="Book Antiqua" w:hAnsi="Book Antiqua"/>
          <w:sz w:val="24"/>
          <w:szCs w:val="24"/>
          <w:lang w:val="en-US"/>
        </w:rPr>
        <w:t>quivocal nuclear export element. However,</w:t>
      </w:r>
      <w:r w:rsidR="00437CAA" w:rsidRPr="00C533EE">
        <w:rPr>
          <w:rFonts w:ascii="Book Antiqua" w:hAnsi="Book Antiqua"/>
          <w:sz w:val="24"/>
          <w:szCs w:val="24"/>
          <w:lang w:val="en-US"/>
        </w:rPr>
        <w:t xml:space="preserve"> two</w:t>
      </w:r>
      <w:r w:rsidR="00234DDB" w:rsidRPr="00C533EE">
        <w:rPr>
          <w:rFonts w:ascii="Book Antiqua" w:hAnsi="Book Antiqua"/>
          <w:sz w:val="24"/>
          <w:szCs w:val="24"/>
          <w:lang w:val="en-US"/>
        </w:rPr>
        <w:t xml:space="preserve"> regions were found to promote the export of reporter mRNAs with efficiency higher than the negative controls albeit lower than the positive control. These regions correspond to nucleotides </w:t>
      </w:r>
      <w:r w:rsidR="00437CAA" w:rsidRPr="00C533EE">
        <w:rPr>
          <w:rFonts w:ascii="Book Antiqua" w:hAnsi="Book Antiqua"/>
          <w:sz w:val="24"/>
          <w:szCs w:val="24"/>
          <w:lang w:val="en-US"/>
        </w:rPr>
        <w:t>266-489 and 584-920</w:t>
      </w:r>
      <w:r w:rsidR="00234DDB" w:rsidRPr="00C533EE">
        <w:rPr>
          <w:rFonts w:ascii="Book Antiqua" w:hAnsi="Book Antiqua"/>
          <w:sz w:val="24"/>
          <w:szCs w:val="24"/>
          <w:lang w:val="en-US"/>
        </w:rPr>
        <w:t>, respectively.</w:t>
      </w:r>
      <w:r w:rsidRPr="00C533EE">
        <w:rPr>
          <w:rFonts w:ascii="Book Antiqua" w:hAnsi="Book Antiqua"/>
          <w:sz w:val="24"/>
          <w:szCs w:val="24"/>
          <w:lang w:val="en-US" w:eastAsia="zh-CN"/>
        </w:rPr>
        <w:t xml:space="preserve"> </w:t>
      </w:r>
      <w:r w:rsidR="00234DDB" w:rsidRPr="00C533EE">
        <w:rPr>
          <w:rFonts w:ascii="Book Antiqua" w:hAnsi="Book Antiqua"/>
          <w:sz w:val="24"/>
          <w:szCs w:val="24"/>
          <w:lang w:val="en-US"/>
        </w:rPr>
        <w:t>In addition,</w:t>
      </w:r>
      <w:r w:rsidR="005D7D52" w:rsidRPr="00C533EE">
        <w:rPr>
          <w:rFonts w:ascii="Book Antiqua" w:hAnsi="Book Antiqua"/>
          <w:sz w:val="24"/>
          <w:szCs w:val="24"/>
          <w:lang w:val="en-US"/>
        </w:rPr>
        <w:t xml:space="preserve"> </w:t>
      </w:r>
      <w:r w:rsidR="00234DDB" w:rsidRPr="00C533EE">
        <w:rPr>
          <w:rFonts w:ascii="Book Antiqua" w:hAnsi="Book Antiqua"/>
          <w:sz w:val="24"/>
          <w:szCs w:val="24"/>
          <w:lang w:val="en-US"/>
        </w:rPr>
        <w:t xml:space="preserve">when analyzing </w:t>
      </w:r>
      <w:proofErr w:type="spellStart"/>
      <w:r w:rsidR="00234DDB" w:rsidRPr="00C533EE">
        <w:rPr>
          <w:rFonts w:ascii="Book Antiqua" w:hAnsi="Book Antiqua"/>
          <w:sz w:val="24"/>
          <w:szCs w:val="24"/>
          <w:lang w:val="en-US"/>
        </w:rPr>
        <w:t>antigenomic</w:t>
      </w:r>
      <w:proofErr w:type="spellEnd"/>
      <w:r w:rsidR="00234DDB" w:rsidRPr="00C533EE">
        <w:rPr>
          <w:rFonts w:ascii="Book Antiqua" w:hAnsi="Book Antiqua"/>
          <w:sz w:val="24"/>
          <w:szCs w:val="24"/>
          <w:lang w:val="en-US"/>
        </w:rPr>
        <w:t xml:space="preserve"> RNA sequences </w:t>
      </w:r>
      <w:r w:rsidR="005D7D52" w:rsidRPr="00C533EE">
        <w:rPr>
          <w:rFonts w:ascii="Book Antiqua" w:hAnsi="Book Antiqua"/>
          <w:sz w:val="24"/>
          <w:szCs w:val="24"/>
          <w:lang w:val="en-US"/>
        </w:rPr>
        <w:t xml:space="preserve">a nuclear export element </w:t>
      </w:r>
      <w:r w:rsidR="00234DDB" w:rsidRPr="00C533EE">
        <w:rPr>
          <w:rFonts w:ascii="Book Antiqua" w:hAnsi="Book Antiqua"/>
          <w:sz w:val="24"/>
          <w:szCs w:val="24"/>
          <w:lang w:val="en-US"/>
        </w:rPr>
        <w:t>was found</w:t>
      </w:r>
      <w:r w:rsidR="005D7D52" w:rsidRPr="00C533EE">
        <w:rPr>
          <w:rFonts w:ascii="Book Antiqua" w:hAnsi="Book Antiqua"/>
          <w:sz w:val="24"/>
          <w:szCs w:val="24"/>
          <w:lang w:val="en-US"/>
        </w:rPr>
        <w:t xml:space="preserve"> in positions </w:t>
      </w:r>
      <w:r w:rsidR="00373FD8" w:rsidRPr="00C533EE">
        <w:rPr>
          <w:rFonts w:ascii="Book Antiqua" w:hAnsi="Book Antiqua"/>
          <w:sz w:val="24"/>
          <w:szCs w:val="24"/>
          <w:lang w:val="en-US"/>
        </w:rPr>
        <w:t>214</w:t>
      </w:r>
      <w:r w:rsidR="005D7D52" w:rsidRPr="00C533EE">
        <w:rPr>
          <w:rFonts w:ascii="Book Antiqua" w:hAnsi="Book Antiqua"/>
          <w:sz w:val="24"/>
          <w:szCs w:val="24"/>
          <w:lang w:val="en-US"/>
        </w:rPr>
        <w:t>-</w:t>
      </w:r>
      <w:r w:rsidR="00373FD8" w:rsidRPr="00C533EE">
        <w:rPr>
          <w:rFonts w:ascii="Book Antiqua" w:hAnsi="Book Antiqua"/>
          <w:sz w:val="24"/>
          <w:szCs w:val="24"/>
          <w:lang w:val="en-US"/>
        </w:rPr>
        <w:t xml:space="preserve">417. </w:t>
      </w:r>
      <w:r w:rsidR="006A6178" w:rsidRPr="00C533EE">
        <w:rPr>
          <w:rFonts w:ascii="Book Antiqua" w:hAnsi="Book Antiqua"/>
          <w:sz w:val="24"/>
          <w:szCs w:val="24"/>
          <w:lang w:val="en-US"/>
        </w:rPr>
        <w:t xml:space="preserve">Export mediated by </w:t>
      </w:r>
      <w:r w:rsidR="00B53237" w:rsidRPr="00C533EE">
        <w:rPr>
          <w:rFonts w:ascii="Book Antiqua" w:hAnsi="Book Antiqua"/>
          <w:sz w:val="24"/>
          <w:szCs w:val="24"/>
          <w:lang w:val="en-US"/>
        </w:rPr>
        <w:t xml:space="preserve">the nuclear export element of HDV </w:t>
      </w:r>
      <w:proofErr w:type="spellStart"/>
      <w:r w:rsidR="00B53237" w:rsidRPr="00C533EE">
        <w:rPr>
          <w:rFonts w:ascii="Book Antiqua" w:hAnsi="Book Antiqua"/>
          <w:sz w:val="24"/>
          <w:szCs w:val="24"/>
          <w:lang w:val="en-US"/>
        </w:rPr>
        <w:t>antigenomic</w:t>
      </w:r>
      <w:proofErr w:type="spellEnd"/>
      <w:r w:rsidR="00B53237" w:rsidRPr="00C533EE">
        <w:rPr>
          <w:rFonts w:ascii="Book Antiqua" w:hAnsi="Book Antiqua"/>
          <w:sz w:val="24"/>
          <w:szCs w:val="24"/>
          <w:lang w:val="en-US"/>
        </w:rPr>
        <w:t xml:space="preserve"> RNA is</w:t>
      </w:r>
      <w:r w:rsidR="006A6178" w:rsidRPr="00C533EE">
        <w:rPr>
          <w:rFonts w:ascii="Book Antiqua" w:hAnsi="Book Antiqua"/>
          <w:sz w:val="24"/>
          <w:szCs w:val="24"/>
          <w:lang w:val="en-US"/>
        </w:rPr>
        <w:t xml:space="preserve"> sensitive to </w:t>
      </w:r>
      <w:proofErr w:type="spellStart"/>
      <w:r w:rsidR="006A6178" w:rsidRPr="00C533EE">
        <w:rPr>
          <w:rFonts w:ascii="Book Antiqua" w:hAnsi="Book Antiqua"/>
          <w:sz w:val="24"/>
          <w:szCs w:val="24"/>
          <w:lang w:val="en-US"/>
        </w:rPr>
        <w:t>leptomycin</w:t>
      </w:r>
      <w:proofErr w:type="spellEnd"/>
      <w:r w:rsidR="006A6178" w:rsidRPr="00C533EE">
        <w:rPr>
          <w:rFonts w:ascii="Book Antiqua" w:hAnsi="Book Antiqua"/>
          <w:sz w:val="24"/>
          <w:szCs w:val="24"/>
          <w:lang w:val="en-US"/>
        </w:rPr>
        <w:t xml:space="preserve"> B suggesting a possible role of CRM1 in this </w:t>
      </w:r>
      <w:r w:rsidR="00B53237" w:rsidRPr="00C533EE">
        <w:rPr>
          <w:rFonts w:ascii="Book Antiqua" w:hAnsi="Book Antiqua"/>
          <w:sz w:val="24"/>
          <w:szCs w:val="24"/>
          <w:lang w:val="en-US"/>
        </w:rPr>
        <w:t xml:space="preserve">transport </w:t>
      </w:r>
      <w:r w:rsidR="006A6178" w:rsidRPr="00C533EE">
        <w:rPr>
          <w:rFonts w:ascii="Book Antiqua" w:hAnsi="Book Antiqua"/>
          <w:sz w:val="24"/>
          <w:szCs w:val="24"/>
          <w:lang w:val="en-US"/>
        </w:rPr>
        <w:t xml:space="preserve">pathway. </w:t>
      </w:r>
      <w:r w:rsidR="00543B4A" w:rsidRPr="00C533EE">
        <w:rPr>
          <w:rFonts w:ascii="Book Antiqua" w:hAnsi="Book Antiqua"/>
          <w:sz w:val="24"/>
          <w:szCs w:val="24"/>
          <w:lang w:val="en-US"/>
        </w:rPr>
        <w:t xml:space="preserve"> </w:t>
      </w:r>
    </w:p>
    <w:p w:rsidR="00FF3D5B" w:rsidRPr="00C533EE" w:rsidRDefault="00FF3D5B" w:rsidP="00DC7669">
      <w:pPr>
        <w:spacing w:after="0" w:line="360" w:lineRule="auto"/>
        <w:jc w:val="both"/>
        <w:rPr>
          <w:rFonts w:ascii="Book Antiqua" w:hAnsi="Book Antiqua"/>
          <w:sz w:val="24"/>
          <w:szCs w:val="24"/>
          <w:lang w:val="en-US" w:eastAsia="zh-CN"/>
        </w:rPr>
      </w:pPr>
    </w:p>
    <w:p w:rsidR="00CE45BB" w:rsidRPr="00C533EE" w:rsidRDefault="00BF487F" w:rsidP="00DC7669">
      <w:pPr>
        <w:spacing w:after="0" w:line="360" w:lineRule="auto"/>
        <w:jc w:val="both"/>
        <w:rPr>
          <w:rFonts w:ascii="Book Antiqua" w:hAnsi="Book Antiqua"/>
          <w:sz w:val="24"/>
          <w:szCs w:val="24"/>
          <w:lang w:val="en-US" w:eastAsia="zh-CN"/>
        </w:rPr>
      </w:pPr>
      <w:r w:rsidRPr="00C533EE">
        <w:rPr>
          <w:rFonts w:ascii="Book Antiqua" w:hAnsi="Book Antiqua"/>
          <w:b/>
          <w:sz w:val="24"/>
          <w:szCs w:val="24"/>
        </w:rPr>
        <w:lastRenderedPageBreak/>
        <w:t>CONCLUSION:</w:t>
      </w:r>
      <w:r w:rsidRPr="00C533EE">
        <w:rPr>
          <w:rFonts w:ascii="Book Antiqua" w:hAnsi="Book Antiqua"/>
          <w:sz w:val="24"/>
          <w:szCs w:val="24"/>
          <w:lang w:val="en"/>
        </w:rPr>
        <w:t xml:space="preserve"> </w:t>
      </w:r>
      <w:r w:rsidR="00D77FB7" w:rsidRPr="00C533EE">
        <w:rPr>
          <w:rFonts w:ascii="Book Antiqua" w:hAnsi="Book Antiqua"/>
          <w:sz w:val="24"/>
          <w:szCs w:val="24"/>
          <w:lang w:val="en-US"/>
        </w:rPr>
        <w:t xml:space="preserve">A </w:t>
      </w:r>
      <w:proofErr w:type="spellStart"/>
      <w:r w:rsidR="001C1678" w:rsidRPr="00C533EE">
        <w:rPr>
          <w:rFonts w:ascii="Book Antiqua" w:hAnsi="Book Antiqua"/>
          <w:sz w:val="24"/>
          <w:szCs w:val="24"/>
          <w:lang w:val="en-US"/>
        </w:rPr>
        <w:t>cis</w:t>
      </w:r>
      <w:proofErr w:type="spellEnd"/>
      <w:r w:rsidR="001C1678" w:rsidRPr="00C533EE">
        <w:rPr>
          <w:rFonts w:ascii="Book Antiqua" w:hAnsi="Book Antiqua"/>
          <w:sz w:val="24"/>
          <w:szCs w:val="24"/>
          <w:lang w:val="en-US"/>
        </w:rPr>
        <w:t xml:space="preserve">-acting </w:t>
      </w:r>
      <w:r w:rsidR="00D77FB7" w:rsidRPr="00C533EE">
        <w:rPr>
          <w:rFonts w:ascii="Book Antiqua" w:hAnsi="Book Antiqua"/>
          <w:sz w:val="24"/>
          <w:szCs w:val="24"/>
          <w:lang w:val="en-US"/>
        </w:rPr>
        <w:t xml:space="preserve">nuclear export element is present in nucleotides 214-417 of HDV </w:t>
      </w:r>
      <w:proofErr w:type="spellStart"/>
      <w:r w:rsidR="00D77FB7" w:rsidRPr="00C533EE">
        <w:rPr>
          <w:rFonts w:ascii="Book Antiqua" w:hAnsi="Book Antiqua"/>
          <w:sz w:val="24"/>
          <w:szCs w:val="24"/>
          <w:lang w:val="en-US"/>
        </w:rPr>
        <w:t>antigenomic</w:t>
      </w:r>
      <w:proofErr w:type="spellEnd"/>
      <w:r w:rsidR="00D77FB7" w:rsidRPr="00C533EE">
        <w:rPr>
          <w:rFonts w:ascii="Book Antiqua" w:hAnsi="Book Antiqua"/>
          <w:sz w:val="24"/>
          <w:szCs w:val="24"/>
          <w:lang w:val="en-US"/>
        </w:rPr>
        <w:t xml:space="preserve"> RNA. </w:t>
      </w:r>
    </w:p>
    <w:p w:rsidR="00DC7669" w:rsidRPr="00C533EE" w:rsidRDefault="00DC7669" w:rsidP="00DC7669">
      <w:pPr>
        <w:spacing w:after="0" w:line="360" w:lineRule="auto"/>
        <w:jc w:val="both"/>
        <w:rPr>
          <w:rFonts w:ascii="Book Antiqua" w:hAnsi="Book Antiqua"/>
          <w:sz w:val="24"/>
          <w:szCs w:val="24"/>
          <w:lang w:val="en-US" w:eastAsia="zh-CN"/>
        </w:rPr>
      </w:pPr>
    </w:p>
    <w:p w:rsidR="00522AC8" w:rsidRPr="00C533EE" w:rsidRDefault="00522AC8" w:rsidP="00DC7669">
      <w:pPr>
        <w:spacing w:after="0" w:line="360" w:lineRule="auto"/>
        <w:jc w:val="both"/>
        <w:rPr>
          <w:rFonts w:ascii="Book Antiqua" w:hAnsi="Book Antiqua"/>
          <w:sz w:val="24"/>
          <w:szCs w:val="24"/>
        </w:rPr>
      </w:pPr>
      <w:r w:rsidRPr="00C533EE">
        <w:rPr>
          <w:rFonts w:ascii="Book Antiqua" w:hAnsi="Book Antiqua"/>
          <w:sz w:val="24"/>
          <w:szCs w:val="24"/>
        </w:rPr>
        <w:sym w:font="Symbol" w:char="F0D3"/>
      </w:r>
      <w:r w:rsidRPr="00C533EE">
        <w:rPr>
          <w:rFonts w:ascii="Book Antiqua" w:hAnsi="Book Antiqua"/>
          <w:sz w:val="24"/>
          <w:szCs w:val="24"/>
        </w:rPr>
        <w:t xml:space="preserve"> 2013 </w:t>
      </w:r>
      <w:proofErr w:type="spellStart"/>
      <w:r w:rsidRPr="00C533EE">
        <w:rPr>
          <w:rFonts w:ascii="Book Antiqua" w:hAnsi="Book Antiqua"/>
          <w:sz w:val="24"/>
          <w:szCs w:val="24"/>
        </w:rPr>
        <w:t>Baishideng</w:t>
      </w:r>
      <w:proofErr w:type="spellEnd"/>
      <w:r w:rsidRPr="00C533EE">
        <w:rPr>
          <w:rFonts w:ascii="Book Antiqua" w:hAnsi="Book Antiqua"/>
          <w:sz w:val="24"/>
          <w:szCs w:val="24"/>
        </w:rPr>
        <w:t>. All rights reserved.</w:t>
      </w:r>
    </w:p>
    <w:p w:rsidR="001C1678" w:rsidRPr="00C533EE" w:rsidRDefault="001C1678" w:rsidP="00DC7669">
      <w:pPr>
        <w:spacing w:after="0" w:line="360" w:lineRule="auto"/>
        <w:jc w:val="both"/>
        <w:rPr>
          <w:rFonts w:ascii="Book Antiqua" w:hAnsi="Book Antiqua"/>
          <w:sz w:val="24"/>
          <w:szCs w:val="24"/>
          <w:lang w:val="en-US"/>
        </w:rPr>
      </w:pPr>
    </w:p>
    <w:p w:rsidR="00BF487F" w:rsidRPr="00C533EE" w:rsidRDefault="00BF487F" w:rsidP="00DC7669">
      <w:pPr>
        <w:spacing w:after="0" w:line="360" w:lineRule="auto"/>
        <w:jc w:val="both"/>
        <w:outlineLvl w:val="0"/>
        <w:rPr>
          <w:rFonts w:ascii="Book Antiqua" w:hAnsi="Book Antiqua"/>
          <w:sz w:val="24"/>
          <w:szCs w:val="24"/>
          <w:lang w:val="en-US" w:eastAsia="zh-CN"/>
        </w:rPr>
      </w:pPr>
      <w:r w:rsidRPr="00C533EE">
        <w:rPr>
          <w:rFonts w:ascii="Book Antiqua" w:hAnsi="Book Antiqua"/>
          <w:b/>
          <w:sz w:val="24"/>
          <w:szCs w:val="24"/>
          <w:lang w:val="en-US"/>
        </w:rPr>
        <w:t>Key</w:t>
      </w:r>
      <w:r w:rsidRPr="00C533EE">
        <w:rPr>
          <w:rFonts w:ascii="Book Antiqua" w:hAnsi="Book Antiqua"/>
          <w:b/>
          <w:sz w:val="24"/>
          <w:szCs w:val="24"/>
          <w:lang w:val="en-US" w:eastAsia="zh-CN"/>
        </w:rPr>
        <w:t xml:space="preserve"> </w:t>
      </w:r>
      <w:r w:rsidRPr="00C533EE">
        <w:rPr>
          <w:rFonts w:ascii="Book Antiqua" w:hAnsi="Book Antiqua"/>
          <w:b/>
          <w:sz w:val="24"/>
          <w:szCs w:val="24"/>
          <w:lang w:val="en-US"/>
        </w:rPr>
        <w:t>words:</w:t>
      </w:r>
      <w:r w:rsidRPr="00C533EE">
        <w:rPr>
          <w:rFonts w:ascii="Book Antiqua" w:hAnsi="Book Antiqua"/>
          <w:sz w:val="24"/>
          <w:szCs w:val="24"/>
          <w:lang w:val="en-US"/>
        </w:rPr>
        <w:t xml:space="preserve">  Hepatitis D virus; </w:t>
      </w:r>
      <w:r w:rsidR="00FF3D5B" w:rsidRPr="00C533EE">
        <w:rPr>
          <w:rFonts w:ascii="Book Antiqua" w:hAnsi="Book Antiqua"/>
          <w:sz w:val="24"/>
          <w:szCs w:val="24"/>
          <w:lang w:val="en-US"/>
        </w:rPr>
        <w:t>G</w:t>
      </w:r>
      <w:r w:rsidRPr="00C533EE">
        <w:rPr>
          <w:rFonts w:ascii="Book Antiqua" w:hAnsi="Book Antiqua"/>
          <w:sz w:val="24"/>
          <w:szCs w:val="24"/>
          <w:lang w:val="en-US"/>
        </w:rPr>
        <w:t xml:space="preserve">enomic RNA; </w:t>
      </w:r>
      <w:proofErr w:type="spellStart"/>
      <w:r w:rsidR="00FF3D5B" w:rsidRPr="00C533EE">
        <w:rPr>
          <w:rFonts w:ascii="Book Antiqua" w:hAnsi="Book Antiqua"/>
          <w:sz w:val="24"/>
          <w:szCs w:val="24"/>
          <w:lang w:val="en-US"/>
        </w:rPr>
        <w:t>A</w:t>
      </w:r>
      <w:r w:rsidRPr="00C533EE">
        <w:rPr>
          <w:rFonts w:ascii="Book Antiqua" w:hAnsi="Book Antiqua"/>
          <w:sz w:val="24"/>
          <w:szCs w:val="24"/>
          <w:lang w:val="en-US"/>
        </w:rPr>
        <w:t>ntigenomic</w:t>
      </w:r>
      <w:proofErr w:type="spellEnd"/>
      <w:r w:rsidRPr="00C533EE">
        <w:rPr>
          <w:rFonts w:ascii="Book Antiqua" w:hAnsi="Book Antiqua"/>
          <w:sz w:val="24"/>
          <w:szCs w:val="24"/>
          <w:lang w:val="en-US"/>
        </w:rPr>
        <w:t xml:space="preserve"> RNA; </w:t>
      </w:r>
      <w:r w:rsidR="00FF3D5B" w:rsidRPr="00C533EE">
        <w:rPr>
          <w:rFonts w:ascii="Book Antiqua" w:hAnsi="Book Antiqua"/>
          <w:sz w:val="24"/>
          <w:szCs w:val="24"/>
          <w:lang w:val="en-US"/>
        </w:rPr>
        <w:t>N</w:t>
      </w:r>
      <w:r w:rsidRPr="00C533EE">
        <w:rPr>
          <w:rFonts w:ascii="Book Antiqua" w:hAnsi="Book Antiqua"/>
          <w:sz w:val="24"/>
          <w:szCs w:val="24"/>
          <w:lang w:val="en-US"/>
        </w:rPr>
        <w:t xml:space="preserve">uclear export; </w:t>
      </w:r>
      <w:r w:rsidR="00502233" w:rsidRPr="00C533EE">
        <w:rPr>
          <w:rFonts w:ascii="Book Antiqua" w:hAnsi="Book Antiqua"/>
          <w:sz w:val="24"/>
          <w:szCs w:val="24"/>
          <w:lang w:val="en-US"/>
        </w:rPr>
        <w:t>Nuclear export element</w:t>
      </w:r>
    </w:p>
    <w:p w:rsidR="00DC7669" w:rsidRPr="00C533EE" w:rsidRDefault="00DC7669" w:rsidP="00DC7669">
      <w:pPr>
        <w:spacing w:after="0" w:line="360" w:lineRule="auto"/>
        <w:jc w:val="both"/>
        <w:outlineLvl w:val="0"/>
        <w:rPr>
          <w:rFonts w:ascii="Book Antiqua" w:hAnsi="Book Antiqua"/>
          <w:sz w:val="24"/>
          <w:szCs w:val="24"/>
          <w:lang w:val="en-US" w:eastAsia="zh-CN"/>
        </w:rPr>
      </w:pPr>
    </w:p>
    <w:p w:rsidR="001C1678" w:rsidRPr="00C533EE" w:rsidRDefault="00BF487F" w:rsidP="00DC7669">
      <w:pPr>
        <w:spacing w:after="0" w:line="360" w:lineRule="auto"/>
        <w:jc w:val="both"/>
        <w:rPr>
          <w:rFonts w:ascii="Book Antiqua" w:hAnsi="Book Antiqua"/>
          <w:sz w:val="24"/>
          <w:szCs w:val="24"/>
          <w:lang w:val="en-US" w:eastAsia="zh-CN"/>
        </w:rPr>
      </w:pPr>
      <w:r w:rsidRPr="00C533EE">
        <w:rPr>
          <w:rFonts w:ascii="Book Antiqua" w:hAnsi="Book Antiqua"/>
          <w:b/>
          <w:sz w:val="24"/>
          <w:szCs w:val="24"/>
        </w:rPr>
        <w:t>Core tip:</w:t>
      </w:r>
      <w:r w:rsidRPr="00C533EE">
        <w:rPr>
          <w:rFonts w:ascii="Book Antiqua" w:hAnsi="Book Antiqua"/>
          <w:sz w:val="24"/>
          <w:szCs w:val="24"/>
        </w:rPr>
        <w:t xml:space="preserve"> </w:t>
      </w:r>
      <w:r w:rsidR="00FF3D5B" w:rsidRPr="00C533EE">
        <w:rPr>
          <w:rFonts w:ascii="Book Antiqua" w:hAnsi="Book Antiqua"/>
          <w:sz w:val="24"/>
          <w:szCs w:val="24"/>
        </w:rPr>
        <w:t xml:space="preserve"> </w:t>
      </w:r>
      <w:r w:rsidR="00FF3D5B" w:rsidRPr="00C533EE">
        <w:rPr>
          <w:rFonts w:ascii="Book Antiqua" w:hAnsi="Book Antiqua"/>
          <w:sz w:val="24"/>
          <w:szCs w:val="24"/>
          <w:lang w:val="en-US" w:eastAsia="zh-CN"/>
        </w:rPr>
        <w:t>H</w:t>
      </w:r>
      <w:r w:rsidR="00FF3D5B" w:rsidRPr="00C533EE">
        <w:rPr>
          <w:rFonts w:ascii="Book Antiqua" w:hAnsi="Book Antiqua"/>
          <w:sz w:val="24"/>
          <w:szCs w:val="24"/>
          <w:lang w:val="en-US"/>
        </w:rPr>
        <w:t xml:space="preserve">epatitis D virus </w:t>
      </w:r>
      <w:r w:rsidR="00FF3D5B" w:rsidRPr="00C533EE">
        <w:rPr>
          <w:rFonts w:ascii="Book Antiqua" w:hAnsi="Book Antiqua"/>
          <w:sz w:val="24"/>
          <w:szCs w:val="24"/>
          <w:lang w:val="en-US" w:eastAsia="zh-CN"/>
        </w:rPr>
        <w:t>(</w:t>
      </w:r>
      <w:r w:rsidR="00FF3D5B" w:rsidRPr="00C533EE">
        <w:rPr>
          <w:rFonts w:ascii="Book Antiqua" w:hAnsi="Book Antiqua"/>
          <w:sz w:val="24"/>
          <w:szCs w:val="24"/>
          <w:lang w:val="en-US"/>
        </w:rPr>
        <w:t>HDV</w:t>
      </w:r>
      <w:r w:rsidR="00FF3D5B" w:rsidRPr="00C533EE">
        <w:rPr>
          <w:rFonts w:ascii="Book Antiqua" w:hAnsi="Book Antiqua"/>
          <w:sz w:val="24"/>
          <w:szCs w:val="24"/>
          <w:lang w:val="en-US" w:eastAsia="zh-CN"/>
        </w:rPr>
        <w:t>)</w:t>
      </w:r>
      <w:r w:rsidR="00FF3D5B" w:rsidRPr="00C533EE">
        <w:rPr>
          <w:rFonts w:ascii="Book Antiqua" w:hAnsi="Book Antiqua"/>
          <w:sz w:val="24"/>
          <w:szCs w:val="24"/>
          <w:lang w:val="en-US"/>
        </w:rPr>
        <w:t xml:space="preserve"> </w:t>
      </w:r>
      <w:r w:rsidR="00037DB0" w:rsidRPr="00C533EE">
        <w:rPr>
          <w:rFonts w:ascii="Book Antiqua" w:hAnsi="Book Antiqua"/>
          <w:sz w:val="24"/>
          <w:szCs w:val="24"/>
        </w:rPr>
        <w:t>replicates</w:t>
      </w:r>
      <w:r w:rsidR="00225F3B" w:rsidRPr="00C533EE">
        <w:rPr>
          <w:rFonts w:ascii="Book Antiqua" w:hAnsi="Book Antiqua"/>
          <w:sz w:val="24"/>
          <w:szCs w:val="24"/>
        </w:rPr>
        <w:t xml:space="preserve"> in the nucleus and export of HDV RNPs to the cytoplasm is thought to be mediated by </w:t>
      </w:r>
      <w:proofErr w:type="spellStart"/>
      <w:r w:rsidR="00225F3B" w:rsidRPr="00C533EE">
        <w:rPr>
          <w:rFonts w:ascii="Book Antiqua" w:hAnsi="Book Antiqua"/>
          <w:sz w:val="24"/>
          <w:szCs w:val="24"/>
        </w:rPr>
        <w:t>cis</w:t>
      </w:r>
      <w:proofErr w:type="spellEnd"/>
      <w:r w:rsidR="00225F3B" w:rsidRPr="00C533EE">
        <w:rPr>
          <w:rFonts w:ascii="Book Antiqua" w:hAnsi="Book Antiqua"/>
          <w:sz w:val="24"/>
          <w:szCs w:val="24"/>
        </w:rPr>
        <w:t xml:space="preserve">-elements present in virus RNA. </w:t>
      </w:r>
      <w:r w:rsidR="00037DB0" w:rsidRPr="00C533EE">
        <w:rPr>
          <w:rFonts w:ascii="Book Antiqua" w:hAnsi="Book Antiqua"/>
          <w:sz w:val="24"/>
          <w:szCs w:val="24"/>
        </w:rPr>
        <w:t>W</w:t>
      </w:r>
      <w:r w:rsidR="00225F3B" w:rsidRPr="00C533EE">
        <w:rPr>
          <w:rFonts w:ascii="Book Antiqua" w:hAnsi="Book Antiqua"/>
          <w:sz w:val="24"/>
          <w:szCs w:val="24"/>
        </w:rPr>
        <w:t xml:space="preserve">e used a </w:t>
      </w:r>
      <w:proofErr w:type="spellStart"/>
      <w:r w:rsidR="00DC7669" w:rsidRPr="00C533EE">
        <w:rPr>
          <w:rFonts w:ascii="Book Antiqua" w:hAnsi="Book Antiqua"/>
          <w:sz w:val="24"/>
          <w:szCs w:val="24"/>
          <w:lang w:val="en-US"/>
        </w:rPr>
        <w:t>chloranphenicol</w:t>
      </w:r>
      <w:proofErr w:type="spellEnd"/>
      <w:r w:rsidR="00DC7669" w:rsidRPr="00C533EE">
        <w:rPr>
          <w:rFonts w:ascii="Book Antiqua" w:hAnsi="Book Antiqua"/>
          <w:sz w:val="24"/>
          <w:szCs w:val="24"/>
          <w:lang w:val="en-US"/>
        </w:rPr>
        <w:t xml:space="preserve"> acetyl-</w:t>
      </w:r>
      <w:proofErr w:type="spellStart"/>
      <w:r w:rsidR="00DC7669" w:rsidRPr="00C533EE">
        <w:rPr>
          <w:rFonts w:ascii="Book Antiqua" w:hAnsi="Book Antiqua"/>
          <w:sz w:val="24"/>
          <w:szCs w:val="24"/>
          <w:lang w:val="en-US"/>
        </w:rPr>
        <w:t>transferase</w:t>
      </w:r>
      <w:proofErr w:type="spellEnd"/>
      <w:r w:rsidR="00225F3B" w:rsidRPr="00C533EE">
        <w:rPr>
          <w:rFonts w:ascii="Book Antiqua" w:hAnsi="Book Antiqua"/>
          <w:sz w:val="24"/>
          <w:szCs w:val="24"/>
        </w:rPr>
        <w:t xml:space="preserve"> reporter system in an attempt to identify the RNA sequences that mediate export to the cytoplasm. Several </w:t>
      </w:r>
      <w:proofErr w:type="spellStart"/>
      <w:r w:rsidR="00225F3B" w:rsidRPr="00C533EE">
        <w:rPr>
          <w:rFonts w:ascii="Book Antiqua" w:hAnsi="Book Antiqua"/>
          <w:sz w:val="24"/>
          <w:szCs w:val="24"/>
        </w:rPr>
        <w:t>cDNA</w:t>
      </w:r>
      <w:proofErr w:type="spellEnd"/>
      <w:r w:rsidR="00225F3B" w:rsidRPr="00C533EE">
        <w:rPr>
          <w:rFonts w:ascii="Book Antiqua" w:hAnsi="Book Antiqua"/>
          <w:sz w:val="24"/>
          <w:szCs w:val="24"/>
        </w:rPr>
        <w:t xml:space="preserve"> constructs coding for different HDV RNA (genomic and </w:t>
      </w:r>
      <w:proofErr w:type="spellStart"/>
      <w:r w:rsidR="00225F3B" w:rsidRPr="00C533EE">
        <w:rPr>
          <w:rFonts w:ascii="Book Antiqua" w:hAnsi="Book Antiqua"/>
          <w:sz w:val="24"/>
          <w:szCs w:val="24"/>
        </w:rPr>
        <w:t>antigenomic</w:t>
      </w:r>
      <w:proofErr w:type="spellEnd"/>
      <w:r w:rsidR="00225F3B" w:rsidRPr="00C533EE">
        <w:rPr>
          <w:rFonts w:ascii="Book Antiqua" w:hAnsi="Book Antiqua"/>
          <w:sz w:val="24"/>
          <w:szCs w:val="24"/>
        </w:rPr>
        <w:t>) sequences were tested. Our results show that a</w:t>
      </w:r>
      <w:r w:rsidR="00225F3B" w:rsidRPr="00C533EE">
        <w:rPr>
          <w:rFonts w:ascii="Book Antiqua" w:hAnsi="Book Antiqua"/>
          <w:sz w:val="24"/>
          <w:szCs w:val="24"/>
          <w:lang w:val="en-US"/>
        </w:rPr>
        <w:t xml:space="preserve"> </w:t>
      </w:r>
      <w:proofErr w:type="spellStart"/>
      <w:r w:rsidR="00225F3B" w:rsidRPr="00C533EE">
        <w:rPr>
          <w:rFonts w:ascii="Book Antiqua" w:hAnsi="Book Antiqua"/>
          <w:sz w:val="24"/>
          <w:szCs w:val="24"/>
          <w:lang w:val="en-US"/>
        </w:rPr>
        <w:t>cis</w:t>
      </w:r>
      <w:proofErr w:type="spellEnd"/>
      <w:r w:rsidR="00225F3B" w:rsidRPr="00C533EE">
        <w:rPr>
          <w:rFonts w:ascii="Book Antiqua" w:hAnsi="Book Antiqua"/>
          <w:sz w:val="24"/>
          <w:szCs w:val="24"/>
          <w:lang w:val="en-US"/>
        </w:rPr>
        <w:t xml:space="preserve">-acting nuclear export element is present in </w:t>
      </w:r>
      <w:r w:rsidR="00037DB0" w:rsidRPr="00C533EE">
        <w:rPr>
          <w:rFonts w:ascii="Book Antiqua" w:hAnsi="Book Antiqua"/>
          <w:sz w:val="24"/>
          <w:szCs w:val="24"/>
          <w:lang w:val="en-US"/>
        </w:rPr>
        <w:t>positions</w:t>
      </w:r>
      <w:r w:rsidR="00225F3B" w:rsidRPr="00C533EE">
        <w:rPr>
          <w:rFonts w:ascii="Book Antiqua" w:hAnsi="Book Antiqua"/>
          <w:sz w:val="24"/>
          <w:szCs w:val="24"/>
          <w:lang w:val="en-US"/>
        </w:rPr>
        <w:t xml:space="preserve"> 214-417 of </w:t>
      </w:r>
      <w:proofErr w:type="spellStart"/>
      <w:r w:rsidR="00225F3B" w:rsidRPr="00C533EE">
        <w:rPr>
          <w:rFonts w:ascii="Book Antiqua" w:hAnsi="Book Antiqua"/>
          <w:sz w:val="24"/>
          <w:szCs w:val="24"/>
          <w:lang w:val="en-US"/>
        </w:rPr>
        <w:t>antigenomic</w:t>
      </w:r>
      <w:proofErr w:type="spellEnd"/>
      <w:r w:rsidR="00225F3B" w:rsidRPr="00C533EE">
        <w:rPr>
          <w:rFonts w:ascii="Book Antiqua" w:hAnsi="Book Antiqua"/>
          <w:sz w:val="24"/>
          <w:szCs w:val="24"/>
          <w:lang w:val="en-US"/>
        </w:rPr>
        <w:t xml:space="preserve"> RNA.</w:t>
      </w:r>
      <w:r w:rsidR="00037DB0" w:rsidRPr="00C533EE">
        <w:rPr>
          <w:rFonts w:ascii="Book Antiqua" w:hAnsi="Book Antiqua"/>
          <w:sz w:val="24"/>
          <w:szCs w:val="24"/>
          <w:lang w:val="en-US"/>
        </w:rPr>
        <w:t xml:space="preserve"> Two regions in genomic RNA were found to promote nuclear export with efficiency higher than the negative </w:t>
      </w:r>
      <w:r w:rsidR="00B5669C" w:rsidRPr="00C533EE">
        <w:rPr>
          <w:rFonts w:ascii="Book Antiqua" w:hAnsi="Book Antiqua"/>
          <w:sz w:val="24"/>
          <w:szCs w:val="24"/>
          <w:lang w:val="en-US"/>
        </w:rPr>
        <w:t>control although lower that the positive control</w:t>
      </w:r>
      <w:r w:rsidR="00037DB0" w:rsidRPr="00C533EE">
        <w:rPr>
          <w:rFonts w:ascii="Book Antiqua" w:hAnsi="Book Antiqua"/>
          <w:sz w:val="24"/>
          <w:szCs w:val="24"/>
          <w:lang w:val="en-US"/>
        </w:rPr>
        <w:t xml:space="preserve">. </w:t>
      </w:r>
    </w:p>
    <w:p w:rsidR="00FF3D5B" w:rsidRPr="00C533EE" w:rsidRDefault="00FF3D5B" w:rsidP="00DC7669">
      <w:pPr>
        <w:spacing w:after="0" w:line="360" w:lineRule="auto"/>
        <w:jc w:val="both"/>
        <w:rPr>
          <w:rFonts w:ascii="Book Antiqua" w:hAnsi="Book Antiqua"/>
          <w:sz w:val="24"/>
          <w:szCs w:val="24"/>
          <w:lang w:val="en-US" w:eastAsia="zh-CN"/>
        </w:rPr>
      </w:pPr>
    </w:p>
    <w:p w:rsidR="00FF3D5B" w:rsidRPr="00C533EE" w:rsidRDefault="00FF3D5B" w:rsidP="00DC7669">
      <w:pPr>
        <w:spacing w:after="0" w:line="360" w:lineRule="auto"/>
        <w:jc w:val="both"/>
        <w:outlineLvl w:val="0"/>
        <w:rPr>
          <w:rFonts w:ascii="Book Antiqua" w:hAnsi="Book Antiqua"/>
          <w:sz w:val="24"/>
          <w:szCs w:val="24"/>
          <w:lang w:val="pt-PT" w:eastAsia="zh-CN"/>
        </w:rPr>
      </w:pPr>
      <w:r w:rsidRPr="00C533EE">
        <w:rPr>
          <w:rFonts w:ascii="Book Antiqua" w:hAnsi="Book Antiqua"/>
          <w:sz w:val="24"/>
          <w:szCs w:val="24"/>
          <w:lang w:val="pt-PT"/>
        </w:rPr>
        <w:t>Freitas N, Cunha C</w:t>
      </w:r>
      <w:r w:rsidRPr="00C533EE">
        <w:rPr>
          <w:rFonts w:ascii="Book Antiqua" w:hAnsi="Book Antiqua"/>
          <w:sz w:val="24"/>
          <w:szCs w:val="24"/>
          <w:lang w:val="pt-PT" w:eastAsia="zh-CN"/>
        </w:rPr>
        <w:t>. Searching for nuclear export elements in hepatitis D virus RNA</w:t>
      </w:r>
    </w:p>
    <w:p w:rsidR="00522AC8" w:rsidRPr="00C533EE" w:rsidRDefault="00522AC8" w:rsidP="00DC7669">
      <w:pPr>
        <w:spacing w:after="0" w:line="360" w:lineRule="auto"/>
        <w:jc w:val="both"/>
        <w:outlineLvl w:val="0"/>
        <w:rPr>
          <w:rFonts w:ascii="Book Antiqua" w:hAnsi="Book Antiqua"/>
          <w:sz w:val="24"/>
          <w:szCs w:val="24"/>
          <w:lang w:val="pt-PT" w:eastAsia="zh-CN"/>
        </w:rPr>
      </w:pPr>
    </w:p>
    <w:p w:rsidR="00522AC8" w:rsidRPr="00C533EE" w:rsidRDefault="00522AC8" w:rsidP="00DC7669">
      <w:pPr>
        <w:spacing w:after="0" w:line="360" w:lineRule="auto"/>
        <w:jc w:val="both"/>
        <w:rPr>
          <w:rFonts w:ascii="Book Antiqua" w:hAnsi="Book Antiqua"/>
          <w:iCs/>
          <w:sz w:val="24"/>
          <w:szCs w:val="24"/>
        </w:rPr>
      </w:pPr>
      <w:r w:rsidRPr="00C533EE">
        <w:rPr>
          <w:rFonts w:ascii="Book Antiqua" w:hAnsi="Book Antiqua"/>
          <w:b/>
          <w:iCs/>
          <w:sz w:val="24"/>
          <w:szCs w:val="24"/>
        </w:rPr>
        <w:t xml:space="preserve">Available from: </w:t>
      </w:r>
    </w:p>
    <w:p w:rsidR="00522AC8" w:rsidRPr="00C533EE" w:rsidRDefault="00522AC8" w:rsidP="00DC7669">
      <w:pPr>
        <w:spacing w:after="0" w:line="360" w:lineRule="auto"/>
        <w:jc w:val="both"/>
        <w:rPr>
          <w:rFonts w:ascii="Book Antiqua" w:hAnsi="Book Antiqua"/>
          <w:sz w:val="24"/>
          <w:szCs w:val="24"/>
        </w:rPr>
      </w:pPr>
      <w:r w:rsidRPr="00C533EE">
        <w:rPr>
          <w:rFonts w:ascii="Book Antiqua" w:hAnsi="Book Antiqua"/>
          <w:b/>
          <w:iCs/>
          <w:sz w:val="24"/>
          <w:szCs w:val="24"/>
        </w:rPr>
        <w:t xml:space="preserve">DOI: </w:t>
      </w:r>
    </w:p>
    <w:p w:rsidR="00FF3D5B" w:rsidRPr="00C533EE" w:rsidRDefault="00FF3D5B" w:rsidP="00DC7669">
      <w:pPr>
        <w:spacing w:after="0" w:line="360" w:lineRule="auto"/>
        <w:jc w:val="both"/>
        <w:rPr>
          <w:rFonts w:ascii="Book Antiqua" w:hAnsi="Book Antiqua"/>
          <w:sz w:val="24"/>
          <w:szCs w:val="24"/>
          <w:lang w:val="pt-PT" w:eastAsia="zh-CN"/>
        </w:rPr>
      </w:pPr>
    </w:p>
    <w:p w:rsidR="00BF487F" w:rsidRPr="00C533EE" w:rsidRDefault="00FF3D5B" w:rsidP="00DC7669">
      <w:pPr>
        <w:spacing w:after="0" w:line="360" w:lineRule="auto"/>
        <w:jc w:val="both"/>
        <w:rPr>
          <w:rFonts w:ascii="Book Antiqua" w:hAnsi="Book Antiqua"/>
          <w:sz w:val="24"/>
          <w:szCs w:val="24"/>
          <w:lang w:val="en-US" w:eastAsia="zh-CN"/>
        </w:rPr>
      </w:pPr>
      <w:r w:rsidRPr="00C533EE">
        <w:rPr>
          <w:rFonts w:ascii="Book Antiqua" w:hAnsi="Book Antiqua" w:cs="Optima-Regular"/>
          <w:b/>
          <w:bCs/>
          <w:sz w:val="24"/>
          <w:szCs w:val="24"/>
          <w:lang w:bidi="sa-IN"/>
        </w:rPr>
        <w:t>INTRODUCTION</w:t>
      </w:r>
    </w:p>
    <w:p w:rsidR="000C45DF" w:rsidRPr="00C533EE" w:rsidRDefault="000C45DF"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Hepatitis D virus (HDV</w:t>
      </w:r>
      <w:r w:rsidR="003B08F2" w:rsidRPr="00C533EE">
        <w:rPr>
          <w:rFonts w:ascii="Book Antiqua" w:hAnsi="Book Antiqua"/>
          <w:sz w:val="24"/>
          <w:szCs w:val="24"/>
          <w:lang w:val="en-US"/>
        </w:rPr>
        <w:t xml:space="preserve">) </w:t>
      </w:r>
      <w:r w:rsidR="001A5A04" w:rsidRPr="00C533EE">
        <w:rPr>
          <w:rFonts w:ascii="Book Antiqua" w:hAnsi="Book Antiqua"/>
          <w:sz w:val="24"/>
          <w:szCs w:val="24"/>
          <w:lang w:val="en-US"/>
        </w:rPr>
        <w:t xml:space="preserve">is the only member of the </w:t>
      </w:r>
      <w:proofErr w:type="spellStart"/>
      <w:r w:rsidR="001A5A04" w:rsidRPr="00C533EE">
        <w:rPr>
          <w:rFonts w:ascii="Book Antiqua" w:hAnsi="Book Antiqua"/>
          <w:sz w:val="24"/>
          <w:szCs w:val="24"/>
          <w:lang w:val="en-US"/>
        </w:rPr>
        <w:t>Deltavirus</w:t>
      </w:r>
      <w:proofErr w:type="spellEnd"/>
      <w:r w:rsidR="001A5A04" w:rsidRPr="00C533EE">
        <w:rPr>
          <w:rFonts w:ascii="Book Antiqua" w:hAnsi="Book Antiqua"/>
          <w:sz w:val="24"/>
          <w:szCs w:val="24"/>
          <w:lang w:val="en-US"/>
        </w:rPr>
        <w:t xml:space="preserve"> genus and </w:t>
      </w:r>
      <w:r w:rsidR="003B08F2" w:rsidRPr="00C533EE">
        <w:rPr>
          <w:rFonts w:ascii="Book Antiqua" w:hAnsi="Book Antiqua"/>
          <w:sz w:val="24"/>
          <w:szCs w:val="24"/>
          <w:lang w:val="en-US"/>
        </w:rPr>
        <w:t>is</w:t>
      </w:r>
      <w:r w:rsidRPr="00C533EE">
        <w:rPr>
          <w:rFonts w:ascii="Book Antiqua" w:hAnsi="Book Antiqua"/>
          <w:sz w:val="24"/>
          <w:szCs w:val="24"/>
          <w:lang w:val="en-US"/>
        </w:rPr>
        <w:t xml:space="preserve"> considered to be a satellite virus of the </w:t>
      </w:r>
      <w:r w:rsidR="00FF3D5B" w:rsidRPr="00C533EE">
        <w:rPr>
          <w:rFonts w:ascii="Book Antiqua" w:hAnsi="Book Antiqua"/>
          <w:sz w:val="24"/>
          <w:szCs w:val="24"/>
          <w:lang w:val="en-US"/>
        </w:rPr>
        <w:t>h</w:t>
      </w:r>
      <w:r w:rsidRPr="00C533EE">
        <w:rPr>
          <w:rFonts w:ascii="Book Antiqua" w:hAnsi="Book Antiqua"/>
          <w:sz w:val="24"/>
          <w:szCs w:val="24"/>
          <w:lang w:val="en-US"/>
        </w:rPr>
        <w:t>epatitis B virus</w:t>
      </w:r>
      <w:r w:rsidR="003B08F2" w:rsidRPr="00C533EE">
        <w:rPr>
          <w:rFonts w:ascii="Book Antiqua" w:hAnsi="Book Antiqua"/>
          <w:sz w:val="24"/>
          <w:szCs w:val="24"/>
          <w:lang w:val="en-US"/>
        </w:rPr>
        <w:t xml:space="preserve"> (HBV)</w:t>
      </w:r>
      <w:r w:rsidR="00BF487F" w:rsidRPr="00C533EE">
        <w:rPr>
          <w:rFonts w:ascii="Book Antiqua" w:hAnsi="Book Antiqua"/>
          <w:sz w:val="24"/>
          <w:szCs w:val="24"/>
          <w:vertAlign w:val="superscript"/>
          <w:lang w:val="en-US"/>
        </w:rPr>
        <w:t>[1]</w:t>
      </w:r>
      <w:r w:rsidR="003B08F2" w:rsidRPr="00C533EE">
        <w:rPr>
          <w:rFonts w:ascii="Book Antiqua" w:hAnsi="Book Antiqua"/>
          <w:sz w:val="24"/>
          <w:szCs w:val="24"/>
          <w:lang w:val="en-US"/>
        </w:rPr>
        <w:t xml:space="preserve">.  </w:t>
      </w:r>
      <w:r w:rsidR="001106B5" w:rsidRPr="00C533EE">
        <w:rPr>
          <w:rFonts w:ascii="Book Antiqua" w:hAnsi="Book Antiqua"/>
          <w:sz w:val="24"/>
          <w:szCs w:val="24"/>
          <w:lang w:val="en-US"/>
        </w:rPr>
        <w:t>When compared with HBV alone, i</w:t>
      </w:r>
      <w:r w:rsidR="003B08F2" w:rsidRPr="00C533EE">
        <w:rPr>
          <w:rFonts w:ascii="Book Antiqua" w:hAnsi="Book Antiqua"/>
          <w:sz w:val="24"/>
          <w:szCs w:val="24"/>
          <w:lang w:val="en-US"/>
        </w:rPr>
        <w:t xml:space="preserve">nfection of human hepatocytes with both </w:t>
      </w:r>
      <w:r w:rsidR="001106B5" w:rsidRPr="00C533EE">
        <w:rPr>
          <w:rFonts w:ascii="Book Antiqua" w:hAnsi="Book Antiqua"/>
          <w:sz w:val="24"/>
          <w:szCs w:val="24"/>
          <w:lang w:val="en-US"/>
        </w:rPr>
        <w:t>viruses</w:t>
      </w:r>
      <w:r w:rsidR="003B08F2" w:rsidRPr="00C533EE">
        <w:rPr>
          <w:rFonts w:ascii="Book Antiqua" w:hAnsi="Book Antiqua"/>
          <w:sz w:val="24"/>
          <w:szCs w:val="24"/>
          <w:lang w:val="en-US"/>
        </w:rPr>
        <w:t xml:space="preserve"> increases liver damage and the risk of cirrhosis and fulminant disease</w:t>
      </w:r>
      <w:r w:rsidR="00CA31E1" w:rsidRPr="00C533EE">
        <w:rPr>
          <w:rFonts w:ascii="Book Antiqua" w:hAnsi="Book Antiqua"/>
          <w:sz w:val="24"/>
          <w:szCs w:val="24"/>
          <w:vertAlign w:val="superscript"/>
          <w:lang w:val="en-US"/>
        </w:rPr>
        <w:t>[2</w:t>
      </w:r>
      <w:r w:rsidR="00FF3D5B" w:rsidRPr="00C533EE">
        <w:rPr>
          <w:rFonts w:ascii="Book Antiqua" w:hAnsi="Book Antiqua"/>
          <w:sz w:val="24"/>
          <w:szCs w:val="24"/>
          <w:vertAlign w:val="superscript"/>
          <w:lang w:val="en-US" w:eastAsia="zh-CN"/>
        </w:rPr>
        <w:t>,</w:t>
      </w:r>
      <w:r w:rsidR="00CA31E1" w:rsidRPr="00C533EE">
        <w:rPr>
          <w:rFonts w:ascii="Book Antiqua" w:hAnsi="Book Antiqua"/>
          <w:sz w:val="24"/>
          <w:szCs w:val="24"/>
          <w:vertAlign w:val="superscript"/>
          <w:lang w:val="en-US"/>
        </w:rPr>
        <w:t>3]</w:t>
      </w:r>
      <w:r w:rsidR="00CA31E1" w:rsidRPr="00C533EE">
        <w:rPr>
          <w:rFonts w:ascii="Book Antiqua" w:hAnsi="Book Antiqua"/>
          <w:sz w:val="24"/>
          <w:szCs w:val="24"/>
          <w:lang w:val="en-US"/>
        </w:rPr>
        <w:t>.</w:t>
      </w:r>
      <w:r w:rsidR="003B08F2" w:rsidRPr="00C533EE">
        <w:rPr>
          <w:rFonts w:ascii="Book Antiqua" w:hAnsi="Book Antiqua"/>
          <w:sz w:val="24"/>
          <w:szCs w:val="24"/>
          <w:lang w:val="en-US"/>
        </w:rPr>
        <w:t xml:space="preserve">  The two viruses are associated due to the fact that </w:t>
      </w:r>
      <w:r w:rsidR="00C20FB8" w:rsidRPr="00C533EE">
        <w:rPr>
          <w:rFonts w:ascii="Book Antiqua" w:hAnsi="Book Antiqua"/>
          <w:sz w:val="24"/>
          <w:szCs w:val="24"/>
          <w:lang w:val="en-US"/>
        </w:rPr>
        <w:t xml:space="preserve">the </w:t>
      </w:r>
      <w:r w:rsidR="003B08F2" w:rsidRPr="00C533EE">
        <w:rPr>
          <w:rFonts w:ascii="Book Antiqua" w:hAnsi="Book Antiqua"/>
          <w:sz w:val="24"/>
          <w:szCs w:val="24"/>
          <w:lang w:val="en-US"/>
        </w:rPr>
        <w:t xml:space="preserve">outer envelope of HDV </w:t>
      </w:r>
      <w:r w:rsidR="003B08F2" w:rsidRPr="00C533EE">
        <w:rPr>
          <w:rFonts w:ascii="Book Antiqua" w:hAnsi="Book Antiqua"/>
          <w:sz w:val="24"/>
          <w:szCs w:val="24"/>
          <w:lang w:val="en-US"/>
        </w:rPr>
        <w:lastRenderedPageBreak/>
        <w:t>consists of HBV surface antigens (</w:t>
      </w:r>
      <w:proofErr w:type="spellStart"/>
      <w:r w:rsidR="003B08F2" w:rsidRPr="00C533EE">
        <w:rPr>
          <w:rFonts w:ascii="Book Antiqua" w:hAnsi="Book Antiqua"/>
          <w:sz w:val="24"/>
          <w:szCs w:val="24"/>
          <w:lang w:val="en-US"/>
        </w:rPr>
        <w:t>HBsAgs</w:t>
      </w:r>
      <w:proofErr w:type="spellEnd"/>
      <w:r w:rsidR="003B08F2" w:rsidRPr="00C533EE">
        <w:rPr>
          <w:rFonts w:ascii="Book Antiqua" w:hAnsi="Book Antiqua"/>
          <w:sz w:val="24"/>
          <w:szCs w:val="24"/>
          <w:lang w:val="en-US"/>
        </w:rPr>
        <w:t>) which are necessary for virus packaging and propagation of infection</w:t>
      </w:r>
      <w:r w:rsidR="00CA31E1" w:rsidRPr="00C533EE">
        <w:rPr>
          <w:rFonts w:ascii="Book Antiqua" w:hAnsi="Book Antiqua"/>
          <w:sz w:val="24"/>
          <w:szCs w:val="24"/>
          <w:vertAlign w:val="superscript"/>
          <w:lang w:val="en-US"/>
        </w:rPr>
        <w:t>[4]</w:t>
      </w:r>
      <w:r w:rsidR="00CA31E1" w:rsidRPr="00C533EE">
        <w:rPr>
          <w:rFonts w:ascii="Book Antiqua" w:hAnsi="Book Antiqua"/>
          <w:sz w:val="24"/>
          <w:szCs w:val="24"/>
          <w:lang w:val="en-US"/>
        </w:rPr>
        <w:t>.</w:t>
      </w:r>
      <w:r w:rsidR="003B08F2" w:rsidRPr="00C533EE">
        <w:rPr>
          <w:rFonts w:ascii="Book Antiqua" w:hAnsi="Book Antiqua"/>
          <w:sz w:val="24"/>
          <w:szCs w:val="24"/>
          <w:lang w:val="en-US"/>
        </w:rPr>
        <w:t xml:space="preserve"> </w:t>
      </w:r>
    </w:p>
    <w:p w:rsidR="000C45DF" w:rsidRPr="00C533EE" w:rsidRDefault="003B08F2"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The HDV genome consists of a circular, closed </w:t>
      </w:r>
      <w:proofErr w:type="spellStart"/>
      <w:r w:rsidRPr="00C533EE">
        <w:rPr>
          <w:rFonts w:ascii="Book Antiqua" w:hAnsi="Book Antiqua"/>
          <w:sz w:val="24"/>
          <w:szCs w:val="24"/>
          <w:lang w:val="en-US"/>
        </w:rPr>
        <w:t>ssRNA</w:t>
      </w:r>
      <w:proofErr w:type="spellEnd"/>
      <w:r w:rsidRPr="00C533EE">
        <w:rPr>
          <w:rFonts w:ascii="Book Antiqua" w:hAnsi="Book Antiqua"/>
          <w:sz w:val="24"/>
          <w:szCs w:val="24"/>
          <w:lang w:val="en-US"/>
        </w:rPr>
        <w:t xml:space="preserve"> molecule of approximately 1.7 </w:t>
      </w:r>
      <w:r w:rsidR="00B31FAF" w:rsidRPr="00C533EE">
        <w:rPr>
          <w:rFonts w:ascii="Book Antiqua" w:hAnsi="Book Antiqua"/>
          <w:sz w:val="24"/>
          <w:szCs w:val="24"/>
          <w:lang w:val="en-US"/>
        </w:rPr>
        <w:t>k</w:t>
      </w:r>
      <w:r w:rsidRPr="00C533EE">
        <w:rPr>
          <w:rFonts w:ascii="Book Antiqua" w:hAnsi="Book Antiqua"/>
          <w:sz w:val="24"/>
          <w:szCs w:val="24"/>
          <w:lang w:val="en-US"/>
        </w:rPr>
        <w:t xml:space="preserve">b and negative polarity.  </w:t>
      </w:r>
      <w:r w:rsidR="00E85715" w:rsidRPr="00C533EE">
        <w:rPr>
          <w:rFonts w:ascii="Book Antiqua" w:hAnsi="Book Antiqua"/>
          <w:sz w:val="24"/>
          <w:szCs w:val="24"/>
          <w:lang w:val="en-US"/>
        </w:rPr>
        <w:t xml:space="preserve">It is estimated that about 70% of this RNA molecule is internally base-paired resulting in the formation of a rod-like structure similar to plant </w:t>
      </w:r>
      <w:proofErr w:type="spellStart"/>
      <w:r w:rsidR="00E85715" w:rsidRPr="00C533EE">
        <w:rPr>
          <w:rFonts w:ascii="Book Antiqua" w:hAnsi="Book Antiqua"/>
          <w:sz w:val="24"/>
          <w:szCs w:val="24"/>
          <w:lang w:val="en-US"/>
        </w:rPr>
        <w:t>viroids</w:t>
      </w:r>
      <w:proofErr w:type="spellEnd"/>
      <w:r w:rsidR="00CA31E1" w:rsidRPr="00C533EE">
        <w:rPr>
          <w:rFonts w:ascii="Book Antiqua" w:hAnsi="Book Antiqua"/>
          <w:sz w:val="24"/>
          <w:szCs w:val="24"/>
          <w:vertAlign w:val="superscript"/>
          <w:lang w:val="en-US"/>
        </w:rPr>
        <w:t>[5]</w:t>
      </w:r>
      <w:r w:rsidR="00E85715" w:rsidRPr="00C533EE">
        <w:rPr>
          <w:rFonts w:ascii="Book Antiqua" w:hAnsi="Book Antiqua"/>
          <w:sz w:val="24"/>
          <w:szCs w:val="24"/>
          <w:lang w:val="en-US"/>
        </w:rPr>
        <w:t xml:space="preserve">. There is still </w:t>
      </w:r>
      <w:r w:rsidR="001106B5" w:rsidRPr="00C533EE">
        <w:rPr>
          <w:rFonts w:ascii="Book Antiqua" w:hAnsi="Book Antiqua"/>
          <w:sz w:val="24"/>
          <w:szCs w:val="24"/>
          <w:lang w:val="en-US"/>
        </w:rPr>
        <w:t>a considerable lack of information</w:t>
      </w:r>
      <w:r w:rsidR="00796185" w:rsidRPr="00C533EE">
        <w:rPr>
          <w:rFonts w:ascii="Book Antiqua" w:hAnsi="Book Antiqua"/>
          <w:sz w:val="24"/>
          <w:szCs w:val="24"/>
          <w:lang w:val="en-US"/>
        </w:rPr>
        <w:t>,</w:t>
      </w:r>
      <w:r w:rsidR="001106B5" w:rsidRPr="00C533EE">
        <w:rPr>
          <w:rFonts w:ascii="Book Antiqua" w:hAnsi="Book Antiqua"/>
          <w:sz w:val="24"/>
          <w:szCs w:val="24"/>
          <w:lang w:val="en-US"/>
        </w:rPr>
        <w:t xml:space="preserve"> and even </w:t>
      </w:r>
      <w:r w:rsidR="00E85715" w:rsidRPr="00C533EE">
        <w:rPr>
          <w:rFonts w:ascii="Book Antiqua" w:hAnsi="Book Antiqua"/>
          <w:sz w:val="24"/>
          <w:szCs w:val="24"/>
          <w:lang w:val="en-US"/>
        </w:rPr>
        <w:t>some controversy</w:t>
      </w:r>
      <w:r w:rsidR="00796185" w:rsidRPr="00C533EE">
        <w:rPr>
          <w:rFonts w:ascii="Book Antiqua" w:hAnsi="Book Antiqua"/>
          <w:sz w:val="24"/>
          <w:szCs w:val="24"/>
          <w:lang w:val="en-US"/>
        </w:rPr>
        <w:t>,</w:t>
      </w:r>
      <w:r w:rsidR="00E85715" w:rsidRPr="00C533EE">
        <w:rPr>
          <w:rFonts w:ascii="Book Antiqua" w:hAnsi="Book Antiqua"/>
          <w:sz w:val="24"/>
          <w:szCs w:val="24"/>
          <w:lang w:val="en-US"/>
        </w:rPr>
        <w:t xml:space="preserve"> concerning the mechanisms and host factors involved in HDV RNA replication. </w:t>
      </w:r>
      <w:r w:rsidR="000B3E99" w:rsidRPr="00C533EE">
        <w:rPr>
          <w:rFonts w:ascii="Book Antiqua" w:hAnsi="Book Antiqua"/>
          <w:sz w:val="24"/>
          <w:szCs w:val="24"/>
          <w:lang w:val="en-US"/>
        </w:rPr>
        <w:t>I</w:t>
      </w:r>
      <w:r w:rsidR="00E85715" w:rsidRPr="00C533EE">
        <w:rPr>
          <w:rFonts w:ascii="Book Antiqua" w:hAnsi="Book Antiqua"/>
          <w:sz w:val="24"/>
          <w:szCs w:val="24"/>
          <w:lang w:val="en-US"/>
        </w:rPr>
        <w:t xml:space="preserve">t seems to be generally accepted that replication occurs through a </w:t>
      </w:r>
      <w:r w:rsidR="009707B3" w:rsidRPr="00C533EE">
        <w:rPr>
          <w:rFonts w:ascii="Book Antiqua" w:hAnsi="Book Antiqua"/>
          <w:sz w:val="24"/>
          <w:szCs w:val="24"/>
          <w:lang w:val="en-US"/>
        </w:rPr>
        <w:t xml:space="preserve">double </w:t>
      </w:r>
      <w:r w:rsidR="00E85715" w:rsidRPr="00C533EE">
        <w:rPr>
          <w:rFonts w:ascii="Book Antiqua" w:hAnsi="Book Antiqua"/>
          <w:sz w:val="24"/>
          <w:szCs w:val="24"/>
          <w:lang w:val="en-US"/>
        </w:rPr>
        <w:t xml:space="preserve">rolling-circle mechanism </w:t>
      </w:r>
      <w:r w:rsidR="000B3E99" w:rsidRPr="00C533EE">
        <w:rPr>
          <w:rFonts w:ascii="Book Antiqua" w:hAnsi="Book Antiqua"/>
          <w:sz w:val="24"/>
          <w:szCs w:val="24"/>
          <w:lang w:val="en-US"/>
        </w:rPr>
        <w:t xml:space="preserve">involving the participation of </w:t>
      </w:r>
      <w:r w:rsidR="00A02A5F" w:rsidRPr="00C533EE">
        <w:rPr>
          <w:rFonts w:ascii="Book Antiqua" w:hAnsi="Book Antiqua"/>
          <w:sz w:val="24"/>
          <w:szCs w:val="24"/>
          <w:lang w:val="en-US"/>
        </w:rPr>
        <w:t xml:space="preserve">at least host </w:t>
      </w:r>
      <w:r w:rsidR="000B3E99" w:rsidRPr="00C533EE">
        <w:rPr>
          <w:rFonts w:ascii="Book Antiqua" w:hAnsi="Book Antiqua"/>
          <w:sz w:val="24"/>
          <w:szCs w:val="24"/>
          <w:lang w:val="en-US"/>
        </w:rPr>
        <w:t>RNA polymerase II</w:t>
      </w:r>
      <w:r w:rsidR="00736F2E" w:rsidRPr="00C533EE">
        <w:rPr>
          <w:rFonts w:ascii="Book Antiqua" w:hAnsi="Book Antiqua"/>
          <w:sz w:val="24"/>
          <w:szCs w:val="24"/>
          <w:lang w:val="en-US"/>
        </w:rPr>
        <w:t xml:space="preserve">, and resulting in the synthesis of </w:t>
      </w:r>
      <w:proofErr w:type="spellStart"/>
      <w:r w:rsidR="00736F2E" w:rsidRPr="00C533EE">
        <w:rPr>
          <w:rFonts w:ascii="Book Antiqua" w:hAnsi="Book Antiqua"/>
          <w:sz w:val="24"/>
          <w:szCs w:val="24"/>
          <w:lang w:val="en-US"/>
        </w:rPr>
        <w:t>multimeric</w:t>
      </w:r>
      <w:proofErr w:type="spellEnd"/>
      <w:r w:rsidR="00736F2E" w:rsidRPr="00C533EE">
        <w:rPr>
          <w:rFonts w:ascii="Book Antiqua" w:hAnsi="Book Antiqua"/>
          <w:sz w:val="24"/>
          <w:szCs w:val="24"/>
          <w:lang w:val="en-US"/>
        </w:rPr>
        <w:t xml:space="preserve"> </w:t>
      </w:r>
      <w:proofErr w:type="spellStart"/>
      <w:r w:rsidR="00736F2E" w:rsidRPr="00C533EE">
        <w:rPr>
          <w:rFonts w:ascii="Book Antiqua" w:hAnsi="Book Antiqua"/>
          <w:sz w:val="24"/>
          <w:szCs w:val="24"/>
          <w:lang w:val="en-US"/>
        </w:rPr>
        <w:t>antigenomic</w:t>
      </w:r>
      <w:proofErr w:type="spellEnd"/>
      <w:r w:rsidR="00736F2E" w:rsidRPr="00C533EE">
        <w:rPr>
          <w:rFonts w:ascii="Book Antiqua" w:hAnsi="Book Antiqua"/>
          <w:sz w:val="24"/>
          <w:szCs w:val="24"/>
          <w:lang w:val="en-US"/>
        </w:rPr>
        <w:t xml:space="preserve"> molecules</w:t>
      </w:r>
      <w:r w:rsidR="00B31FAF" w:rsidRPr="00C533EE">
        <w:rPr>
          <w:rFonts w:ascii="Book Antiqua" w:hAnsi="Book Antiqua"/>
          <w:sz w:val="24"/>
          <w:szCs w:val="24"/>
          <w:vertAlign w:val="superscript"/>
          <w:lang w:val="en-US"/>
        </w:rPr>
        <w:t>[6,</w:t>
      </w:r>
      <w:r w:rsidR="00BF0291" w:rsidRPr="00C533EE">
        <w:rPr>
          <w:rFonts w:ascii="Book Antiqua" w:hAnsi="Book Antiqua"/>
          <w:sz w:val="24"/>
          <w:szCs w:val="24"/>
          <w:vertAlign w:val="superscript"/>
          <w:lang w:val="en-US"/>
        </w:rPr>
        <w:t>7]</w:t>
      </w:r>
      <w:r w:rsidR="00736F2E" w:rsidRPr="00C533EE">
        <w:rPr>
          <w:rFonts w:ascii="Book Antiqua" w:hAnsi="Book Antiqua"/>
          <w:sz w:val="24"/>
          <w:szCs w:val="24"/>
          <w:lang w:val="en-US"/>
        </w:rPr>
        <w:t xml:space="preserve">. Subsequently, these </w:t>
      </w:r>
      <w:proofErr w:type="spellStart"/>
      <w:r w:rsidR="00736F2E" w:rsidRPr="00C533EE">
        <w:rPr>
          <w:rFonts w:ascii="Book Antiqua" w:hAnsi="Book Antiqua"/>
          <w:sz w:val="24"/>
          <w:szCs w:val="24"/>
          <w:lang w:val="en-US"/>
        </w:rPr>
        <w:t>multi</w:t>
      </w:r>
      <w:r w:rsidR="009707B3" w:rsidRPr="00C533EE">
        <w:rPr>
          <w:rFonts w:ascii="Book Antiqua" w:hAnsi="Book Antiqua"/>
          <w:sz w:val="24"/>
          <w:szCs w:val="24"/>
          <w:lang w:val="en-US"/>
        </w:rPr>
        <w:t>meric</w:t>
      </w:r>
      <w:proofErr w:type="spellEnd"/>
      <w:r w:rsidR="009707B3" w:rsidRPr="00C533EE">
        <w:rPr>
          <w:rFonts w:ascii="Book Antiqua" w:hAnsi="Book Antiqua"/>
          <w:sz w:val="24"/>
          <w:szCs w:val="24"/>
          <w:lang w:val="en-US"/>
        </w:rPr>
        <w:t xml:space="preserve"> </w:t>
      </w:r>
      <w:proofErr w:type="spellStart"/>
      <w:r w:rsidR="009707B3" w:rsidRPr="00C533EE">
        <w:rPr>
          <w:rFonts w:ascii="Book Antiqua" w:hAnsi="Book Antiqua"/>
          <w:sz w:val="24"/>
          <w:szCs w:val="24"/>
          <w:lang w:val="en-US"/>
        </w:rPr>
        <w:t>antigenomic</w:t>
      </w:r>
      <w:proofErr w:type="spellEnd"/>
      <w:r w:rsidR="009707B3" w:rsidRPr="00C533EE">
        <w:rPr>
          <w:rFonts w:ascii="Book Antiqua" w:hAnsi="Book Antiqua"/>
          <w:sz w:val="24"/>
          <w:szCs w:val="24"/>
          <w:lang w:val="en-US"/>
        </w:rPr>
        <w:t xml:space="preserve"> molecules </w:t>
      </w:r>
      <w:r w:rsidR="00736F2E" w:rsidRPr="00C533EE">
        <w:rPr>
          <w:rFonts w:ascii="Book Antiqua" w:hAnsi="Book Antiqua"/>
          <w:sz w:val="24"/>
          <w:szCs w:val="24"/>
          <w:lang w:val="en-US"/>
        </w:rPr>
        <w:t>are self-cleaved and ligated at precise monomeric intervals by the HDV RNA ribozyme activity</w:t>
      </w:r>
      <w:r w:rsidR="00257703" w:rsidRPr="00C533EE">
        <w:rPr>
          <w:rFonts w:ascii="Book Antiqua" w:hAnsi="Book Antiqua"/>
          <w:sz w:val="24"/>
          <w:szCs w:val="24"/>
          <w:vertAlign w:val="superscript"/>
          <w:lang w:val="en-US"/>
        </w:rPr>
        <w:t>[8</w:t>
      </w:r>
      <w:r w:rsidR="00CA31E1" w:rsidRPr="00C533EE">
        <w:rPr>
          <w:rFonts w:ascii="Book Antiqua" w:hAnsi="Book Antiqua"/>
          <w:sz w:val="24"/>
          <w:szCs w:val="24"/>
          <w:vertAlign w:val="superscript"/>
          <w:lang w:val="en-US"/>
        </w:rPr>
        <w:t>]</w:t>
      </w:r>
      <w:r w:rsidR="00CA31E1" w:rsidRPr="00C533EE">
        <w:rPr>
          <w:rFonts w:ascii="Book Antiqua" w:hAnsi="Book Antiqua"/>
          <w:sz w:val="24"/>
          <w:szCs w:val="24"/>
          <w:lang w:val="en-US"/>
        </w:rPr>
        <w:t>.</w:t>
      </w:r>
      <w:r w:rsidR="00736F2E" w:rsidRPr="00C533EE">
        <w:rPr>
          <w:rFonts w:ascii="Book Antiqua" w:hAnsi="Book Antiqua"/>
          <w:sz w:val="24"/>
          <w:szCs w:val="24"/>
          <w:lang w:val="en-US"/>
        </w:rPr>
        <w:t xml:space="preserve"> The monomeric </w:t>
      </w:r>
      <w:proofErr w:type="spellStart"/>
      <w:r w:rsidR="00736F2E" w:rsidRPr="00C533EE">
        <w:rPr>
          <w:rFonts w:ascii="Book Antiqua" w:hAnsi="Book Antiqua"/>
          <w:sz w:val="24"/>
          <w:szCs w:val="24"/>
          <w:lang w:val="en-US"/>
        </w:rPr>
        <w:t>antigenomes</w:t>
      </w:r>
      <w:proofErr w:type="spellEnd"/>
      <w:r w:rsidR="00736F2E" w:rsidRPr="00C533EE">
        <w:rPr>
          <w:rFonts w:ascii="Book Antiqua" w:hAnsi="Book Antiqua"/>
          <w:sz w:val="24"/>
          <w:szCs w:val="24"/>
          <w:lang w:val="en-US"/>
        </w:rPr>
        <w:t xml:space="preserve"> serve as templates for a second round of replication, by a similar mechanism, thus resulting in the synthesis of monomeric genomic RNA molecules. The HDV genome contains a single ORF that codes for a 24 </w:t>
      </w:r>
      <w:proofErr w:type="spellStart"/>
      <w:r w:rsidR="00B31FAF" w:rsidRPr="00C533EE">
        <w:rPr>
          <w:rFonts w:ascii="Book Antiqua" w:hAnsi="Book Antiqua"/>
          <w:sz w:val="24"/>
          <w:szCs w:val="24"/>
          <w:lang w:val="en-US"/>
        </w:rPr>
        <w:t>k</w:t>
      </w:r>
      <w:r w:rsidR="00736F2E" w:rsidRPr="00C533EE">
        <w:rPr>
          <w:rFonts w:ascii="Book Antiqua" w:hAnsi="Book Antiqua"/>
          <w:sz w:val="24"/>
          <w:szCs w:val="24"/>
          <w:lang w:val="en-US"/>
        </w:rPr>
        <w:t>D</w:t>
      </w:r>
      <w:r w:rsidR="00B31FAF" w:rsidRPr="00C533EE">
        <w:rPr>
          <w:rFonts w:ascii="Book Antiqua" w:hAnsi="Book Antiqua"/>
          <w:sz w:val="24"/>
          <w:szCs w:val="24"/>
          <w:lang w:val="en-US" w:eastAsia="zh-CN"/>
        </w:rPr>
        <w:t>a</w:t>
      </w:r>
      <w:proofErr w:type="spellEnd"/>
      <w:r w:rsidR="00736F2E" w:rsidRPr="00C533EE">
        <w:rPr>
          <w:rFonts w:ascii="Book Antiqua" w:hAnsi="Book Antiqua"/>
          <w:sz w:val="24"/>
          <w:szCs w:val="24"/>
          <w:lang w:val="en-US"/>
        </w:rPr>
        <w:t xml:space="preserve"> protein, the so-called small delta antigen (S-</w:t>
      </w:r>
      <w:proofErr w:type="spellStart"/>
      <w:r w:rsidR="00736F2E" w:rsidRPr="00C533EE">
        <w:rPr>
          <w:rFonts w:ascii="Book Antiqua" w:hAnsi="Book Antiqua"/>
          <w:sz w:val="24"/>
          <w:szCs w:val="24"/>
          <w:lang w:val="en-US"/>
        </w:rPr>
        <w:t>HDAg</w:t>
      </w:r>
      <w:proofErr w:type="spellEnd"/>
      <w:r w:rsidR="00736F2E" w:rsidRPr="00C533EE">
        <w:rPr>
          <w:rFonts w:ascii="Book Antiqua" w:hAnsi="Book Antiqua"/>
          <w:sz w:val="24"/>
          <w:szCs w:val="24"/>
          <w:lang w:val="en-US"/>
        </w:rPr>
        <w:t>)</w:t>
      </w:r>
      <w:r w:rsidR="00B31FAF" w:rsidRPr="00C533EE">
        <w:rPr>
          <w:rFonts w:ascii="Book Antiqua" w:hAnsi="Book Antiqua"/>
          <w:sz w:val="24"/>
          <w:szCs w:val="24"/>
          <w:vertAlign w:val="superscript"/>
          <w:lang w:val="en-US"/>
        </w:rPr>
        <w:t>[9]</w:t>
      </w:r>
      <w:r w:rsidR="002C76F1" w:rsidRPr="00C533EE">
        <w:rPr>
          <w:rFonts w:ascii="Book Antiqua" w:hAnsi="Book Antiqua"/>
          <w:sz w:val="24"/>
          <w:szCs w:val="24"/>
          <w:lang w:val="en-US"/>
        </w:rPr>
        <w:t xml:space="preserve">. As a consequence of an editing mechanism that </w:t>
      </w:r>
      <w:r w:rsidR="009707B3" w:rsidRPr="00C533EE">
        <w:rPr>
          <w:rFonts w:ascii="Book Antiqua" w:hAnsi="Book Antiqua"/>
          <w:sz w:val="24"/>
          <w:szCs w:val="24"/>
          <w:lang w:val="en-US"/>
        </w:rPr>
        <w:t>converts an amber stop codon UAG</w:t>
      </w:r>
      <w:r w:rsidR="002C76F1" w:rsidRPr="00C533EE">
        <w:rPr>
          <w:rFonts w:ascii="Book Antiqua" w:hAnsi="Book Antiqua"/>
          <w:sz w:val="24"/>
          <w:szCs w:val="24"/>
          <w:lang w:val="en-US"/>
        </w:rPr>
        <w:t xml:space="preserve"> in</w:t>
      </w:r>
      <w:r w:rsidR="001106B5" w:rsidRPr="00C533EE">
        <w:rPr>
          <w:rFonts w:ascii="Book Antiqua" w:hAnsi="Book Antiqua"/>
          <w:sz w:val="24"/>
          <w:szCs w:val="24"/>
          <w:lang w:val="en-US"/>
        </w:rPr>
        <w:t>to</w:t>
      </w:r>
      <w:r w:rsidR="00E12E45" w:rsidRPr="00C533EE">
        <w:rPr>
          <w:rFonts w:ascii="Book Antiqua" w:hAnsi="Book Antiqua"/>
          <w:sz w:val="24"/>
          <w:szCs w:val="24"/>
          <w:lang w:val="en-US"/>
        </w:rPr>
        <w:t xml:space="preserve"> a tryptophan codon UG</w:t>
      </w:r>
      <w:r w:rsidR="002C76F1" w:rsidRPr="00C533EE">
        <w:rPr>
          <w:rFonts w:ascii="Book Antiqua" w:hAnsi="Book Antiqua"/>
          <w:sz w:val="24"/>
          <w:szCs w:val="24"/>
          <w:lang w:val="en-US"/>
        </w:rPr>
        <w:t xml:space="preserve">G in the </w:t>
      </w:r>
      <w:proofErr w:type="spellStart"/>
      <w:r w:rsidR="002C76F1" w:rsidRPr="00C533EE">
        <w:rPr>
          <w:rFonts w:ascii="Book Antiqua" w:hAnsi="Book Antiqua"/>
          <w:sz w:val="24"/>
          <w:szCs w:val="24"/>
          <w:lang w:val="en-US"/>
        </w:rPr>
        <w:t>antigenome</w:t>
      </w:r>
      <w:proofErr w:type="spellEnd"/>
      <w:r w:rsidR="002C76F1" w:rsidRPr="00C533EE">
        <w:rPr>
          <w:rFonts w:ascii="Book Antiqua" w:hAnsi="Book Antiqua"/>
          <w:sz w:val="24"/>
          <w:szCs w:val="24"/>
          <w:lang w:val="en-US"/>
        </w:rPr>
        <w:t xml:space="preserve">, the ORF is extended by 19 additional </w:t>
      </w:r>
      <w:proofErr w:type="spellStart"/>
      <w:r w:rsidR="002C76F1" w:rsidRPr="00C533EE">
        <w:rPr>
          <w:rFonts w:ascii="Book Antiqua" w:hAnsi="Book Antiqua"/>
          <w:sz w:val="24"/>
          <w:szCs w:val="24"/>
          <w:lang w:val="en-US"/>
        </w:rPr>
        <w:t>aminoacids</w:t>
      </w:r>
      <w:proofErr w:type="spellEnd"/>
      <w:r w:rsidR="00257703" w:rsidRPr="00C533EE">
        <w:rPr>
          <w:rFonts w:ascii="Book Antiqua" w:hAnsi="Book Antiqua"/>
          <w:sz w:val="24"/>
          <w:szCs w:val="24"/>
          <w:vertAlign w:val="superscript"/>
          <w:lang w:val="en-US"/>
        </w:rPr>
        <w:t>[10</w:t>
      </w:r>
      <w:r w:rsidR="00CA31E1" w:rsidRPr="00C533EE">
        <w:rPr>
          <w:rFonts w:ascii="Book Antiqua" w:hAnsi="Book Antiqua"/>
          <w:sz w:val="24"/>
          <w:szCs w:val="24"/>
          <w:vertAlign w:val="superscript"/>
          <w:lang w:val="en-US"/>
        </w:rPr>
        <w:t>]</w:t>
      </w:r>
      <w:r w:rsidR="002C76F1" w:rsidRPr="00C533EE">
        <w:rPr>
          <w:rFonts w:ascii="Book Antiqua" w:hAnsi="Book Antiqua"/>
          <w:sz w:val="24"/>
          <w:szCs w:val="24"/>
          <w:lang w:val="en-US"/>
        </w:rPr>
        <w:t xml:space="preserve">. As a result, a 27 </w:t>
      </w:r>
      <w:proofErr w:type="spellStart"/>
      <w:r w:rsidR="00B31FAF" w:rsidRPr="00C533EE">
        <w:rPr>
          <w:rFonts w:ascii="Book Antiqua" w:hAnsi="Book Antiqua"/>
          <w:sz w:val="24"/>
          <w:szCs w:val="24"/>
          <w:lang w:val="en-US"/>
        </w:rPr>
        <w:t>kD</w:t>
      </w:r>
      <w:r w:rsidR="00B31FAF" w:rsidRPr="00C533EE">
        <w:rPr>
          <w:rFonts w:ascii="Book Antiqua" w:hAnsi="Book Antiqua"/>
          <w:sz w:val="24"/>
          <w:szCs w:val="24"/>
          <w:lang w:val="en-US" w:eastAsia="zh-CN"/>
        </w:rPr>
        <w:t>a</w:t>
      </w:r>
      <w:proofErr w:type="spellEnd"/>
      <w:r w:rsidR="002C76F1" w:rsidRPr="00C533EE">
        <w:rPr>
          <w:rFonts w:ascii="Book Antiqua" w:hAnsi="Book Antiqua"/>
          <w:sz w:val="24"/>
          <w:szCs w:val="24"/>
          <w:lang w:val="en-US"/>
        </w:rPr>
        <w:t xml:space="preserve"> protein, the large delta antigen (L-</w:t>
      </w:r>
      <w:proofErr w:type="spellStart"/>
      <w:r w:rsidR="002C76F1" w:rsidRPr="00C533EE">
        <w:rPr>
          <w:rFonts w:ascii="Book Antiqua" w:hAnsi="Book Antiqua"/>
          <w:sz w:val="24"/>
          <w:szCs w:val="24"/>
          <w:lang w:val="en-US"/>
        </w:rPr>
        <w:t>HDAg</w:t>
      </w:r>
      <w:proofErr w:type="spellEnd"/>
      <w:r w:rsidR="002C76F1" w:rsidRPr="00C533EE">
        <w:rPr>
          <w:rFonts w:ascii="Book Antiqua" w:hAnsi="Book Antiqua"/>
          <w:sz w:val="24"/>
          <w:szCs w:val="24"/>
          <w:lang w:val="en-US"/>
        </w:rPr>
        <w:t>) is produced. These two proteins are thought to play different roles in the HDV replication cycle. S-</w:t>
      </w:r>
      <w:proofErr w:type="spellStart"/>
      <w:r w:rsidR="002C76F1" w:rsidRPr="00C533EE">
        <w:rPr>
          <w:rFonts w:ascii="Book Antiqua" w:hAnsi="Book Antiqua"/>
          <w:sz w:val="24"/>
          <w:szCs w:val="24"/>
          <w:lang w:val="en-US"/>
        </w:rPr>
        <w:t>HDAg</w:t>
      </w:r>
      <w:proofErr w:type="spellEnd"/>
      <w:r w:rsidR="002C76F1" w:rsidRPr="00C533EE">
        <w:rPr>
          <w:rFonts w:ascii="Book Antiqua" w:hAnsi="Book Antiqua"/>
          <w:sz w:val="24"/>
          <w:szCs w:val="24"/>
          <w:lang w:val="en-US"/>
        </w:rPr>
        <w:t xml:space="preserve"> </w:t>
      </w:r>
      <w:r w:rsidR="001106B5" w:rsidRPr="00C533EE">
        <w:rPr>
          <w:rFonts w:ascii="Book Antiqua" w:hAnsi="Book Antiqua"/>
          <w:sz w:val="24"/>
          <w:szCs w:val="24"/>
          <w:lang w:val="en-US"/>
        </w:rPr>
        <w:t>is necessary for accumulation of</w:t>
      </w:r>
      <w:r w:rsidR="002C76F1" w:rsidRPr="00C533EE">
        <w:rPr>
          <w:rFonts w:ascii="Book Antiqua" w:hAnsi="Book Antiqua"/>
          <w:sz w:val="24"/>
          <w:szCs w:val="24"/>
          <w:lang w:val="en-US"/>
        </w:rPr>
        <w:t xml:space="preserve"> </w:t>
      </w:r>
      <w:r w:rsidR="001E6D28" w:rsidRPr="00C533EE">
        <w:rPr>
          <w:rFonts w:ascii="Book Antiqua" w:hAnsi="Book Antiqua"/>
          <w:sz w:val="24"/>
          <w:szCs w:val="24"/>
          <w:lang w:val="en-US"/>
        </w:rPr>
        <w:t xml:space="preserve">virus </w:t>
      </w:r>
      <w:r w:rsidR="00B31FAF" w:rsidRPr="00C533EE">
        <w:rPr>
          <w:rFonts w:ascii="Book Antiqua" w:hAnsi="Book Antiqua"/>
          <w:sz w:val="24"/>
          <w:szCs w:val="24"/>
          <w:lang w:val="en-US"/>
        </w:rPr>
        <w:t>RNA</w:t>
      </w:r>
      <w:r w:rsidR="00257703" w:rsidRPr="00C533EE">
        <w:rPr>
          <w:rFonts w:ascii="Book Antiqua" w:hAnsi="Book Antiqua"/>
          <w:sz w:val="24"/>
          <w:szCs w:val="24"/>
          <w:vertAlign w:val="superscript"/>
          <w:lang w:val="en-US"/>
        </w:rPr>
        <w:t>[11</w:t>
      </w:r>
      <w:r w:rsidR="00CA31E1" w:rsidRPr="00C533EE">
        <w:rPr>
          <w:rFonts w:ascii="Book Antiqua" w:hAnsi="Book Antiqua"/>
          <w:sz w:val="24"/>
          <w:szCs w:val="24"/>
          <w:vertAlign w:val="superscript"/>
          <w:lang w:val="en-US"/>
        </w:rPr>
        <w:t>]</w:t>
      </w:r>
      <w:r w:rsidR="002C76F1" w:rsidRPr="00C533EE">
        <w:rPr>
          <w:rFonts w:ascii="Book Antiqua" w:hAnsi="Book Antiqua"/>
          <w:sz w:val="24"/>
          <w:szCs w:val="24"/>
          <w:lang w:val="en-US"/>
        </w:rPr>
        <w:t xml:space="preserve"> </w:t>
      </w:r>
      <w:r w:rsidR="00ED638C" w:rsidRPr="00C533EE">
        <w:rPr>
          <w:rFonts w:ascii="Book Antiqua" w:hAnsi="Book Antiqua"/>
          <w:sz w:val="24"/>
          <w:szCs w:val="24"/>
          <w:lang w:val="en-US"/>
        </w:rPr>
        <w:t xml:space="preserve">and positively regulates ribozyme </w:t>
      </w:r>
      <w:r w:rsidR="00B31FAF" w:rsidRPr="00C533EE">
        <w:rPr>
          <w:rFonts w:ascii="Book Antiqua" w:hAnsi="Book Antiqua"/>
          <w:sz w:val="24"/>
          <w:szCs w:val="24"/>
          <w:lang w:val="en-US"/>
        </w:rPr>
        <w:t>activity</w:t>
      </w:r>
      <w:r w:rsidR="00257703" w:rsidRPr="00C533EE">
        <w:rPr>
          <w:rFonts w:ascii="Book Antiqua" w:hAnsi="Book Antiqua"/>
          <w:sz w:val="24"/>
          <w:szCs w:val="24"/>
          <w:vertAlign w:val="superscript"/>
          <w:lang w:val="en-US"/>
        </w:rPr>
        <w:t>[12</w:t>
      </w:r>
      <w:r w:rsidR="00CA31E1" w:rsidRPr="00C533EE">
        <w:rPr>
          <w:rFonts w:ascii="Book Antiqua" w:hAnsi="Book Antiqua"/>
          <w:sz w:val="24"/>
          <w:szCs w:val="24"/>
          <w:vertAlign w:val="superscript"/>
          <w:lang w:val="en-US"/>
        </w:rPr>
        <w:t>]</w:t>
      </w:r>
      <w:r w:rsidR="00CA31E1" w:rsidRPr="00C533EE">
        <w:rPr>
          <w:rFonts w:ascii="Book Antiqua" w:hAnsi="Book Antiqua"/>
          <w:sz w:val="24"/>
          <w:szCs w:val="24"/>
          <w:lang w:val="en-US"/>
        </w:rPr>
        <w:t>,</w:t>
      </w:r>
      <w:r w:rsidR="00ED638C" w:rsidRPr="00C533EE">
        <w:rPr>
          <w:rFonts w:ascii="Book Antiqua" w:hAnsi="Book Antiqua"/>
          <w:sz w:val="24"/>
          <w:szCs w:val="24"/>
          <w:lang w:val="en-US"/>
        </w:rPr>
        <w:t xml:space="preserve"> </w:t>
      </w:r>
      <w:r w:rsidR="002C76F1" w:rsidRPr="00C533EE">
        <w:rPr>
          <w:rFonts w:ascii="Book Antiqua" w:hAnsi="Book Antiqua"/>
          <w:sz w:val="24"/>
          <w:szCs w:val="24"/>
          <w:lang w:val="en-US"/>
        </w:rPr>
        <w:t>and L-</w:t>
      </w:r>
      <w:proofErr w:type="spellStart"/>
      <w:r w:rsidR="002C76F1" w:rsidRPr="00C533EE">
        <w:rPr>
          <w:rFonts w:ascii="Book Antiqua" w:hAnsi="Book Antiqua"/>
          <w:sz w:val="24"/>
          <w:szCs w:val="24"/>
          <w:lang w:val="en-US"/>
        </w:rPr>
        <w:t>HDAg</w:t>
      </w:r>
      <w:proofErr w:type="spellEnd"/>
      <w:r w:rsidR="002C76F1" w:rsidRPr="00C533EE">
        <w:rPr>
          <w:rFonts w:ascii="Book Antiqua" w:hAnsi="Book Antiqua"/>
          <w:sz w:val="24"/>
          <w:szCs w:val="24"/>
          <w:lang w:val="en-US"/>
        </w:rPr>
        <w:t xml:space="preserve"> inhibits replication and </w:t>
      </w:r>
      <w:r w:rsidR="001106B5" w:rsidRPr="00C533EE">
        <w:rPr>
          <w:rFonts w:ascii="Book Antiqua" w:hAnsi="Book Antiqua"/>
          <w:sz w:val="24"/>
          <w:szCs w:val="24"/>
          <w:lang w:val="en-US"/>
        </w:rPr>
        <w:t xml:space="preserve">interacts with </w:t>
      </w:r>
      <w:proofErr w:type="spellStart"/>
      <w:r w:rsidR="002C76F1" w:rsidRPr="00C533EE">
        <w:rPr>
          <w:rFonts w:ascii="Book Antiqua" w:hAnsi="Book Antiqua"/>
          <w:sz w:val="24"/>
          <w:szCs w:val="24"/>
          <w:lang w:val="en-US"/>
        </w:rPr>
        <w:t>HBsAgs</w:t>
      </w:r>
      <w:proofErr w:type="spellEnd"/>
      <w:r w:rsidR="00ED638C" w:rsidRPr="00C533EE">
        <w:rPr>
          <w:rFonts w:ascii="Book Antiqua" w:hAnsi="Book Antiqua"/>
          <w:sz w:val="24"/>
          <w:szCs w:val="24"/>
          <w:lang w:val="en-US"/>
        </w:rPr>
        <w:t xml:space="preserve"> </w:t>
      </w:r>
      <w:r w:rsidR="00B31FAF" w:rsidRPr="00C533EE">
        <w:rPr>
          <w:rFonts w:ascii="Book Antiqua" w:hAnsi="Book Antiqua"/>
          <w:sz w:val="24"/>
          <w:szCs w:val="24"/>
          <w:lang w:val="en-US"/>
        </w:rPr>
        <w:t>to promote virus packaging</w:t>
      </w:r>
      <w:r w:rsidR="00B31FAF" w:rsidRPr="00C533EE">
        <w:rPr>
          <w:rFonts w:ascii="Book Antiqua" w:hAnsi="Book Antiqua"/>
          <w:sz w:val="24"/>
          <w:szCs w:val="24"/>
          <w:vertAlign w:val="superscript"/>
          <w:lang w:val="en-US"/>
        </w:rPr>
        <w:t>[13,</w:t>
      </w:r>
      <w:r w:rsidR="00257703" w:rsidRPr="00C533EE">
        <w:rPr>
          <w:rFonts w:ascii="Book Antiqua" w:hAnsi="Book Antiqua"/>
          <w:sz w:val="24"/>
          <w:szCs w:val="24"/>
          <w:vertAlign w:val="superscript"/>
          <w:lang w:val="en-US"/>
        </w:rPr>
        <w:t>14</w:t>
      </w:r>
      <w:r w:rsidR="00CA31E1" w:rsidRPr="00C533EE">
        <w:rPr>
          <w:rFonts w:ascii="Book Antiqua" w:hAnsi="Book Antiqua"/>
          <w:sz w:val="24"/>
          <w:szCs w:val="24"/>
          <w:vertAlign w:val="superscript"/>
          <w:lang w:val="en-US"/>
        </w:rPr>
        <w:t>]</w:t>
      </w:r>
      <w:r w:rsidR="002C76F1" w:rsidRPr="00C533EE">
        <w:rPr>
          <w:rFonts w:ascii="Book Antiqua" w:hAnsi="Book Antiqua"/>
          <w:sz w:val="24"/>
          <w:szCs w:val="24"/>
          <w:lang w:val="en-US"/>
        </w:rPr>
        <w:t xml:space="preserve">. HDV packaging occurs in the cytoplasm where the newly synthesized RNPs meet the </w:t>
      </w:r>
      <w:proofErr w:type="spellStart"/>
      <w:r w:rsidR="002C76F1" w:rsidRPr="00C533EE">
        <w:rPr>
          <w:rFonts w:ascii="Book Antiqua" w:hAnsi="Book Antiqua"/>
          <w:sz w:val="24"/>
          <w:szCs w:val="24"/>
          <w:lang w:val="en-US"/>
        </w:rPr>
        <w:t>HBsAgs</w:t>
      </w:r>
      <w:proofErr w:type="spellEnd"/>
      <w:r w:rsidR="002C76F1" w:rsidRPr="00C533EE">
        <w:rPr>
          <w:rFonts w:ascii="Book Antiqua" w:hAnsi="Book Antiqua"/>
          <w:sz w:val="24"/>
          <w:szCs w:val="24"/>
          <w:lang w:val="en-US"/>
        </w:rPr>
        <w:t xml:space="preserve"> to assemble mature </w:t>
      </w:r>
      <w:proofErr w:type="spellStart"/>
      <w:r w:rsidR="002C76F1" w:rsidRPr="00C533EE">
        <w:rPr>
          <w:rFonts w:ascii="Book Antiqua" w:hAnsi="Book Antiqua"/>
          <w:sz w:val="24"/>
          <w:szCs w:val="24"/>
          <w:lang w:val="en-US"/>
        </w:rPr>
        <w:t>virions</w:t>
      </w:r>
      <w:proofErr w:type="spellEnd"/>
      <w:r w:rsidR="002C76F1" w:rsidRPr="00C533EE">
        <w:rPr>
          <w:rFonts w:ascii="Book Antiqua" w:hAnsi="Book Antiqua"/>
          <w:sz w:val="24"/>
          <w:szCs w:val="24"/>
          <w:lang w:val="en-US"/>
        </w:rPr>
        <w:t xml:space="preserve">. </w:t>
      </w:r>
      <w:r w:rsidR="00976B1C" w:rsidRPr="00C533EE">
        <w:rPr>
          <w:rFonts w:ascii="Book Antiqua" w:hAnsi="Book Antiqua"/>
          <w:sz w:val="24"/>
          <w:szCs w:val="24"/>
          <w:lang w:val="en-US"/>
        </w:rPr>
        <w:t>It has been previously shown</w:t>
      </w:r>
      <w:r w:rsidR="002C76F1" w:rsidRPr="00C533EE">
        <w:rPr>
          <w:rFonts w:ascii="Book Antiqua" w:hAnsi="Book Antiqua"/>
          <w:sz w:val="24"/>
          <w:szCs w:val="24"/>
          <w:lang w:val="en-US"/>
        </w:rPr>
        <w:t xml:space="preserve"> that HDV RNPs shuttle continuously between the nucleus and the cytoplasm</w:t>
      </w:r>
      <w:r w:rsidR="00257703" w:rsidRPr="00C533EE">
        <w:rPr>
          <w:rFonts w:ascii="Book Antiqua" w:hAnsi="Book Antiqua"/>
          <w:sz w:val="24"/>
          <w:szCs w:val="24"/>
          <w:vertAlign w:val="superscript"/>
          <w:lang w:val="en-US"/>
        </w:rPr>
        <w:t>[15</w:t>
      </w:r>
      <w:r w:rsidR="00CA31E1" w:rsidRPr="00C533EE">
        <w:rPr>
          <w:rFonts w:ascii="Book Antiqua" w:hAnsi="Book Antiqua"/>
          <w:sz w:val="24"/>
          <w:szCs w:val="24"/>
          <w:vertAlign w:val="superscript"/>
          <w:lang w:val="en-US"/>
        </w:rPr>
        <w:t>]</w:t>
      </w:r>
      <w:r w:rsidR="00CA31E1" w:rsidRPr="00C533EE">
        <w:rPr>
          <w:rFonts w:ascii="Book Antiqua" w:hAnsi="Book Antiqua"/>
          <w:sz w:val="24"/>
          <w:szCs w:val="24"/>
          <w:lang w:val="en-US"/>
        </w:rPr>
        <w:t>.</w:t>
      </w:r>
      <w:r w:rsidR="002C76F1" w:rsidRPr="00C533EE">
        <w:rPr>
          <w:rFonts w:ascii="Book Antiqua" w:hAnsi="Book Antiqua"/>
          <w:sz w:val="24"/>
          <w:szCs w:val="24"/>
          <w:lang w:val="en-US"/>
        </w:rPr>
        <w:t xml:space="preserve"> </w:t>
      </w:r>
      <w:r w:rsidR="002D421D" w:rsidRPr="00C533EE">
        <w:rPr>
          <w:rFonts w:ascii="Book Antiqua" w:hAnsi="Book Antiqua"/>
          <w:sz w:val="24"/>
          <w:szCs w:val="24"/>
          <w:lang w:val="en-US"/>
        </w:rPr>
        <w:t xml:space="preserve">While nuclear import </w:t>
      </w:r>
      <w:r w:rsidR="00976B1C" w:rsidRPr="00C533EE">
        <w:rPr>
          <w:rFonts w:ascii="Book Antiqua" w:hAnsi="Book Antiqua"/>
          <w:sz w:val="24"/>
          <w:szCs w:val="24"/>
          <w:lang w:val="en-US"/>
        </w:rPr>
        <w:t xml:space="preserve">of virus RNPs </w:t>
      </w:r>
      <w:r w:rsidR="002D421D" w:rsidRPr="00C533EE">
        <w:rPr>
          <w:rFonts w:ascii="Book Antiqua" w:hAnsi="Book Antiqua"/>
          <w:sz w:val="24"/>
          <w:szCs w:val="24"/>
          <w:lang w:val="en-US"/>
        </w:rPr>
        <w:t xml:space="preserve">is mediated by a nuclear localization signal in </w:t>
      </w:r>
      <w:proofErr w:type="spellStart"/>
      <w:r w:rsidR="002D421D" w:rsidRPr="00C533EE">
        <w:rPr>
          <w:rFonts w:ascii="Book Antiqua" w:hAnsi="Book Antiqua"/>
          <w:sz w:val="24"/>
          <w:szCs w:val="24"/>
          <w:lang w:val="en-US"/>
        </w:rPr>
        <w:t>HDAgs</w:t>
      </w:r>
      <w:proofErr w:type="spellEnd"/>
      <w:r w:rsidR="00257703" w:rsidRPr="00C533EE">
        <w:rPr>
          <w:rFonts w:ascii="Book Antiqua" w:hAnsi="Book Antiqua"/>
          <w:sz w:val="24"/>
          <w:szCs w:val="24"/>
          <w:vertAlign w:val="superscript"/>
          <w:lang w:val="en-US"/>
        </w:rPr>
        <w:t>[16</w:t>
      </w:r>
      <w:r w:rsidR="00CA31E1" w:rsidRPr="00C533EE">
        <w:rPr>
          <w:rFonts w:ascii="Book Antiqua" w:hAnsi="Book Antiqua"/>
          <w:sz w:val="24"/>
          <w:szCs w:val="24"/>
          <w:vertAlign w:val="superscript"/>
          <w:lang w:val="en-US"/>
        </w:rPr>
        <w:t>]</w:t>
      </w:r>
      <w:r w:rsidR="002D421D" w:rsidRPr="00C533EE">
        <w:rPr>
          <w:rFonts w:ascii="Book Antiqua" w:hAnsi="Book Antiqua"/>
          <w:sz w:val="24"/>
          <w:szCs w:val="24"/>
          <w:lang w:val="en-US"/>
        </w:rPr>
        <w:t xml:space="preserve">, the export to the cytoplasm is believed to be mediated by a </w:t>
      </w:r>
      <w:proofErr w:type="spellStart"/>
      <w:r w:rsidR="002D421D" w:rsidRPr="00C533EE">
        <w:rPr>
          <w:rFonts w:ascii="Book Antiqua" w:hAnsi="Book Antiqua"/>
          <w:sz w:val="24"/>
          <w:szCs w:val="24"/>
          <w:lang w:val="en-US"/>
        </w:rPr>
        <w:t>cis</w:t>
      </w:r>
      <w:proofErr w:type="spellEnd"/>
      <w:r w:rsidR="002D421D" w:rsidRPr="00C533EE">
        <w:rPr>
          <w:rFonts w:ascii="Book Antiqua" w:hAnsi="Book Antiqua"/>
          <w:sz w:val="24"/>
          <w:szCs w:val="24"/>
          <w:lang w:val="en-US"/>
        </w:rPr>
        <w:t xml:space="preserve"> element present in the RNA molecule. </w:t>
      </w:r>
      <w:r w:rsidR="00976B1C" w:rsidRPr="00C533EE">
        <w:rPr>
          <w:rFonts w:ascii="Book Antiqua" w:hAnsi="Book Antiqua"/>
          <w:sz w:val="24"/>
          <w:szCs w:val="24"/>
          <w:lang w:val="en-US"/>
        </w:rPr>
        <w:t>This is supported by the fact that</w:t>
      </w:r>
      <w:r w:rsidR="002D421D" w:rsidRPr="00C533EE">
        <w:rPr>
          <w:rFonts w:ascii="Book Antiqua" w:hAnsi="Book Antiqua"/>
          <w:sz w:val="24"/>
          <w:szCs w:val="24"/>
          <w:lang w:val="en-US"/>
        </w:rPr>
        <w:t xml:space="preserve"> export of both genomic and </w:t>
      </w:r>
      <w:proofErr w:type="spellStart"/>
      <w:r w:rsidR="002D421D" w:rsidRPr="00C533EE">
        <w:rPr>
          <w:rFonts w:ascii="Book Antiqua" w:hAnsi="Book Antiqua"/>
          <w:sz w:val="24"/>
          <w:szCs w:val="24"/>
          <w:lang w:val="en-US"/>
        </w:rPr>
        <w:t>antigenomic</w:t>
      </w:r>
      <w:proofErr w:type="spellEnd"/>
      <w:r w:rsidR="002D421D" w:rsidRPr="00C533EE">
        <w:rPr>
          <w:rFonts w:ascii="Book Antiqua" w:hAnsi="Book Antiqua"/>
          <w:sz w:val="24"/>
          <w:szCs w:val="24"/>
          <w:lang w:val="en-US"/>
        </w:rPr>
        <w:t xml:space="preserve"> HDV RNAs was found to be independent of the presence of </w:t>
      </w:r>
      <w:proofErr w:type="spellStart"/>
      <w:r w:rsidR="002D421D" w:rsidRPr="00C533EE">
        <w:rPr>
          <w:rFonts w:ascii="Book Antiqua" w:hAnsi="Book Antiqua"/>
          <w:sz w:val="24"/>
          <w:szCs w:val="24"/>
          <w:lang w:val="en-US"/>
        </w:rPr>
        <w:lastRenderedPageBreak/>
        <w:t>HDAgs</w:t>
      </w:r>
      <w:proofErr w:type="spellEnd"/>
      <w:r w:rsidR="00257703" w:rsidRPr="00C533EE">
        <w:rPr>
          <w:rFonts w:ascii="Book Antiqua" w:hAnsi="Book Antiqua"/>
          <w:sz w:val="24"/>
          <w:szCs w:val="24"/>
          <w:vertAlign w:val="superscript"/>
          <w:lang w:val="en-US"/>
        </w:rPr>
        <w:t>[15</w:t>
      </w:r>
      <w:r w:rsidR="00CA31E1" w:rsidRPr="00C533EE">
        <w:rPr>
          <w:rFonts w:ascii="Book Antiqua" w:hAnsi="Book Antiqua"/>
          <w:sz w:val="24"/>
          <w:szCs w:val="24"/>
          <w:vertAlign w:val="superscript"/>
          <w:lang w:val="en-US"/>
        </w:rPr>
        <w:t>]</w:t>
      </w:r>
      <w:r w:rsidR="002D421D" w:rsidRPr="00C533EE">
        <w:rPr>
          <w:rFonts w:ascii="Book Antiqua" w:hAnsi="Book Antiqua"/>
          <w:sz w:val="24"/>
          <w:szCs w:val="24"/>
          <w:lang w:val="en-US"/>
        </w:rPr>
        <w:t xml:space="preserve">. Furthermore, </w:t>
      </w:r>
      <w:proofErr w:type="spellStart"/>
      <w:r w:rsidR="002D421D" w:rsidRPr="00C533EE">
        <w:rPr>
          <w:rFonts w:ascii="Book Antiqua" w:hAnsi="Book Antiqua"/>
          <w:sz w:val="24"/>
          <w:szCs w:val="24"/>
          <w:lang w:val="en-US"/>
        </w:rPr>
        <w:t>Macnaughton</w:t>
      </w:r>
      <w:proofErr w:type="spellEnd"/>
      <w:r w:rsidR="002D421D" w:rsidRPr="00C533EE">
        <w:rPr>
          <w:rFonts w:ascii="Book Antiqua" w:hAnsi="Book Antiqua"/>
          <w:sz w:val="24"/>
          <w:szCs w:val="24"/>
          <w:lang w:val="en-US"/>
        </w:rPr>
        <w:t xml:space="preserve"> and Lai reported that both </w:t>
      </w:r>
      <w:r w:rsidR="001E6D28" w:rsidRPr="00C533EE">
        <w:rPr>
          <w:rFonts w:ascii="Book Antiqua" w:hAnsi="Book Antiqua"/>
          <w:sz w:val="24"/>
          <w:szCs w:val="24"/>
          <w:lang w:val="en-US"/>
        </w:rPr>
        <w:t xml:space="preserve">genomic and </w:t>
      </w:r>
      <w:proofErr w:type="spellStart"/>
      <w:r w:rsidR="001E6D28" w:rsidRPr="00C533EE">
        <w:rPr>
          <w:rFonts w:ascii="Book Antiqua" w:hAnsi="Book Antiqua"/>
          <w:sz w:val="24"/>
          <w:szCs w:val="24"/>
          <w:lang w:val="en-US"/>
        </w:rPr>
        <w:t>antigenomic</w:t>
      </w:r>
      <w:proofErr w:type="spellEnd"/>
      <w:r w:rsidR="001E6D28" w:rsidRPr="00C533EE">
        <w:rPr>
          <w:rFonts w:ascii="Book Antiqua" w:hAnsi="Book Antiqua"/>
          <w:sz w:val="24"/>
          <w:szCs w:val="24"/>
          <w:lang w:val="en-US"/>
        </w:rPr>
        <w:t xml:space="preserve"> RNAs (</w:t>
      </w:r>
      <w:proofErr w:type="spellStart"/>
      <w:r w:rsidR="002D421D" w:rsidRPr="00C533EE">
        <w:rPr>
          <w:rFonts w:ascii="Book Antiqua" w:hAnsi="Book Antiqua"/>
          <w:sz w:val="24"/>
          <w:szCs w:val="24"/>
          <w:lang w:val="en-US"/>
        </w:rPr>
        <w:t>gRNA</w:t>
      </w:r>
      <w:proofErr w:type="spellEnd"/>
      <w:r w:rsidR="002D421D" w:rsidRPr="00C533EE">
        <w:rPr>
          <w:rFonts w:ascii="Book Antiqua" w:hAnsi="Book Antiqua"/>
          <w:sz w:val="24"/>
          <w:szCs w:val="24"/>
          <w:lang w:val="en-US"/>
        </w:rPr>
        <w:t xml:space="preserve"> and </w:t>
      </w:r>
      <w:proofErr w:type="spellStart"/>
      <w:r w:rsidR="002D421D" w:rsidRPr="00C533EE">
        <w:rPr>
          <w:rFonts w:ascii="Book Antiqua" w:hAnsi="Book Antiqua"/>
          <w:sz w:val="24"/>
          <w:szCs w:val="24"/>
          <w:lang w:val="en-US"/>
        </w:rPr>
        <w:t>agRNA</w:t>
      </w:r>
      <w:proofErr w:type="spellEnd"/>
      <w:r w:rsidR="001E6D28" w:rsidRPr="00C533EE">
        <w:rPr>
          <w:rFonts w:ascii="Book Antiqua" w:hAnsi="Book Antiqua"/>
          <w:sz w:val="24"/>
          <w:szCs w:val="24"/>
          <w:lang w:val="en-US"/>
        </w:rPr>
        <w:t>, respectively)</w:t>
      </w:r>
      <w:r w:rsidR="002D421D" w:rsidRPr="00C533EE">
        <w:rPr>
          <w:rFonts w:ascii="Book Antiqua" w:hAnsi="Book Antiqua"/>
          <w:sz w:val="24"/>
          <w:szCs w:val="24"/>
          <w:lang w:val="en-US"/>
        </w:rPr>
        <w:t xml:space="preserve"> are exported with similar efficiency at early times during replication</w:t>
      </w:r>
      <w:r w:rsidR="00257703" w:rsidRPr="00C533EE">
        <w:rPr>
          <w:rFonts w:ascii="Book Antiqua" w:hAnsi="Book Antiqua"/>
          <w:sz w:val="24"/>
          <w:szCs w:val="24"/>
          <w:vertAlign w:val="superscript"/>
          <w:lang w:val="en-US"/>
        </w:rPr>
        <w:t>[17</w:t>
      </w:r>
      <w:r w:rsidR="00CA31E1" w:rsidRPr="00C533EE">
        <w:rPr>
          <w:rFonts w:ascii="Book Antiqua" w:hAnsi="Book Antiqua"/>
          <w:sz w:val="24"/>
          <w:szCs w:val="24"/>
          <w:vertAlign w:val="superscript"/>
          <w:lang w:val="en-US"/>
        </w:rPr>
        <w:t>]</w:t>
      </w:r>
      <w:r w:rsidR="002D421D" w:rsidRPr="00C533EE">
        <w:rPr>
          <w:rFonts w:ascii="Book Antiqua" w:hAnsi="Book Antiqua"/>
          <w:sz w:val="24"/>
          <w:szCs w:val="24"/>
          <w:lang w:val="en-US"/>
        </w:rPr>
        <w:t xml:space="preserve">. </w:t>
      </w:r>
      <w:r w:rsidR="001E6D28" w:rsidRPr="00C533EE">
        <w:rPr>
          <w:rFonts w:ascii="Book Antiqua" w:hAnsi="Book Antiqua"/>
          <w:sz w:val="24"/>
          <w:szCs w:val="24"/>
          <w:lang w:val="en-US"/>
        </w:rPr>
        <w:t>Although cells expressing L-</w:t>
      </w:r>
      <w:proofErr w:type="spellStart"/>
      <w:r w:rsidR="001E6D28" w:rsidRPr="00C533EE">
        <w:rPr>
          <w:rFonts w:ascii="Book Antiqua" w:hAnsi="Book Antiqua"/>
          <w:sz w:val="24"/>
          <w:szCs w:val="24"/>
          <w:lang w:val="en-US"/>
        </w:rPr>
        <w:t>HDAg</w:t>
      </w:r>
      <w:proofErr w:type="spellEnd"/>
      <w:r w:rsidR="001E6D28" w:rsidRPr="00C533EE">
        <w:rPr>
          <w:rFonts w:ascii="Book Antiqua" w:hAnsi="Book Antiqua"/>
          <w:sz w:val="24"/>
          <w:szCs w:val="24"/>
          <w:lang w:val="en-US"/>
        </w:rPr>
        <w:t xml:space="preserve">, </w:t>
      </w:r>
      <w:proofErr w:type="spellStart"/>
      <w:r w:rsidR="001E6D28" w:rsidRPr="00C533EE">
        <w:rPr>
          <w:rFonts w:ascii="Book Antiqua" w:hAnsi="Book Antiqua"/>
          <w:sz w:val="24"/>
          <w:szCs w:val="24"/>
          <w:lang w:val="en-US"/>
        </w:rPr>
        <w:t>HBsAgs</w:t>
      </w:r>
      <w:proofErr w:type="spellEnd"/>
      <w:r w:rsidR="001106B5" w:rsidRPr="00C533EE">
        <w:rPr>
          <w:rFonts w:ascii="Book Antiqua" w:hAnsi="Book Antiqua"/>
          <w:sz w:val="24"/>
          <w:szCs w:val="24"/>
          <w:lang w:val="en-US"/>
        </w:rPr>
        <w:t>,</w:t>
      </w:r>
      <w:r w:rsidR="001E6D28" w:rsidRPr="00C533EE">
        <w:rPr>
          <w:rFonts w:ascii="Book Antiqua" w:hAnsi="Book Antiqua"/>
          <w:sz w:val="24"/>
          <w:szCs w:val="24"/>
          <w:lang w:val="en-US"/>
        </w:rPr>
        <w:t xml:space="preserve"> and </w:t>
      </w:r>
      <w:proofErr w:type="spellStart"/>
      <w:r w:rsidR="001E6D28" w:rsidRPr="00C533EE">
        <w:rPr>
          <w:rFonts w:ascii="Book Antiqua" w:hAnsi="Book Antiqua"/>
          <w:sz w:val="24"/>
          <w:szCs w:val="24"/>
          <w:lang w:val="en-US"/>
        </w:rPr>
        <w:t>agRNA</w:t>
      </w:r>
      <w:proofErr w:type="spellEnd"/>
      <w:r w:rsidR="001106B5" w:rsidRPr="00C533EE">
        <w:rPr>
          <w:rFonts w:ascii="Book Antiqua" w:hAnsi="Book Antiqua"/>
          <w:sz w:val="24"/>
          <w:szCs w:val="24"/>
          <w:lang w:val="en-US"/>
        </w:rPr>
        <w:t xml:space="preserve"> </w:t>
      </w:r>
      <w:r w:rsidR="001E6D28" w:rsidRPr="00C533EE">
        <w:rPr>
          <w:rFonts w:ascii="Book Antiqua" w:hAnsi="Book Antiqua"/>
          <w:sz w:val="24"/>
          <w:szCs w:val="24"/>
          <w:lang w:val="en-US"/>
        </w:rPr>
        <w:t xml:space="preserve">were </w:t>
      </w:r>
      <w:r w:rsidR="00976B1C" w:rsidRPr="00C533EE">
        <w:rPr>
          <w:rFonts w:ascii="Book Antiqua" w:hAnsi="Book Antiqua"/>
          <w:sz w:val="24"/>
          <w:szCs w:val="24"/>
          <w:lang w:val="en-US"/>
        </w:rPr>
        <w:t>found</w:t>
      </w:r>
      <w:r w:rsidR="001E6D28" w:rsidRPr="00C533EE">
        <w:rPr>
          <w:rFonts w:ascii="Book Antiqua" w:hAnsi="Book Antiqua"/>
          <w:sz w:val="24"/>
          <w:szCs w:val="24"/>
          <w:lang w:val="en-US"/>
        </w:rPr>
        <w:t xml:space="preserve"> to secret virus-like particles containing </w:t>
      </w:r>
      <w:r w:rsidR="00B31FAF" w:rsidRPr="00C533EE">
        <w:rPr>
          <w:rFonts w:ascii="Book Antiqua" w:hAnsi="Book Antiqua"/>
          <w:sz w:val="24"/>
          <w:szCs w:val="24"/>
          <w:lang w:val="en-US"/>
        </w:rPr>
        <w:t xml:space="preserve">HDV </w:t>
      </w:r>
      <w:proofErr w:type="spellStart"/>
      <w:r w:rsidR="00B31FAF" w:rsidRPr="00C533EE">
        <w:rPr>
          <w:rFonts w:ascii="Book Antiqua" w:hAnsi="Book Antiqua"/>
          <w:sz w:val="24"/>
          <w:szCs w:val="24"/>
          <w:lang w:val="en-US"/>
        </w:rPr>
        <w:t>agRNA</w:t>
      </w:r>
      <w:proofErr w:type="spellEnd"/>
      <w:r w:rsidR="00257703" w:rsidRPr="00C533EE">
        <w:rPr>
          <w:rFonts w:ascii="Book Antiqua" w:hAnsi="Book Antiqua"/>
          <w:sz w:val="24"/>
          <w:szCs w:val="24"/>
          <w:vertAlign w:val="superscript"/>
          <w:lang w:val="en-US"/>
        </w:rPr>
        <w:t>[18</w:t>
      </w:r>
      <w:r w:rsidR="00CA31E1" w:rsidRPr="00C533EE">
        <w:rPr>
          <w:rFonts w:ascii="Book Antiqua" w:hAnsi="Book Antiqua"/>
          <w:sz w:val="24"/>
          <w:szCs w:val="24"/>
          <w:vertAlign w:val="superscript"/>
          <w:lang w:val="en-US"/>
        </w:rPr>
        <w:t>]</w:t>
      </w:r>
      <w:r w:rsidR="00CA31E1" w:rsidRPr="00C533EE">
        <w:rPr>
          <w:rFonts w:ascii="Book Antiqua" w:hAnsi="Book Antiqua"/>
          <w:sz w:val="24"/>
          <w:szCs w:val="24"/>
          <w:lang w:val="en-US"/>
        </w:rPr>
        <w:t xml:space="preserve">, </w:t>
      </w:r>
      <w:r w:rsidR="001106B5" w:rsidRPr="00C533EE">
        <w:rPr>
          <w:rFonts w:ascii="Book Antiqua" w:hAnsi="Book Antiqua"/>
          <w:sz w:val="24"/>
          <w:szCs w:val="24"/>
          <w:lang w:val="en-US"/>
        </w:rPr>
        <w:t xml:space="preserve">it is widely accepted that only </w:t>
      </w:r>
      <w:proofErr w:type="spellStart"/>
      <w:r w:rsidR="00104848" w:rsidRPr="00C533EE">
        <w:rPr>
          <w:rFonts w:ascii="Book Antiqua" w:hAnsi="Book Antiqua"/>
          <w:sz w:val="24"/>
          <w:szCs w:val="24"/>
          <w:lang w:val="en-US"/>
        </w:rPr>
        <w:t>g</w:t>
      </w:r>
      <w:r w:rsidR="001106B5" w:rsidRPr="00C533EE">
        <w:rPr>
          <w:rFonts w:ascii="Book Antiqua" w:hAnsi="Book Antiqua"/>
          <w:sz w:val="24"/>
          <w:szCs w:val="24"/>
          <w:lang w:val="en-US"/>
        </w:rPr>
        <w:t>RNA</w:t>
      </w:r>
      <w:proofErr w:type="spellEnd"/>
      <w:r w:rsidR="001106B5" w:rsidRPr="00C533EE">
        <w:rPr>
          <w:rFonts w:ascii="Book Antiqua" w:hAnsi="Book Antiqua"/>
          <w:sz w:val="24"/>
          <w:szCs w:val="24"/>
          <w:lang w:val="en-US"/>
        </w:rPr>
        <w:t xml:space="preserve"> molecules are packaged into newly synthesized </w:t>
      </w:r>
      <w:proofErr w:type="spellStart"/>
      <w:r w:rsidR="001106B5" w:rsidRPr="00C533EE">
        <w:rPr>
          <w:rFonts w:ascii="Book Antiqua" w:hAnsi="Book Antiqua"/>
          <w:sz w:val="24"/>
          <w:szCs w:val="24"/>
          <w:lang w:val="en-US"/>
        </w:rPr>
        <w:t>virions</w:t>
      </w:r>
      <w:proofErr w:type="spellEnd"/>
      <w:r w:rsidR="001106B5" w:rsidRPr="00C533EE">
        <w:rPr>
          <w:rFonts w:ascii="Book Antiqua" w:hAnsi="Book Antiqua"/>
          <w:sz w:val="24"/>
          <w:szCs w:val="24"/>
          <w:lang w:val="en-US"/>
        </w:rPr>
        <w:t>.</w:t>
      </w:r>
      <w:r w:rsidR="00104848" w:rsidRPr="00C533EE">
        <w:rPr>
          <w:rFonts w:ascii="Book Antiqua" w:hAnsi="Book Antiqua"/>
          <w:sz w:val="24"/>
          <w:szCs w:val="24"/>
          <w:lang w:val="en-US"/>
        </w:rPr>
        <w:t xml:space="preserve"> This observation led to the hypothesis that packaging is restricted to </w:t>
      </w:r>
      <w:proofErr w:type="spellStart"/>
      <w:r w:rsidR="00104848" w:rsidRPr="00C533EE">
        <w:rPr>
          <w:rFonts w:ascii="Book Antiqua" w:hAnsi="Book Antiqua"/>
          <w:sz w:val="24"/>
          <w:szCs w:val="24"/>
          <w:lang w:val="en-US"/>
        </w:rPr>
        <w:t>gRNA</w:t>
      </w:r>
      <w:proofErr w:type="spellEnd"/>
      <w:r w:rsidR="00104848" w:rsidRPr="00C533EE">
        <w:rPr>
          <w:rFonts w:ascii="Book Antiqua" w:hAnsi="Book Antiqua"/>
          <w:sz w:val="24"/>
          <w:szCs w:val="24"/>
          <w:lang w:val="en-US"/>
        </w:rPr>
        <w:t xml:space="preserve"> molecules due to the nuclear retention, and eventual further degradation, of HDV </w:t>
      </w:r>
      <w:proofErr w:type="spellStart"/>
      <w:r w:rsidR="00104848" w:rsidRPr="00C533EE">
        <w:rPr>
          <w:rFonts w:ascii="Book Antiqua" w:hAnsi="Book Antiqua"/>
          <w:sz w:val="24"/>
          <w:szCs w:val="24"/>
          <w:lang w:val="en-US"/>
        </w:rPr>
        <w:t>antigenomes</w:t>
      </w:r>
      <w:proofErr w:type="spellEnd"/>
      <w:r w:rsidR="00104848" w:rsidRPr="00C533EE">
        <w:rPr>
          <w:rFonts w:ascii="Book Antiqua" w:hAnsi="Book Antiqua"/>
          <w:sz w:val="24"/>
          <w:szCs w:val="24"/>
          <w:lang w:val="en-US"/>
        </w:rPr>
        <w:t>.</w:t>
      </w:r>
      <w:r w:rsidR="001E6D28" w:rsidRPr="00C533EE">
        <w:rPr>
          <w:rFonts w:ascii="Book Antiqua" w:hAnsi="Book Antiqua"/>
          <w:sz w:val="24"/>
          <w:szCs w:val="24"/>
          <w:lang w:val="en-US"/>
        </w:rPr>
        <w:t xml:space="preserve"> However, to our knowledge, no experimental evidences were obtained supporting this idea. </w:t>
      </w:r>
    </w:p>
    <w:p w:rsidR="00143656" w:rsidRPr="00C533EE" w:rsidRDefault="009A612A"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Simple retroviruses such as simian type D retroviruses have evolved mechanisms of RNA export based on the direct interaction of a </w:t>
      </w:r>
      <w:proofErr w:type="spellStart"/>
      <w:r w:rsidRPr="00C533EE">
        <w:rPr>
          <w:rFonts w:ascii="Book Antiqua" w:hAnsi="Book Antiqua"/>
          <w:sz w:val="24"/>
          <w:szCs w:val="24"/>
          <w:lang w:val="en-US"/>
        </w:rPr>
        <w:t>cis</w:t>
      </w:r>
      <w:proofErr w:type="spellEnd"/>
      <w:r w:rsidRPr="00C533EE">
        <w:rPr>
          <w:rFonts w:ascii="Book Antiqua" w:hAnsi="Book Antiqua"/>
          <w:sz w:val="24"/>
          <w:szCs w:val="24"/>
          <w:lang w:val="en-US"/>
        </w:rPr>
        <w:t xml:space="preserve">-acting transport element </w:t>
      </w:r>
      <w:r w:rsidR="001E183E" w:rsidRPr="00C533EE">
        <w:rPr>
          <w:rFonts w:ascii="Book Antiqua" w:hAnsi="Book Antiqua"/>
          <w:sz w:val="24"/>
          <w:szCs w:val="24"/>
          <w:lang w:val="en-US" w:eastAsia="zh-CN"/>
        </w:rPr>
        <w:t>[</w:t>
      </w:r>
      <w:r w:rsidR="001E183E" w:rsidRPr="00C533EE">
        <w:rPr>
          <w:rFonts w:ascii="Book Antiqua" w:hAnsi="Book Antiqua"/>
          <w:sz w:val="24"/>
          <w:szCs w:val="24"/>
          <w:lang w:val="en-US"/>
        </w:rPr>
        <w:t>constitutive transport element</w:t>
      </w:r>
      <w:r w:rsidRPr="00C533EE">
        <w:rPr>
          <w:rFonts w:ascii="Book Antiqua" w:hAnsi="Book Antiqua"/>
          <w:sz w:val="24"/>
          <w:szCs w:val="24"/>
          <w:lang w:val="en-US"/>
        </w:rPr>
        <w:t xml:space="preserve"> </w:t>
      </w:r>
      <w:r w:rsidR="001E183E" w:rsidRPr="00C533EE">
        <w:rPr>
          <w:rFonts w:ascii="Book Antiqua" w:hAnsi="Book Antiqua"/>
          <w:sz w:val="24"/>
          <w:szCs w:val="24"/>
          <w:lang w:val="en-US" w:eastAsia="zh-CN"/>
        </w:rPr>
        <w:t>(</w:t>
      </w:r>
      <w:r w:rsidRPr="00C533EE">
        <w:rPr>
          <w:rFonts w:ascii="Book Antiqua" w:hAnsi="Book Antiqua"/>
          <w:sz w:val="24"/>
          <w:szCs w:val="24"/>
          <w:lang w:val="en-US"/>
        </w:rPr>
        <w:t>CTE)</w:t>
      </w:r>
      <w:r w:rsidR="001E183E" w:rsidRPr="00C533EE">
        <w:rPr>
          <w:rFonts w:ascii="Book Antiqua" w:hAnsi="Book Antiqua"/>
          <w:sz w:val="24"/>
          <w:szCs w:val="24"/>
          <w:lang w:val="en-US" w:eastAsia="zh-CN"/>
        </w:rPr>
        <w:t>]</w:t>
      </w:r>
      <w:r w:rsidRPr="00C533EE">
        <w:rPr>
          <w:rFonts w:ascii="Book Antiqua" w:hAnsi="Book Antiqua"/>
          <w:sz w:val="24"/>
          <w:szCs w:val="24"/>
          <w:lang w:val="en-US"/>
        </w:rPr>
        <w:t xml:space="preserve"> with cellular transport receptors. The TAP protein, the human homologue of yeast Mex67p, is one of best studied host factors shown to interact with the CTE to promote </w:t>
      </w:r>
      <w:r w:rsidR="00172FB2" w:rsidRPr="00C533EE">
        <w:rPr>
          <w:rFonts w:ascii="Book Antiqua" w:hAnsi="Book Antiqua"/>
          <w:sz w:val="24"/>
          <w:szCs w:val="24"/>
          <w:lang w:val="en-US"/>
        </w:rPr>
        <w:t xml:space="preserve">nuclear export of </w:t>
      </w:r>
      <w:proofErr w:type="spellStart"/>
      <w:r w:rsidR="00172FB2" w:rsidRPr="00C533EE">
        <w:rPr>
          <w:rFonts w:ascii="Book Antiqua" w:hAnsi="Book Antiqua"/>
          <w:sz w:val="24"/>
          <w:szCs w:val="24"/>
          <w:lang w:val="en-US"/>
        </w:rPr>
        <w:t>uns</w:t>
      </w:r>
      <w:r w:rsidRPr="00C533EE">
        <w:rPr>
          <w:rFonts w:ascii="Book Antiqua" w:hAnsi="Book Antiqua"/>
          <w:sz w:val="24"/>
          <w:szCs w:val="24"/>
          <w:lang w:val="en-US"/>
        </w:rPr>
        <w:t>pliced</w:t>
      </w:r>
      <w:proofErr w:type="spellEnd"/>
      <w:r w:rsidRPr="00C533EE">
        <w:rPr>
          <w:rFonts w:ascii="Book Antiqua" w:hAnsi="Book Antiqua"/>
          <w:sz w:val="24"/>
          <w:szCs w:val="24"/>
          <w:lang w:val="en-US"/>
        </w:rPr>
        <w:t xml:space="preserve"> simian retrovirus type D mRNAs</w:t>
      </w:r>
      <w:r w:rsidR="00257703" w:rsidRPr="00C533EE">
        <w:rPr>
          <w:rFonts w:ascii="Book Antiqua" w:hAnsi="Book Antiqua"/>
          <w:sz w:val="24"/>
          <w:szCs w:val="24"/>
          <w:vertAlign w:val="superscript"/>
          <w:lang w:val="en-US"/>
        </w:rPr>
        <w:t>[19</w:t>
      </w:r>
      <w:r w:rsidR="00D05C53" w:rsidRPr="00C533EE">
        <w:rPr>
          <w:rFonts w:ascii="Book Antiqua" w:hAnsi="Book Antiqua"/>
          <w:sz w:val="24"/>
          <w:szCs w:val="24"/>
          <w:vertAlign w:val="superscript"/>
          <w:lang w:val="en-US"/>
        </w:rPr>
        <w:t>]</w:t>
      </w:r>
      <w:r w:rsidR="00D05C53" w:rsidRPr="00C533EE">
        <w:rPr>
          <w:rFonts w:ascii="Book Antiqua" w:hAnsi="Book Antiqua"/>
          <w:sz w:val="24"/>
          <w:szCs w:val="24"/>
          <w:lang w:val="en-US"/>
        </w:rPr>
        <w:t>.</w:t>
      </w:r>
      <w:r w:rsidRPr="00C533EE">
        <w:rPr>
          <w:rFonts w:ascii="Book Antiqua" w:hAnsi="Book Antiqua"/>
          <w:color w:val="C00000"/>
          <w:sz w:val="24"/>
          <w:szCs w:val="24"/>
          <w:lang w:val="en-US"/>
        </w:rPr>
        <w:t xml:space="preserve"> </w:t>
      </w:r>
      <w:r w:rsidR="006D618F" w:rsidRPr="00C533EE">
        <w:rPr>
          <w:rFonts w:ascii="Book Antiqua" w:hAnsi="Book Antiqua"/>
          <w:sz w:val="24"/>
          <w:szCs w:val="24"/>
          <w:lang w:val="en-US"/>
        </w:rPr>
        <w:t>TAP was also identified as one of the proteins responsible for export of cellular mRNAs</w:t>
      </w:r>
      <w:r w:rsidR="00D05C53" w:rsidRPr="00C533EE">
        <w:rPr>
          <w:rFonts w:ascii="Book Antiqua" w:hAnsi="Book Antiqua"/>
          <w:sz w:val="24"/>
          <w:szCs w:val="24"/>
          <w:vertAlign w:val="superscript"/>
          <w:lang w:val="en-US"/>
        </w:rPr>
        <w:t>[2</w:t>
      </w:r>
      <w:r w:rsidR="00257703" w:rsidRPr="00C533EE">
        <w:rPr>
          <w:rFonts w:ascii="Book Antiqua" w:hAnsi="Book Antiqua"/>
          <w:sz w:val="24"/>
          <w:szCs w:val="24"/>
          <w:vertAlign w:val="superscript"/>
          <w:lang w:val="en-US"/>
        </w:rPr>
        <w:t>0</w:t>
      </w:r>
      <w:r w:rsidR="00D05C53" w:rsidRPr="00C533EE">
        <w:rPr>
          <w:rFonts w:ascii="Book Antiqua" w:hAnsi="Book Antiqua"/>
          <w:sz w:val="24"/>
          <w:szCs w:val="24"/>
          <w:vertAlign w:val="superscript"/>
          <w:lang w:val="en-US"/>
        </w:rPr>
        <w:t>]</w:t>
      </w:r>
      <w:r w:rsidR="006D618F" w:rsidRPr="00C533EE">
        <w:rPr>
          <w:rFonts w:ascii="Book Antiqua" w:hAnsi="Book Antiqua"/>
          <w:sz w:val="24"/>
          <w:szCs w:val="24"/>
          <w:lang w:val="en-US"/>
        </w:rPr>
        <w:t>. On the other hand, complex retroviruses</w:t>
      </w:r>
      <w:r w:rsidR="006D618F" w:rsidRPr="00C533EE">
        <w:rPr>
          <w:rFonts w:ascii="Book Antiqua" w:hAnsi="Book Antiqua"/>
          <w:color w:val="FF0000"/>
          <w:sz w:val="24"/>
          <w:szCs w:val="24"/>
          <w:lang w:val="en-US"/>
        </w:rPr>
        <w:t xml:space="preserve"> </w:t>
      </w:r>
      <w:r w:rsidR="00E933A5" w:rsidRPr="00C533EE">
        <w:rPr>
          <w:rFonts w:ascii="Book Antiqua" w:hAnsi="Book Antiqua"/>
          <w:sz w:val="24"/>
          <w:szCs w:val="24"/>
          <w:lang w:val="en-US"/>
        </w:rPr>
        <w:t>were shown to use a different pathway for export of intron-containing mRNAs. This pathway involves the participati</w:t>
      </w:r>
      <w:r w:rsidR="00B31FAF" w:rsidRPr="00C533EE">
        <w:rPr>
          <w:rFonts w:ascii="Book Antiqua" w:hAnsi="Book Antiqua"/>
          <w:sz w:val="24"/>
          <w:szCs w:val="24"/>
          <w:lang w:val="en-US"/>
        </w:rPr>
        <w:t>on of the cellular protein CRM1</w:t>
      </w:r>
      <w:r w:rsidR="00257703" w:rsidRPr="00C533EE">
        <w:rPr>
          <w:rFonts w:ascii="Book Antiqua" w:hAnsi="Book Antiqua"/>
          <w:sz w:val="24"/>
          <w:szCs w:val="24"/>
          <w:vertAlign w:val="superscript"/>
          <w:lang w:val="en-US"/>
        </w:rPr>
        <w:t>[21</w:t>
      </w:r>
      <w:r w:rsidR="00D05C53" w:rsidRPr="00C533EE">
        <w:rPr>
          <w:rFonts w:ascii="Book Antiqua" w:hAnsi="Book Antiqua"/>
          <w:sz w:val="24"/>
          <w:szCs w:val="24"/>
          <w:vertAlign w:val="superscript"/>
          <w:lang w:val="en-US"/>
        </w:rPr>
        <w:t>]</w:t>
      </w:r>
      <w:r w:rsidR="00D05C53" w:rsidRPr="00C533EE">
        <w:rPr>
          <w:rFonts w:ascii="Book Antiqua" w:hAnsi="Book Antiqua"/>
          <w:sz w:val="24"/>
          <w:szCs w:val="24"/>
          <w:lang w:val="en-US"/>
        </w:rPr>
        <w:t>.</w:t>
      </w:r>
      <w:r w:rsidR="00E933A5" w:rsidRPr="00C533EE">
        <w:rPr>
          <w:rFonts w:ascii="Book Antiqua" w:hAnsi="Book Antiqua"/>
          <w:sz w:val="24"/>
          <w:szCs w:val="24"/>
          <w:lang w:val="en-US"/>
        </w:rPr>
        <w:t xml:space="preserve"> In the case of </w:t>
      </w:r>
      <w:r w:rsidR="00203B2C" w:rsidRPr="00C533EE">
        <w:rPr>
          <w:rFonts w:ascii="Book Antiqua" w:hAnsi="Book Antiqua"/>
          <w:sz w:val="24"/>
          <w:szCs w:val="24"/>
          <w:lang w:val="en-US"/>
        </w:rPr>
        <w:t>human immunodeficiency virus-1 (HIV-1)</w:t>
      </w:r>
      <w:r w:rsidR="00E933A5" w:rsidRPr="00C533EE">
        <w:rPr>
          <w:rFonts w:ascii="Book Antiqua" w:hAnsi="Book Antiqua"/>
          <w:sz w:val="24"/>
          <w:szCs w:val="24"/>
          <w:lang w:val="en-US"/>
        </w:rPr>
        <w:t xml:space="preserve">, the association of CRM1 with intron-containing mRNAs is mediated by the virus protein Rev which recognizes a </w:t>
      </w:r>
      <w:r w:rsidR="00201CC8" w:rsidRPr="00C533EE">
        <w:rPr>
          <w:rFonts w:ascii="Book Antiqua" w:hAnsi="Book Antiqua"/>
          <w:sz w:val="24"/>
          <w:szCs w:val="24"/>
          <w:lang w:val="en-US"/>
        </w:rPr>
        <w:t xml:space="preserve">specific </w:t>
      </w:r>
      <w:r w:rsidR="00E933A5" w:rsidRPr="00C533EE">
        <w:rPr>
          <w:rFonts w:ascii="Book Antiqua" w:hAnsi="Book Antiqua"/>
          <w:sz w:val="24"/>
          <w:szCs w:val="24"/>
          <w:lang w:val="en-US"/>
        </w:rPr>
        <w:t xml:space="preserve">sequence named </w:t>
      </w:r>
      <w:r w:rsidR="00B31FAF" w:rsidRPr="00C533EE">
        <w:rPr>
          <w:rFonts w:ascii="Book Antiqua" w:hAnsi="Book Antiqua"/>
          <w:sz w:val="24"/>
          <w:szCs w:val="24"/>
          <w:lang w:val="en-US"/>
        </w:rPr>
        <w:t>r</w:t>
      </w:r>
      <w:r w:rsidR="001E6D28" w:rsidRPr="00C533EE">
        <w:rPr>
          <w:rFonts w:ascii="Book Antiqua" w:hAnsi="Book Antiqua"/>
          <w:sz w:val="24"/>
          <w:szCs w:val="24"/>
          <w:lang w:val="en-US"/>
        </w:rPr>
        <w:t>ev-responsive element (RRE</w:t>
      </w:r>
      <w:r w:rsidR="00B31FAF" w:rsidRPr="00C533EE">
        <w:rPr>
          <w:rFonts w:ascii="Book Antiqua" w:hAnsi="Book Antiqua"/>
          <w:sz w:val="24"/>
          <w:szCs w:val="24"/>
          <w:lang w:val="en-US"/>
        </w:rPr>
        <w:t>)</w:t>
      </w:r>
      <w:r w:rsidR="00257703" w:rsidRPr="00C533EE">
        <w:rPr>
          <w:rFonts w:ascii="Book Antiqua" w:hAnsi="Book Antiqua"/>
          <w:sz w:val="24"/>
          <w:szCs w:val="24"/>
          <w:vertAlign w:val="superscript"/>
          <w:lang w:val="en-US"/>
        </w:rPr>
        <w:t>[22</w:t>
      </w:r>
      <w:r w:rsidR="00D05C53" w:rsidRPr="00C533EE">
        <w:rPr>
          <w:rFonts w:ascii="Book Antiqua" w:hAnsi="Book Antiqua"/>
          <w:sz w:val="24"/>
          <w:szCs w:val="24"/>
          <w:vertAlign w:val="superscript"/>
          <w:lang w:val="en-US"/>
        </w:rPr>
        <w:t>]</w:t>
      </w:r>
      <w:r w:rsidR="00E933A5" w:rsidRPr="00C533EE">
        <w:rPr>
          <w:rFonts w:ascii="Book Antiqua" w:hAnsi="Book Antiqua"/>
          <w:sz w:val="24"/>
          <w:szCs w:val="24"/>
          <w:lang w:val="en-US"/>
        </w:rPr>
        <w:t>.</w:t>
      </w:r>
      <w:r w:rsidR="00976B1C" w:rsidRPr="00C533EE">
        <w:rPr>
          <w:rFonts w:ascii="Book Antiqua" w:hAnsi="Book Antiqua"/>
          <w:sz w:val="24"/>
          <w:szCs w:val="24"/>
          <w:lang w:val="en-US"/>
        </w:rPr>
        <w:t xml:space="preserve"> </w:t>
      </w:r>
      <w:r w:rsidR="00F953C4" w:rsidRPr="00C533EE">
        <w:rPr>
          <w:rFonts w:ascii="Book Antiqua" w:hAnsi="Book Antiqua"/>
          <w:sz w:val="24"/>
          <w:szCs w:val="24"/>
          <w:lang w:val="en-US"/>
        </w:rPr>
        <w:t>Additionally, the HBV posttranscriptional regulatory element (PRE), which was reported to play a crucial role in export of virus mRNAs to the cytoplasm, seems to use a distinct, not yet id</w:t>
      </w:r>
      <w:r w:rsidR="00B31FAF" w:rsidRPr="00C533EE">
        <w:rPr>
          <w:rFonts w:ascii="Book Antiqua" w:hAnsi="Book Antiqua"/>
          <w:sz w:val="24"/>
          <w:szCs w:val="24"/>
          <w:lang w:val="en-US"/>
        </w:rPr>
        <w:t>entified nuclear export pathway</w:t>
      </w:r>
      <w:r w:rsidR="00257703" w:rsidRPr="00C533EE">
        <w:rPr>
          <w:rFonts w:ascii="Book Antiqua" w:hAnsi="Book Antiqua"/>
          <w:sz w:val="24"/>
          <w:szCs w:val="24"/>
          <w:vertAlign w:val="superscript"/>
          <w:lang w:val="en-US"/>
        </w:rPr>
        <w:t>[23</w:t>
      </w:r>
      <w:r w:rsidR="00D05C53" w:rsidRPr="00C533EE">
        <w:rPr>
          <w:rFonts w:ascii="Book Antiqua" w:hAnsi="Book Antiqua"/>
          <w:sz w:val="24"/>
          <w:szCs w:val="24"/>
          <w:vertAlign w:val="superscript"/>
          <w:lang w:val="en-US"/>
        </w:rPr>
        <w:t>]</w:t>
      </w:r>
      <w:r w:rsidR="00D05C53" w:rsidRPr="00C533EE">
        <w:rPr>
          <w:rFonts w:ascii="Book Antiqua" w:hAnsi="Book Antiqua"/>
          <w:sz w:val="24"/>
          <w:szCs w:val="24"/>
          <w:lang w:val="en-US"/>
        </w:rPr>
        <w:t>.</w:t>
      </w:r>
    </w:p>
    <w:p w:rsidR="002D421D" w:rsidRPr="00C533EE" w:rsidRDefault="00104848"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In an attempt to clarify</w:t>
      </w:r>
      <w:r w:rsidR="001106B5" w:rsidRPr="00C533EE">
        <w:rPr>
          <w:rFonts w:ascii="Book Antiqua" w:hAnsi="Book Antiqua"/>
          <w:sz w:val="24"/>
          <w:szCs w:val="24"/>
          <w:lang w:val="en-US"/>
        </w:rPr>
        <w:t xml:space="preserve"> </w:t>
      </w:r>
      <w:r w:rsidR="00F863D7" w:rsidRPr="00C533EE">
        <w:rPr>
          <w:rFonts w:ascii="Book Antiqua" w:hAnsi="Book Antiqua"/>
          <w:sz w:val="24"/>
          <w:szCs w:val="24"/>
          <w:lang w:val="en-US"/>
        </w:rPr>
        <w:t>whether HDV</w:t>
      </w:r>
      <w:r w:rsidR="00D0190B" w:rsidRPr="00C533EE">
        <w:rPr>
          <w:rFonts w:ascii="Book Antiqua" w:hAnsi="Book Antiqua"/>
          <w:sz w:val="24"/>
          <w:szCs w:val="24"/>
          <w:lang w:val="en-US"/>
        </w:rPr>
        <w:t xml:space="preserve"> </w:t>
      </w:r>
      <w:proofErr w:type="spellStart"/>
      <w:r w:rsidR="00D0190B" w:rsidRPr="00C533EE">
        <w:rPr>
          <w:rFonts w:ascii="Book Antiqua" w:hAnsi="Book Antiqua"/>
          <w:sz w:val="24"/>
          <w:szCs w:val="24"/>
          <w:lang w:val="en-US"/>
        </w:rPr>
        <w:t>gRNA</w:t>
      </w:r>
      <w:proofErr w:type="spellEnd"/>
      <w:r w:rsidR="00D0190B" w:rsidRPr="00C533EE">
        <w:rPr>
          <w:rFonts w:ascii="Book Antiqua" w:hAnsi="Book Antiqua"/>
          <w:sz w:val="24"/>
          <w:szCs w:val="24"/>
          <w:lang w:val="en-US"/>
        </w:rPr>
        <w:t xml:space="preserve"> </w:t>
      </w:r>
      <w:r w:rsidR="00F863D7" w:rsidRPr="00C533EE">
        <w:rPr>
          <w:rFonts w:ascii="Book Antiqua" w:hAnsi="Book Antiqua"/>
          <w:sz w:val="24"/>
          <w:szCs w:val="24"/>
          <w:lang w:val="en-US"/>
        </w:rPr>
        <w:t xml:space="preserve"> </w:t>
      </w:r>
      <w:r w:rsidR="00D0190B" w:rsidRPr="00C533EE">
        <w:rPr>
          <w:rFonts w:ascii="Book Antiqua" w:hAnsi="Book Antiqua"/>
          <w:sz w:val="24"/>
          <w:szCs w:val="24"/>
          <w:lang w:val="en-US"/>
        </w:rPr>
        <w:t xml:space="preserve">and </w:t>
      </w:r>
      <w:proofErr w:type="spellStart"/>
      <w:r w:rsidR="00D0190B" w:rsidRPr="00C533EE">
        <w:rPr>
          <w:rFonts w:ascii="Book Antiqua" w:hAnsi="Book Antiqua"/>
          <w:sz w:val="24"/>
          <w:szCs w:val="24"/>
          <w:lang w:val="en-US"/>
        </w:rPr>
        <w:t>agRNA</w:t>
      </w:r>
      <w:proofErr w:type="spellEnd"/>
      <w:r w:rsidR="00D0190B" w:rsidRPr="00C533EE">
        <w:rPr>
          <w:rFonts w:ascii="Book Antiqua" w:hAnsi="Book Antiqua"/>
          <w:sz w:val="24"/>
          <w:szCs w:val="24"/>
          <w:lang w:val="en-US"/>
        </w:rPr>
        <w:t xml:space="preserve"> contain</w:t>
      </w:r>
      <w:r w:rsidR="00F863D7" w:rsidRPr="00C533EE">
        <w:rPr>
          <w:rFonts w:ascii="Book Antiqua" w:hAnsi="Book Antiqua"/>
          <w:sz w:val="24"/>
          <w:szCs w:val="24"/>
          <w:lang w:val="en-US"/>
        </w:rPr>
        <w:t xml:space="preserve"> </w:t>
      </w:r>
      <w:proofErr w:type="spellStart"/>
      <w:r w:rsidRPr="00C533EE">
        <w:rPr>
          <w:rFonts w:ascii="Book Antiqua" w:hAnsi="Book Antiqua"/>
          <w:sz w:val="24"/>
          <w:szCs w:val="24"/>
          <w:lang w:val="en-US"/>
        </w:rPr>
        <w:t>cis</w:t>
      </w:r>
      <w:proofErr w:type="spellEnd"/>
      <w:r w:rsidRPr="00C533EE">
        <w:rPr>
          <w:rFonts w:ascii="Book Antiqua" w:hAnsi="Book Antiqua"/>
          <w:sz w:val="24"/>
          <w:szCs w:val="24"/>
          <w:lang w:val="en-US"/>
        </w:rPr>
        <w:t xml:space="preserve"> elements capable of promoting the export to the cytoplasm</w:t>
      </w:r>
      <w:r w:rsidR="002D421D" w:rsidRPr="00C533EE">
        <w:rPr>
          <w:rFonts w:ascii="Book Antiqua" w:hAnsi="Book Antiqua"/>
          <w:sz w:val="24"/>
          <w:szCs w:val="24"/>
          <w:lang w:val="en-US"/>
        </w:rPr>
        <w:t xml:space="preserve">, we </w:t>
      </w:r>
      <w:r w:rsidR="00143656" w:rsidRPr="00C533EE">
        <w:rPr>
          <w:rFonts w:ascii="Book Antiqua" w:hAnsi="Book Antiqua"/>
          <w:sz w:val="24"/>
          <w:szCs w:val="24"/>
          <w:lang w:val="en-US"/>
        </w:rPr>
        <w:t xml:space="preserve">made use of a </w:t>
      </w:r>
      <w:proofErr w:type="spellStart"/>
      <w:r w:rsidR="001106B5" w:rsidRPr="00C533EE">
        <w:rPr>
          <w:rFonts w:ascii="Book Antiqua" w:hAnsi="Book Antiqua"/>
          <w:sz w:val="24"/>
          <w:szCs w:val="24"/>
          <w:lang w:val="en-US"/>
        </w:rPr>
        <w:t>ch</w:t>
      </w:r>
      <w:r w:rsidR="0015566E" w:rsidRPr="00C533EE">
        <w:rPr>
          <w:rFonts w:ascii="Book Antiqua" w:hAnsi="Book Antiqua"/>
          <w:sz w:val="24"/>
          <w:szCs w:val="24"/>
          <w:lang w:val="en-US"/>
        </w:rPr>
        <w:t>l</w:t>
      </w:r>
      <w:r w:rsidR="001106B5" w:rsidRPr="00C533EE">
        <w:rPr>
          <w:rFonts w:ascii="Book Antiqua" w:hAnsi="Book Antiqua"/>
          <w:sz w:val="24"/>
          <w:szCs w:val="24"/>
          <w:lang w:val="en-US"/>
        </w:rPr>
        <w:t>oranphenicol</w:t>
      </w:r>
      <w:proofErr w:type="spellEnd"/>
      <w:r w:rsidR="001106B5" w:rsidRPr="00C533EE">
        <w:rPr>
          <w:rFonts w:ascii="Book Antiqua" w:hAnsi="Book Antiqua"/>
          <w:sz w:val="24"/>
          <w:szCs w:val="24"/>
          <w:lang w:val="en-US"/>
        </w:rPr>
        <w:t xml:space="preserve"> acetyl-</w:t>
      </w:r>
      <w:proofErr w:type="spellStart"/>
      <w:r w:rsidR="001106B5" w:rsidRPr="00C533EE">
        <w:rPr>
          <w:rFonts w:ascii="Book Antiqua" w:hAnsi="Book Antiqua"/>
          <w:sz w:val="24"/>
          <w:szCs w:val="24"/>
          <w:lang w:val="en-US"/>
        </w:rPr>
        <w:t>transferase</w:t>
      </w:r>
      <w:proofErr w:type="spellEnd"/>
      <w:r w:rsidR="001106B5" w:rsidRPr="00C533EE">
        <w:rPr>
          <w:rFonts w:ascii="Book Antiqua" w:hAnsi="Book Antiqua"/>
          <w:sz w:val="24"/>
          <w:szCs w:val="24"/>
          <w:lang w:val="en-US"/>
        </w:rPr>
        <w:t xml:space="preserve"> (</w:t>
      </w:r>
      <w:r w:rsidR="00143656" w:rsidRPr="00C533EE">
        <w:rPr>
          <w:rFonts w:ascii="Book Antiqua" w:hAnsi="Book Antiqua"/>
          <w:sz w:val="24"/>
          <w:szCs w:val="24"/>
          <w:lang w:val="en-US"/>
        </w:rPr>
        <w:t>CAT</w:t>
      </w:r>
      <w:r w:rsidR="001106B5" w:rsidRPr="00C533EE">
        <w:rPr>
          <w:rFonts w:ascii="Book Antiqua" w:hAnsi="Book Antiqua"/>
          <w:sz w:val="24"/>
          <w:szCs w:val="24"/>
          <w:lang w:val="en-US"/>
        </w:rPr>
        <w:t>)</w:t>
      </w:r>
      <w:r w:rsidR="00143656" w:rsidRPr="00C533EE">
        <w:rPr>
          <w:rFonts w:ascii="Book Antiqua" w:hAnsi="Book Antiqua"/>
          <w:sz w:val="24"/>
          <w:szCs w:val="24"/>
          <w:lang w:val="en-US"/>
        </w:rPr>
        <w:t xml:space="preserve"> reporter system</w:t>
      </w:r>
      <w:r w:rsidR="00201CC8" w:rsidRPr="00C533EE">
        <w:rPr>
          <w:rFonts w:ascii="Book Antiqua" w:hAnsi="Book Antiqua"/>
          <w:sz w:val="24"/>
          <w:szCs w:val="24"/>
          <w:lang w:val="en-US"/>
        </w:rPr>
        <w:t>,</w:t>
      </w:r>
      <w:r w:rsidR="00143656" w:rsidRPr="00C533EE">
        <w:rPr>
          <w:rFonts w:ascii="Book Antiqua" w:hAnsi="Book Antiqua"/>
          <w:sz w:val="24"/>
          <w:szCs w:val="24"/>
          <w:lang w:val="en-US"/>
        </w:rPr>
        <w:t xml:space="preserve"> </w:t>
      </w:r>
      <w:r w:rsidR="00F863D7" w:rsidRPr="00C533EE">
        <w:rPr>
          <w:rFonts w:ascii="Book Antiqua" w:hAnsi="Book Antiqua"/>
          <w:sz w:val="24"/>
          <w:szCs w:val="24"/>
          <w:lang w:val="en-US"/>
        </w:rPr>
        <w:t>in transfection experiments</w:t>
      </w:r>
      <w:r w:rsidR="00201CC8" w:rsidRPr="00C533EE">
        <w:rPr>
          <w:rFonts w:ascii="Book Antiqua" w:hAnsi="Book Antiqua"/>
          <w:sz w:val="24"/>
          <w:szCs w:val="24"/>
          <w:lang w:val="en-US"/>
        </w:rPr>
        <w:t>,</w:t>
      </w:r>
      <w:r w:rsidR="00F863D7" w:rsidRPr="00C533EE">
        <w:rPr>
          <w:rFonts w:ascii="Book Antiqua" w:hAnsi="Book Antiqua"/>
          <w:sz w:val="24"/>
          <w:szCs w:val="24"/>
          <w:lang w:val="en-US"/>
        </w:rPr>
        <w:t xml:space="preserve"> </w:t>
      </w:r>
      <w:r w:rsidR="00143656" w:rsidRPr="00C533EE">
        <w:rPr>
          <w:rFonts w:ascii="Book Antiqua" w:hAnsi="Book Antiqua"/>
          <w:sz w:val="24"/>
          <w:szCs w:val="24"/>
          <w:lang w:val="en-US"/>
        </w:rPr>
        <w:t>to identify</w:t>
      </w:r>
      <w:r w:rsidR="002D421D" w:rsidRPr="00C533EE">
        <w:rPr>
          <w:rFonts w:ascii="Book Antiqua" w:hAnsi="Book Antiqua"/>
          <w:sz w:val="24"/>
          <w:szCs w:val="24"/>
          <w:lang w:val="en-US"/>
        </w:rPr>
        <w:t xml:space="preserve"> </w:t>
      </w:r>
      <w:r w:rsidRPr="00C533EE">
        <w:rPr>
          <w:rFonts w:ascii="Book Antiqua" w:hAnsi="Book Antiqua"/>
          <w:sz w:val="24"/>
          <w:szCs w:val="24"/>
          <w:lang w:val="en-US"/>
        </w:rPr>
        <w:t>and characterize</w:t>
      </w:r>
      <w:r w:rsidR="002D421D" w:rsidRPr="00C533EE">
        <w:rPr>
          <w:rFonts w:ascii="Book Antiqua" w:hAnsi="Book Antiqua"/>
          <w:sz w:val="24"/>
          <w:szCs w:val="24"/>
          <w:lang w:val="en-US"/>
        </w:rPr>
        <w:t xml:space="preserve"> </w:t>
      </w:r>
      <w:r w:rsidR="00201CC8" w:rsidRPr="00C533EE">
        <w:rPr>
          <w:rFonts w:ascii="Book Antiqua" w:hAnsi="Book Antiqua"/>
          <w:sz w:val="24"/>
          <w:szCs w:val="24"/>
          <w:lang w:val="en-US"/>
        </w:rPr>
        <w:t xml:space="preserve">putative </w:t>
      </w:r>
      <w:r w:rsidR="002D421D" w:rsidRPr="00C533EE">
        <w:rPr>
          <w:rFonts w:ascii="Book Antiqua" w:hAnsi="Book Antiqua"/>
          <w:sz w:val="24"/>
          <w:szCs w:val="24"/>
          <w:lang w:val="en-US"/>
        </w:rPr>
        <w:t>nuclear export element</w:t>
      </w:r>
      <w:r w:rsidR="00F863D7" w:rsidRPr="00C533EE">
        <w:rPr>
          <w:rFonts w:ascii="Book Antiqua" w:hAnsi="Book Antiqua"/>
          <w:sz w:val="24"/>
          <w:szCs w:val="24"/>
          <w:lang w:val="en-US"/>
        </w:rPr>
        <w:t>s</w:t>
      </w:r>
      <w:r w:rsidR="00143656" w:rsidRPr="00C533EE">
        <w:rPr>
          <w:rFonts w:ascii="Book Antiqua" w:hAnsi="Book Antiqua"/>
          <w:sz w:val="24"/>
          <w:szCs w:val="24"/>
          <w:lang w:val="en-US"/>
        </w:rPr>
        <w:t>.</w:t>
      </w:r>
    </w:p>
    <w:p w:rsidR="00E70D86" w:rsidRPr="00C533EE" w:rsidRDefault="00E70D86" w:rsidP="00DC7669">
      <w:pPr>
        <w:spacing w:after="0" w:line="360" w:lineRule="auto"/>
        <w:jc w:val="both"/>
        <w:outlineLvl w:val="0"/>
        <w:rPr>
          <w:rFonts w:ascii="Book Antiqua" w:hAnsi="Book Antiqua"/>
          <w:b/>
          <w:sz w:val="24"/>
          <w:szCs w:val="24"/>
          <w:lang w:val="en-US"/>
        </w:rPr>
      </w:pPr>
    </w:p>
    <w:p w:rsidR="00522AC8" w:rsidRPr="00C533EE" w:rsidRDefault="00522AC8" w:rsidP="00DC7669">
      <w:pPr>
        <w:spacing w:after="0" w:line="360" w:lineRule="auto"/>
        <w:jc w:val="both"/>
        <w:rPr>
          <w:rFonts w:ascii="Book Antiqua" w:hAnsi="Book Antiqua"/>
          <w:b/>
          <w:sz w:val="24"/>
          <w:szCs w:val="24"/>
        </w:rPr>
      </w:pPr>
      <w:r w:rsidRPr="00C533EE">
        <w:rPr>
          <w:rFonts w:ascii="Book Antiqua" w:hAnsi="Book Antiqua"/>
          <w:b/>
          <w:sz w:val="24"/>
          <w:szCs w:val="24"/>
        </w:rPr>
        <w:t>MATERIALS AND METHODS</w:t>
      </w:r>
    </w:p>
    <w:p w:rsidR="001E1C18" w:rsidRPr="00C533EE" w:rsidRDefault="001E1C18" w:rsidP="00DC7669">
      <w:pPr>
        <w:spacing w:after="0" w:line="360" w:lineRule="auto"/>
        <w:jc w:val="both"/>
        <w:outlineLvl w:val="0"/>
        <w:rPr>
          <w:rFonts w:ascii="Book Antiqua" w:hAnsi="Book Antiqua"/>
          <w:b/>
          <w:i/>
          <w:sz w:val="24"/>
          <w:szCs w:val="24"/>
          <w:lang w:val="en-US"/>
        </w:rPr>
      </w:pPr>
      <w:r w:rsidRPr="00C533EE">
        <w:rPr>
          <w:rFonts w:ascii="Book Antiqua" w:hAnsi="Book Antiqua"/>
          <w:b/>
          <w:i/>
          <w:sz w:val="24"/>
          <w:szCs w:val="24"/>
          <w:lang w:val="en-US"/>
        </w:rPr>
        <w:lastRenderedPageBreak/>
        <w:t>Cell culture and transfection</w:t>
      </w:r>
    </w:p>
    <w:p w:rsidR="001E1C18" w:rsidRPr="00C533EE" w:rsidRDefault="009707B3"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HuH-7</w:t>
      </w:r>
      <w:r w:rsidR="00834B8C" w:rsidRPr="00C533EE">
        <w:rPr>
          <w:rFonts w:ascii="Book Antiqua" w:hAnsi="Book Antiqua"/>
          <w:sz w:val="24"/>
          <w:szCs w:val="24"/>
          <w:lang w:val="en-US"/>
        </w:rPr>
        <w:t xml:space="preserve"> cells were cultured in RPMI 1640 medium (Sigma) supplemented with 10% FBS (Invitrogen). Cells were grown as monolayers at 37</w:t>
      </w:r>
      <w:r w:rsidR="00502233" w:rsidRPr="00C533EE">
        <w:rPr>
          <w:rFonts w:ascii="Book Antiqua" w:hAnsi="Book Antiqua"/>
          <w:sz w:val="24"/>
          <w:szCs w:val="24"/>
          <w:lang w:val="en-US" w:eastAsia="zh-CN"/>
        </w:rPr>
        <w:t xml:space="preserve"> </w:t>
      </w:r>
      <w:r w:rsidR="00502233" w:rsidRPr="00C533EE">
        <w:rPr>
          <w:rFonts w:ascii="宋体" w:eastAsia="宋体" w:hAnsi="宋体" w:cs="宋体" w:hint="eastAsia"/>
          <w:sz w:val="24"/>
          <w:szCs w:val="24"/>
          <w:lang w:val="en-US"/>
        </w:rPr>
        <w:t>℃</w:t>
      </w:r>
      <w:r w:rsidR="00834B8C" w:rsidRPr="00C533EE">
        <w:rPr>
          <w:rFonts w:ascii="Book Antiqua" w:hAnsi="Book Antiqua"/>
          <w:sz w:val="24"/>
          <w:szCs w:val="24"/>
          <w:lang w:val="en-US"/>
        </w:rPr>
        <w:t>, in a humidified atmosphere containing 5% CO</w:t>
      </w:r>
      <w:r w:rsidR="00834B8C" w:rsidRPr="00C533EE">
        <w:rPr>
          <w:rFonts w:ascii="Book Antiqua" w:hAnsi="Book Antiqua"/>
          <w:sz w:val="24"/>
          <w:szCs w:val="24"/>
          <w:vertAlign w:val="subscript"/>
          <w:lang w:val="en-US"/>
        </w:rPr>
        <w:t>2</w:t>
      </w:r>
      <w:r w:rsidR="00834B8C" w:rsidRPr="00C533EE">
        <w:rPr>
          <w:rFonts w:ascii="Book Antiqua" w:hAnsi="Book Antiqua"/>
          <w:sz w:val="24"/>
          <w:szCs w:val="24"/>
          <w:lang w:val="en-US"/>
        </w:rPr>
        <w:t>. Transfection assays were performed using the Fugene6 Transfection Reagent (Roche) and 1</w:t>
      </w:r>
      <w:r w:rsidR="008638A5" w:rsidRPr="00C533EE">
        <w:rPr>
          <w:rFonts w:ascii="Book Antiqua" w:hAnsi="Book Antiqua"/>
          <w:sz w:val="24"/>
          <w:szCs w:val="24"/>
          <w:lang w:val="en-US"/>
        </w:rPr>
        <w:t xml:space="preserve"> </w:t>
      </w:r>
      <w:r w:rsidR="006A3AD7" w:rsidRPr="00C533EE">
        <w:rPr>
          <w:rFonts w:ascii="Book Antiqua" w:hAnsi="Book Antiqua"/>
          <w:sz w:val="24"/>
          <w:szCs w:val="24"/>
          <w:lang w:val="en-US"/>
        </w:rPr>
        <w:t xml:space="preserve">µg </w:t>
      </w:r>
      <w:r w:rsidR="00834B8C" w:rsidRPr="00C533EE">
        <w:rPr>
          <w:rFonts w:ascii="Book Antiqua" w:hAnsi="Book Antiqua"/>
          <w:sz w:val="24"/>
          <w:szCs w:val="24"/>
          <w:lang w:val="en-US"/>
        </w:rPr>
        <w:t>plasmid DNA</w:t>
      </w:r>
      <w:r w:rsidR="006A3AD7" w:rsidRPr="00C533EE">
        <w:rPr>
          <w:rFonts w:ascii="Book Antiqua" w:hAnsi="Book Antiqua"/>
          <w:sz w:val="24"/>
          <w:szCs w:val="24"/>
          <w:lang w:val="en-US"/>
        </w:rPr>
        <w:t xml:space="preserve"> per 35-mm well</w:t>
      </w:r>
      <w:r w:rsidR="00834B8C" w:rsidRPr="00C533EE">
        <w:rPr>
          <w:rFonts w:ascii="Book Antiqua" w:hAnsi="Book Antiqua"/>
          <w:sz w:val="24"/>
          <w:szCs w:val="24"/>
          <w:lang w:val="en-US"/>
        </w:rPr>
        <w:t xml:space="preserve">, according to the manufacturer’s instructions. </w:t>
      </w:r>
      <w:r w:rsidR="00832CE8" w:rsidRPr="00C533EE">
        <w:rPr>
          <w:rFonts w:ascii="Book Antiqua" w:hAnsi="Book Antiqua"/>
          <w:sz w:val="24"/>
          <w:szCs w:val="24"/>
          <w:lang w:val="en-US"/>
        </w:rPr>
        <w:t xml:space="preserve">To control for transfection </w:t>
      </w:r>
      <w:proofErr w:type="spellStart"/>
      <w:r w:rsidR="00832CE8" w:rsidRPr="00C533EE">
        <w:rPr>
          <w:rFonts w:ascii="Book Antiqua" w:hAnsi="Book Antiqua"/>
          <w:sz w:val="24"/>
          <w:szCs w:val="24"/>
          <w:lang w:val="en-US"/>
        </w:rPr>
        <w:t>effiency</w:t>
      </w:r>
      <w:proofErr w:type="spellEnd"/>
      <w:r w:rsidR="00832CE8" w:rsidRPr="00C533EE">
        <w:rPr>
          <w:rFonts w:ascii="Book Antiqua" w:hAnsi="Book Antiqua"/>
          <w:sz w:val="24"/>
          <w:szCs w:val="24"/>
          <w:lang w:val="en-US"/>
        </w:rPr>
        <w:t xml:space="preserve"> in CAT assays</w:t>
      </w:r>
      <w:r w:rsidR="001E6D28" w:rsidRPr="00C533EE">
        <w:rPr>
          <w:rFonts w:ascii="Book Antiqua" w:hAnsi="Book Antiqua"/>
          <w:sz w:val="24"/>
          <w:szCs w:val="24"/>
          <w:lang w:val="en-US"/>
        </w:rPr>
        <w:t xml:space="preserve">, 20 </w:t>
      </w:r>
      <w:proofErr w:type="spellStart"/>
      <w:r w:rsidR="001E6D28" w:rsidRPr="00C533EE">
        <w:rPr>
          <w:rFonts w:ascii="Book Antiqua" w:hAnsi="Book Antiqua"/>
          <w:sz w:val="24"/>
          <w:szCs w:val="24"/>
          <w:lang w:val="en-US"/>
        </w:rPr>
        <w:t>ng</w:t>
      </w:r>
      <w:proofErr w:type="spellEnd"/>
      <w:r w:rsidR="00832CE8" w:rsidRPr="00C533EE">
        <w:rPr>
          <w:rFonts w:ascii="Book Antiqua" w:hAnsi="Book Antiqua"/>
          <w:sz w:val="24"/>
          <w:szCs w:val="24"/>
          <w:lang w:val="en-US"/>
        </w:rPr>
        <w:t xml:space="preserve"> </w:t>
      </w:r>
      <w:r w:rsidR="001E6D28" w:rsidRPr="00C533EE">
        <w:rPr>
          <w:rFonts w:ascii="Book Antiqua" w:hAnsi="Book Antiqua"/>
          <w:sz w:val="24"/>
          <w:szCs w:val="24"/>
          <w:lang w:val="en-US"/>
        </w:rPr>
        <w:t xml:space="preserve">of </w:t>
      </w:r>
      <w:r w:rsidR="00832CE8" w:rsidRPr="00C533EE">
        <w:rPr>
          <w:rFonts w:ascii="Book Antiqua" w:hAnsi="Book Antiqua"/>
          <w:sz w:val="24"/>
          <w:szCs w:val="24"/>
          <w:lang w:val="en-US"/>
        </w:rPr>
        <w:t xml:space="preserve">plasmid </w:t>
      </w:r>
      <w:proofErr w:type="spellStart"/>
      <w:r w:rsidR="00832CE8" w:rsidRPr="00C533EE">
        <w:rPr>
          <w:rFonts w:ascii="Book Antiqua" w:hAnsi="Book Antiqua"/>
          <w:sz w:val="24"/>
          <w:szCs w:val="24"/>
          <w:lang w:val="en-US"/>
        </w:rPr>
        <w:t>p</w:t>
      </w:r>
      <w:r w:rsidR="001E6D28" w:rsidRPr="00C533EE">
        <w:rPr>
          <w:rFonts w:ascii="Book Antiqua" w:hAnsi="Book Antiqua"/>
          <w:sz w:val="24"/>
          <w:szCs w:val="24"/>
          <w:lang w:val="en-US"/>
        </w:rPr>
        <w:t>SV</w:t>
      </w:r>
      <w:proofErr w:type="spellEnd"/>
      <w:r w:rsidR="001E6D28" w:rsidRPr="00C533EE">
        <w:rPr>
          <w:rFonts w:ascii="Book Antiqua" w:hAnsi="Book Antiqua"/>
          <w:sz w:val="24"/>
          <w:szCs w:val="24"/>
          <w:lang w:val="en-US"/>
        </w:rPr>
        <w:t>-β-</w:t>
      </w:r>
      <w:proofErr w:type="spellStart"/>
      <w:r w:rsidR="001E6D28" w:rsidRPr="00C533EE">
        <w:rPr>
          <w:rFonts w:ascii="Book Antiqua" w:hAnsi="Book Antiqua"/>
          <w:sz w:val="24"/>
          <w:szCs w:val="24"/>
          <w:lang w:val="en-US"/>
        </w:rPr>
        <w:t>galactosidase</w:t>
      </w:r>
      <w:proofErr w:type="spellEnd"/>
      <w:r w:rsidR="001E6D28" w:rsidRPr="00C533EE">
        <w:rPr>
          <w:rFonts w:ascii="Book Antiqua" w:hAnsi="Book Antiqua"/>
          <w:sz w:val="24"/>
          <w:szCs w:val="24"/>
          <w:lang w:val="en-US"/>
        </w:rPr>
        <w:t xml:space="preserve"> (</w:t>
      </w:r>
      <w:proofErr w:type="spellStart"/>
      <w:r w:rsidR="001E6D28" w:rsidRPr="00C533EE">
        <w:rPr>
          <w:rFonts w:ascii="Book Antiqua" w:hAnsi="Book Antiqua"/>
          <w:sz w:val="24"/>
          <w:szCs w:val="24"/>
          <w:lang w:val="en-US"/>
        </w:rPr>
        <w:t>Promega</w:t>
      </w:r>
      <w:proofErr w:type="spellEnd"/>
      <w:r w:rsidR="001E6D28" w:rsidRPr="00C533EE">
        <w:rPr>
          <w:rFonts w:ascii="Book Antiqua" w:hAnsi="Book Antiqua"/>
          <w:sz w:val="24"/>
          <w:szCs w:val="24"/>
          <w:lang w:val="en-US"/>
        </w:rPr>
        <w:t>) wer</w:t>
      </w:r>
      <w:r w:rsidR="00CF1C1F" w:rsidRPr="00C533EE">
        <w:rPr>
          <w:rFonts w:ascii="Book Antiqua" w:hAnsi="Book Antiqua"/>
          <w:sz w:val="24"/>
          <w:szCs w:val="24"/>
          <w:lang w:val="en-US"/>
        </w:rPr>
        <w:t>e</w:t>
      </w:r>
      <w:r w:rsidR="00832CE8" w:rsidRPr="00C533EE">
        <w:rPr>
          <w:rFonts w:ascii="Book Antiqua" w:hAnsi="Book Antiqua"/>
          <w:sz w:val="24"/>
          <w:szCs w:val="24"/>
          <w:lang w:val="en-US"/>
        </w:rPr>
        <w:t xml:space="preserve"> </w:t>
      </w:r>
      <w:proofErr w:type="spellStart"/>
      <w:r w:rsidR="00832CE8" w:rsidRPr="00C533EE">
        <w:rPr>
          <w:rFonts w:ascii="Book Antiqua" w:hAnsi="Book Antiqua"/>
          <w:sz w:val="24"/>
          <w:szCs w:val="24"/>
          <w:lang w:val="en-US"/>
        </w:rPr>
        <w:t>cotransfected</w:t>
      </w:r>
      <w:proofErr w:type="spellEnd"/>
      <w:r w:rsidR="00832CE8" w:rsidRPr="00C533EE">
        <w:rPr>
          <w:rFonts w:ascii="Book Antiqua" w:hAnsi="Book Antiqua"/>
          <w:sz w:val="24"/>
          <w:szCs w:val="24"/>
          <w:lang w:val="en-US"/>
        </w:rPr>
        <w:t xml:space="preserve"> with </w:t>
      </w:r>
      <w:r w:rsidR="00CF1C1F" w:rsidRPr="00C533EE">
        <w:rPr>
          <w:rFonts w:ascii="Book Antiqua" w:hAnsi="Book Antiqua"/>
          <w:sz w:val="24"/>
          <w:szCs w:val="24"/>
          <w:lang w:val="en-US"/>
        </w:rPr>
        <w:t xml:space="preserve">100 </w:t>
      </w:r>
      <w:proofErr w:type="spellStart"/>
      <w:r w:rsidR="00CF1C1F" w:rsidRPr="00C533EE">
        <w:rPr>
          <w:rFonts w:ascii="Book Antiqua" w:hAnsi="Book Antiqua"/>
          <w:sz w:val="24"/>
          <w:szCs w:val="24"/>
          <w:lang w:val="en-US"/>
        </w:rPr>
        <w:t>ng</w:t>
      </w:r>
      <w:proofErr w:type="spellEnd"/>
      <w:r w:rsidR="00CF1C1F" w:rsidRPr="00C533EE">
        <w:rPr>
          <w:rFonts w:ascii="Book Antiqua" w:hAnsi="Book Antiqua"/>
          <w:sz w:val="24"/>
          <w:szCs w:val="24"/>
          <w:lang w:val="en-US"/>
        </w:rPr>
        <w:t xml:space="preserve"> of reporter </w:t>
      </w:r>
      <w:r w:rsidR="00832CE8" w:rsidRPr="00C533EE">
        <w:rPr>
          <w:rFonts w:ascii="Book Antiqua" w:hAnsi="Book Antiqua"/>
          <w:sz w:val="24"/>
          <w:szCs w:val="24"/>
          <w:lang w:val="en-US"/>
        </w:rPr>
        <w:t>CAT constructs</w:t>
      </w:r>
      <w:r w:rsidR="00CF1C1F" w:rsidRPr="00C533EE">
        <w:rPr>
          <w:rFonts w:ascii="Book Antiqua" w:hAnsi="Book Antiqua"/>
          <w:sz w:val="24"/>
          <w:szCs w:val="24"/>
          <w:lang w:val="en-US"/>
        </w:rPr>
        <w:t>, and 1.88 µg pUC19</w:t>
      </w:r>
      <w:r w:rsidR="00832CE8" w:rsidRPr="00C533EE">
        <w:rPr>
          <w:rFonts w:ascii="Book Antiqua" w:hAnsi="Book Antiqua"/>
          <w:sz w:val="24"/>
          <w:szCs w:val="24"/>
          <w:lang w:val="en-US"/>
        </w:rPr>
        <w:t xml:space="preserve">. </w:t>
      </w:r>
      <w:r w:rsidR="00834B8C" w:rsidRPr="00C533EE">
        <w:rPr>
          <w:rFonts w:ascii="Book Antiqua" w:hAnsi="Book Antiqua"/>
          <w:sz w:val="24"/>
          <w:szCs w:val="24"/>
          <w:lang w:val="en-US"/>
        </w:rPr>
        <w:t xml:space="preserve">Cells were </w:t>
      </w:r>
      <w:proofErr w:type="spellStart"/>
      <w:r w:rsidR="00834B8C" w:rsidRPr="00C533EE">
        <w:rPr>
          <w:rFonts w:ascii="Book Antiqua" w:hAnsi="Book Antiqua"/>
          <w:sz w:val="24"/>
          <w:szCs w:val="24"/>
          <w:lang w:val="en-US"/>
        </w:rPr>
        <w:t>analysed</w:t>
      </w:r>
      <w:proofErr w:type="spellEnd"/>
      <w:r w:rsidR="00834B8C" w:rsidRPr="00C533EE">
        <w:rPr>
          <w:rFonts w:ascii="Book Antiqua" w:hAnsi="Book Antiqua"/>
          <w:sz w:val="24"/>
          <w:szCs w:val="24"/>
          <w:lang w:val="en-US"/>
        </w:rPr>
        <w:t xml:space="preserve"> 24 </w:t>
      </w:r>
      <w:r w:rsidR="00502233" w:rsidRPr="00C533EE">
        <w:rPr>
          <w:rFonts w:ascii="Book Antiqua" w:hAnsi="Book Antiqua"/>
          <w:sz w:val="24"/>
          <w:szCs w:val="24"/>
          <w:lang w:val="en-US"/>
        </w:rPr>
        <w:t>h</w:t>
      </w:r>
      <w:r w:rsidR="00834B8C" w:rsidRPr="00C533EE">
        <w:rPr>
          <w:rFonts w:ascii="Book Antiqua" w:hAnsi="Book Antiqua"/>
          <w:sz w:val="24"/>
          <w:szCs w:val="24"/>
          <w:lang w:val="en-US"/>
        </w:rPr>
        <w:t xml:space="preserve"> post-transfection.</w:t>
      </w:r>
      <w:r w:rsidR="0029003B" w:rsidRPr="00C533EE">
        <w:rPr>
          <w:rFonts w:ascii="Book Antiqua" w:hAnsi="Book Antiqua"/>
          <w:sz w:val="24"/>
          <w:szCs w:val="24"/>
          <w:lang w:val="en-US"/>
        </w:rPr>
        <w:t xml:space="preserve"> In some experiments, 10 </w:t>
      </w:r>
      <w:proofErr w:type="spellStart"/>
      <w:r w:rsidR="0029003B" w:rsidRPr="00C533EE">
        <w:rPr>
          <w:rFonts w:ascii="Book Antiqua" w:hAnsi="Book Antiqua"/>
          <w:sz w:val="24"/>
          <w:szCs w:val="24"/>
          <w:lang w:val="en-US"/>
        </w:rPr>
        <w:t>n</w:t>
      </w:r>
      <w:r w:rsidR="00502233" w:rsidRPr="00C533EE">
        <w:rPr>
          <w:rFonts w:ascii="Book Antiqua" w:hAnsi="Book Antiqua"/>
          <w:sz w:val="24"/>
          <w:szCs w:val="24"/>
          <w:lang w:val="en-US" w:eastAsia="zh-CN"/>
        </w:rPr>
        <w:t>mol</w:t>
      </w:r>
      <w:proofErr w:type="spellEnd"/>
      <w:r w:rsidR="00502233" w:rsidRPr="00C533EE">
        <w:rPr>
          <w:rFonts w:ascii="Book Antiqua" w:hAnsi="Book Antiqua"/>
          <w:sz w:val="24"/>
          <w:szCs w:val="24"/>
          <w:lang w:val="en-US" w:eastAsia="zh-CN"/>
        </w:rPr>
        <w:t>/L</w:t>
      </w:r>
      <w:r w:rsidR="0029003B" w:rsidRPr="00C533EE">
        <w:rPr>
          <w:rFonts w:ascii="Book Antiqua" w:hAnsi="Book Antiqua"/>
          <w:sz w:val="24"/>
          <w:szCs w:val="24"/>
          <w:lang w:val="en-US"/>
        </w:rPr>
        <w:t xml:space="preserve"> </w:t>
      </w:r>
      <w:proofErr w:type="spellStart"/>
      <w:r w:rsidR="0029003B" w:rsidRPr="00C533EE">
        <w:rPr>
          <w:rFonts w:ascii="Book Antiqua" w:hAnsi="Book Antiqua"/>
          <w:sz w:val="24"/>
          <w:szCs w:val="24"/>
          <w:lang w:val="en-US"/>
        </w:rPr>
        <w:t>leptomycin</w:t>
      </w:r>
      <w:proofErr w:type="spellEnd"/>
      <w:r w:rsidR="0029003B" w:rsidRPr="00C533EE">
        <w:rPr>
          <w:rFonts w:ascii="Book Antiqua" w:hAnsi="Book Antiqua"/>
          <w:sz w:val="24"/>
          <w:szCs w:val="24"/>
          <w:lang w:val="en-US"/>
        </w:rPr>
        <w:t xml:space="preserve"> B was added to the medium 18 </w:t>
      </w:r>
      <w:r w:rsidR="00502233" w:rsidRPr="00C533EE">
        <w:rPr>
          <w:rFonts w:ascii="Book Antiqua" w:hAnsi="Book Antiqua"/>
          <w:sz w:val="24"/>
          <w:szCs w:val="24"/>
          <w:lang w:val="en-US"/>
        </w:rPr>
        <w:t>h</w:t>
      </w:r>
      <w:r w:rsidR="0029003B" w:rsidRPr="00C533EE">
        <w:rPr>
          <w:rFonts w:ascii="Book Antiqua" w:hAnsi="Book Antiqua"/>
          <w:sz w:val="24"/>
          <w:szCs w:val="24"/>
          <w:lang w:val="en-US"/>
        </w:rPr>
        <w:t xml:space="preserve"> after transfection </w:t>
      </w:r>
      <w:r w:rsidR="00F677F5" w:rsidRPr="00C533EE">
        <w:rPr>
          <w:rFonts w:ascii="Book Antiqua" w:hAnsi="Book Antiqua"/>
          <w:sz w:val="24"/>
          <w:szCs w:val="24"/>
          <w:lang w:val="en-US"/>
        </w:rPr>
        <w:t xml:space="preserve">and cells were subsequently incubated for 6 </w:t>
      </w:r>
      <w:r w:rsidR="00502233" w:rsidRPr="00C533EE">
        <w:rPr>
          <w:rFonts w:ascii="Book Antiqua" w:hAnsi="Book Antiqua"/>
          <w:sz w:val="24"/>
          <w:szCs w:val="24"/>
          <w:lang w:val="en-US"/>
        </w:rPr>
        <w:t>h</w:t>
      </w:r>
      <w:r w:rsidR="0029003B" w:rsidRPr="00C533EE">
        <w:rPr>
          <w:rFonts w:ascii="Book Antiqua" w:hAnsi="Book Antiqua"/>
          <w:sz w:val="24"/>
          <w:szCs w:val="24"/>
          <w:lang w:val="en-US"/>
        </w:rPr>
        <w:t xml:space="preserve"> </w:t>
      </w:r>
      <w:r w:rsidR="00F677F5" w:rsidRPr="00C533EE">
        <w:rPr>
          <w:rFonts w:ascii="Book Antiqua" w:hAnsi="Book Antiqua"/>
          <w:sz w:val="24"/>
          <w:szCs w:val="24"/>
          <w:lang w:val="en-US"/>
        </w:rPr>
        <w:t>before analysis</w:t>
      </w:r>
      <w:r w:rsidR="00D05C53" w:rsidRPr="00C533EE">
        <w:rPr>
          <w:rFonts w:ascii="Book Antiqua" w:hAnsi="Book Antiqua"/>
          <w:sz w:val="24"/>
          <w:szCs w:val="24"/>
          <w:lang w:val="en-US"/>
        </w:rPr>
        <w:t xml:space="preserve"> as earlier described</w:t>
      </w:r>
      <w:r w:rsidR="00257703" w:rsidRPr="00C533EE">
        <w:rPr>
          <w:rFonts w:ascii="Book Antiqua" w:hAnsi="Book Antiqua"/>
          <w:sz w:val="24"/>
          <w:szCs w:val="24"/>
          <w:vertAlign w:val="superscript"/>
          <w:lang w:val="en-US"/>
        </w:rPr>
        <w:t>[24</w:t>
      </w:r>
      <w:r w:rsidR="00D05C53" w:rsidRPr="00C533EE">
        <w:rPr>
          <w:rFonts w:ascii="Book Antiqua" w:hAnsi="Book Antiqua"/>
          <w:sz w:val="24"/>
          <w:szCs w:val="24"/>
          <w:vertAlign w:val="superscript"/>
          <w:lang w:val="en-US"/>
        </w:rPr>
        <w:t>]</w:t>
      </w:r>
      <w:r w:rsidR="00D05C53" w:rsidRPr="00C533EE">
        <w:rPr>
          <w:rFonts w:ascii="Book Antiqua" w:hAnsi="Book Antiqua"/>
          <w:sz w:val="24"/>
          <w:szCs w:val="24"/>
          <w:lang w:val="en-US"/>
        </w:rPr>
        <w:t>.</w:t>
      </w:r>
    </w:p>
    <w:p w:rsidR="001E1C18" w:rsidRPr="00C533EE" w:rsidRDefault="001E1C18" w:rsidP="00DC7669">
      <w:pPr>
        <w:spacing w:after="0" w:line="360" w:lineRule="auto"/>
        <w:jc w:val="both"/>
        <w:rPr>
          <w:rFonts w:ascii="Book Antiqua" w:hAnsi="Book Antiqua"/>
          <w:sz w:val="24"/>
          <w:szCs w:val="24"/>
          <w:lang w:val="en-US"/>
        </w:rPr>
      </w:pPr>
    </w:p>
    <w:p w:rsidR="001E1C18" w:rsidRPr="00C533EE" w:rsidRDefault="001E1C18" w:rsidP="00DC7669">
      <w:pPr>
        <w:spacing w:after="0" w:line="360" w:lineRule="auto"/>
        <w:jc w:val="both"/>
        <w:outlineLvl w:val="0"/>
        <w:rPr>
          <w:rFonts w:ascii="Book Antiqua" w:hAnsi="Book Antiqua"/>
          <w:b/>
          <w:i/>
          <w:sz w:val="24"/>
          <w:szCs w:val="24"/>
          <w:lang w:val="en-US"/>
        </w:rPr>
      </w:pPr>
      <w:r w:rsidRPr="00C533EE">
        <w:rPr>
          <w:rFonts w:ascii="Book Antiqua" w:hAnsi="Book Antiqua"/>
          <w:b/>
          <w:i/>
          <w:sz w:val="24"/>
          <w:szCs w:val="24"/>
          <w:lang w:val="en-US"/>
        </w:rPr>
        <w:t>Plasmi</w:t>
      </w:r>
      <w:r w:rsidR="00F953C4" w:rsidRPr="00C533EE">
        <w:rPr>
          <w:rFonts w:ascii="Book Antiqua" w:hAnsi="Book Antiqua"/>
          <w:b/>
          <w:i/>
          <w:sz w:val="24"/>
          <w:szCs w:val="24"/>
          <w:lang w:val="en-US"/>
        </w:rPr>
        <w:t>d constructs</w:t>
      </w:r>
    </w:p>
    <w:p w:rsidR="00E33115" w:rsidRPr="00C533EE" w:rsidRDefault="00522AC8"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Plasmid pDM138</w:t>
      </w:r>
      <w:r w:rsidR="00257703" w:rsidRPr="00C533EE">
        <w:rPr>
          <w:rFonts w:ascii="Book Antiqua" w:hAnsi="Book Antiqua"/>
          <w:sz w:val="24"/>
          <w:szCs w:val="24"/>
          <w:vertAlign w:val="superscript"/>
          <w:lang w:val="en-US"/>
        </w:rPr>
        <w:t>[25</w:t>
      </w:r>
      <w:r w:rsidR="00502233" w:rsidRPr="00C533EE">
        <w:rPr>
          <w:rFonts w:ascii="Book Antiqua" w:hAnsi="Book Antiqua"/>
          <w:sz w:val="24"/>
          <w:szCs w:val="24"/>
          <w:vertAlign w:val="superscript"/>
          <w:lang w:val="en-US"/>
        </w:rPr>
        <w:t>,</w:t>
      </w:r>
      <w:r w:rsidR="00D05C53" w:rsidRPr="00C533EE">
        <w:rPr>
          <w:rFonts w:ascii="Book Antiqua" w:hAnsi="Book Antiqua"/>
          <w:sz w:val="24"/>
          <w:szCs w:val="24"/>
          <w:vertAlign w:val="superscript"/>
          <w:lang w:val="en-US"/>
        </w:rPr>
        <w:t>2</w:t>
      </w:r>
      <w:r w:rsidR="00257703" w:rsidRPr="00C533EE">
        <w:rPr>
          <w:rFonts w:ascii="Book Antiqua" w:hAnsi="Book Antiqua"/>
          <w:sz w:val="24"/>
          <w:szCs w:val="24"/>
          <w:vertAlign w:val="superscript"/>
          <w:lang w:val="en-US"/>
        </w:rPr>
        <w:t>6</w:t>
      </w:r>
      <w:r w:rsidR="00D05C53" w:rsidRPr="00C533EE">
        <w:rPr>
          <w:rFonts w:ascii="Book Antiqua" w:hAnsi="Book Antiqua"/>
          <w:sz w:val="24"/>
          <w:szCs w:val="24"/>
          <w:vertAlign w:val="superscript"/>
          <w:lang w:val="en-US"/>
        </w:rPr>
        <w:t>]</w:t>
      </w:r>
      <w:r w:rsidR="00D56B44" w:rsidRPr="00C533EE">
        <w:rPr>
          <w:rFonts w:ascii="Book Antiqua" w:hAnsi="Book Antiqua"/>
          <w:sz w:val="24"/>
          <w:szCs w:val="24"/>
          <w:lang w:val="en-US"/>
        </w:rPr>
        <w:t xml:space="preserve"> was </w:t>
      </w:r>
      <w:r w:rsidR="00810E55" w:rsidRPr="00C533EE">
        <w:rPr>
          <w:rFonts w:ascii="Book Antiqua" w:hAnsi="Book Antiqua"/>
          <w:sz w:val="24"/>
          <w:szCs w:val="24"/>
          <w:lang w:val="en-US"/>
        </w:rPr>
        <w:t>a kind gift of</w:t>
      </w:r>
      <w:r w:rsidR="00D56B44" w:rsidRPr="00C533EE">
        <w:rPr>
          <w:rFonts w:ascii="Book Antiqua" w:hAnsi="Book Antiqua"/>
          <w:sz w:val="24"/>
          <w:szCs w:val="24"/>
          <w:lang w:val="en-US"/>
        </w:rPr>
        <w:t xml:space="preserve"> </w:t>
      </w:r>
      <w:proofErr w:type="spellStart"/>
      <w:r w:rsidR="00D56B44" w:rsidRPr="00C533EE">
        <w:rPr>
          <w:rFonts w:ascii="Book Antiqua" w:hAnsi="Book Antiqua"/>
          <w:sz w:val="24"/>
          <w:szCs w:val="24"/>
          <w:lang w:val="en-US"/>
        </w:rPr>
        <w:t>Tristram</w:t>
      </w:r>
      <w:proofErr w:type="spellEnd"/>
      <w:r w:rsidR="00D56B44" w:rsidRPr="00C533EE">
        <w:rPr>
          <w:rFonts w:ascii="Book Antiqua" w:hAnsi="Book Antiqua"/>
          <w:sz w:val="24"/>
          <w:szCs w:val="24"/>
          <w:lang w:val="en-US"/>
        </w:rPr>
        <w:t xml:space="preserve"> </w:t>
      </w:r>
      <w:proofErr w:type="spellStart"/>
      <w:r w:rsidR="00D56B44" w:rsidRPr="00C533EE">
        <w:rPr>
          <w:rFonts w:ascii="Book Antiqua" w:hAnsi="Book Antiqua"/>
          <w:sz w:val="24"/>
          <w:szCs w:val="24"/>
          <w:lang w:val="en-US"/>
        </w:rPr>
        <w:t>Parslow</w:t>
      </w:r>
      <w:proofErr w:type="spellEnd"/>
      <w:r w:rsidR="00D56B44" w:rsidRPr="00C533EE">
        <w:rPr>
          <w:rFonts w:ascii="Book Antiqua" w:hAnsi="Book Antiqua"/>
          <w:sz w:val="24"/>
          <w:szCs w:val="24"/>
          <w:lang w:val="en-US"/>
        </w:rPr>
        <w:t xml:space="preserve"> (Emory University School of Medicine, Atlanta</w:t>
      </w:r>
      <w:r w:rsidR="00810E55" w:rsidRPr="00C533EE">
        <w:rPr>
          <w:rFonts w:ascii="Book Antiqua" w:hAnsi="Book Antiqua"/>
          <w:sz w:val="24"/>
          <w:szCs w:val="24"/>
          <w:lang w:val="en-US"/>
        </w:rPr>
        <w:t>, U</w:t>
      </w:r>
      <w:r w:rsidR="00502233" w:rsidRPr="00C533EE">
        <w:rPr>
          <w:rFonts w:ascii="Book Antiqua" w:hAnsi="Book Antiqua"/>
          <w:sz w:val="24"/>
          <w:szCs w:val="24"/>
          <w:lang w:val="en-US" w:eastAsia="zh-CN"/>
        </w:rPr>
        <w:t>nited States</w:t>
      </w:r>
      <w:r w:rsidR="00810E55" w:rsidRPr="00C533EE">
        <w:rPr>
          <w:rFonts w:ascii="Book Antiqua" w:hAnsi="Book Antiqua"/>
          <w:sz w:val="24"/>
          <w:szCs w:val="24"/>
          <w:lang w:val="en-US"/>
        </w:rPr>
        <w:t>)</w:t>
      </w:r>
      <w:r w:rsidR="00D56B44" w:rsidRPr="00C533EE">
        <w:rPr>
          <w:rFonts w:ascii="Book Antiqua" w:hAnsi="Book Antiqua"/>
          <w:sz w:val="24"/>
          <w:szCs w:val="24"/>
          <w:lang w:val="en-US"/>
        </w:rPr>
        <w:t>.</w:t>
      </w:r>
      <w:r w:rsidR="00810E55" w:rsidRPr="00C533EE">
        <w:rPr>
          <w:rFonts w:ascii="Book Antiqua" w:hAnsi="Book Antiqua"/>
          <w:sz w:val="24"/>
          <w:szCs w:val="24"/>
          <w:lang w:val="en-US"/>
        </w:rPr>
        <w:t xml:space="preserve"> Plasmids pDM138-PRE (+) and pDM138-PRE (-)</w:t>
      </w:r>
      <w:r w:rsidR="00894189" w:rsidRPr="00C533EE">
        <w:rPr>
          <w:rFonts w:ascii="Book Antiqua" w:hAnsi="Book Antiqua"/>
          <w:sz w:val="24"/>
          <w:szCs w:val="24"/>
          <w:lang w:val="en-US"/>
        </w:rPr>
        <w:t xml:space="preserve"> </w:t>
      </w:r>
      <w:r w:rsidR="00810E55" w:rsidRPr="00C533EE">
        <w:rPr>
          <w:rFonts w:ascii="Book Antiqua" w:hAnsi="Book Antiqua"/>
          <w:sz w:val="24"/>
          <w:szCs w:val="24"/>
          <w:lang w:val="en-US"/>
        </w:rPr>
        <w:t xml:space="preserve">were generously provided by Benedict Yen (University of California, San Francisco, </w:t>
      </w:r>
      <w:r w:rsidR="00502233" w:rsidRPr="00C533EE">
        <w:rPr>
          <w:rFonts w:ascii="Book Antiqua" w:hAnsi="Book Antiqua"/>
          <w:sz w:val="24"/>
          <w:szCs w:val="24"/>
          <w:lang w:val="en-US"/>
        </w:rPr>
        <w:t>U</w:t>
      </w:r>
      <w:r w:rsidR="00502233" w:rsidRPr="00C533EE">
        <w:rPr>
          <w:rFonts w:ascii="Book Antiqua" w:hAnsi="Book Antiqua"/>
          <w:sz w:val="24"/>
          <w:szCs w:val="24"/>
          <w:lang w:val="en-US" w:eastAsia="zh-CN"/>
        </w:rPr>
        <w:t>nited States</w:t>
      </w:r>
      <w:r w:rsidR="00810E55" w:rsidRPr="00C533EE">
        <w:rPr>
          <w:rFonts w:ascii="Book Antiqua" w:hAnsi="Book Antiqua"/>
          <w:sz w:val="24"/>
          <w:szCs w:val="24"/>
          <w:lang w:val="en-US"/>
        </w:rPr>
        <w:t>).</w:t>
      </w:r>
      <w:r w:rsidR="00B07962" w:rsidRPr="00C533EE">
        <w:rPr>
          <w:rFonts w:ascii="Book Antiqua" w:hAnsi="Book Antiqua"/>
          <w:sz w:val="24"/>
          <w:szCs w:val="24"/>
          <w:lang w:val="en-US"/>
        </w:rPr>
        <w:t xml:space="preserve">  Plasmids pDM138-PRE (+) and pDM138-PRE (-) contain a DNA fragment of approximately 570 </w:t>
      </w:r>
      <w:proofErr w:type="spellStart"/>
      <w:r w:rsidR="00B07962" w:rsidRPr="00C533EE">
        <w:rPr>
          <w:rFonts w:ascii="Book Antiqua" w:hAnsi="Book Antiqua"/>
          <w:sz w:val="24"/>
          <w:szCs w:val="24"/>
          <w:lang w:val="en-US"/>
        </w:rPr>
        <w:t>bp</w:t>
      </w:r>
      <w:proofErr w:type="spellEnd"/>
      <w:r w:rsidR="00B07962" w:rsidRPr="00C533EE">
        <w:rPr>
          <w:rFonts w:ascii="Book Antiqua" w:hAnsi="Book Antiqua"/>
          <w:sz w:val="24"/>
          <w:szCs w:val="24"/>
          <w:lang w:val="en-US"/>
        </w:rPr>
        <w:t xml:space="preserve"> that codes for the HBV post-transcriptional regulatory element (PRE). This fragment was inserted in the unique </w:t>
      </w:r>
      <w:proofErr w:type="spellStart"/>
      <w:r w:rsidR="00B07962" w:rsidRPr="00C533EE">
        <w:rPr>
          <w:rFonts w:ascii="Book Antiqua" w:hAnsi="Book Antiqua"/>
          <w:i/>
          <w:sz w:val="24"/>
          <w:szCs w:val="24"/>
          <w:lang w:val="en-US"/>
        </w:rPr>
        <w:t>Cla</w:t>
      </w:r>
      <w:r w:rsidR="00CF1C1F" w:rsidRPr="00C533EE">
        <w:rPr>
          <w:rFonts w:ascii="Book Antiqua" w:hAnsi="Book Antiqua"/>
          <w:sz w:val="24"/>
          <w:szCs w:val="24"/>
          <w:lang w:val="en-US"/>
        </w:rPr>
        <w:t>I</w:t>
      </w:r>
      <w:proofErr w:type="spellEnd"/>
      <w:r w:rsidR="00CF1C1F" w:rsidRPr="00C533EE">
        <w:rPr>
          <w:rFonts w:ascii="Book Antiqua" w:hAnsi="Book Antiqua"/>
          <w:sz w:val="24"/>
          <w:szCs w:val="24"/>
          <w:lang w:val="en-US"/>
        </w:rPr>
        <w:t xml:space="preserve"> </w:t>
      </w:r>
      <w:r w:rsidR="00B07962" w:rsidRPr="00C533EE">
        <w:rPr>
          <w:rFonts w:ascii="Book Antiqua" w:hAnsi="Book Antiqua"/>
          <w:sz w:val="24"/>
          <w:szCs w:val="24"/>
          <w:lang w:val="en-US"/>
        </w:rPr>
        <w:t>site of pDM138 in both sense and antisense orientations, originating plasmids pDM138-PRE (+) a</w:t>
      </w:r>
      <w:r w:rsidR="00502233" w:rsidRPr="00C533EE">
        <w:rPr>
          <w:rFonts w:ascii="Book Antiqua" w:hAnsi="Book Antiqua"/>
          <w:sz w:val="24"/>
          <w:szCs w:val="24"/>
          <w:lang w:val="en-US"/>
        </w:rPr>
        <w:t>nd pDM138-PRE (-), respectively</w:t>
      </w:r>
      <w:r w:rsidR="00257703" w:rsidRPr="00C533EE">
        <w:rPr>
          <w:rFonts w:ascii="Book Antiqua" w:hAnsi="Book Antiqua"/>
          <w:sz w:val="24"/>
          <w:szCs w:val="24"/>
          <w:vertAlign w:val="superscript"/>
          <w:lang w:val="en-US"/>
        </w:rPr>
        <w:t>[27</w:t>
      </w:r>
      <w:r w:rsidR="00D05C53" w:rsidRPr="00C533EE">
        <w:rPr>
          <w:rFonts w:ascii="Book Antiqua" w:hAnsi="Book Antiqua"/>
          <w:sz w:val="24"/>
          <w:szCs w:val="24"/>
          <w:vertAlign w:val="superscript"/>
          <w:lang w:val="en-US"/>
        </w:rPr>
        <w:t>]</w:t>
      </w:r>
      <w:r w:rsidR="00D05C53" w:rsidRPr="00C533EE">
        <w:rPr>
          <w:rFonts w:ascii="Book Antiqua" w:hAnsi="Book Antiqua"/>
          <w:sz w:val="24"/>
          <w:szCs w:val="24"/>
          <w:lang w:val="en-US"/>
        </w:rPr>
        <w:t>.</w:t>
      </w:r>
    </w:p>
    <w:p w:rsidR="00B07962" w:rsidRPr="00C533EE" w:rsidRDefault="00CF1C1F"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Twenty</w:t>
      </w:r>
      <w:r w:rsidR="005C5AA2" w:rsidRPr="00C533EE">
        <w:rPr>
          <w:rFonts w:ascii="Book Antiqua" w:hAnsi="Book Antiqua"/>
          <w:sz w:val="24"/>
          <w:szCs w:val="24"/>
          <w:lang w:val="en-US"/>
        </w:rPr>
        <w:t xml:space="preserve"> v</w:t>
      </w:r>
      <w:r w:rsidR="00EC01B3" w:rsidRPr="00C533EE">
        <w:rPr>
          <w:rFonts w:ascii="Book Antiqua" w:hAnsi="Book Antiqua"/>
          <w:sz w:val="24"/>
          <w:szCs w:val="24"/>
          <w:lang w:val="en-US"/>
        </w:rPr>
        <w:t xml:space="preserve">ectors containing </w:t>
      </w:r>
      <w:proofErr w:type="spellStart"/>
      <w:r w:rsidR="00EC01B3" w:rsidRPr="00C533EE">
        <w:rPr>
          <w:rFonts w:ascii="Book Antiqua" w:hAnsi="Book Antiqua"/>
          <w:sz w:val="24"/>
          <w:szCs w:val="24"/>
          <w:lang w:val="en-US"/>
        </w:rPr>
        <w:t>cDNA</w:t>
      </w:r>
      <w:proofErr w:type="spellEnd"/>
      <w:r w:rsidR="00EC01B3" w:rsidRPr="00C533EE">
        <w:rPr>
          <w:rFonts w:ascii="Book Antiqua" w:hAnsi="Book Antiqua"/>
          <w:sz w:val="24"/>
          <w:szCs w:val="24"/>
          <w:lang w:val="en-US"/>
        </w:rPr>
        <w:t xml:space="preserve"> inserts corresponding to </w:t>
      </w:r>
      <w:r w:rsidRPr="00C533EE">
        <w:rPr>
          <w:rFonts w:ascii="Book Antiqua" w:hAnsi="Book Antiqua"/>
          <w:sz w:val="24"/>
          <w:szCs w:val="24"/>
          <w:lang w:val="en-US"/>
        </w:rPr>
        <w:t xml:space="preserve">10 </w:t>
      </w:r>
      <w:r w:rsidR="00EC01B3" w:rsidRPr="00C533EE">
        <w:rPr>
          <w:rFonts w:ascii="Book Antiqua" w:hAnsi="Book Antiqua"/>
          <w:sz w:val="24"/>
          <w:szCs w:val="24"/>
          <w:lang w:val="en-US"/>
        </w:rPr>
        <w:t xml:space="preserve">different regions of the HDV </w:t>
      </w:r>
      <w:proofErr w:type="spellStart"/>
      <w:r w:rsidR="00EC01B3" w:rsidRPr="00C533EE">
        <w:rPr>
          <w:rFonts w:ascii="Book Antiqua" w:hAnsi="Book Antiqua"/>
          <w:sz w:val="24"/>
          <w:szCs w:val="24"/>
          <w:lang w:val="en-US"/>
        </w:rPr>
        <w:t>agRNA</w:t>
      </w:r>
      <w:proofErr w:type="spellEnd"/>
      <w:r w:rsidR="00EC01B3" w:rsidRPr="00C533EE">
        <w:rPr>
          <w:rFonts w:ascii="Book Antiqua" w:hAnsi="Book Antiqua"/>
          <w:sz w:val="24"/>
          <w:szCs w:val="24"/>
          <w:lang w:val="en-US"/>
        </w:rPr>
        <w:t xml:space="preserve"> cloned</w:t>
      </w:r>
      <w:r w:rsidRPr="00C533EE">
        <w:rPr>
          <w:rFonts w:ascii="Book Antiqua" w:hAnsi="Book Antiqua"/>
          <w:sz w:val="24"/>
          <w:szCs w:val="24"/>
          <w:lang w:val="en-US"/>
        </w:rPr>
        <w:t>, in both orientations,</w:t>
      </w:r>
      <w:r w:rsidR="00EC01B3" w:rsidRPr="00C533EE">
        <w:rPr>
          <w:rFonts w:ascii="Book Antiqua" w:hAnsi="Book Antiqua"/>
          <w:sz w:val="24"/>
          <w:szCs w:val="24"/>
          <w:lang w:val="en-US"/>
        </w:rPr>
        <w:t xml:space="preserve"> in the unique </w:t>
      </w:r>
      <w:proofErr w:type="spellStart"/>
      <w:r w:rsidR="00EC01B3" w:rsidRPr="00C533EE">
        <w:rPr>
          <w:rFonts w:ascii="Book Antiqua" w:hAnsi="Book Antiqua"/>
          <w:i/>
          <w:sz w:val="24"/>
          <w:szCs w:val="24"/>
          <w:lang w:val="en-US"/>
        </w:rPr>
        <w:t>Cla</w:t>
      </w:r>
      <w:r w:rsidR="00EC01B3" w:rsidRPr="00C533EE">
        <w:rPr>
          <w:rFonts w:ascii="Book Antiqua" w:hAnsi="Book Antiqua"/>
          <w:sz w:val="24"/>
          <w:szCs w:val="24"/>
          <w:lang w:val="en-US"/>
        </w:rPr>
        <w:t>I</w:t>
      </w:r>
      <w:proofErr w:type="spellEnd"/>
      <w:r w:rsidR="00EC01B3" w:rsidRPr="00C533EE">
        <w:rPr>
          <w:rFonts w:ascii="Book Antiqua" w:hAnsi="Book Antiqua"/>
          <w:sz w:val="24"/>
          <w:szCs w:val="24"/>
          <w:lang w:val="en-US"/>
        </w:rPr>
        <w:t xml:space="preserve"> site of pDM138 were generated by </w:t>
      </w:r>
      <w:r w:rsidR="00502233" w:rsidRPr="00C533EE">
        <w:rPr>
          <w:rFonts w:ascii="Book Antiqua" w:hAnsi="Book Antiqua"/>
          <w:sz w:val="24"/>
          <w:szCs w:val="24"/>
          <w:lang w:val="en-US"/>
        </w:rPr>
        <w:t>polymerase chain reaction (PCR)</w:t>
      </w:r>
      <w:r w:rsidR="005C5AA2" w:rsidRPr="00C533EE">
        <w:rPr>
          <w:rFonts w:ascii="Book Antiqua" w:hAnsi="Book Antiqua"/>
          <w:sz w:val="24"/>
          <w:szCs w:val="24"/>
          <w:lang w:val="en-US"/>
        </w:rPr>
        <w:t>,</w:t>
      </w:r>
      <w:r w:rsidR="005D2881" w:rsidRPr="00C533EE">
        <w:rPr>
          <w:rFonts w:ascii="Book Antiqua" w:hAnsi="Book Antiqua"/>
          <w:sz w:val="24"/>
          <w:szCs w:val="24"/>
          <w:lang w:val="en-US"/>
        </w:rPr>
        <w:t xml:space="preserve"> using the primers listed i</w:t>
      </w:r>
      <w:r w:rsidR="00EC01B3" w:rsidRPr="00C533EE">
        <w:rPr>
          <w:rFonts w:ascii="Book Antiqua" w:hAnsi="Book Antiqua"/>
          <w:sz w:val="24"/>
          <w:szCs w:val="24"/>
          <w:lang w:val="en-US"/>
        </w:rPr>
        <w:t>n Table 1</w:t>
      </w:r>
      <w:r w:rsidR="005C5AA2" w:rsidRPr="00C533EE">
        <w:rPr>
          <w:rFonts w:ascii="Book Antiqua" w:hAnsi="Book Antiqua"/>
          <w:sz w:val="24"/>
          <w:szCs w:val="24"/>
          <w:lang w:val="en-US"/>
        </w:rPr>
        <w:t>,</w:t>
      </w:r>
      <w:r w:rsidR="00EC01B3" w:rsidRPr="00C533EE">
        <w:rPr>
          <w:rFonts w:ascii="Book Antiqua" w:hAnsi="Book Antiqua"/>
          <w:sz w:val="24"/>
          <w:szCs w:val="24"/>
          <w:lang w:val="en-US"/>
        </w:rPr>
        <w:t xml:space="preserve"> and plasmid </w:t>
      </w:r>
      <w:r w:rsidR="005D2881" w:rsidRPr="00C533EE">
        <w:rPr>
          <w:rFonts w:ascii="Book Antiqua" w:hAnsi="Book Antiqua"/>
          <w:sz w:val="24"/>
          <w:szCs w:val="24"/>
          <w:lang w:val="en-US"/>
        </w:rPr>
        <w:t>pDL481</w:t>
      </w:r>
      <w:r w:rsidR="00257703" w:rsidRPr="00C533EE">
        <w:rPr>
          <w:rFonts w:ascii="Book Antiqua" w:hAnsi="Book Antiqua"/>
          <w:sz w:val="24"/>
          <w:szCs w:val="24"/>
          <w:vertAlign w:val="superscript"/>
          <w:lang w:val="en-US"/>
        </w:rPr>
        <w:t>[18</w:t>
      </w:r>
      <w:r w:rsidR="00D05C53" w:rsidRPr="00C533EE">
        <w:rPr>
          <w:rFonts w:ascii="Book Antiqua" w:hAnsi="Book Antiqua"/>
          <w:sz w:val="24"/>
          <w:szCs w:val="24"/>
          <w:vertAlign w:val="superscript"/>
          <w:lang w:val="en-US"/>
        </w:rPr>
        <w:t>]</w:t>
      </w:r>
      <w:r w:rsidRPr="00C533EE">
        <w:rPr>
          <w:rFonts w:ascii="Book Antiqua" w:hAnsi="Book Antiqua"/>
          <w:sz w:val="24"/>
          <w:szCs w:val="24"/>
          <w:lang w:val="en-US"/>
        </w:rPr>
        <w:t xml:space="preserve"> </w:t>
      </w:r>
      <w:r w:rsidR="00EC01B3" w:rsidRPr="00C533EE">
        <w:rPr>
          <w:rFonts w:ascii="Book Antiqua" w:hAnsi="Book Antiqua"/>
          <w:sz w:val="24"/>
          <w:szCs w:val="24"/>
          <w:lang w:val="en-US"/>
        </w:rPr>
        <w:t xml:space="preserve">as template. This plasmid </w:t>
      </w:r>
      <w:r w:rsidR="00F92784" w:rsidRPr="00C533EE">
        <w:rPr>
          <w:rFonts w:ascii="Book Antiqua" w:hAnsi="Book Antiqua"/>
          <w:sz w:val="24"/>
          <w:szCs w:val="24"/>
          <w:lang w:val="en-US"/>
        </w:rPr>
        <w:t xml:space="preserve">was designed to code for full-length HDV </w:t>
      </w:r>
      <w:proofErr w:type="spellStart"/>
      <w:r w:rsidR="00F92784" w:rsidRPr="00C533EE">
        <w:rPr>
          <w:rFonts w:ascii="Book Antiqua" w:hAnsi="Book Antiqua"/>
          <w:sz w:val="24"/>
          <w:szCs w:val="24"/>
          <w:lang w:val="en-US"/>
        </w:rPr>
        <w:t>antigenomic</w:t>
      </w:r>
      <w:proofErr w:type="spellEnd"/>
      <w:r w:rsidR="00F92784" w:rsidRPr="00C533EE">
        <w:rPr>
          <w:rFonts w:ascii="Book Antiqua" w:hAnsi="Book Antiqua"/>
          <w:sz w:val="24"/>
          <w:szCs w:val="24"/>
          <w:lang w:val="en-US"/>
        </w:rPr>
        <w:t xml:space="preserve"> RNA and was a </w:t>
      </w:r>
      <w:r w:rsidRPr="00C533EE">
        <w:rPr>
          <w:rFonts w:ascii="Book Antiqua" w:hAnsi="Book Antiqua"/>
          <w:sz w:val="24"/>
          <w:szCs w:val="24"/>
          <w:lang w:val="en-US"/>
        </w:rPr>
        <w:t>kind gift of</w:t>
      </w:r>
      <w:r w:rsidR="00F92784" w:rsidRPr="00C533EE">
        <w:rPr>
          <w:rFonts w:ascii="Book Antiqua" w:hAnsi="Book Antiqua"/>
          <w:sz w:val="24"/>
          <w:szCs w:val="24"/>
          <w:lang w:val="en-US"/>
        </w:rPr>
        <w:t xml:space="preserve"> John Taylor (Fox Chase Cancer Center, Philadelphia, U</w:t>
      </w:r>
      <w:r w:rsidR="00502233" w:rsidRPr="00C533EE">
        <w:rPr>
          <w:rFonts w:ascii="Book Antiqua" w:hAnsi="Book Antiqua"/>
          <w:sz w:val="24"/>
          <w:szCs w:val="24"/>
          <w:lang w:val="en-US" w:eastAsia="zh-CN"/>
        </w:rPr>
        <w:t>nited States</w:t>
      </w:r>
      <w:r w:rsidR="00F92784" w:rsidRPr="00C533EE">
        <w:rPr>
          <w:rFonts w:ascii="Book Antiqua" w:hAnsi="Book Antiqua"/>
          <w:sz w:val="24"/>
          <w:szCs w:val="24"/>
          <w:lang w:val="en-US"/>
        </w:rPr>
        <w:t>)</w:t>
      </w:r>
      <w:r w:rsidR="00D96DA6" w:rsidRPr="00C533EE">
        <w:rPr>
          <w:rFonts w:ascii="Book Antiqua" w:hAnsi="Book Antiqua"/>
          <w:sz w:val="24"/>
          <w:szCs w:val="24"/>
          <w:lang w:val="en-US"/>
        </w:rPr>
        <w:t xml:space="preserve">. </w:t>
      </w:r>
      <w:r w:rsidR="00A81423" w:rsidRPr="00C533EE">
        <w:rPr>
          <w:rFonts w:ascii="Book Antiqua" w:hAnsi="Book Antiqua"/>
          <w:sz w:val="24"/>
          <w:szCs w:val="24"/>
          <w:lang w:val="en-US"/>
        </w:rPr>
        <w:t xml:space="preserve">The primers were designed in order to include a </w:t>
      </w:r>
      <w:proofErr w:type="spellStart"/>
      <w:r w:rsidR="00A81423" w:rsidRPr="00C533EE">
        <w:rPr>
          <w:rFonts w:ascii="Book Antiqua" w:hAnsi="Book Antiqua"/>
          <w:i/>
          <w:sz w:val="24"/>
          <w:szCs w:val="24"/>
          <w:lang w:val="en-US"/>
        </w:rPr>
        <w:t>Cla</w:t>
      </w:r>
      <w:r w:rsidR="00A81423" w:rsidRPr="00C533EE">
        <w:rPr>
          <w:rFonts w:ascii="Book Antiqua" w:hAnsi="Book Antiqua"/>
          <w:sz w:val="24"/>
          <w:szCs w:val="24"/>
          <w:lang w:val="en-US"/>
        </w:rPr>
        <w:t>I</w:t>
      </w:r>
      <w:proofErr w:type="spellEnd"/>
      <w:r w:rsidR="00A81423" w:rsidRPr="00C533EE">
        <w:rPr>
          <w:rFonts w:ascii="Book Antiqua" w:hAnsi="Book Antiqua"/>
          <w:sz w:val="24"/>
          <w:szCs w:val="24"/>
          <w:lang w:val="en-US"/>
        </w:rPr>
        <w:t xml:space="preserve"> site in the 5’ end. The obtained PCR fragments were purified using the GFX PCR and Gel Band kit (GE Healthcare) </w:t>
      </w:r>
      <w:r w:rsidR="005C5AA2" w:rsidRPr="00C533EE">
        <w:rPr>
          <w:rFonts w:ascii="Book Antiqua" w:hAnsi="Book Antiqua"/>
          <w:sz w:val="24"/>
          <w:szCs w:val="24"/>
          <w:lang w:val="en-US"/>
        </w:rPr>
        <w:t xml:space="preserve">and ligated with </w:t>
      </w:r>
      <w:proofErr w:type="spellStart"/>
      <w:r w:rsidR="005C5AA2" w:rsidRPr="00C533EE">
        <w:rPr>
          <w:rFonts w:ascii="Book Antiqua" w:hAnsi="Book Antiqua"/>
          <w:i/>
          <w:sz w:val="24"/>
          <w:szCs w:val="24"/>
          <w:lang w:val="en-US"/>
        </w:rPr>
        <w:t>Cla</w:t>
      </w:r>
      <w:r w:rsidR="005C5AA2" w:rsidRPr="00C533EE">
        <w:rPr>
          <w:rFonts w:ascii="Book Antiqua" w:hAnsi="Book Antiqua"/>
          <w:sz w:val="24"/>
          <w:szCs w:val="24"/>
          <w:lang w:val="en-US"/>
        </w:rPr>
        <w:t>I</w:t>
      </w:r>
      <w:proofErr w:type="spellEnd"/>
      <w:r w:rsidR="005C5AA2" w:rsidRPr="00C533EE">
        <w:rPr>
          <w:rFonts w:ascii="Book Antiqua" w:hAnsi="Book Antiqua"/>
          <w:sz w:val="24"/>
          <w:szCs w:val="24"/>
          <w:lang w:val="en-US"/>
        </w:rPr>
        <w:t xml:space="preserve"> </w:t>
      </w:r>
      <w:r w:rsidR="00251D01" w:rsidRPr="00C533EE">
        <w:rPr>
          <w:rFonts w:ascii="Book Antiqua" w:hAnsi="Book Antiqua"/>
          <w:sz w:val="24"/>
          <w:szCs w:val="24"/>
          <w:lang w:val="en-US"/>
        </w:rPr>
        <w:t>digested</w:t>
      </w:r>
      <w:r w:rsidR="005C5AA2" w:rsidRPr="00C533EE">
        <w:rPr>
          <w:rFonts w:ascii="Book Antiqua" w:hAnsi="Book Antiqua"/>
          <w:sz w:val="24"/>
          <w:szCs w:val="24"/>
          <w:lang w:val="en-US"/>
        </w:rPr>
        <w:t xml:space="preserve"> pDM138 using the Rapid DNA </w:t>
      </w:r>
      <w:r w:rsidR="005C5AA2" w:rsidRPr="00C533EE">
        <w:rPr>
          <w:rFonts w:ascii="Book Antiqua" w:hAnsi="Book Antiqua"/>
          <w:sz w:val="24"/>
          <w:szCs w:val="24"/>
          <w:lang w:val="en-US"/>
        </w:rPr>
        <w:lastRenderedPageBreak/>
        <w:t xml:space="preserve">ligation kit (Roche) according with the instructions of the manufacturer. The correct insertion in sense or antisense orientations of the fragments was first monitored by restriction </w:t>
      </w:r>
      <w:r w:rsidR="009707B3" w:rsidRPr="00C533EE">
        <w:rPr>
          <w:rFonts w:ascii="Book Antiqua" w:hAnsi="Book Antiqua"/>
          <w:sz w:val="24"/>
          <w:szCs w:val="24"/>
          <w:lang w:val="en-US"/>
        </w:rPr>
        <w:t xml:space="preserve">endonuclease </w:t>
      </w:r>
      <w:r w:rsidR="005C5AA2" w:rsidRPr="00C533EE">
        <w:rPr>
          <w:rFonts w:ascii="Book Antiqua" w:hAnsi="Book Antiqua"/>
          <w:sz w:val="24"/>
          <w:szCs w:val="24"/>
          <w:lang w:val="en-US"/>
        </w:rPr>
        <w:t xml:space="preserve">analysis with </w:t>
      </w:r>
      <w:proofErr w:type="spellStart"/>
      <w:r w:rsidR="005C5AA2" w:rsidRPr="00C533EE">
        <w:rPr>
          <w:rFonts w:ascii="Book Antiqua" w:hAnsi="Book Antiqua"/>
          <w:i/>
          <w:sz w:val="24"/>
          <w:szCs w:val="24"/>
          <w:lang w:val="en-US"/>
        </w:rPr>
        <w:t>Ban</w:t>
      </w:r>
      <w:r w:rsidR="005C5AA2" w:rsidRPr="00C533EE">
        <w:rPr>
          <w:rFonts w:ascii="Book Antiqua" w:hAnsi="Book Antiqua"/>
          <w:sz w:val="24"/>
          <w:szCs w:val="24"/>
          <w:lang w:val="en-US"/>
        </w:rPr>
        <w:t>II</w:t>
      </w:r>
      <w:proofErr w:type="spellEnd"/>
      <w:r w:rsidR="005C5AA2" w:rsidRPr="00C533EE">
        <w:rPr>
          <w:rFonts w:ascii="Book Antiqua" w:hAnsi="Book Antiqua"/>
          <w:sz w:val="24"/>
          <w:szCs w:val="24"/>
          <w:lang w:val="en-US"/>
        </w:rPr>
        <w:t xml:space="preserve">, </w:t>
      </w:r>
      <w:proofErr w:type="spellStart"/>
      <w:r w:rsidR="005C5AA2" w:rsidRPr="00C533EE">
        <w:rPr>
          <w:rFonts w:ascii="Book Antiqua" w:hAnsi="Book Antiqua"/>
          <w:i/>
          <w:sz w:val="24"/>
          <w:szCs w:val="24"/>
          <w:lang w:val="en-US"/>
        </w:rPr>
        <w:t>EcoR</w:t>
      </w:r>
      <w:r w:rsidR="005C5AA2" w:rsidRPr="00C533EE">
        <w:rPr>
          <w:rFonts w:ascii="Book Antiqua" w:hAnsi="Book Antiqua"/>
          <w:sz w:val="24"/>
          <w:szCs w:val="24"/>
          <w:lang w:val="en-US"/>
        </w:rPr>
        <w:t>I</w:t>
      </w:r>
      <w:proofErr w:type="spellEnd"/>
      <w:r w:rsidR="005C5AA2" w:rsidRPr="00C533EE">
        <w:rPr>
          <w:rFonts w:ascii="Book Antiqua" w:hAnsi="Book Antiqua"/>
          <w:sz w:val="24"/>
          <w:szCs w:val="24"/>
          <w:lang w:val="en-US"/>
        </w:rPr>
        <w:t xml:space="preserve">, </w:t>
      </w:r>
      <w:proofErr w:type="spellStart"/>
      <w:r w:rsidR="005C5AA2" w:rsidRPr="00C533EE">
        <w:rPr>
          <w:rFonts w:ascii="Book Antiqua" w:hAnsi="Book Antiqua"/>
          <w:i/>
          <w:sz w:val="24"/>
          <w:szCs w:val="24"/>
          <w:lang w:val="en-US"/>
        </w:rPr>
        <w:t>Ban</w:t>
      </w:r>
      <w:r w:rsidR="005C5AA2" w:rsidRPr="00C533EE">
        <w:rPr>
          <w:rFonts w:ascii="Book Antiqua" w:hAnsi="Book Antiqua"/>
          <w:sz w:val="24"/>
          <w:szCs w:val="24"/>
          <w:lang w:val="en-US"/>
        </w:rPr>
        <w:t>II</w:t>
      </w:r>
      <w:proofErr w:type="spellEnd"/>
      <w:r w:rsidR="005C5AA2" w:rsidRPr="00C533EE">
        <w:rPr>
          <w:rFonts w:ascii="Book Antiqua" w:hAnsi="Book Antiqua"/>
          <w:sz w:val="24"/>
          <w:szCs w:val="24"/>
          <w:lang w:val="en-US"/>
        </w:rPr>
        <w:t xml:space="preserve"> and </w:t>
      </w:r>
      <w:proofErr w:type="spellStart"/>
      <w:r w:rsidR="005C5AA2" w:rsidRPr="00C533EE">
        <w:rPr>
          <w:rFonts w:ascii="Book Antiqua" w:hAnsi="Book Antiqua"/>
          <w:i/>
          <w:sz w:val="24"/>
          <w:szCs w:val="24"/>
          <w:lang w:val="en-US"/>
        </w:rPr>
        <w:t>Nhe</w:t>
      </w:r>
      <w:r w:rsidR="005C5AA2" w:rsidRPr="00C533EE">
        <w:rPr>
          <w:rFonts w:ascii="Book Antiqua" w:hAnsi="Book Antiqua"/>
          <w:sz w:val="24"/>
          <w:szCs w:val="24"/>
          <w:lang w:val="en-US"/>
        </w:rPr>
        <w:t>I</w:t>
      </w:r>
      <w:proofErr w:type="spellEnd"/>
      <w:r w:rsidR="005C5AA2" w:rsidRPr="00C533EE">
        <w:rPr>
          <w:rFonts w:ascii="Book Antiqua" w:hAnsi="Book Antiqua"/>
          <w:sz w:val="24"/>
          <w:szCs w:val="24"/>
          <w:lang w:val="en-US"/>
        </w:rPr>
        <w:t xml:space="preserve">, </w:t>
      </w:r>
      <w:proofErr w:type="spellStart"/>
      <w:r w:rsidR="005C5AA2" w:rsidRPr="00C533EE">
        <w:rPr>
          <w:rFonts w:ascii="Book Antiqua" w:hAnsi="Book Antiqua"/>
          <w:i/>
          <w:sz w:val="24"/>
          <w:szCs w:val="24"/>
          <w:lang w:val="en-US"/>
        </w:rPr>
        <w:t>Pst</w:t>
      </w:r>
      <w:r w:rsidR="005C5AA2" w:rsidRPr="00C533EE">
        <w:rPr>
          <w:rFonts w:ascii="Book Antiqua" w:hAnsi="Book Antiqua"/>
          <w:sz w:val="24"/>
          <w:szCs w:val="24"/>
          <w:lang w:val="en-US"/>
        </w:rPr>
        <w:t>I</w:t>
      </w:r>
      <w:proofErr w:type="spellEnd"/>
      <w:r w:rsidR="005C5AA2" w:rsidRPr="00C533EE">
        <w:rPr>
          <w:rFonts w:ascii="Book Antiqua" w:hAnsi="Book Antiqua"/>
          <w:sz w:val="24"/>
          <w:szCs w:val="24"/>
          <w:lang w:val="en-US"/>
        </w:rPr>
        <w:t xml:space="preserve">, </w:t>
      </w:r>
      <w:proofErr w:type="spellStart"/>
      <w:r w:rsidR="005C5AA2" w:rsidRPr="00C533EE">
        <w:rPr>
          <w:rFonts w:ascii="Book Antiqua" w:hAnsi="Book Antiqua"/>
          <w:sz w:val="24"/>
          <w:szCs w:val="24"/>
          <w:lang w:val="en-US"/>
        </w:rPr>
        <w:t>XhoI</w:t>
      </w:r>
      <w:proofErr w:type="spellEnd"/>
      <w:r w:rsidR="005C5AA2" w:rsidRPr="00C533EE">
        <w:rPr>
          <w:rFonts w:ascii="Book Antiqua" w:hAnsi="Book Antiqua"/>
          <w:i/>
          <w:sz w:val="24"/>
          <w:szCs w:val="24"/>
          <w:lang w:val="en-US"/>
        </w:rPr>
        <w:t xml:space="preserve">, </w:t>
      </w:r>
      <w:proofErr w:type="spellStart"/>
      <w:r w:rsidR="005C5AA2" w:rsidRPr="00C533EE">
        <w:rPr>
          <w:rFonts w:ascii="Book Antiqua" w:hAnsi="Book Antiqua"/>
          <w:i/>
          <w:sz w:val="24"/>
          <w:szCs w:val="24"/>
          <w:lang w:val="en-US"/>
        </w:rPr>
        <w:t>BglII</w:t>
      </w:r>
      <w:proofErr w:type="spellEnd"/>
      <w:r w:rsidR="005C5AA2" w:rsidRPr="00C533EE">
        <w:rPr>
          <w:rFonts w:ascii="Book Antiqua" w:hAnsi="Book Antiqua"/>
          <w:sz w:val="24"/>
          <w:szCs w:val="24"/>
          <w:lang w:val="en-US"/>
        </w:rPr>
        <w:t xml:space="preserve">, and </w:t>
      </w:r>
      <w:proofErr w:type="spellStart"/>
      <w:r w:rsidR="005C5AA2" w:rsidRPr="00C533EE">
        <w:rPr>
          <w:rFonts w:ascii="Book Antiqua" w:hAnsi="Book Antiqua"/>
          <w:i/>
          <w:sz w:val="24"/>
          <w:szCs w:val="24"/>
          <w:lang w:val="en-US"/>
        </w:rPr>
        <w:t>Bam</w:t>
      </w:r>
      <w:r w:rsidR="005C5AA2" w:rsidRPr="00C533EE">
        <w:rPr>
          <w:rFonts w:ascii="Book Antiqua" w:hAnsi="Book Antiqua"/>
          <w:sz w:val="24"/>
          <w:szCs w:val="24"/>
          <w:lang w:val="en-US"/>
        </w:rPr>
        <w:t>HI</w:t>
      </w:r>
      <w:proofErr w:type="spellEnd"/>
      <w:r w:rsidR="005C5AA2" w:rsidRPr="00C533EE">
        <w:rPr>
          <w:rFonts w:ascii="Book Antiqua" w:hAnsi="Book Antiqua"/>
          <w:sz w:val="24"/>
          <w:szCs w:val="24"/>
          <w:lang w:val="en-US"/>
        </w:rPr>
        <w:t xml:space="preserve"> (</w:t>
      </w:r>
      <w:proofErr w:type="spellStart"/>
      <w:r w:rsidR="005C5AA2" w:rsidRPr="00C533EE">
        <w:rPr>
          <w:rFonts w:ascii="Book Antiqua" w:hAnsi="Book Antiqua"/>
          <w:sz w:val="24"/>
          <w:szCs w:val="24"/>
          <w:lang w:val="en-US"/>
        </w:rPr>
        <w:t>Fermentas</w:t>
      </w:r>
      <w:proofErr w:type="spellEnd"/>
      <w:r w:rsidR="005C5AA2" w:rsidRPr="00C533EE">
        <w:rPr>
          <w:rFonts w:ascii="Book Antiqua" w:hAnsi="Book Antiqua"/>
          <w:sz w:val="24"/>
          <w:szCs w:val="24"/>
          <w:lang w:val="en-US"/>
        </w:rPr>
        <w:t>) followed by DNA sequencing.</w:t>
      </w:r>
      <w:r w:rsidR="005D2881" w:rsidRPr="00C533EE">
        <w:rPr>
          <w:rFonts w:ascii="Book Antiqua" w:hAnsi="Book Antiqua"/>
          <w:sz w:val="24"/>
          <w:szCs w:val="24"/>
          <w:lang w:val="en-US"/>
        </w:rPr>
        <w:t xml:space="preserve"> </w:t>
      </w:r>
    </w:p>
    <w:p w:rsidR="005C5AA2" w:rsidRPr="00C533EE" w:rsidRDefault="0056064B"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Additionally,</w:t>
      </w:r>
      <w:r w:rsidR="005D2881" w:rsidRPr="00C533EE">
        <w:rPr>
          <w:rFonts w:ascii="Book Antiqua" w:hAnsi="Book Antiqua"/>
          <w:sz w:val="24"/>
          <w:szCs w:val="24"/>
          <w:lang w:val="en-US"/>
        </w:rPr>
        <w:t xml:space="preserve"> we constructed </w:t>
      </w:r>
      <w:r w:rsidR="00CF1C1F" w:rsidRPr="00C533EE">
        <w:rPr>
          <w:rFonts w:ascii="Book Antiqua" w:hAnsi="Book Antiqua"/>
          <w:sz w:val="24"/>
          <w:szCs w:val="24"/>
          <w:lang w:val="en-US"/>
        </w:rPr>
        <w:t>eight</w:t>
      </w:r>
      <w:r w:rsidR="005D2881" w:rsidRPr="00C533EE">
        <w:rPr>
          <w:rFonts w:ascii="Book Antiqua" w:hAnsi="Book Antiqua"/>
          <w:sz w:val="24"/>
          <w:szCs w:val="24"/>
          <w:lang w:val="en-US"/>
        </w:rPr>
        <w:t xml:space="preserve"> pDM138 derived vectors containing different portions of the </w:t>
      </w:r>
      <w:proofErr w:type="spellStart"/>
      <w:r w:rsidR="005D2881" w:rsidRPr="00C533EE">
        <w:rPr>
          <w:rFonts w:ascii="Book Antiqua" w:hAnsi="Book Antiqua"/>
          <w:sz w:val="24"/>
          <w:szCs w:val="24"/>
          <w:lang w:val="en-US"/>
        </w:rPr>
        <w:t>cDNA</w:t>
      </w:r>
      <w:proofErr w:type="spellEnd"/>
      <w:r w:rsidR="005D2881" w:rsidRPr="00C533EE">
        <w:rPr>
          <w:rFonts w:ascii="Book Antiqua" w:hAnsi="Book Antiqua"/>
          <w:sz w:val="24"/>
          <w:szCs w:val="24"/>
          <w:lang w:val="en-US"/>
        </w:rPr>
        <w:t xml:space="preserve"> </w:t>
      </w:r>
      <w:r w:rsidR="00CF1C1F" w:rsidRPr="00C533EE">
        <w:rPr>
          <w:rFonts w:ascii="Book Antiqua" w:hAnsi="Book Antiqua"/>
          <w:sz w:val="24"/>
          <w:szCs w:val="24"/>
          <w:lang w:val="en-US"/>
        </w:rPr>
        <w:t>complementary</w:t>
      </w:r>
      <w:r w:rsidR="005D2881" w:rsidRPr="00C533EE">
        <w:rPr>
          <w:rFonts w:ascii="Book Antiqua" w:hAnsi="Book Antiqua"/>
          <w:sz w:val="24"/>
          <w:szCs w:val="24"/>
          <w:lang w:val="en-US"/>
        </w:rPr>
        <w:t xml:space="preserve"> to the HDV </w:t>
      </w:r>
      <w:proofErr w:type="spellStart"/>
      <w:r w:rsidR="005D2881" w:rsidRPr="00C533EE">
        <w:rPr>
          <w:rFonts w:ascii="Book Antiqua" w:hAnsi="Book Antiqua"/>
          <w:sz w:val="24"/>
          <w:szCs w:val="24"/>
          <w:lang w:val="en-US"/>
        </w:rPr>
        <w:t>agRNA</w:t>
      </w:r>
      <w:proofErr w:type="spellEnd"/>
      <w:r w:rsidR="005D2881" w:rsidRPr="00C533EE">
        <w:rPr>
          <w:rFonts w:ascii="Book Antiqua" w:hAnsi="Book Antiqua"/>
          <w:sz w:val="24"/>
          <w:szCs w:val="24"/>
          <w:lang w:val="en-US"/>
        </w:rPr>
        <w:t xml:space="preserve"> se</w:t>
      </w:r>
      <w:r w:rsidR="00373FD8" w:rsidRPr="00C533EE">
        <w:rPr>
          <w:rFonts w:ascii="Book Antiqua" w:hAnsi="Book Antiqua"/>
          <w:sz w:val="24"/>
          <w:szCs w:val="24"/>
          <w:lang w:val="en-US"/>
        </w:rPr>
        <w:t xml:space="preserve">quence comprised between </w:t>
      </w:r>
      <w:proofErr w:type="spellStart"/>
      <w:r w:rsidR="00373FD8" w:rsidRPr="00C533EE">
        <w:rPr>
          <w:rFonts w:ascii="Book Antiqua" w:hAnsi="Book Antiqua"/>
          <w:sz w:val="24"/>
          <w:szCs w:val="24"/>
          <w:lang w:val="en-US"/>
        </w:rPr>
        <w:t>nt</w:t>
      </w:r>
      <w:proofErr w:type="spellEnd"/>
      <w:r w:rsidR="00373FD8" w:rsidRPr="00C533EE">
        <w:rPr>
          <w:rFonts w:ascii="Book Antiqua" w:hAnsi="Book Antiqua"/>
          <w:sz w:val="24"/>
          <w:szCs w:val="24"/>
          <w:lang w:val="en-US"/>
        </w:rPr>
        <w:t xml:space="preserve"> 214 and 417</w:t>
      </w:r>
      <w:r w:rsidR="005D2881" w:rsidRPr="00C533EE">
        <w:rPr>
          <w:rFonts w:ascii="Book Antiqua" w:hAnsi="Book Antiqua"/>
          <w:sz w:val="24"/>
          <w:szCs w:val="24"/>
          <w:lang w:val="en-US"/>
        </w:rPr>
        <w:t>. The strategy was similar to the one described above and the primers used in PCR reactions are listed in Table 2.</w:t>
      </w:r>
    </w:p>
    <w:p w:rsidR="00D56B44" w:rsidRPr="00C533EE" w:rsidRDefault="00771734"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Plasmid pDL481ΔNEE, containing full-length HDV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from which the </w:t>
      </w:r>
      <w:r w:rsidR="00251D01" w:rsidRPr="00C533EE">
        <w:rPr>
          <w:rFonts w:ascii="Book Antiqua" w:hAnsi="Book Antiqua"/>
          <w:sz w:val="24"/>
          <w:szCs w:val="24"/>
          <w:lang w:val="en-US"/>
        </w:rPr>
        <w:t xml:space="preserve">sequence corresponding to the putative </w:t>
      </w:r>
      <w:r w:rsidRPr="00C533EE">
        <w:rPr>
          <w:rFonts w:ascii="Book Antiqua" w:hAnsi="Book Antiqua"/>
          <w:sz w:val="24"/>
          <w:szCs w:val="24"/>
          <w:lang w:val="en-US"/>
        </w:rPr>
        <w:t>nuclear export element (NEE) was removed</w:t>
      </w:r>
      <w:r w:rsidR="00CE6C6F" w:rsidRPr="00C533EE">
        <w:rPr>
          <w:rFonts w:ascii="Book Antiqua" w:hAnsi="Book Antiqua"/>
          <w:sz w:val="24"/>
          <w:szCs w:val="24"/>
          <w:lang w:val="en-US"/>
        </w:rPr>
        <w:t xml:space="preserve"> (</w:t>
      </w:r>
      <w:proofErr w:type="spellStart"/>
      <w:r w:rsidR="00CE6C6F" w:rsidRPr="00C533EE">
        <w:rPr>
          <w:rFonts w:ascii="Book Antiqua" w:hAnsi="Book Antiqua"/>
          <w:sz w:val="24"/>
          <w:szCs w:val="24"/>
          <w:lang w:val="en-US"/>
        </w:rPr>
        <w:t>nt</w:t>
      </w:r>
      <w:proofErr w:type="spellEnd"/>
      <w:r w:rsidR="00CE6C6F" w:rsidRPr="00C533EE">
        <w:rPr>
          <w:rFonts w:ascii="Book Antiqua" w:hAnsi="Book Antiqua"/>
          <w:sz w:val="24"/>
          <w:szCs w:val="24"/>
          <w:lang w:val="en-US"/>
        </w:rPr>
        <w:t xml:space="preserve"> 2473-2696)</w:t>
      </w:r>
      <w:r w:rsidRPr="00C533EE">
        <w:rPr>
          <w:rFonts w:ascii="Book Antiqua" w:hAnsi="Book Antiqua"/>
          <w:sz w:val="24"/>
          <w:szCs w:val="24"/>
          <w:lang w:val="en-US"/>
        </w:rPr>
        <w:t xml:space="preserve">, was constructed as follows: first we digested plasmid pDL481 with </w:t>
      </w:r>
      <w:proofErr w:type="spellStart"/>
      <w:r w:rsidRPr="00C533EE">
        <w:rPr>
          <w:rFonts w:ascii="Book Antiqua" w:hAnsi="Book Antiqua"/>
          <w:i/>
          <w:sz w:val="24"/>
          <w:szCs w:val="24"/>
          <w:lang w:val="en-US"/>
        </w:rPr>
        <w:t>Apa</w:t>
      </w:r>
      <w:r w:rsidRPr="00C533EE">
        <w:rPr>
          <w:rFonts w:ascii="Book Antiqua" w:hAnsi="Book Antiqua"/>
          <w:sz w:val="24"/>
          <w:szCs w:val="24"/>
          <w:lang w:val="en-US"/>
        </w:rPr>
        <w:t>I</w:t>
      </w:r>
      <w:proofErr w:type="spellEnd"/>
      <w:r w:rsidRPr="00C533EE">
        <w:rPr>
          <w:rFonts w:ascii="Book Antiqua" w:hAnsi="Book Antiqua"/>
          <w:sz w:val="24"/>
          <w:szCs w:val="24"/>
          <w:lang w:val="en-US"/>
        </w:rPr>
        <w:t xml:space="preserve"> (Invitrogen) which cuts at positions 2696 and 3208. The two resulting 5762 </w:t>
      </w:r>
      <w:proofErr w:type="spellStart"/>
      <w:r w:rsidRPr="00C533EE">
        <w:rPr>
          <w:rFonts w:ascii="Book Antiqua" w:hAnsi="Book Antiqua"/>
          <w:sz w:val="24"/>
          <w:szCs w:val="24"/>
          <w:lang w:val="en-US"/>
        </w:rPr>
        <w:t>bp</w:t>
      </w:r>
      <w:proofErr w:type="spellEnd"/>
      <w:r w:rsidRPr="00C533EE">
        <w:rPr>
          <w:rFonts w:ascii="Book Antiqua" w:hAnsi="Book Antiqua"/>
          <w:sz w:val="24"/>
          <w:szCs w:val="24"/>
          <w:lang w:val="en-US"/>
        </w:rPr>
        <w:t xml:space="preserve"> and 512 </w:t>
      </w:r>
      <w:proofErr w:type="spellStart"/>
      <w:r w:rsidRPr="00C533EE">
        <w:rPr>
          <w:rFonts w:ascii="Book Antiqua" w:hAnsi="Book Antiqua"/>
          <w:sz w:val="24"/>
          <w:szCs w:val="24"/>
          <w:lang w:val="en-US"/>
        </w:rPr>
        <w:t>bp</w:t>
      </w:r>
      <w:proofErr w:type="spellEnd"/>
      <w:r w:rsidRPr="00C533EE">
        <w:rPr>
          <w:rFonts w:ascii="Book Antiqua" w:hAnsi="Book Antiqua"/>
          <w:sz w:val="24"/>
          <w:szCs w:val="24"/>
          <w:lang w:val="en-US"/>
        </w:rPr>
        <w:t xml:space="preserve"> fragments were separated by electro</w:t>
      </w:r>
      <w:r w:rsidR="00251D01" w:rsidRPr="00C533EE">
        <w:rPr>
          <w:rFonts w:ascii="Book Antiqua" w:hAnsi="Book Antiqua"/>
          <w:sz w:val="24"/>
          <w:szCs w:val="24"/>
          <w:lang w:val="en-US"/>
        </w:rPr>
        <w:t>phoresis, and</w:t>
      </w:r>
      <w:r w:rsidR="008C3ACC" w:rsidRPr="00C533EE">
        <w:rPr>
          <w:rFonts w:ascii="Book Antiqua" w:hAnsi="Book Antiqua"/>
          <w:sz w:val="24"/>
          <w:szCs w:val="24"/>
          <w:lang w:val="en-US"/>
        </w:rPr>
        <w:t xml:space="preserve"> </w:t>
      </w:r>
      <w:r w:rsidR="00251D01" w:rsidRPr="00C533EE">
        <w:rPr>
          <w:rFonts w:ascii="Book Antiqua" w:hAnsi="Book Antiqua"/>
          <w:sz w:val="24"/>
          <w:szCs w:val="24"/>
          <w:lang w:val="en-US"/>
        </w:rPr>
        <w:t>t</w:t>
      </w:r>
      <w:r w:rsidR="008C3ACC" w:rsidRPr="00C533EE">
        <w:rPr>
          <w:rFonts w:ascii="Book Antiqua" w:hAnsi="Book Antiqua"/>
          <w:sz w:val="24"/>
          <w:szCs w:val="24"/>
          <w:lang w:val="en-US"/>
        </w:rPr>
        <w:t xml:space="preserve">he 5762 </w:t>
      </w:r>
      <w:proofErr w:type="spellStart"/>
      <w:r w:rsidR="008C3ACC" w:rsidRPr="00C533EE">
        <w:rPr>
          <w:rFonts w:ascii="Book Antiqua" w:hAnsi="Book Antiqua"/>
          <w:sz w:val="24"/>
          <w:szCs w:val="24"/>
          <w:lang w:val="en-US"/>
        </w:rPr>
        <w:t>bp</w:t>
      </w:r>
      <w:proofErr w:type="spellEnd"/>
      <w:r w:rsidR="008C3ACC" w:rsidRPr="00C533EE">
        <w:rPr>
          <w:rFonts w:ascii="Book Antiqua" w:hAnsi="Book Antiqua"/>
          <w:sz w:val="24"/>
          <w:szCs w:val="24"/>
          <w:lang w:val="en-US"/>
        </w:rPr>
        <w:t xml:space="preserve"> fragment was </w:t>
      </w:r>
      <w:r w:rsidR="00251D01" w:rsidRPr="00C533EE">
        <w:rPr>
          <w:rFonts w:ascii="Book Antiqua" w:hAnsi="Book Antiqua"/>
          <w:sz w:val="24"/>
          <w:szCs w:val="24"/>
          <w:lang w:val="en-US"/>
        </w:rPr>
        <w:t xml:space="preserve">recovered and </w:t>
      </w:r>
      <w:r w:rsidR="008C3ACC" w:rsidRPr="00C533EE">
        <w:rPr>
          <w:rFonts w:ascii="Book Antiqua" w:hAnsi="Book Antiqua"/>
          <w:sz w:val="24"/>
          <w:szCs w:val="24"/>
          <w:lang w:val="en-US"/>
        </w:rPr>
        <w:t>purified using the GFX PCR DNA kit (GE Healthcare)</w:t>
      </w:r>
      <w:r w:rsidR="00251D01" w:rsidRPr="00C533EE">
        <w:rPr>
          <w:rFonts w:ascii="Book Antiqua" w:hAnsi="Book Antiqua"/>
          <w:sz w:val="24"/>
          <w:szCs w:val="24"/>
          <w:lang w:val="en-US"/>
        </w:rPr>
        <w:t>. Subsequently,</w:t>
      </w:r>
      <w:r w:rsidR="008C3ACC" w:rsidRPr="00C533EE">
        <w:rPr>
          <w:rFonts w:ascii="Book Antiqua" w:hAnsi="Book Antiqua"/>
          <w:sz w:val="24"/>
          <w:szCs w:val="24"/>
          <w:lang w:val="en-US"/>
        </w:rPr>
        <w:t xml:space="preserve"> </w:t>
      </w:r>
      <w:r w:rsidR="00251D01" w:rsidRPr="00C533EE">
        <w:rPr>
          <w:rFonts w:ascii="Book Antiqua" w:hAnsi="Book Antiqua"/>
          <w:sz w:val="24"/>
          <w:szCs w:val="24"/>
          <w:lang w:val="en-US"/>
        </w:rPr>
        <w:t>this fragment was</w:t>
      </w:r>
      <w:r w:rsidR="00CF1C1F" w:rsidRPr="00C533EE">
        <w:rPr>
          <w:rFonts w:ascii="Book Antiqua" w:hAnsi="Book Antiqua"/>
          <w:sz w:val="24"/>
          <w:szCs w:val="24"/>
          <w:lang w:val="en-US"/>
        </w:rPr>
        <w:t xml:space="preserve"> </w:t>
      </w:r>
      <w:r w:rsidR="008C3ACC" w:rsidRPr="00C533EE">
        <w:rPr>
          <w:rFonts w:ascii="Book Antiqua" w:hAnsi="Book Antiqua"/>
          <w:sz w:val="24"/>
          <w:szCs w:val="24"/>
          <w:lang w:val="en-US"/>
        </w:rPr>
        <w:t xml:space="preserve">further digested with </w:t>
      </w:r>
      <w:proofErr w:type="spellStart"/>
      <w:r w:rsidR="008C3ACC" w:rsidRPr="00C533EE">
        <w:rPr>
          <w:rFonts w:ascii="Book Antiqua" w:hAnsi="Book Antiqua"/>
          <w:i/>
          <w:sz w:val="24"/>
          <w:szCs w:val="24"/>
          <w:lang w:val="en-US"/>
        </w:rPr>
        <w:t>Nhe</w:t>
      </w:r>
      <w:r w:rsidR="008C3ACC" w:rsidRPr="00C533EE">
        <w:rPr>
          <w:rFonts w:ascii="Book Antiqua" w:hAnsi="Book Antiqua"/>
          <w:sz w:val="24"/>
          <w:szCs w:val="24"/>
          <w:lang w:val="en-US"/>
        </w:rPr>
        <w:t>I</w:t>
      </w:r>
      <w:proofErr w:type="spellEnd"/>
      <w:r w:rsidR="008C3ACC" w:rsidRPr="00C533EE">
        <w:rPr>
          <w:rFonts w:ascii="Book Antiqua" w:hAnsi="Book Antiqua"/>
          <w:sz w:val="24"/>
          <w:szCs w:val="24"/>
          <w:lang w:val="en-US"/>
        </w:rPr>
        <w:t xml:space="preserve"> (GE Healthcare). Two fragments were obtained with 5539 </w:t>
      </w:r>
      <w:proofErr w:type="spellStart"/>
      <w:r w:rsidR="008C3ACC" w:rsidRPr="00C533EE">
        <w:rPr>
          <w:rFonts w:ascii="Book Antiqua" w:hAnsi="Book Antiqua"/>
          <w:sz w:val="24"/>
          <w:szCs w:val="24"/>
          <w:lang w:val="en-US"/>
        </w:rPr>
        <w:t>bp</w:t>
      </w:r>
      <w:proofErr w:type="spellEnd"/>
      <w:r w:rsidR="008C3ACC" w:rsidRPr="00C533EE">
        <w:rPr>
          <w:rFonts w:ascii="Book Antiqua" w:hAnsi="Book Antiqua"/>
          <w:sz w:val="24"/>
          <w:szCs w:val="24"/>
          <w:lang w:val="en-US"/>
        </w:rPr>
        <w:t xml:space="preserve"> and 223 </w:t>
      </w:r>
      <w:proofErr w:type="spellStart"/>
      <w:r w:rsidR="008C3ACC" w:rsidRPr="00C533EE">
        <w:rPr>
          <w:rFonts w:ascii="Book Antiqua" w:hAnsi="Book Antiqua"/>
          <w:sz w:val="24"/>
          <w:szCs w:val="24"/>
          <w:lang w:val="en-US"/>
        </w:rPr>
        <w:t>bp</w:t>
      </w:r>
      <w:proofErr w:type="spellEnd"/>
      <w:r w:rsidR="008C3ACC" w:rsidRPr="00C533EE">
        <w:rPr>
          <w:rFonts w:ascii="Book Antiqua" w:hAnsi="Book Antiqua"/>
          <w:sz w:val="24"/>
          <w:szCs w:val="24"/>
          <w:lang w:val="en-US"/>
        </w:rPr>
        <w:t xml:space="preserve">, respectively. The 5539 </w:t>
      </w:r>
      <w:proofErr w:type="spellStart"/>
      <w:r w:rsidR="008C3ACC" w:rsidRPr="00C533EE">
        <w:rPr>
          <w:rFonts w:ascii="Book Antiqua" w:hAnsi="Book Antiqua"/>
          <w:sz w:val="24"/>
          <w:szCs w:val="24"/>
          <w:lang w:val="en-US"/>
        </w:rPr>
        <w:t>bp</w:t>
      </w:r>
      <w:proofErr w:type="spellEnd"/>
      <w:r w:rsidR="008C3ACC" w:rsidRPr="00C533EE">
        <w:rPr>
          <w:rFonts w:ascii="Book Antiqua" w:hAnsi="Book Antiqua"/>
          <w:sz w:val="24"/>
          <w:szCs w:val="24"/>
          <w:lang w:val="en-US"/>
        </w:rPr>
        <w:t xml:space="preserve"> fragment was purified as a</w:t>
      </w:r>
      <w:r w:rsidR="00251D01" w:rsidRPr="00C533EE">
        <w:rPr>
          <w:rFonts w:ascii="Book Antiqua" w:hAnsi="Book Antiqua"/>
          <w:sz w:val="24"/>
          <w:szCs w:val="24"/>
          <w:lang w:val="en-US"/>
        </w:rPr>
        <w:t>bove. The next step consisted of</w:t>
      </w:r>
      <w:r w:rsidR="008C3ACC" w:rsidRPr="00C533EE">
        <w:rPr>
          <w:rFonts w:ascii="Book Antiqua" w:hAnsi="Book Antiqua"/>
          <w:sz w:val="24"/>
          <w:szCs w:val="24"/>
          <w:lang w:val="en-US"/>
        </w:rPr>
        <w:t xml:space="preserve"> the amplification of the 2696-3208 </w:t>
      </w:r>
      <w:proofErr w:type="spellStart"/>
      <w:r w:rsidR="008C3ACC" w:rsidRPr="00C533EE">
        <w:rPr>
          <w:rFonts w:ascii="Book Antiqua" w:hAnsi="Book Antiqua"/>
          <w:sz w:val="24"/>
          <w:szCs w:val="24"/>
          <w:lang w:val="en-US"/>
        </w:rPr>
        <w:t>nt</w:t>
      </w:r>
      <w:proofErr w:type="spellEnd"/>
      <w:r w:rsidR="008C3ACC" w:rsidRPr="00C533EE">
        <w:rPr>
          <w:rFonts w:ascii="Book Antiqua" w:hAnsi="Book Antiqua"/>
          <w:sz w:val="24"/>
          <w:szCs w:val="24"/>
          <w:lang w:val="en-US"/>
        </w:rPr>
        <w:t xml:space="preserve"> region of plasmid pDL481. To do this</w:t>
      </w:r>
      <w:r w:rsidR="00251D01" w:rsidRPr="00C533EE">
        <w:rPr>
          <w:rFonts w:ascii="Book Antiqua" w:hAnsi="Book Antiqua"/>
          <w:sz w:val="24"/>
          <w:szCs w:val="24"/>
          <w:lang w:val="en-US"/>
        </w:rPr>
        <w:t>,</w:t>
      </w:r>
      <w:r w:rsidR="008C3ACC" w:rsidRPr="00C533EE">
        <w:rPr>
          <w:rFonts w:ascii="Book Antiqua" w:hAnsi="Book Antiqua"/>
          <w:sz w:val="24"/>
          <w:szCs w:val="24"/>
          <w:lang w:val="en-US"/>
        </w:rPr>
        <w:t xml:space="preserve"> we used the following primers: </w:t>
      </w:r>
      <w:proofErr w:type="spellStart"/>
      <w:r w:rsidR="008C3ACC" w:rsidRPr="00C533EE">
        <w:rPr>
          <w:rFonts w:ascii="Book Antiqua" w:hAnsi="Book Antiqua"/>
          <w:sz w:val="24"/>
          <w:szCs w:val="24"/>
          <w:lang w:val="en-US"/>
        </w:rPr>
        <w:t>Fwd</w:t>
      </w:r>
      <w:proofErr w:type="spellEnd"/>
      <w:r w:rsidR="008C3ACC" w:rsidRPr="00C533EE">
        <w:rPr>
          <w:rFonts w:ascii="Book Antiqua" w:hAnsi="Book Antiqua"/>
          <w:sz w:val="24"/>
          <w:szCs w:val="24"/>
          <w:lang w:val="en-US"/>
        </w:rPr>
        <w:t xml:space="preserve"> 5’</w:t>
      </w:r>
      <w:r w:rsidR="008C3ACC" w:rsidRPr="00C533EE">
        <w:rPr>
          <w:rFonts w:ascii="Book Antiqua" w:hAnsi="Book Antiqua"/>
          <w:sz w:val="24"/>
          <w:szCs w:val="24"/>
          <w:u w:val="single"/>
          <w:lang w:val="en-US"/>
        </w:rPr>
        <w:t>GGGCCC</w:t>
      </w:r>
      <w:r w:rsidR="008C3ACC" w:rsidRPr="00C533EE">
        <w:rPr>
          <w:rFonts w:ascii="Book Antiqua" w:hAnsi="Book Antiqua"/>
          <w:sz w:val="24"/>
          <w:szCs w:val="24"/>
          <w:lang w:val="en-US"/>
        </w:rPr>
        <w:t xml:space="preserve">GCTTAGCGCCCCTTTTTCTTCCACCTT 3’ in which a </w:t>
      </w:r>
      <w:proofErr w:type="spellStart"/>
      <w:r w:rsidR="008C3ACC" w:rsidRPr="00C533EE">
        <w:rPr>
          <w:rFonts w:ascii="Book Antiqua" w:hAnsi="Book Antiqua"/>
          <w:i/>
          <w:sz w:val="24"/>
          <w:szCs w:val="24"/>
          <w:lang w:val="en-US"/>
        </w:rPr>
        <w:t>ApaI</w:t>
      </w:r>
      <w:proofErr w:type="spellEnd"/>
      <w:r w:rsidR="008C3ACC" w:rsidRPr="00C533EE">
        <w:rPr>
          <w:rFonts w:ascii="Book Antiqua" w:hAnsi="Book Antiqua"/>
          <w:i/>
          <w:sz w:val="24"/>
          <w:szCs w:val="24"/>
          <w:lang w:val="en-US"/>
        </w:rPr>
        <w:t xml:space="preserve"> </w:t>
      </w:r>
      <w:r w:rsidR="008C3ACC" w:rsidRPr="00C533EE">
        <w:rPr>
          <w:rFonts w:ascii="Book Antiqua" w:hAnsi="Book Antiqua"/>
          <w:sz w:val="24"/>
          <w:szCs w:val="24"/>
          <w:lang w:val="en-US"/>
        </w:rPr>
        <w:t xml:space="preserve">and a </w:t>
      </w:r>
      <w:proofErr w:type="spellStart"/>
      <w:r w:rsidR="008C3ACC" w:rsidRPr="00C533EE">
        <w:rPr>
          <w:rFonts w:ascii="Book Antiqua" w:hAnsi="Book Antiqua"/>
          <w:i/>
          <w:sz w:val="24"/>
          <w:szCs w:val="24"/>
          <w:lang w:val="en-US"/>
        </w:rPr>
        <w:t>NheI</w:t>
      </w:r>
      <w:proofErr w:type="spellEnd"/>
      <w:r w:rsidR="008C3ACC" w:rsidRPr="00C533EE">
        <w:rPr>
          <w:rFonts w:ascii="Book Antiqua" w:hAnsi="Book Antiqua"/>
          <w:sz w:val="24"/>
          <w:szCs w:val="24"/>
          <w:lang w:val="en-US"/>
        </w:rPr>
        <w:t xml:space="preserve"> restriction sites were included in the 5’ end, and Rev 5’ </w:t>
      </w:r>
      <w:r w:rsidR="0051409D" w:rsidRPr="00C533EE">
        <w:rPr>
          <w:rFonts w:ascii="Book Antiqua" w:hAnsi="Book Antiqua"/>
          <w:sz w:val="24"/>
          <w:szCs w:val="24"/>
          <w:u w:val="single"/>
          <w:lang w:val="en-US"/>
        </w:rPr>
        <w:t>GGGCCC</w:t>
      </w:r>
      <w:r w:rsidR="0051409D" w:rsidRPr="00C533EE">
        <w:rPr>
          <w:rFonts w:ascii="Book Antiqua" w:hAnsi="Book Antiqua"/>
          <w:sz w:val="24"/>
          <w:szCs w:val="24"/>
          <w:lang w:val="en-US"/>
        </w:rPr>
        <w:t xml:space="preserve">ACCGGTGCCCCCTCTCCATCCTTAT 3’ in which a </w:t>
      </w:r>
      <w:proofErr w:type="spellStart"/>
      <w:r w:rsidR="0051409D" w:rsidRPr="00C533EE">
        <w:rPr>
          <w:rFonts w:ascii="Book Antiqua" w:hAnsi="Book Antiqua"/>
          <w:i/>
          <w:sz w:val="24"/>
          <w:szCs w:val="24"/>
          <w:lang w:val="en-US"/>
        </w:rPr>
        <w:t>Apa</w:t>
      </w:r>
      <w:r w:rsidR="0051409D" w:rsidRPr="00C533EE">
        <w:rPr>
          <w:rFonts w:ascii="Book Antiqua" w:hAnsi="Book Antiqua"/>
          <w:sz w:val="24"/>
          <w:szCs w:val="24"/>
          <w:lang w:val="en-US"/>
        </w:rPr>
        <w:t>I</w:t>
      </w:r>
      <w:proofErr w:type="spellEnd"/>
      <w:r w:rsidR="0051409D" w:rsidRPr="00C533EE">
        <w:rPr>
          <w:rFonts w:ascii="Book Antiqua" w:hAnsi="Book Antiqua"/>
          <w:sz w:val="24"/>
          <w:szCs w:val="24"/>
          <w:lang w:val="en-US"/>
        </w:rPr>
        <w:t xml:space="preserve"> </w:t>
      </w:r>
      <w:r w:rsidR="00CF1C1F" w:rsidRPr="00C533EE">
        <w:rPr>
          <w:rFonts w:ascii="Book Antiqua" w:hAnsi="Book Antiqua"/>
          <w:sz w:val="24"/>
          <w:szCs w:val="24"/>
          <w:lang w:val="en-US"/>
        </w:rPr>
        <w:t xml:space="preserve">(underlined) </w:t>
      </w:r>
      <w:r w:rsidR="0051409D" w:rsidRPr="00C533EE">
        <w:rPr>
          <w:rFonts w:ascii="Book Antiqua" w:hAnsi="Book Antiqua"/>
          <w:sz w:val="24"/>
          <w:szCs w:val="24"/>
          <w:lang w:val="en-US"/>
        </w:rPr>
        <w:t xml:space="preserve">and a </w:t>
      </w:r>
      <w:proofErr w:type="spellStart"/>
      <w:r w:rsidR="0051409D" w:rsidRPr="00C533EE">
        <w:rPr>
          <w:rFonts w:ascii="Book Antiqua" w:hAnsi="Book Antiqua"/>
          <w:i/>
          <w:sz w:val="24"/>
          <w:szCs w:val="24"/>
          <w:lang w:val="en-US"/>
        </w:rPr>
        <w:t>Age</w:t>
      </w:r>
      <w:r w:rsidR="0051409D" w:rsidRPr="00C533EE">
        <w:rPr>
          <w:rFonts w:ascii="Book Antiqua" w:hAnsi="Book Antiqua"/>
          <w:sz w:val="24"/>
          <w:szCs w:val="24"/>
          <w:lang w:val="en-US"/>
        </w:rPr>
        <w:t>I</w:t>
      </w:r>
      <w:proofErr w:type="spellEnd"/>
      <w:r w:rsidR="0051409D" w:rsidRPr="00C533EE">
        <w:rPr>
          <w:rFonts w:ascii="Book Antiqua" w:hAnsi="Book Antiqua"/>
          <w:sz w:val="24"/>
          <w:szCs w:val="24"/>
          <w:lang w:val="en-US"/>
        </w:rPr>
        <w:t xml:space="preserve"> </w:t>
      </w:r>
      <w:r w:rsidR="00CF1C1F" w:rsidRPr="00C533EE">
        <w:rPr>
          <w:rFonts w:ascii="Book Antiqua" w:hAnsi="Book Antiqua"/>
          <w:sz w:val="24"/>
          <w:szCs w:val="24"/>
          <w:lang w:val="en-US"/>
        </w:rPr>
        <w:t xml:space="preserve">(grey box) </w:t>
      </w:r>
      <w:r w:rsidR="0051409D" w:rsidRPr="00C533EE">
        <w:rPr>
          <w:rFonts w:ascii="Book Antiqua" w:hAnsi="Book Antiqua"/>
          <w:sz w:val="24"/>
          <w:szCs w:val="24"/>
          <w:lang w:val="en-US"/>
        </w:rPr>
        <w:t xml:space="preserve">restriction sites were also added at the 5’ end. The amplified 512 </w:t>
      </w:r>
      <w:proofErr w:type="spellStart"/>
      <w:r w:rsidR="0051409D" w:rsidRPr="00C533EE">
        <w:rPr>
          <w:rFonts w:ascii="Book Antiqua" w:hAnsi="Book Antiqua"/>
          <w:sz w:val="24"/>
          <w:szCs w:val="24"/>
          <w:lang w:val="en-US"/>
        </w:rPr>
        <w:t>bp</w:t>
      </w:r>
      <w:proofErr w:type="spellEnd"/>
      <w:r w:rsidR="0051409D" w:rsidRPr="00C533EE">
        <w:rPr>
          <w:rFonts w:ascii="Book Antiqua" w:hAnsi="Book Antiqua"/>
          <w:sz w:val="24"/>
          <w:szCs w:val="24"/>
          <w:lang w:val="en-US"/>
        </w:rPr>
        <w:t xml:space="preserve"> fragment was purified as above</w:t>
      </w:r>
      <w:r w:rsidR="00251D01" w:rsidRPr="00C533EE">
        <w:rPr>
          <w:rFonts w:ascii="Book Antiqua" w:hAnsi="Book Antiqua"/>
          <w:sz w:val="24"/>
          <w:szCs w:val="24"/>
          <w:lang w:val="en-US"/>
        </w:rPr>
        <w:t>, and t</w:t>
      </w:r>
      <w:r w:rsidR="00DD1854" w:rsidRPr="00C533EE">
        <w:rPr>
          <w:rFonts w:ascii="Book Antiqua" w:hAnsi="Book Antiqua"/>
          <w:sz w:val="24"/>
          <w:szCs w:val="24"/>
          <w:lang w:val="en-US"/>
        </w:rPr>
        <w:t xml:space="preserve">he two 512 </w:t>
      </w:r>
      <w:proofErr w:type="spellStart"/>
      <w:r w:rsidR="00DD1854" w:rsidRPr="00C533EE">
        <w:rPr>
          <w:rFonts w:ascii="Book Antiqua" w:hAnsi="Book Antiqua"/>
          <w:sz w:val="24"/>
          <w:szCs w:val="24"/>
          <w:lang w:val="en-US"/>
        </w:rPr>
        <w:t>bp</w:t>
      </w:r>
      <w:proofErr w:type="spellEnd"/>
      <w:r w:rsidR="00DD1854" w:rsidRPr="00C533EE">
        <w:rPr>
          <w:rFonts w:ascii="Book Antiqua" w:hAnsi="Book Antiqua"/>
          <w:sz w:val="24"/>
          <w:szCs w:val="24"/>
          <w:lang w:val="en-US"/>
        </w:rPr>
        <w:t xml:space="preserve"> and 5539 </w:t>
      </w:r>
      <w:proofErr w:type="spellStart"/>
      <w:r w:rsidR="00DD1854" w:rsidRPr="00C533EE">
        <w:rPr>
          <w:rFonts w:ascii="Book Antiqua" w:hAnsi="Book Antiqua"/>
          <w:sz w:val="24"/>
          <w:szCs w:val="24"/>
          <w:lang w:val="en-US"/>
        </w:rPr>
        <w:t>bp</w:t>
      </w:r>
      <w:proofErr w:type="spellEnd"/>
      <w:r w:rsidR="00DD1854" w:rsidRPr="00C533EE">
        <w:rPr>
          <w:rFonts w:ascii="Book Antiqua" w:hAnsi="Book Antiqua"/>
          <w:sz w:val="24"/>
          <w:szCs w:val="24"/>
          <w:lang w:val="en-US"/>
        </w:rPr>
        <w:t xml:space="preserve"> fragments were then ligated using </w:t>
      </w:r>
      <w:r w:rsidR="00CF1C1F" w:rsidRPr="00C533EE">
        <w:rPr>
          <w:rFonts w:ascii="Book Antiqua" w:hAnsi="Book Antiqua"/>
          <w:sz w:val="24"/>
          <w:szCs w:val="24"/>
          <w:lang w:val="en-US"/>
        </w:rPr>
        <w:t xml:space="preserve">the </w:t>
      </w:r>
      <w:r w:rsidR="00DD1854" w:rsidRPr="00C533EE">
        <w:rPr>
          <w:rFonts w:ascii="Book Antiqua" w:hAnsi="Book Antiqua"/>
          <w:sz w:val="24"/>
          <w:szCs w:val="24"/>
          <w:lang w:val="en-US"/>
        </w:rPr>
        <w:t>Rapid DNA Ligation kit (Roche) according to the spec</w:t>
      </w:r>
      <w:r w:rsidR="00CE6C6F" w:rsidRPr="00C533EE">
        <w:rPr>
          <w:rFonts w:ascii="Book Antiqua" w:hAnsi="Book Antiqua"/>
          <w:sz w:val="24"/>
          <w:szCs w:val="24"/>
          <w:lang w:val="en-US"/>
        </w:rPr>
        <w:t xml:space="preserve">ifications of the manufacturer. </w:t>
      </w:r>
      <w:r w:rsidR="00DD1854" w:rsidRPr="00C533EE">
        <w:rPr>
          <w:rFonts w:ascii="Book Antiqua" w:hAnsi="Book Antiqua"/>
          <w:sz w:val="24"/>
          <w:szCs w:val="24"/>
          <w:lang w:val="en-US"/>
        </w:rPr>
        <w:t xml:space="preserve">The correct construction of the </w:t>
      </w:r>
      <w:r w:rsidR="00F34D68" w:rsidRPr="00C533EE">
        <w:rPr>
          <w:rFonts w:ascii="Book Antiqua" w:hAnsi="Book Antiqua"/>
          <w:sz w:val="24"/>
          <w:szCs w:val="24"/>
          <w:lang w:val="en-US"/>
        </w:rPr>
        <w:t>recombinant vector</w:t>
      </w:r>
      <w:r w:rsidR="00DD1854" w:rsidRPr="00C533EE">
        <w:rPr>
          <w:rFonts w:ascii="Book Antiqua" w:hAnsi="Book Antiqua"/>
          <w:sz w:val="24"/>
          <w:szCs w:val="24"/>
          <w:lang w:val="en-US"/>
        </w:rPr>
        <w:t xml:space="preserve"> was tested by digestion with </w:t>
      </w:r>
      <w:proofErr w:type="spellStart"/>
      <w:r w:rsidR="00DD1854" w:rsidRPr="00C533EE">
        <w:rPr>
          <w:rFonts w:ascii="Book Antiqua" w:hAnsi="Book Antiqua"/>
          <w:i/>
          <w:sz w:val="24"/>
          <w:szCs w:val="24"/>
          <w:lang w:val="en-US"/>
        </w:rPr>
        <w:t>Xho</w:t>
      </w:r>
      <w:r w:rsidR="00DD1854" w:rsidRPr="00C533EE">
        <w:rPr>
          <w:rFonts w:ascii="Book Antiqua" w:hAnsi="Book Antiqua"/>
          <w:sz w:val="24"/>
          <w:szCs w:val="24"/>
          <w:lang w:val="en-US"/>
        </w:rPr>
        <w:t>I</w:t>
      </w:r>
      <w:proofErr w:type="spellEnd"/>
      <w:r w:rsidR="00DD1854" w:rsidRPr="00C533EE">
        <w:rPr>
          <w:rFonts w:ascii="Book Antiqua" w:hAnsi="Book Antiqua"/>
          <w:sz w:val="24"/>
          <w:szCs w:val="24"/>
          <w:lang w:val="en-US"/>
        </w:rPr>
        <w:t xml:space="preserve"> </w:t>
      </w:r>
      <w:r w:rsidR="00CF1C1F" w:rsidRPr="00C533EE">
        <w:rPr>
          <w:rFonts w:ascii="Book Antiqua" w:hAnsi="Book Antiqua"/>
          <w:sz w:val="24"/>
          <w:szCs w:val="24"/>
          <w:lang w:val="en-US"/>
        </w:rPr>
        <w:t>followed by</w:t>
      </w:r>
      <w:r w:rsidR="00DD1854" w:rsidRPr="00C533EE">
        <w:rPr>
          <w:rFonts w:ascii="Book Antiqua" w:hAnsi="Book Antiqua"/>
          <w:sz w:val="24"/>
          <w:szCs w:val="24"/>
          <w:lang w:val="en-US"/>
        </w:rPr>
        <w:t xml:space="preserve"> DNA sequencing.</w:t>
      </w:r>
    </w:p>
    <w:p w:rsidR="00CE6C6F" w:rsidRPr="00C533EE" w:rsidRDefault="00797915"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Plasmid </w:t>
      </w:r>
      <w:r w:rsidR="00CD4C7D" w:rsidRPr="00C533EE">
        <w:rPr>
          <w:rFonts w:ascii="Book Antiqua" w:hAnsi="Book Antiqua"/>
          <w:sz w:val="24"/>
          <w:szCs w:val="24"/>
          <w:lang w:val="en-US"/>
        </w:rPr>
        <w:t>pDL481Δδ</w:t>
      </w:r>
      <w:r w:rsidR="00CE6C6F" w:rsidRPr="00C533EE">
        <w:rPr>
          <w:rFonts w:ascii="Book Antiqua" w:hAnsi="Book Antiqua"/>
          <w:sz w:val="24"/>
          <w:szCs w:val="24"/>
          <w:lang w:val="en-US"/>
        </w:rPr>
        <w:t xml:space="preserve"> was constructed by removing </w:t>
      </w:r>
      <w:r w:rsidR="0086179B" w:rsidRPr="00C533EE">
        <w:rPr>
          <w:rFonts w:ascii="Book Antiqua" w:hAnsi="Book Antiqua"/>
          <w:sz w:val="24"/>
          <w:szCs w:val="24"/>
          <w:lang w:val="en-US"/>
        </w:rPr>
        <w:t xml:space="preserve">a 189 </w:t>
      </w:r>
      <w:proofErr w:type="spellStart"/>
      <w:r w:rsidR="0086179B" w:rsidRPr="00C533EE">
        <w:rPr>
          <w:rFonts w:ascii="Book Antiqua" w:hAnsi="Book Antiqua"/>
          <w:sz w:val="24"/>
          <w:szCs w:val="24"/>
          <w:lang w:val="en-US"/>
        </w:rPr>
        <w:t>bp</w:t>
      </w:r>
      <w:proofErr w:type="spellEnd"/>
      <w:r w:rsidR="00CE6C6F" w:rsidRPr="00C533EE">
        <w:rPr>
          <w:rFonts w:ascii="Book Antiqua" w:hAnsi="Book Antiqua"/>
          <w:sz w:val="24"/>
          <w:szCs w:val="24"/>
          <w:lang w:val="en-US"/>
        </w:rPr>
        <w:t xml:space="preserve"> sequence</w:t>
      </w:r>
      <w:r w:rsidR="00251D01" w:rsidRPr="00C533EE">
        <w:rPr>
          <w:rFonts w:ascii="Book Antiqua" w:hAnsi="Book Antiqua"/>
          <w:sz w:val="24"/>
          <w:szCs w:val="24"/>
          <w:lang w:val="en-US"/>
        </w:rPr>
        <w:t>,</w:t>
      </w:r>
      <w:r w:rsidR="00CE6C6F" w:rsidRPr="00C533EE">
        <w:rPr>
          <w:rFonts w:ascii="Book Antiqua" w:hAnsi="Book Antiqua"/>
          <w:sz w:val="24"/>
          <w:szCs w:val="24"/>
          <w:lang w:val="en-US"/>
        </w:rPr>
        <w:t xml:space="preserve"> comprised between nucleotides 3208 and 3397</w:t>
      </w:r>
      <w:r w:rsidR="00CF1C1F" w:rsidRPr="00C533EE">
        <w:rPr>
          <w:rFonts w:ascii="Book Antiqua" w:hAnsi="Book Antiqua"/>
          <w:sz w:val="24"/>
          <w:szCs w:val="24"/>
          <w:lang w:val="en-US"/>
        </w:rPr>
        <w:t xml:space="preserve"> in pDL481. This sequence is </w:t>
      </w:r>
      <w:r w:rsidR="00251D01" w:rsidRPr="00C533EE">
        <w:rPr>
          <w:rFonts w:ascii="Book Antiqua" w:hAnsi="Book Antiqua"/>
          <w:sz w:val="24"/>
          <w:szCs w:val="24"/>
          <w:lang w:val="en-US"/>
        </w:rPr>
        <w:t>complementary to the putative NEE</w:t>
      </w:r>
      <w:r w:rsidR="00CF1C1F" w:rsidRPr="00C533EE">
        <w:rPr>
          <w:rFonts w:ascii="Book Antiqua" w:hAnsi="Book Antiqua"/>
          <w:sz w:val="24"/>
          <w:szCs w:val="24"/>
          <w:lang w:val="en-US"/>
        </w:rPr>
        <w:t xml:space="preserve"> in the HDV </w:t>
      </w:r>
      <w:proofErr w:type="spellStart"/>
      <w:r w:rsidR="00CF1C1F" w:rsidRPr="00C533EE">
        <w:rPr>
          <w:rFonts w:ascii="Book Antiqua" w:hAnsi="Book Antiqua"/>
          <w:sz w:val="24"/>
          <w:szCs w:val="24"/>
          <w:lang w:val="en-US"/>
        </w:rPr>
        <w:t>antigenome</w:t>
      </w:r>
      <w:proofErr w:type="spellEnd"/>
      <w:r w:rsidR="00CE6C6F" w:rsidRPr="00C533EE">
        <w:rPr>
          <w:rFonts w:ascii="Book Antiqua" w:hAnsi="Book Antiqua"/>
          <w:sz w:val="24"/>
          <w:szCs w:val="24"/>
          <w:lang w:val="en-US"/>
        </w:rPr>
        <w:t xml:space="preserve">. To do this we first </w:t>
      </w:r>
      <w:r w:rsidR="00CE6C6F" w:rsidRPr="00C533EE">
        <w:rPr>
          <w:rFonts w:ascii="Book Antiqua" w:hAnsi="Book Antiqua"/>
          <w:sz w:val="24"/>
          <w:szCs w:val="24"/>
          <w:lang w:val="en-US"/>
        </w:rPr>
        <w:lastRenderedPageBreak/>
        <w:t xml:space="preserve">digested plasmid pDL481 with </w:t>
      </w:r>
      <w:proofErr w:type="spellStart"/>
      <w:r w:rsidR="00CE6C6F" w:rsidRPr="00C533EE">
        <w:rPr>
          <w:rFonts w:ascii="Book Antiqua" w:hAnsi="Book Antiqua"/>
          <w:i/>
          <w:sz w:val="24"/>
          <w:szCs w:val="24"/>
          <w:lang w:val="en-US"/>
        </w:rPr>
        <w:t>Bpi</w:t>
      </w:r>
      <w:r w:rsidR="00CE6C6F" w:rsidRPr="00C533EE">
        <w:rPr>
          <w:rFonts w:ascii="Book Antiqua" w:hAnsi="Book Antiqua"/>
          <w:sz w:val="24"/>
          <w:szCs w:val="24"/>
          <w:lang w:val="en-US"/>
        </w:rPr>
        <w:t>I</w:t>
      </w:r>
      <w:proofErr w:type="spellEnd"/>
      <w:r w:rsidR="00CE6C6F" w:rsidRPr="00C533EE">
        <w:rPr>
          <w:rFonts w:ascii="Book Antiqua" w:hAnsi="Book Antiqua"/>
          <w:i/>
          <w:sz w:val="24"/>
          <w:szCs w:val="24"/>
          <w:lang w:val="en-US"/>
        </w:rPr>
        <w:t xml:space="preserve"> </w:t>
      </w:r>
      <w:r w:rsidR="00CE6C6F" w:rsidRPr="00C533EE">
        <w:rPr>
          <w:rFonts w:ascii="Book Antiqua" w:hAnsi="Book Antiqua"/>
          <w:sz w:val="24"/>
          <w:szCs w:val="24"/>
          <w:lang w:val="en-US"/>
        </w:rPr>
        <w:t>(</w:t>
      </w:r>
      <w:proofErr w:type="spellStart"/>
      <w:r w:rsidR="00CE6C6F" w:rsidRPr="00C533EE">
        <w:rPr>
          <w:rFonts w:ascii="Book Antiqua" w:hAnsi="Book Antiqua"/>
          <w:sz w:val="24"/>
          <w:szCs w:val="24"/>
          <w:lang w:val="en-US"/>
        </w:rPr>
        <w:t>Fermentas</w:t>
      </w:r>
      <w:proofErr w:type="spellEnd"/>
      <w:r w:rsidR="00CE6C6F" w:rsidRPr="00C533EE">
        <w:rPr>
          <w:rFonts w:ascii="Book Antiqua" w:hAnsi="Book Antiqua"/>
          <w:sz w:val="24"/>
          <w:szCs w:val="24"/>
          <w:lang w:val="en-US"/>
        </w:rPr>
        <w:t>)</w:t>
      </w:r>
      <w:r w:rsidR="00CD4C7D" w:rsidRPr="00C533EE">
        <w:rPr>
          <w:rFonts w:ascii="Book Antiqua" w:hAnsi="Book Antiqua"/>
          <w:sz w:val="24"/>
          <w:szCs w:val="24"/>
          <w:lang w:val="en-US"/>
        </w:rPr>
        <w:t xml:space="preserve"> </w:t>
      </w:r>
      <w:r w:rsidR="00CE6C6F" w:rsidRPr="00C533EE">
        <w:rPr>
          <w:rFonts w:ascii="Book Antiqua" w:hAnsi="Book Antiqua"/>
          <w:sz w:val="24"/>
          <w:szCs w:val="24"/>
          <w:lang w:val="en-US"/>
        </w:rPr>
        <w:t xml:space="preserve">which cuts at positions </w:t>
      </w:r>
      <w:r w:rsidR="00C36F92" w:rsidRPr="00C533EE">
        <w:rPr>
          <w:rFonts w:ascii="Book Antiqua" w:hAnsi="Book Antiqua"/>
          <w:sz w:val="24"/>
          <w:szCs w:val="24"/>
          <w:lang w:val="en-US"/>
        </w:rPr>
        <w:t>3098 and 3397 generating two 597</w:t>
      </w:r>
      <w:r w:rsidR="00CE6C6F" w:rsidRPr="00C533EE">
        <w:rPr>
          <w:rFonts w:ascii="Book Antiqua" w:hAnsi="Book Antiqua"/>
          <w:sz w:val="24"/>
          <w:szCs w:val="24"/>
          <w:lang w:val="en-US"/>
        </w:rPr>
        <w:t xml:space="preserve">5 </w:t>
      </w:r>
      <w:proofErr w:type="spellStart"/>
      <w:r w:rsidR="00CE6C6F" w:rsidRPr="00C533EE">
        <w:rPr>
          <w:rFonts w:ascii="Book Antiqua" w:hAnsi="Book Antiqua"/>
          <w:sz w:val="24"/>
          <w:szCs w:val="24"/>
          <w:lang w:val="en-US"/>
        </w:rPr>
        <w:t>bp</w:t>
      </w:r>
      <w:proofErr w:type="spellEnd"/>
      <w:r w:rsidR="00CE6C6F" w:rsidRPr="00C533EE">
        <w:rPr>
          <w:rFonts w:ascii="Book Antiqua" w:hAnsi="Book Antiqua"/>
          <w:sz w:val="24"/>
          <w:szCs w:val="24"/>
          <w:lang w:val="en-US"/>
        </w:rPr>
        <w:t xml:space="preserve"> and 299 </w:t>
      </w:r>
      <w:proofErr w:type="spellStart"/>
      <w:r w:rsidR="00CE6C6F" w:rsidRPr="00C533EE">
        <w:rPr>
          <w:rFonts w:ascii="Book Antiqua" w:hAnsi="Book Antiqua"/>
          <w:sz w:val="24"/>
          <w:szCs w:val="24"/>
          <w:lang w:val="en-US"/>
        </w:rPr>
        <w:t>bp</w:t>
      </w:r>
      <w:proofErr w:type="spellEnd"/>
      <w:r w:rsidR="00CE6C6F" w:rsidRPr="00C533EE">
        <w:rPr>
          <w:rFonts w:ascii="Book Antiqua" w:hAnsi="Book Antiqua"/>
          <w:sz w:val="24"/>
          <w:szCs w:val="24"/>
          <w:lang w:val="en-US"/>
        </w:rPr>
        <w:t xml:space="preserve"> fragments, respectively. Next</w:t>
      </w:r>
      <w:r w:rsidR="00FC4E5A" w:rsidRPr="00C533EE">
        <w:rPr>
          <w:rFonts w:ascii="Book Antiqua" w:hAnsi="Book Antiqua"/>
          <w:sz w:val="24"/>
          <w:szCs w:val="24"/>
          <w:lang w:val="en-US"/>
        </w:rPr>
        <w:t>,</w:t>
      </w:r>
      <w:r w:rsidR="00CE6C6F" w:rsidRPr="00C533EE">
        <w:rPr>
          <w:rFonts w:ascii="Book Antiqua" w:hAnsi="Book Antiqua"/>
          <w:sz w:val="24"/>
          <w:szCs w:val="24"/>
          <w:lang w:val="en-US"/>
        </w:rPr>
        <w:t xml:space="preserve"> the two fragments were </w:t>
      </w:r>
      <w:r w:rsidR="00FE1FAB" w:rsidRPr="00C533EE">
        <w:rPr>
          <w:rFonts w:ascii="Book Antiqua" w:hAnsi="Book Antiqua"/>
          <w:sz w:val="24"/>
          <w:szCs w:val="24"/>
          <w:lang w:val="en-US"/>
        </w:rPr>
        <w:t xml:space="preserve">purified and </w:t>
      </w:r>
      <w:r w:rsidR="00CE6C6F" w:rsidRPr="00C533EE">
        <w:rPr>
          <w:rFonts w:ascii="Book Antiqua" w:hAnsi="Book Antiqua"/>
          <w:sz w:val="24"/>
          <w:szCs w:val="24"/>
          <w:lang w:val="en-US"/>
        </w:rPr>
        <w:t>incubated with 5 U</w:t>
      </w:r>
      <w:r w:rsidR="00FE1FAB" w:rsidRPr="00C533EE">
        <w:rPr>
          <w:rFonts w:ascii="Book Antiqua" w:hAnsi="Book Antiqua"/>
          <w:sz w:val="24"/>
          <w:szCs w:val="24"/>
          <w:lang w:val="en-US"/>
        </w:rPr>
        <w:t xml:space="preserve"> </w:t>
      </w:r>
      <w:proofErr w:type="spellStart"/>
      <w:r w:rsidR="00FE1FAB" w:rsidRPr="00C533EE">
        <w:rPr>
          <w:rFonts w:ascii="Book Antiqua" w:hAnsi="Book Antiqua"/>
          <w:sz w:val="24"/>
          <w:szCs w:val="24"/>
          <w:lang w:val="en-US"/>
        </w:rPr>
        <w:t>Klenow</w:t>
      </w:r>
      <w:proofErr w:type="spellEnd"/>
      <w:r w:rsidR="00FE1FAB" w:rsidRPr="00C533EE">
        <w:rPr>
          <w:rFonts w:ascii="Book Antiqua" w:hAnsi="Book Antiqua"/>
          <w:sz w:val="24"/>
          <w:szCs w:val="24"/>
          <w:lang w:val="en-US"/>
        </w:rPr>
        <w:t xml:space="preserve"> enzyme (</w:t>
      </w:r>
      <w:proofErr w:type="spellStart"/>
      <w:r w:rsidR="00FE1FAB" w:rsidRPr="00C533EE">
        <w:rPr>
          <w:rFonts w:ascii="Book Antiqua" w:hAnsi="Book Antiqua"/>
          <w:sz w:val="24"/>
          <w:szCs w:val="24"/>
          <w:lang w:val="en-US"/>
        </w:rPr>
        <w:t>Fermentas</w:t>
      </w:r>
      <w:proofErr w:type="spellEnd"/>
      <w:r w:rsidR="00FE1FAB" w:rsidRPr="00C533EE">
        <w:rPr>
          <w:rFonts w:ascii="Book Antiqua" w:hAnsi="Book Antiqua"/>
          <w:sz w:val="24"/>
          <w:szCs w:val="24"/>
          <w:lang w:val="en-US"/>
        </w:rPr>
        <w:t>),</w:t>
      </w:r>
      <w:r w:rsidR="00CE6C6F" w:rsidRPr="00C533EE">
        <w:rPr>
          <w:rFonts w:ascii="Book Antiqua" w:hAnsi="Book Antiqua"/>
          <w:sz w:val="24"/>
          <w:szCs w:val="24"/>
          <w:lang w:val="en-US"/>
        </w:rPr>
        <w:t xml:space="preserve"> 0.05 </w:t>
      </w:r>
      <w:proofErr w:type="spellStart"/>
      <w:r w:rsidR="00CE6C6F" w:rsidRPr="00C533EE">
        <w:rPr>
          <w:rFonts w:ascii="Book Antiqua" w:hAnsi="Book Antiqua"/>
          <w:sz w:val="24"/>
          <w:szCs w:val="24"/>
          <w:lang w:val="en-US"/>
        </w:rPr>
        <w:t>m</w:t>
      </w:r>
      <w:r w:rsidR="00502233" w:rsidRPr="00C533EE">
        <w:rPr>
          <w:rFonts w:ascii="Book Antiqua" w:hAnsi="Book Antiqua"/>
          <w:sz w:val="24"/>
          <w:szCs w:val="24"/>
          <w:lang w:val="en-US" w:eastAsia="zh-CN"/>
        </w:rPr>
        <w:t>mol</w:t>
      </w:r>
      <w:proofErr w:type="spellEnd"/>
      <w:r w:rsidR="00502233" w:rsidRPr="00C533EE">
        <w:rPr>
          <w:rFonts w:ascii="Book Antiqua" w:hAnsi="Book Antiqua"/>
          <w:sz w:val="24"/>
          <w:szCs w:val="24"/>
          <w:lang w:val="en-US" w:eastAsia="zh-CN"/>
        </w:rPr>
        <w:t>/L</w:t>
      </w:r>
      <w:r w:rsidR="00CE6C6F" w:rsidRPr="00C533EE">
        <w:rPr>
          <w:rFonts w:ascii="Book Antiqua" w:hAnsi="Book Antiqua"/>
          <w:sz w:val="24"/>
          <w:szCs w:val="24"/>
          <w:lang w:val="en-US"/>
        </w:rPr>
        <w:t xml:space="preserve"> </w:t>
      </w:r>
      <w:proofErr w:type="spellStart"/>
      <w:r w:rsidR="00CE6C6F" w:rsidRPr="00C533EE">
        <w:rPr>
          <w:rFonts w:ascii="Book Antiqua" w:hAnsi="Book Antiqua"/>
          <w:sz w:val="24"/>
          <w:szCs w:val="24"/>
          <w:lang w:val="en-US"/>
        </w:rPr>
        <w:t>dNTPs</w:t>
      </w:r>
      <w:proofErr w:type="spellEnd"/>
      <w:r w:rsidR="00FE1FAB" w:rsidRPr="00C533EE">
        <w:rPr>
          <w:rFonts w:ascii="Book Antiqua" w:hAnsi="Book Antiqua"/>
          <w:sz w:val="24"/>
          <w:szCs w:val="24"/>
          <w:lang w:val="en-US"/>
        </w:rPr>
        <w:t xml:space="preserve">, and </w:t>
      </w:r>
      <w:proofErr w:type="spellStart"/>
      <w:r w:rsidR="00FE1FAB" w:rsidRPr="00C533EE">
        <w:rPr>
          <w:rFonts w:ascii="Book Antiqua" w:hAnsi="Book Antiqua"/>
          <w:sz w:val="24"/>
          <w:szCs w:val="24"/>
          <w:lang w:val="en-US"/>
        </w:rPr>
        <w:t>Klenow</w:t>
      </w:r>
      <w:proofErr w:type="spellEnd"/>
      <w:r w:rsidR="00FE1FAB" w:rsidRPr="00C533EE">
        <w:rPr>
          <w:rFonts w:ascii="Book Antiqua" w:hAnsi="Book Antiqua"/>
          <w:sz w:val="24"/>
          <w:szCs w:val="24"/>
          <w:lang w:val="en-US"/>
        </w:rPr>
        <w:t xml:space="preserve"> buffer (</w:t>
      </w:r>
      <w:proofErr w:type="spellStart"/>
      <w:r w:rsidR="00FE1FAB" w:rsidRPr="00C533EE">
        <w:rPr>
          <w:rFonts w:ascii="Book Antiqua" w:hAnsi="Book Antiqua"/>
          <w:sz w:val="24"/>
          <w:szCs w:val="24"/>
          <w:lang w:val="en-US"/>
        </w:rPr>
        <w:t>Fermentas</w:t>
      </w:r>
      <w:proofErr w:type="spellEnd"/>
      <w:r w:rsidR="00FE1FAB" w:rsidRPr="00C533EE">
        <w:rPr>
          <w:rFonts w:ascii="Book Antiqua" w:hAnsi="Book Antiqua"/>
          <w:sz w:val="24"/>
          <w:szCs w:val="24"/>
          <w:lang w:val="en-US"/>
        </w:rPr>
        <w:t>), for 10 min. at 37</w:t>
      </w:r>
      <w:r w:rsidR="00522AC8" w:rsidRPr="00C533EE">
        <w:rPr>
          <w:rFonts w:ascii="Book Antiqua" w:hAnsi="Book Antiqua"/>
          <w:sz w:val="24"/>
          <w:szCs w:val="24"/>
          <w:lang w:val="en-US" w:eastAsia="zh-CN"/>
        </w:rPr>
        <w:t xml:space="preserve"> </w:t>
      </w:r>
      <w:r w:rsidR="00502233" w:rsidRPr="00C533EE">
        <w:rPr>
          <w:rFonts w:ascii="宋体" w:eastAsia="宋体" w:hAnsi="宋体" w:cs="宋体" w:hint="eastAsia"/>
          <w:sz w:val="24"/>
          <w:szCs w:val="24"/>
          <w:lang w:val="en-US"/>
        </w:rPr>
        <w:t>℃</w:t>
      </w:r>
      <w:r w:rsidR="00522AC8" w:rsidRPr="00C533EE">
        <w:rPr>
          <w:rFonts w:ascii="Book Antiqua" w:hAnsi="Book Antiqua"/>
          <w:sz w:val="24"/>
          <w:szCs w:val="24"/>
          <w:lang w:val="en-US" w:eastAsia="zh-CN"/>
        </w:rPr>
        <w:t xml:space="preserve"> </w:t>
      </w:r>
      <w:r w:rsidR="00FE1FAB" w:rsidRPr="00C533EE">
        <w:rPr>
          <w:rFonts w:ascii="Book Antiqua" w:hAnsi="Book Antiqua"/>
          <w:sz w:val="24"/>
          <w:szCs w:val="24"/>
          <w:lang w:val="en-US"/>
        </w:rPr>
        <w:t>to</w:t>
      </w:r>
      <w:r w:rsidR="00CE6C6F" w:rsidRPr="00C533EE">
        <w:rPr>
          <w:rFonts w:ascii="Book Antiqua" w:hAnsi="Book Antiqua"/>
          <w:sz w:val="24"/>
          <w:szCs w:val="24"/>
          <w:lang w:val="en-US"/>
        </w:rPr>
        <w:t xml:space="preserve"> generate blunt ends</w:t>
      </w:r>
      <w:r w:rsidR="00FE1FAB" w:rsidRPr="00C533EE">
        <w:rPr>
          <w:rFonts w:ascii="Book Antiqua" w:hAnsi="Book Antiqua"/>
          <w:sz w:val="24"/>
          <w:szCs w:val="24"/>
          <w:lang w:val="en-US"/>
        </w:rPr>
        <w:t xml:space="preserve">. </w:t>
      </w:r>
      <w:r w:rsidR="00CE6C6F" w:rsidRPr="00C533EE">
        <w:rPr>
          <w:rFonts w:ascii="Book Antiqua" w:hAnsi="Book Antiqua"/>
          <w:sz w:val="24"/>
          <w:szCs w:val="24"/>
          <w:lang w:val="en-US"/>
        </w:rPr>
        <w:t xml:space="preserve"> </w:t>
      </w:r>
      <w:r w:rsidR="00FE1FAB" w:rsidRPr="00C533EE">
        <w:rPr>
          <w:rFonts w:ascii="Book Antiqua" w:hAnsi="Book Antiqua"/>
          <w:sz w:val="24"/>
          <w:szCs w:val="24"/>
          <w:lang w:val="en-US"/>
        </w:rPr>
        <w:t xml:space="preserve">The resulting blunt-ended fragments were digested with </w:t>
      </w:r>
      <w:proofErr w:type="spellStart"/>
      <w:r w:rsidR="00FE1FAB" w:rsidRPr="00C533EE">
        <w:rPr>
          <w:rFonts w:ascii="Book Antiqua" w:hAnsi="Book Antiqua"/>
          <w:i/>
          <w:sz w:val="24"/>
          <w:szCs w:val="24"/>
          <w:lang w:val="en-US"/>
        </w:rPr>
        <w:t>Apa</w:t>
      </w:r>
      <w:r w:rsidR="00FE1FAB" w:rsidRPr="00C533EE">
        <w:rPr>
          <w:rFonts w:ascii="Book Antiqua" w:hAnsi="Book Antiqua"/>
          <w:sz w:val="24"/>
          <w:szCs w:val="24"/>
          <w:lang w:val="en-US"/>
        </w:rPr>
        <w:t>I</w:t>
      </w:r>
      <w:proofErr w:type="spellEnd"/>
      <w:r w:rsidR="00FE1FAB" w:rsidRPr="00C533EE">
        <w:rPr>
          <w:rFonts w:ascii="Book Antiqua" w:hAnsi="Book Antiqua"/>
          <w:i/>
          <w:sz w:val="24"/>
          <w:szCs w:val="24"/>
          <w:lang w:val="en-US"/>
        </w:rPr>
        <w:t xml:space="preserve"> </w:t>
      </w:r>
      <w:r w:rsidR="00FE1FAB" w:rsidRPr="00C533EE">
        <w:rPr>
          <w:rFonts w:ascii="Book Antiqua" w:hAnsi="Book Antiqua"/>
          <w:sz w:val="24"/>
          <w:szCs w:val="24"/>
          <w:lang w:val="en-US"/>
        </w:rPr>
        <w:t>(</w:t>
      </w:r>
      <w:proofErr w:type="spellStart"/>
      <w:r w:rsidR="00FE1FAB" w:rsidRPr="00C533EE">
        <w:rPr>
          <w:rFonts w:ascii="Book Antiqua" w:hAnsi="Book Antiqua"/>
          <w:sz w:val="24"/>
          <w:szCs w:val="24"/>
          <w:lang w:val="en-US"/>
        </w:rPr>
        <w:t>Fermentas</w:t>
      </w:r>
      <w:proofErr w:type="spellEnd"/>
      <w:r w:rsidR="00FE1FAB" w:rsidRPr="00C533EE">
        <w:rPr>
          <w:rFonts w:ascii="Book Antiqua" w:hAnsi="Book Antiqua"/>
          <w:sz w:val="24"/>
          <w:szCs w:val="24"/>
          <w:lang w:val="en-US"/>
        </w:rPr>
        <w:t>) and 4 fragments wer</w:t>
      </w:r>
      <w:r w:rsidR="00FC4E5A" w:rsidRPr="00C533EE">
        <w:rPr>
          <w:rFonts w:ascii="Book Antiqua" w:hAnsi="Book Antiqua"/>
          <w:sz w:val="24"/>
          <w:szCs w:val="24"/>
          <w:lang w:val="en-US"/>
        </w:rPr>
        <w:t>e obtained with 110, 189, 402 a</w:t>
      </w:r>
      <w:r w:rsidR="00FE1FAB" w:rsidRPr="00C533EE">
        <w:rPr>
          <w:rFonts w:ascii="Book Antiqua" w:hAnsi="Book Antiqua"/>
          <w:sz w:val="24"/>
          <w:szCs w:val="24"/>
          <w:lang w:val="en-US"/>
        </w:rPr>
        <w:t xml:space="preserve">nd 5573 </w:t>
      </w:r>
      <w:proofErr w:type="spellStart"/>
      <w:r w:rsidR="00FE1FAB" w:rsidRPr="00C533EE">
        <w:rPr>
          <w:rFonts w:ascii="Book Antiqua" w:hAnsi="Book Antiqua"/>
          <w:sz w:val="24"/>
          <w:szCs w:val="24"/>
          <w:lang w:val="en-US"/>
        </w:rPr>
        <w:t>bp</w:t>
      </w:r>
      <w:proofErr w:type="spellEnd"/>
      <w:r w:rsidR="00FE1FAB" w:rsidRPr="00C533EE">
        <w:rPr>
          <w:rFonts w:ascii="Book Antiqua" w:hAnsi="Book Antiqua"/>
          <w:sz w:val="24"/>
          <w:szCs w:val="24"/>
          <w:lang w:val="en-US"/>
        </w:rPr>
        <w:t xml:space="preserve">, respectively. The 5573 </w:t>
      </w:r>
      <w:proofErr w:type="spellStart"/>
      <w:r w:rsidR="00FE1FAB" w:rsidRPr="00C533EE">
        <w:rPr>
          <w:rFonts w:ascii="Book Antiqua" w:hAnsi="Book Antiqua"/>
          <w:sz w:val="24"/>
          <w:szCs w:val="24"/>
          <w:lang w:val="en-US"/>
        </w:rPr>
        <w:t>bp</w:t>
      </w:r>
      <w:proofErr w:type="spellEnd"/>
      <w:r w:rsidR="00FE1FAB" w:rsidRPr="00C533EE">
        <w:rPr>
          <w:rFonts w:ascii="Book Antiqua" w:hAnsi="Book Antiqua"/>
          <w:sz w:val="24"/>
          <w:szCs w:val="24"/>
          <w:lang w:val="en-US"/>
        </w:rPr>
        <w:t xml:space="preserve"> </w:t>
      </w:r>
      <w:r w:rsidR="00324A6D" w:rsidRPr="00C533EE">
        <w:rPr>
          <w:rFonts w:ascii="Book Antiqua" w:hAnsi="Book Antiqua"/>
          <w:sz w:val="24"/>
          <w:szCs w:val="24"/>
          <w:lang w:val="en-US"/>
        </w:rPr>
        <w:t xml:space="preserve">fragment was purified as above and used in ligation reactions with the 512 </w:t>
      </w:r>
      <w:proofErr w:type="spellStart"/>
      <w:r w:rsidR="00324A6D" w:rsidRPr="00C533EE">
        <w:rPr>
          <w:rFonts w:ascii="Book Antiqua" w:hAnsi="Book Antiqua"/>
          <w:sz w:val="24"/>
          <w:szCs w:val="24"/>
          <w:lang w:val="en-US"/>
        </w:rPr>
        <w:t>bp</w:t>
      </w:r>
      <w:proofErr w:type="spellEnd"/>
      <w:r w:rsidR="00324A6D" w:rsidRPr="00C533EE">
        <w:rPr>
          <w:rFonts w:ascii="Book Antiqua" w:hAnsi="Book Antiqua"/>
          <w:sz w:val="24"/>
          <w:szCs w:val="24"/>
          <w:lang w:val="en-US"/>
        </w:rPr>
        <w:t xml:space="preserve"> fragment of pDL481 (</w:t>
      </w:r>
      <w:proofErr w:type="spellStart"/>
      <w:r w:rsidR="00324A6D" w:rsidRPr="00C533EE">
        <w:rPr>
          <w:rFonts w:ascii="Book Antiqua" w:hAnsi="Book Antiqua"/>
          <w:sz w:val="24"/>
          <w:szCs w:val="24"/>
          <w:lang w:val="en-US"/>
        </w:rPr>
        <w:t>nt</w:t>
      </w:r>
      <w:proofErr w:type="spellEnd"/>
      <w:r w:rsidR="00324A6D" w:rsidRPr="00C533EE">
        <w:rPr>
          <w:rFonts w:ascii="Book Antiqua" w:hAnsi="Book Antiqua"/>
          <w:sz w:val="24"/>
          <w:szCs w:val="24"/>
          <w:lang w:val="en-US"/>
        </w:rPr>
        <w:t xml:space="preserve"> 2696-3208) </w:t>
      </w:r>
      <w:r w:rsidR="00FC4E5A" w:rsidRPr="00C533EE">
        <w:rPr>
          <w:rFonts w:ascii="Book Antiqua" w:hAnsi="Book Antiqua"/>
          <w:sz w:val="24"/>
          <w:szCs w:val="24"/>
          <w:lang w:val="en-US"/>
        </w:rPr>
        <w:t xml:space="preserve">which was </w:t>
      </w:r>
      <w:r w:rsidR="0014051F" w:rsidRPr="00C533EE">
        <w:rPr>
          <w:rFonts w:ascii="Book Antiqua" w:hAnsi="Book Antiqua"/>
          <w:sz w:val="24"/>
          <w:szCs w:val="24"/>
          <w:lang w:val="en-US"/>
        </w:rPr>
        <w:t>amplified</w:t>
      </w:r>
      <w:r w:rsidR="00324A6D" w:rsidRPr="00C533EE">
        <w:rPr>
          <w:rFonts w:ascii="Book Antiqua" w:hAnsi="Book Antiqua"/>
          <w:sz w:val="24"/>
          <w:szCs w:val="24"/>
          <w:lang w:val="en-US"/>
        </w:rPr>
        <w:t xml:space="preserve"> by PCR as described</w:t>
      </w:r>
      <w:r w:rsidR="00FC4E5A" w:rsidRPr="00C533EE">
        <w:rPr>
          <w:rFonts w:ascii="Book Antiqua" w:hAnsi="Book Antiqua"/>
          <w:sz w:val="24"/>
          <w:szCs w:val="24"/>
          <w:lang w:val="en-US"/>
        </w:rPr>
        <w:t xml:space="preserve"> before</w:t>
      </w:r>
      <w:r w:rsidR="00324A6D" w:rsidRPr="00C533EE">
        <w:rPr>
          <w:rFonts w:ascii="Book Antiqua" w:hAnsi="Book Antiqua"/>
          <w:sz w:val="24"/>
          <w:szCs w:val="24"/>
          <w:lang w:val="en-US"/>
        </w:rPr>
        <w:t>. Prior to ligation</w:t>
      </w:r>
      <w:r w:rsidR="00FC4E5A" w:rsidRPr="00C533EE">
        <w:rPr>
          <w:rFonts w:ascii="Book Antiqua" w:hAnsi="Book Antiqua"/>
          <w:sz w:val="24"/>
          <w:szCs w:val="24"/>
          <w:lang w:val="en-US"/>
        </w:rPr>
        <w:t>,</w:t>
      </w:r>
      <w:r w:rsidR="00324A6D" w:rsidRPr="00C533EE">
        <w:rPr>
          <w:rFonts w:ascii="Book Antiqua" w:hAnsi="Book Antiqua"/>
          <w:sz w:val="24"/>
          <w:szCs w:val="24"/>
          <w:lang w:val="en-US"/>
        </w:rPr>
        <w:t xml:space="preserve"> compatible ends were generated in the 512 </w:t>
      </w:r>
      <w:proofErr w:type="spellStart"/>
      <w:r w:rsidR="00324A6D" w:rsidRPr="00C533EE">
        <w:rPr>
          <w:rFonts w:ascii="Book Antiqua" w:hAnsi="Book Antiqua"/>
          <w:sz w:val="24"/>
          <w:szCs w:val="24"/>
          <w:lang w:val="en-US"/>
        </w:rPr>
        <w:t>bp</w:t>
      </w:r>
      <w:proofErr w:type="spellEnd"/>
      <w:r w:rsidR="00324A6D" w:rsidRPr="00C533EE">
        <w:rPr>
          <w:rFonts w:ascii="Book Antiqua" w:hAnsi="Book Antiqua"/>
          <w:sz w:val="24"/>
          <w:szCs w:val="24"/>
          <w:lang w:val="en-US"/>
        </w:rPr>
        <w:t xml:space="preserve"> amplified DNA fragment. </w:t>
      </w:r>
      <w:r w:rsidR="00F953C4" w:rsidRPr="00C533EE">
        <w:rPr>
          <w:rFonts w:ascii="Book Antiqua" w:hAnsi="Book Antiqua"/>
          <w:sz w:val="24"/>
          <w:szCs w:val="24"/>
          <w:lang w:val="en-US"/>
        </w:rPr>
        <w:t>To do this, we first digested</w:t>
      </w:r>
      <w:r w:rsidR="00324A6D" w:rsidRPr="00C533EE">
        <w:rPr>
          <w:rFonts w:ascii="Book Antiqua" w:hAnsi="Book Antiqua"/>
          <w:sz w:val="24"/>
          <w:szCs w:val="24"/>
          <w:lang w:val="en-US"/>
        </w:rPr>
        <w:t xml:space="preserve"> this fragment with </w:t>
      </w:r>
      <w:proofErr w:type="spellStart"/>
      <w:r w:rsidR="00324A6D" w:rsidRPr="00C533EE">
        <w:rPr>
          <w:rFonts w:ascii="Book Antiqua" w:hAnsi="Book Antiqua"/>
          <w:i/>
          <w:sz w:val="24"/>
          <w:szCs w:val="24"/>
          <w:lang w:val="en-US"/>
        </w:rPr>
        <w:t>Age</w:t>
      </w:r>
      <w:r w:rsidR="00324A6D" w:rsidRPr="00C533EE">
        <w:rPr>
          <w:rFonts w:ascii="Book Antiqua" w:hAnsi="Book Antiqua"/>
          <w:sz w:val="24"/>
          <w:szCs w:val="24"/>
          <w:lang w:val="en-US"/>
        </w:rPr>
        <w:t>I</w:t>
      </w:r>
      <w:proofErr w:type="spellEnd"/>
      <w:r w:rsidR="00324A6D" w:rsidRPr="00C533EE">
        <w:rPr>
          <w:rFonts w:ascii="Book Antiqua" w:hAnsi="Book Antiqua"/>
          <w:sz w:val="24"/>
          <w:szCs w:val="24"/>
          <w:lang w:val="en-US"/>
        </w:rPr>
        <w:t xml:space="preserve">. Following incubation with </w:t>
      </w:r>
      <w:proofErr w:type="spellStart"/>
      <w:r w:rsidR="00324A6D" w:rsidRPr="00C533EE">
        <w:rPr>
          <w:rFonts w:ascii="Book Antiqua" w:hAnsi="Book Antiqua"/>
          <w:sz w:val="24"/>
          <w:szCs w:val="24"/>
          <w:lang w:val="en-US"/>
        </w:rPr>
        <w:t>Klenow</w:t>
      </w:r>
      <w:proofErr w:type="spellEnd"/>
      <w:r w:rsidR="00324A6D" w:rsidRPr="00C533EE">
        <w:rPr>
          <w:rFonts w:ascii="Book Antiqua" w:hAnsi="Book Antiqua"/>
          <w:sz w:val="24"/>
          <w:szCs w:val="24"/>
          <w:lang w:val="en-US"/>
        </w:rPr>
        <w:t xml:space="preserve"> and </w:t>
      </w:r>
      <w:proofErr w:type="spellStart"/>
      <w:r w:rsidR="00324A6D" w:rsidRPr="00C533EE">
        <w:rPr>
          <w:rFonts w:ascii="Book Antiqua" w:hAnsi="Book Antiqua"/>
          <w:sz w:val="24"/>
          <w:szCs w:val="24"/>
          <w:lang w:val="en-US"/>
        </w:rPr>
        <w:t>dNTPs</w:t>
      </w:r>
      <w:proofErr w:type="spellEnd"/>
      <w:r w:rsidR="00324A6D" w:rsidRPr="00C533EE">
        <w:rPr>
          <w:rFonts w:ascii="Book Antiqua" w:hAnsi="Book Antiqua"/>
          <w:sz w:val="24"/>
          <w:szCs w:val="24"/>
          <w:lang w:val="en-US"/>
        </w:rPr>
        <w:t xml:space="preserve"> to generate blunt ends, as above described, </w:t>
      </w:r>
      <w:r w:rsidR="0086179B" w:rsidRPr="00C533EE">
        <w:rPr>
          <w:rFonts w:ascii="Book Antiqua" w:hAnsi="Book Antiqua"/>
          <w:sz w:val="24"/>
          <w:szCs w:val="24"/>
          <w:lang w:val="en-US"/>
        </w:rPr>
        <w:t xml:space="preserve">this fragment was next digested with </w:t>
      </w:r>
      <w:proofErr w:type="spellStart"/>
      <w:r w:rsidR="0086179B" w:rsidRPr="00C533EE">
        <w:rPr>
          <w:rFonts w:ascii="Book Antiqua" w:hAnsi="Book Antiqua"/>
          <w:i/>
          <w:sz w:val="24"/>
          <w:szCs w:val="24"/>
          <w:lang w:val="en-US"/>
        </w:rPr>
        <w:t>Apa</w:t>
      </w:r>
      <w:r w:rsidR="0086179B" w:rsidRPr="00C533EE">
        <w:rPr>
          <w:rFonts w:ascii="Book Antiqua" w:hAnsi="Book Antiqua"/>
          <w:sz w:val="24"/>
          <w:szCs w:val="24"/>
          <w:lang w:val="en-US"/>
        </w:rPr>
        <w:t>I</w:t>
      </w:r>
      <w:proofErr w:type="spellEnd"/>
      <w:r w:rsidR="0086179B" w:rsidRPr="00C533EE">
        <w:rPr>
          <w:rFonts w:ascii="Book Antiqua" w:hAnsi="Book Antiqua"/>
          <w:sz w:val="24"/>
          <w:szCs w:val="24"/>
          <w:lang w:val="en-US"/>
        </w:rPr>
        <w:t>.</w:t>
      </w:r>
      <w:r w:rsidR="00324A6D" w:rsidRPr="00C533EE">
        <w:rPr>
          <w:rFonts w:ascii="Book Antiqua" w:hAnsi="Book Antiqua"/>
          <w:sz w:val="24"/>
          <w:szCs w:val="24"/>
          <w:lang w:val="en-US"/>
        </w:rPr>
        <w:t xml:space="preserve"> </w:t>
      </w:r>
      <w:r w:rsidR="0086179B" w:rsidRPr="00C533EE">
        <w:rPr>
          <w:rFonts w:ascii="Book Antiqua" w:hAnsi="Book Antiqua"/>
          <w:sz w:val="24"/>
          <w:szCs w:val="24"/>
          <w:lang w:val="en-US"/>
        </w:rPr>
        <w:t>After digestion, the DNA was purified using the GFX PCR DNA kit (GE Healthcare)</w:t>
      </w:r>
      <w:r w:rsidR="0014051F" w:rsidRPr="00C533EE">
        <w:rPr>
          <w:rFonts w:ascii="Book Antiqua" w:hAnsi="Book Antiqua"/>
          <w:sz w:val="24"/>
          <w:szCs w:val="24"/>
          <w:lang w:val="en-US"/>
        </w:rPr>
        <w:t>,</w:t>
      </w:r>
      <w:r w:rsidR="0086179B" w:rsidRPr="00C533EE">
        <w:rPr>
          <w:rFonts w:ascii="Book Antiqua" w:hAnsi="Book Antiqua"/>
          <w:sz w:val="24"/>
          <w:szCs w:val="24"/>
          <w:lang w:val="en-US"/>
        </w:rPr>
        <w:t xml:space="preserve"> and subsequently used in ligation reactions with the 5573 </w:t>
      </w:r>
      <w:proofErr w:type="spellStart"/>
      <w:r w:rsidR="0086179B" w:rsidRPr="00C533EE">
        <w:rPr>
          <w:rFonts w:ascii="Book Antiqua" w:hAnsi="Book Antiqua"/>
          <w:sz w:val="24"/>
          <w:szCs w:val="24"/>
          <w:lang w:val="en-US"/>
        </w:rPr>
        <w:t>bp</w:t>
      </w:r>
      <w:proofErr w:type="spellEnd"/>
      <w:r w:rsidR="0086179B" w:rsidRPr="00C533EE">
        <w:rPr>
          <w:rFonts w:ascii="Book Antiqua" w:hAnsi="Book Antiqua"/>
          <w:sz w:val="24"/>
          <w:szCs w:val="24"/>
          <w:lang w:val="en-US"/>
        </w:rPr>
        <w:t xml:space="preserve"> fragment. Ligations were performed using the Rapid DNA ligation kit (Roche) following the instructions of the manufacturer. The correct construction of the recombinant vector was monitored by restriction </w:t>
      </w:r>
      <w:r w:rsidR="009707B3" w:rsidRPr="00C533EE">
        <w:rPr>
          <w:rFonts w:ascii="Book Antiqua" w:hAnsi="Book Antiqua"/>
          <w:sz w:val="24"/>
          <w:szCs w:val="24"/>
          <w:lang w:val="en-US"/>
        </w:rPr>
        <w:t xml:space="preserve">endonuclease </w:t>
      </w:r>
      <w:r w:rsidR="0086179B" w:rsidRPr="00C533EE">
        <w:rPr>
          <w:rFonts w:ascii="Book Antiqua" w:hAnsi="Book Antiqua"/>
          <w:sz w:val="24"/>
          <w:szCs w:val="24"/>
          <w:lang w:val="en-US"/>
        </w:rPr>
        <w:t xml:space="preserve">analysis with </w:t>
      </w:r>
      <w:proofErr w:type="spellStart"/>
      <w:r w:rsidR="0086179B" w:rsidRPr="00C533EE">
        <w:rPr>
          <w:rFonts w:ascii="Book Antiqua" w:hAnsi="Book Antiqua"/>
          <w:i/>
          <w:sz w:val="24"/>
          <w:szCs w:val="24"/>
          <w:lang w:val="en-US"/>
        </w:rPr>
        <w:t>Xho</w:t>
      </w:r>
      <w:r w:rsidR="0086179B" w:rsidRPr="00C533EE">
        <w:rPr>
          <w:rFonts w:ascii="Book Antiqua" w:hAnsi="Book Antiqua"/>
          <w:sz w:val="24"/>
          <w:szCs w:val="24"/>
          <w:lang w:val="en-US"/>
        </w:rPr>
        <w:t>I</w:t>
      </w:r>
      <w:proofErr w:type="spellEnd"/>
      <w:r w:rsidR="0086179B" w:rsidRPr="00C533EE">
        <w:rPr>
          <w:rFonts w:ascii="Book Antiqua" w:hAnsi="Book Antiqua"/>
          <w:sz w:val="24"/>
          <w:szCs w:val="24"/>
          <w:lang w:val="en-US"/>
        </w:rPr>
        <w:t xml:space="preserve"> followed by DNA sequencing.</w:t>
      </w:r>
    </w:p>
    <w:p w:rsidR="00DD1854" w:rsidRPr="00C533EE" w:rsidRDefault="0086179B"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Plasmid </w:t>
      </w:r>
      <w:r w:rsidR="00CD4C7D" w:rsidRPr="00C533EE">
        <w:rPr>
          <w:rFonts w:ascii="Book Antiqua" w:hAnsi="Book Antiqua"/>
          <w:sz w:val="24"/>
          <w:szCs w:val="24"/>
          <w:lang w:val="en-US"/>
        </w:rPr>
        <w:t>pDL481ΔNEEδ</w:t>
      </w:r>
      <w:r w:rsidR="00FC4E5A" w:rsidRPr="00C533EE">
        <w:rPr>
          <w:rFonts w:ascii="Book Antiqua" w:hAnsi="Book Antiqua"/>
          <w:sz w:val="24"/>
          <w:szCs w:val="24"/>
          <w:lang w:val="en-US"/>
        </w:rPr>
        <w:t xml:space="preserve">, from which the putative NEE and the corresponding complementary sequence </w:t>
      </w:r>
      <w:r w:rsidR="0014051F" w:rsidRPr="00C533EE">
        <w:rPr>
          <w:rFonts w:ascii="Book Antiqua" w:hAnsi="Book Antiqua"/>
          <w:sz w:val="24"/>
          <w:szCs w:val="24"/>
          <w:lang w:val="en-US"/>
        </w:rPr>
        <w:t xml:space="preserve">in the HDV </w:t>
      </w:r>
      <w:proofErr w:type="spellStart"/>
      <w:r w:rsidR="0014051F" w:rsidRPr="00C533EE">
        <w:rPr>
          <w:rFonts w:ascii="Book Antiqua" w:hAnsi="Book Antiqua"/>
          <w:sz w:val="24"/>
          <w:szCs w:val="24"/>
          <w:lang w:val="en-US"/>
        </w:rPr>
        <w:t>antigenome</w:t>
      </w:r>
      <w:proofErr w:type="spellEnd"/>
      <w:r w:rsidR="0014051F" w:rsidRPr="00C533EE">
        <w:rPr>
          <w:rFonts w:ascii="Book Antiqua" w:hAnsi="Book Antiqua"/>
          <w:sz w:val="24"/>
          <w:szCs w:val="24"/>
          <w:lang w:val="en-US"/>
        </w:rPr>
        <w:t xml:space="preserve"> </w:t>
      </w:r>
      <w:r w:rsidR="00FC4E5A" w:rsidRPr="00C533EE">
        <w:rPr>
          <w:rFonts w:ascii="Book Antiqua" w:hAnsi="Book Antiqua"/>
          <w:sz w:val="24"/>
          <w:szCs w:val="24"/>
          <w:lang w:val="en-US"/>
        </w:rPr>
        <w:t>were deleted, was</w:t>
      </w:r>
      <w:r w:rsidR="00CD4C7D" w:rsidRPr="00C533EE">
        <w:rPr>
          <w:rFonts w:ascii="Book Antiqua" w:hAnsi="Book Antiqua"/>
          <w:sz w:val="24"/>
          <w:szCs w:val="24"/>
          <w:lang w:val="en-US"/>
        </w:rPr>
        <w:t xml:space="preserve"> generated </w:t>
      </w:r>
      <w:r w:rsidRPr="00C533EE">
        <w:rPr>
          <w:rFonts w:ascii="Book Antiqua" w:hAnsi="Book Antiqua"/>
          <w:sz w:val="24"/>
          <w:szCs w:val="24"/>
          <w:lang w:val="en-US"/>
        </w:rPr>
        <w:t xml:space="preserve">by removing a 223 </w:t>
      </w:r>
      <w:proofErr w:type="spellStart"/>
      <w:r w:rsidRPr="00C533EE">
        <w:rPr>
          <w:rFonts w:ascii="Book Antiqua" w:hAnsi="Book Antiqua"/>
          <w:sz w:val="24"/>
          <w:szCs w:val="24"/>
          <w:lang w:val="en-US"/>
        </w:rPr>
        <w:t>bp</w:t>
      </w:r>
      <w:proofErr w:type="spellEnd"/>
      <w:r w:rsidRPr="00C533EE">
        <w:rPr>
          <w:rFonts w:ascii="Book Antiqua" w:hAnsi="Book Antiqua"/>
          <w:sz w:val="24"/>
          <w:szCs w:val="24"/>
          <w:lang w:val="en-US"/>
        </w:rPr>
        <w:t xml:space="preserve"> sequence between positions 2473 and 2696 and a 189 </w:t>
      </w:r>
      <w:proofErr w:type="spellStart"/>
      <w:r w:rsidRPr="00C533EE">
        <w:rPr>
          <w:rFonts w:ascii="Book Antiqua" w:hAnsi="Book Antiqua"/>
          <w:sz w:val="24"/>
          <w:szCs w:val="24"/>
          <w:lang w:val="en-US"/>
        </w:rPr>
        <w:t>bp</w:t>
      </w:r>
      <w:proofErr w:type="spellEnd"/>
      <w:r w:rsidRPr="00C533EE">
        <w:rPr>
          <w:rFonts w:ascii="Book Antiqua" w:hAnsi="Book Antiqua"/>
          <w:sz w:val="24"/>
          <w:szCs w:val="24"/>
          <w:lang w:val="en-US"/>
        </w:rPr>
        <w:t xml:space="preserve"> sequence </w:t>
      </w:r>
      <w:r w:rsidR="00797915" w:rsidRPr="00C533EE">
        <w:rPr>
          <w:rFonts w:ascii="Book Antiqua" w:hAnsi="Book Antiqua"/>
          <w:sz w:val="24"/>
          <w:szCs w:val="24"/>
          <w:lang w:val="en-US"/>
        </w:rPr>
        <w:t xml:space="preserve">comprised between nucleotides 3208 and 3397 in plasmid pDL481. The first approach consisted of digesting plasmid pDL481 with </w:t>
      </w:r>
      <w:proofErr w:type="spellStart"/>
      <w:r w:rsidR="00797915" w:rsidRPr="00C533EE">
        <w:rPr>
          <w:rFonts w:ascii="Book Antiqua" w:hAnsi="Book Antiqua"/>
          <w:i/>
          <w:sz w:val="24"/>
          <w:szCs w:val="24"/>
          <w:lang w:val="en-US"/>
        </w:rPr>
        <w:t>Bpi</w:t>
      </w:r>
      <w:r w:rsidR="00797915" w:rsidRPr="00C533EE">
        <w:rPr>
          <w:rFonts w:ascii="Book Antiqua" w:hAnsi="Book Antiqua"/>
          <w:sz w:val="24"/>
          <w:szCs w:val="24"/>
          <w:lang w:val="en-US"/>
        </w:rPr>
        <w:t>I</w:t>
      </w:r>
      <w:proofErr w:type="spellEnd"/>
      <w:r w:rsidR="00797915" w:rsidRPr="00C533EE">
        <w:rPr>
          <w:rFonts w:ascii="Book Antiqua" w:hAnsi="Book Antiqua"/>
          <w:sz w:val="24"/>
          <w:szCs w:val="24"/>
          <w:lang w:val="en-US"/>
        </w:rPr>
        <w:t xml:space="preserve"> followed by generation of blunt ends </w:t>
      </w:r>
      <w:r w:rsidR="0014051F" w:rsidRPr="00C533EE">
        <w:rPr>
          <w:rFonts w:ascii="Book Antiqua" w:hAnsi="Book Antiqua"/>
          <w:sz w:val="24"/>
          <w:szCs w:val="24"/>
          <w:lang w:val="en-US"/>
        </w:rPr>
        <w:t xml:space="preserve">with </w:t>
      </w:r>
      <w:proofErr w:type="spellStart"/>
      <w:r w:rsidR="0014051F" w:rsidRPr="00C533EE">
        <w:rPr>
          <w:rFonts w:ascii="Book Antiqua" w:hAnsi="Book Antiqua"/>
          <w:sz w:val="24"/>
          <w:szCs w:val="24"/>
          <w:lang w:val="en-US"/>
        </w:rPr>
        <w:t>Klenow</w:t>
      </w:r>
      <w:proofErr w:type="spellEnd"/>
      <w:r w:rsidR="0014051F" w:rsidRPr="00C533EE">
        <w:rPr>
          <w:rFonts w:ascii="Book Antiqua" w:hAnsi="Book Antiqua"/>
          <w:sz w:val="24"/>
          <w:szCs w:val="24"/>
          <w:lang w:val="en-US"/>
        </w:rPr>
        <w:t xml:space="preserve"> enzyme, </w:t>
      </w:r>
      <w:r w:rsidR="00797915" w:rsidRPr="00C533EE">
        <w:rPr>
          <w:rFonts w:ascii="Book Antiqua" w:hAnsi="Book Antiqua"/>
          <w:sz w:val="24"/>
          <w:szCs w:val="24"/>
          <w:lang w:val="en-US"/>
        </w:rPr>
        <w:t xml:space="preserve">as above described for plasmid pDL481Δδ. Next, we digested the two resulting fragments with </w:t>
      </w:r>
      <w:proofErr w:type="spellStart"/>
      <w:r w:rsidR="00797915" w:rsidRPr="00C533EE">
        <w:rPr>
          <w:rFonts w:ascii="Book Antiqua" w:hAnsi="Book Antiqua"/>
          <w:i/>
          <w:sz w:val="24"/>
          <w:szCs w:val="24"/>
          <w:lang w:val="en-US"/>
        </w:rPr>
        <w:t>Nhe</w:t>
      </w:r>
      <w:r w:rsidR="00797915" w:rsidRPr="00C533EE">
        <w:rPr>
          <w:rFonts w:ascii="Book Antiqua" w:hAnsi="Book Antiqua"/>
          <w:sz w:val="24"/>
          <w:szCs w:val="24"/>
          <w:lang w:val="en-US"/>
        </w:rPr>
        <w:t>I</w:t>
      </w:r>
      <w:proofErr w:type="spellEnd"/>
      <w:r w:rsidR="00797915" w:rsidRPr="00C533EE">
        <w:rPr>
          <w:rFonts w:ascii="Book Antiqua" w:hAnsi="Book Antiqua"/>
          <w:sz w:val="24"/>
          <w:szCs w:val="24"/>
          <w:lang w:val="en-US"/>
        </w:rPr>
        <w:t xml:space="preserve">. Three fragments of 299, 625 and 5350 </w:t>
      </w:r>
      <w:proofErr w:type="spellStart"/>
      <w:r w:rsidR="00797915" w:rsidRPr="00C533EE">
        <w:rPr>
          <w:rFonts w:ascii="Book Antiqua" w:hAnsi="Book Antiqua"/>
          <w:sz w:val="24"/>
          <w:szCs w:val="24"/>
          <w:lang w:val="en-US"/>
        </w:rPr>
        <w:t>bp</w:t>
      </w:r>
      <w:proofErr w:type="spellEnd"/>
      <w:r w:rsidR="00797915" w:rsidRPr="00C533EE">
        <w:rPr>
          <w:rFonts w:ascii="Book Antiqua" w:hAnsi="Book Antiqua"/>
          <w:sz w:val="24"/>
          <w:szCs w:val="24"/>
          <w:lang w:val="en-US"/>
        </w:rPr>
        <w:t xml:space="preserve">, respectively, were obtained and separated by </w:t>
      </w:r>
      <w:proofErr w:type="spellStart"/>
      <w:r w:rsidR="00797915" w:rsidRPr="00C533EE">
        <w:rPr>
          <w:rFonts w:ascii="Book Antiqua" w:hAnsi="Book Antiqua"/>
          <w:sz w:val="24"/>
          <w:szCs w:val="24"/>
          <w:lang w:val="en-US"/>
        </w:rPr>
        <w:t>agarose</w:t>
      </w:r>
      <w:proofErr w:type="spellEnd"/>
      <w:r w:rsidR="00797915" w:rsidRPr="00C533EE">
        <w:rPr>
          <w:rFonts w:ascii="Book Antiqua" w:hAnsi="Book Antiqua"/>
          <w:sz w:val="24"/>
          <w:szCs w:val="24"/>
          <w:lang w:val="en-US"/>
        </w:rPr>
        <w:t xml:space="preserve"> gel electrophoresis. The 5350 </w:t>
      </w:r>
      <w:proofErr w:type="spellStart"/>
      <w:r w:rsidR="00797915" w:rsidRPr="00C533EE">
        <w:rPr>
          <w:rFonts w:ascii="Book Antiqua" w:hAnsi="Book Antiqua"/>
          <w:sz w:val="24"/>
          <w:szCs w:val="24"/>
          <w:lang w:val="en-US"/>
        </w:rPr>
        <w:t>bp</w:t>
      </w:r>
      <w:proofErr w:type="spellEnd"/>
      <w:r w:rsidR="00797915" w:rsidRPr="00C533EE">
        <w:rPr>
          <w:rFonts w:ascii="Book Antiqua" w:hAnsi="Book Antiqua"/>
          <w:sz w:val="24"/>
          <w:szCs w:val="24"/>
          <w:lang w:val="en-US"/>
        </w:rPr>
        <w:t xml:space="preserve"> fragment was purified from the gel using the GFX PCR DNA kit (GE Healthcare) and used in subsequent ligation reactions. Before ligation with the 512 </w:t>
      </w:r>
      <w:proofErr w:type="spellStart"/>
      <w:r w:rsidR="00797915" w:rsidRPr="00C533EE">
        <w:rPr>
          <w:rFonts w:ascii="Book Antiqua" w:hAnsi="Book Antiqua"/>
          <w:sz w:val="24"/>
          <w:szCs w:val="24"/>
          <w:lang w:val="en-US"/>
        </w:rPr>
        <w:t>bp</w:t>
      </w:r>
      <w:proofErr w:type="spellEnd"/>
      <w:r w:rsidR="00797915" w:rsidRPr="00C533EE">
        <w:rPr>
          <w:rFonts w:ascii="Book Antiqua" w:hAnsi="Book Antiqua"/>
          <w:sz w:val="24"/>
          <w:szCs w:val="24"/>
          <w:lang w:val="en-US"/>
        </w:rPr>
        <w:t xml:space="preserve"> fragment of pDL481 (</w:t>
      </w:r>
      <w:proofErr w:type="spellStart"/>
      <w:r w:rsidR="00797915" w:rsidRPr="00C533EE">
        <w:rPr>
          <w:rFonts w:ascii="Book Antiqua" w:hAnsi="Book Antiqua"/>
          <w:sz w:val="24"/>
          <w:szCs w:val="24"/>
          <w:lang w:val="en-US"/>
        </w:rPr>
        <w:t>nt</w:t>
      </w:r>
      <w:proofErr w:type="spellEnd"/>
      <w:r w:rsidR="00797915" w:rsidRPr="00C533EE">
        <w:rPr>
          <w:rFonts w:ascii="Book Antiqua" w:hAnsi="Book Antiqua"/>
          <w:sz w:val="24"/>
          <w:szCs w:val="24"/>
          <w:lang w:val="en-US"/>
        </w:rPr>
        <w:t xml:space="preserve"> 2696-3208) obtained by PCR, compatible ends were generated. This was performed by digesting the 512 </w:t>
      </w:r>
      <w:proofErr w:type="spellStart"/>
      <w:r w:rsidR="00797915" w:rsidRPr="00C533EE">
        <w:rPr>
          <w:rFonts w:ascii="Book Antiqua" w:hAnsi="Book Antiqua"/>
          <w:sz w:val="24"/>
          <w:szCs w:val="24"/>
          <w:lang w:val="en-US"/>
        </w:rPr>
        <w:t>bp</w:t>
      </w:r>
      <w:proofErr w:type="spellEnd"/>
      <w:r w:rsidR="00797915" w:rsidRPr="00C533EE">
        <w:rPr>
          <w:rFonts w:ascii="Book Antiqua" w:hAnsi="Book Antiqua"/>
          <w:sz w:val="24"/>
          <w:szCs w:val="24"/>
          <w:lang w:val="en-US"/>
        </w:rPr>
        <w:t xml:space="preserve"> fragment</w:t>
      </w:r>
      <w:r w:rsidR="00892368" w:rsidRPr="00C533EE">
        <w:rPr>
          <w:rFonts w:ascii="Book Antiqua" w:hAnsi="Book Antiqua"/>
          <w:sz w:val="24"/>
          <w:szCs w:val="24"/>
          <w:lang w:val="en-US"/>
        </w:rPr>
        <w:t xml:space="preserve"> with </w:t>
      </w:r>
      <w:proofErr w:type="spellStart"/>
      <w:r w:rsidR="00892368" w:rsidRPr="00C533EE">
        <w:rPr>
          <w:rFonts w:ascii="Book Antiqua" w:hAnsi="Book Antiqua"/>
          <w:i/>
          <w:sz w:val="24"/>
          <w:szCs w:val="24"/>
          <w:lang w:val="en-US"/>
        </w:rPr>
        <w:lastRenderedPageBreak/>
        <w:t>Age</w:t>
      </w:r>
      <w:r w:rsidR="00892368" w:rsidRPr="00C533EE">
        <w:rPr>
          <w:rFonts w:ascii="Book Antiqua" w:hAnsi="Book Antiqua"/>
          <w:sz w:val="24"/>
          <w:szCs w:val="24"/>
          <w:lang w:val="en-US"/>
        </w:rPr>
        <w:t>I</w:t>
      </w:r>
      <w:proofErr w:type="spellEnd"/>
      <w:r w:rsidR="00892368" w:rsidRPr="00C533EE">
        <w:rPr>
          <w:rFonts w:ascii="Book Antiqua" w:hAnsi="Book Antiqua"/>
          <w:sz w:val="24"/>
          <w:szCs w:val="24"/>
          <w:lang w:val="en-US"/>
        </w:rPr>
        <w:t xml:space="preserve">. After filling the resulting cohesive ends with </w:t>
      </w:r>
      <w:proofErr w:type="spellStart"/>
      <w:r w:rsidR="00892368" w:rsidRPr="00C533EE">
        <w:rPr>
          <w:rFonts w:ascii="Book Antiqua" w:hAnsi="Book Antiqua"/>
          <w:sz w:val="24"/>
          <w:szCs w:val="24"/>
          <w:lang w:val="en-US"/>
        </w:rPr>
        <w:t>dNTPs</w:t>
      </w:r>
      <w:proofErr w:type="spellEnd"/>
      <w:r w:rsidR="00892368" w:rsidRPr="00C533EE">
        <w:rPr>
          <w:rFonts w:ascii="Book Antiqua" w:hAnsi="Book Antiqua"/>
          <w:sz w:val="24"/>
          <w:szCs w:val="24"/>
          <w:lang w:val="en-US"/>
        </w:rPr>
        <w:t xml:space="preserve">, as above described, the obtained blunt fragment was further digested with </w:t>
      </w:r>
      <w:proofErr w:type="spellStart"/>
      <w:r w:rsidR="00892368" w:rsidRPr="00C533EE">
        <w:rPr>
          <w:rFonts w:ascii="Book Antiqua" w:hAnsi="Book Antiqua"/>
          <w:i/>
          <w:sz w:val="24"/>
          <w:szCs w:val="24"/>
          <w:lang w:val="en-US"/>
        </w:rPr>
        <w:t>NheI</w:t>
      </w:r>
      <w:proofErr w:type="spellEnd"/>
      <w:r w:rsidR="00892368" w:rsidRPr="00C533EE">
        <w:rPr>
          <w:rFonts w:ascii="Book Antiqua" w:hAnsi="Book Antiqua"/>
          <w:sz w:val="24"/>
          <w:szCs w:val="24"/>
          <w:lang w:val="en-US"/>
        </w:rPr>
        <w:t xml:space="preserve">. After purification, this DNA fragment was finally ligated with the previously obtained 5350 </w:t>
      </w:r>
      <w:proofErr w:type="spellStart"/>
      <w:r w:rsidR="00892368" w:rsidRPr="00C533EE">
        <w:rPr>
          <w:rFonts w:ascii="Book Antiqua" w:hAnsi="Book Antiqua"/>
          <w:sz w:val="24"/>
          <w:szCs w:val="24"/>
          <w:lang w:val="en-US"/>
        </w:rPr>
        <w:t>bp</w:t>
      </w:r>
      <w:proofErr w:type="spellEnd"/>
      <w:r w:rsidR="00892368" w:rsidRPr="00C533EE">
        <w:rPr>
          <w:rFonts w:ascii="Book Antiqua" w:hAnsi="Book Antiqua"/>
          <w:sz w:val="24"/>
          <w:szCs w:val="24"/>
          <w:lang w:val="en-US"/>
        </w:rPr>
        <w:t xml:space="preserve"> DNA fragment, as described. Finally, we tested the correct construction of the recombinant plasmid by digestion with </w:t>
      </w:r>
      <w:proofErr w:type="spellStart"/>
      <w:r w:rsidR="00892368" w:rsidRPr="00C533EE">
        <w:rPr>
          <w:rFonts w:ascii="Book Antiqua" w:hAnsi="Book Antiqua"/>
          <w:i/>
          <w:sz w:val="24"/>
          <w:szCs w:val="24"/>
          <w:lang w:val="en-US"/>
        </w:rPr>
        <w:t>Xho</w:t>
      </w:r>
      <w:r w:rsidR="00892368" w:rsidRPr="00C533EE">
        <w:rPr>
          <w:rFonts w:ascii="Book Antiqua" w:hAnsi="Book Antiqua"/>
          <w:sz w:val="24"/>
          <w:szCs w:val="24"/>
          <w:lang w:val="en-US"/>
        </w:rPr>
        <w:t>I</w:t>
      </w:r>
      <w:proofErr w:type="spellEnd"/>
      <w:r w:rsidR="00892368" w:rsidRPr="00C533EE">
        <w:rPr>
          <w:rFonts w:ascii="Book Antiqua" w:hAnsi="Book Antiqua"/>
          <w:sz w:val="24"/>
          <w:szCs w:val="24"/>
          <w:lang w:val="en-US"/>
        </w:rPr>
        <w:t xml:space="preserve"> followed by DNA sequencing. </w:t>
      </w:r>
    </w:p>
    <w:p w:rsidR="00434E26" w:rsidRPr="00C533EE" w:rsidRDefault="00434E26" w:rsidP="00DC7669">
      <w:pPr>
        <w:spacing w:after="0" w:line="360" w:lineRule="auto"/>
        <w:jc w:val="both"/>
        <w:rPr>
          <w:rFonts w:ascii="Book Antiqua" w:hAnsi="Book Antiqua"/>
          <w:b/>
          <w:i/>
          <w:sz w:val="24"/>
          <w:szCs w:val="24"/>
          <w:lang w:val="en-US"/>
        </w:rPr>
      </w:pPr>
    </w:p>
    <w:p w:rsidR="005D2881" w:rsidRPr="00C533EE" w:rsidRDefault="00D74DCE" w:rsidP="00DC7669">
      <w:pPr>
        <w:spacing w:after="0" w:line="360" w:lineRule="auto"/>
        <w:jc w:val="both"/>
        <w:rPr>
          <w:rFonts w:ascii="Book Antiqua" w:hAnsi="Book Antiqua"/>
          <w:b/>
          <w:sz w:val="24"/>
          <w:szCs w:val="24"/>
          <w:lang w:val="en-US"/>
        </w:rPr>
      </w:pPr>
      <w:r w:rsidRPr="00C533EE">
        <w:rPr>
          <w:rFonts w:ascii="Book Antiqua" w:hAnsi="Book Antiqua"/>
          <w:b/>
          <w:i/>
          <w:sz w:val="24"/>
          <w:szCs w:val="24"/>
          <w:lang w:val="en-US"/>
        </w:rPr>
        <w:t>In situ</w:t>
      </w:r>
      <w:r w:rsidRPr="00C533EE">
        <w:rPr>
          <w:rFonts w:ascii="Book Antiqua" w:hAnsi="Book Antiqua"/>
          <w:b/>
          <w:sz w:val="24"/>
          <w:szCs w:val="24"/>
          <w:lang w:val="en-US"/>
        </w:rPr>
        <w:t xml:space="preserve"> </w:t>
      </w:r>
      <w:r w:rsidRPr="00C533EE">
        <w:rPr>
          <w:rFonts w:ascii="Book Antiqua" w:hAnsi="Book Antiqua"/>
          <w:b/>
          <w:i/>
          <w:sz w:val="24"/>
          <w:szCs w:val="24"/>
          <w:lang w:val="en-US"/>
        </w:rPr>
        <w:t>hybridization</w:t>
      </w:r>
    </w:p>
    <w:p w:rsidR="00D74DCE" w:rsidRPr="00C533EE" w:rsidRDefault="009D35B3" w:rsidP="00DC7669">
      <w:pPr>
        <w:spacing w:after="0" w:line="360" w:lineRule="auto"/>
        <w:jc w:val="both"/>
        <w:rPr>
          <w:rFonts w:ascii="Book Antiqua" w:hAnsi="Book Antiqua"/>
          <w:sz w:val="24"/>
          <w:szCs w:val="24"/>
          <w:lang w:val="en-US"/>
        </w:rPr>
      </w:pPr>
      <w:r w:rsidRPr="00C533EE">
        <w:rPr>
          <w:rFonts w:ascii="Book Antiqua" w:hAnsi="Book Antiqua"/>
          <w:i/>
          <w:sz w:val="24"/>
          <w:szCs w:val="24"/>
          <w:lang w:val="en-US"/>
        </w:rPr>
        <w:t>In situ</w:t>
      </w:r>
      <w:r w:rsidRPr="00C533EE">
        <w:rPr>
          <w:rFonts w:ascii="Book Antiqua" w:hAnsi="Book Antiqua"/>
          <w:sz w:val="24"/>
          <w:szCs w:val="24"/>
          <w:lang w:val="en-US"/>
        </w:rPr>
        <w:t xml:space="preserve"> hybridization was performed on pDL481 and pDL542 transfected HuH-7 cells essentially as </w:t>
      </w:r>
      <w:r w:rsidR="00502233" w:rsidRPr="00C533EE">
        <w:rPr>
          <w:rFonts w:ascii="Book Antiqua" w:hAnsi="Book Antiqua"/>
          <w:sz w:val="24"/>
          <w:szCs w:val="24"/>
          <w:lang w:val="en-US"/>
        </w:rPr>
        <w:t>described</w:t>
      </w:r>
      <w:r w:rsidRPr="00C533EE">
        <w:rPr>
          <w:rFonts w:ascii="Book Antiqua" w:hAnsi="Book Antiqua"/>
          <w:sz w:val="24"/>
          <w:szCs w:val="24"/>
          <w:vertAlign w:val="superscript"/>
          <w:lang w:val="en-US"/>
        </w:rPr>
        <w:t>[15]</w:t>
      </w:r>
      <w:r w:rsidRPr="00C533EE">
        <w:rPr>
          <w:rFonts w:ascii="Book Antiqua" w:hAnsi="Book Antiqua"/>
          <w:sz w:val="24"/>
          <w:szCs w:val="24"/>
          <w:lang w:val="en-US"/>
        </w:rPr>
        <w:t xml:space="preserve">. </w:t>
      </w:r>
      <w:r w:rsidR="00EE6576" w:rsidRPr="00C533EE">
        <w:rPr>
          <w:rFonts w:ascii="Book Antiqua" w:hAnsi="Book Antiqua"/>
          <w:sz w:val="24"/>
          <w:szCs w:val="24"/>
          <w:lang w:val="en-US"/>
        </w:rPr>
        <w:t>A</w:t>
      </w:r>
      <w:r w:rsidRPr="00C533EE">
        <w:rPr>
          <w:rFonts w:ascii="Book Antiqua" w:hAnsi="Book Antiqua"/>
          <w:sz w:val="24"/>
          <w:szCs w:val="24"/>
          <w:lang w:val="en-US"/>
        </w:rPr>
        <w:t>fter transfection</w:t>
      </w:r>
      <w:r w:rsidR="00EE6576" w:rsidRPr="00C533EE">
        <w:rPr>
          <w:rFonts w:ascii="Book Antiqua" w:hAnsi="Book Antiqua"/>
          <w:sz w:val="24"/>
          <w:szCs w:val="24"/>
          <w:lang w:val="en-US"/>
        </w:rPr>
        <w:t>, cells were incubated at 37</w:t>
      </w:r>
      <w:r w:rsidR="00502233" w:rsidRPr="00C533EE">
        <w:rPr>
          <w:rFonts w:ascii="Book Antiqua" w:hAnsi="Book Antiqua"/>
          <w:sz w:val="24"/>
          <w:szCs w:val="24"/>
          <w:lang w:val="en-US" w:eastAsia="zh-CN"/>
        </w:rPr>
        <w:t xml:space="preserve"> </w:t>
      </w:r>
      <w:r w:rsidR="00502233" w:rsidRPr="00C533EE">
        <w:rPr>
          <w:rFonts w:ascii="宋体" w:eastAsia="宋体" w:hAnsi="宋体" w:cs="宋体" w:hint="eastAsia"/>
          <w:sz w:val="24"/>
          <w:szCs w:val="24"/>
          <w:lang w:val="en-US"/>
        </w:rPr>
        <w:t>℃</w:t>
      </w:r>
      <w:r w:rsidR="00EE6576" w:rsidRPr="00C533EE">
        <w:rPr>
          <w:rFonts w:ascii="Book Antiqua" w:hAnsi="Book Antiqua"/>
          <w:sz w:val="24"/>
          <w:szCs w:val="24"/>
          <w:lang w:val="en-US"/>
        </w:rPr>
        <w:t xml:space="preserve">for 24 </w:t>
      </w:r>
      <w:r w:rsidR="00502233" w:rsidRPr="00C533EE">
        <w:rPr>
          <w:rFonts w:ascii="Book Antiqua" w:hAnsi="Book Antiqua"/>
          <w:sz w:val="24"/>
          <w:szCs w:val="24"/>
          <w:lang w:val="en-US"/>
        </w:rPr>
        <w:t>h</w:t>
      </w:r>
      <w:r w:rsidR="00EE6576" w:rsidRPr="00C533EE">
        <w:rPr>
          <w:rFonts w:ascii="Book Antiqua" w:hAnsi="Book Antiqua"/>
          <w:sz w:val="24"/>
          <w:szCs w:val="24"/>
          <w:lang w:val="en-US"/>
        </w:rPr>
        <w:t xml:space="preserve">. </w:t>
      </w:r>
      <w:r w:rsidRPr="00C533EE">
        <w:rPr>
          <w:rFonts w:ascii="Book Antiqua" w:hAnsi="Book Antiqua"/>
          <w:sz w:val="24"/>
          <w:szCs w:val="24"/>
          <w:lang w:val="en-US"/>
        </w:rPr>
        <w:t xml:space="preserve"> </w:t>
      </w:r>
      <w:r w:rsidR="003954B9" w:rsidRPr="00C533EE">
        <w:rPr>
          <w:rFonts w:ascii="Book Antiqua" w:hAnsi="Book Antiqua"/>
          <w:sz w:val="24"/>
          <w:szCs w:val="24"/>
          <w:lang w:val="en-US"/>
        </w:rPr>
        <w:t xml:space="preserve">All fixation, </w:t>
      </w:r>
      <w:proofErr w:type="spellStart"/>
      <w:r w:rsidR="003954B9" w:rsidRPr="00C533EE">
        <w:rPr>
          <w:rFonts w:ascii="Book Antiqua" w:hAnsi="Book Antiqua"/>
          <w:sz w:val="24"/>
          <w:szCs w:val="24"/>
          <w:lang w:val="en-US"/>
        </w:rPr>
        <w:t>permeabilization</w:t>
      </w:r>
      <w:proofErr w:type="spellEnd"/>
      <w:r w:rsidR="003954B9" w:rsidRPr="00C533EE">
        <w:rPr>
          <w:rFonts w:ascii="Book Antiqua" w:hAnsi="Book Antiqua"/>
          <w:sz w:val="24"/>
          <w:szCs w:val="24"/>
          <w:lang w:val="en-US"/>
        </w:rPr>
        <w:t xml:space="preserve">, and denaturation </w:t>
      </w:r>
      <w:r w:rsidR="00502233" w:rsidRPr="00C533EE">
        <w:rPr>
          <w:rFonts w:ascii="Book Antiqua" w:hAnsi="Book Antiqua"/>
          <w:sz w:val="24"/>
          <w:szCs w:val="24"/>
          <w:lang w:val="en-US"/>
        </w:rPr>
        <w:t>steps were exactly as described</w:t>
      </w:r>
      <w:r w:rsidR="003954B9" w:rsidRPr="00C533EE">
        <w:rPr>
          <w:rFonts w:ascii="Book Antiqua" w:hAnsi="Book Antiqua"/>
          <w:sz w:val="24"/>
          <w:szCs w:val="24"/>
          <w:vertAlign w:val="superscript"/>
          <w:lang w:val="en-US"/>
        </w:rPr>
        <w:t>[15]</w:t>
      </w:r>
      <w:r w:rsidR="003954B9" w:rsidRPr="00C533EE">
        <w:rPr>
          <w:rFonts w:ascii="Book Antiqua" w:hAnsi="Book Antiqua"/>
          <w:sz w:val="24"/>
          <w:szCs w:val="24"/>
          <w:lang w:val="en-US"/>
        </w:rPr>
        <w:t xml:space="preserve">. </w:t>
      </w:r>
      <w:r w:rsidR="00030DE6" w:rsidRPr="00C533EE">
        <w:rPr>
          <w:rFonts w:ascii="Book Antiqua" w:hAnsi="Book Antiqua"/>
          <w:sz w:val="24"/>
          <w:szCs w:val="24"/>
          <w:lang w:val="en-US"/>
        </w:rPr>
        <w:t>P</w:t>
      </w:r>
      <w:r w:rsidR="00EE6576" w:rsidRPr="00C533EE">
        <w:rPr>
          <w:rFonts w:ascii="Book Antiqua" w:hAnsi="Book Antiqua"/>
          <w:sz w:val="24"/>
          <w:szCs w:val="24"/>
          <w:lang w:val="en-US"/>
        </w:rPr>
        <w:t xml:space="preserve">lasmid </w:t>
      </w:r>
      <w:proofErr w:type="spellStart"/>
      <w:r w:rsidR="00EE6576" w:rsidRPr="00C533EE">
        <w:rPr>
          <w:rFonts w:ascii="Book Antiqua" w:hAnsi="Book Antiqua"/>
          <w:sz w:val="24"/>
          <w:szCs w:val="24"/>
          <w:lang w:val="en-US"/>
        </w:rPr>
        <w:t>pSVL</w:t>
      </w:r>
      <w:proofErr w:type="spellEnd"/>
      <w:r w:rsidR="00EE6576" w:rsidRPr="00C533EE">
        <w:rPr>
          <w:rFonts w:ascii="Book Antiqua" w:hAnsi="Book Antiqua"/>
          <w:sz w:val="24"/>
          <w:szCs w:val="24"/>
          <w:lang w:val="en-US"/>
        </w:rPr>
        <w:t xml:space="preserve">(D3) was </w:t>
      </w:r>
      <w:r w:rsidR="00030DE6" w:rsidRPr="00C533EE">
        <w:rPr>
          <w:rFonts w:ascii="Book Antiqua" w:hAnsi="Book Antiqua"/>
          <w:sz w:val="24"/>
          <w:szCs w:val="24"/>
          <w:lang w:val="en-US"/>
        </w:rPr>
        <w:t>labeled by nick-translation with</w:t>
      </w:r>
      <w:r w:rsidRPr="00C533EE">
        <w:rPr>
          <w:rFonts w:ascii="Book Antiqua" w:hAnsi="Book Antiqua"/>
          <w:sz w:val="24"/>
          <w:szCs w:val="24"/>
          <w:lang w:val="en-US"/>
        </w:rPr>
        <w:t xml:space="preserve"> </w:t>
      </w:r>
      <w:r w:rsidR="00EE6576" w:rsidRPr="00C533EE">
        <w:rPr>
          <w:rFonts w:ascii="Book Antiqua" w:hAnsi="Book Antiqua"/>
          <w:sz w:val="24"/>
          <w:szCs w:val="24"/>
          <w:lang w:val="en-US"/>
        </w:rPr>
        <w:t xml:space="preserve">digoxigenin-11-dUTP </w:t>
      </w:r>
      <w:r w:rsidR="00030DE6" w:rsidRPr="00C533EE">
        <w:rPr>
          <w:rFonts w:ascii="Book Antiqua" w:hAnsi="Book Antiqua"/>
          <w:sz w:val="24"/>
          <w:szCs w:val="24"/>
          <w:lang w:val="en-US"/>
        </w:rPr>
        <w:t>and used</w:t>
      </w:r>
      <w:r w:rsidR="00EE6576" w:rsidRPr="00C533EE">
        <w:rPr>
          <w:rFonts w:ascii="Book Antiqua" w:hAnsi="Book Antiqua"/>
          <w:sz w:val="24"/>
          <w:szCs w:val="24"/>
          <w:lang w:val="en-US"/>
        </w:rPr>
        <w:t xml:space="preserve"> </w:t>
      </w:r>
      <w:r w:rsidRPr="00C533EE">
        <w:rPr>
          <w:rFonts w:ascii="Book Antiqua" w:hAnsi="Book Antiqua"/>
          <w:sz w:val="24"/>
          <w:szCs w:val="24"/>
          <w:lang w:val="en-US"/>
        </w:rPr>
        <w:t xml:space="preserve">as a probe.  </w:t>
      </w:r>
      <w:r w:rsidR="00EE6576" w:rsidRPr="00C533EE">
        <w:rPr>
          <w:rFonts w:ascii="Book Antiqua" w:hAnsi="Book Antiqua"/>
          <w:sz w:val="24"/>
          <w:szCs w:val="24"/>
          <w:lang w:val="en-US"/>
        </w:rPr>
        <w:t xml:space="preserve">This plasmid contains a </w:t>
      </w:r>
      <w:proofErr w:type="spellStart"/>
      <w:r w:rsidR="00EE6576" w:rsidRPr="00C533EE">
        <w:rPr>
          <w:rFonts w:ascii="Book Antiqua" w:hAnsi="Book Antiqua"/>
          <w:sz w:val="24"/>
          <w:szCs w:val="24"/>
          <w:lang w:val="en-US"/>
        </w:rPr>
        <w:t>trimer</w:t>
      </w:r>
      <w:proofErr w:type="spellEnd"/>
      <w:r w:rsidR="00EE6576" w:rsidRPr="00C533EE">
        <w:rPr>
          <w:rFonts w:ascii="Book Antiqua" w:hAnsi="Book Antiqua"/>
          <w:sz w:val="24"/>
          <w:szCs w:val="24"/>
          <w:lang w:val="en-US"/>
        </w:rPr>
        <w:t xml:space="preserve"> of full-length HDV </w:t>
      </w:r>
      <w:proofErr w:type="spellStart"/>
      <w:r w:rsidR="00EE6576" w:rsidRPr="00C533EE">
        <w:rPr>
          <w:rFonts w:ascii="Book Antiqua" w:hAnsi="Book Antiqua"/>
          <w:sz w:val="24"/>
          <w:szCs w:val="24"/>
          <w:lang w:val="en-US"/>
        </w:rPr>
        <w:t>cDNA</w:t>
      </w:r>
      <w:proofErr w:type="spellEnd"/>
      <w:r w:rsidR="00EE6576" w:rsidRPr="00C533EE">
        <w:rPr>
          <w:rFonts w:ascii="Book Antiqua" w:hAnsi="Book Antiqua"/>
          <w:sz w:val="24"/>
          <w:szCs w:val="24"/>
          <w:lang w:val="en-US"/>
        </w:rPr>
        <w:t xml:space="preserve"> cloned in </w:t>
      </w:r>
      <w:proofErr w:type="spellStart"/>
      <w:r w:rsidR="00EE6576" w:rsidRPr="00C533EE">
        <w:rPr>
          <w:rFonts w:ascii="Book Antiqua" w:hAnsi="Book Antiqua"/>
          <w:sz w:val="24"/>
          <w:szCs w:val="24"/>
          <w:lang w:val="en-US"/>
        </w:rPr>
        <w:t>pSVL</w:t>
      </w:r>
      <w:proofErr w:type="spellEnd"/>
      <w:r w:rsidR="00EE6576" w:rsidRPr="00C533EE">
        <w:rPr>
          <w:rFonts w:ascii="Book Antiqua" w:hAnsi="Book Antiqua"/>
          <w:sz w:val="24"/>
          <w:szCs w:val="24"/>
          <w:lang w:val="en-US"/>
        </w:rPr>
        <w:t xml:space="preserve"> (GE Healthcare). Hybridization was performed overnight at 37</w:t>
      </w:r>
      <w:r w:rsidR="00522AC8" w:rsidRPr="00C533EE">
        <w:rPr>
          <w:rFonts w:ascii="Book Antiqua" w:hAnsi="Book Antiqua"/>
          <w:sz w:val="24"/>
          <w:szCs w:val="24"/>
          <w:lang w:val="en-US" w:eastAsia="zh-CN"/>
        </w:rPr>
        <w:t xml:space="preserve"> </w:t>
      </w:r>
      <w:r w:rsidR="00522AC8" w:rsidRPr="00C533EE">
        <w:rPr>
          <w:rFonts w:ascii="宋体" w:eastAsia="宋体" w:hAnsi="宋体" w:cs="宋体" w:hint="eastAsia"/>
          <w:sz w:val="24"/>
          <w:szCs w:val="24"/>
          <w:lang w:val="en-US"/>
        </w:rPr>
        <w:t>℃</w:t>
      </w:r>
      <w:r w:rsidR="00EE6576" w:rsidRPr="00C533EE">
        <w:rPr>
          <w:rFonts w:ascii="Book Antiqua" w:hAnsi="Book Antiqua"/>
          <w:sz w:val="24"/>
          <w:szCs w:val="24"/>
          <w:lang w:val="en-US"/>
        </w:rPr>
        <w:t xml:space="preserve"> and the probe was detected using </w:t>
      </w:r>
      <w:r w:rsidR="00030DE6" w:rsidRPr="00C533EE">
        <w:rPr>
          <w:rFonts w:ascii="Book Antiqua" w:hAnsi="Book Antiqua"/>
          <w:sz w:val="24"/>
          <w:szCs w:val="24"/>
          <w:lang w:val="en-US"/>
        </w:rPr>
        <w:t>a monoclonal anti-</w:t>
      </w:r>
      <w:proofErr w:type="spellStart"/>
      <w:r w:rsidR="00030DE6" w:rsidRPr="00C533EE">
        <w:rPr>
          <w:rFonts w:ascii="Book Antiqua" w:hAnsi="Book Antiqua"/>
          <w:sz w:val="24"/>
          <w:szCs w:val="24"/>
          <w:lang w:val="en-US"/>
        </w:rPr>
        <w:t>digoxigenin</w:t>
      </w:r>
      <w:proofErr w:type="spellEnd"/>
      <w:r w:rsidR="00030DE6" w:rsidRPr="00C533EE">
        <w:rPr>
          <w:rFonts w:ascii="Book Antiqua" w:hAnsi="Book Antiqua"/>
          <w:sz w:val="24"/>
          <w:szCs w:val="24"/>
          <w:lang w:val="en-US"/>
        </w:rPr>
        <w:t xml:space="preserve"> antibody conjugated with FITC (Roche) and a secondary anti-FITC antibody conjugated with </w:t>
      </w:r>
      <w:proofErr w:type="spellStart"/>
      <w:r w:rsidR="00030DE6" w:rsidRPr="00C533EE">
        <w:rPr>
          <w:rFonts w:ascii="Book Antiqua" w:hAnsi="Book Antiqua"/>
          <w:sz w:val="24"/>
          <w:szCs w:val="24"/>
          <w:lang w:val="en-US"/>
        </w:rPr>
        <w:t>Alexa</w:t>
      </w:r>
      <w:proofErr w:type="spellEnd"/>
      <w:r w:rsidR="00030DE6" w:rsidRPr="00C533EE">
        <w:rPr>
          <w:rFonts w:ascii="Book Antiqua" w:hAnsi="Book Antiqua"/>
          <w:sz w:val="24"/>
          <w:szCs w:val="24"/>
          <w:lang w:val="en-US"/>
        </w:rPr>
        <w:t xml:space="preserve">- 488 (Jackson </w:t>
      </w:r>
      <w:proofErr w:type="spellStart"/>
      <w:r w:rsidR="003954B9" w:rsidRPr="00C533EE">
        <w:rPr>
          <w:rFonts w:ascii="Book Antiqua" w:hAnsi="Book Antiqua"/>
          <w:sz w:val="24"/>
          <w:szCs w:val="24"/>
          <w:lang w:val="en-US"/>
        </w:rPr>
        <w:t>ImmunoR</w:t>
      </w:r>
      <w:r w:rsidR="00030DE6" w:rsidRPr="00C533EE">
        <w:rPr>
          <w:rFonts w:ascii="Book Antiqua" w:hAnsi="Book Antiqua"/>
          <w:sz w:val="24"/>
          <w:szCs w:val="24"/>
          <w:lang w:val="en-US"/>
        </w:rPr>
        <w:t>esearch</w:t>
      </w:r>
      <w:proofErr w:type="spellEnd"/>
      <w:r w:rsidR="00030DE6" w:rsidRPr="00C533EE">
        <w:rPr>
          <w:rFonts w:ascii="Book Antiqua" w:hAnsi="Book Antiqua"/>
          <w:sz w:val="24"/>
          <w:szCs w:val="24"/>
          <w:lang w:val="en-US"/>
        </w:rPr>
        <w:t xml:space="preserve"> La</w:t>
      </w:r>
      <w:r w:rsidR="003954B9" w:rsidRPr="00C533EE">
        <w:rPr>
          <w:rFonts w:ascii="Book Antiqua" w:hAnsi="Book Antiqua"/>
          <w:sz w:val="24"/>
          <w:szCs w:val="24"/>
          <w:lang w:val="en-US"/>
        </w:rPr>
        <w:t>boratories). Samples were analyzed under a Zeiss META LSM 510 microscope calibrated with multicolor fluorescent beads (Molecular probes). Green fluorescence was detected using a 488 nm Argon laser.</w:t>
      </w:r>
    </w:p>
    <w:p w:rsidR="002B65F0" w:rsidRPr="00C533EE" w:rsidRDefault="002B65F0" w:rsidP="00DC7669">
      <w:pPr>
        <w:spacing w:after="0" w:line="360" w:lineRule="auto"/>
        <w:jc w:val="both"/>
        <w:outlineLvl w:val="0"/>
        <w:rPr>
          <w:rFonts w:ascii="Book Antiqua" w:hAnsi="Book Antiqua"/>
          <w:b/>
          <w:i/>
          <w:sz w:val="24"/>
          <w:szCs w:val="24"/>
          <w:lang w:val="en-US" w:eastAsia="zh-CN"/>
        </w:rPr>
      </w:pPr>
    </w:p>
    <w:p w:rsidR="001E1C18" w:rsidRPr="00C533EE" w:rsidRDefault="001E1C18" w:rsidP="00DC7669">
      <w:pPr>
        <w:spacing w:after="0" w:line="360" w:lineRule="auto"/>
        <w:jc w:val="both"/>
        <w:outlineLvl w:val="0"/>
        <w:rPr>
          <w:rFonts w:ascii="Book Antiqua" w:hAnsi="Book Antiqua"/>
          <w:b/>
          <w:i/>
          <w:sz w:val="24"/>
          <w:szCs w:val="24"/>
          <w:lang w:val="en-US" w:eastAsia="zh-CN"/>
        </w:rPr>
      </w:pPr>
      <w:r w:rsidRPr="00C533EE">
        <w:rPr>
          <w:rFonts w:ascii="Book Antiqua" w:hAnsi="Book Antiqua"/>
          <w:b/>
          <w:i/>
          <w:sz w:val="24"/>
          <w:szCs w:val="24"/>
          <w:lang w:val="en-US"/>
        </w:rPr>
        <w:t>Northern blot</w:t>
      </w:r>
      <w:r w:rsidR="00502233" w:rsidRPr="00C533EE">
        <w:rPr>
          <w:rFonts w:ascii="Book Antiqua" w:hAnsi="Book Antiqua"/>
          <w:b/>
          <w:i/>
          <w:sz w:val="24"/>
          <w:szCs w:val="24"/>
          <w:lang w:val="en-US" w:eastAsia="zh-CN"/>
        </w:rPr>
        <w:t>ting</w:t>
      </w:r>
    </w:p>
    <w:p w:rsidR="001E1C18" w:rsidRPr="00C533EE" w:rsidRDefault="00157A84"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 xml:space="preserve">For Northern </w:t>
      </w:r>
      <w:r w:rsidR="00502233" w:rsidRPr="00C533EE">
        <w:rPr>
          <w:rFonts w:ascii="Book Antiqua" w:hAnsi="Book Antiqua"/>
          <w:sz w:val="24"/>
          <w:szCs w:val="24"/>
          <w:lang w:val="en-US"/>
        </w:rPr>
        <w:t>blot</w:t>
      </w:r>
      <w:r w:rsidR="00502233" w:rsidRPr="00C533EE">
        <w:rPr>
          <w:rFonts w:ascii="Book Antiqua" w:hAnsi="Book Antiqua"/>
          <w:sz w:val="24"/>
          <w:szCs w:val="24"/>
          <w:lang w:val="en-US" w:eastAsia="zh-CN"/>
        </w:rPr>
        <w:t>ting</w:t>
      </w:r>
      <w:r w:rsidRPr="00C533EE">
        <w:rPr>
          <w:rFonts w:ascii="Book Antiqua" w:hAnsi="Book Antiqua"/>
          <w:sz w:val="24"/>
          <w:szCs w:val="24"/>
          <w:lang w:val="en-US"/>
        </w:rPr>
        <w:t xml:space="preserve">, </w:t>
      </w:r>
      <w:r w:rsidR="00D24000" w:rsidRPr="00C533EE">
        <w:rPr>
          <w:rFonts w:ascii="Book Antiqua" w:hAnsi="Book Antiqua"/>
          <w:sz w:val="24"/>
          <w:szCs w:val="24"/>
          <w:lang w:val="en-US"/>
        </w:rPr>
        <w:t>cytoplasmic</w:t>
      </w:r>
      <w:r w:rsidR="00CD7AC9" w:rsidRPr="00C533EE">
        <w:rPr>
          <w:rFonts w:ascii="Book Antiqua" w:hAnsi="Book Antiqua"/>
          <w:sz w:val="24"/>
          <w:szCs w:val="24"/>
          <w:lang w:val="en-US"/>
        </w:rPr>
        <w:t xml:space="preserve"> mRNA was</w:t>
      </w:r>
      <w:r w:rsidRPr="00C533EE">
        <w:rPr>
          <w:rFonts w:ascii="Book Antiqua" w:hAnsi="Book Antiqua"/>
          <w:sz w:val="24"/>
          <w:szCs w:val="24"/>
          <w:lang w:val="en-US"/>
        </w:rPr>
        <w:t xml:space="preserve"> extracted </w:t>
      </w:r>
      <w:r w:rsidR="00931786" w:rsidRPr="00C533EE">
        <w:rPr>
          <w:rFonts w:ascii="Book Antiqua" w:hAnsi="Book Antiqua"/>
          <w:sz w:val="24"/>
          <w:szCs w:val="24"/>
          <w:lang w:val="en-US"/>
        </w:rPr>
        <w:t xml:space="preserve">from </w:t>
      </w:r>
      <w:r w:rsidR="009707B3" w:rsidRPr="00C533EE">
        <w:rPr>
          <w:rFonts w:ascii="Book Antiqua" w:hAnsi="Book Antiqua"/>
          <w:sz w:val="24"/>
          <w:szCs w:val="24"/>
          <w:lang w:val="en-US"/>
        </w:rPr>
        <w:t>HuH-7</w:t>
      </w:r>
      <w:r w:rsidR="004E2B78" w:rsidRPr="00C533EE">
        <w:rPr>
          <w:rFonts w:ascii="Book Antiqua" w:hAnsi="Book Antiqua"/>
          <w:sz w:val="24"/>
          <w:szCs w:val="24"/>
          <w:lang w:val="en-US"/>
        </w:rPr>
        <w:t xml:space="preserve"> cells </w:t>
      </w:r>
      <w:r w:rsidRPr="00C533EE">
        <w:rPr>
          <w:rFonts w:ascii="Book Antiqua" w:hAnsi="Book Antiqua"/>
          <w:sz w:val="24"/>
          <w:szCs w:val="24"/>
          <w:lang w:val="en-US"/>
        </w:rPr>
        <w:t xml:space="preserve">using the </w:t>
      </w:r>
      <w:proofErr w:type="spellStart"/>
      <w:r w:rsidRPr="00C533EE">
        <w:rPr>
          <w:rFonts w:ascii="Book Antiqua" w:hAnsi="Book Antiqua"/>
          <w:sz w:val="24"/>
          <w:szCs w:val="24"/>
          <w:lang w:val="en-US"/>
        </w:rPr>
        <w:t>Oligotex</w:t>
      </w:r>
      <w:proofErr w:type="spellEnd"/>
      <w:r w:rsidRPr="00C533EE">
        <w:rPr>
          <w:rFonts w:ascii="Book Antiqua" w:hAnsi="Book Antiqua"/>
          <w:sz w:val="24"/>
          <w:szCs w:val="24"/>
          <w:lang w:val="en-US"/>
        </w:rPr>
        <w:t xml:space="preserve"> </w:t>
      </w:r>
      <w:r w:rsidR="00C23C36" w:rsidRPr="00C533EE">
        <w:rPr>
          <w:rFonts w:ascii="Book Antiqua" w:hAnsi="Book Antiqua"/>
          <w:sz w:val="24"/>
          <w:szCs w:val="24"/>
          <w:lang w:val="en-US"/>
        </w:rPr>
        <w:t>Direct mRNA Mini k</w:t>
      </w:r>
      <w:r w:rsidRPr="00C533EE">
        <w:rPr>
          <w:rFonts w:ascii="Book Antiqua" w:hAnsi="Book Antiqua"/>
          <w:sz w:val="24"/>
          <w:szCs w:val="24"/>
          <w:lang w:val="en-US"/>
        </w:rPr>
        <w:t>it (</w:t>
      </w:r>
      <w:proofErr w:type="spellStart"/>
      <w:r w:rsidRPr="00C533EE">
        <w:rPr>
          <w:rFonts w:ascii="Book Antiqua" w:hAnsi="Book Antiqua"/>
          <w:sz w:val="24"/>
          <w:szCs w:val="24"/>
          <w:lang w:val="en-US"/>
        </w:rPr>
        <w:t>Qiagen</w:t>
      </w:r>
      <w:proofErr w:type="spellEnd"/>
      <w:r w:rsidRPr="00C533EE">
        <w:rPr>
          <w:rFonts w:ascii="Book Antiqua" w:hAnsi="Book Antiqua"/>
          <w:sz w:val="24"/>
          <w:szCs w:val="24"/>
          <w:lang w:val="en-US"/>
        </w:rPr>
        <w:t xml:space="preserve">). </w:t>
      </w:r>
      <w:r w:rsidR="00D24000" w:rsidRPr="00C533EE">
        <w:rPr>
          <w:rFonts w:ascii="Book Antiqua" w:hAnsi="Book Antiqua"/>
          <w:sz w:val="24"/>
          <w:szCs w:val="24"/>
          <w:lang w:val="en-US"/>
        </w:rPr>
        <w:t xml:space="preserve">For each </w:t>
      </w:r>
      <w:r w:rsidR="00CD7AC9" w:rsidRPr="00C533EE">
        <w:rPr>
          <w:rFonts w:ascii="Book Antiqua" w:hAnsi="Book Antiqua"/>
          <w:sz w:val="24"/>
          <w:szCs w:val="24"/>
          <w:lang w:val="en-US"/>
        </w:rPr>
        <w:t xml:space="preserve">obtained </w:t>
      </w:r>
      <w:r w:rsidR="00D24000" w:rsidRPr="00C533EE">
        <w:rPr>
          <w:rFonts w:ascii="Book Antiqua" w:hAnsi="Book Antiqua"/>
          <w:sz w:val="24"/>
          <w:szCs w:val="24"/>
          <w:lang w:val="en-US"/>
        </w:rPr>
        <w:t>sample, 10</w:t>
      </w:r>
      <w:r w:rsidR="00CD7AC9" w:rsidRPr="00C533EE">
        <w:rPr>
          <w:rFonts w:ascii="Book Antiqua" w:hAnsi="Book Antiqua"/>
          <w:sz w:val="24"/>
          <w:szCs w:val="24"/>
          <w:lang w:val="en-US"/>
        </w:rPr>
        <w:t xml:space="preserve"> </w:t>
      </w:r>
      <w:r w:rsidR="00D24000" w:rsidRPr="00C533EE">
        <w:rPr>
          <w:rFonts w:ascii="Book Antiqua" w:hAnsi="Book Antiqua"/>
          <w:sz w:val="24"/>
          <w:szCs w:val="24"/>
          <w:lang w:val="en-US"/>
        </w:rPr>
        <w:t xml:space="preserve">µg </w:t>
      </w:r>
      <w:r w:rsidR="004E2B78" w:rsidRPr="00C533EE">
        <w:rPr>
          <w:rFonts w:ascii="Book Antiqua" w:hAnsi="Book Antiqua"/>
          <w:sz w:val="24"/>
          <w:szCs w:val="24"/>
          <w:lang w:val="en-US"/>
        </w:rPr>
        <w:t>m</w:t>
      </w:r>
      <w:r w:rsidR="00D24000" w:rsidRPr="00C533EE">
        <w:rPr>
          <w:rFonts w:ascii="Book Antiqua" w:hAnsi="Book Antiqua"/>
          <w:sz w:val="24"/>
          <w:szCs w:val="24"/>
          <w:lang w:val="en-US"/>
        </w:rPr>
        <w:t>RNA was</w:t>
      </w:r>
      <w:r w:rsidRPr="00C533EE">
        <w:rPr>
          <w:rFonts w:ascii="Book Antiqua" w:hAnsi="Book Antiqua"/>
          <w:sz w:val="24"/>
          <w:szCs w:val="24"/>
          <w:lang w:val="en-US"/>
        </w:rPr>
        <w:t xml:space="preserve"> separated by </w:t>
      </w:r>
      <w:r w:rsidR="00D24000" w:rsidRPr="00C533EE">
        <w:rPr>
          <w:rFonts w:ascii="Book Antiqua" w:hAnsi="Book Antiqua"/>
          <w:sz w:val="24"/>
          <w:szCs w:val="24"/>
          <w:lang w:val="en-US"/>
        </w:rPr>
        <w:t xml:space="preserve">formaldehyde </w:t>
      </w:r>
      <w:proofErr w:type="spellStart"/>
      <w:r w:rsidRPr="00C533EE">
        <w:rPr>
          <w:rFonts w:ascii="Book Antiqua" w:hAnsi="Book Antiqua"/>
          <w:sz w:val="24"/>
          <w:szCs w:val="24"/>
          <w:lang w:val="en-US"/>
        </w:rPr>
        <w:t>agarose</w:t>
      </w:r>
      <w:proofErr w:type="spellEnd"/>
      <w:r w:rsidRPr="00C533EE">
        <w:rPr>
          <w:rFonts w:ascii="Book Antiqua" w:hAnsi="Book Antiqua"/>
          <w:sz w:val="24"/>
          <w:szCs w:val="24"/>
          <w:lang w:val="en-US"/>
        </w:rPr>
        <w:t xml:space="preserve"> gel electrophoresis and transferred to Nylon membranes (</w:t>
      </w:r>
      <w:proofErr w:type="spellStart"/>
      <w:r w:rsidRPr="00C533EE">
        <w:rPr>
          <w:rFonts w:ascii="Book Antiqua" w:hAnsi="Book Antiqua"/>
          <w:sz w:val="24"/>
          <w:szCs w:val="24"/>
          <w:lang w:val="en-US"/>
        </w:rPr>
        <w:t>Hybond</w:t>
      </w:r>
      <w:proofErr w:type="spellEnd"/>
      <w:r w:rsidRPr="00C533EE">
        <w:rPr>
          <w:rFonts w:ascii="Book Antiqua" w:hAnsi="Book Antiqua"/>
          <w:sz w:val="24"/>
          <w:szCs w:val="24"/>
          <w:lang w:val="en-US"/>
        </w:rPr>
        <w:t>-N, GE Healthcare)</w:t>
      </w:r>
      <w:r w:rsidR="00223AF0" w:rsidRPr="00C533EE">
        <w:rPr>
          <w:rFonts w:ascii="Book Antiqua" w:hAnsi="Book Antiqua"/>
          <w:sz w:val="24"/>
          <w:szCs w:val="24"/>
          <w:lang w:val="en-US"/>
        </w:rPr>
        <w:t xml:space="preserve"> </w:t>
      </w:r>
      <w:r w:rsidR="00D24000" w:rsidRPr="00C533EE">
        <w:rPr>
          <w:rFonts w:ascii="Book Antiqua" w:hAnsi="Book Antiqua"/>
          <w:sz w:val="24"/>
          <w:szCs w:val="24"/>
          <w:lang w:val="en-US"/>
        </w:rPr>
        <w:t>using standard protocols</w:t>
      </w:r>
      <w:r w:rsidR="00D05C53" w:rsidRPr="00C533EE">
        <w:rPr>
          <w:rFonts w:ascii="Book Antiqua" w:hAnsi="Book Antiqua"/>
          <w:sz w:val="24"/>
          <w:szCs w:val="24"/>
          <w:vertAlign w:val="superscript"/>
          <w:lang w:val="en-US"/>
        </w:rPr>
        <w:t>[2</w:t>
      </w:r>
      <w:r w:rsidR="00257703" w:rsidRPr="00C533EE">
        <w:rPr>
          <w:rFonts w:ascii="Book Antiqua" w:hAnsi="Book Antiqua"/>
          <w:sz w:val="24"/>
          <w:szCs w:val="24"/>
          <w:vertAlign w:val="superscript"/>
          <w:lang w:val="en-US"/>
        </w:rPr>
        <w:t>8</w:t>
      </w:r>
      <w:r w:rsidR="00D05C53" w:rsidRPr="00C533EE">
        <w:rPr>
          <w:rFonts w:ascii="Book Antiqua" w:hAnsi="Book Antiqua"/>
          <w:sz w:val="24"/>
          <w:szCs w:val="24"/>
          <w:vertAlign w:val="superscript"/>
          <w:lang w:val="en-US"/>
        </w:rPr>
        <w:t>]</w:t>
      </w:r>
      <w:r w:rsidR="00D05C53" w:rsidRPr="00C533EE">
        <w:rPr>
          <w:rFonts w:ascii="Book Antiqua" w:hAnsi="Book Antiqua"/>
          <w:sz w:val="24"/>
          <w:szCs w:val="24"/>
          <w:lang w:val="en-US"/>
        </w:rPr>
        <w:t xml:space="preserve">. </w:t>
      </w:r>
      <w:r w:rsidR="00D24000" w:rsidRPr="00C533EE">
        <w:rPr>
          <w:rFonts w:ascii="Book Antiqua" w:hAnsi="Book Antiqua"/>
          <w:sz w:val="24"/>
          <w:szCs w:val="24"/>
          <w:lang w:val="en-US"/>
        </w:rPr>
        <w:t>Hybridization was performed us</w:t>
      </w:r>
      <w:r w:rsidR="00805E99" w:rsidRPr="00C533EE">
        <w:rPr>
          <w:rFonts w:ascii="Book Antiqua" w:hAnsi="Book Antiqua"/>
          <w:sz w:val="24"/>
          <w:szCs w:val="24"/>
          <w:lang w:val="en-US"/>
        </w:rPr>
        <w:t xml:space="preserve">ing a digoxigenin-11-dUTP </w:t>
      </w:r>
      <w:r w:rsidR="00CD7AC9" w:rsidRPr="00C533EE">
        <w:rPr>
          <w:rFonts w:ascii="Book Antiqua" w:hAnsi="Book Antiqua"/>
          <w:sz w:val="24"/>
          <w:szCs w:val="24"/>
          <w:lang w:val="en-US"/>
        </w:rPr>
        <w:t xml:space="preserve">(dig-11-dUTP) </w:t>
      </w:r>
      <w:r w:rsidR="00805E99" w:rsidRPr="00C533EE">
        <w:rPr>
          <w:rFonts w:ascii="Book Antiqua" w:hAnsi="Book Antiqua"/>
          <w:sz w:val="24"/>
          <w:szCs w:val="24"/>
          <w:lang w:val="en-US"/>
        </w:rPr>
        <w:t>label</w:t>
      </w:r>
      <w:r w:rsidR="00D24000" w:rsidRPr="00C533EE">
        <w:rPr>
          <w:rFonts w:ascii="Book Antiqua" w:hAnsi="Book Antiqua"/>
          <w:sz w:val="24"/>
          <w:szCs w:val="24"/>
          <w:lang w:val="en-US"/>
        </w:rPr>
        <w:t>ed DNA probe. Plasmid pDM138 was used as template to amplify</w:t>
      </w:r>
      <w:r w:rsidR="00E75E23" w:rsidRPr="00C533EE">
        <w:rPr>
          <w:rFonts w:ascii="Book Antiqua" w:hAnsi="Book Antiqua"/>
          <w:sz w:val="24"/>
          <w:szCs w:val="24"/>
          <w:lang w:val="en-US"/>
        </w:rPr>
        <w:t xml:space="preserve"> and label</w:t>
      </w:r>
      <w:r w:rsidR="00D24000" w:rsidRPr="00C533EE">
        <w:rPr>
          <w:rFonts w:ascii="Book Antiqua" w:hAnsi="Book Antiqua"/>
          <w:sz w:val="24"/>
          <w:szCs w:val="24"/>
          <w:lang w:val="en-US"/>
        </w:rPr>
        <w:t xml:space="preserve">, by asymmetric PCR, a 481 </w:t>
      </w:r>
      <w:proofErr w:type="spellStart"/>
      <w:r w:rsidR="00D24000" w:rsidRPr="00C533EE">
        <w:rPr>
          <w:rFonts w:ascii="Book Antiqua" w:hAnsi="Book Antiqua"/>
          <w:sz w:val="24"/>
          <w:szCs w:val="24"/>
          <w:lang w:val="en-US"/>
        </w:rPr>
        <w:t>bp</w:t>
      </w:r>
      <w:proofErr w:type="spellEnd"/>
      <w:r w:rsidR="00D24000" w:rsidRPr="00C533EE">
        <w:rPr>
          <w:rFonts w:ascii="Book Antiqua" w:hAnsi="Book Antiqua"/>
          <w:sz w:val="24"/>
          <w:szCs w:val="24"/>
          <w:lang w:val="en-US"/>
        </w:rPr>
        <w:t xml:space="preserve"> region in the </w:t>
      </w:r>
      <w:r w:rsidR="00E75E23" w:rsidRPr="00C533EE">
        <w:rPr>
          <w:rFonts w:ascii="Book Antiqua" w:hAnsi="Book Antiqua"/>
          <w:sz w:val="24"/>
          <w:szCs w:val="24"/>
          <w:lang w:val="en-US"/>
        </w:rPr>
        <w:t xml:space="preserve">ORF of the </w:t>
      </w:r>
      <w:r w:rsidR="00D24000" w:rsidRPr="00C533EE">
        <w:rPr>
          <w:rFonts w:ascii="Book Antiqua" w:hAnsi="Book Antiqua"/>
          <w:sz w:val="24"/>
          <w:szCs w:val="24"/>
          <w:lang w:val="en-US"/>
        </w:rPr>
        <w:t>CAT protein</w:t>
      </w:r>
      <w:r w:rsidR="004E2B78" w:rsidRPr="00C533EE">
        <w:rPr>
          <w:rFonts w:ascii="Book Antiqua" w:hAnsi="Book Antiqua"/>
          <w:sz w:val="24"/>
          <w:szCs w:val="24"/>
          <w:lang w:val="en-US"/>
        </w:rPr>
        <w:t xml:space="preserve"> (nucleotide position 109-590)</w:t>
      </w:r>
      <w:r w:rsidR="00E75E23" w:rsidRPr="00C533EE">
        <w:rPr>
          <w:rFonts w:ascii="Book Antiqua" w:hAnsi="Book Antiqua"/>
          <w:sz w:val="24"/>
          <w:szCs w:val="24"/>
          <w:lang w:val="en-US"/>
        </w:rPr>
        <w:t xml:space="preserve">. The primers used in PCR reactions were: </w:t>
      </w:r>
      <w:proofErr w:type="spellStart"/>
      <w:r w:rsidR="00E75E23" w:rsidRPr="00C533EE">
        <w:rPr>
          <w:rFonts w:ascii="Book Antiqua" w:hAnsi="Book Antiqua"/>
          <w:sz w:val="24"/>
          <w:szCs w:val="24"/>
          <w:lang w:val="en-US"/>
        </w:rPr>
        <w:t>Fwd</w:t>
      </w:r>
      <w:proofErr w:type="spellEnd"/>
      <w:r w:rsidR="00E75E23" w:rsidRPr="00C533EE">
        <w:rPr>
          <w:rFonts w:ascii="Book Antiqua" w:hAnsi="Book Antiqua"/>
          <w:sz w:val="24"/>
          <w:szCs w:val="24"/>
          <w:lang w:val="en-US"/>
        </w:rPr>
        <w:t xml:space="preserve"> 5’ GTTCAGCTGGATATTACGGCC </w:t>
      </w:r>
      <w:r w:rsidR="00172FB2" w:rsidRPr="00C533EE">
        <w:rPr>
          <w:rFonts w:ascii="Book Antiqua" w:hAnsi="Book Antiqua"/>
          <w:sz w:val="24"/>
          <w:szCs w:val="24"/>
          <w:lang w:val="en-US"/>
        </w:rPr>
        <w:t xml:space="preserve">3’ </w:t>
      </w:r>
      <w:r w:rsidR="004E2B78" w:rsidRPr="00C533EE">
        <w:rPr>
          <w:rFonts w:ascii="Book Antiqua" w:hAnsi="Book Antiqua"/>
          <w:sz w:val="24"/>
          <w:szCs w:val="24"/>
          <w:lang w:val="en-US"/>
        </w:rPr>
        <w:t>and Rev 5’</w:t>
      </w:r>
      <w:r w:rsidR="00E75E23" w:rsidRPr="00C533EE">
        <w:rPr>
          <w:rFonts w:ascii="Book Antiqua" w:hAnsi="Book Antiqua"/>
          <w:sz w:val="24"/>
          <w:szCs w:val="24"/>
          <w:lang w:val="en-US"/>
        </w:rPr>
        <w:t xml:space="preserve"> TCACAGACGGCATGATGAAC</w:t>
      </w:r>
      <w:r w:rsidR="00172FB2" w:rsidRPr="00C533EE">
        <w:rPr>
          <w:rFonts w:ascii="Book Antiqua" w:hAnsi="Book Antiqua"/>
          <w:sz w:val="24"/>
          <w:szCs w:val="24"/>
          <w:lang w:val="en-US"/>
        </w:rPr>
        <w:t xml:space="preserve"> 3’</w:t>
      </w:r>
      <w:r w:rsidR="00CD7AC9" w:rsidRPr="00C533EE">
        <w:rPr>
          <w:rFonts w:ascii="Book Antiqua" w:hAnsi="Book Antiqua"/>
          <w:sz w:val="24"/>
          <w:szCs w:val="24"/>
          <w:lang w:val="en-US"/>
        </w:rPr>
        <w:t>. Typically, reac</w:t>
      </w:r>
      <w:r w:rsidR="00E75E23" w:rsidRPr="00C533EE">
        <w:rPr>
          <w:rFonts w:ascii="Book Antiqua" w:hAnsi="Book Antiqua"/>
          <w:sz w:val="24"/>
          <w:szCs w:val="24"/>
          <w:lang w:val="en-US"/>
        </w:rPr>
        <w:t xml:space="preserve">tion mixtures contained 2 </w:t>
      </w:r>
      <w:proofErr w:type="spellStart"/>
      <w:r w:rsidR="00E75E23" w:rsidRPr="00C533EE">
        <w:rPr>
          <w:rFonts w:ascii="Book Antiqua" w:hAnsi="Book Antiqua"/>
          <w:sz w:val="24"/>
          <w:szCs w:val="24"/>
          <w:lang w:val="en-US"/>
        </w:rPr>
        <w:lastRenderedPageBreak/>
        <w:t>m</w:t>
      </w:r>
      <w:r w:rsidR="00502233" w:rsidRPr="00C533EE">
        <w:rPr>
          <w:rFonts w:ascii="Book Antiqua" w:hAnsi="Book Antiqua"/>
          <w:sz w:val="24"/>
          <w:szCs w:val="24"/>
          <w:lang w:val="en-US" w:eastAsia="zh-CN"/>
        </w:rPr>
        <w:t>mol</w:t>
      </w:r>
      <w:proofErr w:type="spellEnd"/>
      <w:r w:rsidR="00502233" w:rsidRPr="00C533EE">
        <w:rPr>
          <w:rFonts w:ascii="Book Antiqua" w:hAnsi="Book Antiqua"/>
          <w:sz w:val="24"/>
          <w:szCs w:val="24"/>
          <w:lang w:val="en-US" w:eastAsia="zh-CN"/>
        </w:rPr>
        <w:t>/L</w:t>
      </w:r>
      <w:r w:rsidR="00E75E23" w:rsidRPr="00C533EE">
        <w:rPr>
          <w:rFonts w:ascii="Book Antiqua" w:hAnsi="Book Antiqua"/>
          <w:sz w:val="24"/>
          <w:szCs w:val="24"/>
          <w:lang w:val="en-US"/>
        </w:rPr>
        <w:t xml:space="preserve"> MgCl</w:t>
      </w:r>
      <w:r w:rsidR="00E75E23" w:rsidRPr="00C533EE">
        <w:rPr>
          <w:rFonts w:ascii="Book Antiqua" w:hAnsi="Book Antiqua"/>
          <w:sz w:val="24"/>
          <w:szCs w:val="24"/>
          <w:vertAlign w:val="subscript"/>
          <w:lang w:val="en-US"/>
        </w:rPr>
        <w:t>2</w:t>
      </w:r>
      <w:r w:rsidR="00E75E23" w:rsidRPr="00C533EE">
        <w:rPr>
          <w:rFonts w:ascii="Book Antiqua" w:hAnsi="Book Antiqua"/>
          <w:sz w:val="24"/>
          <w:szCs w:val="24"/>
          <w:lang w:val="en-US"/>
        </w:rPr>
        <w:t xml:space="preserve">, 0.2 </w:t>
      </w:r>
      <w:proofErr w:type="spellStart"/>
      <w:r w:rsidR="00502233" w:rsidRPr="00C533EE">
        <w:rPr>
          <w:rFonts w:ascii="Book Antiqua" w:hAnsi="Book Antiqua"/>
          <w:sz w:val="24"/>
          <w:szCs w:val="24"/>
          <w:lang w:val="en-US"/>
        </w:rPr>
        <w:t>m</w:t>
      </w:r>
      <w:r w:rsidR="00502233" w:rsidRPr="00C533EE">
        <w:rPr>
          <w:rFonts w:ascii="Book Antiqua" w:hAnsi="Book Antiqua"/>
          <w:sz w:val="24"/>
          <w:szCs w:val="24"/>
          <w:lang w:val="en-US" w:eastAsia="zh-CN"/>
        </w:rPr>
        <w:t>mol</w:t>
      </w:r>
      <w:proofErr w:type="spellEnd"/>
      <w:r w:rsidR="00502233" w:rsidRPr="00C533EE">
        <w:rPr>
          <w:rFonts w:ascii="Book Antiqua" w:hAnsi="Book Antiqua"/>
          <w:sz w:val="24"/>
          <w:szCs w:val="24"/>
          <w:lang w:val="en-US" w:eastAsia="zh-CN"/>
        </w:rPr>
        <w:t>/L</w:t>
      </w:r>
      <w:r w:rsidR="00E75E23" w:rsidRPr="00C533EE">
        <w:rPr>
          <w:rFonts w:ascii="Book Antiqua" w:hAnsi="Book Antiqua"/>
          <w:sz w:val="24"/>
          <w:szCs w:val="24"/>
          <w:lang w:val="en-US"/>
        </w:rPr>
        <w:t xml:space="preserve"> </w:t>
      </w:r>
      <w:proofErr w:type="spellStart"/>
      <w:r w:rsidR="00E75E23" w:rsidRPr="00C533EE">
        <w:rPr>
          <w:rFonts w:ascii="Book Antiqua" w:hAnsi="Book Antiqua"/>
          <w:sz w:val="24"/>
          <w:szCs w:val="24"/>
          <w:lang w:val="en-US"/>
        </w:rPr>
        <w:t>dATP</w:t>
      </w:r>
      <w:proofErr w:type="spellEnd"/>
      <w:r w:rsidR="00E75E23" w:rsidRPr="00C533EE">
        <w:rPr>
          <w:rFonts w:ascii="Book Antiqua" w:hAnsi="Book Antiqua"/>
          <w:sz w:val="24"/>
          <w:szCs w:val="24"/>
          <w:lang w:val="en-US"/>
        </w:rPr>
        <w:t xml:space="preserve">, </w:t>
      </w:r>
      <w:proofErr w:type="spellStart"/>
      <w:r w:rsidR="00E75E23" w:rsidRPr="00C533EE">
        <w:rPr>
          <w:rFonts w:ascii="Book Antiqua" w:hAnsi="Book Antiqua"/>
          <w:sz w:val="24"/>
          <w:szCs w:val="24"/>
          <w:lang w:val="en-US"/>
        </w:rPr>
        <w:t>dCTP</w:t>
      </w:r>
      <w:proofErr w:type="spellEnd"/>
      <w:r w:rsidR="00E75E23" w:rsidRPr="00C533EE">
        <w:rPr>
          <w:rFonts w:ascii="Book Antiqua" w:hAnsi="Book Antiqua"/>
          <w:sz w:val="24"/>
          <w:szCs w:val="24"/>
          <w:lang w:val="en-US"/>
        </w:rPr>
        <w:t xml:space="preserve"> and </w:t>
      </w:r>
      <w:proofErr w:type="spellStart"/>
      <w:r w:rsidR="00E75E23" w:rsidRPr="00C533EE">
        <w:rPr>
          <w:rFonts w:ascii="Book Antiqua" w:hAnsi="Book Antiqua"/>
          <w:sz w:val="24"/>
          <w:szCs w:val="24"/>
          <w:lang w:val="en-US"/>
        </w:rPr>
        <w:t>dGTP</w:t>
      </w:r>
      <w:proofErr w:type="spellEnd"/>
      <w:r w:rsidR="00E75E23" w:rsidRPr="00C533EE">
        <w:rPr>
          <w:rFonts w:ascii="Book Antiqua" w:hAnsi="Book Antiqua"/>
          <w:sz w:val="24"/>
          <w:szCs w:val="24"/>
          <w:lang w:val="en-US"/>
        </w:rPr>
        <w:t xml:space="preserve">, 0.13 </w:t>
      </w:r>
      <w:proofErr w:type="spellStart"/>
      <w:r w:rsidR="00502233" w:rsidRPr="00C533EE">
        <w:rPr>
          <w:rFonts w:ascii="Book Antiqua" w:hAnsi="Book Antiqua"/>
          <w:sz w:val="24"/>
          <w:szCs w:val="24"/>
          <w:lang w:val="en-US"/>
        </w:rPr>
        <w:t>m</w:t>
      </w:r>
      <w:r w:rsidR="00502233" w:rsidRPr="00C533EE">
        <w:rPr>
          <w:rFonts w:ascii="Book Antiqua" w:hAnsi="Book Antiqua"/>
          <w:sz w:val="24"/>
          <w:szCs w:val="24"/>
          <w:lang w:val="en-US" w:eastAsia="zh-CN"/>
        </w:rPr>
        <w:t>mol</w:t>
      </w:r>
      <w:proofErr w:type="spellEnd"/>
      <w:r w:rsidR="00502233" w:rsidRPr="00C533EE">
        <w:rPr>
          <w:rFonts w:ascii="Book Antiqua" w:hAnsi="Book Antiqua"/>
          <w:sz w:val="24"/>
          <w:szCs w:val="24"/>
          <w:lang w:val="en-US" w:eastAsia="zh-CN"/>
        </w:rPr>
        <w:t>/L</w:t>
      </w:r>
      <w:r w:rsidR="00E75E23" w:rsidRPr="00C533EE">
        <w:rPr>
          <w:rFonts w:ascii="Book Antiqua" w:hAnsi="Book Antiqua"/>
          <w:sz w:val="24"/>
          <w:szCs w:val="24"/>
          <w:lang w:val="en-US"/>
        </w:rPr>
        <w:t xml:space="preserve"> </w:t>
      </w:r>
      <w:proofErr w:type="spellStart"/>
      <w:r w:rsidR="00E75E23" w:rsidRPr="00C533EE">
        <w:rPr>
          <w:rFonts w:ascii="Book Antiqua" w:hAnsi="Book Antiqua"/>
          <w:sz w:val="24"/>
          <w:szCs w:val="24"/>
          <w:lang w:val="en-US"/>
        </w:rPr>
        <w:t>dTTP</w:t>
      </w:r>
      <w:proofErr w:type="spellEnd"/>
      <w:r w:rsidR="00E75E23" w:rsidRPr="00C533EE">
        <w:rPr>
          <w:rFonts w:ascii="Book Antiqua" w:hAnsi="Book Antiqua"/>
          <w:sz w:val="24"/>
          <w:szCs w:val="24"/>
          <w:lang w:val="en-US"/>
        </w:rPr>
        <w:t xml:space="preserve">, 0.07 </w:t>
      </w:r>
      <w:proofErr w:type="spellStart"/>
      <w:r w:rsidR="00502233" w:rsidRPr="00C533EE">
        <w:rPr>
          <w:rFonts w:ascii="Book Antiqua" w:hAnsi="Book Antiqua"/>
          <w:sz w:val="24"/>
          <w:szCs w:val="24"/>
          <w:lang w:val="en-US"/>
        </w:rPr>
        <w:t>m</w:t>
      </w:r>
      <w:r w:rsidR="00502233" w:rsidRPr="00C533EE">
        <w:rPr>
          <w:rFonts w:ascii="Book Antiqua" w:hAnsi="Book Antiqua"/>
          <w:sz w:val="24"/>
          <w:szCs w:val="24"/>
          <w:lang w:val="en-US" w:eastAsia="zh-CN"/>
        </w:rPr>
        <w:t>mol</w:t>
      </w:r>
      <w:proofErr w:type="spellEnd"/>
      <w:r w:rsidR="00502233" w:rsidRPr="00C533EE">
        <w:rPr>
          <w:rFonts w:ascii="Book Antiqua" w:hAnsi="Book Antiqua"/>
          <w:sz w:val="24"/>
          <w:szCs w:val="24"/>
          <w:lang w:val="en-US" w:eastAsia="zh-CN"/>
        </w:rPr>
        <w:t>/L</w:t>
      </w:r>
      <w:r w:rsidR="00E75E23" w:rsidRPr="00C533EE">
        <w:rPr>
          <w:rFonts w:ascii="Book Antiqua" w:hAnsi="Book Antiqua"/>
          <w:sz w:val="24"/>
          <w:szCs w:val="24"/>
          <w:lang w:val="en-US"/>
        </w:rPr>
        <w:t xml:space="preserve"> dig-11-dU</w:t>
      </w:r>
      <w:r w:rsidR="00EE2F55" w:rsidRPr="00C533EE">
        <w:rPr>
          <w:rFonts w:ascii="Book Antiqua" w:hAnsi="Book Antiqua"/>
          <w:sz w:val="24"/>
          <w:szCs w:val="24"/>
          <w:lang w:val="en-US"/>
        </w:rPr>
        <w:t>T</w:t>
      </w:r>
      <w:r w:rsidR="00E75E23" w:rsidRPr="00C533EE">
        <w:rPr>
          <w:rFonts w:ascii="Book Antiqua" w:hAnsi="Book Antiqua"/>
          <w:sz w:val="24"/>
          <w:szCs w:val="24"/>
          <w:lang w:val="en-US"/>
        </w:rPr>
        <w:t>P</w:t>
      </w:r>
      <w:r w:rsidR="00EE2F55" w:rsidRPr="00C533EE">
        <w:rPr>
          <w:rFonts w:ascii="Book Antiqua" w:hAnsi="Book Antiqua"/>
          <w:sz w:val="24"/>
          <w:szCs w:val="24"/>
          <w:lang w:val="en-US"/>
        </w:rPr>
        <w:t xml:space="preserve"> (Roche)</w:t>
      </w:r>
      <w:r w:rsidR="00E75E23" w:rsidRPr="00C533EE">
        <w:rPr>
          <w:rFonts w:ascii="Book Antiqua" w:hAnsi="Book Antiqua"/>
          <w:sz w:val="24"/>
          <w:szCs w:val="24"/>
          <w:lang w:val="en-US"/>
        </w:rPr>
        <w:t>, 0.1 µ</w:t>
      </w:r>
      <w:proofErr w:type="spellStart"/>
      <w:r w:rsidR="00502233" w:rsidRPr="00C533EE">
        <w:rPr>
          <w:rFonts w:ascii="Book Antiqua" w:hAnsi="Book Antiqua"/>
          <w:sz w:val="24"/>
          <w:szCs w:val="24"/>
          <w:lang w:val="en-US" w:eastAsia="zh-CN"/>
        </w:rPr>
        <w:t>mol</w:t>
      </w:r>
      <w:proofErr w:type="spellEnd"/>
      <w:r w:rsidR="00502233" w:rsidRPr="00C533EE">
        <w:rPr>
          <w:rFonts w:ascii="Book Antiqua" w:hAnsi="Book Antiqua"/>
          <w:sz w:val="24"/>
          <w:szCs w:val="24"/>
          <w:lang w:val="en-US" w:eastAsia="zh-CN"/>
        </w:rPr>
        <w:t>/L</w:t>
      </w:r>
      <w:r w:rsidR="00E75E23" w:rsidRPr="00C533EE">
        <w:rPr>
          <w:rFonts w:ascii="Book Antiqua" w:hAnsi="Book Antiqua"/>
          <w:sz w:val="24"/>
          <w:szCs w:val="24"/>
          <w:lang w:val="en-US"/>
        </w:rPr>
        <w:t xml:space="preserve"> forward primer, 1 µ</w:t>
      </w:r>
      <w:proofErr w:type="spellStart"/>
      <w:r w:rsidR="00502233" w:rsidRPr="00C533EE">
        <w:rPr>
          <w:rFonts w:ascii="Book Antiqua" w:hAnsi="Book Antiqua"/>
          <w:sz w:val="24"/>
          <w:szCs w:val="24"/>
          <w:lang w:val="en-US" w:eastAsia="zh-CN"/>
        </w:rPr>
        <w:t>mol</w:t>
      </w:r>
      <w:proofErr w:type="spellEnd"/>
      <w:r w:rsidR="00502233" w:rsidRPr="00C533EE">
        <w:rPr>
          <w:rFonts w:ascii="Book Antiqua" w:hAnsi="Book Antiqua"/>
          <w:sz w:val="24"/>
          <w:szCs w:val="24"/>
          <w:lang w:val="en-US" w:eastAsia="zh-CN"/>
        </w:rPr>
        <w:t>/L</w:t>
      </w:r>
      <w:r w:rsidR="00E75E23" w:rsidRPr="00C533EE">
        <w:rPr>
          <w:rFonts w:ascii="Book Antiqua" w:hAnsi="Book Antiqua"/>
          <w:sz w:val="24"/>
          <w:szCs w:val="24"/>
          <w:lang w:val="en-US"/>
        </w:rPr>
        <w:t xml:space="preserve"> reverse primer, 10 </w:t>
      </w:r>
      <w:proofErr w:type="spellStart"/>
      <w:r w:rsidR="00E75E23" w:rsidRPr="00C533EE">
        <w:rPr>
          <w:rFonts w:ascii="Book Antiqua" w:hAnsi="Book Antiqua"/>
          <w:sz w:val="24"/>
          <w:szCs w:val="24"/>
          <w:lang w:val="en-US"/>
        </w:rPr>
        <w:t>ng</w:t>
      </w:r>
      <w:proofErr w:type="spellEnd"/>
      <w:r w:rsidR="00E75E23" w:rsidRPr="00C533EE">
        <w:rPr>
          <w:rFonts w:ascii="Book Antiqua" w:hAnsi="Book Antiqua"/>
          <w:sz w:val="24"/>
          <w:szCs w:val="24"/>
          <w:lang w:val="en-US"/>
        </w:rPr>
        <w:t xml:space="preserve"> template DNA, 2.5 U </w:t>
      </w:r>
      <w:proofErr w:type="spellStart"/>
      <w:r w:rsidR="00E75E23" w:rsidRPr="00C533EE">
        <w:rPr>
          <w:rFonts w:ascii="Book Antiqua" w:hAnsi="Book Antiqua"/>
          <w:sz w:val="24"/>
          <w:szCs w:val="24"/>
          <w:lang w:val="en-US"/>
        </w:rPr>
        <w:t>Taq</w:t>
      </w:r>
      <w:proofErr w:type="spellEnd"/>
      <w:r w:rsidR="00E75E23" w:rsidRPr="00C533EE">
        <w:rPr>
          <w:rFonts w:ascii="Book Antiqua" w:hAnsi="Book Antiqua"/>
          <w:sz w:val="24"/>
          <w:szCs w:val="24"/>
          <w:lang w:val="en-US"/>
        </w:rPr>
        <w:t xml:space="preserve"> DNA polymerase (</w:t>
      </w:r>
      <w:proofErr w:type="spellStart"/>
      <w:r w:rsidR="00E75E23" w:rsidRPr="00C533EE">
        <w:rPr>
          <w:rFonts w:ascii="Book Antiqua" w:hAnsi="Book Antiqua"/>
          <w:sz w:val="24"/>
          <w:szCs w:val="24"/>
          <w:lang w:val="en-US"/>
        </w:rPr>
        <w:t>Fermentas</w:t>
      </w:r>
      <w:proofErr w:type="spellEnd"/>
      <w:r w:rsidR="00E75E23" w:rsidRPr="00C533EE">
        <w:rPr>
          <w:rFonts w:ascii="Book Antiqua" w:hAnsi="Book Antiqua"/>
          <w:sz w:val="24"/>
          <w:szCs w:val="24"/>
          <w:lang w:val="en-US"/>
        </w:rPr>
        <w:t>)</w:t>
      </w:r>
      <w:r w:rsidR="00EE2F55" w:rsidRPr="00C533EE">
        <w:rPr>
          <w:rFonts w:ascii="Book Antiqua" w:hAnsi="Book Antiqua"/>
          <w:sz w:val="24"/>
          <w:szCs w:val="24"/>
          <w:lang w:val="en-US"/>
        </w:rPr>
        <w:t xml:space="preserve">, in PCR buffer for a final volume of 50 µL. After </w:t>
      </w:r>
      <w:r w:rsidR="004E2B78" w:rsidRPr="00C533EE">
        <w:rPr>
          <w:rFonts w:ascii="Book Antiqua" w:hAnsi="Book Antiqua"/>
          <w:sz w:val="24"/>
          <w:szCs w:val="24"/>
          <w:lang w:val="en-US"/>
        </w:rPr>
        <w:t>amplification and labeling</w:t>
      </w:r>
      <w:r w:rsidR="00EE2F55" w:rsidRPr="00C533EE">
        <w:rPr>
          <w:rFonts w:ascii="Book Antiqua" w:hAnsi="Book Antiqua"/>
          <w:sz w:val="24"/>
          <w:szCs w:val="24"/>
          <w:lang w:val="en-US"/>
        </w:rPr>
        <w:t>, probes were purified using the GFX PCR DNA kit (GE Healthcare), and used for hybridization.</w:t>
      </w:r>
    </w:p>
    <w:p w:rsidR="00EE2F55" w:rsidRPr="00C533EE" w:rsidRDefault="00EE2F55"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Hybridization was performed </w:t>
      </w:r>
      <w:r w:rsidR="00522AC8" w:rsidRPr="00C533EE">
        <w:rPr>
          <w:rFonts w:ascii="Book Antiqua" w:hAnsi="Book Antiqua"/>
          <w:sz w:val="24"/>
          <w:szCs w:val="24"/>
          <w:lang w:val="en-US"/>
        </w:rPr>
        <w:t>according to standard protocols</w:t>
      </w:r>
      <w:r w:rsidR="00257703" w:rsidRPr="00C533EE">
        <w:rPr>
          <w:rFonts w:ascii="Book Antiqua" w:hAnsi="Book Antiqua"/>
          <w:sz w:val="24"/>
          <w:szCs w:val="24"/>
          <w:vertAlign w:val="superscript"/>
          <w:lang w:val="en-US"/>
        </w:rPr>
        <w:t>[28</w:t>
      </w:r>
      <w:r w:rsidR="00D05C53" w:rsidRPr="00C533EE">
        <w:rPr>
          <w:rFonts w:ascii="Book Antiqua" w:hAnsi="Book Antiqua"/>
          <w:sz w:val="24"/>
          <w:szCs w:val="24"/>
          <w:vertAlign w:val="superscript"/>
          <w:lang w:val="en-US"/>
        </w:rPr>
        <w:t>]</w:t>
      </w:r>
      <w:r w:rsidR="00172FB2" w:rsidRPr="00C533EE">
        <w:rPr>
          <w:rFonts w:ascii="Book Antiqua" w:hAnsi="Book Antiqua"/>
          <w:sz w:val="24"/>
          <w:szCs w:val="24"/>
          <w:lang w:val="en-US"/>
        </w:rPr>
        <w:t xml:space="preserve"> </w:t>
      </w:r>
      <w:r w:rsidRPr="00C533EE">
        <w:rPr>
          <w:rFonts w:ascii="Book Antiqua" w:hAnsi="Book Antiqua"/>
          <w:sz w:val="24"/>
          <w:szCs w:val="24"/>
          <w:lang w:val="en-US"/>
        </w:rPr>
        <w:t>and the hybridized probe was detected with a monoclonal anti-</w:t>
      </w:r>
      <w:proofErr w:type="spellStart"/>
      <w:r w:rsidRPr="00C533EE">
        <w:rPr>
          <w:rFonts w:ascii="Book Antiqua" w:hAnsi="Book Antiqua"/>
          <w:sz w:val="24"/>
          <w:szCs w:val="24"/>
          <w:lang w:val="en-US"/>
        </w:rPr>
        <w:t>digoxigenin</w:t>
      </w:r>
      <w:proofErr w:type="spellEnd"/>
      <w:r w:rsidRPr="00C533EE">
        <w:rPr>
          <w:rFonts w:ascii="Book Antiqua" w:hAnsi="Book Antiqua"/>
          <w:sz w:val="24"/>
          <w:szCs w:val="24"/>
          <w:lang w:val="en-US"/>
        </w:rPr>
        <w:t xml:space="preserve"> antibody conjugated with peroxidase (Roche). Membrane development was achieved with the </w:t>
      </w:r>
      <w:proofErr w:type="spellStart"/>
      <w:r w:rsidR="00E86E62" w:rsidRPr="00C533EE">
        <w:rPr>
          <w:rFonts w:ascii="Book Antiqua" w:hAnsi="Book Antiqua"/>
          <w:sz w:val="24"/>
          <w:szCs w:val="24"/>
          <w:lang w:val="en-US"/>
        </w:rPr>
        <w:t>Lumi-light</w:t>
      </w:r>
      <w:r w:rsidR="00E86E62" w:rsidRPr="00C533EE">
        <w:rPr>
          <w:rFonts w:ascii="Book Antiqua" w:hAnsi="Book Antiqua"/>
          <w:sz w:val="24"/>
          <w:szCs w:val="24"/>
          <w:vertAlign w:val="superscript"/>
          <w:lang w:val="en-US"/>
        </w:rPr>
        <w:t>PLUS</w:t>
      </w:r>
      <w:proofErr w:type="spellEnd"/>
      <w:r w:rsidR="00E86E62" w:rsidRPr="00C533EE">
        <w:rPr>
          <w:rFonts w:ascii="Book Antiqua" w:hAnsi="Book Antiqua"/>
          <w:sz w:val="24"/>
          <w:szCs w:val="24"/>
          <w:lang w:val="en-US"/>
        </w:rPr>
        <w:t xml:space="preserve"> Western Blotting Kit, Mouse/Rabbit (Roche) under the conditions indicated by the manufacturer.</w:t>
      </w:r>
    </w:p>
    <w:p w:rsidR="00157A84" w:rsidRPr="00C533EE" w:rsidRDefault="00157A84" w:rsidP="00DC7669">
      <w:pPr>
        <w:spacing w:after="0" w:line="360" w:lineRule="auto"/>
        <w:jc w:val="both"/>
        <w:rPr>
          <w:rFonts w:ascii="Book Antiqua" w:hAnsi="Book Antiqua"/>
          <w:sz w:val="24"/>
          <w:szCs w:val="24"/>
          <w:lang w:val="en-US"/>
        </w:rPr>
      </w:pPr>
    </w:p>
    <w:p w:rsidR="001E1C18" w:rsidRPr="00C533EE" w:rsidRDefault="001E1C18" w:rsidP="00DC7669">
      <w:pPr>
        <w:spacing w:after="0" w:line="360" w:lineRule="auto"/>
        <w:jc w:val="both"/>
        <w:outlineLvl w:val="0"/>
        <w:rPr>
          <w:rFonts w:ascii="Book Antiqua" w:hAnsi="Book Antiqua"/>
          <w:b/>
          <w:i/>
          <w:sz w:val="24"/>
          <w:szCs w:val="24"/>
          <w:lang w:val="en-US"/>
        </w:rPr>
      </w:pPr>
      <w:r w:rsidRPr="00C533EE">
        <w:rPr>
          <w:rFonts w:ascii="Book Antiqua" w:hAnsi="Book Antiqua"/>
          <w:b/>
          <w:i/>
          <w:sz w:val="24"/>
          <w:szCs w:val="24"/>
          <w:lang w:val="en-US"/>
        </w:rPr>
        <w:t>Real-time PCR</w:t>
      </w:r>
    </w:p>
    <w:p w:rsidR="001702FD" w:rsidRPr="00C533EE" w:rsidRDefault="001702FD"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 xml:space="preserve">Nuclear and cytoplasmic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 fractions were obtained according to </w:t>
      </w:r>
      <w:r w:rsidR="00692261" w:rsidRPr="00C533EE">
        <w:rPr>
          <w:rFonts w:ascii="Book Antiqua" w:hAnsi="Book Antiqua"/>
          <w:sz w:val="24"/>
          <w:szCs w:val="24"/>
          <w:lang w:val="en-US"/>
        </w:rPr>
        <w:t>a previously described method</w:t>
      </w:r>
      <w:r w:rsidR="00257703" w:rsidRPr="00C533EE">
        <w:rPr>
          <w:rFonts w:ascii="Book Antiqua" w:hAnsi="Book Antiqua"/>
          <w:sz w:val="24"/>
          <w:szCs w:val="24"/>
          <w:vertAlign w:val="superscript"/>
          <w:lang w:val="en-US"/>
        </w:rPr>
        <w:t>[29</w:t>
      </w:r>
      <w:r w:rsidR="00D05C53" w:rsidRPr="00C533EE">
        <w:rPr>
          <w:rFonts w:ascii="Book Antiqua" w:hAnsi="Book Antiqua"/>
          <w:sz w:val="24"/>
          <w:szCs w:val="24"/>
          <w:vertAlign w:val="superscript"/>
          <w:lang w:val="en-US"/>
        </w:rPr>
        <w:t>]</w:t>
      </w:r>
      <w:r w:rsidR="004740C8" w:rsidRPr="00C533EE">
        <w:rPr>
          <w:rFonts w:ascii="Book Antiqua" w:hAnsi="Book Antiqua"/>
          <w:sz w:val="24"/>
          <w:szCs w:val="24"/>
          <w:lang w:val="en-US"/>
        </w:rPr>
        <w:t>,</w:t>
      </w:r>
      <w:r w:rsidRPr="00C533EE">
        <w:rPr>
          <w:rFonts w:ascii="Book Antiqua" w:hAnsi="Book Antiqua"/>
          <w:sz w:val="24"/>
          <w:szCs w:val="24"/>
          <w:lang w:val="en-US"/>
        </w:rPr>
        <w:t xml:space="preserve"> and used for isolation of RNA with the </w:t>
      </w:r>
      <w:proofErr w:type="spellStart"/>
      <w:r w:rsidRPr="00C533EE">
        <w:rPr>
          <w:rFonts w:ascii="Book Antiqua" w:hAnsi="Book Antiqua"/>
          <w:sz w:val="24"/>
          <w:szCs w:val="24"/>
          <w:lang w:val="en-US"/>
        </w:rPr>
        <w:t>NucleoSpin</w:t>
      </w:r>
      <w:proofErr w:type="spellEnd"/>
      <w:r w:rsidRPr="00C533EE">
        <w:rPr>
          <w:rFonts w:ascii="Book Antiqua" w:hAnsi="Book Antiqua"/>
          <w:sz w:val="24"/>
          <w:szCs w:val="24"/>
          <w:lang w:val="en-US"/>
        </w:rPr>
        <w:t xml:space="preserve">® RNA/protein </w:t>
      </w:r>
      <w:r w:rsidR="004740C8" w:rsidRPr="00C533EE">
        <w:rPr>
          <w:rFonts w:ascii="Book Antiqua" w:hAnsi="Book Antiqua"/>
          <w:sz w:val="24"/>
          <w:szCs w:val="24"/>
          <w:lang w:val="en-US"/>
        </w:rPr>
        <w:t xml:space="preserve">kit </w:t>
      </w:r>
      <w:r w:rsidRPr="00C533EE">
        <w:rPr>
          <w:rFonts w:ascii="Book Antiqua" w:hAnsi="Book Antiqua"/>
          <w:sz w:val="24"/>
          <w:szCs w:val="24"/>
          <w:lang w:val="en-US"/>
        </w:rPr>
        <w:t>(</w:t>
      </w:r>
      <w:proofErr w:type="spellStart"/>
      <w:r w:rsidRPr="00C533EE">
        <w:rPr>
          <w:rFonts w:ascii="Book Antiqua" w:hAnsi="Book Antiqua"/>
          <w:sz w:val="24"/>
          <w:szCs w:val="24"/>
          <w:lang w:val="en-US"/>
        </w:rPr>
        <w:t>Macherey</w:t>
      </w:r>
      <w:proofErr w:type="spellEnd"/>
      <w:r w:rsidRPr="00C533EE">
        <w:rPr>
          <w:rFonts w:ascii="Book Antiqua" w:hAnsi="Book Antiqua"/>
          <w:sz w:val="24"/>
          <w:szCs w:val="24"/>
          <w:lang w:val="en-US"/>
        </w:rPr>
        <w:t xml:space="preserve">-Nagel) following the manufacturer’s specifications. </w:t>
      </w:r>
      <w:r w:rsidR="004740C8" w:rsidRPr="00C533EE">
        <w:rPr>
          <w:rFonts w:ascii="Book Antiqua" w:hAnsi="Book Antiqua"/>
          <w:sz w:val="24"/>
          <w:szCs w:val="24"/>
          <w:lang w:val="en-US"/>
        </w:rPr>
        <w:t xml:space="preserve">The RNA samples were then treated with </w:t>
      </w:r>
      <w:proofErr w:type="spellStart"/>
      <w:r w:rsidR="004740C8" w:rsidRPr="00C533EE">
        <w:rPr>
          <w:rFonts w:ascii="Book Antiqua" w:hAnsi="Book Antiqua"/>
          <w:sz w:val="24"/>
          <w:szCs w:val="24"/>
          <w:lang w:val="en-US"/>
        </w:rPr>
        <w:t>DNase</w:t>
      </w:r>
      <w:proofErr w:type="spellEnd"/>
      <w:r w:rsidR="004740C8" w:rsidRPr="00C533EE">
        <w:rPr>
          <w:rFonts w:ascii="Book Antiqua" w:hAnsi="Book Antiqua"/>
          <w:sz w:val="24"/>
          <w:szCs w:val="24"/>
          <w:lang w:val="en-US"/>
        </w:rPr>
        <w:t xml:space="preserve"> I</w:t>
      </w:r>
      <w:r w:rsidR="00274D1C" w:rsidRPr="00C533EE">
        <w:rPr>
          <w:rFonts w:ascii="Book Antiqua" w:hAnsi="Book Antiqua"/>
          <w:sz w:val="24"/>
          <w:szCs w:val="24"/>
          <w:lang w:val="en-US"/>
        </w:rPr>
        <w:t xml:space="preserve"> </w:t>
      </w:r>
      <w:r w:rsidR="004E2B78" w:rsidRPr="00C533EE">
        <w:rPr>
          <w:rFonts w:ascii="Book Antiqua" w:hAnsi="Book Antiqua"/>
          <w:sz w:val="24"/>
          <w:szCs w:val="24"/>
          <w:lang w:val="en-US"/>
        </w:rPr>
        <w:t>using the DNA</w:t>
      </w:r>
      <w:r w:rsidR="004740C8" w:rsidRPr="00C533EE">
        <w:rPr>
          <w:rFonts w:ascii="Book Antiqua" w:hAnsi="Book Antiqua"/>
          <w:sz w:val="24"/>
          <w:szCs w:val="24"/>
          <w:lang w:val="en-US"/>
        </w:rPr>
        <w:t>-free</w:t>
      </w:r>
      <w:r w:rsidR="004E2B78" w:rsidRPr="00C533EE">
        <w:rPr>
          <w:rFonts w:ascii="Book Antiqua" w:hAnsi="Book Antiqua"/>
          <w:sz w:val="24"/>
          <w:szCs w:val="24"/>
          <w:lang w:val="en-US"/>
        </w:rPr>
        <w:t>™</w:t>
      </w:r>
      <w:r w:rsidR="004740C8" w:rsidRPr="00C533EE">
        <w:rPr>
          <w:rFonts w:ascii="Book Antiqua" w:hAnsi="Book Antiqua"/>
          <w:sz w:val="24"/>
          <w:szCs w:val="24"/>
          <w:lang w:val="en-US"/>
        </w:rPr>
        <w:t xml:space="preserve"> kit (</w:t>
      </w:r>
      <w:proofErr w:type="spellStart"/>
      <w:r w:rsidR="004740C8" w:rsidRPr="00C533EE">
        <w:rPr>
          <w:rFonts w:ascii="Book Antiqua" w:hAnsi="Book Antiqua"/>
          <w:sz w:val="24"/>
          <w:szCs w:val="24"/>
          <w:lang w:val="en-US"/>
        </w:rPr>
        <w:t>Ambion</w:t>
      </w:r>
      <w:proofErr w:type="spellEnd"/>
      <w:r w:rsidR="004740C8" w:rsidRPr="00C533EE">
        <w:rPr>
          <w:rFonts w:ascii="Book Antiqua" w:hAnsi="Book Antiqua"/>
          <w:sz w:val="24"/>
          <w:szCs w:val="24"/>
          <w:lang w:val="en-US"/>
        </w:rPr>
        <w:t xml:space="preserve">), also according </w:t>
      </w:r>
      <w:r w:rsidR="004E2B78" w:rsidRPr="00C533EE">
        <w:rPr>
          <w:rFonts w:ascii="Book Antiqua" w:hAnsi="Book Antiqua"/>
          <w:sz w:val="24"/>
          <w:szCs w:val="24"/>
          <w:lang w:val="en-US"/>
        </w:rPr>
        <w:t xml:space="preserve">to </w:t>
      </w:r>
      <w:r w:rsidR="004740C8" w:rsidRPr="00C533EE">
        <w:rPr>
          <w:rFonts w:ascii="Book Antiqua" w:hAnsi="Book Antiqua"/>
          <w:sz w:val="24"/>
          <w:szCs w:val="24"/>
          <w:lang w:val="en-US"/>
        </w:rPr>
        <w:t xml:space="preserve">the instructions of the manufacturer, and used as templates for synthesis of </w:t>
      </w:r>
      <w:proofErr w:type="spellStart"/>
      <w:r w:rsidR="004740C8" w:rsidRPr="00C533EE">
        <w:rPr>
          <w:rFonts w:ascii="Book Antiqua" w:hAnsi="Book Antiqua"/>
          <w:sz w:val="24"/>
          <w:szCs w:val="24"/>
          <w:lang w:val="en-US"/>
        </w:rPr>
        <w:t>cDNA</w:t>
      </w:r>
      <w:proofErr w:type="spellEnd"/>
      <w:r w:rsidR="004740C8" w:rsidRPr="00C533EE">
        <w:rPr>
          <w:rFonts w:ascii="Book Antiqua" w:hAnsi="Book Antiqua"/>
          <w:sz w:val="24"/>
          <w:szCs w:val="24"/>
          <w:lang w:val="en-US"/>
        </w:rPr>
        <w:t xml:space="preserve">. </w:t>
      </w:r>
      <w:proofErr w:type="spellStart"/>
      <w:r w:rsidR="002B489B" w:rsidRPr="00C533EE">
        <w:rPr>
          <w:rFonts w:ascii="Book Antiqua" w:hAnsi="Book Antiqua"/>
          <w:sz w:val="24"/>
          <w:szCs w:val="24"/>
          <w:lang w:val="en-US"/>
        </w:rPr>
        <w:t>cDNA</w:t>
      </w:r>
      <w:proofErr w:type="spellEnd"/>
      <w:r w:rsidR="002B489B" w:rsidRPr="00C533EE">
        <w:rPr>
          <w:rFonts w:ascii="Book Antiqua" w:hAnsi="Book Antiqua"/>
          <w:sz w:val="24"/>
          <w:szCs w:val="24"/>
          <w:lang w:val="en-US"/>
        </w:rPr>
        <w:t xml:space="preserve"> synthesis reactions typically contained approximately </w:t>
      </w:r>
      <w:r w:rsidR="00134865" w:rsidRPr="00C533EE">
        <w:rPr>
          <w:rFonts w:ascii="Book Antiqua" w:hAnsi="Book Antiqua"/>
          <w:sz w:val="24"/>
          <w:szCs w:val="24"/>
          <w:lang w:val="en-US"/>
        </w:rPr>
        <w:t>5</w:t>
      </w:r>
      <w:r w:rsidR="00CD7AC9" w:rsidRPr="00C533EE">
        <w:rPr>
          <w:rFonts w:ascii="Book Antiqua" w:hAnsi="Book Antiqua"/>
          <w:sz w:val="24"/>
          <w:szCs w:val="24"/>
          <w:lang w:val="en-US"/>
        </w:rPr>
        <w:t xml:space="preserve"> </w:t>
      </w:r>
      <w:r w:rsidR="00134865" w:rsidRPr="00C533EE">
        <w:rPr>
          <w:rFonts w:ascii="Book Antiqua" w:hAnsi="Book Antiqua"/>
          <w:sz w:val="24"/>
          <w:szCs w:val="24"/>
          <w:lang w:val="en-US"/>
        </w:rPr>
        <w:t>µg total</w:t>
      </w:r>
      <w:r w:rsidR="002B489B" w:rsidRPr="00C533EE">
        <w:rPr>
          <w:rFonts w:ascii="Book Antiqua" w:hAnsi="Book Antiqua"/>
          <w:sz w:val="24"/>
          <w:szCs w:val="24"/>
          <w:lang w:val="en-US"/>
        </w:rPr>
        <w:t xml:space="preserve"> RNA, </w:t>
      </w:r>
      <w:r w:rsidR="00134865" w:rsidRPr="00C533EE">
        <w:rPr>
          <w:rFonts w:ascii="Book Antiqua" w:hAnsi="Book Antiqua"/>
          <w:sz w:val="24"/>
          <w:szCs w:val="24"/>
          <w:lang w:val="en-US"/>
        </w:rPr>
        <w:t xml:space="preserve">0.2 µg random primers, 2 </w:t>
      </w:r>
      <w:proofErr w:type="spellStart"/>
      <w:r w:rsidR="00134865" w:rsidRPr="00C533EE">
        <w:rPr>
          <w:rFonts w:ascii="Book Antiqua" w:hAnsi="Book Antiqua"/>
          <w:sz w:val="24"/>
          <w:szCs w:val="24"/>
          <w:lang w:val="en-US"/>
        </w:rPr>
        <w:t>m</w:t>
      </w:r>
      <w:r w:rsidR="00522AC8" w:rsidRPr="00C533EE">
        <w:rPr>
          <w:rFonts w:ascii="Book Antiqua" w:hAnsi="Book Antiqua"/>
          <w:sz w:val="24"/>
          <w:szCs w:val="24"/>
          <w:lang w:val="en-US" w:eastAsia="zh-CN"/>
        </w:rPr>
        <w:t>mol</w:t>
      </w:r>
      <w:proofErr w:type="spellEnd"/>
      <w:r w:rsidR="00522AC8" w:rsidRPr="00C533EE">
        <w:rPr>
          <w:rFonts w:ascii="Book Antiqua" w:hAnsi="Book Antiqua"/>
          <w:sz w:val="24"/>
          <w:szCs w:val="24"/>
          <w:lang w:val="en-US" w:eastAsia="zh-CN"/>
        </w:rPr>
        <w:t>/L</w:t>
      </w:r>
      <w:r w:rsidR="00134865" w:rsidRPr="00C533EE">
        <w:rPr>
          <w:rFonts w:ascii="Book Antiqua" w:hAnsi="Book Antiqua"/>
          <w:sz w:val="24"/>
          <w:szCs w:val="24"/>
          <w:lang w:val="en-US"/>
        </w:rPr>
        <w:t xml:space="preserve"> </w:t>
      </w:r>
      <w:proofErr w:type="spellStart"/>
      <w:r w:rsidR="00134865" w:rsidRPr="00C533EE">
        <w:rPr>
          <w:rFonts w:ascii="Book Antiqua" w:hAnsi="Book Antiqua"/>
          <w:sz w:val="24"/>
          <w:szCs w:val="24"/>
          <w:lang w:val="en-US"/>
        </w:rPr>
        <w:t>dNTPs</w:t>
      </w:r>
      <w:proofErr w:type="spellEnd"/>
      <w:r w:rsidR="00134865" w:rsidRPr="00C533EE">
        <w:rPr>
          <w:rFonts w:ascii="Book Antiqua" w:hAnsi="Book Antiqua"/>
          <w:sz w:val="24"/>
          <w:szCs w:val="24"/>
          <w:lang w:val="en-US"/>
        </w:rPr>
        <w:t>, 200 U</w:t>
      </w:r>
      <w:r w:rsidR="004740C8" w:rsidRPr="00C533EE">
        <w:rPr>
          <w:rFonts w:ascii="Book Antiqua" w:hAnsi="Book Antiqua"/>
          <w:sz w:val="24"/>
          <w:szCs w:val="24"/>
          <w:lang w:val="en-US"/>
        </w:rPr>
        <w:t xml:space="preserve"> Revert Aid™ M-</w:t>
      </w:r>
      <w:proofErr w:type="spellStart"/>
      <w:r w:rsidR="004740C8" w:rsidRPr="00C533EE">
        <w:rPr>
          <w:rFonts w:ascii="Book Antiqua" w:hAnsi="Book Antiqua"/>
          <w:sz w:val="24"/>
          <w:szCs w:val="24"/>
          <w:lang w:val="en-US"/>
        </w:rPr>
        <w:t>MuLV</w:t>
      </w:r>
      <w:proofErr w:type="spellEnd"/>
      <w:r w:rsidR="004740C8" w:rsidRPr="00C533EE">
        <w:rPr>
          <w:rFonts w:ascii="Book Antiqua" w:hAnsi="Book Antiqua"/>
          <w:sz w:val="24"/>
          <w:szCs w:val="24"/>
          <w:lang w:val="en-US"/>
        </w:rPr>
        <w:t xml:space="preserve"> Reverse Transcriptase (</w:t>
      </w:r>
      <w:proofErr w:type="spellStart"/>
      <w:r w:rsidR="004740C8" w:rsidRPr="00C533EE">
        <w:rPr>
          <w:rFonts w:ascii="Book Antiqua" w:hAnsi="Book Antiqua"/>
          <w:sz w:val="24"/>
          <w:szCs w:val="24"/>
          <w:lang w:val="en-US"/>
        </w:rPr>
        <w:t>Fermentas</w:t>
      </w:r>
      <w:proofErr w:type="spellEnd"/>
      <w:r w:rsidR="004740C8" w:rsidRPr="00C533EE">
        <w:rPr>
          <w:rFonts w:ascii="Book Antiqua" w:hAnsi="Book Antiqua"/>
          <w:sz w:val="24"/>
          <w:szCs w:val="24"/>
          <w:lang w:val="en-US"/>
        </w:rPr>
        <w:t>)</w:t>
      </w:r>
      <w:r w:rsidR="00134865" w:rsidRPr="00C533EE">
        <w:rPr>
          <w:rFonts w:ascii="Book Antiqua" w:hAnsi="Book Antiqua"/>
          <w:sz w:val="24"/>
          <w:szCs w:val="24"/>
          <w:lang w:val="en-US"/>
        </w:rPr>
        <w:t xml:space="preserve">, and 20 U </w:t>
      </w:r>
      <w:proofErr w:type="spellStart"/>
      <w:r w:rsidR="00134865" w:rsidRPr="00C533EE">
        <w:rPr>
          <w:rFonts w:ascii="Book Antiqua" w:hAnsi="Book Antiqua"/>
          <w:sz w:val="24"/>
          <w:szCs w:val="24"/>
          <w:lang w:val="en-US"/>
        </w:rPr>
        <w:t>RNase</w:t>
      </w:r>
      <w:proofErr w:type="spellEnd"/>
      <w:r w:rsidR="00134865" w:rsidRPr="00C533EE">
        <w:rPr>
          <w:rFonts w:ascii="Book Antiqua" w:hAnsi="Book Antiqua"/>
          <w:sz w:val="24"/>
          <w:szCs w:val="24"/>
          <w:lang w:val="en-US"/>
        </w:rPr>
        <w:t xml:space="preserve"> inhibitor (</w:t>
      </w:r>
      <w:proofErr w:type="spellStart"/>
      <w:r w:rsidR="00134865" w:rsidRPr="00C533EE">
        <w:rPr>
          <w:rFonts w:ascii="Book Antiqua" w:hAnsi="Book Antiqua"/>
          <w:sz w:val="24"/>
          <w:szCs w:val="24"/>
          <w:lang w:val="en-US"/>
        </w:rPr>
        <w:t>Fermentas</w:t>
      </w:r>
      <w:proofErr w:type="spellEnd"/>
      <w:r w:rsidR="00134865" w:rsidRPr="00C533EE">
        <w:rPr>
          <w:rFonts w:ascii="Book Antiqua" w:hAnsi="Book Antiqua"/>
          <w:sz w:val="24"/>
          <w:szCs w:val="24"/>
          <w:lang w:val="en-US"/>
        </w:rPr>
        <w:t>) in a final volume of 20 µL</w:t>
      </w:r>
      <w:r w:rsidR="002B489B" w:rsidRPr="00C533EE">
        <w:rPr>
          <w:rFonts w:ascii="Book Antiqua" w:hAnsi="Book Antiqua"/>
          <w:sz w:val="24"/>
          <w:szCs w:val="24"/>
          <w:lang w:val="en-US"/>
        </w:rPr>
        <w:t xml:space="preserve">. </w:t>
      </w:r>
      <w:r w:rsidR="00134865" w:rsidRPr="00C533EE">
        <w:rPr>
          <w:rFonts w:ascii="Book Antiqua" w:hAnsi="Book Antiqua"/>
          <w:sz w:val="24"/>
          <w:szCs w:val="24"/>
          <w:lang w:val="en-US"/>
        </w:rPr>
        <w:t xml:space="preserve">Reactions were performed at 42 </w:t>
      </w:r>
      <w:r w:rsidR="00522AC8" w:rsidRPr="00C533EE">
        <w:rPr>
          <w:rFonts w:ascii="宋体" w:eastAsia="宋体" w:hAnsi="宋体" w:cs="宋体" w:hint="eastAsia"/>
          <w:sz w:val="24"/>
          <w:szCs w:val="24"/>
          <w:lang w:val="en-US"/>
        </w:rPr>
        <w:t>℃</w:t>
      </w:r>
      <w:r w:rsidR="00522AC8" w:rsidRPr="00C533EE">
        <w:rPr>
          <w:rFonts w:ascii="Book Antiqua" w:hAnsi="Book Antiqua"/>
          <w:sz w:val="24"/>
          <w:szCs w:val="24"/>
          <w:lang w:val="en-US"/>
        </w:rPr>
        <w:t>, for 1 h</w:t>
      </w:r>
      <w:r w:rsidR="00134865" w:rsidRPr="00C533EE">
        <w:rPr>
          <w:rFonts w:ascii="Book Antiqua" w:hAnsi="Book Antiqua"/>
          <w:sz w:val="24"/>
          <w:szCs w:val="24"/>
          <w:lang w:val="en-US"/>
        </w:rPr>
        <w:t xml:space="preserve">, and the obtained </w:t>
      </w:r>
      <w:proofErr w:type="spellStart"/>
      <w:r w:rsidR="00134865" w:rsidRPr="00C533EE">
        <w:rPr>
          <w:rFonts w:ascii="Book Antiqua" w:hAnsi="Book Antiqua"/>
          <w:sz w:val="24"/>
          <w:szCs w:val="24"/>
          <w:lang w:val="en-US"/>
        </w:rPr>
        <w:t>cDNA</w:t>
      </w:r>
      <w:proofErr w:type="spellEnd"/>
      <w:r w:rsidR="00134865" w:rsidRPr="00C533EE">
        <w:rPr>
          <w:rFonts w:ascii="Book Antiqua" w:hAnsi="Book Antiqua"/>
          <w:sz w:val="24"/>
          <w:szCs w:val="24"/>
          <w:lang w:val="en-US"/>
        </w:rPr>
        <w:t xml:space="preserve"> was finally purified using the GFX PCR DNA and Gel Band purification kit (GE Healthcare).</w:t>
      </w:r>
    </w:p>
    <w:p w:rsidR="001953D9" w:rsidRPr="00C533EE" w:rsidRDefault="001953D9"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Real-time PCR experiments were per</w:t>
      </w:r>
      <w:r w:rsidR="00522AC8" w:rsidRPr="00C533EE">
        <w:rPr>
          <w:rFonts w:ascii="Book Antiqua" w:hAnsi="Book Antiqua"/>
          <w:sz w:val="24"/>
          <w:szCs w:val="24"/>
          <w:lang w:val="en-US"/>
        </w:rPr>
        <w:t>formed essentially as described</w:t>
      </w:r>
      <w:r w:rsidR="00692261" w:rsidRPr="00C533EE">
        <w:rPr>
          <w:rFonts w:ascii="Book Antiqua" w:hAnsi="Book Antiqua"/>
          <w:sz w:val="24"/>
          <w:szCs w:val="24"/>
          <w:vertAlign w:val="superscript"/>
          <w:lang w:val="en-US"/>
        </w:rPr>
        <w:t>[3</w:t>
      </w:r>
      <w:r w:rsidR="00257703" w:rsidRPr="00C533EE">
        <w:rPr>
          <w:rFonts w:ascii="Book Antiqua" w:hAnsi="Book Antiqua"/>
          <w:sz w:val="24"/>
          <w:szCs w:val="24"/>
          <w:vertAlign w:val="superscript"/>
          <w:lang w:val="en-US"/>
        </w:rPr>
        <w:t>0</w:t>
      </w:r>
      <w:r w:rsidR="00692261" w:rsidRPr="00C533EE">
        <w:rPr>
          <w:rFonts w:ascii="Book Antiqua" w:hAnsi="Book Antiqua"/>
          <w:sz w:val="24"/>
          <w:szCs w:val="24"/>
          <w:vertAlign w:val="superscript"/>
          <w:lang w:val="en-US"/>
        </w:rPr>
        <w:t>]</w:t>
      </w:r>
      <w:r w:rsidRPr="00C533EE">
        <w:rPr>
          <w:rFonts w:ascii="Book Antiqua" w:hAnsi="Book Antiqua"/>
          <w:sz w:val="24"/>
          <w:szCs w:val="24"/>
          <w:lang w:val="en-US"/>
        </w:rPr>
        <w:t xml:space="preserve">. The </w:t>
      </w:r>
      <w:proofErr w:type="spellStart"/>
      <w:r w:rsidRPr="00C533EE">
        <w:rPr>
          <w:rFonts w:ascii="Book Antiqua" w:hAnsi="Book Antiqua"/>
          <w:sz w:val="24"/>
          <w:szCs w:val="24"/>
          <w:lang w:val="en-US"/>
        </w:rPr>
        <w:t>qPCR</w:t>
      </w:r>
      <w:proofErr w:type="spellEnd"/>
      <w:r w:rsidRPr="00C533EE">
        <w:rPr>
          <w:rFonts w:ascii="Book Antiqua" w:hAnsi="Book Antiqua"/>
          <w:sz w:val="24"/>
          <w:szCs w:val="24"/>
          <w:lang w:val="en-US"/>
        </w:rPr>
        <w:t xml:space="preserve"> Core kit for SYBR® Green I (</w:t>
      </w:r>
      <w:proofErr w:type="spellStart"/>
      <w:r w:rsidRPr="00C533EE">
        <w:rPr>
          <w:rFonts w:ascii="Book Antiqua" w:hAnsi="Book Antiqua"/>
          <w:sz w:val="24"/>
          <w:szCs w:val="24"/>
          <w:lang w:val="en-US"/>
        </w:rPr>
        <w:t>Eurogentec</w:t>
      </w:r>
      <w:proofErr w:type="spellEnd"/>
      <w:r w:rsidRPr="00C533EE">
        <w:rPr>
          <w:rFonts w:ascii="Book Antiqua" w:hAnsi="Book Antiqua"/>
          <w:sz w:val="24"/>
          <w:szCs w:val="24"/>
          <w:lang w:val="en-US"/>
        </w:rPr>
        <w:t>) was used following the specification</w:t>
      </w:r>
      <w:r w:rsidR="00931786" w:rsidRPr="00C533EE">
        <w:rPr>
          <w:rFonts w:ascii="Book Antiqua" w:hAnsi="Book Antiqua"/>
          <w:sz w:val="24"/>
          <w:szCs w:val="24"/>
          <w:lang w:val="en-US"/>
        </w:rPr>
        <w:t>s of the manufacturer. Reaction mixtures</w:t>
      </w:r>
      <w:r w:rsidRPr="00C533EE">
        <w:rPr>
          <w:rFonts w:ascii="Book Antiqua" w:hAnsi="Book Antiqua"/>
          <w:sz w:val="24"/>
          <w:szCs w:val="24"/>
          <w:lang w:val="en-US"/>
        </w:rPr>
        <w:t xml:space="preserve"> typically contained 3.5 </w:t>
      </w:r>
      <w:proofErr w:type="spellStart"/>
      <w:r w:rsidRPr="00C533EE">
        <w:rPr>
          <w:rFonts w:ascii="Book Antiqua" w:hAnsi="Book Antiqua"/>
          <w:sz w:val="24"/>
          <w:szCs w:val="24"/>
          <w:lang w:val="en-US"/>
        </w:rPr>
        <w:t>m</w:t>
      </w:r>
      <w:r w:rsidR="00522AC8" w:rsidRPr="00C533EE">
        <w:rPr>
          <w:rFonts w:ascii="Book Antiqua" w:hAnsi="Book Antiqua"/>
          <w:sz w:val="24"/>
          <w:szCs w:val="24"/>
          <w:lang w:val="en-US" w:eastAsia="zh-CN"/>
        </w:rPr>
        <w:t>mol</w:t>
      </w:r>
      <w:proofErr w:type="spellEnd"/>
      <w:r w:rsidR="00522AC8" w:rsidRPr="00C533EE">
        <w:rPr>
          <w:rFonts w:ascii="Book Antiqua" w:hAnsi="Book Antiqua"/>
          <w:sz w:val="24"/>
          <w:szCs w:val="24"/>
          <w:lang w:val="en-US" w:eastAsia="zh-CN"/>
        </w:rPr>
        <w:t>/L</w:t>
      </w:r>
      <w:r w:rsidRPr="00C533EE">
        <w:rPr>
          <w:rFonts w:ascii="Book Antiqua" w:hAnsi="Book Antiqua"/>
          <w:sz w:val="24"/>
          <w:szCs w:val="24"/>
          <w:lang w:val="en-US"/>
        </w:rPr>
        <w:t xml:space="preserve"> MgCl</w:t>
      </w:r>
      <w:r w:rsidRPr="00C533EE">
        <w:rPr>
          <w:rFonts w:ascii="Book Antiqua" w:hAnsi="Book Antiqua"/>
          <w:sz w:val="24"/>
          <w:szCs w:val="24"/>
          <w:vertAlign w:val="subscript"/>
          <w:lang w:val="en-US"/>
        </w:rPr>
        <w:t>2</w:t>
      </w:r>
      <w:r w:rsidRPr="00C533EE">
        <w:rPr>
          <w:rFonts w:ascii="Book Antiqua" w:hAnsi="Book Antiqua"/>
          <w:sz w:val="24"/>
          <w:szCs w:val="24"/>
          <w:lang w:val="en-US"/>
        </w:rPr>
        <w:t>, 200 µ</w:t>
      </w:r>
      <w:proofErr w:type="spellStart"/>
      <w:r w:rsidR="00522AC8" w:rsidRPr="00C533EE">
        <w:rPr>
          <w:rFonts w:ascii="Book Antiqua" w:hAnsi="Book Antiqua"/>
          <w:sz w:val="24"/>
          <w:szCs w:val="24"/>
          <w:lang w:val="en-US" w:eastAsia="zh-CN"/>
        </w:rPr>
        <w:t>mol</w:t>
      </w:r>
      <w:proofErr w:type="spellEnd"/>
      <w:r w:rsidR="00522AC8" w:rsidRPr="00C533EE">
        <w:rPr>
          <w:rFonts w:ascii="Book Antiqua" w:hAnsi="Book Antiqua"/>
          <w:sz w:val="24"/>
          <w:szCs w:val="24"/>
          <w:lang w:val="en-US" w:eastAsia="zh-CN"/>
        </w:rPr>
        <w:t>/L</w:t>
      </w:r>
      <w:r w:rsidRPr="00C533EE">
        <w:rPr>
          <w:rFonts w:ascii="Book Antiqua" w:hAnsi="Book Antiqua"/>
          <w:sz w:val="24"/>
          <w:szCs w:val="24"/>
          <w:lang w:val="en-US"/>
        </w:rPr>
        <w:t xml:space="preserve"> each </w:t>
      </w:r>
      <w:proofErr w:type="spellStart"/>
      <w:r w:rsidRPr="00C533EE">
        <w:rPr>
          <w:rFonts w:ascii="Book Antiqua" w:hAnsi="Book Antiqua"/>
          <w:sz w:val="24"/>
          <w:szCs w:val="24"/>
          <w:lang w:val="en-US"/>
        </w:rPr>
        <w:t>dNTP</w:t>
      </w:r>
      <w:proofErr w:type="spellEnd"/>
      <w:r w:rsidRPr="00C533EE">
        <w:rPr>
          <w:rFonts w:ascii="Book Antiqua" w:hAnsi="Book Antiqua"/>
          <w:sz w:val="24"/>
          <w:szCs w:val="24"/>
          <w:lang w:val="en-US"/>
        </w:rPr>
        <w:t xml:space="preserve">, 300 </w:t>
      </w:r>
      <w:proofErr w:type="spellStart"/>
      <w:r w:rsidRPr="00C533EE">
        <w:rPr>
          <w:rFonts w:ascii="Book Antiqua" w:hAnsi="Book Antiqua"/>
          <w:sz w:val="24"/>
          <w:szCs w:val="24"/>
          <w:lang w:val="en-US"/>
        </w:rPr>
        <w:t>n</w:t>
      </w:r>
      <w:r w:rsidR="00522AC8" w:rsidRPr="00C533EE">
        <w:rPr>
          <w:rFonts w:ascii="Book Antiqua" w:hAnsi="Book Antiqua"/>
          <w:sz w:val="24"/>
          <w:szCs w:val="24"/>
          <w:lang w:val="en-US" w:eastAsia="zh-CN"/>
        </w:rPr>
        <w:t>mol</w:t>
      </w:r>
      <w:proofErr w:type="spellEnd"/>
      <w:r w:rsidR="00522AC8" w:rsidRPr="00C533EE">
        <w:rPr>
          <w:rFonts w:ascii="Book Antiqua" w:hAnsi="Book Antiqua"/>
          <w:sz w:val="24"/>
          <w:szCs w:val="24"/>
          <w:lang w:val="en-US" w:eastAsia="zh-CN"/>
        </w:rPr>
        <w:t>/L</w:t>
      </w:r>
      <w:r w:rsidRPr="00C533EE">
        <w:rPr>
          <w:rFonts w:ascii="Book Antiqua" w:hAnsi="Book Antiqua"/>
          <w:sz w:val="24"/>
          <w:szCs w:val="24"/>
          <w:lang w:val="en-US"/>
        </w:rPr>
        <w:t xml:space="preserve"> each primer, 0.025 U/µL </w:t>
      </w:r>
      <w:proofErr w:type="spellStart"/>
      <w:r w:rsidRPr="00C533EE">
        <w:rPr>
          <w:rFonts w:ascii="Book Antiqua" w:hAnsi="Book Antiqua"/>
          <w:sz w:val="24"/>
          <w:szCs w:val="24"/>
          <w:lang w:val="en-US"/>
        </w:rPr>
        <w:t>HotGoldStar</w:t>
      </w:r>
      <w:proofErr w:type="spellEnd"/>
      <w:r w:rsidRPr="00C533EE">
        <w:rPr>
          <w:rFonts w:ascii="Book Antiqua" w:hAnsi="Book Antiqua"/>
          <w:sz w:val="24"/>
          <w:szCs w:val="24"/>
          <w:lang w:val="en-US"/>
        </w:rPr>
        <w:t xml:space="preserve"> enzyme, and reaction buffer</w:t>
      </w:r>
      <w:r w:rsidR="00931786" w:rsidRPr="00C533EE">
        <w:rPr>
          <w:rFonts w:ascii="Book Antiqua" w:hAnsi="Book Antiqua"/>
          <w:sz w:val="24"/>
          <w:szCs w:val="24"/>
          <w:lang w:val="en-US"/>
        </w:rPr>
        <w:t xml:space="preserve"> in a final volume of 20 µL</w:t>
      </w:r>
      <w:r w:rsidRPr="00C533EE">
        <w:rPr>
          <w:rFonts w:ascii="Book Antiqua" w:hAnsi="Book Antiqua"/>
          <w:sz w:val="24"/>
          <w:szCs w:val="24"/>
          <w:lang w:val="en-US"/>
        </w:rPr>
        <w:t>.</w:t>
      </w:r>
      <w:r w:rsidR="009762C7" w:rsidRPr="00C533EE">
        <w:rPr>
          <w:rFonts w:ascii="Book Antiqua" w:hAnsi="Book Antiqua"/>
          <w:sz w:val="24"/>
          <w:szCs w:val="24"/>
          <w:lang w:val="en-US" w:eastAsia="zh-CN"/>
        </w:rPr>
        <w:t xml:space="preserve"> </w:t>
      </w:r>
      <w:r w:rsidRPr="00C533EE">
        <w:rPr>
          <w:rFonts w:ascii="Book Antiqua" w:hAnsi="Book Antiqua"/>
          <w:sz w:val="24"/>
          <w:szCs w:val="24"/>
          <w:lang w:val="en-US"/>
        </w:rPr>
        <w:t xml:space="preserve">Reactions were performed in 96-well plates with optical caps in a </w:t>
      </w:r>
      <w:proofErr w:type="spellStart"/>
      <w:r w:rsidRPr="00C533EE">
        <w:rPr>
          <w:rFonts w:ascii="Book Antiqua" w:hAnsi="Book Antiqua"/>
          <w:sz w:val="24"/>
          <w:szCs w:val="24"/>
          <w:lang w:val="en-US"/>
        </w:rPr>
        <w:t>GeneAmp</w:t>
      </w:r>
      <w:proofErr w:type="spellEnd"/>
      <w:r w:rsidRPr="00C533EE">
        <w:rPr>
          <w:rFonts w:ascii="Book Antiqua" w:hAnsi="Book Antiqua"/>
          <w:sz w:val="24"/>
          <w:szCs w:val="24"/>
          <w:lang w:val="en-US"/>
        </w:rPr>
        <w:t xml:space="preserve">® 5700 </w:t>
      </w:r>
      <w:r w:rsidRPr="00C533EE">
        <w:rPr>
          <w:rFonts w:ascii="Book Antiqua" w:hAnsi="Book Antiqua"/>
          <w:sz w:val="24"/>
          <w:szCs w:val="24"/>
          <w:lang w:val="en-US"/>
        </w:rPr>
        <w:lastRenderedPageBreak/>
        <w:t xml:space="preserve">Sequence Detector System (all from Applied </w:t>
      </w:r>
      <w:proofErr w:type="spellStart"/>
      <w:r w:rsidRPr="00C533EE">
        <w:rPr>
          <w:rFonts w:ascii="Book Antiqua" w:hAnsi="Book Antiqua"/>
          <w:sz w:val="24"/>
          <w:szCs w:val="24"/>
          <w:lang w:val="en-US"/>
        </w:rPr>
        <w:t>Biosystems</w:t>
      </w:r>
      <w:proofErr w:type="spellEnd"/>
      <w:r w:rsidRPr="00C533EE">
        <w:rPr>
          <w:rFonts w:ascii="Book Antiqua" w:hAnsi="Book Antiqua"/>
          <w:sz w:val="24"/>
          <w:szCs w:val="24"/>
          <w:lang w:val="en-US"/>
        </w:rPr>
        <w:t>)</w:t>
      </w:r>
      <w:r w:rsidR="004E1DFB" w:rsidRPr="00C533EE">
        <w:rPr>
          <w:rFonts w:ascii="Book Antiqua" w:hAnsi="Book Antiqua"/>
          <w:sz w:val="24"/>
          <w:szCs w:val="24"/>
          <w:lang w:val="en-US"/>
        </w:rPr>
        <w:t>. The PCR</w:t>
      </w:r>
      <w:r w:rsidRPr="00C533EE">
        <w:rPr>
          <w:rFonts w:ascii="Book Antiqua" w:hAnsi="Book Antiqua"/>
          <w:sz w:val="24"/>
          <w:szCs w:val="24"/>
          <w:lang w:val="en-US"/>
        </w:rPr>
        <w:t xml:space="preserve"> program used for amplification was: 10 min at 95</w:t>
      </w:r>
      <w:r w:rsidR="00522AC8" w:rsidRPr="00C533EE">
        <w:rPr>
          <w:rFonts w:ascii="Book Antiqua" w:hAnsi="Book Antiqua"/>
          <w:sz w:val="24"/>
          <w:szCs w:val="24"/>
          <w:lang w:val="en-US" w:eastAsia="zh-CN"/>
        </w:rPr>
        <w:t xml:space="preserve"> </w:t>
      </w:r>
      <w:r w:rsidR="00522AC8" w:rsidRPr="00C533EE">
        <w:rPr>
          <w:rFonts w:ascii="宋体" w:eastAsia="宋体" w:hAnsi="宋体" w:cs="宋体" w:hint="eastAsia"/>
          <w:sz w:val="24"/>
          <w:szCs w:val="24"/>
          <w:lang w:val="en-US"/>
        </w:rPr>
        <w:t>℃</w:t>
      </w:r>
      <w:r w:rsidRPr="00C533EE">
        <w:rPr>
          <w:rFonts w:ascii="Book Antiqua" w:hAnsi="Book Antiqua"/>
          <w:sz w:val="24"/>
          <w:szCs w:val="24"/>
          <w:lang w:val="en-US"/>
        </w:rPr>
        <w:t xml:space="preserve">, 40 cycles with 15 s at </w:t>
      </w:r>
      <w:r w:rsidR="004E1DFB" w:rsidRPr="00C533EE">
        <w:rPr>
          <w:rFonts w:ascii="Book Antiqua" w:hAnsi="Book Antiqua"/>
          <w:sz w:val="24"/>
          <w:szCs w:val="24"/>
          <w:lang w:val="en-US"/>
        </w:rPr>
        <w:t xml:space="preserve">95 </w:t>
      </w:r>
      <w:r w:rsidR="00522AC8" w:rsidRPr="00C533EE">
        <w:rPr>
          <w:rFonts w:ascii="宋体" w:eastAsia="宋体" w:hAnsi="宋体" w:cs="宋体" w:hint="eastAsia"/>
          <w:sz w:val="24"/>
          <w:szCs w:val="24"/>
          <w:lang w:val="en-US"/>
        </w:rPr>
        <w:t>℃</w:t>
      </w:r>
      <w:r w:rsidR="004E1DFB" w:rsidRPr="00C533EE">
        <w:rPr>
          <w:rFonts w:ascii="Book Antiqua" w:hAnsi="Book Antiqua"/>
          <w:sz w:val="24"/>
          <w:szCs w:val="24"/>
          <w:lang w:val="en-US"/>
        </w:rPr>
        <w:t xml:space="preserve"> and 1 min at 60 </w:t>
      </w:r>
      <w:proofErr w:type="spellStart"/>
      <w:r w:rsidR="004E1DFB" w:rsidRPr="00C533EE">
        <w:rPr>
          <w:rFonts w:ascii="Book Antiqua" w:hAnsi="Book Antiqua"/>
          <w:sz w:val="24"/>
          <w:szCs w:val="24"/>
          <w:vertAlign w:val="superscript"/>
          <w:lang w:val="en-US"/>
        </w:rPr>
        <w:t>o</w:t>
      </w:r>
      <w:r w:rsidR="004E1DFB" w:rsidRPr="00C533EE">
        <w:rPr>
          <w:rFonts w:ascii="Book Antiqua" w:hAnsi="Book Antiqua"/>
          <w:sz w:val="24"/>
          <w:szCs w:val="24"/>
          <w:lang w:val="en-US"/>
        </w:rPr>
        <w:t>C.</w:t>
      </w:r>
      <w:proofErr w:type="spellEnd"/>
      <w:r w:rsidR="004E1DFB" w:rsidRPr="00C533EE">
        <w:rPr>
          <w:rFonts w:ascii="Book Antiqua" w:hAnsi="Book Antiqua"/>
          <w:sz w:val="24"/>
          <w:szCs w:val="24"/>
          <w:lang w:val="en-US"/>
        </w:rPr>
        <w:t xml:space="preserve"> Each sample was assayed in triplicate and </w:t>
      </w:r>
      <w:proofErr w:type="spellStart"/>
      <w:r w:rsidR="004E1DFB" w:rsidRPr="00C533EE">
        <w:rPr>
          <w:rFonts w:ascii="Book Antiqua" w:hAnsi="Book Antiqua"/>
          <w:sz w:val="24"/>
          <w:szCs w:val="24"/>
          <w:lang w:val="en-US"/>
        </w:rPr>
        <w:t>analysed</w:t>
      </w:r>
      <w:proofErr w:type="spellEnd"/>
      <w:r w:rsidR="004E1DFB" w:rsidRPr="00C533EE">
        <w:rPr>
          <w:rFonts w:ascii="Book Antiqua" w:hAnsi="Book Antiqua"/>
          <w:sz w:val="24"/>
          <w:szCs w:val="24"/>
          <w:lang w:val="en-US"/>
        </w:rPr>
        <w:t xml:space="preserve"> with the </w:t>
      </w:r>
      <w:proofErr w:type="spellStart"/>
      <w:r w:rsidR="004E1DFB" w:rsidRPr="00C533EE">
        <w:rPr>
          <w:rFonts w:ascii="Book Antiqua" w:hAnsi="Book Antiqua"/>
          <w:sz w:val="24"/>
          <w:szCs w:val="24"/>
          <w:lang w:val="en-US"/>
        </w:rPr>
        <w:t>GeneAmp</w:t>
      </w:r>
      <w:proofErr w:type="spellEnd"/>
      <w:r w:rsidR="004E1DFB" w:rsidRPr="00C533EE">
        <w:rPr>
          <w:rFonts w:ascii="Book Antiqua" w:hAnsi="Book Antiqua"/>
          <w:sz w:val="24"/>
          <w:szCs w:val="24"/>
          <w:vertAlign w:val="superscript"/>
          <w:lang w:val="en-US"/>
        </w:rPr>
        <w:t xml:space="preserve">® </w:t>
      </w:r>
      <w:r w:rsidR="004E1DFB" w:rsidRPr="00C533EE">
        <w:rPr>
          <w:rFonts w:ascii="Book Antiqua" w:hAnsi="Book Antiqua"/>
          <w:sz w:val="24"/>
          <w:szCs w:val="24"/>
          <w:lang w:val="en-US"/>
        </w:rPr>
        <w:t>5700 SDS v1.1 software and Microsoft Excel.</w:t>
      </w:r>
    </w:p>
    <w:p w:rsidR="0034492B" w:rsidRPr="00C533EE" w:rsidRDefault="00577DCD"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The relative quantification of RNA was performed according to the 2</w:t>
      </w:r>
      <w:r w:rsidRPr="00C533EE">
        <w:rPr>
          <w:rFonts w:ascii="Book Antiqua" w:hAnsi="Book Antiqua"/>
          <w:sz w:val="24"/>
          <w:szCs w:val="24"/>
          <w:vertAlign w:val="superscript"/>
          <w:lang w:val="en-US"/>
        </w:rPr>
        <w:t>-ΔΔCt</w:t>
      </w:r>
      <w:r w:rsidR="00522AC8" w:rsidRPr="00C533EE">
        <w:rPr>
          <w:rFonts w:ascii="Book Antiqua" w:hAnsi="Book Antiqua"/>
          <w:sz w:val="24"/>
          <w:szCs w:val="24"/>
          <w:lang w:val="en-US"/>
        </w:rPr>
        <w:t xml:space="preserve"> method earlier described</w:t>
      </w:r>
      <w:r w:rsidR="00257703" w:rsidRPr="00C533EE">
        <w:rPr>
          <w:rFonts w:ascii="Book Antiqua" w:hAnsi="Book Antiqua"/>
          <w:sz w:val="24"/>
          <w:szCs w:val="24"/>
          <w:vertAlign w:val="superscript"/>
          <w:lang w:val="en-US"/>
        </w:rPr>
        <w:t>[31</w:t>
      </w:r>
      <w:r w:rsidR="00692261" w:rsidRPr="00C533EE">
        <w:rPr>
          <w:rFonts w:ascii="Book Antiqua" w:hAnsi="Book Antiqua"/>
          <w:sz w:val="24"/>
          <w:szCs w:val="24"/>
          <w:vertAlign w:val="superscript"/>
          <w:lang w:val="en-US"/>
        </w:rPr>
        <w:t>]</w:t>
      </w:r>
      <w:r w:rsidR="00692261" w:rsidRPr="00C533EE">
        <w:rPr>
          <w:rFonts w:ascii="Book Antiqua" w:hAnsi="Book Antiqua"/>
          <w:sz w:val="24"/>
          <w:szCs w:val="24"/>
          <w:lang w:val="en-US"/>
        </w:rPr>
        <w:t>.</w:t>
      </w:r>
      <w:r w:rsidRPr="00C533EE">
        <w:rPr>
          <w:rFonts w:ascii="Book Antiqua" w:hAnsi="Book Antiqua"/>
          <w:sz w:val="24"/>
          <w:szCs w:val="24"/>
          <w:lang w:val="en-US"/>
        </w:rPr>
        <w:t xml:space="preserve"> The β-2-microglobulin gene (β</w:t>
      </w:r>
      <w:r w:rsidR="00274D1C" w:rsidRPr="00C533EE">
        <w:rPr>
          <w:rFonts w:ascii="Book Antiqua" w:hAnsi="Book Antiqua"/>
          <w:sz w:val="24"/>
          <w:szCs w:val="24"/>
          <w:lang w:val="en-US"/>
        </w:rPr>
        <w:t xml:space="preserve">2MG; </w:t>
      </w:r>
      <w:proofErr w:type="spellStart"/>
      <w:r w:rsidR="00274D1C" w:rsidRPr="00C533EE">
        <w:rPr>
          <w:rFonts w:ascii="Book Antiqua" w:hAnsi="Book Antiqua"/>
          <w:sz w:val="24"/>
          <w:szCs w:val="24"/>
          <w:lang w:val="en-US"/>
        </w:rPr>
        <w:t>GenB</w:t>
      </w:r>
      <w:r w:rsidRPr="00C533EE">
        <w:rPr>
          <w:rFonts w:ascii="Book Antiqua" w:hAnsi="Book Antiqua"/>
          <w:sz w:val="24"/>
          <w:szCs w:val="24"/>
          <w:lang w:val="en-US"/>
        </w:rPr>
        <w:t>ank</w:t>
      </w:r>
      <w:proofErr w:type="spellEnd"/>
      <w:r w:rsidRPr="00C533EE">
        <w:rPr>
          <w:rFonts w:ascii="Book Antiqua" w:hAnsi="Book Antiqua"/>
          <w:sz w:val="24"/>
          <w:szCs w:val="24"/>
          <w:lang w:val="en-US"/>
        </w:rPr>
        <w:t xml:space="preserve"> accession number </w:t>
      </w:r>
      <w:r w:rsidR="00274D1C" w:rsidRPr="00C533EE">
        <w:rPr>
          <w:rFonts w:ascii="Book Antiqua" w:hAnsi="Book Antiqua"/>
          <w:sz w:val="24"/>
          <w:szCs w:val="24"/>
          <w:lang w:val="en-US"/>
        </w:rPr>
        <w:t>NM_004048</w:t>
      </w:r>
      <w:r w:rsidRPr="00C533EE">
        <w:rPr>
          <w:rFonts w:ascii="Book Antiqua" w:hAnsi="Book Antiqua"/>
          <w:sz w:val="24"/>
          <w:szCs w:val="24"/>
          <w:lang w:val="en-US"/>
        </w:rPr>
        <w:t xml:space="preserve">) was used as reference gene to which all the samples were compared with. </w:t>
      </w:r>
      <w:r w:rsidR="00C4796E" w:rsidRPr="00C533EE">
        <w:rPr>
          <w:rFonts w:ascii="Book Antiqua" w:hAnsi="Book Antiqua"/>
          <w:sz w:val="24"/>
          <w:szCs w:val="24"/>
          <w:lang w:val="en-US"/>
        </w:rPr>
        <w:t xml:space="preserve">The program Primer Express™ </w:t>
      </w:r>
      <w:r w:rsidR="00CD7AC9" w:rsidRPr="00C533EE">
        <w:rPr>
          <w:rFonts w:ascii="Book Antiqua" w:hAnsi="Book Antiqua"/>
          <w:sz w:val="24"/>
          <w:szCs w:val="24"/>
          <w:lang w:val="en-US"/>
        </w:rPr>
        <w:t xml:space="preserve">(Applied </w:t>
      </w:r>
      <w:proofErr w:type="spellStart"/>
      <w:r w:rsidR="00CD7AC9" w:rsidRPr="00C533EE">
        <w:rPr>
          <w:rFonts w:ascii="Book Antiqua" w:hAnsi="Book Antiqua"/>
          <w:sz w:val="24"/>
          <w:szCs w:val="24"/>
          <w:lang w:val="en-US"/>
        </w:rPr>
        <w:t>Biosystems</w:t>
      </w:r>
      <w:proofErr w:type="spellEnd"/>
      <w:r w:rsidR="00CD7AC9" w:rsidRPr="00C533EE">
        <w:rPr>
          <w:rFonts w:ascii="Book Antiqua" w:hAnsi="Book Antiqua"/>
          <w:sz w:val="24"/>
          <w:szCs w:val="24"/>
          <w:lang w:val="en-US"/>
        </w:rPr>
        <w:t xml:space="preserve">) </w:t>
      </w:r>
      <w:r w:rsidR="00C4796E" w:rsidRPr="00C533EE">
        <w:rPr>
          <w:rFonts w:ascii="Book Antiqua" w:hAnsi="Book Antiqua"/>
          <w:sz w:val="24"/>
          <w:szCs w:val="24"/>
          <w:lang w:val="en-US"/>
        </w:rPr>
        <w:t>and the bioinformatics tool Oligonucleotide Properties Calculator (</w:t>
      </w:r>
      <w:hyperlink r:id="rId9" w:history="1">
        <w:r w:rsidR="00C4796E" w:rsidRPr="00C533EE">
          <w:rPr>
            <w:rStyle w:val="a3"/>
            <w:rFonts w:ascii="Book Antiqua" w:hAnsi="Book Antiqua"/>
            <w:color w:val="auto"/>
            <w:sz w:val="24"/>
            <w:szCs w:val="24"/>
            <w:u w:val="none"/>
            <w:lang w:val="en-US"/>
          </w:rPr>
          <w:t>http://www.basic.northwestern.edu/biotools/oligocalc.html</w:t>
        </w:r>
      </w:hyperlink>
      <w:r w:rsidR="00C4796E" w:rsidRPr="00C533EE">
        <w:rPr>
          <w:rFonts w:ascii="Book Antiqua" w:hAnsi="Book Antiqua"/>
          <w:sz w:val="24"/>
          <w:szCs w:val="24"/>
          <w:lang w:val="en-US"/>
        </w:rPr>
        <w:t xml:space="preserve">) were used to design primers for the reference gene and target HDV </w:t>
      </w:r>
      <w:proofErr w:type="spellStart"/>
      <w:r w:rsidR="00C4796E" w:rsidRPr="00C533EE">
        <w:rPr>
          <w:rFonts w:ascii="Book Antiqua" w:hAnsi="Book Antiqua"/>
          <w:sz w:val="24"/>
          <w:szCs w:val="24"/>
          <w:lang w:val="en-US"/>
        </w:rPr>
        <w:t>cDNA</w:t>
      </w:r>
      <w:proofErr w:type="spellEnd"/>
      <w:r w:rsidR="00C4796E" w:rsidRPr="00C533EE">
        <w:rPr>
          <w:rFonts w:ascii="Book Antiqua" w:hAnsi="Book Antiqua"/>
          <w:sz w:val="24"/>
          <w:szCs w:val="24"/>
          <w:lang w:val="en-US"/>
        </w:rPr>
        <w:t xml:space="preserve"> sequence </w:t>
      </w:r>
      <w:r w:rsidR="00274D1C" w:rsidRPr="00C533EE">
        <w:rPr>
          <w:rFonts w:ascii="Book Antiqua" w:hAnsi="Book Antiqua"/>
          <w:sz w:val="24"/>
          <w:szCs w:val="24"/>
          <w:lang w:val="en-US"/>
        </w:rPr>
        <w:t>(</w:t>
      </w:r>
      <w:proofErr w:type="spellStart"/>
      <w:r w:rsidR="00274D1C" w:rsidRPr="00C533EE">
        <w:rPr>
          <w:rFonts w:ascii="Book Antiqua" w:hAnsi="Book Antiqua"/>
          <w:sz w:val="24"/>
          <w:szCs w:val="24"/>
          <w:lang w:val="en-US"/>
        </w:rPr>
        <w:t>GenBank</w:t>
      </w:r>
      <w:proofErr w:type="spellEnd"/>
      <w:r w:rsidR="00274D1C" w:rsidRPr="00C533EE">
        <w:rPr>
          <w:rFonts w:ascii="Book Antiqua" w:hAnsi="Book Antiqua"/>
          <w:sz w:val="24"/>
          <w:szCs w:val="24"/>
          <w:lang w:val="en-US"/>
        </w:rPr>
        <w:t xml:space="preserve"> accession number M21012)</w:t>
      </w:r>
      <w:r w:rsidR="00C4796E" w:rsidRPr="00C533EE">
        <w:rPr>
          <w:rFonts w:ascii="Book Antiqua" w:hAnsi="Book Antiqua"/>
          <w:sz w:val="24"/>
          <w:szCs w:val="24"/>
          <w:lang w:val="en-US"/>
        </w:rPr>
        <w:t xml:space="preserve">. Melting temperature, GC content, length, and secondary structure were taken in consideration for primer design. The </w:t>
      </w:r>
      <w:proofErr w:type="spellStart"/>
      <w:r w:rsidR="00C4796E" w:rsidRPr="00C533EE">
        <w:rPr>
          <w:rFonts w:ascii="Book Antiqua" w:hAnsi="Book Antiqua"/>
          <w:sz w:val="24"/>
          <w:szCs w:val="24"/>
          <w:lang w:val="en-US"/>
        </w:rPr>
        <w:t>cDNA</w:t>
      </w:r>
      <w:proofErr w:type="spellEnd"/>
      <w:r w:rsidR="00C4796E" w:rsidRPr="00C533EE">
        <w:rPr>
          <w:rFonts w:ascii="Book Antiqua" w:hAnsi="Book Antiqua"/>
          <w:sz w:val="24"/>
          <w:szCs w:val="24"/>
          <w:lang w:val="en-US"/>
        </w:rPr>
        <w:t xml:space="preserve"> s</w:t>
      </w:r>
      <w:r w:rsidR="00274D1C" w:rsidRPr="00C533EE">
        <w:rPr>
          <w:rFonts w:ascii="Book Antiqua" w:hAnsi="Book Antiqua"/>
          <w:sz w:val="24"/>
          <w:szCs w:val="24"/>
          <w:lang w:val="en-US"/>
        </w:rPr>
        <w:t xml:space="preserve">equences were obtained from </w:t>
      </w:r>
      <w:proofErr w:type="spellStart"/>
      <w:r w:rsidR="00274D1C" w:rsidRPr="00C533EE">
        <w:rPr>
          <w:rFonts w:ascii="Book Antiqua" w:hAnsi="Book Antiqua"/>
          <w:sz w:val="24"/>
          <w:szCs w:val="24"/>
          <w:lang w:val="en-US"/>
        </w:rPr>
        <w:t>GenB</w:t>
      </w:r>
      <w:r w:rsidR="00C4796E" w:rsidRPr="00C533EE">
        <w:rPr>
          <w:rFonts w:ascii="Book Antiqua" w:hAnsi="Book Antiqua"/>
          <w:sz w:val="24"/>
          <w:szCs w:val="24"/>
          <w:lang w:val="en-US"/>
        </w:rPr>
        <w:t>ank</w:t>
      </w:r>
      <w:proofErr w:type="spellEnd"/>
      <w:r w:rsidR="00C4796E" w:rsidRPr="00C533EE">
        <w:rPr>
          <w:rFonts w:ascii="Book Antiqua" w:hAnsi="Book Antiqua"/>
          <w:sz w:val="24"/>
          <w:szCs w:val="24"/>
          <w:lang w:val="en-US"/>
        </w:rPr>
        <w:t xml:space="preserve"> database from NCBI. The primers used in these experiments were</w:t>
      </w:r>
      <w:r w:rsidR="00CD7AC9" w:rsidRPr="00C533EE">
        <w:rPr>
          <w:rFonts w:ascii="Book Antiqua" w:hAnsi="Book Antiqua"/>
          <w:sz w:val="24"/>
          <w:szCs w:val="24"/>
          <w:lang w:val="en-US"/>
        </w:rPr>
        <w:t>, respectively</w:t>
      </w:r>
      <w:r w:rsidR="00C4796E" w:rsidRPr="00C533EE">
        <w:rPr>
          <w:rFonts w:ascii="Book Antiqua" w:hAnsi="Book Antiqua"/>
          <w:sz w:val="24"/>
          <w:szCs w:val="24"/>
          <w:lang w:val="en-US"/>
        </w:rPr>
        <w:t xml:space="preserve">: HDV </w:t>
      </w:r>
      <w:proofErr w:type="spellStart"/>
      <w:r w:rsidR="00C4796E" w:rsidRPr="00C533EE">
        <w:rPr>
          <w:rFonts w:ascii="Book Antiqua" w:hAnsi="Book Antiqua"/>
          <w:sz w:val="24"/>
          <w:szCs w:val="24"/>
          <w:lang w:val="en-US"/>
        </w:rPr>
        <w:t>Fwd</w:t>
      </w:r>
      <w:proofErr w:type="spellEnd"/>
      <w:r w:rsidR="00C4796E" w:rsidRPr="00C533EE">
        <w:rPr>
          <w:rFonts w:ascii="Book Antiqua" w:hAnsi="Book Antiqua"/>
          <w:sz w:val="24"/>
          <w:szCs w:val="24"/>
          <w:lang w:val="en-US"/>
        </w:rPr>
        <w:t xml:space="preserve"> 5’ CAGAGATTCTCCGGCGTTGT, Rev 5’ CGGTAAAGAGCATTGGAACG; β2MG </w:t>
      </w:r>
      <w:proofErr w:type="spellStart"/>
      <w:r w:rsidR="00C4796E" w:rsidRPr="00C533EE">
        <w:rPr>
          <w:rFonts w:ascii="Book Antiqua" w:hAnsi="Book Antiqua"/>
          <w:sz w:val="24"/>
          <w:szCs w:val="24"/>
          <w:lang w:val="en-US"/>
        </w:rPr>
        <w:t>Fwd</w:t>
      </w:r>
      <w:proofErr w:type="spellEnd"/>
      <w:r w:rsidR="00C4796E" w:rsidRPr="00C533EE">
        <w:rPr>
          <w:rFonts w:ascii="Book Antiqua" w:hAnsi="Book Antiqua"/>
          <w:sz w:val="24"/>
          <w:szCs w:val="24"/>
          <w:lang w:val="en-US"/>
        </w:rPr>
        <w:t xml:space="preserve"> 5’ GGCTATCCAGCGTACTCCAA, Rev 5’ TCACACGG</w:t>
      </w:r>
      <w:r w:rsidR="00274D1C" w:rsidRPr="00C533EE">
        <w:rPr>
          <w:rFonts w:ascii="Book Antiqua" w:hAnsi="Book Antiqua"/>
          <w:sz w:val="24"/>
          <w:szCs w:val="24"/>
          <w:lang w:val="en-US"/>
        </w:rPr>
        <w:t>CAGGCATACTC.</w:t>
      </w:r>
    </w:p>
    <w:p w:rsidR="0034492B" w:rsidRPr="00C533EE" w:rsidRDefault="0034492B" w:rsidP="00DC7669">
      <w:pPr>
        <w:spacing w:after="0" w:line="360" w:lineRule="auto"/>
        <w:jc w:val="both"/>
        <w:rPr>
          <w:rFonts w:ascii="Book Antiqua" w:hAnsi="Book Antiqua"/>
          <w:sz w:val="24"/>
          <w:szCs w:val="24"/>
          <w:lang w:val="en-US"/>
        </w:rPr>
      </w:pPr>
    </w:p>
    <w:p w:rsidR="001E1C18" w:rsidRPr="00C533EE" w:rsidRDefault="001E1C18" w:rsidP="00DC7669">
      <w:pPr>
        <w:spacing w:after="0" w:line="360" w:lineRule="auto"/>
        <w:jc w:val="both"/>
        <w:outlineLvl w:val="0"/>
        <w:rPr>
          <w:rFonts w:ascii="Book Antiqua" w:hAnsi="Book Antiqua"/>
          <w:b/>
          <w:i/>
          <w:sz w:val="24"/>
          <w:szCs w:val="24"/>
          <w:lang w:val="en-US" w:eastAsia="zh-CN"/>
        </w:rPr>
      </w:pPr>
      <w:r w:rsidRPr="00C533EE">
        <w:rPr>
          <w:rFonts w:ascii="Book Antiqua" w:hAnsi="Book Antiqua"/>
          <w:b/>
          <w:i/>
          <w:sz w:val="24"/>
          <w:szCs w:val="24"/>
          <w:lang w:val="en-US"/>
        </w:rPr>
        <w:t xml:space="preserve">Western </w:t>
      </w:r>
      <w:proofErr w:type="spellStart"/>
      <w:r w:rsidRPr="00C533EE">
        <w:rPr>
          <w:rFonts w:ascii="Book Antiqua" w:hAnsi="Book Antiqua"/>
          <w:b/>
          <w:i/>
          <w:sz w:val="24"/>
          <w:szCs w:val="24"/>
          <w:lang w:val="en-US"/>
        </w:rPr>
        <w:t>blot</w:t>
      </w:r>
      <w:r w:rsidR="00522AC8" w:rsidRPr="00C533EE">
        <w:rPr>
          <w:rFonts w:ascii="Book Antiqua" w:hAnsi="Book Antiqua"/>
          <w:b/>
          <w:i/>
          <w:sz w:val="24"/>
          <w:szCs w:val="24"/>
          <w:lang w:val="en-US" w:eastAsia="zh-CN"/>
        </w:rPr>
        <w:t>tong</w:t>
      </w:r>
      <w:proofErr w:type="spellEnd"/>
    </w:p>
    <w:p w:rsidR="00A229B7" w:rsidRPr="00C533EE" w:rsidRDefault="00CD7AC9"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For western blot, p</w:t>
      </w:r>
      <w:r w:rsidR="00A229B7" w:rsidRPr="00C533EE">
        <w:rPr>
          <w:rFonts w:ascii="Book Antiqua" w:hAnsi="Book Antiqua"/>
          <w:sz w:val="24"/>
          <w:szCs w:val="24"/>
          <w:lang w:val="en-US"/>
        </w:rPr>
        <w:t xml:space="preserve">rotein extracts were prepared using with the </w:t>
      </w:r>
      <w:proofErr w:type="spellStart"/>
      <w:r w:rsidR="00A229B7" w:rsidRPr="00C533EE">
        <w:rPr>
          <w:rFonts w:ascii="Book Antiqua" w:hAnsi="Book Antiqua"/>
          <w:sz w:val="24"/>
          <w:szCs w:val="24"/>
          <w:lang w:val="en-US"/>
        </w:rPr>
        <w:t>NucleoSpin</w:t>
      </w:r>
      <w:proofErr w:type="spellEnd"/>
      <w:r w:rsidR="00A229B7" w:rsidRPr="00C533EE">
        <w:rPr>
          <w:rFonts w:ascii="Book Antiqua" w:hAnsi="Book Antiqua"/>
          <w:sz w:val="24"/>
          <w:szCs w:val="24"/>
          <w:lang w:val="en-US"/>
        </w:rPr>
        <w:t>® RNA/protein kit (</w:t>
      </w:r>
      <w:proofErr w:type="spellStart"/>
      <w:r w:rsidR="00A229B7" w:rsidRPr="00C533EE">
        <w:rPr>
          <w:rFonts w:ascii="Book Antiqua" w:hAnsi="Book Antiqua"/>
          <w:sz w:val="24"/>
          <w:szCs w:val="24"/>
          <w:lang w:val="en-US"/>
        </w:rPr>
        <w:t>Macherey</w:t>
      </w:r>
      <w:proofErr w:type="spellEnd"/>
      <w:r w:rsidR="00A229B7" w:rsidRPr="00C533EE">
        <w:rPr>
          <w:rFonts w:ascii="Book Antiqua" w:hAnsi="Book Antiqua"/>
          <w:sz w:val="24"/>
          <w:szCs w:val="24"/>
          <w:lang w:val="en-US"/>
        </w:rPr>
        <w:t>-Nagel) according to the manufacturer’s</w:t>
      </w:r>
      <w:r w:rsidR="00F677F5" w:rsidRPr="00C533EE">
        <w:rPr>
          <w:rFonts w:ascii="Book Antiqua" w:hAnsi="Book Antiqua"/>
          <w:sz w:val="24"/>
          <w:szCs w:val="24"/>
          <w:lang w:val="en-US"/>
        </w:rPr>
        <w:t xml:space="preserve"> instructions and dissolved in sample buffer.</w:t>
      </w:r>
      <w:r w:rsidR="00A229B7" w:rsidRPr="00C533EE">
        <w:rPr>
          <w:rFonts w:ascii="Book Antiqua" w:hAnsi="Book Antiqua"/>
          <w:sz w:val="24"/>
          <w:szCs w:val="24"/>
          <w:lang w:val="en-US"/>
        </w:rPr>
        <w:t xml:space="preserve"> Proteins were separated by electrophoresis on 12% SDS-</w:t>
      </w:r>
      <w:proofErr w:type="spellStart"/>
      <w:r w:rsidR="00A229B7" w:rsidRPr="00C533EE">
        <w:rPr>
          <w:rFonts w:ascii="Book Antiqua" w:hAnsi="Book Antiqua"/>
          <w:sz w:val="24"/>
          <w:szCs w:val="24"/>
          <w:lang w:val="en-US"/>
        </w:rPr>
        <w:t>polyacrilamide</w:t>
      </w:r>
      <w:proofErr w:type="spellEnd"/>
      <w:r w:rsidR="00A229B7" w:rsidRPr="00C533EE">
        <w:rPr>
          <w:rFonts w:ascii="Book Antiqua" w:hAnsi="Book Antiqua"/>
          <w:sz w:val="24"/>
          <w:szCs w:val="24"/>
          <w:lang w:val="en-US"/>
        </w:rPr>
        <w:t xml:space="preserve"> gels</w:t>
      </w:r>
      <w:r w:rsidR="004E2B78" w:rsidRPr="00C533EE">
        <w:rPr>
          <w:rFonts w:ascii="Book Antiqua" w:hAnsi="Book Antiqua"/>
          <w:sz w:val="24"/>
          <w:szCs w:val="24"/>
          <w:lang w:val="en-US"/>
        </w:rPr>
        <w:t>,</w:t>
      </w:r>
      <w:r w:rsidR="00A229B7" w:rsidRPr="00C533EE">
        <w:rPr>
          <w:rFonts w:ascii="Book Antiqua" w:hAnsi="Book Antiqua"/>
          <w:sz w:val="24"/>
          <w:szCs w:val="24"/>
          <w:lang w:val="en-US"/>
        </w:rPr>
        <w:t xml:space="preserve"> and subsequently </w:t>
      </w:r>
      <w:proofErr w:type="spellStart"/>
      <w:r w:rsidR="00A229B7" w:rsidRPr="00C533EE">
        <w:rPr>
          <w:rFonts w:ascii="Book Antiqua" w:hAnsi="Book Antiqua"/>
          <w:sz w:val="24"/>
          <w:szCs w:val="24"/>
          <w:lang w:val="en-US"/>
        </w:rPr>
        <w:t>electroblotted</w:t>
      </w:r>
      <w:proofErr w:type="spellEnd"/>
      <w:r w:rsidR="00A229B7" w:rsidRPr="00C533EE">
        <w:rPr>
          <w:rFonts w:ascii="Book Antiqua" w:hAnsi="Book Antiqua"/>
          <w:sz w:val="24"/>
          <w:szCs w:val="24"/>
          <w:lang w:val="en-US"/>
        </w:rPr>
        <w:t xml:space="preserve"> onto nitrocellulose membranes (Schleicher </w:t>
      </w:r>
      <w:r w:rsidR="00522AC8" w:rsidRPr="00C533EE">
        <w:rPr>
          <w:rFonts w:ascii="Book Antiqua" w:hAnsi="Book Antiqua"/>
          <w:sz w:val="24"/>
          <w:szCs w:val="24"/>
          <w:lang w:val="en-US" w:eastAsia="zh-CN"/>
        </w:rPr>
        <w:t>and</w:t>
      </w:r>
      <w:r w:rsidR="00A229B7" w:rsidRPr="00C533EE">
        <w:rPr>
          <w:rFonts w:ascii="Book Antiqua" w:hAnsi="Book Antiqua"/>
          <w:sz w:val="24"/>
          <w:szCs w:val="24"/>
          <w:lang w:val="en-US"/>
        </w:rPr>
        <w:t xml:space="preserve"> </w:t>
      </w:r>
      <w:proofErr w:type="spellStart"/>
      <w:r w:rsidR="00A229B7" w:rsidRPr="00C533EE">
        <w:rPr>
          <w:rFonts w:ascii="Book Antiqua" w:hAnsi="Book Antiqua"/>
          <w:sz w:val="24"/>
          <w:szCs w:val="24"/>
          <w:lang w:val="en-US"/>
        </w:rPr>
        <w:t>S</w:t>
      </w:r>
      <w:r w:rsidR="00522AC8" w:rsidRPr="00C533EE">
        <w:rPr>
          <w:rFonts w:ascii="Book Antiqua" w:hAnsi="Book Antiqua"/>
          <w:sz w:val="24"/>
          <w:szCs w:val="24"/>
          <w:lang w:val="en-US"/>
        </w:rPr>
        <w:t>chuell</w:t>
      </w:r>
      <w:proofErr w:type="spellEnd"/>
      <w:r w:rsidR="00522AC8" w:rsidRPr="00C533EE">
        <w:rPr>
          <w:rFonts w:ascii="Book Antiqua" w:hAnsi="Book Antiqua"/>
          <w:sz w:val="24"/>
          <w:szCs w:val="24"/>
          <w:lang w:val="en-US"/>
        </w:rPr>
        <w:t>) as previously described</w:t>
      </w:r>
      <w:r w:rsidR="00257703" w:rsidRPr="00C533EE">
        <w:rPr>
          <w:rFonts w:ascii="Book Antiqua" w:hAnsi="Book Antiqua"/>
          <w:sz w:val="24"/>
          <w:szCs w:val="24"/>
          <w:vertAlign w:val="superscript"/>
          <w:lang w:val="en-US"/>
        </w:rPr>
        <w:t>[32</w:t>
      </w:r>
      <w:r w:rsidR="00692261" w:rsidRPr="00C533EE">
        <w:rPr>
          <w:rFonts w:ascii="Book Antiqua" w:hAnsi="Book Antiqua"/>
          <w:sz w:val="24"/>
          <w:szCs w:val="24"/>
          <w:vertAlign w:val="superscript"/>
          <w:lang w:val="en-US"/>
        </w:rPr>
        <w:t>]</w:t>
      </w:r>
      <w:r w:rsidR="00692261" w:rsidRPr="00C533EE">
        <w:rPr>
          <w:rFonts w:ascii="Book Antiqua" w:hAnsi="Book Antiqua"/>
          <w:sz w:val="24"/>
          <w:szCs w:val="24"/>
          <w:lang w:val="en-US"/>
        </w:rPr>
        <w:t>.</w:t>
      </w:r>
      <w:r w:rsidR="00A229B7" w:rsidRPr="00C533EE">
        <w:rPr>
          <w:rFonts w:ascii="Book Antiqua" w:hAnsi="Book Antiqua"/>
          <w:sz w:val="24"/>
          <w:szCs w:val="24"/>
          <w:lang w:val="en-US"/>
        </w:rPr>
        <w:t xml:space="preserve"> </w:t>
      </w:r>
      <w:r w:rsidR="008473A1" w:rsidRPr="00C533EE">
        <w:rPr>
          <w:rFonts w:ascii="Book Antiqua" w:hAnsi="Book Antiqua"/>
          <w:sz w:val="24"/>
          <w:szCs w:val="24"/>
          <w:lang w:val="en-US"/>
        </w:rPr>
        <w:t xml:space="preserve">Membranes were blocked with 5% </w:t>
      </w:r>
      <w:r w:rsidR="00BC138C" w:rsidRPr="00C533EE">
        <w:rPr>
          <w:rFonts w:ascii="Book Antiqua" w:hAnsi="Book Antiqua"/>
          <w:sz w:val="24"/>
          <w:szCs w:val="24"/>
          <w:lang w:val="en-US"/>
        </w:rPr>
        <w:t xml:space="preserve">low </w:t>
      </w:r>
      <w:r w:rsidR="008473A1" w:rsidRPr="00C533EE">
        <w:rPr>
          <w:rFonts w:ascii="Book Antiqua" w:hAnsi="Book Antiqua"/>
          <w:sz w:val="24"/>
          <w:szCs w:val="24"/>
          <w:lang w:val="en-US"/>
        </w:rPr>
        <w:t xml:space="preserve">fat milk </w:t>
      </w:r>
      <w:r w:rsidR="00BC138C" w:rsidRPr="00C533EE">
        <w:rPr>
          <w:rFonts w:ascii="Book Antiqua" w:hAnsi="Book Antiqua"/>
          <w:sz w:val="24"/>
          <w:szCs w:val="24"/>
          <w:lang w:val="en-US"/>
        </w:rPr>
        <w:t xml:space="preserve">powder </w:t>
      </w:r>
      <w:r w:rsidR="008473A1" w:rsidRPr="00C533EE">
        <w:rPr>
          <w:rFonts w:ascii="Book Antiqua" w:hAnsi="Book Antiqua"/>
          <w:sz w:val="24"/>
          <w:szCs w:val="24"/>
          <w:lang w:val="en-US"/>
        </w:rPr>
        <w:t>in PBS, and in</w:t>
      </w:r>
      <w:r w:rsidR="00522AC8" w:rsidRPr="00C533EE">
        <w:rPr>
          <w:rFonts w:ascii="Book Antiqua" w:hAnsi="Book Antiqua"/>
          <w:sz w:val="24"/>
          <w:szCs w:val="24"/>
          <w:lang w:val="en-US"/>
        </w:rPr>
        <w:t>cubated for 1 h</w:t>
      </w:r>
      <w:r w:rsidR="008473A1" w:rsidRPr="00C533EE">
        <w:rPr>
          <w:rFonts w:ascii="Book Antiqua" w:hAnsi="Book Antiqua"/>
          <w:sz w:val="24"/>
          <w:szCs w:val="24"/>
          <w:lang w:val="en-US"/>
        </w:rPr>
        <w:t xml:space="preserve"> with </w:t>
      </w:r>
      <w:r w:rsidR="004E2B78" w:rsidRPr="00C533EE">
        <w:rPr>
          <w:rFonts w:ascii="Book Antiqua" w:hAnsi="Book Antiqua"/>
          <w:sz w:val="24"/>
          <w:szCs w:val="24"/>
          <w:lang w:val="en-US"/>
        </w:rPr>
        <w:t xml:space="preserve">1 µg/mL of </w:t>
      </w:r>
      <w:r w:rsidR="008473A1" w:rsidRPr="00C533EE">
        <w:rPr>
          <w:rFonts w:ascii="Book Antiqua" w:hAnsi="Book Antiqua"/>
          <w:sz w:val="24"/>
          <w:szCs w:val="24"/>
          <w:lang w:val="en-US"/>
        </w:rPr>
        <w:t>a primary mouse monoclonal antibody anti-GAPDH (</w:t>
      </w:r>
      <w:proofErr w:type="spellStart"/>
      <w:r w:rsidR="008473A1" w:rsidRPr="00C533EE">
        <w:rPr>
          <w:rFonts w:ascii="Book Antiqua" w:hAnsi="Book Antiqua"/>
          <w:sz w:val="24"/>
          <w:szCs w:val="24"/>
          <w:lang w:val="en-US"/>
        </w:rPr>
        <w:t>Ambion</w:t>
      </w:r>
      <w:proofErr w:type="spellEnd"/>
      <w:r w:rsidR="008473A1" w:rsidRPr="00C533EE">
        <w:rPr>
          <w:rFonts w:ascii="Book Antiqua" w:hAnsi="Book Antiqua"/>
          <w:sz w:val="24"/>
          <w:szCs w:val="24"/>
          <w:lang w:val="en-US"/>
        </w:rPr>
        <w:t>). After washing with 2% low fat milk powder in PBS</w:t>
      </w:r>
      <w:r w:rsidRPr="00C533EE">
        <w:rPr>
          <w:rFonts w:ascii="Book Antiqua" w:hAnsi="Book Antiqua"/>
          <w:sz w:val="24"/>
          <w:szCs w:val="24"/>
          <w:lang w:val="en-US"/>
        </w:rPr>
        <w:t>,</w:t>
      </w:r>
      <w:r w:rsidR="008473A1" w:rsidRPr="00C533EE">
        <w:rPr>
          <w:rFonts w:ascii="Book Antiqua" w:hAnsi="Book Antiqua"/>
          <w:sz w:val="24"/>
          <w:szCs w:val="24"/>
          <w:lang w:val="en-US"/>
        </w:rPr>
        <w:t xml:space="preserve"> membranes were further incubated with a secondary anti-mouse </w:t>
      </w:r>
      <w:proofErr w:type="spellStart"/>
      <w:r w:rsidR="008473A1" w:rsidRPr="00C533EE">
        <w:rPr>
          <w:rFonts w:ascii="Book Antiqua" w:hAnsi="Book Antiqua"/>
          <w:sz w:val="24"/>
          <w:szCs w:val="24"/>
          <w:lang w:val="en-US"/>
        </w:rPr>
        <w:t>IgG</w:t>
      </w:r>
      <w:proofErr w:type="spellEnd"/>
      <w:r w:rsidR="008473A1" w:rsidRPr="00C533EE">
        <w:rPr>
          <w:rFonts w:ascii="Book Antiqua" w:hAnsi="Book Antiqua"/>
          <w:sz w:val="24"/>
          <w:szCs w:val="24"/>
          <w:lang w:val="en-US"/>
        </w:rPr>
        <w:t xml:space="preserve"> antibody conjugated with horseradish peroxidase (</w:t>
      </w:r>
      <w:proofErr w:type="spellStart"/>
      <w:r w:rsidR="008473A1" w:rsidRPr="00C533EE">
        <w:rPr>
          <w:rFonts w:ascii="Book Antiqua" w:hAnsi="Book Antiqua"/>
          <w:sz w:val="24"/>
          <w:szCs w:val="24"/>
          <w:lang w:val="en-US"/>
        </w:rPr>
        <w:t>BioRad</w:t>
      </w:r>
      <w:proofErr w:type="spellEnd"/>
      <w:r w:rsidR="008473A1" w:rsidRPr="00C533EE">
        <w:rPr>
          <w:rFonts w:ascii="Book Antiqua" w:hAnsi="Book Antiqua"/>
          <w:sz w:val="24"/>
          <w:szCs w:val="24"/>
          <w:lang w:val="en-US"/>
        </w:rPr>
        <w:t xml:space="preserve">). After </w:t>
      </w:r>
      <w:r w:rsidR="008473A1" w:rsidRPr="00C533EE">
        <w:rPr>
          <w:rFonts w:ascii="Book Antiqua" w:hAnsi="Book Antiqua"/>
          <w:sz w:val="24"/>
          <w:szCs w:val="24"/>
          <w:lang w:val="en-US"/>
        </w:rPr>
        <w:lastRenderedPageBreak/>
        <w:t xml:space="preserve">washing, membranes were </w:t>
      </w:r>
      <w:r w:rsidR="004E2B78" w:rsidRPr="00C533EE">
        <w:rPr>
          <w:rFonts w:ascii="Book Antiqua" w:hAnsi="Book Antiqua"/>
          <w:sz w:val="24"/>
          <w:szCs w:val="24"/>
          <w:lang w:val="en-US"/>
        </w:rPr>
        <w:t xml:space="preserve">rinsed with PBS and subsequently </w:t>
      </w:r>
      <w:r w:rsidR="008473A1" w:rsidRPr="00C533EE">
        <w:rPr>
          <w:rFonts w:ascii="Book Antiqua" w:hAnsi="Book Antiqua"/>
          <w:sz w:val="24"/>
          <w:szCs w:val="24"/>
          <w:lang w:val="en-US"/>
        </w:rPr>
        <w:t xml:space="preserve">developed using the ECL™ Western blotting analysis system (GE Healthcare). </w:t>
      </w:r>
    </w:p>
    <w:p w:rsidR="00274D1C" w:rsidRPr="00C533EE" w:rsidRDefault="00274D1C" w:rsidP="00DC7669">
      <w:pPr>
        <w:spacing w:after="0" w:line="360" w:lineRule="auto"/>
        <w:jc w:val="both"/>
        <w:rPr>
          <w:rFonts w:ascii="Book Antiqua" w:hAnsi="Book Antiqua"/>
          <w:sz w:val="24"/>
          <w:szCs w:val="24"/>
          <w:lang w:val="en-US"/>
        </w:rPr>
      </w:pPr>
    </w:p>
    <w:p w:rsidR="001E1C18" w:rsidRPr="00C533EE" w:rsidRDefault="001E1C18" w:rsidP="00DC7669">
      <w:pPr>
        <w:spacing w:after="0" w:line="360" w:lineRule="auto"/>
        <w:jc w:val="both"/>
        <w:outlineLvl w:val="0"/>
        <w:rPr>
          <w:rFonts w:ascii="Book Antiqua" w:hAnsi="Book Antiqua"/>
          <w:b/>
          <w:i/>
          <w:sz w:val="24"/>
          <w:szCs w:val="24"/>
          <w:lang w:val="en-US"/>
        </w:rPr>
      </w:pPr>
      <w:r w:rsidRPr="00C533EE">
        <w:rPr>
          <w:rFonts w:ascii="Book Antiqua" w:hAnsi="Book Antiqua"/>
          <w:b/>
          <w:i/>
          <w:sz w:val="24"/>
          <w:szCs w:val="24"/>
          <w:lang w:val="en-US"/>
        </w:rPr>
        <w:t>CAT assay</w:t>
      </w:r>
    </w:p>
    <w:p w:rsidR="00B20132" w:rsidRPr="00C533EE" w:rsidRDefault="00485C82"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Determination of CAT expression was performed using a commercial</w:t>
      </w:r>
      <w:r w:rsidR="00522AC8" w:rsidRPr="00C533EE">
        <w:rPr>
          <w:rFonts w:ascii="Book Antiqua" w:hAnsi="Book Antiqua"/>
          <w:sz w:val="24"/>
          <w:szCs w:val="24"/>
          <w:lang w:val="en-US" w:eastAsia="zh-CN"/>
        </w:rPr>
        <w:t xml:space="preserve"> </w:t>
      </w:r>
      <w:r w:rsidR="00522AC8" w:rsidRPr="00C533EE">
        <w:rPr>
          <w:rFonts w:ascii="Book Antiqua" w:hAnsi="Book Antiqua"/>
          <w:sz w:val="24"/>
          <w:szCs w:val="24"/>
          <w:lang w:val="en-US"/>
        </w:rPr>
        <w:t xml:space="preserve">enzyme-linked </w:t>
      </w:r>
      <w:proofErr w:type="spellStart"/>
      <w:r w:rsidR="00522AC8" w:rsidRPr="00C533EE">
        <w:rPr>
          <w:rFonts w:ascii="Book Antiqua" w:hAnsi="Book Antiqua"/>
          <w:sz w:val="24"/>
          <w:szCs w:val="24"/>
          <w:lang w:val="en-US"/>
        </w:rPr>
        <w:t>immunosorbent</w:t>
      </w:r>
      <w:proofErr w:type="spellEnd"/>
      <w:r w:rsidR="00522AC8" w:rsidRPr="00C533EE">
        <w:rPr>
          <w:rFonts w:ascii="Book Antiqua" w:hAnsi="Book Antiqua"/>
          <w:sz w:val="24"/>
          <w:szCs w:val="24"/>
          <w:lang w:val="en-US"/>
        </w:rPr>
        <w:t xml:space="preserve"> assay (ELISA)</w:t>
      </w:r>
      <w:r w:rsidRPr="00C533EE">
        <w:rPr>
          <w:rFonts w:ascii="Book Antiqua" w:hAnsi="Book Antiqua"/>
          <w:sz w:val="24"/>
          <w:szCs w:val="24"/>
          <w:lang w:val="en-US"/>
        </w:rPr>
        <w:t xml:space="preserve"> kit (Roche). </w:t>
      </w:r>
      <w:r w:rsidR="00877454" w:rsidRPr="00C533EE">
        <w:rPr>
          <w:rFonts w:ascii="Book Antiqua" w:hAnsi="Book Antiqua"/>
          <w:sz w:val="24"/>
          <w:szCs w:val="24"/>
          <w:lang w:val="en-US"/>
        </w:rPr>
        <w:t xml:space="preserve"> Briefly, 24 </w:t>
      </w:r>
      <w:r w:rsidR="00502233" w:rsidRPr="00C533EE">
        <w:rPr>
          <w:rFonts w:ascii="Book Antiqua" w:hAnsi="Book Antiqua"/>
          <w:sz w:val="24"/>
          <w:szCs w:val="24"/>
          <w:lang w:val="en-US"/>
        </w:rPr>
        <w:t>h</w:t>
      </w:r>
      <w:r w:rsidR="00877454" w:rsidRPr="00C533EE">
        <w:rPr>
          <w:rFonts w:ascii="Book Antiqua" w:hAnsi="Book Antiqua"/>
          <w:sz w:val="24"/>
          <w:szCs w:val="24"/>
          <w:lang w:val="en-US"/>
        </w:rPr>
        <w:t xml:space="preserve"> post-trans</w:t>
      </w:r>
      <w:r w:rsidR="004E2B78" w:rsidRPr="00C533EE">
        <w:rPr>
          <w:rFonts w:ascii="Book Antiqua" w:hAnsi="Book Antiqua"/>
          <w:sz w:val="24"/>
          <w:szCs w:val="24"/>
          <w:lang w:val="en-US"/>
        </w:rPr>
        <w:t xml:space="preserve">fection </w:t>
      </w:r>
      <w:r w:rsidR="009707B3" w:rsidRPr="00C533EE">
        <w:rPr>
          <w:rFonts w:ascii="Book Antiqua" w:hAnsi="Book Antiqua"/>
          <w:sz w:val="24"/>
          <w:szCs w:val="24"/>
          <w:lang w:val="en-US"/>
        </w:rPr>
        <w:t>HuH-7</w:t>
      </w:r>
      <w:r w:rsidR="004E2B78" w:rsidRPr="00C533EE">
        <w:rPr>
          <w:rFonts w:ascii="Book Antiqua" w:hAnsi="Book Antiqua"/>
          <w:sz w:val="24"/>
          <w:szCs w:val="24"/>
          <w:lang w:val="en-US"/>
        </w:rPr>
        <w:t xml:space="preserve"> cells were washed with </w:t>
      </w:r>
      <w:r w:rsidR="00877454" w:rsidRPr="00C533EE">
        <w:rPr>
          <w:rFonts w:ascii="Book Antiqua" w:hAnsi="Book Antiqua"/>
          <w:sz w:val="24"/>
          <w:szCs w:val="24"/>
          <w:lang w:val="en-US"/>
        </w:rPr>
        <w:t>ice-cold PBS and incubated with 500 µ</w:t>
      </w:r>
      <w:r w:rsidR="00522AC8" w:rsidRPr="00C533EE">
        <w:rPr>
          <w:rFonts w:ascii="Book Antiqua" w:hAnsi="Book Antiqua"/>
          <w:sz w:val="24"/>
          <w:szCs w:val="24"/>
          <w:lang w:val="en-US"/>
        </w:rPr>
        <w:t>L</w:t>
      </w:r>
      <w:r w:rsidR="00877454" w:rsidRPr="00C533EE">
        <w:rPr>
          <w:rFonts w:ascii="Book Antiqua" w:hAnsi="Book Antiqua"/>
          <w:sz w:val="24"/>
          <w:szCs w:val="24"/>
          <w:lang w:val="en-US"/>
        </w:rPr>
        <w:t xml:space="preserve"> </w:t>
      </w:r>
      <w:proofErr w:type="spellStart"/>
      <w:r w:rsidR="00877454" w:rsidRPr="00C533EE">
        <w:rPr>
          <w:rFonts w:ascii="Book Antiqua" w:hAnsi="Book Antiqua"/>
          <w:sz w:val="24"/>
          <w:szCs w:val="24"/>
          <w:lang w:val="en-US"/>
        </w:rPr>
        <w:t>lysis</w:t>
      </w:r>
      <w:proofErr w:type="spellEnd"/>
      <w:r w:rsidR="00877454" w:rsidRPr="00C533EE">
        <w:rPr>
          <w:rFonts w:ascii="Book Antiqua" w:hAnsi="Book Antiqua"/>
          <w:sz w:val="24"/>
          <w:szCs w:val="24"/>
          <w:lang w:val="en-US"/>
        </w:rPr>
        <w:t xml:space="preserve"> buffer for 30 min</w:t>
      </w:r>
      <w:r w:rsidR="004E2B78" w:rsidRPr="00C533EE">
        <w:rPr>
          <w:rFonts w:ascii="Book Antiqua" w:hAnsi="Book Antiqua"/>
          <w:sz w:val="24"/>
          <w:szCs w:val="24"/>
          <w:lang w:val="en-US"/>
        </w:rPr>
        <w:t>,</w:t>
      </w:r>
      <w:r w:rsidR="00877454" w:rsidRPr="00C533EE">
        <w:rPr>
          <w:rFonts w:ascii="Book Antiqua" w:hAnsi="Book Antiqua"/>
          <w:sz w:val="24"/>
          <w:szCs w:val="24"/>
          <w:lang w:val="en-US"/>
        </w:rPr>
        <w:t xml:space="preserve"> at room temperature. After centrifugation, the supernatants were collected</w:t>
      </w:r>
      <w:r w:rsidR="00931786" w:rsidRPr="00C533EE">
        <w:rPr>
          <w:rFonts w:ascii="Book Antiqua" w:hAnsi="Book Antiqua"/>
          <w:sz w:val="24"/>
          <w:szCs w:val="24"/>
          <w:lang w:val="en-US"/>
        </w:rPr>
        <w:t>,</w:t>
      </w:r>
      <w:r w:rsidR="00877454" w:rsidRPr="00C533EE">
        <w:rPr>
          <w:rFonts w:ascii="Book Antiqua" w:hAnsi="Book Antiqua"/>
          <w:sz w:val="24"/>
          <w:szCs w:val="24"/>
          <w:lang w:val="en-US"/>
        </w:rPr>
        <w:t xml:space="preserve"> and 200 µ</w:t>
      </w:r>
      <w:r w:rsidR="00522AC8" w:rsidRPr="00C533EE">
        <w:rPr>
          <w:rFonts w:ascii="Book Antiqua" w:hAnsi="Book Antiqua"/>
          <w:sz w:val="24"/>
          <w:szCs w:val="24"/>
          <w:lang w:val="en-US"/>
        </w:rPr>
        <w:t xml:space="preserve">L </w:t>
      </w:r>
      <w:r w:rsidR="00877454" w:rsidRPr="00C533EE">
        <w:rPr>
          <w:rFonts w:ascii="Book Antiqua" w:hAnsi="Book Antiqua"/>
          <w:sz w:val="24"/>
          <w:szCs w:val="24"/>
          <w:lang w:val="en-US"/>
        </w:rPr>
        <w:t xml:space="preserve">were added to individual wells of the ELISA plate. CAT detection was performed with a polyclonal anti-CAT antibody conjugated with </w:t>
      </w:r>
      <w:proofErr w:type="spellStart"/>
      <w:r w:rsidR="00877454" w:rsidRPr="00C533EE">
        <w:rPr>
          <w:rFonts w:ascii="Book Antiqua" w:hAnsi="Book Antiqua"/>
          <w:sz w:val="24"/>
          <w:szCs w:val="24"/>
          <w:lang w:val="en-US"/>
        </w:rPr>
        <w:t>digoxigenin</w:t>
      </w:r>
      <w:proofErr w:type="spellEnd"/>
      <w:r w:rsidR="00877454" w:rsidRPr="00C533EE">
        <w:rPr>
          <w:rFonts w:ascii="Book Antiqua" w:hAnsi="Book Antiqua"/>
          <w:sz w:val="24"/>
          <w:szCs w:val="24"/>
          <w:lang w:val="en-US"/>
        </w:rPr>
        <w:t xml:space="preserve"> followed by incubation with a </w:t>
      </w:r>
      <w:r w:rsidR="009E6492" w:rsidRPr="00C533EE">
        <w:rPr>
          <w:rFonts w:ascii="Book Antiqua" w:hAnsi="Book Antiqua"/>
          <w:sz w:val="24"/>
          <w:szCs w:val="24"/>
          <w:lang w:val="en-US"/>
        </w:rPr>
        <w:t>monoclonal anti-</w:t>
      </w:r>
      <w:proofErr w:type="spellStart"/>
      <w:r w:rsidR="009E6492" w:rsidRPr="00C533EE">
        <w:rPr>
          <w:rFonts w:ascii="Book Antiqua" w:hAnsi="Book Antiqua"/>
          <w:sz w:val="24"/>
          <w:szCs w:val="24"/>
          <w:lang w:val="en-US"/>
        </w:rPr>
        <w:t>digoxigenin</w:t>
      </w:r>
      <w:proofErr w:type="spellEnd"/>
      <w:r w:rsidR="009E6492" w:rsidRPr="00C533EE">
        <w:rPr>
          <w:rFonts w:ascii="Book Antiqua" w:hAnsi="Book Antiqua"/>
          <w:sz w:val="24"/>
          <w:szCs w:val="24"/>
          <w:lang w:val="en-US"/>
        </w:rPr>
        <w:t xml:space="preserve"> antibody conjugated with peroxidase (Roche)</w:t>
      </w:r>
      <w:r w:rsidR="00CD7AC9" w:rsidRPr="00C533EE">
        <w:rPr>
          <w:rFonts w:ascii="Book Antiqua" w:hAnsi="Book Antiqua"/>
          <w:sz w:val="24"/>
          <w:szCs w:val="24"/>
          <w:lang w:val="en-US"/>
        </w:rPr>
        <w:t>, as indicated by the manufacturer</w:t>
      </w:r>
      <w:r w:rsidR="009E6492" w:rsidRPr="00C533EE">
        <w:rPr>
          <w:rFonts w:ascii="Book Antiqua" w:hAnsi="Book Antiqua"/>
          <w:sz w:val="24"/>
          <w:szCs w:val="24"/>
          <w:lang w:val="en-US"/>
        </w:rPr>
        <w:t xml:space="preserve">. The concentration of unknown samples was determined from a standard curve constructed from 1:2 serial dilutions of the standards.  </w:t>
      </w:r>
    </w:p>
    <w:p w:rsidR="009E6492" w:rsidRPr="00C533EE" w:rsidRDefault="009E6492"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To normalize for transfection efficiencies </w:t>
      </w:r>
      <w:r w:rsidR="009707B3" w:rsidRPr="00C533EE">
        <w:rPr>
          <w:rFonts w:ascii="Book Antiqua" w:hAnsi="Book Antiqua"/>
          <w:sz w:val="24"/>
          <w:szCs w:val="24"/>
          <w:lang w:val="en-US"/>
        </w:rPr>
        <w:t>HuH-7</w:t>
      </w:r>
      <w:r w:rsidR="00EE21EF" w:rsidRPr="00C533EE">
        <w:rPr>
          <w:rFonts w:ascii="Book Antiqua" w:hAnsi="Book Antiqua"/>
          <w:sz w:val="24"/>
          <w:szCs w:val="24"/>
          <w:lang w:val="en-US"/>
        </w:rPr>
        <w:t xml:space="preserve"> cells were </w:t>
      </w:r>
      <w:proofErr w:type="spellStart"/>
      <w:r w:rsidR="00EE21EF" w:rsidRPr="00C533EE">
        <w:rPr>
          <w:rFonts w:ascii="Book Antiqua" w:hAnsi="Book Antiqua"/>
          <w:sz w:val="24"/>
          <w:szCs w:val="24"/>
          <w:lang w:val="en-US"/>
        </w:rPr>
        <w:t>cotransfected</w:t>
      </w:r>
      <w:proofErr w:type="spellEnd"/>
      <w:r w:rsidR="00EE21EF" w:rsidRPr="00C533EE">
        <w:rPr>
          <w:rFonts w:ascii="Book Antiqua" w:hAnsi="Book Antiqua"/>
          <w:sz w:val="24"/>
          <w:szCs w:val="24"/>
          <w:lang w:val="en-US"/>
        </w:rPr>
        <w:t xml:space="preserve"> with plasmid </w:t>
      </w:r>
      <w:proofErr w:type="spellStart"/>
      <w:r w:rsidR="00EE21EF" w:rsidRPr="00C533EE">
        <w:rPr>
          <w:rFonts w:ascii="Book Antiqua" w:hAnsi="Book Antiqua"/>
          <w:sz w:val="24"/>
          <w:szCs w:val="24"/>
          <w:lang w:val="en-US"/>
        </w:rPr>
        <w:t>pSV</w:t>
      </w:r>
      <w:proofErr w:type="spellEnd"/>
      <w:r w:rsidR="00EE21EF" w:rsidRPr="00C533EE">
        <w:rPr>
          <w:rFonts w:ascii="Book Antiqua" w:hAnsi="Book Antiqua"/>
          <w:sz w:val="24"/>
          <w:szCs w:val="24"/>
          <w:lang w:val="en-US"/>
        </w:rPr>
        <w:t>-β-</w:t>
      </w:r>
      <w:proofErr w:type="spellStart"/>
      <w:r w:rsidR="00EE21EF" w:rsidRPr="00C533EE">
        <w:rPr>
          <w:rFonts w:ascii="Book Antiqua" w:hAnsi="Book Antiqua"/>
          <w:sz w:val="24"/>
          <w:szCs w:val="24"/>
          <w:lang w:val="en-US"/>
        </w:rPr>
        <w:t>galactosidase</w:t>
      </w:r>
      <w:proofErr w:type="spellEnd"/>
      <w:r w:rsidR="00EE21EF" w:rsidRPr="00C533EE">
        <w:rPr>
          <w:rFonts w:ascii="Book Antiqua" w:hAnsi="Book Antiqua"/>
          <w:sz w:val="24"/>
          <w:szCs w:val="24"/>
          <w:lang w:val="en-US"/>
        </w:rPr>
        <w:t xml:space="preserve"> (</w:t>
      </w:r>
      <w:proofErr w:type="spellStart"/>
      <w:r w:rsidR="00EE21EF" w:rsidRPr="00C533EE">
        <w:rPr>
          <w:rFonts w:ascii="Book Antiqua" w:hAnsi="Book Antiqua"/>
          <w:sz w:val="24"/>
          <w:szCs w:val="24"/>
          <w:lang w:val="en-US"/>
        </w:rPr>
        <w:t>Promega</w:t>
      </w:r>
      <w:proofErr w:type="spellEnd"/>
      <w:r w:rsidR="00EE21EF" w:rsidRPr="00C533EE">
        <w:rPr>
          <w:rFonts w:ascii="Book Antiqua" w:hAnsi="Book Antiqua"/>
          <w:sz w:val="24"/>
          <w:szCs w:val="24"/>
          <w:lang w:val="en-US"/>
        </w:rPr>
        <w:t>) and β-</w:t>
      </w:r>
      <w:proofErr w:type="spellStart"/>
      <w:r w:rsidR="00EE21EF" w:rsidRPr="00C533EE">
        <w:rPr>
          <w:rFonts w:ascii="Book Antiqua" w:hAnsi="Book Antiqua"/>
          <w:sz w:val="24"/>
          <w:szCs w:val="24"/>
          <w:lang w:val="en-US"/>
        </w:rPr>
        <w:t>galactosidase</w:t>
      </w:r>
      <w:proofErr w:type="spellEnd"/>
      <w:r w:rsidR="00EE21EF" w:rsidRPr="00C533EE">
        <w:rPr>
          <w:rFonts w:ascii="Book Antiqua" w:hAnsi="Book Antiqua"/>
          <w:sz w:val="24"/>
          <w:szCs w:val="24"/>
          <w:lang w:val="en-US"/>
        </w:rPr>
        <w:t xml:space="preserve"> (β-Gal) expression was monitored using a commercial ELISA kit (Roche). Briefly, 200 µ</w:t>
      </w:r>
      <w:r w:rsidR="00522AC8" w:rsidRPr="00C533EE">
        <w:rPr>
          <w:rFonts w:ascii="Book Antiqua" w:hAnsi="Book Antiqua"/>
          <w:sz w:val="24"/>
          <w:szCs w:val="24"/>
          <w:lang w:val="en-US"/>
        </w:rPr>
        <w:t>L</w:t>
      </w:r>
      <w:r w:rsidR="00EE21EF" w:rsidRPr="00C533EE">
        <w:rPr>
          <w:rFonts w:ascii="Book Antiqua" w:hAnsi="Book Antiqua"/>
          <w:sz w:val="24"/>
          <w:szCs w:val="24"/>
          <w:lang w:val="en-US"/>
        </w:rPr>
        <w:t xml:space="preserve"> of the same cell </w:t>
      </w:r>
      <w:proofErr w:type="spellStart"/>
      <w:r w:rsidR="00EE21EF" w:rsidRPr="00C533EE">
        <w:rPr>
          <w:rFonts w:ascii="Book Antiqua" w:hAnsi="Book Antiqua"/>
          <w:sz w:val="24"/>
          <w:szCs w:val="24"/>
          <w:lang w:val="en-US"/>
        </w:rPr>
        <w:t>lysis</w:t>
      </w:r>
      <w:proofErr w:type="spellEnd"/>
      <w:r w:rsidR="00EE21EF" w:rsidRPr="00C533EE">
        <w:rPr>
          <w:rFonts w:ascii="Book Antiqua" w:hAnsi="Book Antiqua"/>
          <w:sz w:val="24"/>
          <w:szCs w:val="24"/>
          <w:lang w:val="en-US"/>
        </w:rPr>
        <w:t xml:space="preserve"> supernatants obtained as above described were loaded onto individual wells of the ELISA plate. The ELISA assay was performed according to the specifications of the manufacturer and β-Gal concentrations were determined from a standard curve obtained from 1:2 serial dilutions of the standards.</w:t>
      </w:r>
      <w:r w:rsidR="004E2B78" w:rsidRPr="00C533EE">
        <w:rPr>
          <w:rFonts w:ascii="Book Antiqua" w:hAnsi="Book Antiqua"/>
          <w:sz w:val="24"/>
          <w:szCs w:val="24"/>
          <w:lang w:val="en-US"/>
        </w:rPr>
        <w:t xml:space="preserve"> All assays were performed in triplicate.</w:t>
      </w:r>
    </w:p>
    <w:p w:rsidR="001C1678" w:rsidRPr="00C533EE" w:rsidRDefault="001C1678" w:rsidP="00DC7669">
      <w:pPr>
        <w:spacing w:after="0" w:line="360" w:lineRule="auto"/>
        <w:jc w:val="both"/>
        <w:outlineLvl w:val="0"/>
        <w:rPr>
          <w:rFonts w:ascii="Book Antiqua" w:hAnsi="Book Antiqua"/>
          <w:b/>
          <w:sz w:val="24"/>
          <w:szCs w:val="24"/>
          <w:lang w:val="en-US"/>
        </w:rPr>
      </w:pPr>
    </w:p>
    <w:p w:rsidR="0037668E" w:rsidRPr="00C533EE" w:rsidRDefault="00522AC8" w:rsidP="00DC7669">
      <w:pPr>
        <w:spacing w:after="0" w:line="360" w:lineRule="auto"/>
        <w:jc w:val="both"/>
        <w:outlineLvl w:val="0"/>
        <w:rPr>
          <w:rFonts w:ascii="Book Antiqua" w:hAnsi="Book Antiqua"/>
          <w:b/>
          <w:sz w:val="24"/>
          <w:szCs w:val="24"/>
          <w:lang w:val="en-US"/>
        </w:rPr>
      </w:pPr>
      <w:r w:rsidRPr="00C533EE">
        <w:rPr>
          <w:rFonts w:ascii="Book Antiqua" w:hAnsi="Book Antiqua"/>
          <w:b/>
          <w:sz w:val="24"/>
          <w:szCs w:val="24"/>
          <w:lang w:val="en-US"/>
        </w:rPr>
        <w:t>RESULTS</w:t>
      </w:r>
    </w:p>
    <w:p w:rsidR="0037668E" w:rsidRPr="00C533EE" w:rsidRDefault="0037668E" w:rsidP="00DC7669">
      <w:pPr>
        <w:spacing w:after="0" w:line="360" w:lineRule="auto"/>
        <w:jc w:val="both"/>
        <w:outlineLvl w:val="0"/>
        <w:rPr>
          <w:rFonts w:ascii="Book Antiqua" w:hAnsi="Book Antiqua"/>
          <w:b/>
          <w:i/>
          <w:sz w:val="24"/>
          <w:szCs w:val="24"/>
          <w:lang w:val="en-US"/>
        </w:rPr>
      </w:pPr>
      <w:r w:rsidRPr="00C533EE">
        <w:rPr>
          <w:rFonts w:ascii="Book Antiqua" w:hAnsi="Book Antiqua"/>
          <w:b/>
          <w:i/>
          <w:sz w:val="24"/>
          <w:szCs w:val="24"/>
          <w:lang w:val="en-US"/>
        </w:rPr>
        <w:t xml:space="preserve">HDV </w:t>
      </w:r>
      <w:proofErr w:type="spellStart"/>
      <w:r w:rsidR="00A862E5" w:rsidRPr="00C533EE">
        <w:rPr>
          <w:rFonts w:ascii="Book Antiqua" w:hAnsi="Book Antiqua"/>
          <w:b/>
          <w:i/>
          <w:sz w:val="24"/>
          <w:szCs w:val="24"/>
          <w:lang w:val="en-US"/>
        </w:rPr>
        <w:t>gRNA</w:t>
      </w:r>
      <w:proofErr w:type="spellEnd"/>
      <w:r w:rsidR="00A862E5" w:rsidRPr="00C533EE">
        <w:rPr>
          <w:rFonts w:ascii="Book Antiqua" w:hAnsi="Book Antiqua"/>
          <w:b/>
          <w:i/>
          <w:sz w:val="24"/>
          <w:szCs w:val="24"/>
          <w:lang w:val="en-US"/>
        </w:rPr>
        <w:t xml:space="preserve"> and </w:t>
      </w:r>
      <w:proofErr w:type="spellStart"/>
      <w:r w:rsidR="00A862E5" w:rsidRPr="00C533EE">
        <w:rPr>
          <w:rFonts w:ascii="Book Antiqua" w:hAnsi="Book Antiqua"/>
          <w:b/>
          <w:i/>
          <w:sz w:val="24"/>
          <w:szCs w:val="24"/>
          <w:lang w:val="en-US"/>
        </w:rPr>
        <w:t>agRNA</w:t>
      </w:r>
      <w:proofErr w:type="spellEnd"/>
      <w:r w:rsidRPr="00C533EE">
        <w:rPr>
          <w:rFonts w:ascii="Book Antiqua" w:hAnsi="Book Antiqua"/>
          <w:b/>
          <w:i/>
          <w:sz w:val="24"/>
          <w:szCs w:val="24"/>
          <w:lang w:val="en-US"/>
        </w:rPr>
        <w:t xml:space="preserve"> are exported to the cytoplasm</w:t>
      </w:r>
    </w:p>
    <w:p w:rsidR="0034009C" w:rsidRPr="00C533EE" w:rsidRDefault="006552D9"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It was earlier reported that both HD</w:t>
      </w:r>
      <w:r w:rsidR="00F96BE4" w:rsidRPr="00C533EE">
        <w:rPr>
          <w:rFonts w:ascii="Book Antiqua" w:hAnsi="Book Antiqua"/>
          <w:sz w:val="24"/>
          <w:szCs w:val="24"/>
          <w:lang w:val="en-US"/>
        </w:rPr>
        <w:t xml:space="preserve">V </w:t>
      </w:r>
      <w:proofErr w:type="spellStart"/>
      <w:r w:rsidR="00F96BE4" w:rsidRPr="00C533EE">
        <w:rPr>
          <w:rFonts w:ascii="Book Antiqua" w:hAnsi="Book Antiqua"/>
          <w:sz w:val="24"/>
          <w:szCs w:val="24"/>
          <w:lang w:val="en-US"/>
        </w:rPr>
        <w:t>gRNA</w:t>
      </w:r>
      <w:proofErr w:type="spellEnd"/>
      <w:r w:rsidR="00F96BE4" w:rsidRPr="00C533EE">
        <w:rPr>
          <w:rFonts w:ascii="Book Antiqua" w:hAnsi="Book Antiqua"/>
          <w:sz w:val="24"/>
          <w:szCs w:val="24"/>
          <w:lang w:val="en-US"/>
        </w:rPr>
        <w:t xml:space="preserve"> and </w:t>
      </w:r>
      <w:proofErr w:type="spellStart"/>
      <w:r w:rsidR="00F96BE4" w:rsidRPr="00C533EE">
        <w:rPr>
          <w:rFonts w:ascii="Book Antiqua" w:hAnsi="Book Antiqua"/>
          <w:sz w:val="24"/>
          <w:szCs w:val="24"/>
          <w:lang w:val="en-US"/>
        </w:rPr>
        <w:t>agRNA</w:t>
      </w:r>
      <w:proofErr w:type="spellEnd"/>
      <w:r w:rsidR="00F96BE4" w:rsidRPr="00C533EE">
        <w:rPr>
          <w:rFonts w:ascii="Book Antiqua" w:hAnsi="Book Antiqua"/>
          <w:sz w:val="24"/>
          <w:szCs w:val="24"/>
          <w:lang w:val="en-US"/>
        </w:rPr>
        <w:t xml:space="preserve"> </w:t>
      </w:r>
      <w:r w:rsidRPr="00C533EE">
        <w:rPr>
          <w:rFonts w:ascii="Book Antiqua" w:hAnsi="Book Antiqua"/>
          <w:sz w:val="24"/>
          <w:szCs w:val="24"/>
          <w:lang w:val="en-US"/>
        </w:rPr>
        <w:t>are exported to t</w:t>
      </w:r>
      <w:r w:rsidR="00906116" w:rsidRPr="00C533EE">
        <w:rPr>
          <w:rFonts w:ascii="Book Antiqua" w:hAnsi="Book Antiqua"/>
          <w:sz w:val="24"/>
          <w:szCs w:val="24"/>
          <w:lang w:val="en-US"/>
        </w:rPr>
        <w:t xml:space="preserve">he cytoplasm in </w:t>
      </w:r>
      <w:r w:rsidR="009707B3" w:rsidRPr="00C533EE">
        <w:rPr>
          <w:rFonts w:ascii="Book Antiqua" w:hAnsi="Book Antiqua"/>
          <w:sz w:val="24"/>
          <w:szCs w:val="24"/>
          <w:lang w:val="en-US"/>
        </w:rPr>
        <w:t>HuH-7</w:t>
      </w:r>
      <w:r w:rsidR="00522AC8" w:rsidRPr="00C533EE">
        <w:rPr>
          <w:rFonts w:ascii="Book Antiqua" w:hAnsi="Book Antiqua"/>
          <w:sz w:val="24"/>
          <w:szCs w:val="24"/>
          <w:lang w:val="en-US"/>
        </w:rPr>
        <w:t xml:space="preserve"> cells</w:t>
      </w:r>
      <w:r w:rsidR="002B0EAF" w:rsidRPr="00C533EE">
        <w:rPr>
          <w:rFonts w:ascii="Book Antiqua" w:hAnsi="Book Antiqua"/>
          <w:sz w:val="24"/>
          <w:szCs w:val="24"/>
          <w:vertAlign w:val="superscript"/>
          <w:lang w:val="en-US"/>
        </w:rPr>
        <w:t>[15</w:t>
      </w:r>
      <w:r w:rsidR="00522AC8" w:rsidRPr="00C533EE">
        <w:rPr>
          <w:rFonts w:ascii="Book Antiqua" w:hAnsi="Book Antiqua"/>
          <w:sz w:val="24"/>
          <w:szCs w:val="24"/>
          <w:vertAlign w:val="superscript"/>
          <w:lang w:val="en-US"/>
        </w:rPr>
        <w:t>,</w:t>
      </w:r>
      <w:r w:rsidR="00F442DF" w:rsidRPr="00C533EE">
        <w:rPr>
          <w:rFonts w:ascii="Book Antiqua" w:hAnsi="Book Antiqua"/>
          <w:sz w:val="24"/>
          <w:szCs w:val="24"/>
          <w:vertAlign w:val="superscript"/>
          <w:lang w:val="en-US"/>
        </w:rPr>
        <w:t>1</w:t>
      </w:r>
      <w:r w:rsidR="002B0EAF" w:rsidRPr="00C533EE">
        <w:rPr>
          <w:rFonts w:ascii="Book Antiqua" w:hAnsi="Book Antiqua"/>
          <w:sz w:val="24"/>
          <w:szCs w:val="24"/>
          <w:vertAlign w:val="superscript"/>
          <w:lang w:val="en-US"/>
        </w:rPr>
        <w:t>7</w:t>
      </w:r>
      <w:r w:rsidR="00F442DF" w:rsidRPr="00C533EE">
        <w:rPr>
          <w:rFonts w:ascii="Book Antiqua" w:hAnsi="Book Antiqua"/>
          <w:sz w:val="24"/>
          <w:szCs w:val="24"/>
          <w:vertAlign w:val="superscript"/>
          <w:lang w:val="en-US"/>
        </w:rPr>
        <w:t>]</w:t>
      </w:r>
      <w:r w:rsidR="00F442DF" w:rsidRPr="00C533EE">
        <w:rPr>
          <w:rFonts w:ascii="Book Antiqua" w:hAnsi="Book Antiqua"/>
          <w:sz w:val="24"/>
          <w:szCs w:val="24"/>
          <w:lang w:val="en-US"/>
        </w:rPr>
        <w:t>.</w:t>
      </w:r>
      <w:r w:rsidRPr="00C533EE">
        <w:rPr>
          <w:rFonts w:ascii="Book Antiqua" w:hAnsi="Book Antiqua"/>
          <w:sz w:val="24"/>
          <w:szCs w:val="24"/>
          <w:lang w:val="en-US"/>
        </w:rPr>
        <w:t xml:space="preserve"> This export is independent of the presence of </w:t>
      </w:r>
      <w:proofErr w:type="spellStart"/>
      <w:r w:rsidRPr="00C533EE">
        <w:rPr>
          <w:rFonts w:ascii="Book Antiqua" w:hAnsi="Book Antiqua"/>
          <w:sz w:val="24"/>
          <w:szCs w:val="24"/>
          <w:lang w:val="en-US"/>
        </w:rPr>
        <w:t>HDAgs</w:t>
      </w:r>
      <w:proofErr w:type="spellEnd"/>
      <w:r w:rsidR="00F96BE4" w:rsidRPr="00C533EE">
        <w:rPr>
          <w:rFonts w:ascii="Book Antiqua" w:hAnsi="Book Antiqua"/>
          <w:sz w:val="24"/>
          <w:szCs w:val="24"/>
          <w:lang w:val="en-US"/>
        </w:rPr>
        <w:t>,</w:t>
      </w:r>
      <w:r w:rsidRPr="00C533EE">
        <w:rPr>
          <w:rFonts w:ascii="Book Antiqua" w:hAnsi="Book Antiqua"/>
          <w:sz w:val="24"/>
          <w:szCs w:val="24"/>
          <w:lang w:val="en-US"/>
        </w:rPr>
        <w:t xml:space="preserve"> and thus it is likely to rely on the direct interaction of the virus RNA </w:t>
      </w:r>
      <w:r w:rsidR="0034009C" w:rsidRPr="00C533EE">
        <w:rPr>
          <w:rFonts w:ascii="Book Antiqua" w:hAnsi="Book Antiqua"/>
          <w:sz w:val="24"/>
          <w:szCs w:val="24"/>
          <w:lang w:val="en-US"/>
        </w:rPr>
        <w:t>with host factors</w:t>
      </w:r>
      <w:r w:rsidR="00F442DF" w:rsidRPr="00C533EE">
        <w:rPr>
          <w:rFonts w:ascii="Book Antiqua" w:hAnsi="Book Antiqua"/>
          <w:sz w:val="24"/>
          <w:szCs w:val="24"/>
          <w:vertAlign w:val="superscript"/>
          <w:lang w:val="en-US"/>
        </w:rPr>
        <w:t>[1</w:t>
      </w:r>
      <w:r w:rsidR="002B0EAF" w:rsidRPr="00C533EE">
        <w:rPr>
          <w:rFonts w:ascii="Book Antiqua" w:hAnsi="Book Antiqua"/>
          <w:sz w:val="24"/>
          <w:szCs w:val="24"/>
          <w:vertAlign w:val="superscript"/>
          <w:lang w:val="en-US"/>
        </w:rPr>
        <w:t>5</w:t>
      </w:r>
      <w:r w:rsidR="00F442DF" w:rsidRPr="00C533EE">
        <w:rPr>
          <w:rFonts w:ascii="Book Antiqua" w:hAnsi="Book Antiqua"/>
          <w:sz w:val="24"/>
          <w:szCs w:val="24"/>
          <w:vertAlign w:val="superscript"/>
          <w:lang w:val="en-US"/>
        </w:rPr>
        <w:t>]</w:t>
      </w:r>
      <w:r w:rsidR="0034009C" w:rsidRPr="00C533EE">
        <w:rPr>
          <w:rFonts w:ascii="Book Antiqua" w:hAnsi="Book Antiqua"/>
          <w:sz w:val="24"/>
          <w:szCs w:val="24"/>
          <w:lang w:val="en-US"/>
        </w:rPr>
        <w:t xml:space="preserve">. Furthermore, </w:t>
      </w:r>
      <w:r w:rsidR="00906116" w:rsidRPr="00C533EE">
        <w:rPr>
          <w:rFonts w:ascii="Book Antiqua" w:hAnsi="Book Antiqua"/>
          <w:sz w:val="24"/>
          <w:szCs w:val="24"/>
          <w:lang w:val="en-US"/>
        </w:rPr>
        <w:t>N</w:t>
      </w:r>
      <w:r w:rsidR="00DC2168" w:rsidRPr="00C533EE">
        <w:rPr>
          <w:rFonts w:ascii="Book Antiqua" w:hAnsi="Book Antiqua"/>
          <w:sz w:val="24"/>
          <w:szCs w:val="24"/>
          <w:lang w:val="en-US"/>
        </w:rPr>
        <w:t xml:space="preserve">orthern blot analysis </w:t>
      </w:r>
      <w:r w:rsidR="00906116" w:rsidRPr="00C533EE">
        <w:rPr>
          <w:rFonts w:ascii="Book Antiqua" w:hAnsi="Book Antiqua"/>
          <w:sz w:val="24"/>
          <w:szCs w:val="24"/>
          <w:lang w:val="en-US"/>
        </w:rPr>
        <w:t xml:space="preserve">of </w:t>
      </w:r>
      <w:r w:rsidR="009707B3" w:rsidRPr="00C533EE">
        <w:rPr>
          <w:rFonts w:ascii="Book Antiqua" w:hAnsi="Book Antiqua"/>
          <w:sz w:val="24"/>
          <w:szCs w:val="24"/>
          <w:lang w:val="en-US"/>
        </w:rPr>
        <w:t>HuH-7</w:t>
      </w:r>
      <w:r w:rsidR="00906116" w:rsidRPr="00C533EE">
        <w:rPr>
          <w:rFonts w:ascii="Book Antiqua" w:hAnsi="Book Antiqua"/>
          <w:sz w:val="24"/>
          <w:szCs w:val="24"/>
          <w:lang w:val="en-US"/>
        </w:rPr>
        <w:t xml:space="preserve"> transfected cells</w:t>
      </w:r>
      <w:r w:rsidR="008D03F5" w:rsidRPr="00C533EE">
        <w:rPr>
          <w:rFonts w:ascii="Book Antiqua" w:hAnsi="Book Antiqua"/>
          <w:sz w:val="24"/>
          <w:szCs w:val="24"/>
          <w:lang w:val="en-US"/>
        </w:rPr>
        <w:t xml:space="preserve"> </w:t>
      </w:r>
      <w:r w:rsidR="00DC2168" w:rsidRPr="00C533EE">
        <w:rPr>
          <w:rFonts w:ascii="Book Antiqua" w:hAnsi="Book Antiqua"/>
          <w:sz w:val="24"/>
          <w:szCs w:val="24"/>
          <w:lang w:val="en-US"/>
        </w:rPr>
        <w:t xml:space="preserve">seemed to indicate </w:t>
      </w:r>
      <w:r w:rsidRPr="00C533EE">
        <w:rPr>
          <w:rFonts w:ascii="Book Antiqua" w:hAnsi="Book Antiqua"/>
          <w:sz w:val="24"/>
          <w:szCs w:val="24"/>
          <w:lang w:val="en-US"/>
        </w:rPr>
        <w:t xml:space="preserve">that </w:t>
      </w:r>
      <w:r w:rsidR="0034009C" w:rsidRPr="00C533EE">
        <w:rPr>
          <w:rFonts w:ascii="Book Antiqua" w:hAnsi="Book Antiqua"/>
          <w:sz w:val="24"/>
          <w:szCs w:val="24"/>
          <w:lang w:val="en-US"/>
        </w:rPr>
        <w:t xml:space="preserve">the relative amounts of </w:t>
      </w:r>
      <w:proofErr w:type="spellStart"/>
      <w:r w:rsidR="0034009C" w:rsidRPr="00C533EE">
        <w:rPr>
          <w:rFonts w:ascii="Book Antiqua" w:hAnsi="Book Antiqua"/>
          <w:sz w:val="24"/>
          <w:szCs w:val="24"/>
          <w:lang w:val="en-US"/>
        </w:rPr>
        <w:t>gRNA</w:t>
      </w:r>
      <w:proofErr w:type="spellEnd"/>
      <w:r w:rsidR="0034009C" w:rsidRPr="00C533EE">
        <w:rPr>
          <w:rFonts w:ascii="Book Antiqua" w:hAnsi="Book Antiqua"/>
          <w:sz w:val="24"/>
          <w:szCs w:val="24"/>
          <w:lang w:val="en-US"/>
        </w:rPr>
        <w:t xml:space="preserve"> and </w:t>
      </w:r>
      <w:proofErr w:type="spellStart"/>
      <w:r w:rsidR="0034009C" w:rsidRPr="00C533EE">
        <w:rPr>
          <w:rFonts w:ascii="Book Antiqua" w:hAnsi="Book Antiqua"/>
          <w:sz w:val="24"/>
          <w:szCs w:val="24"/>
          <w:lang w:val="en-US"/>
        </w:rPr>
        <w:t>agRNA</w:t>
      </w:r>
      <w:proofErr w:type="spellEnd"/>
      <w:r w:rsidR="0034009C" w:rsidRPr="00C533EE">
        <w:rPr>
          <w:rFonts w:ascii="Book Antiqua" w:hAnsi="Book Antiqua"/>
          <w:sz w:val="24"/>
          <w:szCs w:val="24"/>
          <w:lang w:val="en-US"/>
        </w:rPr>
        <w:t xml:space="preserve"> in the </w:t>
      </w:r>
      <w:r w:rsidR="0034009C" w:rsidRPr="00C533EE">
        <w:rPr>
          <w:rFonts w:ascii="Book Antiqua" w:hAnsi="Book Antiqua"/>
          <w:sz w:val="24"/>
          <w:szCs w:val="24"/>
          <w:lang w:val="en-US"/>
        </w:rPr>
        <w:lastRenderedPageBreak/>
        <w:t xml:space="preserve">nucleus and cytoplasm remained nearly </w:t>
      </w:r>
      <w:proofErr w:type="spellStart"/>
      <w:r w:rsidR="0034009C" w:rsidRPr="00C533EE">
        <w:rPr>
          <w:rFonts w:ascii="Book Antiqua" w:hAnsi="Book Antiqua"/>
          <w:sz w:val="24"/>
          <w:szCs w:val="24"/>
          <w:lang w:val="en-US"/>
        </w:rPr>
        <w:t>equimolar</w:t>
      </w:r>
      <w:proofErr w:type="spellEnd"/>
      <w:r w:rsidR="0034009C" w:rsidRPr="00C533EE">
        <w:rPr>
          <w:rFonts w:ascii="Book Antiqua" w:hAnsi="Book Antiqua"/>
          <w:sz w:val="24"/>
          <w:szCs w:val="24"/>
          <w:lang w:val="en-US"/>
        </w:rPr>
        <w:t xml:space="preserve"> up to 28 </w:t>
      </w:r>
      <w:r w:rsidR="00502233" w:rsidRPr="00C533EE">
        <w:rPr>
          <w:rFonts w:ascii="Book Antiqua" w:hAnsi="Book Antiqua"/>
          <w:sz w:val="24"/>
          <w:szCs w:val="24"/>
          <w:lang w:val="en-US"/>
        </w:rPr>
        <w:t>h</w:t>
      </w:r>
      <w:r w:rsidR="0034009C" w:rsidRPr="00C533EE">
        <w:rPr>
          <w:rFonts w:ascii="Book Antiqua" w:hAnsi="Book Antiqua"/>
          <w:sz w:val="24"/>
          <w:szCs w:val="24"/>
          <w:lang w:val="en-US"/>
        </w:rPr>
        <w:t xml:space="preserve"> after transfection</w:t>
      </w:r>
      <w:r w:rsidR="00F442DF" w:rsidRPr="00C533EE">
        <w:rPr>
          <w:rFonts w:ascii="Book Antiqua" w:hAnsi="Book Antiqua"/>
          <w:sz w:val="24"/>
          <w:szCs w:val="24"/>
          <w:vertAlign w:val="superscript"/>
          <w:lang w:val="en-US"/>
        </w:rPr>
        <w:t>[1</w:t>
      </w:r>
      <w:r w:rsidR="002B0EAF" w:rsidRPr="00C533EE">
        <w:rPr>
          <w:rFonts w:ascii="Book Antiqua" w:hAnsi="Book Antiqua"/>
          <w:sz w:val="24"/>
          <w:szCs w:val="24"/>
          <w:vertAlign w:val="superscript"/>
          <w:lang w:val="en-US"/>
        </w:rPr>
        <w:t>7</w:t>
      </w:r>
      <w:r w:rsidR="00F442DF" w:rsidRPr="00C533EE">
        <w:rPr>
          <w:rFonts w:ascii="Book Antiqua" w:hAnsi="Book Antiqua"/>
          <w:sz w:val="24"/>
          <w:szCs w:val="24"/>
          <w:vertAlign w:val="superscript"/>
          <w:lang w:val="en-US"/>
        </w:rPr>
        <w:t>]</w:t>
      </w:r>
      <w:r w:rsidR="00F442DF" w:rsidRPr="00C533EE">
        <w:rPr>
          <w:rFonts w:ascii="Book Antiqua" w:hAnsi="Book Antiqua"/>
          <w:sz w:val="24"/>
          <w:szCs w:val="24"/>
          <w:lang w:val="en-US"/>
        </w:rPr>
        <w:t>.</w:t>
      </w:r>
      <w:r w:rsidR="0034009C" w:rsidRPr="00C533EE">
        <w:rPr>
          <w:rFonts w:ascii="Book Antiqua" w:hAnsi="Book Antiqua"/>
          <w:sz w:val="24"/>
          <w:szCs w:val="24"/>
          <w:lang w:val="en-US"/>
        </w:rPr>
        <w:t xml:space="preserve">  </w:t>
      </w:r>
    </w:p>
    <w:p w:rsidR="00FB20A5" w:rsidRPr="00C533EE" w:rsidRDefault="00DC2168"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In order to confirm that HDV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w:t>
      </w:r>
      <w:r w:rsidR="006A3EBB" w:rsidRPr="00C533EE">
        <w:rPr>
          <w:rFonts w:ascii="Book Antiqua" w:hAnsi="Book Antiqua"/>
          <w:sz w:val="24"/>
          <w:szCs w:val="24"/>
          <w:lang w:val="en-US"/>
        </w:rPr>
        <w:t>is</w:t>
      </w:r>
      <w:r w:rsidRPr="00C533EE">
        <w:rPr>
          <w:rFonts w:ascii="Book Antiqua" w:hAnsi="Book Antiqua"/>
          <w:sz w:val="24"/>
          <w:szCs w:val="24"/>
          <w:lang w:val="en-US"/>
        </w:rPr>
        <w:t xml:space="preserve"> efficiently exported to the cytoplasm of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cells we </w:t>
      </w:r>
      <w:r w:rsidR="00725EBD" w:rsidRPr="00C533EE">
        <w:rPr>
          <w:rFonts w:ascii="Book Antiqua" w:hAnsi="Book Antiqua"/>
          <w:sz w:val="24"/>
          <w:szCs w:val="24"/>
          <w:lang w:val="en-US"/>
        </w:rPr>
        <w:t xml:space="preserve">made use of </w:t>
      </w:r>
      <w:r w:rsidR="00522AC8" w:rsidRPr="00C533EE">
        <w:rPr>
          <w:rFonts w:ascii="Book Antiqua" w:hAnsi="Book Antiqua"/>
          <w:sz w:val="24"/>
          <w:szCs w:val="24"/>
          <w:lang w:val="en-US"/>
        </w:rPr>
        <w:t>plasmid pDL481</w:t>
      </w:r>
      <w:r w:rsidR="00F442DF" w:rsidRPr="00C533EE">
        <w:rPr>
          <w:rFonts w:ascii="Book Antiqua" w:hAnsi="Book Antiqua"/>
          <w:sz w:val="24"/>
          <w:szCs w:val="24"/>
          <w:vertAlign w:val="superscript"/>
          <w:lang w:val="en-US"/>
        </w:rPr>
        <w:t>[1</w:t>
      </w:r>
      <w:r w:rsidR="002B0EAF" w:rsidRPr="00C533EE">
        <w:rPr>
          <w:rFonts w:ascii="Book Antiqua" w:hAnsi="Book Antiqua"/>
          <w:sz w:val="24"/>
          <w:szCs w:val="24"/>
          <w:vertAlign w:val="superscript"/>
          <w:lang w:val="en-US"/>
        </w:rPr>
        <w:t>8</w:t>
      </w:r>
      <w:r w:rsidR="00F442DF" w:rsidRPr="00C533EE">
        <w:rPr>
          <w:rFonts w:ascii="Book Antiqua" w:hAnsi="Book Antiqua"/>
          <w:sz w:val="24"/>
          <w:szCs w:val="24"/>
          <w:vertAlign w:val="superscript"/>
          <w:lang w:val="en-US"/>
        </w:rPr>
        <w:t>]</w:t>
      </w:r>
      <w:r w:rsidR="00906116" w:rsidRPr="00C533EE">
        <w:rPr>
          <w:rFonts w:ascii="Book Antiqua" w:hAnsi="Book Antiqua"/>
          <w:sz w:val="24"/>
          <w:szCs w:val="24"/>
          <w:lang w:val="en-US"/>
        </w:rPr>
        <w:t>,</w:t>
      </w:r>
      <w:r w:rsidR="006A3EBB" w:rsidRPr="00C533EE">
        <w:rPr>
          <w:rFonts w:ascii="Book Antiqua" w:hAnsi="Book Antiqua"/>
          <w:color w:val="FF0000"/>
          <w:sz w:val="24"/>
          <w:szCs w:val="24"/>
          <w:lang w:val="en-US"/>
        </w:rPr>
        <w:t xml:space="preserve"> </w:t>
      </w:r>
      <w:r w:rsidR="00906116" w:rsidRPr="00C533EE">
        <w:rPr>
          <w:rFonts w:ascii="Book Antiqua" w:hAnsi="Book Antiqua"/>
          <w:sz w:val="24"/>
          <w:szCs w:val="24"/>
          <w:lang w:val="en-US"/>
        </w:rPr>
        <w:t xml:space="preserve">which </w:t>
      </w:r>
      <w:r w:rsidR="006A3EBB" w:rsidRPr="00C533EE">
        <w:rPr>
          <w:rFonts w:ascii="Book Antiqua" w:hAnsi="Book Antiqua"/>
          <w:sz w:val="24"/>
          <w:szCs w:val="24"/>
          <w:lang w:val="en-US"/>
        </w:rPr>
        <w:t xml:space="preserve">codes exclusively for HDV </w:t>
      </w:r>
      <w:proofErr w:type="spellStart"/>
      <w:r w:rsidR="006A3EBB" w:rsidRPr="00C533EE">
        <w:rPr>
          <w:rFonts w:ascii="Book Antiqua" w:hAnsi="Book Antiqua"/>
          <w:sz w:val="24"/>
          <w:szCs w:val="24"/>
          <w:lang w:val="en-US"/>
        </w:rPr>
        <w:t>agRNA</w:t>
      </w:r>
      <w:proofErr w:type="spellEnd"/>
      <w:r w:rsidR="00906116" w:rsidRPr="00C533EE">
        <w:rPr>
          <w:rFonts w:ascii="Book Antiqua" w:hAnsi="Book Antiqua"/>
          <w:sz w:val="24"/>
          <w:szCs w:val="24"/>
          <w:lang w:val="en-US"/>
        </w:rPr>
        <w:t>,</w:t>
      </w:r>
      <w:r w:rsidR="006A3EBB" w:rsidRPr="00C533EE">
        <w:rPr>
          <w:rFonts w:ascii="Book Antiqua" w:hAnsi="Book Antiqua"/>
          <w:sz w:val="24"/>
          <w:szCs w:val="24"/>
          <w:lang w:val="en-US"/>
        </w:rPr>
        <w:t xml:space="preserve"> in transf</w:t>
      </w:r>
      <w:r w:rsidR="00906116" w:rsidRPr="00C533EE">
        <w:rPr>
          <w:rFonts w:ascii="Book Antiqua" w:hAnsi="Book Antiqua"/>
          <w:sz w:val="24"/>
          <w:szCs w:val="24"/>
          <w:lang w:val="en-US"/>
        </w:rPr>
        <w:t>ection experiments</w:t>
      </w:r>
      <w:r w:rsidR="006A3EBB" w:rsidRPr="00C533EE">
        <w:rPr>
          <w:rFonts w:ascii="Book Antiqua" w:hAnsi="Book Antiqua"/>
          <w:sz w:val="24"/>
          <w:szCs w:val="24"/>
          <w:lang w:val="en-US"/>
        </w:rPr>
        <w:t xml:space="preserve">. </w:t>
      </w:r>
      <w:r w:rsidR="00522AC8" w:rsidRPr="00C533EE">
        <w:rPr>
          <w:rFonts w:ascii="Book Antiqua" w:hAnsi="Book Antiqua"/>
          <w:sz w:val="24"/>
          <w:szCs w:val="24"/>
          <w:lang w:val="en-US"/>
        </w:rPr>
        <w:t>Plasmid pDL542</w:t>
      </w:r>
      <w:r w:rsidR="00F442DF" w:rsidRPr="00C533EE">
        <w:rPr>
          <w:rFonts w:ascii="Book Antiqua" w:hAnsi="Book Antiqua"/>
          <w:sz w:val="24"/>
          <w:szCs w:val="24"/>
          <w:vertAlign w:val="superscript"/>
          <w:lang w:val="en-US"/>
        </w:rPr>
        <w:t>[1</w:t>
      </w:r>
      <w:r w:rsidR="002B0EAF" w:rsidRPr="00C533EE">
        <w:rPr>
          <w:rFonts w:ascii="Book Antiqua" w:hAnsi="Book Antiqua"/>
          <w:sz w:val="24"/>
          <w:szCs w:val="24"/>
          <w:vertAlign w:val="superscript"/>
          <w:lang w:val="en-US"/>
        </w:rPr>
        <w:t>8</w:t>
      </w:r>
      <w:r w:rsidR="00F442DF" w:rsidRPr="00C533EE">
        <w:rPr>
          <w:rFonts w:ascii="Book Antiqua" w:hAnsi="Book Antiqua"/>
          <w:sz w:val="24"/>
          <w:szCs w:val="24"/>
          <w:vertAlign w:val="superscript"/>
          <w:lang w:val="en-US"/>
        </w:rPr>
        <w:t>]</w:t>
      </w:r>
      <w:r w:rsidR="00F96BE4" w:rsidRPr="00C533EE">
        <w:rPr>
          <w:rFonts w:ascii="Book Antiqua" w:hAnsi="Book Antiqua"/>
          <w:sz w:val="24"/>
          <w:szCs w:val="24"/>
          <w:lang w:val="en-US"/>
        </w:rPr>
        <w:t xml:space="preserve">, which codes exclusively for </w:t>
      </w:r>
      <w:proofErr w:type="spellStart"/>
      <w:r w:rsidR="00F96BE4" w:rsidRPr="00C533EE">
        <w:rPr>
          <w:rFonts w:ascii="Book Antiqua" w:hAnsi="Book Antiqua"/>
          <w:sz w:val="24"/>
          <w:szCs w:val="24"/>
          <w:lang w:val="en-US"/>
        </w:rPr>
        <w:t>gRNA</w:t>
      </w:r>
      <w:proofErr w:type="spellEnd"/>
      <w:r w:rsidR="00F96BE4" w:rsidRPr="00C533EE">
        <w:rPr>
          <w:rFonts w:ascii="Book Antiqua" w:hAnsi="Book Antiqua"/>
          <w:sz w:val="24"/>
          <w:szCs w:val="24"/>
          <w:lang w:val="en-US"/>
        </w:rPr>
        <w:t xml:space="preserve">, was used in parallel experiments. </w:t>
      </w:r>
      <w:r w:rsidR="00796501" w:rsidRPr="00C533EE">
        <w:rPr>
          <w:rFonts w:ascii="Book Antiqua" w:hAnsi="Book Antiqua"/>
          <w:sz w:val="24"/>
          <w:szCs w:val="24"/>
          <w:lang w:val="en-US"/>
        </w:rPr>
        <w:t xml:space="preserve">Preliminary </w:t>
      </w:r>
      <w:r w:rsidR="00796501" w:rsidRPr="00C533EE">
        <w:rPr>
          <w:rFonts w:ascii="Book Antiqua" w:hAnsi="Book Antiqua"/>
          <w:i/>
          <w:sz w:val="24"/>
          <w:szCs w:val="24"/>
          <w:lang w:val="en-US"/>
        </w:rPr>
        <w:t>in situ</w:t>
      </w:r>
      <w:r w:rsidR="00796501" w:rsidRPr="00C533EE">
        <w:rPr>
          <w:rFonts w:ascii="Book Antiqua" w:hAnsi="Book Antiqua"/>
          <w:sz w:val="24"/>
          <w:szCs w:val="24"/>
          <w:lang w:val="en-US"/>
        </w:rPr>
        <w:t xml:space="preserve"> hybridization analysis confirmed that both HDV </w:t>
      </w:r>
      <w:proofErr w:type="spellStart"/>
      <w:r w:rsidR="00796501" w:rsidRPr="00C533EE">
        <w:rPr>
          <w:rFonts w:ascii="Book Antiqua" w:hAnsi="Book Antiqua"/>
          <w:sz w:val="24"/>
          <w:szCs w:val="24"/>
          <w:lang w:val="en-US"/>
        </w:rPr>
        <w:t>gRNA</w:t>
      </w:r>
      <w:proofErr w:type="spellEnd"/>
      <w:r w:rsidR="00796501" w:rsidRPr="00C533EE">
        <w:rPr>
          <w:rFonts w:ascii="Book Antiqua" w:hAnsi="Book Antiqua"/>
          <w:sz w:val="24"/>
          <w:szCs w:val="24"/>
          <w:lang w:val="en-US"/>
        </w:rPr>
        <w:t xml:space="preserve"> and </w:t>
      </w:r>
      <w:proofErr w:type="spellStart"/>
      <w:r w:rsidR="00796501" w:rsidRPr="00C533EE">
        <w:rPr>
          <w:rFonts w:ascii="Book Antiqua" w:hAnsi="Book Antiqua"/>
          <w:sz w:val="24"/>
          <w:szCs w:val="24"/>
          <w:lang w:val="en-US"/>
        </w:rPr>
        <w:t>agRNA</w:t>
      </w:r>
      <w:proofErr w:type="spellEnd"/>
      <w:r w:rsidR="00796501" w:rsidRPr="00C533EE">
        <w:rPr>
          <w:rFonts w:ascii="Book Antiqua" w:hAnsi="Book Antiqua"/>
          <w:sz w:val="24"/>
          <w:szCs w:val="24"/>
          <w:lang w:val="en-US"/>
        </w:rPr>
        <w:t xml:space="preserve"> can be detected in the nuclear and cytoplasmic compa</w:t>
      </w:r>
      <w:r w:rsidR="00F96BE4" w:rsidRPr="00C533EE">
        <w:rPr>
          <w:rFonts w:ascii="Book Antiqua" w:hAnsi="Book Antiqua"/>
          <w:sz w:val="24"/>
          <w:szCs w:val="24"/>
          <w:lang w:val="en-US"/>
        </w:rPr>
        <w:t xml:space="preserve">rtments of </w:t>
      </w:r>
      <w:r w:rsidR="009707B3" w:rsidRPr="00C533EE">
        <w:rPr>
          <w:rFonts w:ascii="Book Antiqua" w:hAnsi="Book Antiqua"/>
          <w:sz w:val="24"/>
          <w:szCs w:val="24"/>
          <w:lang w:val="en-US"/>
        </w:rPr>
        <w:t>HuH-7</w:t>
      </w:r>
      <w:r w:rsidR="00F96BE4" w:rsidRPr="00C533EE">
        <w:rPr>
          <w:rFonts w:ascii="Book Antiqua" w:hAnsi="Book Antiqua"/>
          <w:sz w:val="24"/>
          <w:szCs w:val="24"/>
          <w:lang w:val="en-US"/>
        </w:rPr>
        <w:t xml:space="preserve"> cells (Figure 1</w:t>
      </w:r>
      <w:r w:rsidR="00796501" w:rsidRPr="00C533EE">
        <w:rPr>
          <w:rFonts w:ascii="Book Antiqua" w:hAnsi="Book Antiqua"/>
          <w:sz w:val="24"/>
          <w:szCs w:val="24"/>
          <w:lang w:val="en-US"/>
        </w:rPr>
        <w:t xml:space="preserve">) 24 </w:t>
      </w:r>
      <w:r w:rsidR="00502233" w:rsidRPr="00C533EE">
        <w:rPr>
          <w:rFonts w:ascii="Book Antiqua" w:hAnsi="Book Antiqua"/>
          <w:sz w:val="24"/>
          <w:szCs w:val="24"/>
          <w:lang w:val="en-US"/>
        </w:rPr>
        <w:t>h</w:t>
      </w:r>
      <w:r w:rsidR="00796501" w:rsidRPr="00C533EE">
        <w:rPr>
          <w:rFonts w:ascii="Book Antiqua" w:hAnsi="Book Antiqua"/>
          <w:sz w:val="24"/>
          <w:szCs w:val="24"/>
          <w:lang w:val="en-US"/>
        </w:rPr>
        <w:t xml:space="preserve"> post- transfection.</w:t>
      </w:r>
      <w:r w:rsidR="00F96BE4" w:rsidRPr="00C533EE">
        <w:rPr>
          <w:rFonts w:ascii="Book Antiqua" w:hAnsi="Book Antiqua"/>
          <w:sz w:val="24"/>
          <w:szCs w:val="24"/>
          <w:lang w:val="en-US"/>
        </w:rPr>
        <w:t xml:space="preserve"> </w:t>
      </w:r>
    </w:p>
    <w:p w:rsidR="00DC2168" w:rsidRPr="00C533EE" w:rsidRDefault="002427A0"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S</w:t>
      </w:r>
      <w:r w:rsidR="00F96BE4" w:rsidRPr="00C533EE">
        <w:rPr>
          <w:rFonts w:ascii="Book Antiqua" w:hAnsi="Book Antiqua"/>
          <w:sz w:val="24"/>
          <w:szCs w:val="24"/>
          <w:lang w:val="en-US"/>
        </w:rPr>
        <w:t xml:space="preserve">ince this approach did not allow us to determine if </w:t>
      </w:r>
      <w:proofErr w:type="spellStart"/>
      <w:r w:rsidR="00B02B22" w:rsidRPr="00C533EE">
        <w:rPr>
          <w:rFonts w:ascii="Book Antiqua" w:hAnsi="Book Antiqua"/>
          <w:sz w:val="24"/>
          <w:szCs w:val="24"/>
          <w:lang w:val="en-US"/>
        </w:rPr>
        <w:t>gRNA</w:t>
      </w:r>
      <w:proofErr w:type="spellEnd"/>
      <w:r w:rsidR="00B02B22" w:rsidRPr="00C533EE">
        <w:rPr>
          <w:rFonts w:ascii="Book Antiqua" w:hAnsi="Book Antiqua"/>
          <w:sz w:val="24"/>
          <w:szCs w:val="24"/>
          <w:lang w:val="en-US"/>
        </w:rPr>
        <w:t xml:space="preserve"> and </w:t>
      </w:r>
      <w:proofErr w:type="spellStart"/>
      <w:r w:rsidR="00F96BE4" w:rsidRPr="00C533EE">
        <w:rPr>
          <w:rFonts w:ascii="Book Antiqua" w:hAnsi="Book Antiqua"/>
          <w:sz w:val="24"/>
          <w:szCs w:val="24"/>
          <w:lang w:val="en-US"/>
        </w:rPr>
        <w:t>agRNA</w:t>
      </w:r>
      <w:proofErr w:type="spellEnd"/>
      <w:r w:rsidR="00F96BE4" w:rsidRPr="00C533EE">
        <w:rPr>
          <w:rFonts w:ascii="Book Antiqua" w:hAnsi="Book Antiqua"/>
          <w:sz w:val="24"/>
          <w:szCs w:val="24"/>
          <w:lang w:val="en-US"/>
        </w:rPr>
        <w:t xml:space="preserve"> </w:t>
      </w:r>
      <w:r w:rsidR="00B02B22" w:rsidRPr="00C533EE">
        <w:rPr>
          <w:rFonts w:ascii="Book Antiqua" w:hAnsi="Book Antiqua"/>
          <w:sz w:val="24"/>
          <w:szCs w:val="24"/>
          <w:lang w:val="en-US"/>
        </w:rPr>
        <w:t>are</w:t>
      </w:r>
      <w:r w:rsidR="00F96BE4" w:rsidRPr="00C533EE">
        <w:rPr>
          <w:rFonts w:ascii="Book Antiqua" w:hAnsi="Book Antiqua"/>
          <w:sz w:val="24"/>
          <w:szCs w:val="24"/>
          <w:lang w:val="en-US"/>
        </w:rPr>
        <w:t xml:space="preserve"> exported to the cytoplasm </w:t>
      </w:r>
      <w:r w:rsidR="00B02B22" w:rsidRPr="00C533EE">
        <w:rPr>
          <w:rFonts w:ascii="Book Antiqua" w:hAnsi="Book Antiqua"/>
          <w:sz w:val="24"/>
          <w:szCs w:val="24"/>
          <w:lang w:val="en-US"/>
        </w:rPr>
        <w:t xml:space="preserve">with similar efficiency with decided to quantify, by Real-time PCR, the amounts of both molecules in the nuclear and cytoplasmic compartments. To do this, </w:t>
      </w:r>
      <w:r w:rsidR="009707B3" w:rsidRPr="00C533EE">
        <w:rPr>
          <w:rFonts w:ascii="Book Antiqua" w:hAnsi="Book Antiqua"/>
          <w:sz w:val="24"/>
          <w:szCs w:val="24"/>
          <w:lang w:val="en-US"/>
        </w:rPr>
        <w:t>HuH-7</w:t>
      </w:r>
      <w:r w:rsidR="00931786" w:rsidRPr="00C533EE">
        <w:rPr>
          <w:rFonts w:ascii="Book Antiqua" w:hAnsi="Book Antiqua"/>
          <w:sz w:val="24"/>
          <w:szCs w:val="24"/>
          <w:lang w:val="en-US"/>
        </w:rPr>
        <w:t xml:space="preserve"> cells were transfected with plasmids pDL481 and pDL542 respectively. After 24 </w:t>
      </w:r>
      <w:r w:rsidR="00502233" w:rsidRPr="00C533EE">
        <w:rPr>
          <w:rFonts w:ascii="Book Antiqua" w:hAnsi="Book Antiqua"/>
          <w:sz w:val="24"/>
          <w:szCs w:val="24"/>
          <w:lang w:val="en-US"/>
        </w:rPr>
        <w:t>h</w:t>
      </w:r>
      <w:r w:rsidR="00931786" w:rsidRPr="00C533EE">
        <w:rPr>
          <w:rFonts w:ascii="Book Antiqua" w:hAnsi="Book Antiqua"/>
          <w:sz w:val="24"/>
          <w:szCs w:val="24"/>
          <w:lang w:val="en-US"/>
        </w:rPr>
        <w:t xml:space="preserve"> incubation, RNA samples were obtained from </w:t>
      </w:r>
      <w:r w:rsidR="00B02B22" w:rsidRPr="00C533EE">
        <w:rPr>
          <w:rFonts w:ascii="Book Antiqua" w:hAnsi="Book Antiqua"/>
          <w:sz w:val="24"/>
          <w:szCs w:val="24"/>
          <w:lang w:val="en-US"/>
        </w:rPr>
        <w:t>n</w:t>
      </w:r>
      <w:r w:rsidR="006A3EBB" w:rsidRPr="00C533EE">
        <w:rPr>
          <w:rFonts w:ascii="Book Antiqua" w:hAnsi="Book Antiqua"/>
          <w:sz w:val="24"/>
          <w:szCs w:val="24"/>
          <w:lang w:val="en-US"/>
        </w:rPr>
        <w:t xml:space="preserve">uclear and cytoplasmic fractions </w:t>
      </w:r>
      <w:r w:rsidR="00B02B22" w:rsidRPr="00C533EE">
        <w:rPr>
          <w:rFonts w:ascii="Book Antiqua" w:hAnsi="Book Antiqua"/>
          <w:sz w:val="24"/>
          <w:szCs w:val="24"/>
          <w:lang w:val="en-US"/>
        </w:rPr>
        <w:t>for subsequent use in</w:t>
      </w:r>
      <w:r w:rsidR="006A3EBB" w:rsidRPr="00C533EE">
        <w:rPr>
          <w:rFonts w:ascii="Book Antiqua" w:hAnsi="Book Antiqua"/>
          <w:sz w:val="24"/>
          <w:szCs w:val="24"/>
          <w:lang w:val="en-US"/>
        </w:rPr>
        <w:t xml:space="preserve"> Real-time </w:t>
      </w:r>
      <w:proofErr w:type="spellStart"/>
      <w:r w:rsidR="00906116" w:rsidRPr="00C533EE">
        <w:rPr>
          <w:rFonts w:ascii="Book Antiqua" w:hAnsi="Book Antiqua"/>
          <w:sz w:val="24"/>
          <w:szCs w:val="24"/>
          <w:lang w:val="en-US"/>
        </w:rPr>
        <w:t>q</w:t>
      </w:r>
      <w:r w:rsidR="006A3EBB" w:rsidRPr="00C533EE">
        <w:rPr>
          <w:rFonts w:ascii="Book Antiqua" w:hAnsi="Book Antiqua"/>
          <w:sz w:val="24"/>
          <w:szCs w:val="24"/>
          <w:lang w:val="en-US"/>
        </w:rPr>
        <w:t>PCR</w:t>
      </w:r>
      <w:proofErr w:type="spellEnd"/>
      <w:r w:rsidR="00B02B22" w:rsidRPr="00C533EE">
        <w:rPr>
          <w:rFonts w:ascii="Book Antiqua" w:hAnsi="Book Antiqua"/>
          <w:sz w:val="24"/>
          <w:szCs w:val="24"/>
          <w:lang w:val="en-US"/>
        </w:rPr>
        <w:t xml:space="preserve"> experiments</w:t>
      </w:r>
      <w:r w:rsidR="006A3EBB" w:rsidRPr="00C533EE">
        <w:rPr>
          <w:rFonts w:ascii="Book Antiqua" w:hAnsi="Book Antiqua"/>
          <w:sz w:val="24"/>
          <w:szCs w:val="24"/>
          <w:lang w:val="en-US"/>
        </w:rPr>
        <w:t>. The possible cross contamination of nuclear and cytoplasmic fraction</w:t>
      </w:r>
      <w:r w:rsidR="00F06673" w:rsidRPr="00C533EE">
        <w:rPr>
          <w:rFonts w:ascii="Book Antiqua" w:hAnsi="Book Antiqua"/>
          <w:sz w:val="24"/>
          <w:szCs w:val="24"/>
          <w:lang w:val="en-US"/>
        </w:rPr>
        <w:t>s</w:t>
      </w:r>
      <w:r w:rsidR="00F06673" w:rsidRPr="00C533EE">
        <w:rPr>
          <w:rFonts w:ascii="Book Antiqua" w:hAnsi="Book Antiqua"/>
          <w:color w:val="FF0000"/>
          <w:sz w:val="24"/>
          <w:szCs w:val="24"/>
          <w:lang w:val="en-US"/>
        </w:rPr>
        <w:t xml:space="preserve"> </w:t>
      </w:r>
      <w:r w:rsidR="006A3EBB" w:rsidRPr="00C533EE">
        <w:rPr>
          <w:rFonts w:ascii="Book Antiqua" w:hAnsi="Book Antiqua"/>
          <w:sz w:val="24"/>
          <w:szCs w:val="24"/>
          <w:lang w:val="en-US"/>
        </w:rPr>
        <w:t>was monitored by Western blot</w:t>
      </w:r>
      <w:r w:rsidR="00522AC8" w:rsidRPr="00C533EE">
        <w:rPr>
          <w:rFonts w:ascii="Book Antiqua" w:hAnsi="Book Antiqua"/>
          <w:sz w:val="24"/>
          <w:szCs w:val="24"/>
          <w:lang w:val="en-US" w:eastAsia="zh-CN"/>
        </w:rPr>
        <w:t>ting</w:t>
      </w:r>
      <w:r w:rsidR="006A3EBB" w:rsidRPr="00C533EE">
        <w:rPr>
          <w:rFonts w:ascii="Book Antiqua" w:hAnsi="Book Antiqua"/>
          <w:sz w:val="24"/>
          <w:szCs w:val="24"/>
          <w:lang w:val="en-US"/>
        </w:rPr>
        <w:t xml:space="preserve"> usi</w:t>
      </w:r>
      <w:r w:rsidR="0029003B" w:rsidRPr="00C533EE">
        <w:rPr>
          <w:rFonts w:ascii="Book Antiqua" w:hAnsi="Book Antiqua"/>
          <w:sz w:val="24"/>
          <w:szCs w:val="24"/>
          <w:lang w:val="en-US"/>
        </w:rPr>
        <w:t xml:space="preserve">ng </w:t>
      </w:r>
      <w:r w:rsidR="00B02B22" w:rsidRPr="00C533EE">
        <w:rPr>
          <w:rFonts w:ascii="Book Antiqua" w:hAnsi="Book Antiqua"/>
          <w:sz w:val="24"/>
          <w:szCs w:val="24"/>
          <w:lang w:val="en-US"/>
        </w:rPr>
        <w:t>an anti-GADPH antibody (Figure 2</w:t>
      </w:r>
      <w:r w:rsidR="00796501" w:rsidRPr="00C533EE">
        <w:rPr>
          <w:rFonts w:ascii="Book Antiqua" w:hAnsi="Book Antiqua"/>
          <w:sz w:val="24"/>
          <w:szCs w:val="24"/>
          <w:lang w:val="en-US"/>
        </w:rPr>
        <w:t>B</w:t>
      </w:r>
      <w:r w:rsidR="006A3EBB" w:rsidRPr="00C533EE">
        <w:rPr>
          <w:rFonts w:ascii="Book Antiqua" w:hAnsi="Book Antiqua"/>
          <w:sz w:val="24"/>
          <w:szCs w:val="24"/>
          <w:lang w:val="en-US"/>
        </w:rPr>
        <w:t xml:space="preserve">). </w:t>
      </w:r>
      <w:r w:rsidR="00906116" w:rsidRPr="00C533EE">
        <w:rPr>
          <w:rFonts w:ascii="Book Antiqua" w:hAnsi="Book Antiqua"/>
          <w:sz w:val="24"/>
          <w:szCs w:val="24"/>
          <w:lang w:val="en-US"/>
        </w:rPr>
        <w:t xml:space="preserve">The reference gene in </w:t>
      </w:r>
      <w:proofErr w:type="spellStart"/>
      <w:r w:rsidR="00906116" w:rsidRPr="00C533EE">
        <w:rPr>
          <w:rFonts w:ascii="Book Antiqua" w:hAnsi="Book Antiqua"/>
          <w:sz w:val="24"/>
          <w:szCs w:val="24"/>
          <w:lang w:val="en-US"/>
        </w:rPr>
        <w:t>qPCR</w:t>
      </w:r>
      <w:proofErr w:type="spellEnd"/>
      <w:r w:rsidR="00DB1C53" w:rsidRPr="00C533EE">
        <w:rPr>
          <w:rFonts w:ascii="Book Antiqua" w:hAnsi="Book Antiqua"/>
          <w:sz w:val="24"/>
          <w:szCs w:val="24"/>
          <w:lang w:val="en-US"/>
        </w:rPr>
        <w:t xml:space="preserve"> experiments was β-2-microglobulin (</w:t>
      </w:r>
      <w:proofErr w:type="spellStart"/>
      <w:r w:rsidR="00DB1C53" w:rsidRPr="00C533EE">
        <w:rPr>
          <w:rFonts w:ascii="Book Antiqua" w:hAnsi="Book Antiqua"/>
          <w:sz w:val="24"/>
          <w:szCs w:val="24"/>
          <w:lang w:val="en-US"/>
        </w:rPr>
        <w:t>Genbank</w:t>
      </w:r>
      <w:proofErr w:type="spellEnd"/>
      <w:r w:rsidR="00DB1C53" w:rsidRPr="00C533EE">
        <w:rPr>
          <w:rFonts w:ascii="Book Antiqua" w:hAnsi="Book Antiqua"/>
          <w:sz w:val="24"/>
          <w:szCs w:val="24"/>
          <w:lang w:val="en-US"/>
        </w:rPr>
        <w:t xml:space="preserve"> accession number P61769).</w:t>
      </w:r>
      <w:r w:rsidR="0093785B" w:rsidRPr="00C533EE">
        <w:rPr>
          <w:rFonts w:ascii="Book Antiqua" w:hAnsi="Book Antiqua"/>
          <w:sz w:val="24"/>
          <w:szCs w:val="24"/>
          <w:lang w:val="en-US"/>
        </w:rPr>
        <w:t>The obtained results are di</w:t>
      </w:r>
      <w:r w:rsidR="00906116" w:rsidRPr="00C533EE">
        <w:rPr>
          <w:rFonts w:ascii="Book Antiqua" w:hAnsi="Book Antiqua"/>
          <w:sz w:val="24"/>
          <w:szCs w:val="24"/>
          <w:lang w:val="en-US"/>
        </w:rPr>
        <w:t>splayed</w:t>
      </w:r>
      <w:r w:rsidR="008D03F5" w:rsidRPr="00C533EE">
        <w:rPr>
          <w:rFonts w:ascii="Book Antiqua" w:hAnsi="Book Antiqua"/>
          <w:sz w:val="24"/>
          <w:szCs w:val="24"/>
          <w:lang w:val="en-US"/>
        </w:rPr>
        <w:t xml:space="preserve">, as the </w:t>
      </w:r>
      <w:r w:rsidR="00B02B22" w:rsidRPr="00C533EE">
        <w:rPr>
          <w:rFonts w:ascii="Book Antiqua" w:hAnsi="Book Antiqua"/>
          <w:sz w:val="24"/>
          <w:szCs w:val="24"/>
          <w:lang w:val="en-US"/>
        </w:rPr>
        <w:t xml:space="preserve">cytoplasm </w:t>
      </w:r>
      <w:r w:rsidR="008D03F5" w:rsidRPr="00C533EE">
        <w:rPr>
          <w:rFonts w:ascii="Book Antiqua" w:hAnsi="Book Antiqua"/>
          <w:sz w:val="24"/>
          <w:szCs w:val="24"/>
          <w:lang w:val="en-US"/>
        </w:rPr>
        <w:t xml:space="preserve">to </w:t>
      </w:r>
      <w:r w:rsidR="00B02B22" w:rsidRPr="00C533EE">
        <w:rPr>
          <w:rFonts w:ascii="Book Antiqua" w:hAnsi="Book Antiqua"/>
          <w:sz w:val="24"/>
          <w:szCs w:val="24"/>
          <w:lang w:val="en-US"/>
        </w:rPr>
        <w:t xml:space="preserve">nuclear </w:t>
      </w:r>
      <w:r w:rsidR="008D03F5" w:rsidRPr="00C533EE">
        <w:rPr>
          <w:rFonts w:ascii="Book Antiqua" w:hAnsi="Book Antiqua"/>
          <w:sz w:val="24"/>
          <w:szCs w:val="24"/>
          <w:lang w:val="en-US"/>
        </w:rPr>
        <w:t>ratio of</w:t>
      </w:r>
      <w:r w:rsidR="00906116" w:rsidRPr="00C533EE">
        <w:rPr>
          <w:rFonts w:ascii="Book Antiqua" w:hAnsi="Book Antiqua"/>
          <w:sz w:val="24"/>
          <w:szCs w:val="24"/>
          <w:lang w:val="en-US"/>
        </w:rPr>
        <w:t xml:space="preserve"> </w:t>
      </w:r>
      <w:proofErr w:type="spellStart"/>
      <w:r w:rsidR="008D03F5" w:rsidRPr="00C533EE">
        <w:rPr>
          <w:rFonts w:ascii="Book Antiqua" w:hAnsi="Book Antiqua"/>
          <w:sz w:val="24"/>
          <w:szCs w:val="24"/>
          <w:lang w:val="en-US"/>
        </w:rPr>
        <w:t>gRNA</w:t>
      </w:r>
      <w:proofErr w:type="spellEnd"/>
      <w:r w:rsidR="008D03F5" w:rsidRPr="00C533EE">
        <w:rPr>
          <w:rFonts w:ascii="Book Antiqua" w:hAnsi="Book Antiqua"/>
          <w:sz w:val="24"/>
          <w:szCs w:val="24"/>
          <w:lang w:val="en-US"/>
        </w:rPr>
        <w:t xml:space="preserve"> and </w:t>
      </w:r>
      <w:proofErr w:type="spellStart"/>
      <w:r w:rsidR="008D03F5" w:rsidRPr="00C533EE">
        <w:rPr>
          <w:rFonts w:ascii="Book Antiqua" w:hAnsi="Book Antiqua"/>
          <w:sz w:val="24"/>
          <w:szCs w:val="24"/>
          <w:lang w:val="en-US"/>
        </w:rPr>
        <w:t>agRNA</w:t>
      </w:r>
      <w:proofErr w:type="spellEnd"/>
      <w:r w:rsidR="008D03F5" w:rsidRPr="00C533EE">
        <w:rPr>
          <w:rFonts w:ascii="Book Antiqua" w:hAnsi="Book Antiqua"/>
          <w:sz w:val="24"/>
          <w:szCs w:val="24"/>
          <w:lang w:val="en-US"/>
        </w:rPr>
        <w:t xml:space="preserve">, respectively, </w:t>
      </w:r>
      <w:r w:rsidR="00B02B22" w:rsidRPr="00C533EE">
        <w:rPr>
          <w:rFonts w:ascii="Book Antiqua" w:hAnsi="Book Antiqua"/>
          <w:sz w:val="24"/>
          <w:szCs w:val="24"/>
          <w:lang w:val="en-US"/>
        </w:rPr>
        <w:t>in Figure 2A</w:t>
      </w:r>
      <w:r w:rsidR="00E70497" w:rsidRPr="00C533EE">
        <w:rPr>
          <w:rFonts w:ascii="Book Antiqua" w:hAnsi="Book Antiqua"/>
          <w:sz w:val="24"/>
          <w:szCs w:val="24"/>
          <w:lang w:val="en-US"/>
        </w:rPr>
        <w:t>. The</w:t>
      </w:r>
      <w:r w:rsidR="00F5402B" w:rsidRPr="00C533EE">
        <w:rPr>
          <w:rFonts w:ascii="Book Antiqua" w:hAnsi="Book Antiqua"/>
          <w:sz w:val="24"/>
          <w:szCs w:val="24"/>
          <w:lang w:val="en-US"/>
        </w:rPr>
        <w:t xml:space="preserve"> HDV </w:t>
      </w:r>
      <w:proofErr w:type="spellStart"/>
      <w:r w:rsidR="00F5402B" w:rsidRPr="00C533EE">
        <w:rPr>
          <w:rFonts w:ascii="Book Antiqua" w:hAnsi="Book Antiqua"/>
          <w:sz w:val="24"/>
          <w:szCs w:val="24"/>
          <w:lang w:val="en-US"/>
        </w:rPr>
        <w:t>agRNA</w:t>
      </w:r>
      <w:proofErr w:type="spellEnd"/>
      <w:r w:rsidR="00F5402B" w:rsidRPr="00C533EE">
        <w:rPr>
          <w:rFonts w:ascii="Book Antiqua" w:hAnsi="Book Antiqua"/>
          <w:sz w:val="24"/>
          <w:szCs w:val="24"/>
          <w:lang w:val="en-US"/>
        </w:rPr>
        <w:t xml:space="preserve"> was found to be distributed in </w:t>
      </w:r>
      <w:proofErr w:type="spellStart"/>
      <w:r w:rsidR="00F5402B" w:rsidRPr="00C533EE">
        <w:rPr>
          <w:rFonts w:ascii="Book Antiqua" w:hAnsi="Book Antiqua"/>
          <w:sz w:val="24"/>
          <w:szCs w:val="24"/>
          <w:lang w:val="en-US"/>
        </w:rPr>
        <w:t>equimolar</w:t>
      </w:r>
      <w:proofErr w:type="spellEnd"/>
      <w:r w:rsidR="00F5402B" w:rsidRPr="00C533EE">
        <w:rPr>
          <w:rFonts w:ascii="Book Antiqua" w:hAnsi="Book Antiqua"/>
          <w:sz w:val="24"/>
          <w:szCs w:val="24"/>
          <w:lang w:val="en-US"/>
        </w:rPr>
        <w:t xml:space="preserve"> amounts between the nucleus and cytoplasm of </w:t>
      </w:r>
      <w:r w:rsidR="009707B3" w:rsidRPr="00C533EE">
        <w:rPr>
          <w:rFonts w:ascii="Book Antiqua" w:hAnsi="Book Antiqua"/>
          <w:sz w:val="24"/>
          <w:szCs w:val="24"/>
          <w:lang w:val="en-US"/>
        </w:rPr>
        <w:t>HuH-7</w:t>
      </w:r>
      <w:r w:rsidR="00F5402B" w:rsidRPr="00C533EE">
        <w:rPr>
          <w:rFonts w:ascii="Book Antiqua" w:hAnsi="Book Antiqua"/>
          <w:sz w:val="24"/>
          <w:szCs w:val="24"/>
          <w:lang w:val="en-US"/>
        </w:rPr>
        <w:t xml:space="preserve"> cells 24 </w:t>
      </w:r>
      <w:r w:rsidR="00502233" w:rsidRPr="00C533EE">
        <w:rPr>
          <w:rFonts w:ascii="Book Antiqua" w:hAnsi="Book Antiqua"/>
          <w:sz w:val="24"/>
          <w:szCs w:val="24"/>
          <w:lang w:val="en-US"/>
        </w:rPr>
        <w:t>h</w:t>
      </w:r>
      <w:r w:rsidR="00F5402B" w:rsidRPr="00C533EE">
        <w:rPr>
          <w:rFonts w:ascii="Book Antiqua" w:hAnsi="Book Antiqua"/>
          <w:sz w:val="24"/>
          <w:szCs w:val="24"/>
          <w:lang w:val="en-US"/>
        </w:rPr>
        <w:t xml:space="preserve"> after transfection. At the same time point the HDV </w:t>
      </w:r>
      <w:proofErr w:type="spellStart"/>
      <w:r w:rsidR="00F5402B" w:rsidRPr="00C533EE">
        <w:rPr>
          <w:rFonts w:ascii="Book Antiqua" w:hAnsi="Book Antiqua"/>
          <w:sz w:val="24"/>
          <w:szCs w:val="24"/>
          <w:lang w:val="en-US"/>
        </w:rPr>
        <w:t>gRNA</w:t>
      </w:r>
      <w:proofErr w:type="spellEnd"/>
      <w:r w:rsidR="00F5402B" w:rsidRPr="00C533EE">
        <w:rPr>
          <w:rFonts w:ascii="Book Antiqua" w:hAnsi="Book Antiqua"/>
          <w:sz w:val="24"/>
          <w:szCs w:val="24"/>
          <w:lang w:val="en-US"/>
        </w:rPr>
        <w:t xml:space="preserve"> was found in slightly higher amounts in the </w:t>
      </w:r>
      <w:r w:rsidR="00B02B22" w:rsidRPr="00C533EE">
        <w:rPr>
          <w:rFonts w:ascii="Book Antiqua" w:hAnsi="Book Antiqua"/>
          <w:sz w:val="24"/>
          <w:szCs w:val="24"/>
          <w:lang w:val="en-US"/>
        </w:rPr>
        <w:t>cytoplasm</w:t>
      </w:r>
      <w:r w:rsidR="00F5402B" w:rsidRPr="00C533EE">
        <w:rPr>
          <w:rFonts w:ascii="Book Antiqua" w:hAnsi="Book Antiqua"/>
          <w:sz w:val="24"/>
          <w:szCs w:val="24"/>
          <w:lang w:val="en-US"/>
        </w:rPr>
        <w:t xml:space="preserve">. </w:t>
      </w:r>
      <w:r w:rsidR="00E70497" w:rsidRPr="00C533EE">
        <w:rPr>
          <w:rFonts w:ascii="Book Antiqua" w:hAnsi="Book Antiqua"/>
          <w:sz w:val="24"/>
          <w:szCs w:val="24"/>
          <w:lang w:val="en-US"/>
        </w:rPr>
        <w:t xml:space="preserve">These results are consistent with previously </w:t>
      </w:r>
      <w:r w:rsidR="008D03F5" w:rsidRPr="00C533EE">
        <w:rPr>
          <w:rFonts w:ascii="Book Antiqua" w:hAnsi="Book Antiqua"/>
          <w:sz w:val="24"/>
          <w:szCs w:val="24"/>
          <w:lang w:val="en-US"/>
        </w:rPr>
        <w:t>reported</w:t>
      </w:r>
      <w:r w:rsidR="00E70497" w:rsidRPr="00C533EE">
        <w:rPr>
          <w:rFonts w:ascii="Book Antiqua" w:hAnsi="Book Antiqua"/>
          <w:sz w:val="24"/>
          <w:szCs w:val="24"/>
          <w:lang w:val="en-US"/>
        </w:rPr>
        <w:t xml:space="preserve"> data and clearly indicate that the virus </w:t>
      </w:r>
      <w:proofErr w:type="spellStart"/>
      <w:r w:rsidR="00E70497" w:rsidRPr="00C533EE">
        <w:rPr>
          <w:rFonts w:ascii="Book Antiqua" w:hAnsi="Book Antiqua"/>
          <w:sz w:val="24"/>
          <w:szCs w:val="24"/>
          <w:lang w:val="en-US"/>
        </w:rPr>
        <w:t>agRNA</w:t>
      </w:r>
      <w:proofErr w:type="spellEnd"/>
      <w:r w:rsidR="00E70497" w:rsidRPr="00C533EE">
        <w:rPr>
          <w:rFonts w:ascii="Book Antiqua" w:hAnsi="Book Antiqua"/>
          <w:sz w:val="24"/>
          <w:szCs w:val="24"/>
          <w:lang w:val="en-US"/>
        </w:rPr>
        <w:t xml:space="preserve"> is </w:t>
      </w:r>
      <w:r w:rsidR="00B02B22" w:rsidRPr="00C533EE">
        <w:rPr>
          <w:rFonts w:ascii="Book Antiqua" w:hAnsi="Book Antiqua"/>
          <w:sz w:val="24"/>
          <w:szCs w:val="24"/>
          <w:lang w:val="en-US"/>
        </w:rPr>
        <w:t xml:space="preserve">efficiently </w:t>
      </w:r>
      <w:r w:rsidR="00E70497" w:rsidRPr="00C533EE">
        <w:rPr>
          <w:rFonts w:ascii="Book Antiqua" w:hAnsi="Book Antiqua"/>
          <w:sz w:val="24"/>
          <w:szCs w:val="24"/>
          <w:lang w:val="en-US"/>
        </w:rPr>
        <w:t xml:space="preserve">exported to the cytoplasm. </w:t>
      </w:r>
    </w:p>
    <w:p w:rsidR="00E70D86" w:rsidRPr="00C533EE" w:rsidRDefault="00E70D86" w:rsidP="00DC7669">
      <w:pPr>
        <w:spacing w:after="0" w:line="360" w:lineRule="auto"/>
        <w:ind w:firstLineChars="200" w:firstLine="482"/>
        <w:jc w:val="both"/>
        <w:outlineLvl w:val="0"/>
        <w:rPr>
          <w:rFonts w:ascii="Book Antiqua" w:hAnsi="Book Antiqua"/>
          <w:b/>
          <w:sz w:val="24"/>
          <w:szCs w:val="24"/>
          <w:lang w:val="en-US"/>
        </w:rPr>
      </w:pPr>
    </w:p>
    <w:p w:rsidR="0037668E" w:rsidRPr="00C533EE" w:rsidRDefault="00BC2226" w:rsidP="00DC7669">
      <w:pPr>
        <w:spacing w:after="0" w:line="360" w:lineRule="auto"/>
        <w:jc w:val="both"/>
        <w:outlineLvl w:val="0"/>
        <w:rPr>
          <w:rFonts w:ascii="Book Antiqua" w:hAnsi="Book Antiqua"/>
          <w:b/>
          <w:i/>
          <w:sz w:val="24"/>
          <w:szCs w:val="24"/>
          <w:lang w:val="en-US"/>
        </w:rPr>
      </w:pPr>
      <w:r w:rsidRPr="00C533EE">
        <w:rPr>
          <w:rFonts w:ascii="Book Antiqua" w:hAnsi="Book Antiqua"/>
          <w:b/>
          <w:i/>
          <w:sz w:val="24"/>
          <w:szCs w:val="24"/>
          <w:lang w:val="en-US"/>
        </w:rPr>
        <w:t>Identifying nuclear</w:t>
      </w:r>
      <w:r w:rsidR="00ED309E" w:rsidRPr="00C533EE">
        <w:rPr>
          <w:rFonts w:ascii="Book Antiqua" w:hAnsi="Book Antiqua"/>
          <w:b/>
          <w:i/>
          <w:sz w:val="24"/>
          <w:szCs w:val="24"/>
          <w:lang w:val="en-US"/>
        </w:rPr>
        <w:t xml:space="preserve"> export element</w:t>
      </w:r>
      <w:r w:rsidR="00763553" w:rsidRPr="00C533EE">
        <w:rPr>
          <w:rFonts w:ascii="Book Antiqua" w:hAnsi="Book Antiqua"/>
          <w:b/>
          <w:i/>
          <w:sz w:val="24"/>
          <w:szCs w:val="24"/>
          <w:lang w:val="en-US"/>
        </w:rPr>
        <w:t>s</w:t>
      </w:r>
      <w:r w:rsidR="00ED309E" w:rsidRPr="00C533EE">
        <w:rPr>
          <w:rFonts w:ascii="Book Antiqua" w:hAnsi="Book Antiqua"/>
          <w:b/>
          <w:i/>
          <w:sz w:val="24"/>
          <w:szCs w:val="24"/>
          <w:lang w:val="en-US"/>
        </w:rPr>
        <w:t xml:space="preserve"> </w:t>
      </w:r>
      <w:r w:rsidR="0037668E" w:rsidRPr="00C533EE">
        <w:rPr>
          <w:rFonts w:ascii="Book Antiqua" w:hAnsi="Book Antiqua"/>
          <w:b/>
          <w:i/>
          <w:sz w:val="24"/>
          <w:szCs w:val="24"/>
          <w:lang w:val="en-US"/>
        </w:rPr>
        <w:t xml:space="preserve">in HDV </w:t>
      </w:r>
      <w:r w:rsidR="00763553" w:rsidRPr="00C533EE">
        <w:rPr>
          <w:rFonts w:ascii="Book Antiqua" w:hAnsi="Book Antiqua"/>
          <w:b/>
          <w:i/>
          <w:sz w:val="24"/>
          <w:szCs w:val="24"/>
          <w:lang w:val="en-US"/>
        </w:rPr>
        <w:t xml:space="preserve">genomic and </w:t>
      </w:r>
      <w:proofErr w:type="spellStart"/>
      <w:r w:rsidR="0037668E" w:rsidRPr="00C533EE">
        <w:rPr>
          <w:rFonts w:ascii="Book Antiqua" w:hAnsi="Book Antiqua"/>
          <w:b/>
          <w:i/>
          <w:sz w:val="24"/>
          <w:szCs w:val="24"/>
          <w:lang w:val="en-US"/>
        </w:rPr>
        <w:t>antigenomic</w:t>
      </w:r>
      <w:proofErr w:type="spellEnd"/>
      <w:r w:rsidR="0037668E" w:rsidRPr="00C533EE">
        <w:rPr>
          <w:rFonts w:ascii="Book Antiqua" w:hAnsi="Book Antiqua"/>
          <w:b/>
          <w:i/>
          <w:sz w:val="24"/>
          <w:szCs w:val="24"/>
          <w:lang w:val="en-US"/>
        </w:rPr>
        <w:t xml:space="preserve"> RNA</w:t>
      </w:r>
    </w:p>
    <w:p w:rsidR="00E70497" w:rsidRPr="00C533EE" w:rsidRDefault="00B1002B"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 xml:space="preserve">After establishing that HDV </w:t>
      </w:r>
      <w:proofErr w:type="spellStart"/>
      <w:r w:rsidR="00D17DCA" w:rsidRPr="00C533EE">
        <w:rPr>
          <w:rFonts w:ascii="Book Antiqua" w:hAnsi="Book Antiqua"/>
          <w:sz w:val="24"/>
          <w:szCs w:val="24"/>
          <w:lang w:val="en-US"/>
        </w:rPr>
        <w:t>gRNA</w:t>
      </w:r>
      <w:proofErr w:type="spellEnd"/>
      <w:r w:rsidR="00D17DCA" w:rsidRPr="00C533EE">
        <w:rPr>
          <w:rFonts w:ascii="Book Antiqua" w:hAnsi="Book Antiqua"/>
          <w:sz w:val="24"/>
          <w:szCs w:val="24"/>
          <w:lang w:val="en-US"/>
        </w:rPr>
        <w:t xml:space="preserve"> and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w:t>
      </w:r>
      <w:r w:rsidR="00D17DCA" w:rsidRPr="00C533EE">
        <w:rPr>
          <w:rFonts w:ascii="Book Antiqua" w:hAnsi="Book Antiqua"/>
          <w:sz w:val="24"/>
          <w:szCs w:val="24"/>
          <w:lang w:val="en-US"/>
        </w:rPr>
        <w:t>are</w:t>
      </w:r>
      <w:r w:rsidRPr="00C533EE">
        <w:rPr>
          <w:rFonts w:ascii="Book Antiqua" w:hAnsi="Book Antiqua"/>
          <w:sz w:val="24"/>
          <w:szCs w:val="24"/>
          <w:lang w:val="en-US"/>
        </w:rPr>
        <w:t xml:space="preserve"> exported to the cytoplasm, in the absence of </w:t>
      </w:r>
      <w:proofErr w:type="spellStart"/>
      <w:r w:rsidRPr="00C533EE">
        <w:rPr>
          <w:rFonts w:ascii="Book Antiqua" w:hAnsi="Book Antiqua"/>
          <w:sz w:val="24"/>
          <w:szCs w:val="24"/>
          <w:lang w:val="en-US"/>
        </w:rPr>
        <w:t>HDAgs</w:t>
      </w:r>
      <w:proofErr w:type="spellEnd"/>
      <w:r w:rsidRPr="00C533EE">
        <w:rPr>
          <w:rFonts w:ascii="Book Antiqua" w:hAnsi="Book Antiqua"/>
          <w:sz w:val="24"/>
          <w:szCs w:val="24"/>
          <w:lang w:val="en-US"/>
        </w:rPr>
        <w:t xml:space="preserve">, with </w:t>
      </w:r>
      <w:r w:rsidR="008D03F5" w:rsidRPr="00C533EE">
        <w:rPr>
          <w:rFonts w:ascii="Book Antiqua" w:hAnsi="Book Antiqua"/>
          <w:sz w:val="24"/>
          <w:szCs w:val="24"/>
          <w:lang w:val="en-US"/>
        </w:rPr>
        <w:t>similar</w:t>
      </w:r>
      <w:r w:rsidRPr="00C533EE">
        <w:rPr>
          <w:rFonts w:ascii="Book Antiqua" w:hAnsi="Book Antiqua"/>
          <w:sz w:val="24"/>
          <w:szCs w:val="24"/>
          <w:lang w:val="en-US"/>
        </w:rPr>
        <w:t xml:space="preserve"> efficiency</w:t>
      </w:r>
      <w:r w:rsidR="00827536" w:rsidRPr="00C533EE">
        <w:rPr>
          <w:rFonts w:ascii="Book Antiqua" w:hAnsi="Book Antiqua"/>
          <w:sz w:val="24"/>
          <w:szCs w:val="24"/>
          <w:lang w:val="en-US"/>
        </w:rPr>
        <w:t>,</w:t>
      </w:r>
      <w:r w:rsidRPr="00C533EE">
        <w:rPr>
          <w:rFonts w:ascii="Book Antiqua" w:hAnsi="Book Antiqua"/>
          <w:sz w:val="24"/>
          <w:szCs w:val="24"/>
          <w:lang w:val="en-US"/>
        </w:rPr>
        <w:t xml:space="preserve"> </w:t>
      </w:r>
      <w:r w:rsidR="008D03F5" w:rsidRPr="00C533EE">
        <w:rPr>
          <w:rFonts w:ascii="Book Antiqua" w:hAnsi="Book Antiqua"/>
          <w:sz w:val="24"/>
          <w:szCs w:val="24"/>
          <w:lang w:val="en-US"/>
        </w:rPr>
        <w:t xml:space="preserve">until at least </w:t>
      </w:r>
      <w:r w:rsidRPr="00C533EE">
        <w:rPr>
          <w:rFonts w:ascii="Book Antiqua" w:hAnsi="Book Antiqua"/>
          <w:sz w:val="24"/>
          <w:szCs w:val="24"/>
          <w:lang w:val="en-US"/>
        </w:rPr>
        <w:t xml:space="preserve">24 </w:t>
      </w:r>
      <w:r w:rsidR="00502233" w:rsidRPr="00C533EE">
        <w:rPr>
          <w:rFonts w:ascii="Book Antiqua" w:hAnsi="Book Antiqua"/>
          <w:sz w:val="24"/>
          <w:szCs w:val="24"/>
          <w:lang w:val="en-US"/>
        </w:rPr>
        <w:t>h</w:t>
      </w:r>
      <w:r w:rsidRPr="00C533EE">
        <w:rPr>
          <w:rFonts w:ascii="Book Antiqua" w:hAnsi="Book Antiqua"/>
          <w:sz w:val="24"/>
          <w:szCs w:val="24"/>
          <w:lang w:val="en-US"/>
        </w:rPr>
        <w:t xml:space="preserve"> after transfection</w:t>
      </w:r>
      <w:r w:rsidR="00827536" w:rsidRPr="00C533EE">
        <w:rPr>
          <w:rFonts w:ascii="Book Antiqua" w:hAnsi="Book Antiqua"/>
          <w:sz w:val="24"/>
          <w:szCs w:val="24"/>
          <w:lang w:val="en-US"/>
        </w:rPr>
        <w:t>,</w:t>
      </w:r>
      <w:r w:rsidRPr="00C533EE">
        <w:rPr>
          <w:rFonts w:ascii="Book Antiqua" w:hAnsi="Book Antiqua"/>
          <w:sz w:val="24"/>
          <w:szCs w:val="24"/>
          <w:lang w:val="en-US"/>
        </w:rPr>
        <w:t xml:space="preserve"> we decided to </w:t>
      </w:r>
      <w:r w:rsidR="00827536" w:rsidRPr="00C533EE">
        <w:rPr>
          <w:rFonts w:ascii="Book Antiqua" w:hAnsi="Book Antiqua"/>
          <w:sz w:val="24"/>
          <w:szCs w:val="24"/>
          <w:lang w:val="en-US"/>
        </w:rPr>
        <w:t>investigate</w:t>
      </w:r>
      <w:r w:rsidRPr="00C533EE">
        <w:rPr>
          <w:rFonts w:ascii="Book Antiqua" w:hAnsi="Book Antiqua"/>
          <w:sz w:val="24"/>
          <w:szCs w:val="24"/>
          <w:lang w:val="en-US"/>
        </w:rPr>
        <w:t xml:space="preserve"> </w:t>
      </w:r>
      <w:r w:rsidR="00827536" w:rsidRPr="00C533EE">
        <w:rPr>
          <w:rFonts w:ascii="Book Antiqua" w:hAnsi="Book Antiqua"/>
          <w:sz w:val="24"/>
          <w:szCs w:val="24"/>
          <w:lang w:val="en-US"/>
        </w:rPr>
        <w:t>the eventual</w:t>
      </w:r>
      <w:r w:rsidRPr="00C533EE">
        <w:rPr>
          <w:rFonts w:ascii="Book Antiqua" w:hAnsi="Book Antiqua"/>
          <w:sz w:val="24"/>
          <w:szCs w:val="24"/>
          <w:lang w:val="en-US"/>
        </w:rPr>
        <w:t xml:space="preserve"> </w:t>
      </w:r>
      <w:r w:rsidR="00827536" w:rsidRPr="00C533EE">
        <w:rPr>
          <w:rFonts w:ascii="Book Antiqua" w:hAnsi="Book Antiqua"/>
          <w:sz w:val="24"/>
          <w:szCs w:val="24"/>
          <w:lang w:val="en-US"/>
        </w:rPr>
        <w:t xml:space="preserve">presence of </w:t>
      </w:r>
      <w:r w:rsidR="00931786" w:rsidRPr="00C533EE">
        <w:rPr>
          <w:rFonts w:ascii="Book Antiqua" w:hAnsi="Book Antiqua"/>
          <w:sz w:val="24"/>
          <w:szCs w:val="24"/>
          <w:lang w:val="en-US"/>
        </w:rPr>
        <w:t xml:space="preserve">a </w:t>
      </w:r>
      <w:proofErr w:type="spellStart"/>
      <w:r w:rsidR="00931786" w:rsidRPr="00C533EE">
        <w:rPr>
          <w:rFonts w:ascii="Book Antiqua" w:hAnsi="Book Antiqua"/>
          <w:sz w:val="24"/>
          <w:szCs w:val="24"/>
          <w:lang w:val="en-US"/>
        </w:rPr>
        <w:t>cis</w:t>
      </w:r>
      <w:proofErr w:type="spellEnd"/>
      <w:r w:rsidR="00931786" w:rsidRPr="00C533EE">
        <w:rPr>
          <w:rFonts w:ascii="Book Antiqua" w:hAnsi="Book Antiqua"/>
          <w:sz w:val="24"/>
          <w:szCs w:val="24"/>
          <w:lang w:val="en-US"/>
        </w:rPr>
        <w:t>-acting nuclear export element</w:t>
      </w:r>
      <w:r w:rsidR="00D17DCA" w:rsidRPr="00C533EE">
        <w:rPr>
          <w:rFonts w:ascii="Book Antiqua" w:hAnsi="Book Antiqua"/>
          <w:sz w:val="24"/>
          <w:szCs w:val="24"/>
          <w:lang w:val="en-US"/>
        </w:rPr>
        <w:t xml:space="preserve"> in both </w:t>
      </w:r>
      <w:r w:rsidRPr="00C533EE">
        <w:rPr>
          <w:rFonts w:ascii="Book Antiqua" w:hAnsi="Book Antiqua"/>
          <w:sz w:val="24"/>
          <w:szCs w:val="24"/>
          <w:lang w:val="en-US"/>
        </w:rPr>
        <w:t>RNA molecule</w:t>
      </w:r>
      <w:r w:rsidR="00D17DCA" w:rsidRPr="00C533EE">
        <w:rPr>
          <w:rFonts w:ascii="Book Antiqua" w:hAnsi="Book Antiqua"/>
          <w:sz w:val="24"/>
          <w:szCs w:val="24"/>
          <w:lang w:val="en-US"/>
        </w:rPr>
        <w:t>s</w:t>
      </w:r>
      <w:r w:rsidRPr="00C533EE">
        <w:rPr>
          <w:rFonts w:ascii="Book Antiqua" w:hAnsi="Book Antiqua"/>
          <w:sz w:val="24"/>
          <w:szCs w:val="24"/>
          <w:lang w:val="en-US"/>
        </w:rPr>
        <w:t>. To do this</w:t>
      </w:r>
      <w:r w:rsidR="00931786" w:rsidRPr="00C533EE">
        <w:rPr>
          <w:rFonts w:ascii="Book Antiqua" w:hAnsi="Book Antiqua"/>
          <w:sz w:val="24"/>
          <w:szCs w:val="24"/>
          <w:lang w:val="en-US"/>
        </w:rPr>
        <w:t>,</w:t>
      </w:r>
      <w:r w:rsidRPr="00C533EE">
        <w:rPr>
          <w:rFonts w:ascii="Book Antiqua" w:hAnsi="Book Antiqua"/>
          <w:sz w:val="24"/>
          <w:szCs w:val="24"/>
          <w:lang w:val="en-US"/>
        </w:rPr>
        <w:t xml:space="preserve"> we made</w:t>
      </w:r>
      <w:r w:rsidR="00522AC8" w:rsidRPr="00C533EE">
        <w:rPr>
          <w:rFonts w:ascii="Book Antiqua" w:hAnsi="Book Antiqua"/>
          <w:sz w:val="24"/>
          <w:szCs w:val="24"/>
          <w:lang w:val="en-US"/>
        </w:rPr>
        <w:t xml:space="preserve"> use of </w:t>
      </w:r>
      <w:r w:rsidR="00522AC8" w:rsidRPr="00C533EE">
        <w:rPr>
          <w:rFonts w:ascii="Book Antiqua" w:hAnsi="Book Antiqua"/>
          <w:sz w:val="24"/>
          <w:szCs w:val="24"/>
          <w:lang w:val="en-US"/>
        </w:rPr>
        <w:lastRenderedPageBreak/>
        <w:t>plasmid pDM138</w:t>
      </w:r>
      <w:r w:rsidR="00522AC8" w:rsidRPr="00C533EE">
        <w:rPr>
          <w:rFonts w:ascii="Book Antiqua" w:hAnsi="Book Antiqua"/>
          <w:sz w:val="24"/>
          <w:szCs w:val="24"/>
          <w:vertAlign w:val="superscript"/>
          <w:lang w:val="en-US"/>
        </w:rPr>
        <w:t>[25,</w:t>
      </w:r>
      <w:r w:rsidR="002B0EAF" w:rsidRPr="00C533EE">
        <w:rPr>
          <w:rFonts w:ascii="Book Antiqua" w:hAnsi="Book Antiqua"/>
          <w:sz w:val="24"/>
          <w:szCs w:val="24"/>
          <w:vertAlign w:val="superscript"/>
          <w:lang w:val="en-US"/>
        </w:rPr>
        <w:t>26</w:t>
      </w:r>
      <w:r w:rsidR="00023C47" w:rsidRPr="00C533EE">
        <w:rPr>
          <w:rFonts w:ascii="Book Antiqua" w:hAnsi="Book Antiqua"/>
          <w:sz w:val="24"/>
          <w:szCs w:val="24"/>
          <w:vertAlign w:val="superscript"/>
          <w:lang w:val="en-US"/>
        </w:rPr>
        <w:t>]</w:t>
      </w:r>
      <w:r w:rsidR="008D03F5" w:rsidRPr="00C533EE">
        <w:rPr>
          <w:rFonts w:ascii="Book Antiqua" w:hAnsi="Book Antiqua"/>
          <w:sz w:val="24"/>
          <w:szCs w:val="24"/>
          <w:lang w:val="en-US"/>
        </w:rPr>
        <w:t xml:space="preserve">. This plasmid </w:t>
      </w:r>
      <w:r w:rsidR="00C724E9" w:rsidRPr="00C533EE">
        <w:rPr>
          <w:rFonts w:ascii="Book Antiqua" w:hAnsi="Book Antiqua"/>
          <w:sz w:val="24"/>
          <w:szCs w:val="24"/>
          <w:lang w:val="en-US"/>
        </w:rPr>
        <w:t xml:space="preserve">codes for the second half of the HIV-1/SF2 genome under the control of the SV40 promoter. </w:t>
      </w:r>
      <w:r w:rsidRPr="00C533EE">
        <w:rPr>
          <w:rFonts w:ascii="Book Antiqua" w:hAnsi="Book Antiqua"/>
          <w:sz w:val="24"/>
          <w:szCs w:val="24"/>
          <w:lang w:val="en-US"/>
        </w:rPr>
        <w:t xml:space="preserve"> </w:t>
      </w:r>
      <w:r w:rsidR="00C724E9" w:rsidRPr="00C533EE">
        <w:rPr>
          <w:rFonts w:ascii="Book Antiqua" w:hAnsi="Book Antiqua"/>
          <w:sz w:val="24"/>
          <w:szCs w:val="24"/>
          <w:lang w:val="en-US"/>
        </w:rPr>
        <w:t>The DNA sequence coding for the CAT gene was inserted in the HIV-1 envelope gene intron</w:t>
      </w:r>
      <w:r w:rsidR="00D00263" w:rsidRPr="00C533EE">
        <w:rPr>
          <w:rFonts w:ascii="Book Antiqua" w:hAnsi="Book Antiqua"/>
          <w:sz w:val="24"/>
          <w:szCs w:val="24"/>
          <w:lang w:val="en-US"/>
        </w:rPr>
        <w:t xml:space="preserve">, and the RRE was substituted by </w:t>
      </w:r>
      <w:r w:rsidR="008D03F5" w:rsidRPr="00C533EE">
        <w:rPr>
          <w:rFonts w:ascii="Book Antiqua" w:hAnsi="Book Antiqua"/>
          <w:sz w:val="24"/>
          <w:szCs w:val="24"/>
          <w:lang w:val="en-US"/>
        </w:rPr>
        <w:t xml:space="preserve">a </w:t>
      </w:r>
      <w:r w:rsidR="00D00263" w:rsidRPr="00C533EE">
        <w:rPr>
          <w:rFonts w:ascii="Book Antiqua" w:hAnsi="Book Antiqua"/>
          <w:sz w:val="24"/>
          <w:szCs w:val="24"/>
          <w:lang w:val="en-US"/>
        </w:rPr>
        <w:t xml:space="preserve">linker containing a unique </w:t>
      </w:r>
      <w:proofErr w:type="spellStart"/>
      <w:r w:rsidR="00D00263" w:rsidRPr="00C533EE">
        <w:rPr>
          <w:rFonts w:ascii="Book Antiqua" w:hAnsi="Book Antiqua"/>
          <w:i/>
          <w:sz w:val="24"/>
          <w:szCs w:val="24"/>
          <w:lang w:val="en-US"/>
        </w:rPr>
        <w:t>Cla</w:t>
      </w:r>
      <w:r w:rsidR="00D00263" w:rsidRPr="00C533EE">
        <w:rPr>
          <w:rFonts w:ascii="Book Antiqua" w:hAnsi="Book Antiqua"/>
          <w:sz w:val="24"/>
          <w:szCs w:val="24"/>
          <w:lang w:val="en-US"/>
        </w:rPr>
        <w:t>I</w:t>
      </w:r>
      <w:proofErr w:type="spellEnd"/>
      <w:r w:rsidR="00D00263" w:rsidRPr="00C533EE">
        <w:rPr>
          <w:rFonts w:ascii="Book Antiqua" w:hAnsi="Book Antiqua"/>
          <w:sz w:val="24"/>
          <w:szCs w:val="24"/>
          <w:lang w:val="en-US"/>
        </w:rPr>
        <w:t xml:space="preserve"> restriction site. Nuclear export of mRNAs derived from pDM138</w:t>
      </w:r>
      <w:r w:rsidR="008D03F5" w:rsidRPr="00C533EE">
        <w:rPr>
          <w:rFonts w:ascii="Book Antiqua" w:hAnsi="Book Antiqua"/>
          <w:sz w:val="24"/>
          <w:szCs w:val="24"/>
          <w:lang w:val="en-US"/>
        </w:rPr>
        <w:t>,</w:t>
      </w:r>
      <w:r w:rsidR="00D00263" w:rsidRPr="00C533EE">
        <w:rPr>
          <w:rFonts w:ascii="Book Antiqua" w:hAnsi="Book Antiqua"/>
          <w:sz w:val="24"/>
          <w:szCs w:val="24"/>
          <w:lang w:val="en-US"/>
        </w:rPr>
        <w:t xml:space="preserve"> and subsequent expression of the reporter CAT protein</w:t>
      </w:r>
      <w:r w:rsidR="008D03F5" w:rsidRPr="00C533EE">
        <w:rPr>
          <w:rFonts w:ascii="Book Antiqua" w:hAnsi="Book Antiqua"/>
          <w:sz w:val="24"/>
          <w:szCs w:val="24"/>
          <w:lang w:val="en-US"/>
        </w:rPr>
        <w:t>,</w:t>
      </w:r>
      <w:r w:rsidR="00D00263" w:rsidRPr="00C533EE">
        <w:rPr>
          <w:rFonts w:ascii="Book Antiqua" w:hAnsi="Book Antiqua"/>
          <w:sz w:val="24"/>
          <w:szCs w:val="24"/>
          <w:lang w:val="en-US"/>
        </w:rPr>
        <w:t xml:space="preserve"> is thus dependent on the insertion of a functional transport element in the</w:t>
      </w:r>
      <w:r w:rsidR="00D00263" w:rsidRPr="00C533EE">
        <w:rPr>
          <w:rFonts w:ascii="Book Antiqua" w:hAnsi="Book Antiqua"/>
          <w:i/>
          <w:sz w:val="24"/>
          <w:szCs w:val="24"/>
          <w:lang w:val="en-US"/>
        </w:rPr>
        <w:t xml:space="preserve"> </w:t>
      </w:r>
      <w:proofErr w:type="spellStart"/>
      <w:r w:rsidR="00D00263" w:rsidRPr="00C533EE">
        <w:rPr>
          <w:rFonts w:ascii="Book Antiqua" w:hAnsi="Book Antiqua"/>
          <w:i/>
          <w:sz w:val="24"/>
          <w:szCs w:val="24"/>
          <w:lang w:val="en-US"/>
        </w:rPr>
        <w:t>Cla</w:t>
      </w:r>
      <w:r w:rsidR="00D00263" w:rsidRPr="00C533EE">
        <w:rPr>
          <w:rFonts w:ascii="Book Antiqua" w:hAnsi="Book Antiqua"/>
          <w:sz w:val="24"/>
          <w:szCs w:val="24"/>
          <w:lang w:val="en-US"/>
        </w:rPr>
        <w:t>I</w:t>
      </w:r>
      <w:proofErr w:type="spellEnd"/>
      <w:r w:rsidR="00D00263" w:rsidRPr="00C533EE">
        <w:rPr>
          <w:rFonts w:ascii="Book Antiqua" w:hAnsi="Book Antiqua"/>
          <w:sz w:val="24"/>
          <w:szCs w:val="24"/>
          <w:lang w:val="en-US"/>
        </w:rPr>
        <w:t xml:space="preserve"> restriction site.</w:t>
      </w:r>
    </w:p>
    <w:p w:rsidR="00763553" w:rsidRPr="00C533EE" w:rsidRDefault="00827536"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Initially</w:t>
      </w:r>
      <w:r w:rsidR="00CA271B" w:rsidRPr="00C533EE">
        <w:rPr>
          <w:rFonts w:ascii="Book Antiqua" w:hAnsi="Book Antiqua"/>
          <w:sz w:val="24"/>
          <w:szCs w:val="24"/>
          <w:lang w:val="en-US"/>
        </w:rPr>
        <w:t xml:space="preserve">, we </w:t>
      </w:r>
      <w:r w:rsidR="008D7E24" w:rsidRPr="00C533EE">
        <w:rPr>
          <w:rFonts w:ascii="Book Antiqua" w:hAnsi="Book Antiqua"/>
          <w:sz w:val="24"/>
          <w:szCs w:val="24"/>
          <w:lang w:val="en-US"/>
        </w:rPr>
        <w:t xml:space="preserve">amplified </w:t>
      </w:r>
      <w:r w:rsidR="008D03F5" w:rsidRPr="00C533EE">
        <w:rPr>
          <w:rFonts w:ascii="Book Antiqua" w:hAnsi="Book Antiqua"/>
          <w:sz w:val="24"/>
          <w:szCs w:val="24"/>
          <w:lang w:val="en-US"/>
        </w:rPr>
        <w:t xml:space="preserve">by PCR </w:t>
      </w:r>
      <w:r w:rsidR="00D17DCA" w:rsidRPr="00C533EE">
        <w:rPr>
          <w:rFonts w:ascii="Book Antiqua" w:hAnsi="Book Antiqua"/>
          <w:sz w:val="24"/>
          <w:szCs w:val="24"/>
          <w:lang w:val="en-US"/>
        </w:rPr>
        <w:t>2</w:t>
      </w:r>
      <w:r w:rsidR="007B3F3B" w:rsidRPr="00C533EE">
        <w:rPr>
          <w:rFonts w:ascii="Book Antiqua" w:hAnsi="Book Antiqua"/>
          <w:sz w:val="24"/>
          <w:szCs w:val="24"/>
          <w:lang w:val="en-US"/>
        </w:rPr>
        <w:t>0</w:t>
      </w:r>
      <w:r w:rsidR="008D7E24" w:rsidRPr="00C533EE">
        <w:rPr>
          <w:rFonts w:ascii="Book Antiqua" w:hAnsi="Book Antiqua"/>
          <w:sz w:val="24"/>
          <w:szCs w:val="24"/>
          <w:lang w:val="en-US"/>
        </w:rPr>
        <w:t xml:space="preserve"> </w:t>
      </w:r>
      <w:proofErr w:type="spellStart"/>
      <w:r w:rsidR="008D7E24" w:rsidRPr="00C533EE">
        <w:rPr>
          <w:rFonts w:ascii="Book Antiqua" w:hAnsi="Book Antiqua"/>
          <w:sz w:val="24"/>
          <w:szCs w:val="24"/>
          <w:lang w:val="en-US"/>
        </w:rPr>
        <w:t>cDNA</w:t>
      </w:r>
      <w:proofErr w:type="spellEnd"/>
      <w:r w:rsidR="008D7E24" w:rsidRPr="00C533EE">
        <w:rPr>
          <w:rFonts w:ascii="Book Antiqua" w:hAnsi="Book Antiqua"/>
          <w:sz w:val="24"/>
          <w:szCs w:val="24"/>
          <w:lang w:val="en-US"/>
        </w:rPr>
        <w:t xml:space="preserve"> fragments covering the entire HDV </w:t>
      </w:r>
      <w:r w:rsidR="00D17DCA" w:rsidRPr="00C533EE">
        <w:rPr>
          <w:rFonts w:ascii="Book Antiqua" w:hAnsi="Book Antiqua"/>
          <w:sz w:val="24"/>
          <w:szCs w:val="24"/>
          <w:lang w:val="en-US"/>
        </w:rPr>
        <w:t xml:space="preserve">genome (10 fragments) and </w:t>
      </w:r>
      <w:proofErr w:type="spellStart"/>
      <w:r w:rsidR="008D7E24" w:rsidRPr="00C533EE">
        <w:rPr>
          <w:rFonts w:ascii="Book Antiqua" w:hAnsi="Book Antiqua"/>
          <w:sz w:val="24"/>
          <w:szCs w:val="24"/>
          <w:lang w:val="en-US"/>
        </w:rPr>
        <w:t>antigenome</w:t>
      </w:r>
      <w:proofErr w:type="spellEnd"/>
      <w:r w:rsidR="00D17DCA" w:rsidRPr="00C533EE">
        <w:rPr>
          <w:rFonts w:ascii="Book Antiqua" w:hAnsi="Book Antiqua"/>
          <w:sz w:val="24"/>
          <w:szCs w:val="24"/>
          <w:lang w:val="en-US"/>
        </w:rPr>
        <w:t xml:space="preserve"> (also 10 fragments)</w:t>
      </w:r>
      <w:r w:rsidR="008D7E24" w:rsidRPr="00C533EE">
        <w:rPr>
          <w:rFonts w:ascii="Book Antiqua" w:hAnsi="Book Antiqua"/>
          <w:sz w:val="24"/>
          <w:szCs w:val="24"/>
          <w:lang w:val="en-US"/>
        </w:rPr>
        <w:t xml:space="preserve">. The size of the obtained fragments ranged from 167 to 337 </w:t>
      </w:r>
      <w:proofErr w:type="spellStart"/>
      <w:r w:rsidRPr="00C533EE">
        <w:rPr>
          <w:rFonts w:ascii="Book Antiqua" w:hAnsi="Book Antiqua"/>
          <w:sz w:val="24"/>
          <w:szCs w:val="24"/>
          <w:lang w:val="en-US"/>
        </w:rPr>
        <w:t>nt</w:t>
      </w:r>
      <w:proofErr w:type="spellEnd"/>
      <w:r w:rsidR="008D7E24" w:rsidRPr="00C533EE">
        <w:rPr>
          <w:rFonts w:ascii="Book Antiqua" w:hAnsi="Book Antiqua"/>
          <w:sz w:val="24"/>
          <w:szCs w:val="24"/>
          <w:lang w:val="en-US"/>
        </w:rPr>
        <w:t xml:space="preserve"> and the respective location in </w:t>
      </w:r>
      <w:r w:rsidR="00372FCE" w:rsidRPr="00C533EE">
        <w:rPr>
          <w:rFonts w:ascii="Book Antiqua" w:hAnsi="Book Antiqua"/>
          <w:sz w:val="24"/>
          <w:szCs w:val="24"/>
          <w:lang w:val="en-US"/>
        </w:rPr>
        <w:t xml:space="preserve">the </w:t>
      </w:r>
      <w:r w:rsidR="008D7E24" w:rsidRPr="00C533EE">
        <w:rPr>
          <w:rFonts w:ascii="Book Antiqua" w:hAnsi="Book Antiqua"/>
          <w:sz w:val="24"/>
          <w:szCs w:val="24"/>
          <w:lang w:val="en-US"/>
        </w:rPr>
        <w:t xml:space="preserve">genome is displayed in </w:t>
      </w:r>
      <w:r w:rsidR="0029003B" w:rsidRPr="00C533EE">
        <w:rPr>
          <w:rFonts w:ascii="Book Antiqua" w:hAnsi="Book Antiqua"/>
          <w:sz w:val="24"/>
          <w:szCs w:val="24"/>
          <w:lang w:val="en-US"/>
        </w:rPr>
        <w:t xml:space="preserve">Table </w:t>
      </w:r>
      <w:r w:rsidR="0032062E" w:rsidRPr="00C533EE">
        <w:rPr>
          <w:rFonts w:ascii="Book Antiqua" w:hAnsi="Book Antiqua"/>
          <w:sz w:val="24"/>
          <w:szCs w:val="24"/>
          <w:lang w:val="en-US"/>
        </w:rPr>
        <w:t>1</w:t>
      </w:r>
      <w:r w:rsidR="008D7E24" w:rsidRPr="00C533EE">
        <w:rPr>
          <w:rFonts w:ascii="Book Antiqua" w:hAnsi="Book Antiqua"/>
          <w:sz w:val="24"/>
          <w:szCs w:val="24"/>
          <w:lang w:val="en-US"/>
        </w:rPr>
        <w:t xml:space="preserve">. Each fragment was subsequently cloned in the unique </w:t>
      </w:r>
      <w:proofErr w:type="spellStart"/>
      <w:r w:rsidR="008D7E24" w:rsidRPr="00C533EE">
        <w:rPr>
          <w:rFonts w:ascii="Book Antiqua" w:hAnsi="Book Antiqua"/>
          <w:i/>
          <w:sz w:val="24"/>
          <w:szCs w:val="24"/>
          <w:lang w:val="en-US"/>
        </w:rPr>
        <w:t>Cla</w:t>
      </w:r>
      <w:r w:rsidR="008D7E24" w:rsidRPr="00C533EE">
        <w:rPr>
          <w:rFonts w:ascii="Book Antiqua" w:hAnsi="Book Antiqua"/>
          <w:sz w:val="24"/>
          <w:szCs w:val="24"/>
          <w:lang w:val="en-US"/>
        </w:rPr>
        <w:t>I</w:t>
      </w:r>
      <w:proofErr w:type="spellEnd"/>
      <w:r w:rsidR="008D7E24" w:rsidRPr="00C533EE">
        <w:rPr>
          <w:rFonts w:ascii="Book Antiqua" w:hAnsi="Book Antiqua"/>
          <w:sz w:val="24"/>
          <w:szCs w:val="24"/>
          <w:lang w:val="en-US"/>
        </w:rPr>
        <w:t xml:space="preserve"> site of plasmid pDM138 in both sense and antisense orientations. We thus obtained 20 different constructs </w:t>
      </w:r>
      <w:r w:rsidR="007B3F3B" w:rsidRPr="00C533EE">
        <w:rPr>
          <w:rFonts w:ascii="Book Antiqua" w:hAnsi="Book Antiqua"/>
          <w:sz w:val="24"/>
          <w:szCs w:val="24"/>
          <w:lang w:val="en-US"/>
        </w:rPr>
        <w:t>which</w:t>
      </w:r>
      <w:r w:rsidR="00DE4A3D" w:rsidRPr="00C533EE">
        <w:rPr>
          <w:rFonts w:ascii="Book Antiqua" w:hAnsi="Book Antiqua"/>
          <w:sz w:val="24"/>
          <w:szCs w:val="24"/>
          <w:lang w:val="en-US"/>
        </w:rPr>
        <w:t>, after being sequenced</w:t>
      </w:r>
      <w:r w:rsidRPr="00C533EE">
        <w:rPr>
          <w:rFonts w:ascii="Book Antiqua" w:hAnsi="Book Antiqua"/>
          <w:sz w:val="24"/>
          <w:szCs w:val="24"/>
          <w:lang w:val="en-US"/>
        </w:rPr>
        <w:t xml:space="preserve"> to confirm the correct insertion and orientation</w:t>
      </w:r>
      <w:r w:rsidR="00DE4A3D" w:rsidRPr="00C533EE">
        <w:rPr>
          <w:rFonts w:ascii="Book Antiqua" w:hAnsi="Book Antiqua"/>
          <w:sz w:val="24"/>
          <w:szCs w:val="24"/>
          <w:lang w:val="en-US"/>
        </w:rPr>
        <w:t>,</w:t>
      </w:r>
      <w:r w:rsidR="007B3F3B" w:rsidRPr="00C533EE">
        <w:rPr>
          <w:rFonts w:ascii="Book Antiqua" w:hAnsi="Book Antiqua"/>
          <w:sz w:val="24"/>
          <w:szCs w:val="24"/>
          <w:lang w:val="en-US"/>
        </w:rPr>
        <w:t xml:space="preserve"> were used to transfect </w:t>
      </w:r>
      <w:r w:rsidR="009707B3" w:rsidRPr="00C533EE">
        <w:rPr>
          <w:rFonts w:ascii="Book Antiqua" w:hAnsi="Book Antiqua"/>
          <w:sz w:val="24"/>
          <w:szCs w:val="24"/>
          <w:lang w:val="en-US"/>
        </w:rPr>
        <w:t>HuH-7</w:t>
      </w:r>
      <w:r w:rsidR="007B3F3B" w:rsidRPr="00C533EE">
        <w:rPr>
          <w:rFonts w:ascii="Book Antiqua" w:hAnsi="Book Antiqua"/>
          <w:sz w:val="24"/>
          <w:szCs w:val="24"/>
          <w:lang w:val="en-US"/>
        </w:rPr>
        <w:t xml:space="preserve"> cells. </w:t>
      </w:r>
      <w:r w:rsidR="00DE4A3D" w:rsidRPr="00C533EE">
        <w:rPr>
          <w:rFonts w:ascii="Book Antiqua" w:hAnsi="Book Antiqua"/>
          <w:sz w:val="24"/>
          <w:szCs w:val="24"/>
          <w:lang w:val="en-US"/>
        </w:rPr>
        <w:t>As positive and negative controls in these experiments we used plasmids pDM138-</w:t>
      </w:r>
      <w:r w:rsidR="002743EB" w:rsidRPr="00C533EE">
        <w:rPr>
          <w:rFonts w:ascii="Book Antiqua" w:hAnsi="Book Antiqua"/>
          <w:sz w:val="24"/>
          <w:szCs w:val="24"/>
          <w:lang w:val="en-US"/>
        </w:rPr>
        <w:t>PRE(</w:t>
      </w:r>
      <w:r w:rsidR="00DE4A3D" w:rsidRPr="00C533EE">
        <w:rPr>
          <w:rFonts w:ascii="Book Antiqua" w:hAnsi="Book Antiqua"/>
          <w:sz w:val="24"/>
          <w:szCs w:val="24"/>
          <w:lang w:val="en-US"/>
        </w:rPr>
        <w:t>+) and pDM138-PRE(-), respectively. These plasmids contain the HBV post-transcriptional regulatory element, cloned in sense and antisense orientations, respectively</w:t>
      </w:r>
      <w:r w:rsidR="002B0EAF" w:rsidRPr="00C533EE">
        <w:rPr>
          <w:rFonts w:ascii="Book Antiqua" w:hAnsi="Book Antiqua"/>
          <w:sz w:val="24"/>
          <w:szCs w:val="24"/>
          <w:vertAlign w:val="superscript"/>
          <w:lang w:val="en-US"/>
        </w:rPr>
        <w:t>[27</w:t>
      </w:r>
      <w:r w:rsidR="00023C47" w:rsidRPr="00C533EE">
        <w:rPr>
          <w:rFonts w:ascii="Book Antiqua" w:hAnsi="Book Antiqua"/>
          <w:sz w:val="24"/>
          <w:szCs w:val="24"/>
          <w:vertAlign w:val="superscript"/>
          <w:lang w:val="en-US"/>
        </w:rPr>
        <w:t>]</w:t>
      </w:r>
      <w:r w:rsidR="00DE4A3D" w:rsidRPr="00C533EE">
        <w:rPr>
          <w:rFonts w:ascii="Book Antiqua" w:hAnsi="Book Antiqua"/>
          <w:sz w:val="24"/>
          <w:szCs w:val="24"/>
          <w:lang w:val="en-US"/>
        </w:rPr>
        <w:t xml:space="preserve">. In all experiments, plasmid </w:t>
      </w:r>
      <w:proofErr w:type="spellStart"/>
      <w:r w:rsidR="00DE4A3D" w:rsidRPr="00C533EE">
        <w:rPr>
          <w:rFonts w:ascii="Book Antiqua" w:hAnsi="Book Antiqua"/>
          <w:sz w:val="24"/>
          <w:szCs w:val="24"/>
          <w:lang w:val="en-US"/>
        </w:rPr>
        <w:t>pSV</w:t>
      </w:r>
      <w:proofErr w:type="spellEnd"/>
      <w:r w:rsidR="00DE4A3D" w:rsidRPr="00C533EE">
        <w:rPr>
          <w:rFonts w:ascii="Book Antiqua" w:hAnsi="Book Antiqua"/>
          <w:sz w:val="24"/>
          <w:szCs w:val="24"/>
          <w:lang w:val="en-US"/>
        </w:rPr>
        <w:t xml:space="preserve">-β-Gal </w:t>
      </w:r>
      <w:r w:rsidR="008D03F5" w:rsidRPr="00C533EE">
        <w:rPr>
          <w:rFonts w:ascii="Book Antiqua" w:hAnsi="Book Antiqua"/>
          <w:sz w:val="24"/>
          <w:szCs w:val="24"/>
          <w:lang w:val="en-US"/>
        </w:rPr>
        <w:t>(</w:t>
      </w:r>
      <w:proofErr w:type="spellStart"/>
      <w:r w:rsidR="008D03F5" w:rsidRPr="00C533EE">
        <w:rPr>
          <w:rFonts w:ascii="Book Antiqua" w:hAnsi="Book Antiqua"/>
          <w:sz w:val="24"/>
          <w:szCs w:val="24"/>
          <w:lang w:val="en-US"/>
        </w:rPr>
        <w:t>Promega</w:t>
      </w:r>
      <w:proofErr w:type="spellEnd"/>
      <w:r w:rsidR="008D03F5" w:rsidRPr="00C533EE">
        <w:rPr>
          <w:rFonts w:ascii="Book Antiqua" w:hAnsi="Book Antiqua"/>
          <w:sz w:val="24"/>
          <w:szCs w:val="24"/>
          <w:lang w:val="en-US"/>
        </w:rPr>
        <w:t xml:space="preserve">) </w:t>
      </w:r>
      <w:r w:rsidR="00DE4A3D" w:rsidRPr="00C533EE">
        <w:rPr>
          <w:rFonts w:ascii="Book Antiqua" w:hAnsi="Book Antiqua"/>
          <w:sz w:val="24"/>
          <w:szCs w:val="24"/>
          <w:lang w:val="en-US"/>
        </w:rPr>
        <w:t>was</w:t>
      </w:r>
      <w:r w:rsidR="006A61BA" w:rsidRPr="00C533EE">
        <w:rPr>
          <w:rFonts w:ascii="Book Antiqua" w:hAnsi="Book Antiqua"/>
          <w:sz w:val="24"/>
          <w:szCs w:val="24"/>
          <w:lang w:val="en-US"/>
        </w:rPr>
        <w:t xml:space="preserve"> used to </w:t>
      </w:r>
      <w:proofErr w:type="spellStart"/>
      <w:r w:rsidR="006A61BA" w:rsidRPr="00C533EE">
        <w:rPr>
          <w:rFonts w:ascii="Book Antiqua" w:hAnsi="Book Antiqua"/>
          <w:sz w:val="24"/>
          <w:szCs w:val="24"/>
          <w:lang w:val="en-US"/>
        </w:rPr>
        <w:t>cotransfect</w:t>
      </w:r>
      <w:proofErr w:type="spellEnd"/>
      <w:r w:rsidR="006A61BA" w:rsidRPr="00C533EE">
        <w:rPr>
          <w:rFonts w:ascii="Book Antiqua" w:hAnsi="Book Antiqua"/>
          <w:sz w:val="24"/>
          <w:szCs w:val="24"/>
          <w:lang w:val="en-US"/>
        </w:rPr>
        <w:t xml:space="preserve"> </w:t>
      </w:r>
      <w:r w:rsidR="009707B3" w:rsidRPr="00C533EE">
        <w:rPr>
          <w:rFonts w:ascii="Book Antiqua" w:hAnsi="Book Antiqua"/>
          <w:sz w:val="24"/>
          <w:szCs w:val="24"/>
          <w:lang w:val="en-US"/>
        </w:rPr>
        <w:t>HuH-7</w:t>
      </w:r>
      <w:r w:rsidR="006A61BA" w:rsidRPr="00C533EE">
        <w:rPr>
          <w:rFonts w:ascii="Book Antiqua" w:hAnsi="Book Antiqua"/>
          <w:sz w:val="24"/>
          <w:szCs w:val="24"/>
          <w:lang w:val="en-US"/>
        </w:rPr>
        <w:t xml:space="preserve"> cells </w:t>
      </w:r>
      <w:r w:rsidR="008D03F5" w:rsidRPr="00C533EE">
        <w:rPr>
          <w:rFonts w:ascii="Book Antiqua" w:hAnsi="Book Antiqua"/>
          <w:sz w:val="24"/>
          <w:szCs w:val="24"/>
          <w:lang w:val="en-US"/>
        </w:rPr>
        <w:t>in order to</w:t>
      </w:r>
      <w:r w:rsidR="006A61BA" w:rsidRPr="00C533EE">
        <w:rPr>
          <w:rFonts w:ascii="Book Antiqua" w:hAnsi="Book Antiqua"/>
          <w:sz w:val="24"/>
          <w:szCs w:val="24"/>
          <w:lang w:val="en-US"/>
        </w:rPr>
        <w:t xml:space="preserve"> normalize for</w:t>
      </w:r>
      <w:r w:rsidR="00DE4A3D" w:rsidRPr="00C533EE">
        <w:rPr>
          <w:rFonts w:ascii="Book Antiqua" w:hAnsi="Book Antiqua"/>
          <w:sz w:val="24"/>
          <w:szCs w:val="24"/>
          <w:lang w:val="en-US"/>
        </w:rPr>
        <w:t xml:space="preserve"> transfection </w:t>
      </w:r>
      <w:r w:rsidR="00D73694" w:rsidRPr="00C533EE">
        <w:rPr>
          <w:rFonts w:ascii="Book Antiqua" w:hAnsi="Book Antiqua"/>
          <w:sz w:val="24"/>
          <w:szCs w:val="24"/>
          <w:lang w:val="en-US"/>
        </w:rPr>
        <w:t>efficiencies</w:t>
      </w:r>
      <w:r w:rsidR="008D03F5" w:rsidRPr="00C533EE">
        <w:rPr>
          <w:rFonts w:ascii="Book Antiqua" w:hAnsi="Book Antiqua"/>
          <w:sz w:val="24"/>
          <w:szCs w:val="24"/>
          <w:lang w:val="en-US"/>
        </w:rPr>
        <w:t>.</w:t>
      </w:r>
      <w:r w:rsidR="006A61BA" w:rsidRPr="00C533EE">
        <w:rPr>
          <w:rFonts w:ascii="Book Antiqua" w:hAnsi="Book Antiqua"/>
          <w:sz w:val="24"/>
          <w:szCs w:val="24"/>
          <w:lang w:val="en-US"/>
        </w:rPr>
        <w:t xml:space="preserve"> </w:t>
      </w:r>
      <w:r w:rsidR="00DE4A3D" w:rsidRPr="00C533EE">
        <w:rPr>
          <w:rFonts w:ascii="Book Antiqua" w:hAnsi="Book Antiqua"/>
          <w:sz w:val="24"/>
          <w:szCs w:val="24"/>
          <w:lang w:val="en-US"/>
        </w:rPr>
        <w:t xml:space="preserve"> </w:t>
      </w:r>
      <w:r w:rsidR="002743EB" w:rsidRPr="00C533EE">
        <w:rPr>
          <w:rFonts w:ascii="Book Antiqua" w:hAnsi="Book Antiqua"/>
          <w:sz w:val="24"/>
          <w:szCs w:val="24"/>
          <w:lang w:val="en-US"/>
        </w:rPr>
        <w:t>Twenty four hours</w:t>
      </w:r>
      <w:r w:rsidR="00DE4A3D" w:rsidRPr="00C533EE">
        <w:rPr>
          <w:rFonts w:ascii="Book Antiqua" w:hAnsi="Book Antiqua"/>
          <w:sz w:val="24"/>
          <w:szCs w:val="24"/>
          <w:lang w:val="en-US"/>
        </w:rPr>
        <w:t xml:space="preserve"> </w:t>
      </w:r>
      <w:r w:rsidRPr="00C533EE">
        <w:rPr>
          <w:rFonts w:ascii="Book Antiqua" w:hAnsi="Book Antiqua"/>
          <w:sz w:val="24"/>
          <w:szCs w:val="24"/>
          <w:lang w:val="en-US"/>
        </w:rPr>
        <w:t>after transfection</w:t>
      </w:r>
      <w:r w:rsidR="00DE4A3D" w:rsidRPr="00C533EE">
        <w:rPr>
          <w:rFonts w:ascii="Book Antiqua" w:hAnsi="Book Antiqua"/>
          <w:sz w:val="24"/>
          <w:szCs w:val="24"/>
          <w:lang w:val="en-US"/>
        </w:rPr>
        <w:t xml:space="preserve">, total protein extracts were prepared and the production of CAT </w:t>
      </w:r>
      <w:r w:rsidR="006A61BA" w:rsidRPr="00C533EE">
        <w:rPr>
          <w:rFonts w:ascii="Book Antiqua" w:hAnsi="Book Antiqua"/>
          <w:sz w:val="24"/>
          <w:szCs w:val="24"/>
          <w:lang w:val="en-US"/>
        </w:rPr>
        <w:t xml:space="preserve">and β-Gal </w:t>
      </w:r>
      <w:r w:rsidR="00DE4A3D" w:rsidRPr="00C533EE">
        <w:rPr>
          <w:rFonts w:ascii="Book Antiqua" w:hAnsi="Book Antiqua"/>
          <w:sz w:val="24"/>
          <w:szCs w:val="24"/>
          <w:lang w:val="en-US"/>
        </w:rPr>
        <w:t xml:space="preserve">was determined by ELISA. </w:t>
      </w:r>
      <w:r w:rsidRPr="00C533EE">
        <w:rPr>
          <w:rFonts w:ascii="Book Antiqua" w:hAnsi="Book Antiqua"/>
          <w:sz w:val="24"/>
          <w:szCs w:val="24"/>
          <w:lang w:val="en-US"/>
        </w:rPr>
        <w:t xml:space="preserve"> Figure 3</w:t>
      </w:r>
      <w:r w:rsidR="006A61BA" w:rsidRPr="00C533EE">
        <w:rPr>
          <w:rFonts w:ascii="Book Antiqua" w:hAnsi="Book Antiqua"/>
          <w:sz w:val="24"/>
          <w:szCs w:val="24"/>
          <w:lang w:val="en-US"/>
        </w:rPr>
        <w:t xml:space="preserve"> displays the obtained results.</w:t>
      </w:r>
      <w:r w:rsidR="00D73694" w:rsidRPr="00C533EE">
        <w:rPr>
          <w:rFonts w:ascii="Book Antiqua" w:hAnsi="Book Antiqua"/>
          <w:sz w:val="24"/>
          <w:szCs w:val="24"/>
          <w:lang w:val="en-US"/>
        </w:rPr>
        <w:t xml:space="preserve"> </w:t>
      </w:r>
    </w:p>
    <w:p w:rsidR="00D17DCA" w:rsidRPr="00C533EE" w:rsidRDefault="002E41E8"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When analyzing </w:t>
      </w:r>
      <w:proofErr w:type="spellStart"/>
      <w:r w:rsidRPr="00C533EE">
        <w:rPr>
          <w:rFonts w:ascii="Book Antiqua" w:hAnsi="Book Antiqua"/>
          <w:sz w:val="24"/>
          <w:szCs w:val="24"/>
          <w:lang w:val="en-US"/>
        </w:rPr>
        <w:t>gRNA</w:t>
      </w:r>
      <w:proofErr w:type="spellEnd"/>
      <w:r w:rsidRPr="00C533EE">
        <w:rPr>
          <w:rFonts w:ascii="Book Antiqua" w:hAnsi="Book Antiqua"/>
          <w:sz w:val="24"/>
          <w:szCs w:val="24"/>
          <w:lang w:val="en-US"/>
        </w:rPr>
        <w:t xml:space="preserve"> all the tested sequences were found to be unable to promote the export of CAT mRNAs with efficiency as high as that determined </w:t>
      </w:r>
      <w:r w:rsidR="0096267A" w:rsidRPr="00C533EE">
        <w:rPr>
          <w:rFonts w:ascii="Book Antiqua" w:hAnsi="Book Antiqua"/>
          <w:sz w:val="24"/>
          <w:szCs w:val="24"/>
          <w:lang w:val="en-US"/>
        </w:rPr>
        <w:t>for the positive pDM138-PRE</w:t>
      </w:r>
      <w:r w:rsidRPr="00C533EE">
        <w:rPr>
          <w:rFonts w:ascii="Book Antiqua" w:hAnsi="Book Antiqua"/>
          <w:sz w:val="24"/>
          <w:szCs w:val="24"/>
          <w:lang w:val="en-US"/>
        </w:rPr>
        <w:t xml:space="preserve">(+) control. </w:t>
      </w:r>
      <w:r w:rsidR="00BC2226" w:rsidRPr="00C533EE">
        <w:rPr>
          <w:rFonts w:ascii="Book Antiqua" w:hAnsi="Book Antiqua"/>
          <w:sz w:val="24"/>
          <w:szCs w:val="24"/>
          <w:lang w:val="en-US"/>
        </w:rPr>
        <w:t>Nevertheless</w:t>
      </w:r>
      <w:r w:rsidR="00437CAA" w:rsidRPr="00C533EE">
        <w:rPr>
          <w:rFonts w:ascii="Book Antiqua" w:hAnsi="Book Antiqua"/>
          <w:sz w:val="24"/>
          <w:szCs w:val="24"/>
          <w:lang w:val="en-US"/>
        </w:rPr>
        <w:t>, two</w:t>
      </w:r>
      <w:r w:rsidRPr="00C533EE">
        <w:rPr>
          <w:rFonts w:ascii="Book Antiqua" w:hAnsi="Book Antiqua"/>
          <w:sz w:val="24"/>
          <w:szCs w:val="24"/>
          <w:lang w:val="en-US"/>
        </w:rPr>
        <w:t xml:space="preserve"> of the analyzed </w:t>
      </w:r>
      <w:proofErr w:type="spellStart"/>
      <w:r w:rsidRPr="00C533EE">
        <w:rPr>
          <w:rFonts w:ascii="Book Antiqua" w:hAnsi="Book Antiqua"/>
          <w:sz w:val="24"/>
          <w:szCs w:val="24"/>
          <w:lang w:val="en-US"/>
        </w:rPr>
        <w:t>gRNA</w:t>
      </w:r>
      <w:proofErr w:type="spellEnd"/>
      <w:r w:rsidRPr="00C533EE">
        <w:rPr>
          <w:rFonts w:ascii="Book Antiqua" w:hAnsi="Book Antiqua"/>
          <w:sz w:val="24"/>
          <w:szCs w:val="24"/>
          <w:lang w:val="en-US"/>
        </w:rPr>
        <w:t xml:space="preserve"> sequences, corresponding</w:t>
      </w:r>
      <w:r w:rsidR="00372FCE" w:rsidRPr="00C533EE">
        <w:rPr>
          <w:rFonts w:ascii="Book Antiqua" w:hAnsi="Book Antiqua"/>
          <w:sz w:val="24"/>
          <w:szCs w:val="24"/>
          <w:lang w:val="en-US"/>
        </w:rPr>
        <w:t xml:space="preserve"> t</w:t>
      </w:r>
      <w:r w:rsidR="00437CAA" w:rsidRPr="00C533EE">
        <w:rPr>
          <w:rFonts w:ascii="Book Antiqua" w:hAnsi="Book Antiqua"/>
          <w:sz w:val="24"/>
          <w:szCs w:val="24"/>
          <w:lang w:val="en-US"/>
        </w:rPr>
        <w:t>o nucleotides 266-489 and 584-920 (A4S, and A6S</w:t>
      </w:r>
      <w:r w:rsidRPr="00C533EE">
        <w:rPr>
          <w:rFonts w:ascii="Book Antiqua" w:hAnsi="Book Antiqua"/>
          <w:sz w:val="24"/>
          <w:szCs w:val="24"/>
          <w:lang w:val="en-US"/>
        </w:rPr>
        <w:t>, respectively</w:t>
      </w:r>
      <w:r w:rsidR="00372FCE" w:rsidRPr="00C533EE">
        <w:rPr>
          <w:rFonts w:ascii="Book Antiqua" w:hAnsi="Book Antiqua"/>
          <w:sz w:val="24"/>
          <w:szCs w:val="24"/>
          <w:lang w:val="en-US"/>
        </w:rPr>
        <w:t>)</w:t>
      </w:r>
      <w:r w:rsidRPr="00C533EE">
        <w:rPr>
          <w:rFonts w:ascii="Book Antiqua" w:hAnsi="Book Antiqua"/>
          <w:sz w:val="24"/>
          <w:szCs w:val="24"/>
          <w:lang w:val="en-US"/>
        </w:rPr>
        <w:t xml:space="preserve">, showed an export-promoting ability slightly lower than the positive control albeit clearly higher than the negative control pDM138-PRE(-). </w:t>
      </w:r>
    </w:p>
    <w:p w:rsidR="00FA542D" w:rsidRPr="00C533EE" w:rsidRDefault="00BC2226"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The analysis of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coding sequences, however, showed</w:t>
      </w:r>
      <w:r w:rsidR="00FA542D" w:rsidRPr="00C533EE">
        <w:rPr>
          <w:rFonts w:ascii="Book Antiqua" w:hAnsi="Book Antiqua"/>
          <w:sz w:val="24"/>
          <w:szCs w:val="24"/>
          <w:lang w:val="en-US"/>
        </w:rPr>
        <w:t xml:space="preserve"> that in </w:t>
      </w:r>
      <w:r w:rsidR="009707B3" w:rsidRPr="00C533EE">
        <w:rPr>
          <w:rFonts w:ascii="Book Antiqua" w:hAnsi="Book Antiqua"/>
          <w:sz w:val="24"/>
          <w:szCs w:val="24"/>
          <w:lang w:val="en-US"/>
        </w:rPr>
        <w:t>HuH-7</w:t>
      </w:r>
      <w:r w:rsidR="00FA542D" w:rsidRPr="00C533EE">
        <w:rPr>
          <w:rFonts w:ascii="Book Antiqua" w:hAnsi="Book Antiqua"/>
          <w:sz w:val="24"/>
          <w:szCs w:val="24"/>
          <w:lang w:val="en-US"/>
        </w:rPr>
        <w:t xml:space="preserve"> cells transfected with plasmid pDM138-A7AS, which contains the HDV </w:t>
      </w:r>
      <w:proofErr w:type="spellStart"/>
      <w:r w:rsidR="00FA542D" w:rsidRPr="00C533EE">
        <w:rPr>
          <w:rFonts w:ascii="Book Antiqua" w:hAnsi="Book Antiqua"/>
          <w:sz w:val="24"/>
          <w:szCs w:val="24"/>
          <w:lang w:val="en-US"/>
        </w:rPr>
        <w:t>agRNA</w:t>
      </w:r>
      <w:proofErr w:type="spellEnd"/>
      <w:r w:rsidR="00FA542D" w:rsidRPr="00C533EE">
        <w:rPr>
          <w:rFonts w:ascii="Book Antiqua" w:hAnsi="Book Antiqua"/>
          <w:sz w:val="24"/>
          <w:szCs w:val="24"/>
          <w:lang w:val="en-US"/>
        </w:rPr>
        <w:t xml:space="preserve"> sequence corresponding to nucleotides 214-417, the expression levels of the </w:t>
      </w:r>
      <w:r w:rsidR="00FA542D" w:rsidRPr="00C533EE">
        <w:rPr>
          <w:rFonts w:ascii="Book Antiqua" w:hAnsi="Book Antiqua"/>
          <w:sz w:val="24"/>
          <w:szCs w:val="24"/>
          <w:lang w:val="en-US"/>
        </w:rPr>
        <w:lastRenderedPageBreak/>
        <w:t>reporter CAT protein are higher than those detected for the pDM138-PRE(+) positive control.</w:t>
      </w:r>
    </w:p>
    <w:p w:rsidR="00FA542D" w:rsidRPr="00C533EE" w:rsidRDefault="00FA542D"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With the exception of A7AS and A2AS sequences, all the remaining tested constructs were found to be unable to promote the export of heterologous intron-containing mRNAs since the detected CAT expression levels were comparable or even lower than those </w:t>
      </w:r>
      <w:r w:rsidR="002743EB" w:rsidRPr="00C533EE">
        <w:rPr>
          <w:rFonts w:ascii="Book Antiqua" w:hAnsi="Book Antiqua"/>
          <w:sz w:val="24"/>
          <w:szCs w:val="24"/>
          <w:lang w:val="en-US"/>
        </w:rPr>
        <w:t>observed in negative pDM138-PRE</w:t>
      </w:r>
      <w:r w:rsidRPr="00C533EE">
        <w:rPr>
          <w:rFonts w:ascii="Book Antiqua" w:hAnsi="Book Antiqua"/>
          <w:sz w:val="24"/>
          <w:szCs w:val="24"/>
          <w:lang w:val="en-US"/>
        </w:rPr>
        <w:t xml:space="preserve">(-) transfected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 controls. The CAT expression values obtained for the A2AS sequence, however, were found to </w:t>
      </w:r>
      <w:r w:rsidRPr="00C533EE">
        <w:rPr>
          <w:rFonts w:ascii="Book Antiqua" w:hAnsi="Book Antiqua"/>
          <w:color w:val="000000"/>
          <w:sz w:val="24"/>
          <w:szCs w:val="24"/>
          <w:lang w:val="en-US"/>
        </w:rPr>
        <w:t>be intermediate</w:t>
      </w:r>
      <w:r w:rsidRPr="00C533EE">
        <w:rPr>
          <w:rFonts w:ascii="Book Antiqua" w:hAnsi="Book Antiqua"/>
          <w:sz w:val="24"/>
          <w:szCs w:val="24"/>
          <w:lang w:val="en-US"/>
        </w:rPr>
        <w:t xml:space="preserve"> between those obtained for the positive pDM138-</w:t>
      </w:r>
      <w:r w:rsidR="002743EB" w:rsidRPr="00C533EE">
        <w:rPr>
          <w:rFonts w:ascii="Book Antiqua" w:hAnsi="Book Antiqua"/>
          <w:sz w:val="24"/>
          <w:szCs w:val="24"/>
          <w:lang w:val="en-US"/>
        </w:rPr>
        <w:t>PRE(+) and negative pDM138-PRE</w:t>
      </w:r>
      <w:r w:rsidRPr="00C533EE">
        <w:rPr>
          <w:rFonts w:ascii="Book Antiqua" w:hAnsi="Book Antiqua"/>
          <w:sz w:val="24"/>
          <w:szCs w:val="24"/>
          <w:lang w:val="en-US"/>
        </w:rPr>
        <w:t>(-) controls.</w:t>
      </w:r>
    </w:p>
    <w:p w:rsidR="00D00263" w:rsidRPr="00C533EE" w:rsidRDefault="00C07072"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According to what has been previously reported for the HBV PRE</w:t>
      </w:r>
      <w:r w:rsidR="002B0EAF" w:rsidRPr="00C533EE">
        <w:rPr>
          <w:rFonts w:ascii="Book Antiqua" w:hAnsi="Book Antiqua"/>
          <w:sz w:val="24"/>
          <w:szCs w:val="24"/>
          <w:lang w:val="en-US"/>
        </w:rPr>
        <w:t xml:space="preserve"> </w:t>
      </w:r>
      <w:r w:rsidR="002B0EAF" w:rsidRPr="00C533EE">
        <w:rPr>
          <w:rFonts w:ascii="Book Antiqua" w:hAnsi="Book Antiqua"/>
          <w:sz w:val="24"/>
          <w:szCs w:val="24"/>
          <w:vertAlign w:val="superscript"/>
          <w:lang w:val="en-US"/>
        </w:rPr>
        <w:t>[27</w:t>
      </w:r>
      <w:r w:rsidR="00023C47" w:rsidRPr="00C533EE">
        <w:rPr>
          <w:rFonts w:ascii="Book Antiqua" w:hAnsi="Book Antiqua"/>
          <w:sz w:val="24"/>
          <w:szCs w:val="24"/>
          <w:vertAlign w:val="superscript"/>
          <w:lang w:val="en-US"/>
        </w:rPr>
        <w:t>]</w:t>
      </w:r>
      <w:r w:rsidRPr="00C533EE">
        <w:rPr>
          <w:rFonts w:ascii="Book Antiqua" w:hAnsi="Book Antiqua"/>
          <w:sz w:val="24"/>
          <w:szCs w:val="24"/>
          <w:lang w:val="en-US"/>
        </w:rPr>
        <w:t xml:space="preserve">, the export promoting activity of the identified A7AS sequence in the HDV </w:t>
      </w:r>
      <w:proofErr w:type="spellStart"/>
      <w:r w:rsidRPr="00C533EE">
        <w:rPr>
          <w:rFonts w:ascii="Book Antiqua" w:hAnsi="Book Antiqua"/>
          <w:sz w:val="24"/>
          <w:szCs w:val="24"/>
          <w:lang w:val="en-US"/>
        </w:rPr>
        <w:t>antigenome</w:t>
      </w:r>
      <w:proofErr w:type="spellEnd"/>
      <w:r w:rsidRPr="00C533EE">
        <w:rPr>
          <w:rFonts w:ascii="Book Antiqua" w:hAnsi="Book Antiqua"/>
          <w:sz w:val="24"/>
          <w:szCs w:val="24"/>
          <w:lang w:val="en-US"/>
        </w:rPr>
        <w:t xml:space="preserve"> is dependent on its orientation relative to the ORF of the reporter gene. In fact, when </w:t>
      </w:r>
      <w:r w:rsidR="0058253F" w:rsidRPr="00C533EE">
        <w:rPr>
          <w:rFonts w:ascii="Book Antiqua" w:hAnsi="Book Antiqua"/>
          <w:sz w:val="24"/>
          <w:szCs w:val="24"/>
          <w:lang w:val="en-US"/>
        </w:rPr>
        <w:t xml:space="preserve">cloned </w:t>
      </w:r>
      <w:r w:rsidRPr="00C533EE">
        <w:rPr>
          <w:rFonts w:ascii="Book Antiqua" w:hAnsi="Book Antiqua"/>
          <w:sz w:val="24"/>
          <w:szCs w:val="24"/>
          <w:lang w:val="en-US"/>
        </w:rPr>
        <w:t>in opposite orientation</w:t>
      </w:r>
      <w:r w:rsidR="0058253F" w:rsidRPr="00C533EE">
        <w:rPr>
          <w:rFonts w:ascii="Book Antiqua" w:hAnsi="Book Antiqua"/>
          <w:sz w:val="24"/>
          <w:szCs w:val="24"/>
          <w:lang w:val="en-US"/>
        </w:rPr>
        <w:t xml:space="preserve"> (A7S)</w:t>
      </w:r>
      <w:r w:rsidRPr="00C533EE">
        <w:rPr>
          <w:rFonts w:ascii="Book Antiqua" w:hAnsi="Book Antiqua"/>
          <w:sz w:val="24"/>
          <w:szCs w:val="24"/>
          <w:lang w:val="en-US"/>
        </w:rPr>
        <w:t xml:space="preserve">, the A7AS </w:t>
      </w:r>
      <w:r w:rsidR="0058253F" w:rsidRPr="00C533EE">
        <w:rPr>
          <w:rFonts w:ascii="Book Antiqua" w:hAnsi="Book Antiqua"/>
          <w:sz w:val="24"/>
          <w:szCs w:val="24"/>
          <w:lang w:val="en-US"/>
        </w:rPr>
        <w:t xml:space="preserve">sequence </w:t>
      </w:r>
      <w:r w:rsidR="0097250B" w:rsidRPr="00C533EE">
        <w:rPr>
          <w:rFonts w:ascii="Book Antiqua" w:hAnsi="Book Antiqua"/>
          <w:sz w:val="24"/>
          <w:szCs w:val="24"/>
          <w:lang w:val="en-US"/>
        </w:rPr>
        <w:t>(</w:t>
      </w:r>
      <w:proofErr w:type="spellStart"/>
      <w:r w:rsidR="0097250B" w:rsidRPr="00C533EE">
        <w:rPr>
          <w:rFonts w:ascii="Book Antiqua" w:hAnsi="Book Antiqua"/>
          <w:sz w:val="24"/>
          <w:szCs w:val="24"/>
          <w:lang w:val="en-US"/>
        </w:rPr>
        <w:t>nt</w:t>
      </w:r>
      <w:proofErr w:type="spellEnd"/>
      <w:r w:rsidR="0097250B" w:rsidRPr="00C533EE">
        <w:rPr>
          <w:rFonts w:ascii="Book Antiqua" w:hAnsi="Book Antiqua"/>
          <w:sz w:val="24"/>
          <w:szCs w:val="24"/>
          <w:lang w:val="en-US"/>
        </w:rPr>
        <w:t xml:space="preserve"> </w:t>
      </w:r>
      <w:r w:rsidR="00A91AB9" w:rsidRPr="00C533EE">
        <w:rPr>
          <w:rFonts w:ascii="Book Antiqua" w:hAnsi="Book Antiqua"/>
          <w:sz w:val="24"/>
          <w:szCs w:val="24"/>
          <w:lang w:val="en-US"/>
        </w:rPr>
        <w:t>214</w:t>
      </w:r>
      <w:r w:rsidR="0097250B" w:rsidRPr="00C533EE">
        <w:rPr>
          <w:rFonts w:ascii="Book Antiqua" w:hAnsi="Book Antiqua"/>
          <w:sz w:val="24"/>
          <w:szCs w:val="24"/>
          <w:lang w:val="en-US"/>
        </w:rPr>
        <w:t>-</w:t>
      </w:r>
      <w:r w:rsidR="00A91AB9" w:rsidRPr="00C533EE">
        <w:rPr>
          <w:rFonts w:ascii="Book Antiqua" w:hAnsi="Book Antiqua"/>
          <w:sz w:val="24"/>
          <w:szCs w:val="24"/>
          <w:lang w:val="en-US"/>
        </w:rPr>
        <w:t>417</w:t>
      </w:r>
      <w:r w:rsidR="0097250B" w:rsidRPr="00C533EE">
        <w:rPr>
          <w:rFonts w:ascii="Book Antiqua" w:hAnsi="Book Antiqua"/>
          <w:sz w:val="24"/>
          <w:szCs w:val="24"/>
          <w:lang w:val="en-US"/>
        </w:rPr>
        <w:t xml:space="preserve">) </w:t>
      </w:r>
      <w:r w:rsidR="0058253F" w:rsidRPr="00C533EE">
        <w:rPr>
          <w:rFonts w:ascii="Book Antiqua" w:hAnsi="Book Antiqua"/>
          <w:sz w:val="24"/>
          <w:szCs w:val="24"/>
          <w:lang w:val="en-US"/>
        </w:rPr>
        <w:t xml:space="preserve">was not functional, </w:t>
      </w:r>
      <w:r w:rsidR="006A7D9B" w:rsidRPr="00C533EE">
        <w:rPr>
          <w:rFonts w:ascii="Book Antiqua" w:hAnsi="Book Antiqua"/>
          <w:sz w:val="24"/>
          <w:szCs w:val="24"/>
          <w:lang w:val="en-US"/>
        </w:rPr>
        <w:t>since</w:t>
      </w:r>
      <w:r w:rsidR="0058253F" w:rsidRPr="00C533EE">
        <w:rPr>
          <w:rFonts w:ascii="Book Antiqua" w:hAnsi="Book Antiqua"/>
          <w:sz w:val="24"/>
          <w:szCs w:val="24"/>
          <w:lang w:val="en-US"/>
        </w:rPr>
        <w:t xml:space="preserve"> the observed CAT expression levels were similar to those found for the pDM138-PRE(-) negative control</w:t>
      </w:r>
      <w:r w:rsidR="006A7D9B" w:rsidRPr="00C533EE">
        <w:rPr>
          <w:rFonts w:ascii="Book Antiqua" w:hAnsi="Book Antiqua"/>
          <w:sz w:val="24"/>
          <w:szCs w:val="24"/>
          <w:lang w:val="en-US"/>
        </w:rPr>
        <w:t xml:space="preserve"> (data not shown)</w:t>
      </w:r>
      <w:r w:rsidR="0058253F" w:rsidRPr="00C533EE">
        <w:rPr>
          <w:rFonts w:ascii="Book Antiqua" w:hAnsi="Book Antiqua"/>
          <w:sz w:val="24"/>
          <w:szCs w:val="24"/>
          <w:lang w:val="en-US"/>
        </w:rPr>
        <w:t xml:space="preserve">. </w:t>
      </w:r>
    </w:p>
    <w:p w:rsidR="006D3C25" w:rsidRPr="00C533EE" w:rsidRDefault="00D70017"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Since the quantification of CAT expression levels by ELISA represents an indirect approach for the determination of intron-containing mRNAs accumulation in the cytoplasm, we decided to investigate the presence of CAT mRNAs in cytoplasmic fractions, after transfection, by Northern blot. To do this,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cells were transfected with plasmid pDM138-A7AS </w:t>
      </w:r>
      <w:r w:rsidR="00935EE7" w:rsidRPr="00C533EE">
        <w:rPr>
          <w:rFonts w:ascii="Book Antiqua" w:hAnsi="Book Antiqua"/>
          <w:sz w:val="24"/>
          <w:szCs w:val="24"/>
          <w:lang w:val="en-US"/>
        </w:rPr>
        <w:t>or plasmid</w:t>
      </w:r>
      <w:r w:rsidR="00752BAC" w:rsidRPr="00C533EE">
        <w:rPr>
          <w:rFonts w:ascii="Book Antiqua" w:hAnsi="Book Antiqua"/>
          <w:sz w:val="24"/>
          <w:szCs w:val="24"/>
          <w:lang w:val="en-US"/>
        </w:rPr>
        <w:t>s</w:t>
      </w:r>
      <w:r w:rsidR="002743EB" w:rsidRPr="00C533EE">
        <w:rPr>
          <w:rFonts w:ascii="Book Antiqua" w:hAnsi="Book Antiqua"/>
          <w:sz w:val="24"/>
          <w:szCs w:val="24"/>
          <w:lang w:val="en-US"/>
        </w:rPr>
        <w:t xml:space="preserve"> pDM138-PRE</w:t>
      </w:r>
      <w:r w:rsidR="00935EE7" w:rsidRPr="00C533EE">
        <w:rPr>
          <w:rFonts w:ascii="Book Antiqua" w:hAnsi="Book Antiqua"/>
          <w:sz w:val="24"/>
          <w:szCs w:val="24"/>
          <w:lang w:val="en-US"/>
        </w:rPr>
        <w:t xml:space="preserve">(+) </w:t>
      </w:r>
      <w:r w:rsidR="00752BAC" w:rsidRPr="00C533EE">
        <w:rPr>
          <w:rFonts w:ascii="Book Antiqua" w:hAnsi="Book Antiqua"/>
          <w:sz w:val="24"/>
          <w:szCs w:val="24"/>
          <w:lang w:val="en-US"/>
        </w:rPr>
        <w:t>pDM138-</w:t>
      </w:r>
      <w:r w:rsidR="000A5F85" w:rsidRPr="00C533EE">
        <w:rPr>
          <w:rFonts w:ascii="Book Antiqua" w:hAnsi="Book Antiqua"/>
          <w:sz w:val="24"/>
          <w:szCs w:val="24"/>
          <w:lang w:val="en-US"/>
        </w:rPr>
        <w:t>A9AS</w:t>
      </w:r>
      <w:r w:rsidR="00752BAC" w:rsidRPr="00C533EE">
        <w:rPr>
          <w:rFonts w:ascii="Book Antiqua" w:hAnsi="Book Antiqua"/>
          <w:sz w:val="24"/>
          <w:szCs w:val="24"/>
          <w:lang w:val="en-US"/>
        </w:rPr>
        <w:t xml:space="preserve"> </w:t>
      </w:r>
      <w:r w:rsidR="00935EE7" w:rsidRPr="00C533EE">
        <w:rPr>
          <w:rFonts w:ascii="Book Antiqua" w:hAnsi="Book Antiqua"/>
          <w:sz w:val="24"/>
          <w:szCs w:val="24"/>
          <w:lang w:val="en-US"/>
        </w:rPr>
        <w:t xml:space="preserve">as </w:t>
      </w:r>
      <w:r w:rsidR="000A5F85" w:rsidRPr="00C533EE">
        <w:rPr>
          <w:rFonts w:ascii="Book Antiqua" w:hAnsi="Book Antiqua"/>
          <w:sz w:val="24"/>
          <w:szCs w:val="24"/>
          <w:lang w:val="en-US"/>
        </w:rPr>
        <w:t xml:space="preserve">positive and negative </w:t>
      </w:r>
      <w:r w:rsidR="00935EE7" w:rsidRPr="00C533EE">
        <w:rPr>
          <w:rFonts w:ascii="Book Antiqua" w:hAnsi="Book Antiqua"/>
          <w:sz w:val="24"/>
          <w:szCs w:val="24"/>
          <w:lang w:val="en-US"/>
        </w:rPr>
        <w:t>control</w:t>
      </w:r>
      <w:r w:rsidR="00752BAC" w:rsidRPr="00C533EE">
        <w:rPr>
          <w:rFonts w:ascii="Book Antiqua" w:hAnsi="Book Antiqua"/>
          <w:sz w:val="24"/>
          <w:szCs w:val="24"/>
          <w:lang w:val="en-US"/>
        </w:rPr>
        <w:t>s</w:t>
      </w:r>
      <w:r w:rsidR="00935EE7" w:rsidRPr="00C533EE">
        <w:rPr>
          <w:rFonts w:ascii="Book Antiqua" w:hAnsi="Book Antiqua"/>
          <w:sz w:val="24"/>
          <w:szCs w:val="24"/>
          <w:lang w:val="en-US"/>
        </w:rPr>
        <w:t xml:space="preserve">, </w:t>
      </w:r>
      <w:r w:rsidR="000A5F85" w:rsidRPr="00C533EE">
        <w:rPr>
          <w:rFonts w:ascii="Book Antiqua" w:hAnsi="Book Antiqua"/>
          <w:sz w:val="24"/>
          <w:szCs w:val="24"/>
          <w:lang w:val="en-US"/>
        </w:rPr>
        <w:t xml:space="preserve">respectively, </w:t>
      </w:r>
      <w:r w:rsidRPr="00C533EE">
        <w:rPr>
          <w:rFonts w:ascii="Book Antiqua" w:hAnsi="Book Antiqua"/>
          <w:sz w:val="24"/>
          <w:szCs w:val="24"/>
          <w:lang w:val="en-US"/>
        </w:rPr>
        <w:t xml:space="preserve">and after 24 h </w:t>
      </w:r>
      <w:r w:rsidR="00935EE7" w:rsidRPr="00C533EE">
        <w:rPr>
          <w:rFonts w:ascii="Book Antiqua" w:hAnsi="Book Antiqua"/>
          <w:sz w:val="24"/>
          <w:szCs w:val="24"/>
          <w:lang w:val="en-US"/>
        </w:rPr>
        <w:t xml:space="preserve">incubation </w:t>
      </w:r>
      <w:r w:rsidR="0030216D" w:rsidRPr="00C533EE">
        <w:rPr>
          <w:rFonts w:ascii="Book Antiqua" w:hAnsi="Book Antiqua"/>
          <w:sz w:val="24"/>
          <w:szCs w:val="24"/>
          <w:lang w:val="en-US"/>
        </w:rPr>
        <w:t>total</w:t>
      </w:r>
      <w:r w:rsidRPr="00C533EE">
        <w:rPr>
          <w:rFonts w:ascii="Book Antiqua" w:hAnsi="Book Antiqua"/>
          <w:sz w:val="24"/>
          <w:szCs w:val="24"/>
          <w:lang w:val="en-US"/>
        </w:rPr>
        <w:t xml:space="preserve"> and cytoplasmic fractions were prepared and used for further </w:t>
      </w:r>
      <w:r w:rsidR="00002ACE" w:rsidRPr="00C533EE">
        <w:rPr>
          <w:rFonts w:ascii="Book Antiqua" w:hAnsi="Book Antiqua"/>
          <w:sz w:val="24"/>
          <w:szCs w:val="24"/>
          <w:lang w:val="en-US"/>
        </w:rPr>
        <w:t>mRNA extraction</w:t>
      </w:r>
      <w:r w:rsidRPr="00C533EE">
        <w:rPr>
          <w:rFonts w:ascii="Book Antiqua" w:hAnsi="Book Antiqua"/>
          <w:sz w:val="24"/>
          <w:szCs w:val="24"/>
          <w:lang w:val="en-US"/>
        </w:rPr>
        <w:t xml:space="preserve">. </w:t>
      </w:r>
      <w:r w:rsidR="00935EE7" w:rsidRPr="00C533EE">
        <w:rPr>
          <w:rFonts w:ascii="Book Antiqua" w:hAnsi="Book Antiqua"/>
          <w:sz w:val="24"/>
          <w:szCs w:val="24"/>
          <w:lang w:val="en-US"/>
        </w:rPr>
        <w:t>After electrophoresis, the mRNA samples were transferred to nylon membranes, and a</w:t>
      </w:r>
      <w:r w:rsidR="00E441E2" w:rsidRPr="00C533EE">
        <w:rPr>
          <w:rFonts w:ascii="Book Antiqua" w:hAnsi="Book Antiqua"/>
          <w:sz w:val="24"/>
          <w:szCs w:val="24"/>
          <w:lang w:val="en-US"/>
        </w:rPr>
        <w:t xml:space="preserve"> single-stranded dig-11-dUTP labeled DNA probe</w:t>
      </w:r>
      <w:r w:rsidR="00935EE7" w:rsidRPr="00C533EE">
        <w:rPr>
          <w:rFonts w:ascii="Book Antiqua" w:hAnsi="Book Antiqua"/>
          <w:sz w:val="24"/>
          <w:szCs w:val="24"/>
          <w:lang w:val="en-US"/>
        </w:rPr>
        <w:t>,</w:t>
      </w:r>
      <w:r w:rsidR="00E441E2" w:rsidRPr="00C533EE">
        <w:rPr>
          <w:rFonts w:ascii="Book Antiqua" w:hAnsi="Book Antiqua"/>
          <w:sz w:val="24"/>
          <w:szCs w:val="24"/>
          <w:lang w:val="en-US"/>
        </w:rPr>
        <w:t xml:space="preserve"> which specifically hybridizes with CAT mRNA</w:t>
      </w:r>
      <w:r w:rsidR="00935EE7" w:rsidRPr="00C533EE">
        <w:rPr>
          <w:rFonts w:ascii="Book Antiqua" w:hAnsi="Book Antiqua"/>
          <w:sz w:val="24"/>
          <w:szCs w:val="24"/>
          <w:lang w:val="en-US"/>
        </w:rPr>
        <w:t>,</w:t>
      </w:r>
      <w:r w:rsidR="00E441E2" w:rsidRPr="00C533EE">
        <w:rPr>
          <w:rFonts w:ascii="Book Antiqua" w:hAnsi="Book Antiqua"/>
          <w:sz w:val="24"/>
          <w:szCs w:val="24"/>
          <w:lang w:val="en-US"/>
        </w:rPr>
        <w:t xml:space="preserve"> was used in Northern blot assays.</w:t>
      </w:r>
      <w:r w:rsidR="00BF327E" w:rsidRPr="00C533EE">
        <w:rPr>
          <w:rFonts w:ascii="Book Antiqua" w:hAnsi="Book Antiqua"/>
          <w:sz w:val="24"/>
          <w:szCs w:val="24"/>
          <w:lang w:val="en-US"/>
        </w:rPr>
        <w:t xml:space="preserve"> As expected, it was possible to detect the presence of CAT mRNA in cytoplasmic fractions of pDM138-PRE</w:t>
      </w:r>
      <w:r w:rsidR="0029003B" w:rsidRPr="00C533EE">
        <w:rPr>
          <w:rFonts w:ascii="Book Antiqua" w:hAnsi="Book Antiqua"/>
          <w:sz w:val="24"/>
          <w:szCs w:val="24"/>
          <w:lang w:val="en-US"/>
        </w:rPr>
        <w:t xml:space="preserve"> </w:t>
      </w:r>
      <w:r w:rsidR="00BF327E" w:rsidRPr="00C533EE">
        <w:rPr>
          <w:rFonts w:ascii="Book Antiqua" w:hAnsi="Book Antiqua"/>
          <w:sz w:val="24"/>
          <w:szCs w:val="24"/>
          <w:lang w:val="en-US"/>
        </w:rPr>
        <w:t>(+) and pDM138-A7</w:t>
      </w:r>
      <w:r w:rsidR="006A7D9B" w:rsidRPr="00C533EE">
        <w:rPr>
          <w:rFonts w:ascii="Book Antiqua" w:hAnsi="Book Antiqua"/>
          <w:sz w:val="24"/>
          <w:szCs w:val="24"/>
          <w:lang w:val="en-US"/>
        </w:rPr>
        <w:t>A</w:t>
      </w:r>
      <w:r w:rsidR="00935EE7" w:rsidRPr="00C533EE">
        <w:rPr>
          <w:rFonts w:ascii="Book Antiqua" w:hAnsi="Book Antiqua"/>
          <w:sz w:val="24"/>
          <w:szCs w:val="24"/>
          <w:lang w:val="en-US"/>
        </w:rPr>
        <w:t xml:space="preserve">S transfected </w:t>
      </w:r>
      <w:r w:rsidR="009707B3" w:rsidRPr="00C533EE">
        <w:rPr>
          <w:rFonts w:ascii="Book Antiqua" w:hAnsi="Book Antiqua"/>
          <w:sz w:val="24"/>
          <w:szCs w:val="24"/>
          <w:lang w:val="en-US"/>
        </w:rPr>
        <w:t>HuH-7</w:t>
      </w:r>
      <w:r w:rsidR="00935EE7" w:rsidRPr="00C533EE">
        <w:rPr>
          <w:rFonts w:ascii="Book Antiqua" w:hAnsi="Book Antiqua"/>
          <w:sz w:val="24"/>
          <w:szCs w:val="24"/>
          <w:lang w:val="en-US"/>
        </w:rPr>
        <w:t xml:space="preserve"> cells </w:t>
      </w:r>
      <w:r w:rsidR="00752BAC" w:rsidRPr="00C533EE">
        <w:rPr>
          <w:rFonts w:ascii="Book Antiqua" w:hAnsi="Book Antiqua"/>
          <w:sz w:val="24"/>
          <w:szCs w:val="24"/>
          <w:lang w:val="en-US"/>
        </w:rPr>
        <w:t>but not in pDM138-</w:t>
      </w:r>
      <w:r w:rsidR="0085572C" w:rsidRPr="00C533EE">
        <w:rPr>
          <w:rFonts w:ascii="Book Antiqua" w:hAnsi="Book Antiqua"/>
          <w:sz w:val="24"/>
          <w:szCs w:val="24"/>
          <w:lang w:val="en-US"/>
        </w:rPr>
        <w:t>A9AS</w:t>
      </w:r>
      <w:r w:rsidR="00752BAC" w:rsidRPr="00C533EE">
        <w:rPr>
          <w:rFonts w:ascii="Book Antiqua" w:hAnsi="Book Antiqua"/>
          <w:sz w:val="24"/>
          <w:szCs w:val="24"/>
          <w:lang w:val="en-US"/>
        </w:rPr>
        <w:t xml:space="preserve"> transfected cells </w:t>
      </w:r>
      <w:r w:rsidR="00935EE7" w:rsidRPr="00C533EE">
        <w:rPr>
          <w:rFonts w:ascii="Book Antiqua" w:hAnsi="Book Antiqua"/>
          <w:sz w:val="24"/>
          <w:szCs w:val="24"/>
          <w:lang w:val="en-US"/>
        </w:rPr>
        <w:t>(Figure 4</w:t>
      </w:r>
      <w:r w:rsidR="00BF327E" w:rsidRPr="00C533EE">
        <w:rPr>
          <w:rFonts w:ascii="Book Antiqua" w:hAnsi="Book Antiqua"/>
          <w:sz w:val="24"/>
          <w:szCs w:val="24"/>
          <w:lang w:val="en-US"/>
        </w:rPr>
        <w:t xml:space="preserve">). </w:t>
      </w:r>
    </w:p>
    <w:p w:rsidR="00E70497" w:rsidRPr="00C533EE" w:rsidRDefault="0085572C"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lastRenderedPageBreak/>
        <w:t xml:space="preserve">The absence in Northern blot experiments of detected CAT mRNA in total and cytoplasmic fractions of pDM138-A9AS transfected cells is compatible with the data obtained by ELISA. The </w:t>
      </w:r>
      <w:r w:rsidR="004F033C" w:rsidRPr="00C533EE">
        <w:rPr>
          <w:rFonts w:ascii="Book Antiqua" w:hAnsi="Book Antiqua"/>
          <w:sz w:val="24"/>
          <w:szCs w:val="24"/>
          <w:lang w:val="en-US"/>
        </w:rPr>
        <w:t xml:space="preserve">A9AS sequence includes the </w:t>
      </w:r>
      <w:proofErr w:type="spellStart"/>
      <w:r w:rsidR="004F033C" w:rsidRPr="00C533EE">
        <w:rPr>
          <w:rFonts w:ascii="Book Antiqua" w:hAnsi="Book Antiqua"/>
          <w:sz w:val="24"/>
          <w:szCs w:val="24"/>
          <w:lang w:val="en-US"/>
        </w:rPr>
        <w:t>agRNA</w:t>
      </w:r>
      <w:proofErr w:type="spellEnd"/>
      <w:r w:rsidR="004F033C" w:rsidRPr="00C533EE">
        <w:rPr>
          <w:rFonts w:ascii="Book Antiqua" w:hAnsi="Book Antiqua"/>
          <w:sz w:val="24"/>
          <w:szCs w:val="24"/>
          <w:lang w:val="en-US"/>
        </w:rPr>
        <w:t xml:space="preserve"> autocatalytic ribozyme domain. It is, thus, possible that CAT mRNAs that include the A9AS sequence are degraded in the nucleus before export to the cytoplasm. In conclusion</w:t>
      </w:r>
      <w:r w:rsidR="006A7D9B" w:rsidRPr="00C533EE">
        <w:rPr>
          <w:rFonts w:ascii="Book Antiqua" w:hAnsi="Book Antiqua"/>
          <w:sz w:val="24"/>
          <w:szCs w:val="24"/>
          <w:lang w:val="en-US"/>
        </w:rPr>
        <w:t>, t</w:t>
      </w:r>
      <w:r w:rsidR="00BF327E" w:rsidRPr="00C533EE">
        <w:rPr>
          <w:rFonts w:ascii="Book Antiqua" w:hAnsi="Book Antiqua"/>
          <w:sz w:val="24"/>
          <w:szCs w:val="24"/>
          <w:lang w:val="en-US"/>
        </w:rPr>
        <w:t xml:space="preserve">hese results indicate that the </w:t>
      </w:r>
      <w:r w:rsidR="00BB3746" w:rsidRPr="00C533EE">
        <w:rPr>
          <w:rFonts w:ascii="Book Antiqua" w:hAnsi="Book Antiqua"/>
          <w:sz w:val="24"/>
          <w:szCs w:val="24"/>
          <w:lang w:val="en-US"/>
        </w:rPr>
        <w:t xml:space="preserve">HDV </w:t>
      </w:r>
      <w:proofErr w:type="spellStart"/>
      <w:r w:rsidR="00BB3746" w:rsidRPr="00C533EE">
        <w:rPr>
          <w:rFonts w:ascii="Book Antiqua" w:hAnsi="Book Antiqua"/>
          <w:sz w:val="24"/>
          <w:szCs w:val="24"/>
          <w:lang w:val="en-US"/>
        </w:rPr>
        <w:t>agRNA</w:t>
      </w:r>
      <w:proofErr w:type="spellEnd"/>
      <w:r w:rsidR="00BB3746" w:rsidRPr="00C533EE">
        <w:rPr>
          <w:rFonts w:ascii="Book Antiqua" w:hAnsi="Book Antiqua"/>
          <w:sz w:val="24"/>
          <w:szCs w:val="24"/>
          <w:lang w:val="en-US"/>
        </w:rPr>
        <w:t xml:space="preserve"> sequence located between nucleotides </w:t>
      </w:r>
      <w:r w:rsidR="00A91AB9" w:rsidRPr="00C533EE">
        <w:rPr>
          <w:rFonts w:ascii="Book Antiqua" w:hAnsi="Book Antiqua"/>
          <w:sz w:val="24"/>
          <w:szCs w:val="24"/>
          <w:lang w:val="en-US"/>
        </w:rPr>
        <w:t>214-417</w:t>
      </w:r>
      <w:r w:rsidR="00BB3746" w:rsidRPr="00C533EE">
        <w:rPr>
          <w:rFonts w:ascii="Book Antiqua" w:hAnsi="Book Antiqua"/>
          <w:sz w:val="24"/>
          <w:szCs w:val="24"/>
          <w:lang w:val="en-US"/>
        </w:rPr>
        <w:t xml:space="preserve"> can efficiently promote the export of heterologous intron-less RNAs. Moreover, the </w:t>
      </w:r>
      <w:r w:rsidR="00BF327E" w:rsidRPr="00C533EE">
        <w:rPr>
          <w:rFonts w:ascii="Book Antiqua" w:hAnsi="Book Antiqua"/>
          <w:sz w:val="24"/>
          <w:szCs w:val="24"/>
          <w:lang w:val="en-US"/>
        </w:rPr>
        <w:t xml:space="preserve">increase in CAT expression levels observed in pDM138-A7AS transfected </w:t>
      </w:r>
      <w:r w:rsidR="006D2F9D" w:rsidRPr="00C533EE">
        <w:rPr>
          <w:rFonts w:ascii="Book Antiqua" w:hAnsi="Book Antiqua"/>
          <w:sz w:val="24"/>
          <w:szCs w:val="24"/>
          <w:lang w:val="en-US"/>
        </w:rPr>
        <w:t>c</w:t>
      </w:r>
      <w:r w:rsidR="00BF327E" w:rsidRPr="00C533EE">
        <w:rPr>
          <w:rFonts w:ascii="Book Antiqua" w:hAnsi="Book Antiqua"/>
          <w:sz w:val="24"/>
          <w:szCs w:val="24"/>
          <w:lang w:val="en-US"/>
        </w:rPr>
        <w:t xml:space="preserve">ells is a consequence of the export and accumulation of the respective reporter mRNAs in the cytoplasm. </w:t>
      </w:r>
    </w:p>
    <w:p w:rsidR="00BC2226" w:rsidRPr="00C533EE" w:rsidRDefault="00BC2226" w:rsidP="00DC7669">
      <w:pPr>
        <w:spacing w:after="0" w:line="360" w:lineRule="auto"/>
        <w:jc w:val="both"/>
        <w:outlineLvl w:val="0"/>
        <w:rPr>
          <w:rFonts w:ascii="Book Antiqua" w:hAnsi="Book Antiqua"/>
          <w:b/>
          <w:sz w:val="24"/>
          <w:szCs w:val="24"/>
          <w:lang w:val="en-US"/>
        </w:rPr>
      </w:pPr>
    </w:p>
    <w:p w:rsidR="00A8184D" w:rsidRPr="00C533EE" w:rsidRDefault="00A8184D" w:rsidP="00DC7669">
      <w:pPr>
        <w:spacing w:after="0" w:line="360" w:lineRule="auto"/>
        <w:jc w:val="both"/>
        <w:outlineLvl w:val="0"/>
        <w:rPr>
          <w:rFonts w:ascii="Book Antiqua" w:hAnsi="Book Antiqua"/>
          <w:b/>
          <w:i/>
          <w:sz w:val="24"/>
          <w:szCs w:val="24"/>
          <w:lang w:val="en-US"/>
        </w:rPr>
      </w:pPr>
      <w:r w:rsidRPr="00C533EE">
        <w:rPr>
          <w:rFonts w:ascii="Book Antiqua" w:hAnsi="Book Antiqua"/>
          <w:b/>
          <w:i/>
          <w:sz w:val="24"/>
          <w:szCs w:val="24"/>
          <w:lang w:val="en-US"/>
        </w:rPr>
        <w:t>Analy</w:t>
      </w:r>
      <w:r w:rsidR="00486CA5" w:rsidRPr="00C533EE">
        <w:rPr>
          <w:rFonts w:ascii="Book Antiqua" w:hAnsi="Book Antiqua"/>
          <w:b/>
          <w:i/>
          <w:sz w:val="24"/>
          <w:szCs w:val="24"/>
          <w:lang w:val="en-US"/>
        </w:rPr>
        <w:t xml:space="preserve">sis of the </w:t>
      </w:r>
      <w:r w:rsidR="0030216D" w:rsidRPr="00C533EE">
        <w:rPr>
          <w:rFonts w:ascii="Book Antiqua" w:hAnsi="Book Antiqua"/>
          <w:b/>
          <w:i/>
          <w:sz w:val="24"/>
          <w:szCs w:val="24"/>
          <w:lang w:val="en-US"/>
        </w:rPr>
        <w:t xml:space="preserve">structure of the </w:t>
      </w:r>
      <w:r w:rsidR="00486CA5" w:rsidRPr="00C533EE">
        <w:rPr>
          <w:rFonts w:ascii="Book Antiqua" w:hAnsi="Book Antiqua"/>
          <w:b/>
          <w:i/>
          <w:sz w:val="24"/>
          <w:szCs w:val="24"/>
          <w:lang w:val="en-US"/>
        </w:rPr>
        <w:t>nuclear export element</w:t>
      </w:r>
      <w:r w:rsidR="00A862E5" w:rsidRPr="00C533EE">
        <w:rPr>
          <w:rFonts w:ascii="Book Antiqua" w:hAnsi="Book Antiqua"/>
          <w:b/>
          <w:i/>
          <w:sz w:val="24"/>
          <w:szCs w:val="24"/>
          <w:lang w:val="en-US"/>
        </w:rPr>
        <w:t xml:space="preserve"> in </w:t>
      </w:r>
      <w:proofErr w:type="spellStart"/>
      <w:r w:rsidR="00A862E5" w:rsidRPr="00C533EE">
        <w:rPr>
          <w:rFonts w:ascii="Book Antiqua" w:hAnsi="Book Antiqua"/>
          <w:b/>
          <w:i/>
          <w:sz w:val="24"/>
          <w:szCs w:val="24"/>
          <w:lang w:val="en-US"/>
        </w:rPr>
        <w:t>agRNA</w:t>
      </w:r>
      <w:proofErr w:type="spellEnd"/>
    </w:p>
    <w:p w:rsidR="00B5438A" w:rsidRPr="00C533EE" w:rsidRDefault="006921B8"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 xml:space="preserve">Having established that the HDV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sequence corresponding to nucleotides </w:t>
      </w:r>
      <w:r w:rsidR="00A91AB9" w:rsidRPr="00C533EE">
        <w:rPr>
          <w:rFonts w:ascii="Book Antiqua" w:hAnsi="Book Antiqua"/>
          <w:sz w:val="24"/>
          <w:szCs w:val="24"/>
          <w:lang w:val="en-US"/>
        </w:rPr>
        <w:t>214-417</w:t>
      </w:r>
      <w:r w:rsidRPr="00C533EE">
        <w:rPr>
          <w:rFonts w:ascii="Book Antiqua" w:hAnsi="Book Antiqua"/>
          <w:sz w:val="24"/>
          <w:szCs w:val="24"/>
          <w:lang w:val="en-US"/>
        </w:rPr>
        <w:t xml:space="preserve"> (A7AS) is able to promote the nuclear export of heterologous intron-containing RNAs, we next decided to </w:t>
      </w:r>
      <w:r w:rsidR="0030216D" w:rsidRPr="00C533EE">
        <w:rPr>
          <w:rFonts w:ascii="Book Antiqua" w:hAnsi="Book Antiqua"/>
          <w:sz w:val="24"/>
          <w:szCs w:val="24"/>
          <w:lang w:val="en-US"/>
        </w:rPr>
        <w:t>analyze</w:t>
      </w:r>
      <w:r w:rsidRPr="00C533EE">
        <w:rPr>
          <w:rFonts w:ascii="Book Antiqua" w:hAnsi="Book Antiqua"/>
          <w:sz w:val="24"/>
          <w:szCs w:val="24"/>
          <w:lang w:val="en-US"/>
        </w:rPr>
        <w:t xml:space="preserve"> it in more detail. First, we generated </w:t>
      </w:r>
      <w:r w:rsidR="007362B3" w:rsidRPr="00C533EE">
        <w:rPr>
          <w:rFonts w:ascii="Book Antiqua" w:hAnsi="Book Antiqua"/>
          <w:sz w:val="24"/>
          <w:szCs w:val="24"/>
          <w:lang w:val="en-US"/>
        </w:rPr>
        <w:t xml:space="preserve">by PCR </w:t>
      </w:r>
      <w:r w:rsidRPr="00C533EE">
        <w:rPr>
          <w:rFonts w:ascii="Book Antiqua" w:hAnsi="Book Antiqua"/>
          <w:sz w:val="24"/>
          <w:szCs w:val="24"/>
          <w:lang w:val="en-US"/>
        </w:rPr>
        <w:t xml:space="preserve">eight truncated forms of the A7AS motif and cloned them in the unique </w:t>
      </w:r>
      <w:proofErr w:type="spellStart"/>
      <w:r w:rsidRPr="00C533EE">
        <w:rPr>
          <w:rFonts w:ascii="Book Antiqua" w:hAnsi="Book Antiqua"/>
          <w:i/>
          <w:sz w:val="24"/>
          <w:szCs w:val="24"/>
          <w:lang w:val="en-US"/>
        </w:rPr>
        <w:t>Cla</w:t>
      </w:r>
      <w:r w:rsidRPr="00C533EE">
        <w:rPr>
          <w:rFonts w:ascii="Book Antiqua" w:hAnsi="Book Antiqua"/>
          <w:sz w:val="24"/>
          <w:szCs w:val="24"/>
          <w:lang w:val="en-US"/>
        </w:rPr>
        <w:t>I</w:t>
      </w:r>
      <w:proofErr w:type="spellEnd"/>
      <w:r w:rsidRPr="00C533EE">
        <w:rPr>
          <w:rFonts w:ascii="Book Antiqua" w:hAnsi="Book Antiqua"/>
          <w:i/>
          <w:sz w:val="24"/>
          <w:szCs w:val="24"/>
          <w:lang w:val="en-US"/>
        </w:rPr>
        <w:t xml:space="preserve"> </w:t>
      </w:r>
      <w:r w:rsidR="00742289" w:rsidRPr="00C533EE">
        <w:rPr>
          <w:rFonts w:ascii="Book Antiqua" w:hAnsi="Book Antiqua"/>
          <w:sz w:val="24"/>
          <w:szCs w:val="24"/>
          <w:lang w:val="en-US"/>
        </w:rPr>
        <w:t>site of p</w:t>
      </w:r>
      <w:r w:rsidR="0060079E" w:rsidRPr="00C533EE">
        <w:rPr>
          <w:rFonts w:ascii="Book Antiqua" w:hAnsi="Book Antiqua"/>
          <w:sz w:val="24"/>
          <w:szCs w:val="24"/>
          <w:lang w:val="en-US"/>
        </w:rPr>
        <w:t xml:space="preserve">lasmid pDM138. These truncated forms correspond to the A7AS sequence from which several nucleotides were removed from </w:t>
      </w:r>
      <w:r w:rsidR="00B5438A" w:rsidRPr="00C533EE">
        <w:rPr>
          <w:rFonts w:ascii="Book Antiqua" w:hAnsi="Book Antiqua"/>
          <w:sz w:val="24"/>
          <w:szCs w:val="24"/>
          <w:lang w:val="en-US"/>
        </w:rPr>
        <w:t>the 5’ and 3’ ends</w:t>
      </w:r>
      <w:r w:rsidR="0060079E" w:rsidRPr="00C533EE">
        <w:rPr>
          <w:rFonts w:ascii="Book Antiqua" w:hAnsi="Book Antiqua"/>
          <w:sz w:val="24"/>
          <w:szCs w:val="24"/>
          <w:lang w:val="en-US"/>
        </w:rPr>
        <w:t>. The</w:t>
      </w:r>
      <w:r w:rsidRPr="00C533EE">
        <w:rPr>
          <w:rFonts w:ascii="Book Antiqua" w:hAnsi="Book Antiqua"/>
          <w:sz w:val="24"/>
          <w:szCs w:val="24"/>
          <w:lang w:val="en-US"/>
        </w:rPr>
        <w:t xml:space="preserve"> constructs were subsequently used to transfect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cells, and after 24 </w:t>
      </w:r>
      <w:r w:rsidR="00502233" w:rsidRPr="00C533EE">
        <w:rPr>
          <w:rFonts w:ascii="Book Antiqua" w:hAnsi="Book Antiqua"/>
          <w:sz w:val="24"/>
          <w:szCs w:val="24"/>
          <w:lang w:val="en-US"/>
        </w:rPr>
        <w:t>h</w:t>
      </w:r>
      <w:r w:rsidRPr="00C533EE">
        <w:rPr>
          <w:rFonts w:ascii="Book Antiqua" w:hAnsi="Book Antiqua"/>
          <w:sz w:val="24"/>
          <w:szCs w:val="24"/>
          <w:lang w:val="en-US"/>
        </w:rPr>
        <w:t xml:space="preserve"> CAT expression was determined by ELISA. The obtained CAT expression values were normalized </w:t>
      </w:r>
      <w:r w:rsidR="004E5F95" w:rsidRPr="00C533EE">
        <w:rPr>
          <w:rFonts w:ascii="Book Antiqua" w:hAnsi="Book Antiqua"/>
          <w:sz w:val="24"/>
          <w:szCs w:val="24"/>
          <w:lang w:val="en-US"/>
        </w:rPr>
        <w:t>for transfection efficiency</w:t>
      </w:r>
      <w:r w:rsidRPr="00C533EE">
        <w:rPr>
          <w:rFonts w:ascii="Book Antiqua" w:hAnsi="Book Antiqua"/>
          <w:sz w:val="24"/>
          <w:szCs w:val="24"/>
          <w:lang w:val="en-US"/>
        </w:rPr>
        <w:t xml:space="preserve"> by </w:t>
      </w:r>
      <w:proofErr w:type="spellStart"/>
      <w:r w:rsidR="00385717" w:rsidRPr="00C533EE">
        <w:rPr>
          <w:rFonts w:ascii="Book Antiqua" w:hAnsi="Book Antiqua"/>
          <w:sz w:val="24"/>
          <w:szCs w:val="24"/>
          <w:lang w:val="en-US"/>
        </w:rPr>
        <w:t>cotransfection</w:t>
      </w:r>
      <w:proofErr w:type="spellEnd"/>
      <w:r w:rsidR="00385717" w:rsidRPr="00C533EE">
        <w:rPr>
          <w:rFonts w:ascii="Book Antiqua" w:hAnsi="Book Antiqua"/>
          <w:sz w:val="24"/>
          <w:szCs w:val="24"/>
          <w:lang w:val="en-US"/>
        </w:rPr>
        <w:t xml:space="preserve"> with plasmid </w:t>
      </w:r>
      <w:proofErr w:type="spellStart"/>
      <w:r w:rsidR="00385717" w:rsidRPr="00C533EE">
        <w:rPr>
          <w:rFonts w:ascii="Book Antiqua" w:hAnsi="Book Antiqua"/>
          <w:sz w:val="24"/>
          <w:szCs w:val="24"/>
          <w:lang w:val="en-US"/>
        </w:rPr>
        <w:t>pSV</w:t>
      </w:r>
      <w:proofErr w:type="spellEnd"/>
      <w:r w:rsidR="00385717" w:rsidRPr="00C533EE">
        <w:rPr>
          <w:rFonts w:ascii="Book Antiqua" w:hAnsi="Book Antiqua"/>
          <w:sz w:val="24"/>
          <w:szCs w:val="24"/>
          <w:lang w:val="en-US"/>
        </w:rPr>
        <w:t xml:space="preserve">-β-Gal followed by determination of </w:t>
      </w:r>
      <w:r w:rsidR="004E5F95" w:rsidRPr="00C533EE">
        <w:rPr>
          <w:rFonts w:ascii="Book Antiqua" w:hAnsi="Book Antiqua"/>
          <w:sz w:val="24"/>
          <w:szCs w:val="24"/>
          <w:lang w:val="en-US"/>
        </w:rPr>
        <w:t>β-</w:t>
      </w:r>
      <w:r w:rsidR="0030216D" w:rsidRPr="00C533EE">
        <w:rPr>
          <w:rFonts w:ascii="Book Antiqua" w:hAnsi="Book Antiqua"/>
          <w:sz w:val="24"/>
          <w:szCs w:val="24"/>
          <w:lang w:val="en-US"/>
        </w:rPr>
        <w:t>Gal</w:t>
      </w:r>
      <w:r w:rsidR="00742289" w:rsidRPr="00C533EE">
        <w:rPr>
          <w:rFonts w:ascii="Book Antiqua" w:hAnsi="Book Antiqua"/>
          <w:sz w:val="24"/>
          <w:szCs w:val="24"/>
          <w:lang w:val="en-US"/>
        </w:rPr>
        <w:t xml:space="preserve"> expression. </w:t>
      </w:r>
      <w:r w:rsidR="004E5F95" w:rsidRPr="00C533EE">
        <w:rPr>
          <w:rFonts w:ascii="Book Antiqua" w:hAnsi="Book Antiqua"/>
          <w:sz w:val="24"/>
          <w:szCs w:val="24"/>
          <w:lang w:val="en-US"/>
        </w:rPr>
        <w:t xml:space="preserve">The obtained results allowed us to conclude that the </w:t>
      </w:r>
      <w:proofErr w:type="spellStart"/>
      <w:r w:rsidR="004E5F95" w:rsidRPr="00C533EE">
        <w:rPr>
          <w:rFonts w:ascii="Book Antiqua" w:hAnsi="Book Antiqua"/>
          <w:sz w:val="24"/>
          <w:szCs w:val="24"/>
          <w:lang w:val="en-US"/>
        </w:rPr>
        <w:t>agRNA</w:t>
      </w:r>
      <w:proofErr w:type="spellEnd"/>
      <w:r w:rsidR="004E5F95" w:rsidRPr="00C533EE">
        <w:rPr>
          <w:rFonts w:ascii="Book Antiqua" w:hAnsi="Book Antiqua"/>
          <w:sz w:val="24"/>
          <w:szCs w:val="24"/>
          <w:lang w:val="en-US"/>
        </w:rPr>
        <w:t xml:space="preserve"> sequences comprised b</w:t>
      </w:r>
      <w:r w:rsidR="00D93B90" w:rsidRPr="00C533EE">
        <w:rPr>
          <w:rFonts w:ascii="Book Antiqua" w:hAnsi="Book Antiqua"/>
          <w:sz w:val="24"/>
          <w:szCs w:val="24"/>
          <w:lang w:val="en-US"/>
        </w:rPr>
        <w:t xml:space="preserve">etween nucleotides </w:t>
      </w:r>
      <w:r w:rsidR="00B5438A" w:rsidRPr="00C533EE">
        <w:rPr>
          <w:rFonts w:ascii="Book Antiqua" w:hAnsi="Book Antiqua"/>
          <w:sz w:val="24"/>
          <w:szCs w:val="24"/>
          <w:lang w:val="en-US"/>
        </w:rPr>
        <w:t>214-322</w:t>
      </w:r>
      <w:r w:rsidR="0030216D" w:rsidRPr="00C533EE">
        <w:rPr>
          <w:rFonts w:ascii="Book Antiqua" w:hAnsi="Book Antiqua"/>
          <w:sz w:val="24"/>
          <w:szCs w:val="24"/>
          <w:lang w:val="en-US"/>
        </w:rPr>
        <w:t>, 214-379, 214-403, 244-403</w:t>
      </w:r>
      <w:r w:rsidR="00D93B90" w:rsidRPr="00C533EE">
        <w:rPr>
          <w:rFonts w:ascii="Book Antiqua" w:hAnsi="Book Antiqua"/>
          <w:sz w:val="24"/>
          <w:szCs w:val="24"/>
          <w:lang w:val="en-US"/>
        </w:rPr>
        <w:t xml:space="preserve">, and </w:t>
      </w:r>
      <w:r w:rsidR="0030216D" w:rsidRPr="00C533EE">
        <w:rPr>
          <w:rFonts w:ascii="Book Antiqua" w:hAnsi="Book Antiqua"/>
          <w:sz w:val="24"/>
          <w:szCs w:val="24"/>
          <w:lang w:val="en-US"/>
        </w:rPr>
        <w:t>244-417</w:t>
      </w:r>
      <w:r w:rsidR="004E5F95" w:rsidRPr="00C533EE">
        <w:rPr>
          <w:rFonts w:ascii="Book Antiqua" w:hAnsi="Book Antiqua"/>
          <w:sz w:val="24"/>
          <w:szCs w:val="24"/>
          <w:lang w:val="en-US"/>
        </w:rPr>
        <w:t xml:space="preserve"> induce an increase in CAT expression comparable to </w:t>
      </w:r>
      <w:r w:rsidR="00D93B90" w:rsidRPr="00C533EE">
        <w:rPr>
          <w:rFonts w:ascii="Book Antiqua" w:hAnsi="Book Antiqua"/>
          <w:sz w:val="24"/>
          <w:szCs w:val="24"/>
          <w:lang w:val="en-US"/>
        </w:rPr>
        <w:t>the observed for the HBV PRE(+) positive control</w:t>
      </w:r>
      <w:r w:rsidR="00B5438A" w:rsidRPr="00C533EE">
        <w:rPr>
          <w:rFonts w:ascii="Book Antiqua" w:hAnsi="Book Antiqua"/>
          <w:sz w:val="24"/>
          <w:szCs w:val="24"/>
          <w:lang w:val="en-US"/>
        </w:rPr>
        <w:t xml:space="preserve"> (Figure 5</w:t>
      </w:r>
      <w:r w:rsidR="00385717" w:rsidRPr="00C533EE">
        <w:rPr>
          <w:rFonts w:ascii="Book Antiqua" w:hAnsi="Book Antiqua"/>
          <w:sz w:val="24"/>
          <w:szCs w:val="24"/>
          <w:lang w:val="en-US"/>
        </w:rPr>
        <w:t>) suggesting</w:t>
      </w:r>
      <w:r w:rsidR="00D93B90" w:rsidRPr="00C533EE">
        <w:rPr>
          <w:rFonts w:ascii="Book Antiqua" w:hAnsi="Book Antiqua"/>
          <w:sz w:val="24"/>
          <w:szCs w:val="24"/>
          <w:lang w:val="en-US"/>
        </w:rPr>
        <w:t xml:space="preserve"> that the</w:t>
      </w:r>
      <w:r w:rsidR="00385717" w:rsidRPr="00C533EE">
        <w:rPr>
          <w:rFonts w:ascii="Book Antiqua" w:hAnsi="Book Antiqua"/>
          <w:sz w:val="24"/>
          <w:szCs w:val="24"/>
          <w:lang w:val="en-US"/>
        </w:rPr>
        <w:t>se</w:t>
      </w:r>
      <w:r w:rsidR="00D93B90" w:rsidRPr="00C533EE">
        <w:rPr>
          <w:rFonts w:ascii="Book Antiqua" w:hAnsi="Book Antiqua"/>
          <w:sz w:val="24"/>
          <w:szCs w:val="24"/>
          <w:lang w:val="en-US"/>
        </w:rPr>
        <w:t xml:space="preserve"> sequence</w:t>
      </w:r>
      <w:r w:rsidR="00385717" w:rsidRPr="00C533EE">
        <w:rPr>
          <w:rFonts w:ascii="Book Antiqua" w:hAnsi="Book Antiqua"/>
          <w:sz w:val="24"/>
          <w:szCs w:val="24"/>
          <w:lang w:val="en-US"/>
        </w:rPr>
        <w:t>s</w:t>
      </w:r>
      <w:r w:rsidR="00D93B90" w:rsidRPr="00C533EE">
        <w:rPr>
          <w:rFonts w:ascii="Book Antiqua" w:hAnsi="Book Antiqua"/>
          <w:sz w:val="24"/>
          <w:szCs w:val="24"/>
          <w:lang w:val="en-US"/>
        </w:rPr>
        <w:t xml:space="preserve"> </w:t>
      </w:r>
      <w:r w:rsidR="00385717" w:rsidRPr="00C533EE">
        <w:rPr>
          <w:rFonts w:ascii="Book Antiqua" w:hAnsi="Book Antiqua"/>
          <w:sz w:val="24"/>
          <w:szCs w:val="24"/>
          <w:lang w:val="en-US"/>
        </w:rPr>
        <w:t>are</w:t>
      </w:r>
      <w:r w:rsidR="00D93B90" w:rsidRPr="00C533EE">
        <w:rPr>
          <w:rFonts w:ascii="Book Antiqua" w:hAnsi="Book Antiqua"/>
          <w:sz w:val="24"/>
          <w:szCs w:val="24"/>
          <w:lang w:val="en-US"/>
        </w:rPr>
        <w:t xml:space="preserve"> sufficient to promote export of heterologous RNAs. </w:t>
      </w:r>
    </w:p>
    <w:p w:rsidR="006921B8" w:rsidRPr="00C533EE" w:rsidRDefault="00B5438A"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A</w:t>
      </w:r>
      <w:r w:rsidR="00FE0107" w:rsidRPr="00C533EE">
        <w:rPr>
          <w:rFonts w:ascii="Book Antiqua" w:hAnsi="Book Antiqua"/>
          <w:sz w:val="24"/>
          <w:szCs w:val="24"/>
          <w:lang w:val="en-US"/>
        </w:rPr>
        <w:t xml:space="preserve">dditionally, the first 30 nucleotides localized 3’ in the A7AS sequence seem not to be crucial to promote nuclear export since its deletion did not significantly affect the detected amounts of CAT expression. </w:t>
      </w:r>
      <w:r w:rsidR="00D93B90" w:rsidRPr="00C533EE">
        <w:rPr>
          <w:rFonts w:ascii="Book Antiqua" w:hAnsi="Book Antiqua"/>
          <w:sz w:val="24"/>
          <w:szCs w:val="24"/>
          <w:lang w:val="en-US"/>
        </w:rPr>
        <w:t xml:space="preserve">All the remaining </w:t>
      </w:r>
      <w:r w:rsidR="00FE0107" w:rsidRPr="00C533EE">
        <w:rPr>
          <w:rFonts w:ascii="Book Antiqua" w:hAnsi="Book Antiqua"/>
          <w:sz w:val="24"/>
          <w:szCs w:val="24"/>
          <w:lang w:val="en-US"/>
        </w:rPr>
        <w:lastRenderedPageBreak/>
        <w:t>analyzed</w:t>
      </w:r>
      <w:r w:rsidR="00D93B90" w:rsidRPr="00C533EE">
        <w:rPr>
          <w:rFonts w:ascii="Book Antiqua" w:hAnsi="Book Antiqua"/>
          <w:sz w:val="24"/>
          <w:szCs w:val="24"/>
          <w:lang w:val="en-US"/>
        </w:rPr>
        <w:t xml:space="preserve"> sequences</w:t>
      </w:r>
      <w:r w:rsidR="00144046" w:rsidRPr="00C533EE">
        <w:rPr>
          <w:rFonts w:ascii="Book Antiqua" w:hAnsi="Book Antiqua"/>
          <w:sz w:val="24"/>
          <w:szCs w:val="24"/>
          <w:lang w:val="en-US"/>
        </w:rPr>
        <w:t>, 269-417</w:t>
      </w:r>
      <w:r w:rsidR="00AA39B4" w:rsidRPr="00C533EE">
        <w:rPr>
          <w:rFonts w:ascii="Book Antiqua" w:hAnsi="Book Antiqua"/>
          <w:sz w:val="24"/>
          <w:szCs w:val="24"/>
          <w:lang w:val="en-US"/>
        </w:rPr>
        <w:t xml:space="preserve">, </w:t>
      </w:r>
      <w:r w:rsidR="00144046" w:rsidRPr="00C533EE">
        <w:rPr>
          <w:rFonts w:ascii="Book Antiqua" w:hAnsi="Book Antiqua"/>
          <w:sz w:val="24"/>
          <w:szCs w:val="24"/>
          <w:lang w:val="en-US"/>
        </w:rPr>
        <w:t>314-417</w:t>
      </w:r>
      <w:r w:rsidR="00AA39B4" w:rsidRPr="00C533EE">
        <w:rPr>
          <w:rFonts w:ascii="Book Antiqua" w:hAnsi="Book Antiqua"/>
          <w:sz w:val="24"/>
          <w:szCs w:val="24"/>
          <w:lang w:val="en-US"/>
        </w:rPr>
        <w:t xml:space="preserve">, and </w:t>
      </w:r>
      <w:r w:rsidR="00144046" w:rsidRPr="00C533EE">
        <w:rPr>
          <w:rFonts w:ascii="Book Antiqua" w:hAnsi="Book Antiqua"/>
          <w:sz w:val="24"/>
          <w:szCs w:val="24"/>
          <w:lang w:val="en-US"/>
        </w:rPr>
        <w:t>269-379</w:t>
      </w:r>
      <w:r w:rsidR="00AA39B4" w:rsidRPr="00C533EE">
        <w:rPr>
          <w:rFonts w:ascii="Book Antiqua" w:hAnsi="Book Antiqua"/>
          <w:sz w:val="24"/>
          <w:szCs w:val="24"/>
          <w:lang w:val="en-US"/>
        </w:rPr>
        <w:t xml:space="preserve"> were found to be considerably less efficient</w:t>
      </w:r>
      <w:r w:rsidR="00D93B90" w:rsidRPr="00C533EE">
        <w:rPr>
          <w:rFonts w:ascii="Book Antiqua" w:hAnsi="Book Antiqua"/>
          <w:sz w:val="24"/>
          <w:szCs w:val="24"/>
          <w:lang w:val="en-US"/>
        </w:rPr>
        <w:t xml:space="preserve"> </w:t>
      </w:r>
      <w:r w:rsidR="00AA39B4" w:rsidRPr="00C533EE">
        <w:rPr>
          <w:rFonts w:ascii="Book Antiqua" w:hAnsi="Book Antiqua"/>
          <w:sz w:val="24"/>
          <w:szCs w:val="24"/>
          <w:lang w:val="en-US"/>
        </w:rPr>
        <w:t>in promoting nuclear export.</w:t>
      </w:r>
    </w:p>
    <w:p w:rsidR="004C2ED0" w:rsidRPr="00C533EE" w:rsidRDefault="004C2ED0" w:rsidP="00DC7669">
      <w:pPr>
        <w:spacing w:after="0" w:line="360" w:lineRule="auto"/>
        <w:jc w:val="both"/>
        <w:rPr>
          <w:rFonts w:ascii="Book Antiqua" w:hAnsi="Book Antiqua"/>
          <w:b/>
          <w:sz w:val="24"/>
          <w:szCs w:val="24"/>
          <w:lang w:val="en-US"/>
        </w:rPr>
      </w:pPr>
    </w:p>
    <w:p w:rsidR="00EE6679" w:rsidRPr="00C533EE" w:rsidRDefault="00B5438A" w:rsidP="00DC7669">
      <w:pPr>
        <w:spacing w:after="0" w:line="360" w:lineRule="auto"/>
        <w:jc w:val="both"/>
        <w:rPr>
          <w:rFonts w:ascii="Book Antiqua" w:hAnsi="Book Antiqua"/>
          <w:b/>
          <w:i/>
          <w:sz w:val="24"/>
          <w:szCs w:val="24"/>
          <w:lang w:val="en-US"/>
        </w:rPr>
      </w:pPr>
      <w:r w:rsidRPr="00C533EE">
        <w:rPr>
          <w:rFonts w:ascii="Book Antiqua" w:hAnsi="Book Antiqua"/>
          <w:b/>
          <w:i/>
          <w:sz w:val="24"/>
          <w:szCs w:val="24"/>
          <w:lang w:val="en-US"/>
        </w:rPr>
        <w:t>Anal</w:t>
      </w:r>
      <w:r w:rsidR="0011229B" w:rsidRPr="00C533EE">
        <w:rPr>
          <w:rFonts w:ascii="Book Antiqua" w:hAnsi="Book Antiqua"/>
          <w:b/>
          <w:i/>
          <w:sz w:val="24"/>
          <w:szCs w:val="24"/>
          <w:lang w:val="en-US"/>
        </w:rPr>
        <w:t>ysis of t</w:t>
      </w:r>
      <w:r w:rsidR="00EE6679" w:rsidRPr="00C533EE">
        <w:rPr>
          <w:rFonts w:ascii="Book Antiqua" w:hAnsi="Book Antiqua"/>
          <w:b/>
          <w:i/>
          <w:sz w:val="24"/>
          <w:szCs w:val="24"/>
          <w:lang w:val="en-US"/>
        </w:rPr>
        <w:t xml:space="preserve">he </w:t>
      </w:r>
      <w:r w:rsidR="00385717" w:rsidRPr="00C533EE">
        <w:rPr>
          <w:rFonts w:ascii="Book Antiqua" w:hAnsi="Book Antiqua"/>
          <w:b/>
          <w:i/>
          <w:sz w:val="24"/>
          <w:szCs w:val="24"/>
          <w:lang w:val="en-US"/>
        </w:rPr>
        <w:t>NEE function in the context</w:t>
      </w:r>
      <w:r w:rsidR="00EE6679" w:rsidRPr="00C533EE">
        <w:rPr>
          <w:rFonts w:ascii="Book Antiqua" w:hAnsi="Book Antiqua"/>
          <w:b/>
          <w:i/>
          <w:sz w:val="24"/>
          <w:szCs w:val="24"/>
          <w:lang w:val="en-US"/>
        </w:rPr>
        <w:t xml:space="preserve"> of the </w:t>
      </w:r>
      <w:r w:rsidR="00FE0107" w:rsidRPr="00C533EE">
        <w:rPr>
          <w:rFonts w:ascii="Book Antiqua" w:hAnsi="Book Antiqua"/>
          <w:b/>
          <w:i/>
          <w:sz w:val="24"/>
          <w:szCs w:val="24"/>
          <w:lang w:val="en-US"/>
        </w:rPr>
        <w:t xml:space="preserve">full-length </w:t>
      </w:r>
      <w:proofErr w:type="spellStart"/>
      <w:r w:rsidR="00A862E5" w:rsidRPr="00C533EE">
        <w:rPr>
          <w:rFonts w:ascii="Book Antiqua" w:hAnsi="Book Antiqua"/>
          <w:b/>
          <w:i/>
          <w:sz w:val="24"/>
          <w:szCs w:val="24"/>
          <w:lang w:val="en-US"/>
        </w:rPr>
        <w:t>ag</w:t>
      </w:r>
      <w:r w:rsidR="00FE0107" w:rsidRPr="00C533EE">
        <w:rPr>
          <w:rFonts w:ascii="Book Antiqua" w:hAnsi="Book Antiqua"/>
          <w:b/>
          <w:i/>
          <w:sz w:val="24"/>
          <w:szCs w:val="24"/>
          <w:lang w:val="en-US"/>
        </w:rPr>
        <w:t>RNA</w:t>
      </w:r>
      <w:proofErr w:type="spellEnd"/>
    </w:p>
    <w:p w:rsidR="00920153" w:rsidRPr="00C533EE" w:rsidRDefault="004E3B64"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 xml:space="preserve">The identified NEE is localized in the central region of the rod-like full-length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molecule. </w:t>
      </w:r>
      <w:r w:rsidR="00920153" w:rsidRPr="00C533EE">
        <w:rPr>
          <w:rFonts w:ascii="Book Antiqua" w:hAnsi="Book Antiqua"/>
          <w:sz w:val="24"/>
          <w:szCs w:val="24"/>
          <w:lang w:val="en-US"/>
        </w:rPr>
        <w:t>It could be possible</w:t>
      </w:r>
      <w:r w:rsidRPr="00C533EE">
        <w:rPr>
          <w:rFonts w:ascii="Book Antiqua" w:hAnsi="Book Antiqua"/>
          <w:sz w:val="24"/>
          <w:szCs w:val="24"/>
          <w:lang w:val="en-US"/>
        </w:rPr>
        <w:t xml:space="preserve"> that the complementary RNA sequence that pairs with the NEE </w:t>
      </w:r>
      <w:r w:rsidR="00385717" w:rsidRPr="00C533EE">
        <w:rPr>
          <w:rFonts w:ascii="Book Antiqua" w:hAnsi="Book Antiqua"/>
          <w:sz w:val="24"/>
          <w:szCs w:val="24"/>
          <w:lang w:val="en-US"/>
        </w:rPr>
        <w:t xml:space="preserve">in the </w:t>
      </w:r>
      <w:proofErr w:type="spellStart"/>
      <w:r w:rsidR="00385717" w:rsidRPr="00C533EE">
        <w:rPr>
          <w:rFonts w:ascii="Book Antiqua" w:hAnsi="Book Antiqua"/>
          <w:sz w:val="24"/>
          <w:szCs w:val="24"/>
          <w:lang w:val="en-US"/>
        </w:rPr>
        <w:t>antigenome</w:t>
      </w:r>
      <w:proofErr w:type="spellEnd"/>
      <w:r w:rsidR="00385717" w:rsidRPr="00C533EE">
        <w:rPr>
          <w:rFonts w:ascii="Book Antiqua" w:hAnsi="Book Antiqua"/>
          <w:sz w:val="24"/>
          <w:szCs w:val="24"/>
          <w:lang w:val="en-US"/>
        </w:rPr>
        <w:t xml:space="preserve"> </w:t>
      </w:r>
      <w:r w:rsidRPr="00C533EE">
        <w:rPr>
          <w:rFonts w:ascii="Book Antiqua" w:hAnsi="Book Antiqua"/>
          <w:sz w:val="24"/>
          <w:szCs w:val="24"/>
          <w:lang w:val="en-US"/>
        </w:rPr>
        <w:t xml:space="preserve">is </w:t>
      </w:r>
      <w:r w:rsidR="00981699" w:rsidRPr="00C533EE">
        <w:rPr>
          <w:rFonts w:ascii="Book Antiqua" w:hAnsi="Book Antiqua"/>
          <w:sz w:val="24"/>
          <w:szCs w:val="24"/>
          <w:lang w:val="en-US"/>
        </w:rPr>
        <w:t xml:space="preserve">possibly </w:t>
      </w:r>
      <w:r w:rsidRPr="00C533EE">
        <w:rPr>
          <w:rFonts w:ascii="Book Antiqua" w:hAnsi="Book Antiqua"/>
          <w:sz w:val="24"/>
          <w:szCs w:val="24"/>
          <w:lang w:val="en-US"/>
        </w:rPr>
        <w:t xml:space="preserve">also involved in the nuclear export </w:t>
      </w:r>
      <w:r w:rsidR="005F29C4" w:rsidRPr="00C533EE">
        <w:rPr>
          <w:rFonts w:ascii="Book Antiqua" w:hAnsi="Book Antiqua"/>
          <w:sz w:val="24"/>
          <w:szCs w:val="24"/>
          <w:lang w:val="en-US"/>
        </w:rPr>
        <w:t xml:space="preserve">of the </w:t>
      </w:r>
      <w:proofErr w:type="spellStart"/>
      <w:r w:rsidR="005F29C4" w:rsidRPr="00C533EE">
        <w:rPr>
          <w:rFonts w:ascii="Book Antiqua" w:hAnsi="Book Antiqua"/>
          <w:sz w:val="24"/>
          <w:szCs w:val="24"/>
          <w:lang w:val="en-US"/>
        </w:rPr>
        <w:t>agRNA</w:t>
      </w:r>
      <w:proofErr w:type="spellEnd"/>
      <w:r w:rsidR="005F29C4" w:rsidRPr="00C533EE">
        <w:rPr>
          <w:rFonts w:ascii="Book Antiqua" w:hAnsi="Book Antiqua"/>
          <w:sz w:val="24"/>
          <w:szCs w:val="24"/>
          <w:lang w:val="en-US"/>
        </w:rPr>
        <w:t>. To test this hypothe</w:t>
      </w:r>
      <w:r w:rsidR="002B7F42" w:rsidRPr="00C533EE">
        <w:rPr>
          <w:rFonts w:ascii="Book Antiqua" w:hAnsi="Book Antiqua"/>
          <w:sz w:val="24"/>
          <w:szCs w:val="24"/>
          <w:lang w:val="en-US"/>
        </w:rPr>
        <w:t>sis we constructed three</w:t>
      </w:r>
      <w:r w:rsidR="005F29C4" w:rsidRPr="00C533EE">
        <w:rPr>
          <w:rFonts w:ascii="Book Antiqua" w:hAnsi="Book Antiqua"/>
          <w:sz w:val="24"/>
          <w:szCs w:val="24"/>
          <w:lang w:val="en-US"/>
        </w:rPr>
        <w:t xml:space="preserve"> deletion mutants of plasmid pDL481, which codes for the complete HDV </w:t>
      </w:r>
      <w:proofErr w:type="spellStart"/>
      <w:r w:rsidR="005F29C4" w:rsidRPr="00C533EE">
        <w:rPr>
          <w:rFonts w:ascii="Book Antiqua" w:hAnsi="Book Antiqua"/>
          <w:sz w:val="24"/>
          <w:szCs w:val="24"/>
          <w:lang w:val="en-US"/>
        </w:rPr>
        <w:t>agRNA</w:t>
      </w:r>
      <w:proofErr w:type="spellEnd"/>
      <w:r w:rsidR="005F29C4" w:rsidRPr="00C533EE">
        <w:rPr>
          <w:rFonts w:ascii="Book Antiqua" w:hAnsi="Book Antiqua"/>
          <w:sz w:val="24"/>
          <w:szCs w:val="24"/>
          <w:lang w:val="en-US"/>
        </w:rPr>
        <w:t xml:space="preserve"> molecule: </w:t>
      </w:r>
      <w:r w:rsidR="002B7F42" w:rsidRPr="00C533EE">
        <w:rPr>
          <w:rFonts w:ascii="Book Antiqua" w:hAnsi="Book Antiqua"/>
          <w:sz w:val="24"/>
          <w:szCs w:val="24"/>
          <w:lang w:val="en-US"/>
        </w:rPr>
        <w:t xml:space="preserve"> pDL481ΔNEE </w:t>
      </w:r>
      <w:r w:rsidR="00385717" w:rsidRPr="00C533EE">
        <w:rPr>
          <w:rFonts w:ascii="Book Antiqua" w:hAnsi="Book Antiqua"/>
          <w:sz w:val="24"/>
          <w:szCs w:val="24"/>
          <w:lang w:val="en-US"/>
        </w:rPr>
        <w:t xml:space="preserve">in </w:t>
      </w:r>
      <w:r w:rsidR="002B7F42" w:rsidRPr="00C533EE">
        <w:rPr>
          <w:rFonts w:ascii="Book Antiqua" w:hAnsi="Book Antiqua"/>
          <w:sz w:val="24"/>
          <w:szCs w:val="24"/>
          <w:lang w:val="en-US"/>
        </w:rPr>
        <w:t xml:space="preserve">which the NEE </w:t>
      </w:r>
      <w:r w:rsidR="00385717" w:rsidRPr="00C533EE">
        <w:rPr>
          <w:rFonts w:ascii="Book Antiqua" w:hAnsi="Book Antiqua"/>
          <w:sz w:val="24"/>
          <w:szCs w:val="24"/>
          <w:lang w:val="en-US"/>
        </w:rPr>
        <w:t xml:space="preserve">was deleted </w:t>
      </w:r>
      <w:r w:rsidR="002B7F42" w:rsidRPr="00C533EE">
        <w:rPr>
          <w:rFonts w:ascii="Book Antiqua" w:hAnsi="Book Antiqua"/>
          <w:sz w:val="24"/>
          <w:szCs w:val="24"/>
          <w:lang w:val="en-US"/>
        </w:rPr>
        <w:t>(</w:t>
      </w:r>
      <w:proofErr w:type="spellStart"/>
      <w:r w:rsidR="002B7F42" w:rsidRPr="00C533EE">
        <w:rPr>
          <w:rFonts w:ascii="Book Antiqua" w:hAnsi="Book Antiqua"/>
          <w:sz w:val="24"/>
          <w:szCs w:val="24"/>
          <w:lang w:val="en-US"/>
        </w:rPr>
        <w:t>nt</w:t>
      </w:r>
      <w:proofErr w:type="spellEnd"/>
      <w:r w:rsidR="002B7F42" w:rsidRPr="00C533EE">
        <w:rPr>
          <w:rFonts w:ascii="Book Antiqua" w:hAnsi="Book Antiqua"/>
          <w:sz w:val="24"/>
          <w:szCs w:val="24"/>
          <w:lang w:val="en-US"/>
        </w:rPr>
        <w:t xml:space="preserve"> </w:t>
      </w:r>
      <w:r w:rsidR="00144046" w:rsidRPr="00C533EE">
        <w:rPr>
          <w:rFonts w:ascii="Book Antiqua" w:hAnsi="Book Antiqua"/>
          <w:sz w:val="24"/>
          <w:szCs w:val="24"/>
          <w:lang w:val="en-US"/>
        </w:rPr>
        <w:t>214-417</w:t>
      </w:r>
      <w:r w:rsidR="002B7F42" w:rsidRPr="00C533EE">
        <w:rPr>
          <w:rFonts w:ascii="Book Antiqua" w:hAnsi="Book Antiqua"/>
          <w:sz w:val="24"/>
          <w:szCs w:val="24"/>
          <w:lang w:val="en-US"/>
        </w:rPr>
        <w:t xml:space="preserve">), </w:t>
      </w:r>
      <w:r w:rsidR="005F29C4" w:rsidRPr="00C533EE">
        <w:rPr>
          <w:rFonts w:ascii="Book Antiqua" w:hAnsi="Book Antiqua"/>
          <w:sz w:val="24"/>
          <w:szCs w:val="24"/>
          <w:lang w:val="en-US"/>
        </w:rPr>
        <w:t xml:space="preserve">pDL481Δδ </w:t>
      </w:r>
      <w:r w:rsidR="00385717" w:rsidRPr="00C533EE">
        <w:rPr>
          <w:rFonts w:ascii="Book Antiqua" w:hAnsi="Book Antiqua"/>
          <w:sz w:val="24"/>
          <w:szCs w:val="24"/>
          <w:lang w:val="en-US"/>
        </w:rPr>
        <w:t xml:space="preserve">in </w:t>
      </w:r>
      <w:r w:rsidR="005F29C4" w:rsidRPr="00C533EE">
        <w:rPr>
          <w:rFonts w:ascii="Book Antiqua" w:hAnsi="Book Antiqua"/>
          <w:sz w:val="24"/>
          <w:szCs w:val="24"/>
          <w:lang w:val="en-US"/>
        </w:rPr>
        <w:t xml:space="preserve">which the complementary to the NEE sequence </w:t>
      </w:r>
      <w:r w:rsidR="00385717" w:rsidRPr="00C533EE">
        <w:rPr>
          <w:rFonts w:ascii="Book Antiqua" w:hAnsi="Book Antiqua"/>
          <w:sz w:val="24"/>
          <w:szCs w:val="24"/>
          <w:lang w:val="en-US"/>
        </w:rPr>
        <w:t xml:space="preserve">was deleted </w:t>
      </w:r>
      <w:r w:rsidR="005F29C4" w:rsidRPr="00C533EE">
        <w:rPr>
          <w:rFonts w:ascii="Book Antiqua" w:hAnsi="Book Antiqua"/>
          <w:sz w:val="24"/>
          <w:szCs w:val="24"/>
          <w:lang w:val="en-US"/>
        </w:rPr>
        <w:t>(</w:t>
      </w:r>
      <w:proofErr w:type="spellStart"/>
      <w:r w:rsidR="005F29C4" w:rsidRPr="00C533EE">
        <w:rPr>
          <w:rFonts w:ascii="Book Antiqua" w:hAnsi="Book Antiqua"/>
          <w:sz w:val="24"/>
          <w:szCs w:val="24"/>
          <w:lang w:val="en-US"/>
        </w:rPr>
        <w:t>nt</w:t>
      </w:r>
      <w:proofErr w:type="spellEnd"/>
      <w:r w:rsidR="005F29C4" w:rsidRPr="00C533EE">
        <w:rPr>
          <w:rFonts w:ascii="Book Antiqua" w:hAnsi="Book Antiqua"/>
          <w:sz w:val="24"/>
          <w:szCs w:val="24"/>
          <w:lang w:val="en-US"/>
        </w:rPr>
        <w:t xml:space="preserve"> </w:t>
      </w:r>
      <w:r w:rsidR="00144046" w:rsidRPr="00C533EE">
        <w:rPr>
          <w:rFonts w:ascii="Book Antiqua" w:hAnsi="Book Antiqua"/>
          <w:sz w:val="24"/>
          <w:szCs w:val="24"/>
          <w:lang w:val="en-US"/>
        </w:rPr>
        <w:t>1179-1385</w:t>
      </w:r>
      <w:r w:rsidR="005F29C4" w:rsidRPr="00C533EE">
        <w:rPr>
          <w:rFonts w:ascii="Book Antiqua" w:hAnsi="Book Antiqua"/>
          <w:sz w:val="24"/>
          <w:szCs w:val="24"/>
          <w:lang w:val="en-US"/>
        </w:rPr>
        <w:t>)</w:t>
      </w:r>
      <w:r w:rsidR="002B7F42" w:rsidRPr="00C533EE">
        <w:rPr>
          <w:rFonts w:ascii="Book Antiqua" w:hAnsi="Book Antiqua"/>
          <w:sz w:val="24"/>
          <w:szCs w:val="24"/>
          <w:lang w:val="en-US"/>
        </w:rPr>
        <w:t>,</w:t>
      </w:r>
      <w:r w:rsidR="005F29C4" w:rsidRPr="00C533EE">
        <w:rPr>
          <w:rFonts w:ascii="Book Antiqua" w:hAnsi="Book Antiqua"/>
          <w:sz w:val="24"/>
          <w:szCs w:val="24"/>
          <w:lang w:val="en-US"/>
        </w:rPr>
        <w:t xml:space="preserve"> and pDL481Δ</w:t>
      </w:r>
      <w:r w:rsidR="002B7F42" w:rsidRPr="00C533EE">
        <w:rPr>
          <w:rFonts w:ascii="Book Antiqua" w:hAnsi="Book Antiqua"/>
          <w:sz w:val="24"/>
          <w:szCs w:val="24"/>
          <w:lang w:val="en-US"/>
        </w:rPr>
        <w:t xml:space="preserve">NEEδ which does not </w:t>
      </w:r>
      <w:r w:rsidR="00385717" w:rsidRPr="00C533EE">
        <w:rPr>
          <w:rFonts w:ascii="Book Antiqua" w:hAnsi="Book Antiqua"/>
          <w:sz w:val="24"/>
          <w:szCs w:val="24"/>
          <w:lang w:val="en-US"/>
        </w:rPr>
        <w:t>contain</w:t>
      </w:r>
      <w:r w:rsidR="002B7F42" w:rsidRPr="00C533EE">
        <w:rPr>
          <w:rFonts w:ascii="Book Antiqua" w:hAnsi="Book Antiqua"/>
          <w:sz w:val="24"/>
          <w:szCs w:val="24"/>
          <w:lang w:val="en-US"/>
        </w:rPr>
        <w:t xml:space="preserve"> the NEE and the corresponding complementary sequence (</w:t>
      </w:r>
      <w:proofErr w:type="spellStart"/>
      <w:r w:rsidR="002B7F42" w:rsidRPr="00C533EE">
        <w:rPr>
          <w:rFonts w:ascii="Book Antiqua" w:hAnsi="Book Antiqua"/>
          <w:sz w:val="24"/>
          <w:szCs w:val="24"/>
          <w:lang w:val="en-US"/>
        </w:rPr>
        <w:t>nt</w:t>
      </w:r>
      <w:proofErr w:type="spellEnd"/>
      <w:r w:rsidR="002B7F42" w:rsidRPr="00C533EE">
        <w:rPr>
          <w:rFonts w:ascii="Book Antiqua" w:hAnsi="Book Antiqua"/>
          <w:sz w:val="24"/>
          <w:szCs w:val="24"/>
          <w:lang w:val="en-US"/>
        </w:rPr>
        <w:t xml:space="preserve"> </w:t>
      </w:r>
      <w:r w:rsidR="00144046" w:rsidRPr="00C533EE">
        <w:rPr>
          <w:rFonts w:ascii="Book Antiqua" w:hAnsi="Book Antiqua"/>
          <w:sz w:val="24"/>
          <w:szCs w:val="24"/>
          <w:lang w:val="en-US"/>
        </w:rPr>
        <w:t>214-417</w:t>
      </w:r>
      <w:r w:rsidR="002B7F42" w:rsidRPr="00C533EE">
        <w:rPr>
          <w:rFonts w:ascii="Book Antiqua" w:hAnsi="Book Antiqua"/>
          <w:sz w:val="24"/>
          <w:szCs w:val="24"/>
          <w:lang w:val="en-US"/>
        </w:rPr>
        <w:t xml:space="preserve"> and </w:t>
      </w:r>
      <w:r w:rsidR="00144046" w:rsidRPr="00C533EE">
        <w:rPr>
          <w:rFonts w:ascii="Book Antiqua" w:hAnsi="Book Antiqua"/>
          <w:sz w:val="24"/>
          <w:szCs w:val="24"/>
          <w:lang w:val="en-US"/>
        </w:rPr>
        <w:t>1179-1385</w:t>
      </w:r>
      <w:r w:rsidR="002B7F42" w:rsidRPr="00C533EE">
        <w:rPr>
          <w:rFonts w:ascii="Book Antiqua" w:hAnsi="Book Antiqua"/>
          <w:sz w:val="24"/>
          <w:szCs w:val="24"/>
          <w:lang w:val="en-US"/>
        </w:rPr>
        <w:t xml:space="preserve">, respectively).  </w:t>
      </w:r>
    </w:p>
    <w:p w:rsidR="0033182C" w:rsidRPr="00C533EE" w:rsidRDefault="00B658BF"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Plasmids pDL542, pDL481, and t</w:t>
      </w:r>
      <w:r w:rsidR="0033182C" w:rsidRPr="00C533EE">
        <w:rPr>
          <w:rFonts w:ascii="Book Antiqua" w:hAnsi="Book Antiqua"/>
          <w:sz w:val="24"/>
          <w:szCs w:val="24"/>
          <w:lang w:val="en-US"/>
        </w:rPr>
        <w:t xml:space="preserve">he obtained </w:t>
      </w:r>
      <w:r w:rsidR="00696A4F" w:rsidRPr="00C533EE">
        <w:rPr>
          <w:rFonts w:ascii="Book Antiqua" w:hAnsi="Book Antiqua"/>
          <w:sz w:val="24"/>
          <w:szCs w:val="24"/>
          <w:lang w:val="en-US"/>
        </w:rPr>
        <w:t>deletion constructs</w:t>
      </w:r>
      <w:r w:rsidR="0033182C" w:rsidRPr="00C533EE">
        <w:rPr>
          <w:rFonts w:ascii="Book Antiqua" w:hAnsi="Book Antiqua"/>
          <w:sz w:val="24"/>
          <w:szCs w:val="24"/>
          <w:lang w:val="en-US"/>
        </w:rPr>
        <w:t xml:space="preserve"> were used to </w:t>
      </w:r>
      <w:r w:rsidRPr="00C533EE">
        <w:rPr>
          <w:rFonts w:ascii="Book Antiqua" w:hAnsi="Book Antiqua"/>
          <w:sz w:val="24"/>
          <w:szCs w:val="24"/>
          <w:lang w:val="en-US"/>
        </w:rPr>
        <w:t xml:space="preserve">transfect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cells. </w:t>
      </w:r>
      <w:r w:rsidR="002743EB" w:rsidRPr="00C533EE">
        <w:rPr>
          <w:rFonts w:ascii="Book Antiqua" w:hAnsi="Book Antiqua"/>
          <w:sz w:val="24"/>
          <w:szCs w:val="24"/>
          <w:lang w:val="en-US"/>
        </w:rPr>
        <w:t>Twenty four hours</w:t>
      </w:r>
      <w:r w:rsidRPr="00C533EE">
        <w:rPr>
          <w:rFonts w:ascii="Book Antiqua" w:hAnsi="Book Antiqua"/>
          <w:sz w:val="24"/>
          <w:szCs w:val="24"/>
          <w:lang w:val="en-US"/>
        </w:rPr>
        <w:t xml:space="preserve"> post-transfection, nuclear and cytoplasmic fractions were prepared and the</w:t>
      </w:r>
      <w:r w:rsidR="00696A4F" w:rsidRPr="00C533EE">
        <w:rPr>
          <w:rFonts w:ascii="Book Antiqua" w:hAnsi="Book Antiqua"/>
          <w:sz w:val="24"/>
          <w:szCs w:val="24"/>
          <w:lang w:val="en-US"/>
        </w:rPr>
        <w:t xml:space="preserve"> </w:t>
      </w:r>
      <w:r w:rsidRPr="00C533EE">
        <w:rPr>
          <w:rFonts w:ascii="Book Antiqua" w:hAnsi="Book Antiqua"/>
          <w:sz w:val="24"/>
          <w:szCs w:val="24"/>
          <w:lang w:val="en-US"/>
        </w:rPr>
        <w:t xml:space="preserve">RNAs derived from </w:t>
      </w:r>
      <w:r w:rsidR="00981699" w:rsidRPr="00C533EE">
        <w:rPr>
          <w:rFonts w:ascii="Book Antiqua" w:hAnsi="Book Antiqua"/>
          <w:sz w:val="24"/>
          <w:szCs w:val="24"/>
          <w:lang w:val="en-US"/>
        </w:rPr>
        <w:t xml:space="preserve">pDL542, </w:t>
      </w:r>
      <w:r w:rsidRPr="00C533EE">
        <w:rPr>
          <w:rFonts w:ascii="Book Antiqua" w:hAnsi="Book Antiqua"/>
          <w:sz w:val="24"/>
          <w:szCs w:val="24"/>
          <w:lang w:val="en-US"/>
        </w:rPr>
        <w:t xml:space="preserve">pDL481, pDL481ΔNEE, pDL481Δδ, and pDL481ΔNEEδ, respectively, were quantified by </w:t>
      </w:r>
      <w:proofErr w:type="spellStart"/>
      <w:r w:rsidR="00FC5CF8" w:rsidRPr="00C533EE">
        <w:rPr>
          <w:rFonts w:ascii="Book Antiqua" w:hAnsi="Book Antiqua"/>
          <w:sz w:val="24"/>
          <w:szCs w:val="24"/>
          <w:lang w:val="en-US"/>
        </w:rPr>
        <w:t>qRT</w:t>
      </w:r>
      <w:proofErr w:type="spellEnd"/>
      <w:r w:rsidR="00FC5CF8" w:rsidRPr="00C533EE">
        <w:rPr>
          <w:rFonts w:ascii="Book Antiqua" w:hAnsi="Book Antiqua"/>
          <w:sz w:val="24"/>
          <w:szCs w:val="24"/>
          <w:lang w:val="en-US"/>
        </w:rPr>
        <w:t>-</w:t>
      </w:r>
      <w:r w:rsidRPr="00C533EE">
        <w:rPr>
          <w:rFonts w:ascii="Book Antiqua" w:hAnsi="Book Antiqua"/>
          <w:sz w:val="24"/>
          <w:szCs w:val="24"/>
          <w:lang w:val="en-US"/>
        </w:rPr>
        <w:t xml:space="preserve"> PCR. Possible cross contaminations of nuclear and cytoplasmic fractions were monitored by western blot using an anti-GAPDH antibody </w:t>
      </w:r>
      <w:r w:rsidR="00742289" w:rsidRPr="00C533EE">
        <w:rPr>
          <w:rFonts w:ascii="Book Antiqua" w:hAnsi="Book Antiqua"/>
          <w:sz w:val="24"/>
          <w:szCs w:val="24"/>
          <w:lang w:val="en-US"/>
        </w:rPr>
        <w:t xml:space="preserve">as described before. </w:t>
      </w:r>
      <w:r w:rsidR="00FC5CF8" w:rsidRPr="00C533EE">
        <w:rPr>
          <w:rFonts w:ascii="Book Antiqua" w:hAnsi="Book Antiqua"/>
          <w:sz w:val="24"/>
          <w:szCs w:val="24"/>
          <w:lang w:val="en-US"/>
        </w:rPr>
        <w:t xml:space="preserve">The obtained results confirmed that both </w:t>
      </w:r>
      <w:proofErr w:type="spellStart"/>
      <w:r w:rsidR="00FC5CF8" w:rsidRPr="00C533EE">
        <w:rPr>
          <w:rFonts w:ascii="Book Antiqua" w:hAnsi="Book Antiqua"/>
          <w:sz w:val="24"/>
          <w:szCs w:val="24"/>
          <w:lang w:val="en-US"/>
        </w:rPr>
        <w:t>gRNA</w:t>
      </w:r>
      <w:proofErr w:type="spellEnd"/>
      <w:r w:rsidR="00FC5CF8" w:rsidRPr="00C533EE">
        <w:rPr>
          <w:rFonts w:ascii="Book Antiqua" w:hAnsi="Book Antiqua"/>
          <w:sz w:val="24"/>
          <w:szCs w:val="24"/>
          <w:lang w:val="en-US"/>
        </w:rPr>
        <w:t xml:space="preserve"> and </w:t>
      </w:r>
      <w:proofErr w:type="spellStart"/>
      <w:r w:rsidR="00FC5CF8" w:rsidRPr="00C533EE">
        <w:rPr>
          <w:rFonts w:ascii="Book Antiqua" w:hAnsi="Book Antiqua"/>
          <w:sz w:val="24"/>
          <w:szCs w:val="24"/>
          <w:lang w:val="en-US"/>
        </w:rPr>
        <w:t>agRNA</w:t>
      </w:r>
      <w:proofErr w:type="spellEnd"/>
      <w:r w:rsidR="00FC5CF8" w:rsidRPr="00C533EE">
        <w:rPr>
          <w:rFonts w:ascii="Book Antiqua" w:hAnsi="Book Antiqua"/>
          <w:sz w:val="24"/>
          <w:szCs w:val="24"/>
          <w:lang w:val="en-US"/>
        </w:rPr>
        <w:t xml:space="preserve"> are efficiently exported to the cytoplasm 24 </w:t>
      </w:r>
      <w:r w:rsidR="00502233" w:rsidRPr="00C533EE">
        <w:rPr>
          <w:rFonts w:ascii="Book Antiqua" w:hAnsi="Book Antiqua"/>
          <w:sz w:val="24"/>
          <w:szCs w:val="24"/>
          <w:lang w:val="en-US"/>
        </w:rPr>
        <w:t>h</w:t>
      </w:r>
      <w:r w:rsidR="00FC5CF8" w:rsidRPr="00C533EE">
        <w:rPr>
          <w:rFonts w:ascii="Book Antiqua" w:hAnsi="Book Antiqua"/>
          <w:sz w:val="24"/>
          <w:szCs w:val="24"/>
          <w:lang w:val="en-US"/>
        </w:rPr>
        <w:t xml:space="preserve"> post-transfection. Additionally, the RNA derived from plasmid pDL481Δδ, </w:t>
      </w:r>
      <w:r w:rsidR="00981699" w:rsidRPr="00C533EE">
        <w:rPr>
          <w:rFonts w:ascii="Book Antiqua" w:hAnsi="Book Antiqua"/>
          <w:sz w:val="24"/>
          <w:szCs w:val="24"/>
          <w:lang w:val="en-US"/>
        </w:rPr>
        <w:t xml:space="preserve">in </w:t>
      </w:r>
      <w:r w:rsidR="00FC5CF8" w:rsidRPr="00C533EE">
        <w:rPr>
          <w:rFonts w:ascii="Book Antiqua" w:hAnsi="Book Antiqua"/>
          <w:sz w:val="24"/>
          <w:szCs w:val="24"/>
          <w:lang w:val="en-US"/>
        </w:rPr>
        <w:t>which the sequence coding for the region complementary to the NEE</w:t>
      </w:r>
      <w:r w:rsidR="00981699" w:rsidRPr="00C533EE">
        <w:rPr>
          <w:rFonts w:ascii="Book Antiqua" w:hAnsi="Book Antiqua"/>
          <w:sz w:val="24"/>
          <w:szCs w:val="24"/>
          <w:lang w:val="en-US"/>
        </w:rPr>
        <w:t xml:space="preserve"> was deleted</w:t>
      </w:r>
      <w:r w:rsidR="00FC5CF8" w:rsidRPr="00C533EE">
        <w:rPr>
          <w:rFonts w:ascii="Book Antiqua" w:hAnsi="Book Antiqua"/>
          <w:sz w:val="24"/>
          <w:szCs w:val="24"/>
          <w:lang w:val="en-US"/>
        </w:rPr>
        <w:t>, showed to b</w:t>
      </w:r>
      <w:r w:rsidR="00981699" w:rsidRPr="00C533EE">
        <w:rPr>
          <w:rFonts w:ascii="Book Antiqua" w:hAnsi="Book Antiqua"/>
          <w:sz w:val="24"/>
          <w:szCs w:val="24"/>
          <w:lang w:val="en-US"/>
        </w:rPr>
        <w:t>e ef</w:t>
      </w:r>
      <w:r w:rsidR="004C2ED0" w:rsidRPr="00C533EE">
        <w:rPr>
          <w:rFonts w:ascii="Book Antiqua" w:hAnsi="Book Antiqua"/>
          <w:sz w:val="24"/>
          <w:szCs w:val="24"/>
          <w:lang w:val="en-US"/>
        </w:rPr>
        <w:t>ficiently exported (Figure 6</w:t>
      </w:r>
      <w:r w:rsidR="00FC5CF8" w:rsidRPr="00C533EE">
        <w:rPr>
          <w:rFonts w:ascii="Book Antiqua" w:hAnsi="Book Antiqua"/>
          <w:sz w:val="24"/>
          <w:szCs w:val="24"/>
          <w:lang w:val="en-US"/>
        </w:rPr>
        <w:t xml:space="preserve">). In contrast, the RNAs coded by plasmids pDL481ΔNEEδ and pDL481ΔNEE were mostly retained in the nucleus. Only about 40% of the total amount of these RNAs was found in the cytoplasm of transfected cells when compared to </w:t>
      </w:r>
      <w:proofErr w:type="spellStart"/>
      <w:r w:rsidR="00FC5CF8" w:rsidRPr="00C533EE">
        <w:rPr>
          <w:rFonts w:ascii="Book Antiqua" w:hAnsi="Book Antiqua"/>
          <w:sz w:val="24"/>
          <w:szCs w:val="24"/>
          <w:lang w:val="en-US"/>
        </w:rPr>
        <w:t>wt</w:t>
      </w:r>
      <w:proofErr w:type="spellEnd"/>
      <w:r w:rsidR="00FC5CF8" w:rsidRPr="00C533EE">
        <w:rPr>
          <w:rFonts w:ascii="Book Antiqua" w:hAnsi="Book Antiqua"/>
          <w:sz w:val="24"/>
          <w:szCs w:val="24"/>
          <w:lang w:val="en-US"/>
        </w:rPr>
        <w:t xml:space="preserve"> pDL481. These results indicate that</w:t>
      </w:r>
      <w:r w:rsidR="005A0208" w:rsidRPr="00C533EE">
        <w:rPr>
          <w:rFonts w:ascii="Book Antiqua" w:hAnsi="Book Antiqua"/>
          <w:sz w:val="24"/>
          <w:szCs w:val="24"/>
          <w:lang w:val="en-US"/>
        </w:rPr>
        <w:t xml:space="preserve"> the complementary </w:t>
      </w:r>
      <w:r w:rsidR="006C6B9E" w:rsidRPr="00C533EE">
        <w:rPr>
          <w:rFonts w:ascii="Book Antiqua" w:hAnsi="Book Antiqua"/>
          <w:sz w:val="24"/>
          <w:szCs w:val="24"/>
          <w:lang w:val="en-US"/>
        </w:rPr>
        <w:t xml:space="preserve">to the NEE </w:t>
      </w:r>
      <w:r w:rsidR="005A0208" w:rsidRPr="00C533EE">
        <w:rPr>
          <w:rFonts w:ascii="Book Antiqua" w:hAnsi="Book Antiqua"/>
          <w:sz w:val="24"/>
          <w:szCs w:val="24"/>
          <w:lang w:val="en-US"/>
        </w:rPr>
        <w:t xml:space="preserve">sequence </w:t>
      </w:r>
      <w:r w:rsidR="006C6B9E" w:rsidRPr="00C533EE">
        <w:rPr>
          <w:rFonts w:ascii="Book Antiqua" w:hAnsi="Book Antiqua"/>
          <w:sz w:val="24"/>
          <w:szCs w:val="24"/>
          <w:lang w:val="en-US"/>
        </w:rPr>
        <w:t xml:space="preserve">in the HDV </w:t>
      </w:r>
      <w:proofErr w:type="spellStart"/>
      <w:r w:rsidR="006C6B9E" w:rsidRPr="00C533EE">
        <w:rPr>
          <w:rFonts w:ascii="Book Antiqua" w:hAnsi="Book Antiqua"/>
          <w:sz w:val="24"/>
          <w:szCs w:val="24"/>
          <w:lang w:val="en-US"/>
        </w:rPr>
        <w:t>antigenome</w:t>
      </w:r>
      <w:proofErr w:type="spellEnd"/>
      <w:r w:rsidR="006C6B9E" w:rsidRPr="00C533EE">
        <w:rPr>
          <w:rFonts w:ascii="Book Antiqua" w:hAnsi="Book Antiqua"/>
          <w:sz w:val="24"/>
          <w:szCs w:val="24"/>
          <w:lang w:val="en-US"/>
        </w:rPr>
        <w:t xml:space="preserve"> </w:t>
      </w:r>
      <w:r w:rsidR="005A0208" w:rsidRPr="00C533EE">
        <w:rPr>
          <w:rFonts w:ascii="Book Antiqua" w:hAnsi="Book Antiqua"/>
          <w:sz w:val="24"/>
          <w:szCs w:val="24"/>
          <w:lang w:val="en-US"/>
        </w:rPr>
        <w:t>(</w:t>
      </w:r>
      <w:proofErr w:type="spellStart"/>
      <w:r w:rsidR="005A0208" w:rsidRPr="00C533EE">
        <w:rPr>
          <w:rFonts w:ascii="Book Antiqua" w:hAnsi="Book Antiqua"/>
          <w:sz w:val="24"/>
          <w:szCs w:val="24"/>
          <w:lang w:val="en-US"/>
        </w:rPr>
        <w:t>nt</w:t>
      </w:r>
      <w:proofErr w:type="spellEnd"/>
      <w:r w:rsidR="005A0208" w:rsidRPr="00C533EE">
        <w:rPr>
          <w:rFonts w:ascii="Book Antiqua" w:hAnsi="Book Antiqua"/>
          <w:sz w:val="24"/>
          <w:szCs w:val="24"/>
          <w:lang w:val="en-US"/>
        </w:rPr>
        <w:t xml:space="preserve"> </w:t>
      </w:r>
      <w:r w:rsidR="00144046" w:rsidRPr="00C533EE">
        <w:rPr>
          <w:rFonts w:ascii="Book Antiqua" w:hAnsi="Book Antiqua"/>
          <w:sz w:val="24"/>
          <w:szCs w:val="24"/>
          <w:lang w:val="en-US"/>
        </w:rPr>
        <w:t>1179-1385</w:t>
      </w:r>
      <w:r w:rsidR="005A0208" w:rsidRPr="00C533EE">
        <w:rPr>
          <w:rFonts w:ascii="Book Antiqua" w:hAnsi="Book Antiqua"/>
          <w:sz w:val="24"/>
          <w:szCs w:val="24"/>
          <w:lang w:val="en-US"/>
        </w:rPr>
        <w:t xml:space="preserve">) </w:t>
      </w:r>
      <w:r w:rsidR="006C6B9E" w:rsidRPr="00C533EE">
        <w:rPr>
          <w:rFonts w:ascii="Book Antiqua" w:hAnsi="Book Antiqua"/>
          <w:sz w:val="24"/>
          <w:szCs w:val="24"/>
          <w:lang w:val="en-US"/>
        </w:rPr>
        <w:t>is</w:t>
      </w:r>
      <w:r w:rsidR="005A0208" w:rsidRPr="00C533EE">
        <w:rPr>
          <w:rFonts w:ascii="Book Antiqua" w:hAnsi="Book Antiqua"/>
          <w:sz w:val="24"/>
          <w:szCs w:val="24"/>
          <w:lang w:val="en-US"/>
        </w:rPr>
        <w:t xml:space="preserve"> not involved in nuclear export since its deletion did not reduce the amounts of </w:t>
      </w:r>
      <w:proofErr w:type="spellStart"/>
      <w:r w:rsidR="005A0208" w:rsidRPr="00C533EE">
        <w:rPr>
          <w:rFonts w:ascii="Book Antiqua" w:hAnsi="Book Antiqua"/>
          <w:sz w:val="24"/>
          <w:szCs w:val="24"/>
          <w:lang w:val="en-US"/>
        </w:rPr>
        <w:t>agRNA</w:t>
      </w:r>
      <w:proofErr w:type="spellEnd"/>
      <w:r w:rsidR="005A0208" w:rsidRPr="00C533EE">
        <w:rPr>
          <w:rFonts w:ascii="Book Antiqua" w:hAnsi="Book Antiqua"/>
          <w:sz w:val="24"/>
          <w:szCs w:val="24"/>
          <w:lang w:val="en-US"/>
        </w:rPr>
        <w:t xml:space="preserve"> detected in the cytoplasm.</w:t>
      </w:r>
    </w:p>
    <w:p w:rsidR="00981699" w:rsidRPr="00C533EE" w:rsidRDefault="00981699" w:rsidP="00DC7669">
      <w:pPr>
        <w:spacing w:after="0" w:line="360" w:lineRule="auto"/>
        <w:jc w:val="both"/>
        <w:rPr>
          <w:rFonts w:ascii="Book Antiqua" w:hAnsi="Book Antiqua"/>
          <w:sz w:val="24"/>
          <w:szCs w:val="24"/>
          <w:lang w:val="en-US"/>
        </w:rPr>
      </w:pPr>
    </w:p>
    <w:p w:rsidR="0030216D" w:rsidRPr="00C533EE" w:rsidRDefault="0030216D" w:rsidP="00DC7669">
      <w:pPr>
        <w:spacing w:after="0" w:line="360" w:lineRule="auto"/>
        <w:jc w:val="both"/>
        <w:outlineLvl w:val="0"/>
        <w:rPr>
          <w:rFonts w:ascii="Book Antiqua" w:hAnsi="Book Antiqua"/>
          <w:b/>
          <w:i/>
          <w:sz w:val="24"/>
          <w:szCs w:val="24"/>
          <w:lang w:val="en-US"/>
        </w:rPr>
      </w:pPr>
      <w:r w:rsidRPr="00C533EE">
        <w:rPr>
          <w:rFonts w:ascii="Book Antiqua" w:hAnsi="Book Antiqua"/>
          <w:b/>
          <w:i/>
          <w:sz w:val="24"/>
          <w:szCs w:val="24"/>
          <w:lang w:val="en-US"/>
        </w:rPr>
        <w:t xml:space="preserve">HDV </w:t>
      </w:r>
      <w:proofErr w:type="spellStart"/>
      <w:r w:rsidR="00A862E5" w:rsidRPr="00C533EE">
        <w:rPr>
          <w:rFonts w:ascii="Book Antiqua" w:hAnsi="Book Antiqua"/>
          <w:b/>
          <w:i/>
          <w:sz w:val="24"/>
          <w:szCs w:val="24"/>
          <w:lang w:val="en-US"/>
        </w:rPr>
        <w:t>ag</w:t>
      </w:r>
      <w:r w:rsidRPr="00C533EE">
        <w:rPr>
          <w:rFonts w:ascii="Book Antiqua" w:hAnsi="Book Antiqua"/>
          <w:b/>
          <w:i/>
          <w:sz w:val="24"/>
          <w:szCs w:val="24"/>
          <w:lang w:val="en-US"/>
        </w:rPr>
        <w:t>RNA</w:t>
      </w:r>
      <w:proofErr w:type="spellEnd"/>
      <w:r w:rsidRPr="00C533EE">
        <w:rPr>
          <w:rFonts w:ascii="Book Antiqua" w:hAnsi="Book Antiqua"/>
          <w:b/>
          <w:i/>
          <w:sz w:val="24"/>
          <w:szCs w:val="24"/>
          <w:lang w:val="en-US"/>
        </w:rPr>
        <w:t xml:space="preserve"> export is sensitive to </w:t>
      </w:r>
      <w:proofErr w:type="spellStart"/>
      <w:r w:rsidRPr="00C533EE">
        <w:rPr>
          <w:rFonts w:ascii="Book Antiqua" w:hAnsi="Book Antiqua"/>
          <w:b/>
          <w:i/>
          <w:sz w:val="24"/>
          <w:szCs w:val="24"/>
          <w:lang w:val="en-US"/>
        </w:rPr>
        <w:t>leptomycin</w:t>
      </w:r>
      <w:proofErr w:type="spellEnd"/>
      <w:r w:rsidRPr="00C533EE">
        <w:rPr>
          <w:rFonts w:ascii="Book Antiqua" w:hAnsi="Book Antiqua"/>
          <w:b/>
          <w:i/>
          <w:sz w:val="24"/>
          <w:szCs w:val="24"/>
          <w:lang w:val="en-US"/>
        </w:rPr>
        <w:t xml:space="preserve"> B</w:t>
      </w:r>
    </w:p>
    <w:p w:rsidR="0030216D" w:rsidRPr="00C533EE" w:rsidRDefault="0030216D"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 xml:space="preserve">Export of cellular RNAs is accomplished using different pathways which involve the participation of distinct transport receptors. Typical examples include the export of mRNAs, which is mediated by members of NXF family of proteins, namely the TAP protein, and the export of </w:t>
      </w:r>
      <w:proofErr w:type="spellStart"/>
      <w:r w:rsidRPr="00C533EE">
        <w:rPr>
          <w:rFonts w:ascii="Book Antiqua" w:hAnsi="Book Antiqua"/>
          <w:sz w:val="24"/>
          <w:szCs w:val="24"/>
          <w:lang w:val="en-US"/>
        </w:rPr>
        <w:t>UsnRNAs</w:t>
      </w:r>
      <w:proofErr w:type="spellEnd"/>
      <w:r w:rsidRPr="00C533EE">
        <w:rPr>
          <w:rFonts w:ascii="Book Antiqua" w:hAnsi="Book Antiqua"/>
          <w:sz w:val="24"/>
          <w:szCs w:val="24"/>
          <w:lang w:val="en-US"/>
        </w:rPr>
        <w:t xml:space="preserve"> which i</w:t>
      </w:r>
      <w:r w:rsidR="00E67AEE" w:rsidRPr="00C533EE">
        <w:rPr>
          <w:rFonts w:ascii="Book Antiqua" w:hAnsi="Book Antiqua"/>
          <w:sz w:val="24"/>
          <w:szCs w:val="24"/>
          <w:lang w:val="en-US"/>
        </w:rPr>
        <w:t xml:space="preserve">s mediated by the </w:t>
      </w:r>
      <w:proofErr w:type="spellStart"/>
      <w:r w:rsidR="00E67AEE" w:rsidRPr="00C533EE">
        <w:rPr>
          <w:rFonts w:ascii="Book Antiqua" w:hAnsi="Book Antiqua"/>
          <w:sz w:val="24"/>
          <w:szCs w:val="24"/>
          <w:lang w:val="en-US"/>
        </w:rPr>
        <w:t>exportin</w:t>
      </w:r>
      <w:proofErr w:type="spellEnd"/>
      <w:r w:rsidR="00E67AEE" w:rsidRPr="00C533EE">
        <w:rPr>
          <w:rFonts w:ascii="Book Antiqua" w:hAnsi="Book Antiqua"/>
          <w:sz w:val="24"/>
          <w:szCs w:val="24"/>
          <w:lang w:val="en-US"/>
        </w:rPr>
        <w:t xml:space="preserve"> CRM1</w:t>
      </w:r>
      <w:r w:rsidR="002B0EAF" w:rsidRPr="00C533EE">
        <w:rPr>
          <w:rFonts w:ascii="Book Antiqua" w:hAnsi="Book Antiqua"/>
          <w:sz w:val="24"/>
          <w:szCs w:val="24"/>
          <w:vertAlign w:val="superscript"/>
          <w:lang w:val="en-US"/>
        </w:rPr>
        <w:t>[20</w:t>
      </w:r>
      <w:r w:rsidR="00023C47" w:rsidRPr="00C533EE">
        <w:rPr>
          <w:rFonts w:ascii="Book Antiqua" w:hAnsi="Book Antiqua"/>
          <w:sz w:val="24"/>
          <w:szCs w:val="24"/>
          <w:vertAlign w:val="superscript"/>
          <w:lang w:val="en-US"/>
        </w:rPr>
        <w:t>]</w:t>
      </w:r>
      <w:r w:rsidRPr="00C533EE">
        <w:rPr>
          <w:rFonts w:ascii="Book Antiqua" w:hAnsi="Book Antiqua"/>
          <w:sz w:val="24"/>
          <w:szCs w:val="24"/>
          <w:lang w:val="en-US"/>
        </w:rPr>
        <w:t xml:space="preserve">. This specific export pathway can be inhibited in the presence of </w:t>
      </w:r>
      <w:proofErr w:type="spellStart"/>
      <w:r w:rsidRPr="00C533EE">
        <w:rPr>
          <w:rFonts w:ascii="Book Antiqua" w:hAnsi="Book Antiqua"/>
          <w:sz w:val="24"/>
          <w:szCs w:val="24"/>
          <w:lang w:val="en-US"/>
        </w:rPr>
        <w:t>leptomycin</w:t>
      </w:r>
      <w:proofErr w:type="spellEnd"/>
      <w:r w:rsidRPr="00C533EE">
        <w:rPr>
          <w:rFonts w:ascii="Book Antiqua" w:hAnsi="Book Antiqua"/>
          <w:sz w:val="24"/>
          <w:szCs w:val="24"/>
          <w:lang w:val="en-US"/>
        </w:rPr>
        <w:t xml:space="preserve"> B (LMB</w:t>
      </w:r>
      <w:r w:rsidR="00E67AEE" w:rsidRPr="00C533EE">
        <w:rPr>
          <w:rFonts w:ascii="Book Antiqua" w:hAnsi="Book Antiqua"/>
          <w:sz w:val="24"/>
          <w:szCs w:val="24"/>
          <w:lang w:val="en-US"/>
        </w:rPr>
        <w:t>)</w:t>
      </w:r>
      <w:r w:rsidR="002B0EAF" w:rsidRPr="00C533EE">
        <w:rPr>
          <w:rFonts w:ascii="Book Antiqua" w:hAnsi="Book Antiqua"/>
          <w:sz w:val="24"/>
          <w:szCs w:val="24"/>
          <w:vertAlign w:val="superscript"/>
          <w:lang w:val="en-US"/>
        </w:rPr>
        <w:t>[33</w:t>
      </w:r>
      <w:r w:rsidR="00023C47" w:rsidRPr="00C533EE">
        <w:rPr>
          <w:rFonts w:ascii="Book Antiqua" w:hAnsi="Book Antiqua"/>
          <w:sz w:val="24"/>
          <w:szCs w:val="24"/>
          <w:vertAlign w:val="superscript"/>
          <w:lang w:val="en-US"/>
        </w:rPr>
        <w:t>]</w:t>
      </w:r>
      <w:r w:rsidRPr="00C533EE">
        <w:rPr>
          <w:rFonts w:ascii="Book Antiqua" w:hAnsi="Book Antiqua"/>
          <w:sz w:val="24"/>
          <w:szCs w:val="24"/>
          <w:lang w:val="en-US"/>
        </w:rPr>
        <w:t xml:space="preserve">. In order to investigate whether HDV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is exported to the cytoplasm using the pathway mediated by CRM1, we decided to analyze the effect of LMB on CAT protein expression in pDM138-A7AS transfected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cells. To do this, 10 </w:t>
      </w:r>
      <w:proofErr w:type="spellStart"/>
      <w:r w:rsidRPr="00C533EE">
        <w:rPr>
          <w:rFonts w:ascii="Book Antiqua" w:hAnsi="Book Antiqua"/>
          <w:sz w:val="24"/>
          <w:szCs w:val="24"/>
          <w:lang w:val="en-US"/>
        </w:rPr>
        <w:t>n</w:t>
      </w:r>
      <w:r w:rsidR="00E67AEE" w:rsidRPr="00C533EE">
        <w:rPr>
          <w:rFonts w:ascii="Book Antiqua" w:hAnsi="Book Antiqua"/>
          <w:sz w:val="24"/>
          <w:szCs w:val="24"/>
          <w:lang w:val="en-US" w:eastAsia="zh-CN"/>
        </w:rPr>
        <w:t>mol</w:t>
      </w:r>
      <w:proofErr w:type="spellEnd"/>
      <w:r w:rsidR="00E67AEE" w:rsidRPr="00C533EE">
        <w:rPr>
          <w:rFonts w:ascii="Book Antiqua" w:hAnsi="Book Antiqua"/>
          <w:sz w:val="24"/>
          <w:szCs w:val="24"/>
          <w:lang w:val="en-US" w:eastAsia="zh-CN"/>
        </w:rPr>
        <w:t>/L</w:t>
      </w:r>
      <w:r w:rsidRPr="00C533EE">
        <w:rPr>
          <w:rFonts w:ascii="Book Antiqua" w:hAnsi="Book Antiqua"/>
          <w:sz w:val="24"/>
          <w:szCs w:val="24"/>
          <w:lang w:val="en-US"/>
        </w:rPr>
        <w:t xml:space="preserve"> LMB was added to the culture medium 18 </w:t>
      </w:r>
      <w:r w:rsidR="00502233" w:rsidRPr="00C533EE">
        <w:rPr>
          <w:rFonts w:ascii="Book Antiqua" w:hAnsi="Book Antiqua"/>
          <w:sz w:val="24"/>
          <w:szCs w:val="24"/>
          <w:lang w:val="en-US"/>
        </w:rPr>
        <w:t>h</w:t>
      </w:r>
      <w:r w:rsidRPr="00C533EE">
        <w:rPr>
          <w:rFonts w:ascii="Book Antiqua" w:hAnsi="Book Antiqua"/>
          <w:sz w:val="24"/>
          <w:szCs w:val="24"/>
          <w:lang w:val="en-US"/>
        </w:rPr>
        <w:t xml:space="preserve"> after transfection, and cells were further incubated for 6 </w:t>
      </w:r>
      <w:r w:rsidR="00502233" w:rsidRPr="00C533EE">
        <w:rPr>
          <w:rFonts w:ascii="Book Antiqua" w:hAnsi="Book Antiqua"/>
          <w:sz w:val="24"/>
          <w:szCs w:val="24"/>
          <w:lang w:val="en-US"/>
        </w:rPr>
        <w:t>h</w:t>
      </w:r>
      <w:r w:rsidRPr="00C533EE">
        <w:rPr>
          <w:rFonts w:ascii="Book Antiqua" w:hAnsi="Book Antiqua"/>
          <w:sz w:val="24"/>
          <w:szCs w:val="24"/>
          <w:lang w:val="en-US"/>
        </w:rPr>
        <w:t>. Total protein extracts were then prepared and used to determine the concentrat</w:t>
      </w:r>
      <w:r w:rsidR="002743EB" w:rsidRPr="00C533EE">
        <w:rPr>
          <w:rFonts w:ascii="Book Antiqua" w:hAnsi="Book Antiqua"/>
          <w:sz w:val="24"/>
          <w:szCs w:val="24"/>
          <w:lang w:val="en-US"/>
        </w:rPr>
        <w:t>ion of CAT by ELISA. As negative control pDM138-PRE</w:t>
      </w:r>
      <w:r w:rsidRPr="00C533EE">
        <w:rPr>
          <w:rFonts w:ascii="Book Antiqua" w:hAnsi="Book Antiqua"/>
          <w:sz w:val="24"/>
          <w:szCs w:val="24"/>
          <w:lang w:val="en-US"/>
        </w:rPr>
        <w:t xml:space="preserve">(+) transfected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cells were used since it was previously reported that export of HBV</w:t>
      </w:r>
      <w:r w:rsidR="00E67AEE" w:rsidRPr="00C533EE">
        <w:rPr>
          <w:rFonts w:ascii="Book Antiqua" w:hAnsi="Book Antiqua"/>
          <w:sz w:val="24"/>
          <w:szCs w:val="24"/>
          <w:lang w:val="en-US"/>
        </w:rPr>
        <w:t xml:space="preserve"> PRE(+) is not sensitive to LMB</w:t>
      </w:r>
      <w:r w:rsidR="00E67AEE" w:rsidRPr="00C533EE">
        <w:rPr>
          <w:rFonts w:ascii="Book Antiqua" w:hAnsi="Book Antiqua"/>
          <w:sz w:val="24"/>
          <w:szCs w:val="24"/>
          <w:vertAlign w:val="superscript"/>
          <w:lang w:val="en-US"/>
        </w:rPr>
        <w:t>[23,</w:t>
      </w:r>
      <w:r w:rsidR="002B0EAF" w:rsidRPr="00C533EE">
        <w:rPr>
          <w:rFonts w:ascii="Book Antiqua" w:hAnsi="Book Antiqua"/>
          <w:sz w:val="24"/>
          <w:szCs w:val="24"/>
          <w:vertAlign w:val="superscript"/>
          <w:lang w:val="en-US"/>
        </w:rPr>
        <w:t>34</w:t>
      </w:r>
      <w:r w:rsidR="00023C47" w:rsidRPr="00C533EE">
        <w:rPr>
          <w:rFonts w:ascii="Book Antiqua" w:hAnsi="Book Antiqua"/>
          <w:sz w:val="24"/>
          <w:szCs w:val="24"/>
          <w:vertAlign w:val="superscript"/>
          <w:lang w:val="en-US"/>
        </w:rPr>
        <w:t>]</w:t>
      </w:r>
      <w:r w:rsidRPr="00C533EE">
        <w:rPr>
          <w:rFonts w:ascii="Book Antiqua" w:hAnsi="Book Antiqua"/>
          <w:sz w:val="24"/>
          <w:szCs w:val="24"/>
          <w:lang w:val="en-US"/>
        </w:rPr>
        <w:t>.</w:t>
      </w:r>
      <w:r w:rsidR="004C2ED0" w:rsidRPr="00C533EE">
        <w:rPr>
          <w:rFonts w:ascii="Book Antiqua" w:hAnsi="Book Antiqua"/>
          <w:sz w:val="24"/>
          <w:szCs w:val="24"/>
          <w:lang w:val="en-US"/>
        </w:rPr>
        <w:t xml:space="preserve"> Figure 7</w:t>
      </w:r>
      <w:r w:rsidRPr="00C533EE">
        <w:rPr>
          <w:rFonts w:ascii="Book Antiqua" w:hAnsi="Book Antiqua"/>
          <w:sz w:val="24"/>
          <w:szCs w:val="24"/>
          <w:lang w:val="en-US"/>
        </w:rPr>
        <w:t xml:space="preserve"> displays the obtained results. As expected, in the absence of LMB both</w:t>
      </w:r>
      <w:r w:rsidR="00E67AEE" w:rsidRPr="00C533EE">
        <w:rPr>
          <w:rFonts w:ascii="Book Antiqua" w:hAnsi="Book Antiqua"/>
          <w:sz w:val="24"/>
          <w:szCs w:val="24"/>
          <w:lang w:val="en-US"/>
        </w:rPr>
        <w:t xml:space="preserve"> the HDV </w:t>
      </w:r>
      <w:proofErr w:type="spellStart"/>
      <w:r w:rsidR="00E67AEE" w:rsidRPr="00C533EE">
        <w:rPr>
          <w:rFonts w:ascii="Book Antiqua" w:hAnsi="Book Antiqua"/>
          <w:sz w:val="24"/>
          <w:szCs w:val="24"/>
          <w:lang w:val="en-US"/>
        </w:rPr>
        <w:t>agRNA</w:t>
      </w:r>
      <w:proofErr w:type="spellEnd"/>
      <w:r w:rsidR="00E67AEE" w:rsidRPr="00C533EE">
        <w:rPr>
          <w:rFonts w:ascii="Book Antiqua" w:hAnsi="Book Antiqua"/>
          <w:sz w:val="24"/>
          <w:szCs w:val="24"/>
          <w:lang w:val="en-US"/>
        </w:rPr>
        <w:t xml:space="preserve"> A7AS and HBV PRE</w:t>
      </w:r>
      <w:r w:rsidRPr="00C533EE">
        <w:rPr>
          <w:rFonts w:ascii="Book Antiqua" w:hAnsi="Book Antiqua"/>
          <w:sz w:val="24"/>
          <w:szCs w:val="24"/>
          <w:lang w:val="en-US"/>
        </w:rPr>
        <w:t>(+) sequences promote the export of CAT mRNA thus confirming our previous data. In the presence of LMB the</w:t>
      </w:r>
      <w:r w:rsidR="00E67AEE" w:rsidRPr="00C533EE">
        <w:rPr>
          <w:rFonts w:ascii="Book Antiqua" w:hAnsi="Book Antiqua"/>
          <w:sz w:val="24"/>
          <w:szCs w:val="24"/>
          <w:lang w:val="en-US"/>
        </w:rPr>
        <w:t xml:space="preserve"> export capacity of the HBV PRE</w:t>
      </w:r>
      <w:r w:rsidRPr="00C533EE">
        <w:rPr>
          <w:rFonts w:ascii="Book Antiqua" w:hAnsi="Book Antiqua"/>
          <w:sz w:val="24"/>
          <w:szCs w:val="24"/>
          <w:lang w:val="en-US"/>
        </w:rPr>
        <w:t xml:space="preserve">(+) sequence is not affected, and we could detect a slight increase in CAT expression. This observation is in accordance with the data obtained by </w:t>
      </w:r>
      <w:r w:rsidR="00023C47" w:rsidRPr="00C533EE">
        <w:rPr>
          <w:rFonts w:ascii="Book Antiqua" w:hAnsi="Book Antiqua"/>
          <w:sz w:val="24"/>
          <w:szCs w:val="24"/>
          <w:lang w:val="en-US"/>
        </w:rPr>
        <w:t xml:space="preserve">others </w:t>
      </w:r>
      <w:r w:rsidRPr="00C533EE">
        <w:rPr>
          <w:rFonts w:ascii="Book Antiqua" w:hAnsi="Book Antiqua"/>
          <w:sz w:val="24"/>
          <w:szCs w:val="24"/>
          <w:lang w:val="en-US"/>
        </w:rPr>
        <w:t>when measuring CAT enzyme activity in similar experiments</w:t>
      </w:r>
      <w:r w:rsidR="00023C47" w:rsidRPr="00C533EE">
        <w:rPr>
          <w:rFonts w:ascii="Book Antiqua" w:hAnsi="Book Antiqua"/>
          <w:sz w:val="24"/>
          <w:szCs w:val="24"/>
          <w:vertAlign w:val="superscript"/>
          <w:lang w:val="en-US"/>
        </w:rPr>
        <w:t>[3</w:t>
      </w:r>
      <w:r w:rsidR="002B0EAF" w:rsidRPr="00C533EE">
        <w:rPr>
          <w:rFonts w:ascii="Book Antiqua" w:hAnsi="Book Antiqua"/>
          <w:sz w:val="24"/>
          <w:szCs w:val="24"/>
          <w:vertAlign w:val="superscript"/>
          <w:lang w:val="en-US"/>
        </w:rPr>
        <w:t>4</w:t>
      </w:r>
      <w:r w:rsidR="00023C47" w:rsidRPr="00C533EE">
        <w:rPr>
          <w:rFonts w:ascii="Book Antiqua" w:hAnsi="Book Antiqua"/>
          <w:sz w:val="24"/>
          <w:szCs w:val="24"/>
          <w:vertAlign w:val="superscript"/>
          <w:lang w:val="en-US"/>
        </w:rPr>
        <w:t>]</w:t>
      </w:r>
      <w:r w:rsidRPr="00C533EE">
        <w:rPr>
          <w:rFonts w:ascii="Book Antiqua" w:hAnsi="Book Antiqua"/>
          <w:sz w:val="24"/>
          <w:szCs w:val="24"/>
          <w:lang w:val="en-US"/>
        </w:rPr>
        <w:t xml:space="preserve">. In contrast, the export promoting activity of the HDV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A7AS sequence was found to be affected in the presence of LMB. In fact, we observed a 60% reduction in CAT production when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cells were transfected with pDM138-A7AS in the presence of 10 </w:t>
      </w:r>
      <w:proofErr w:type="spellStart"/>
      <w:r w:rsidRPr="00C533EE">
        <w:rPr>
          <w:rFonts w:ascii="Book Antiqua" w:hAnsi="Book Antiqua"/>
          <w:sz w:val="24"/>
          <w:szCs w:val="24"/>
          <w:lang w:val="en-US"/>
        </w:rPr>
        <w:t>n</w:t>
      </w:r>
      <w:r w:rsidR="00E67AEE" w:rsidRPr="00C533EE">
        <w:rPr>
          <w:rFonts w:ascii="Book Antiqua" w:hAnsi="Book Antiqua"/>
          <w:sz w:val="24"/>
          <w:szCs w:val="24"/>
          <w:lang w:val="en-US" w:eastAsia="zh-CN"/>
        </w:rPr>
        <w:t>mol</w:t>
      </w:r>
      <w:proofErr w:type="spellEnd"/>
      <w:r w:rsidR="00E67AEE" w:rsidRPr="00C533EE">
        <w:rPr>
          <w:rFonts w:ascii="Book Antiqua" w:hAnsi="Book Antiqua"/>
          <w:sz w:val="24"/>
          <w:szCs w:val="24"/>
          <w:lang w:val="en-US" w:eastAsia="zh-CN"/>
        </w:rPr>
        <w:t>/L</w:t>
      </w:r>
      <w:r w:rsidRPr="00C533EE">
        <w:rPr>
          <w:rFonts w:ascii="Book Antiqua" w:hAnsi="Book Antiqua"/>
          <w:sz w:val="24"/>
          <w:szCs w:val="24"/>
          <w:lang w:val="en-US"/>
        </w:rPr>
        <w:t xml:space="preserve"> LMB. These results seem to indicate that the nuclear export mediated by the A7As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sequence is dependent, at least partially, on CRM1 activity and suggest the involvement of this cellular protein in HDV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export.</w:t>
      </w:r>
    </w:p>
    <w:p w:rsidR="00B658BF" w:rsidRPr="00C533EE" w:rsidRDefault="00B658BF" w:rsidP="00DC7669">
      <w:pPr>
        <w:spacing w:after="0" w:line="360" w:lineRule="auto"/>
        <w:jc w:val="both"/>
        <w:rPr>
          <w:rFonts w:ascii="Book Antiqua" w:hAnsi="Book Antiqua"/>
          <w:sz w:val="24"/>
          <w:szCs w:val="24"/>
          <w:lang w:val="en-US"/>
        </w:rPr>
      </w:pPr>
    </w:p>
    <w:p w:rsidR="00C724E9" w:rsidRPr="00C533EE" w:rsidRDefault="00FF3D5B" w:rsidP="00DC7669">
      <w:pPr>
        <w:spacing w:after="0" w:line="360" w:lineRule="auto"/>
        <w:jc w:val="both"/>
        <w:outlineLvl w:val="0"/>
        <w:rPr>
          <w:rFonts w:ascii="Book Antiqua" w:hAnsi="Book Antiqua"/>
          <w:b/>
          <w:sz w:val="24"/>
          <w:szCs w:val="24"/>
          <w:lang w:val="en-US"/>
        </w:rPr>
      </w:pPr>
      <w:r w:rsidRPr="00C533EE">
        <w:rPr>
          <w:rFonts w:ascii="Book Antiqua" w:hAnsi="Book Antiqua"/>
          <w:b/>
          <w:sz w:val="24"/>
          <w:szCs w:val="24"/>
          <w:lang w:val="en-US"/>
        </w:rPr>
        <w:t>DISCUSSION</w:t>
      </w:r>
    </w:p>
    <w:p w:rsidR="0033482B" w:rsidRPr="00C533EE" w:rsidRDefault="0024359A"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lastRenderedPageBreak/>
        <w:t xml:space="preserve">Although </w:t>
      </w:r>
      <w:r w:rsidR="003D5F21" w:rsidRPr="00C533EE">
        <w:rPr>
          <w:rFonts w:ascii="Book Antiqua" w:hAnsi="Book Antiqua"/>
          <w:sz w:val="24"/>
          <w:szCs w:val="24"/>
          <w:lang w:val="en-US"/>
        </w:rPr>
        <w:t xml:space="preserve">HDV </w:t>
      </w:r>
      <w:r w:rsidRPr="00C533EE">
        <w:rPr>
          <w:rFonts w:ascii="Book Antiqua" w:hAnsi="Book Antiqua"/>
          <w:sz w:val="24"/>
          <w:szCs w:val="24"/>
          <w:lang w:val="en-US"/>
        </w:rPr>
        <w:t xml:space="preserve">RNA </w:t>
      </w:r>
      <w:r w:rsidR="003D5F21" w:rsidRPr="00C533EE">
        <w:rPr>
          <w:rFonts w:ascii="Book Antiqua" w:hAnsi="Book Antiqua"/>
          <w:sz w:val="24"/>
          <w:szCs w:val="24"/>
          <w:lang w:val="en-US"/>
        </w:rPr>
        <w:t>replication occurs in the nucleus of liver cells</w:t>
      </w:r>
      <w:r w:rsidR="001D5E89" w:rsidRPr="00C533EE">
        <w:rPr>
          <w:rFonts w:ascii="Book Antiqua" w:hAnsi="Book Antiqua"/>
          <w:sz w:val="24"/>
          <w:szCs w:val="24"/>
          <w:lang w:val="en-US"/>
        </w:rPr>
        <w:t>,</w:t>
      </w:r>
      <w:r w:rsidR="003D5F21" w:rsidRPr="00C533EE">
        <w:rPr>
          <w:rFonts w:ascii="Book Antiqua" w:hAnsi="Book Antiqua"/>
          <w:sz w:val="24"/>
          <w:szCs w:val="24"/>
          <w:lang w:val="en-US"/>
        </w:rPr>
        <w:t xml:space="preserve"> </w:t>
      </w:r>
      <w:r w:rsidRPr="00C533EE">
        <w:rPr>
          <w:rFonts w:ascii="Book Antiqua" w:hAnsi="Book Antiqua"/>
          <w:sz w:val="24"/>
          <w:szCs w:val="24"/>
          <w:lang w:val="en-US"/>
        </w:rPr>
        <w:t xml:space="preserve">virus packaging takes place in the cytoplasm where HDV RNPs meet </w:t>
      </w:r>
      <w:proofErr w:type="spellStart"/>
      <w:r w:rsidRPr="00C533EE">
        <w:rPr>
          <w:rFonts w:ascii="Book Antiqua" w:hAnsi="Book Antiqua"/>
          <w:sz w:val="24"/>
          <w:szCs w:val="24"/>
          <w:lang w:val="en-US"/>
        </w:rPr>
        <w:t>HBsAgs</w:t>
      </w:r>
      <w:proofErr w:type="spellEnd"/>
      <w:r w:rsidRPr="00C533EE">
        <w:rPr>
          <w:rFonts w:ascii="Book Antiqua" w:hAnsi="Book Antiqua"/>
          <w:sz w:val="24"/>
          <w:szCs w:val="24"/>
          <w:lang w:val="en-US"/>
        </w:rPr>
        <w:t xml:space="preserve"> to assemble newly synthesized </w:t>
      </w:r>
      <w:proofErr w:type="spellStart"/>
      <w:r w:rsidR="003841EB" w:rsidRPr="00C533EE">
        <w:rPr>
          <w:rFonts w:ascii="Book Antiqua" w:hAnsi="Book Antiqua"/>
          <w:sz w:val="24"/>
          <w:szCs w:val="24"/>
          <w:lang w:val="en-US"/>
        </w:rPr>
        <w:t>virions</w:t>
      </w:r>
      <w:proofErr w:type="spellEnd"/>
      <w:r w:rsidR="003841EB" w:rsidRPr="00C533EE">
        <w:rPr>
          <w:rFonts w:ascii="Book Antiqua" w:hAnsi="Book Antiqua"/>
          <w:sz w:val="24"/>
          <w:szCs w:val="24"/>
          <w:lang w:val="en-US"/>
        </w:rPr>
        <w:t xml:space="preserve">. </w:t>
      </w:r>
      <w:r w:rsidR="002B071B" w:rsidRPr="00C533EE">
        <w:rPr>
          <w:rFonts w:ascii="Book Antiqua" w:hAnsi="Book Antiqua"/>
          <w:sz w:val="24"/>
          <w:szCs w:val="24"/>
          <w:lang w:val="en-US"/>
        </w:rPr>
        <w:t>Noteworthy</w:t>
      </w:r>
      <w:r w:rsidR="003841EB" w:rsidRPr="00C533EE">
        <w:rPr>
          <w:rFonts w:ascii="Book Antiqua" w:hAnsi="Book Antiqua"/>
          <w:sz w:val="24"/>
          <w:szCs w:val="24"/>
          <w:lang w:val="en-US"/>
        </w:rPr>
        <w:t xml:space="preserve">, only </w:t>
      </w:r>
      <w:proofErr w:type="spellStart"/>
      <w:r w:rsidR="003841EB" w:rsidRPr="00C533EE">
        <w:rPr>
          <w:rFonts w:ascii="Book Antiqua" w:hAnsi="Book Antiqua"/>
          <w:sz w:val="24"/>
          <w:szCs w:val="24"/>
          <w:lang w:val="en-US"/>
        </w:rPr>
        <w:t>gRNA</w:t>
      </w:r>
      <w:proofErr w:type="spellEnd"/>
      <w:r w:rsidR="003841EB" w:rsidRPr="00C533EE">
        <w:rPr>
          <w:rFonts w:ascii="Book Antiqua" w:hAnsi="Book Antiqua"/>
          <w:sz w:val="24"/>
          <w:szCs w:val="24"/>
          <w:lang w:val="en-US"/>
        </w:rPr>
        <w:t xml:space="preserve"> molecules </w:t>
      </w:r>
      <w:r w:rsidR="00C70643" w:rsidRPr="00C533EE">
        <w:rPr>
          <w:rFonts w:ascii="Book Antiqua" w:hAnsi="Book Antiqua"/>
          <w:sz w:val="24"/>
          <w:szCs w:val="24"/>
          <w:lang w:val="en-US"/>
        </w:rPr>
        <w:t>were found, until now, to be</w:t>
      </w:r>
      <w:r w:rsidR="003841EB" w:rsidRPr="00C533EE">
        <w:rPr>
          <w:rFonts w:ascii="Book Antiqua" w:hAnsi="Book Antiqua"/>
          <w:sz w:val="24"/>
          <w:szCs w:val="24"/>
          <w:lang w:val="en-US"/>
        </w:rPr>
        <w:t xml:space="preserve"> packaged into mature hepatitis delta </w:t>
      </w:r>
      <w:proofErr w:type="spellStart"/>
      <w:r w:rsidR="003841EB" w:rsidRPr="00C533EE">
        <w:rPr>
          <w:rFonts w:ascii="Book Antiqua" w:hAnsi="Book Antiqua"/>
          <w:sz w:val="24"/>
          <w:szCs w:val="24"/>
          <w:lang w:val="en-US"/>
        </w:rPr>
        <w:t>virions</w:t>
      </w:r>
      <w:proofErr w:type="spellEnd"/>
      <w:r w:rsidR="003841EB" w:rsidRPr="00C533EE">
        <w:rPr>
          <w:rFonts w:ascii="Book Antiqua" w:hAnsi="Book Antiqua"/>
          <w:sz w:val="24"/>
          <w:szCs w:val="24"/>
          <w:lang w:val="en-US"/>
        </w:rPr>
        <w:t xml:space="preserve">. This restriction could be due to a possible impairment of export of </w:t>
      </w:r>
      <w:proofErr w:type="spellStart"/>
      <w:r w:rsidR="003841EB" w:rsidRPr="00C533EE">
        <w:rPr>
          <w:rFonts w:ascii="Book Antiqua" w:hAnsi="Book Antiqua"/>
          <w:sz w:val="24"/>
          <w:szCs w:val="24"/>
          <w:lang w:val="en-US"/>
        </w:rPr>
        <w:t>agRNA</w:t>
      </w:r>
      <w:proofErr w:type="spellEnd"/>
      <w:r w:rsidR="003841EB" w:rsidRPr="00C533EE">
        <w:rPr>
          <w:rFonts w:ascii="Book Antiqua" w:hAnsi="Book Antiqua"/>
          <w:sz w:val="24"/>
          <w:szCs w:val="24"/>
          <w:lang w:val="en-US"/>
        </w:rPr>
        <w:t xml:space="preserve"> molecules to the cytoplasm.  </w:t>
      </w:r>
      <w:r w:rsidR="0033482B" w:rsidRPr="00C533EE">
        <w:rPr>
          <w:rFonts w:ascii="Book Antiqua" w:hAnsi="Book Antiqua"/>
          <w:sz w:val="24"/>
          <w:szCs w:val="24"/>
          <w:lang w:val="en-US"/>
        </w:rPr>
        <w:t>However,</w:t>
      </w:r>
      <w:r w:rsidR="000D1CA8" w:rsidRPr="00C533EE">
        <w:rPr>
          <w:rFonts w:ascii="Book Antiqua" w:hAnsi="Book Antiqua"/>
          <w:sz w:val="24"/>
          <w:szCs w:val="24"/>
          <w:lang w:val="en-US"/>
        </w:rPr>
        <w:t xml:space="preserve"> </w:t>
      </w:r>
      <w:proofErr w:type="spellStart"/>
      <w:r w:rsidR="000D1CA8" w:rsidRPr="00C533EE">
        <w:rPr>
          <w:rFonts w:ascii="Book Antiqua" w:hAnsi="Book Antiqua"/>
          <w:sz w:val="24"/>
          <w:szCs w:val="24"/>
          <w:lang w:val="en-US"/>
        </w:rPr>
        <w:t>agRNA</w:t>
      </w:r>
      <w:proofErr w:type="spellEnd"/>
      <w:r w:rsidR="000D1CA8" w:rsidRPr="00C533EE">
        <w:rPr>
          <w:rFonts w:ascii="Book Antiqua" w:hAnsi="Book Antiqua"/>
          <w:sz w:val="24"/>
          <w:szCs w:val="24"/>
          <w:lang w:val="en-US"/>
        </w:rPr>
        <w:t xml:space="preserve"> was found in HDV virus-like particles secreted by cells expre</w:t>
      </w:r>
      <w:r w:rsidR="00FF3D5B" w:rsidRPr="00C533EE">
        <w:rPr>
          <w:rFonts w:ascii="Book Antiqua" w:hAnsi="Book Antiqua"/>
          <w:sz w:val="24"/>
          <w:szCs w:val="24"/>
          <w:lang w:val="en-US"/>
        </w:rPr>
        <w:t xml:space="preserve">ssing </w:t>
      </w:r>
      <w:proofErr w:type="spellStart"/>
      <w:r w:rsidR="00FF3D5B" w:rsidRPr="00C533EE">
        <w:rPr>
          <w:rFonts w:ascii="Book Antiqua" w:hAnsi="Book Antiqua"/>
          <w:sz w:val="24"/>
          <w:szCs w:val="24"/>
          <w:lang w:val="en-US"/>
        </w:rPr>
        <w:t>agRNA</w:t>
      </w:r>
      <w:proofErr w:type="spellEnd"/>
      <w:r w:rsidR="00FF3D5B" w:rsidRPr="00C533EE">
        <w:rPr>
          <w:rFonts w:ascii="Book Antiqua" w:hAnsi="Book Antiqua"/>
          <w:sz w:val="24"/>
          <w:szCs w:val="24"/>
          <w:lang w:val="en-US"/>
        </w:rPr>
        <w:t>, L-</w:t>
      </w:r>
      <w:proofErr w:type="spellStart"/>
      <w:r w:rsidR="00FF3D5B" w:rsidRPr="00C533EE">
        <w:rPr>
          <w:rFonts w:ascii="Book Antiqua" w:hAnsi="Book Antiqua"/>
          <w:sz w:val="24"/>
          <w:szCs w:val="24"/>
          <w:lang w:val="en-US"/>
        </w:rPr>
        <w:t>HDAg</w:t>
      </w:r>
      <w:proofErr w:type="spellEnd"/>
      <w:r w:rsidR="00FF3D5B" w:rsidRPr="00C533EE">
        <w:rPr>
          <w:rFonts w:ascii="Book Antiqua" w:hAnsi="Book Antiqua"/>
          <w:sz w:val="24"/>
          <w:szCs w:val="24"/>
          <w:lang w:val="en-US"/>
        </w:rPr>
        <w:t xml:space="preserve">, and </w:t>
      </w:r>
      <w:proofErr w:type="spellStart"/>
      <w:r w:rsidR="00FF3D5B" w:rsidRPr="00C533EE">
        <w:rPr>
          <w:rFonts w:ascii="Book Antiqua" w:hAnsi="Book Antiqua"/>
          <w:sz w:val="24"/>
          <w:szCs w:val="24"/>
          <w:lang w:val="en-US"/>
        </w:rPr>
        <w:t>HBsAgs</w:t>
      </w:r>
      <w:proofErr w:type="spellEnd"/>
      <w:r w:rsidR="006D2F9D" w:rsidRPr="00C533EE">
        <w:rPr>
          <w:rFonts w:ascii="Book Antiqua" w:hAnsi="Book Antiqua"/>
          <w:sz w:val="24"/>
          <w:szCs w:val="24"/>
          <w:vertAlign w:val="superscript"/>
          <w:lang w:val="en-US"/>
        </w:rPr>
        <w:t>[18</w:t>
      </w:r>
      <w:r w:rsidR="00972D1A" w:rsidRPr="00C533EE">
        <w:rPr>
          <w:rFonts w:ascii="Book Antiqua" w:hAnsi="Book Antiqua"/>
          <w:sz w:val="24"/>
          <w:szCs w:val="24"/>
          <w:vertAlign w:val="superscript"/>
          <w:lang w:val="en-US"/>
        </w:rPr>
        <w:t>]</w:t>
      </w:r>
      <w:r w:rsidR="000D1CA8" w:rsidRPr="00C533EE">
        <w:rPr>
          <w:rFonts w:ascii="Book Antiqua" w:hAnsi="Book Antiqua"/>
          <w:sz w:val="24"/>
          <w:szCs w:val="24"/>
          <w:lang w:val="en-US"/>
        </w:rPr>
        <w:t>.</w:t>
      </w:r>
    </w:p>
    <w:p w:rsidR="00934E41" w:rsidRPr="00C533EE" w:rsidRDefault="000D1CA8"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A</w:t>
      </w:r>
      <w:r w:rsidR="002B071B" w:rsidRPr="00C533EE">
        <w:rPr>
          <w:rFonts w:ascii="Book Antiqua" w:hAnsi="Book Antiqua"/>
          <w:sz w:val="24"/>
          <w:szCs w:val="24"/>
          <w:lang w:val="en-US"/>
        </w:rPr>
        <w:t xml:space="preserve"> previous work showed that HDV RNPs are exported to the cytoplasm independent of the presence of </w:t>
      </w:r>
      <w:proofErr w:type="spellStart"/>
      <w:r w:rsidR="002B071B" w:rsidRPr="00C533EE">
        <w:rPr>
          <w:rFonts w:ascii="Book Antiqua" w:hAnsi="Book Antiqua"/>
          <w:sz w:val="24"/>
          <w:szCs w:val="24"/>
          <w:lang w:val="en-US"/>
        </w:rPr>
        <w:t>HBsAgs</w:t>
      </w:r>
      <w:proofErr w:type="spellEnd"/>
      <w:r w:rsidR="006D2F9D" w:rsidRPr="00C533EE">
        <w:rPr>
          <w:rFonts w:ascii="Book Antiqua" w:hAnsi="Book Antiqua"/>
          <w:sz w:val="24"/>
          <w:szCs w:val="24"/>
          <w:vertAlign w:val="superscript"/>
          <w:lang w:val="en-US"/>
        </w:rPr>
        <w:t>[15</w:t>
      </w:r>
      <w:r w:rsidR="00972D1A" w:rsidRPr="00C533EE">
        <w:rPr>
          <w:rFonts w:ascii="Book Antiqua" w:hAnsi="Book Antiqua"/>
          <w:sz w:val="24"/>
          <w:szCs w:val="24"/>
          <w:vertAlign w:val="superscript"/>
          <w:lang w:val="en-US"/>
        </w:rPr>
        <w:t>]</w:t>
      </w:r>
      <w:r w:rsidR="002B071B" w:rsidRPr="00C533EE">
        <w:rPr>
          <w:rFonts w:ascii="Book Antiqua" w:hAnsi="Book Antiqua"/>
          <w:sz w:val="24"/>
          <w:szCs w:val="24"/>
          <w:lang w:val="en-US"/>
        </w:rPr>
        <w:t xml:space="preserve">. Additionally, it was demonstrated that export of HDV RNPs is not mediated by a putative nuclear export signal present in delta antigens but is rather promoted by </w:t>
      </w:r>
      <w:proofErr w:type="spellStart"/>
      <w:r w:rsidR="002B071B" w:rsidRPr="00C533EE">
        <w:rPr>
          <w:rFonts w:ascii="Book Antiqua" w:hAnsi="Book Antiqua"/>
          <w:sz w:val="24"/>
          <w:szCs w:val="24"/>
          <w:lang w:val="en-US"/>
        </w:rPr>
        <w:t>cis</w:t>
      </w:r>
      <w:proofErr w:type="spellEnd"/>
      <w:r w:rsidR="002B071B" w:rsidRPr="00C533EE">
        <w:rPr>
          <w:rFonts w:ascii="Book Antiqua" w:hAnsi="Book Antiqua"/>
          <w:sz w:val="24"/>
          <w:szCs w:val="24"/>
          <w:lang w:val="en-US"/>
        </w:rPr>
        <w:t xml:space="preserve"> elements in virus RNA.</w:t>
      </w:r>
      <w:r w:rsidR="00426D98" w:rsidRPr="00C533EE">
        <w:rPr>
          <w:rFonts w:ascii="Book Antiqua" w:hAnsi="Book Antiqua"/>
          <w:sz w:val="24"/>
          <w:szCs w:val="24"/>
          <w:lang w:val="en-US" w:eastAsia="zh-CN"/>
        </w:rPr>
        <w:t xml:space="preserve"> </w:t>
      </w:r>
      <w:r w:rsidR="002B071B" w:rsidRPr="00C533EE">
        <w:rPr>
          <w:rFonts w:ascii="Book Antiqua" w:hAnsi="Book Antiqua"/>
          <w:sz w:val="24"/>
          <w:szCs w:val="24"/>
          <w:lang w:val="en-US"/>
        </w:rPr>
        <w:t xml:space="preserve">In fact, both HDV </w:t>
      </w:r>
      <w:proofErr w:type="spellStart"/>
      <w:r w:rsidR="002B071B" w:rsidRPr="00C533EE">
        <w:rPr>
          <w:rFonts w:ascii="Book Antiqua" w:hAnsi="Book Antiqua"/>
          <w:sz w:val="24"/>
          <w:szCs w:val="24"/>
          <w:lang w:val="en-US"/>
        </w:rPr>
        <w:t>gRNA</w:t>
      </w:r>
      <w:proofErr w:type="spellEnd"/>
      <w:r w:rsidR="002B071B" w:rsidRPr="00C533EE">
        <w:rPr>
          <w:rFonts w:ascii="Book Antiqua" w:hAnsi="Book Antiqua"/>
          <w:sz w:val="24"/>
          <w:szCs w:val="24"/>
          <w:lang w:val="en-US"/>
        </w:rPr>
        <w:t xml:space="preserve"> and </w:t>
      </w:r>
      <w:proofErr w:type="spellStart"/>
      <w:r w:rsidR="002B071B" w:rsidRPr="00C533EE">
        <w:rPr>
          <w:rFonts w:ascii="Book Antiqua" w:hAnsi="Book Antiqua"/>
          <w:sz w:val="24"/>
          <w:szCs w:val="24"/>
          <w:lang w:val="en-US"/>
        </w:rPr>
        <w:t>agRNA</w:t>
      </w:r>
      <w:proofErr w:type="spellEnd"/>
      <w:r w:rsidR="002B071B" w:rsidRPr="00C533EE">
        <w:rPr>
          <w:rFonts w:ascii="Book Antiqua" w:hAnsi="Book Antiqua"/>
          <w:sz w:val="24"/>
          <w:szCs w:val="24"/>
          <w:lang w:val="en-US"/>
        </w:rPr>
        <w:t xml:space="preserve"> are exported to the cytoplasm in the absence of </w:t>
      </w:r>
      <w:proofErr w:type="spellStart"/>
      <w:r w:rsidR="002B071B" w:rsidRPr="00C533EE">
        <w:rPr>
          <w:rFonts w:ascii="Book Antiqua" w:hAnsi="Book Antiqua"/>
          <w:sz w:val="24"/>
          <w:szCs w:val="24"/>
          <w:lang w:val="en-US"/>
        </w:rPr>
        <w:t>HDAgs</w:t>
      </w:r>
      <w:proofErr w:type="spellEnd"/>
      <w:r w:rsidR="002B071B" w:rsidRPr="00C533EE">
        <w:rPr>
          <w:rFonts w:ascii="Book Antiqua" w:hAnsi="Book Antiqua"/>
          <w:sz w:val="24"/>
          <w:szCs w:val="24"/>
          <w:lang w:val="en-US"/>
        </w:rPr>
        <w:t>, an observation als</w:t>
      </w:r>
      <w:r w:rsidR="008117D7" w:rsidRPr="00C533EE">
        <w:rPr>
          <w:rFonts w:ascii="Book Antiqua" w:hAnsi="Book Antiqua"/>
          <w:sz w:val="24"/>
          <w:szCs w:val="24"/>
          <w:lang w:val="en-US"/>
        </w:rPr>
        <w:t xml:space="preserve">o reported by </w:t>
      </w:r>
      <w:proofErr w:type="spellStart"/>
      <w:r w:rsidR="008117D7" w:rsidRPr="00C533EE">
        <w:rPr>
          <w:rFonts w:ascii="Book Antiqua" w:hAnsi="Book Antiqua"/>
          <w:sz w:val="24"/>
          <w:szCs w:val="24"/>
          <w:lang w:val="en-US"/>
        </w:rPr>
        <w:t>Macnaughton</w:t>
      </w:r>
      <w:proofErr w:type="spellEnd"/>
      <w:r w:rsidR="008117D7" w:rsidRPr="00C533EE">
        <w:rPr>
          <w:rFonts w:ascii="Book Antiqua" w:hAnsi="Book Antiqua"/>
          <w:i/>
          <w:sz w:val="24"/>
          <w:szCs w:val="24"/>
          <w:lang w:val="en-US"/>
        </w:rPr>
        <w:t xml:space="preserve"> et al</w:t>
      </w:r>
      <w:r w:rsidR="006D2F9D" w:rsidRPr="00C533EE">
        <w:rPr>
          <w:rFonts w:ascii="Book Antiqua" w:hAnsi="Book Antiqua"/>
          <w:i/>
          <w:sz w:val="24"/>
          <w:szCs w:val="24"/>
          <w:vertAlign w:val="superscript"/>
          <w:lang w:val="en-US"/>
        </w:rPr>
        <w:t>[</w:t>
      </w:r>
      <w:r w:rsidR="006D2F9D" w:rsidRPr="00C533EE">
        <w:rPr>
          <w:rFonts w:ascii="Book Antiqua" w:hAnsi="Book Antiqua"/>
          <w:sz w:val="24"/>
          <w:szCs w:val="24"/>
          <w:vertAlign w:val="superscript"/>
          <w:lang w:val="en-US"/>
        </w:rPr>
        <w:t>17</w:t>
      </w:r>
      <w:r w:rsidR="00972D1A" w:rsidRPr="00C533EE">
        <w:rPr>
          <w:rFonts w:ascii="Book Antiqua" w:hAnsi="Book Antiqua"/>
          <w:sz w:val="24"/>
          <w:szCs w:val="24"/>
          <w:vertAlign w:val="superscript"/>
          <w:lang w:val="en-US"/>
        </w:rPr>
        <w:t>]</w:t>
      </w:r>
      <w:r w:rsidR="00972D1A" w:rsidRPr="00C533EE">
        <w:rPr>
          <w:rFonts w:ascii="Book Antiqua" w:hAnsi="Book Antiqua"/>
          <w:sz w:val="24"/>
          <w:szCs w:val="24"/>
          <w:lang w:val="en-US"/>
        </w:rPr>
        <w:t>.</w:t>
      </w:r>
      <w:r w:rsidR="002B071B" w:rsidRPr="00C533EE">
        <w:rPr>
          <w:rFonts w:ascii="Book Antiqua" w:hAnsi="Book Antiqua"/>
          <w:sz w:val="24"/>
          <w:szCs w:val="24"/>
          <w:lang w:val="en-US"/>
        </w:rPr>
        <w:t xml:space="preserve"> </w:t>
      </w:r>
    </w:p>
    <w:p w:rsidR="00A03E4C" w:rsidRPr="00C533EE" w:rsidRDefault="00934E41"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Our first approach was designed to confirm that both HDV genomic and </w:t>
      </w:r>
      <w:proofErr w:type="spellStart"/>
      <w:r w:rsidRPr="00C533EE">
        <w:rPr>
          <w:rFonts w:ascii="Book Antiqua" w:hAnsi="Book Antiqua"/>
          <w:sz w:val="24"/>
          <w:szCs w:val="24"/>
          <w:lang w:val="en-US"/>
        </w:rPr>
        <w:t>antigenomic</w:t>
      </w:r>
      <w:proofErr w:type="spellEnd"/>
      <w:r w:rsidRPr="00C533EE">
        <w:rPr>
          <w:rFonts w:ascii="Book Antiqua" w:hAnsi="Book Antiqua"/>
          <w:sz w:val="24"/>
          <w:szCs w:val="24"/>
          <w:lang w:val="en-US"/>
        </w:rPr>
        <w:t xml:space="preserve"> RNA molecules are exported to the cytoplasm of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cells. Using plasmids pDL542 and pDL481 which express exclusively HDV </w:t>
      </w:r>
      <w:proofErr w:type="spellStart"/>
      <w:r w:rsidRPr="00C533EE">
        <w:rPr>
          <w:rFonts w:ascii="Book Antiqua" w:hAnsi="Book Antiqua"/>
          <w:sz w:val="24"/>
          <w:szCs w:val="24"/>
          <w:lang w:val="en-US"/>
        </w:rPr>
        <w:t>gRNA</w:t>
      </w:r>
      <w:proofErr w:type="spellEnd"/>
      <w:r w:rsidRPr="00C533EE">
        <w:rPr>
          <w:rFonts w:ascii="Book Antiqua" w:hAnsi="Book Antiqua"/>
          <w:sz w:val="24"/>
          <w:szCs w:val="24"/>
          <w:lang w:val="en-US"/>
        </w:rPr>
        <w:t xml:space="preserve"> and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respectively, we were able to detect both molecules, by </w:t>
      </w:r>
      <w:r w:rsidRPr="00C533EE">
        <w:rPr>
          <w:rFonts w:ascii="Book Antiqua" w:hAnsi="Book Antiqua"/>
          <w:i/>
          <w:sz w:val="24"/>
          <w:szCs w:val="24"/>
          <w:lang w:val="en-US"/>
        </w:rPr>
        <w:t>in situ</w:t>
      </w:r>
      <w:r w:rsidRPr="00C533EE">
        <w:rPr>
          <w:rFonts w:ascii="Book Antiqua" w:hAnsi="Book Antiqua"/>
          <w:sz w:val="24"/>
          <w:szCs w:val="24"/>
          <w:lang w:val="en-US"/>
        </w:rPr>
        <w:t xml:space="preserve"> hybridization, in the nuclear and cytoplasmic compartments of </w:t>
      </w:r>
      <w:r w:rsidR="009707B3" w:rsidRPr="00C533EE">
        <w:rPr>
          <w:rFonts w:ascii="Book Antiqua" w:hAnsi="Book Antiqua"/>
          <w:sz w:val="24"/>
          <w:szCs w:val="24"/>
          <w:lang w:val="en-US"/>
        </w:rPr>
        <w:t>HuH-7</w:t>
      </w:r>
      <w:r w:rsidRPr="00C533EE">
        <w:rPr>
          <w:rFonts w:ascii="Book Antiqua" w:hAnsi="Book Antiqua"/>
          <w:sz w:val="24"/>
          <w:szCs w:val="24"/>
          <w:lang w:val="en-US"/>
        </w:rPr>
        <w:t xml:space="preserve"> </w:t>
      </w:r>
      <w:r w:rsidR="00C70643" w:rsidRPr="00C533EE">
        <w:rPr>
          <w:rFonts w:ascii="Book Antiqua" w:hAnsi="Book Antiqua"/>
          <w:sz w:val="24"/>
          <w:szCs w:val="24"/>
          <w:lang w:val="en-US"/>
        </w:rPr>
        <w:t xml:space="preserve">transfected </w:t>
      </w:r>
      <w:r w:rsidRPr="00C533EE">
        <w:rPr>
          <w:rFonts w:ascii="Book Antiqua" w:hAnsi="Book Antiqua"/>
          <w:sz w:val="24"/>
          <w:szCs w:val="24"/>
          <w:lang w:val="en-US"/>
        </w:rPr>
        <w:t>cells. Furthermore,</w:t>
      </w:r>
      <w:r w:rsidRPr="00C533EE">
        <w:rPr>
          <w:rFonts w:ascii="Book Antiqua" w:hAnsi="Book Antiqua"/>
          <w:color w:val="FF0000"/>
          <w:sz w:val="24"/>
          <w:szCs w:val="24"/>
          <w:lang w:val="en-US"/>
        </w:rPr>
        <w:t xml:space="preserve"> </w:t>
      </w:r>
      <w:r w:rsidR="00DF4E56" w:rsidRPr="00C533EE">
        <w:rPr>
          <w:rFonts w:ascii="Book Antiqua" w:hAnsi="Book Antiqua"/>
          <w:sz w:val="24"/>
          <w:szCs w:val="24"/>
          <w:lang w:val="en-US"/>
        </w:rPr>
        <w:t xml:space="preserve">nuclear export of HDV </w:t>
      </w:r>
      <w:proofErr w:type="spellStart"/>
      <w:r w:rsidR="00DF4E56" w:rsidRPr="00C533EE">
        <w:rPr>
          <w:rFonts w:ascii="Book Antiqua" w:hAnsi="Book Antiqua"/>
          <w:sz w:val="24"/>
          <w:szCs w:val="24"/>
          <w:lang w:val="en-US"/>
        </w:rPr>
        <w:t>gRNA</w:t>
      </w:r>
      <w:proofErr w:type="spellEnd"/>
      <w:r w:rsidR="00DF4E56" w:rsidRPr="00C533EE">
        <w:rPr>
          <w:rFonts w:ascii="Book Antiqua" w:hAnsi="Book Antiqua"/>
          <w:sz w:val="24"/>
          <w:szCs w:val="24"/>
          <w:lang w:val="en-US"/>
        </w:rPr>
        <w:t xml:space="preserve"> and </w:t>
      </w:r>
      <w:proofErr w:type="spellStart"/>
      <w:r w:rsidR="00DF4E56" w:rsidRPr="00C533EE">
        <w:rPr>
          <w:rFonts w:ascii="Book Antiqua" w:hAnsi="Book Antiqua"/>
          <w:sz w:val="24"/>
          <w:szCs w:val="24"/>
          <w:lang w:val="en-US"/>
        </w:rPr>
        <w:t>agRNA</w:t>
      </w:r>
      <w:proofErr w:type="spellEnd"/>
      <w:r w:rsidR="00DF4E56" w:rsidRPr="00C533EE">
        <w:rPr>
          <w:rFonts w:ascii="Book Antiqua" w:hAnsi="Book Antiqua"/>
          <w:sz w:val="24"/>
          <w:szCs w:val="24"/>
          <w:lang w:val="en-US"/>
        </w:rPr>
        <w:t xml:space="preserve"> seems to occur with the same efficiency since similar amounts of genomic and </w:t>
      </w:r>
      <w:proofErr w:type="spellStart"/>
      <w:r w:rsidR="00DF4E56" w:rsidRPr="00C533EE">
        <w:rPr>
          <w:rFonts w:ascii="Book Antiqua" w:hAnsi="Book Antiqua"/>
          <w:sz w:val="24"/>
          <w:szCs w:val="24"/>
          <w:lang w:val="en-US"/>
        </w:rPr>
        <w:t>antigenomic</w:t>
      </w:r>
      <w:proofErr w:type="spellEnd"/>
      <w:r w:rsidR="00DF4E56" w:rsidRPr="00C533EE">
        <w:rPr>
          <w:rFonts w:ascii="Book Antiqua" w:hAnsi="Book Antiqua"/>
          <w:sz w:val="24"/>
          <w:szCs w:val="24"/>
          <w:lang w:val="en-US"/>
        </w:rPr>
        <w:t xml:space="preserve"> RNA molecules could be detect</w:t>
      </w:r>
      <w:r w:rsidR="00E67AEE" w:rsidRPr="00C533EE">
        <w:rPr>
          <w:rFonts w:ascii="Book Antiqua" w:hAnsi="Book Antiqua"/>
          <w:sz w:val="24"/>
          <w:szCs w:val="24"/>
          <w:lang w:val="en-US"/>
        </w:rPr>
        <w:t xml:space="preserve">ed, by </w:t>
      </w:r>
      <w:r w:rsidR="00E67AEE" w:rsidRPr="00C533EE">
        <w:rPr>
          <w:rFonts w:ascii="Book Antiqua" w:hAnsi="Book Antiqua"/>
          <w:sz w:val="24"/>
          <w:szCs w:val="24"/>
          <w:lang w:val="en-US" w:eastAsia="zh-CN"/>
        </w:rPr>
        <w:t>real time</w:t>
      </w:r>
      <w:r w:rsidR="00DF4E56" w:rsidRPr="00C533EE">
        <w:rPr>
          <w:rFonts w:ascii="Book Antiqua" w:hAnsi="Book Antiqua"/>
          <w:sz w:val="24"/>
          <w:szCs w:val="24"/>
          <w:lang w:val="en-US"/>
        </w:rPr>
        <w:t xml:space="preserve">-PCR, in the nuclear and cytoplasmic compartments of </w:t>
      </w:r>
      <w:r w:rsidR="009707B3" w:rsidRPr="00C533EE">
        <w:rPr>
          <w:rFonts w:ascii="Book Antiqua" w:hAnsi="Book Antiqua"/>
          <w:sz w:val="24"/>
          <w:szCs w:val="24"/>
          <w:lang w:val="en-US"/>
        </w:rPr>
        <w:t>HuH-7</w:t>
      </w:r>
      <w:r w:rsidR="00DF4E56" w:rsidRPr="00C533EE">
        <w:rPr>
          <w:rFonts w:ascii="Book Antiqua" w:hAnsi="Book Antiqua"/>
          <w:sz w:val="24"/>
          <w:szCs w:val="24"/>
          <w:lang w:val="en-US"/>
        </w:rPr>
        <w:t xml:space="preserve"> cells transiently transfected with plasmids pDL542 and pDL481. </w:t>
      </w:r>
      <w:r w:rsidR="00A03E4C" w:rsidRPr="00C533EE">
        <w:rPr>
          <w:rFonts w:ascii="Book Antiqua" w:hAnsi="Book Antiqua"/>
          <w:sz w:val="24"/>
          <w:szCs w:val="24"/>
          <w:lang w:val="en-US"/>
        </w:rPr>
        <w:t xml:space="preserve">The finding that both genomic and </w:t>
      </w:r>
      <w:proofErr w:type="spellStart"/>
      <w:r w:rsidR="00A03E4C" w:rsidRPr="00C533EE">
        <w:rPr>
          <w:rFonts w:ascii="Book Antiqua" w:hAnsi="Book Antiqua"/>
          <w:sz w:val="24"/>
          <w:szCs w:val="24"/>
          <w:lang w:val="en-US"/>
        </w:rPr>
        <w:t>antigenomic</w:t>
      </w:r>
      <w:proofErr w:type="spellEnd"/>
      <w:r w:rsidR="00A03E4C" w:rsidRPr="00C533EE">
        <w:rPr>
          <w:rFonts w:ascii="Book Antiqua" w:hAnsi="Book Antiqua"/>
          <w:sz w:val="24"/>
          <w:szCs w:val="24"/>
          <w:lang w:val="en-US"/>
        </w:rPr>
        <w:t xml:space="preserve"> HDV RNA molecules are exported with similar efficiency suggests a possible biological function associated with the presence of HDV </w:t>
      </w:r>
      <w:proofErr w:type="spellStart"/>
      <w:r w:rsidR="00A03E4C" w:rsidRPr="00C533EE">
        <w:rPr>
          <w:rFonts w:ascii="Book Antiqua" w:hAnsi="Book Antiqua"/>
          <w:sz w:val="24"/>
          <w:szCs w:val="24"/>
          <w:lang w:val="en-US"/>
        </w:rPr>
        <w:t>agRNA</w:t>
      </w:r>
      <w:proofErr w:type="spellEnd"/>
      <w:r w:rsidR="00A03E4C" w:rsidRPr="00C533EE">
        <w:rPr>
          <w:rFonts w:ascii="Book Antiqua" w:hAnsi="Book Antiqua"/>
          <w:sz w:val="24"/>
          <w:szCs w:val="24"/>
          <w:lang w:val="en-US"/>
        </w:rPr>
        <w:t xml:space="preserve"> in the cytoplasm.  However, further research is mandatory to clarify the biological significance of these findings.</w:t>
      </w:r>
    </w:p>
    <w:p w:rsidR="00C4422F" w:rsidRPr="00C533EE" w:rsidRDefault="00A03E4C"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The above described observations are suggestive of a possible</w:t>
      </w:r>
      <w:r w:rsidR="00DF4E56" w:rsidRPr="00C533EE">
        <w:rPr>
          <w:rFonts w:ascii="Book Antiqua" w:hAnsi="Book Antiqua"/>
          <w:sz w:val="24"/>
          <w:szCs w:val="24"/>
          <w:lang w:val="en-US"/>
        </w:rPr>
        <w:t xml:space="preserve"> presence </w:t>
      </w:r>
      <w:r w:rsidR="00C70643" w:rsidRPr="00C533EE">
        <w:rPr>
          <w:rFonts w:ascii="Book Antiqua" w:hAnsi="Book Antiqua"/>
          <w:sz w:val="24"/>
          <w:szCs w:val="24"/>
          <w:lang w:val="en-US"/>
        </w:rPr>
        <w:t xml:space="preserve">of </w:t>
      </w:r>
      <w:proofErr w:type="spellStart"/>
      <w:r w:rsidR="00C70643" w:rsidRPr="00C533EE">
        <w:rPr>
          <w:rFonts w:ascii="Book Antiqua" w:hAnsi="Book Antiqua"/>
          <w:sz w:val="24"/>
          <w:szCs w:val="24"/>
          <w:lang w:val="en-US"/>
        </w:rPr>
        <w:t>cis</w:t>
      </w:r>
      <w:proofErr w:type="spellEnd"/>
      <w:r w:rsidR="00C70643" w:rsidRPr="00C533EE">
        <w:rPr>
          <w:rFonts w:ascii="Book Antiqua" w:hAnsi="Book Antiqua"/>
          <w:sz w:val="24"/>
          <w:szCs w:val="24"/>
          <w:lang w:val="en-US"/>
        </w:rPr>
        <w:t>-acting nuclear export elements</w:t>
      </w:r>
      <w:r w:rsidR="00DF4E56" w:rsidRPr="00C533EE">
        <w:rPr>
          <w:rFonts w:ascii="Book Antiqua" w:hAnsi="Book Antiqua"/>
          <w:sz w:val="24"/>
          <w:szCs w:val="24"/>
          <w:lang w:val="en-US"/>
        </w:rPr>
        <w:t xml:space="preserve"> in HDV RNA, </w:t>
      </w:r>
      <w:r w:rsidR="00C4422F" w:rsidRPr="00C533EE">
        <w:rPr>
          <w:rFonts w:ascii="Book Antiqua" w:hAnsi="Book Antiqua"/>
          <w:sz w:val="24"/>
          <w:szCs w:val="24"/>
          <w:lang w:val="en-US"/>
        </w:rPr>
        <w:t xml:space="preserve">both genomic and </w:t>
      </w:r>
      <w:proofErr w:type="spellStart"/>
      <w:r w:rsidR="002743EB" w:rsidRPr="00C533EE">
        <w:rPr>
          <w:rFonts w:ascii="Book Antiqua" w:hAnsi="Book Antiqua"/>
          <w:sz w:val="24"/>
          <w:szCs w:val="24"/>
          <w:lang w:val="en-US"/>
        </w:rPr>
        <w:t>antigenomic</w:t>
      </w:r>
      <w:proofErr w:type="spellEnd"/>
      <w:r w:rsidR="002743EB" w:rsidRPr="00C533EE">
        <w:rPr>
          <w:rFonts w:ascii="Book Antiqua" w:hAnsi="Book Antiqua"/>
          <w:sz w:val="24"/>
          <w:szCs w:val="24"/>
          <w:lang w:val="en-US"/>
        </w:rPr>
        <w:t>.</w:t>
      </w:r>
      <w:r w:rsidR="00426D98" w:rsidRPr="00C533EE">
        <w:rPr>
          <w:rFonts w:ascii="Book Antiqua" w:hAnsi="Book Antiqua"/>
          <w:sz w:val="24"/>
          <w:szCs w:val="24"/>
          <w:lang w:val="en-US" w:eastAsia="zh-CN"/>
        </w:rPr>
        <w:t xml:space="preserve"> </w:t>
      </w:r>
      <w:r w:rsidR="005B6872" w:rsidRPr="00C533EE">
        <w:rPr>
          <w:rFonts w:ascii="Book Antiqua" w:hAnsi="Book Antiqua"/>
          <w:sz w:val="24"/>
          <w:szCs w:val="24"/>
          <w:lang w:val="en-US"/>
        </w:rPr>
        <w:t>I</w:t>
      </w:r>
      <w:r w:rsidR="002B071B" w:rsidRPr="00C533EE">
        <w:rPr>
          <w:rFonts w:ascii="Book Antiqua" w:hAnsi="Book Antiqua"/>
          <w:sz w:val="24"/>
          <w:szCs w:val="24"/>
          <w:lang w:val="en-US"/>
        </w:rPr>
        <w:t xml:space="preserve">n an attempt to identify putative </w:t>
      </w:r>
      <w:proofErr w:type="spellStart"/>
      <w:r w:rsidR="00C70643" w:rsidRPr="00C533EE">
        <w:rPr>
          <w:rFonts w:ascii="Book Antiqua" w:hAnsi="Book Antiqua"/>
          <w:sz w:val="24"/>
          <w:szCs w:val="24"/>
          <w:lang w:val="en-US"/>
        </w:rPr>
        <w:t>cis</w:t>
      </w:r>
      <w:proofErr w:type="spellEnd"/>
      <w:r w:rsidR="00C70643" w:rsidRPr="00C533EE">
        <w:rPr>
          <w:rFonts w:ascii="Book Antiqua" w:hAnsi="Book Antiqua"/>
          <w:sz w:val="24"/>
          <w:szCs w:val="24"/>
          <w:lang w:val="en-US"/>
        </w:rPr>
        <w:t xml:space="preserve"> elements</w:t>
      </w:r>
      <w:r w:rsidR="002B071B" w:rsidRPr="00C533EE">
        <w:rPr>
          <w:rFonts w:ascii="Book Antiqua" w:hAnsi="Book Antiqua"/>
          <w:sz w:val="24"/>
          <w:szCs w:val="24"/>
          <w:lang w:val="en-US"/>
        </w:rPr>
        <w:t xml:space="preserve"> in </w:t>
      </w:r>
      <w:r w:rsidR="00C70643" w:rsidRPr="00C533EE">
        <w:rPr>
          <w:rFonts w:ascii="Book Antiqua" w:hAnsi="Book Antiqua"/>
          <w:sz w:val="24"/>
          <w:szCs w:val="24"/>
          <w:lang w:val="en-US"/>
        </w:rPr>
        <w:t xml:space="preserve">the </w:t>
      </w:r>
      <w:r w:rsidR="002B071B" w:rsidRPr="00C533EE">
        <w:rPr>
          <w:rFonts w:ascii="Book Antiqua" w:hAnsi="Book Antiqua"/>
          <w:sz w:val="24"/>
          <w:szCs w:val="24"/>
          <w:lang w:val="en-US"/>
        </w:rPr>
        <w:t xml:space="preserve">HDV </w:t>
      </w:r>
      <w:proofErr w:type="spellStart"/>
      <w:r w:rsidR="00C4422F" w:rsidRPr="00C533EE">
        <w:rPr>
          <w:rFonts w:ascii="Book Antiqua" w:hAnsi="Book Antiqua"/>
          <w:sz w:val="24"/>
          <w:szCs w:val="24"/>
          <w:lang w:val="en-US"/>
        </w:rPr>
        <w:t>gRNA</w:t>
      </w:r>
      <w:proofErr w:type="spellEnd"/>
      <w:r w:rsidR="00C4422F" w:rsidRPr="00C533EE">
        <w:rPr>
          <w:rFonts w:ascii="Book Antiqua" w:hAnsi="Book Antiqua"/>
          <w:sz w:val="24"/>
          <w:szCs w:val="24"/>
          <w:lang w:val="en-US"/>
        </w:rPr>
        <w:t xml:space="preserve"> and </w:t>
      </w:r>
      <w:proofErr w:type="spellStart"/>
      <w:r w:rsidR="002B071B" w:rsidRPr="00C533EE">
        <w:rPr>
          <w:rFonts w:ascii="Book Antiqua" w:hAnsi="Book Antiqua"/>
          <w:sz w:val="24"/>
          <w:szCs w:val="24"/>
          <w:lang w:val="en-US"/>
        </w:rPr>
        <w:t>agRNA</w:t>
      </w:r>
      <w:proofErr w:type="spellEnd"/>
      <w:r w:rsidR="002B071B" w:rsidRPr="00C533EE">
        <w:rPr>
          <w:rFonts w:ascii="Book Antiqua" w:hAnsi="Book Antiqua"/>
          <w:sz w:val="24"/>
          <w:szCs w:val="24"/>
          <w:lang w:val="en-US"/>
        </w:rPr>
        <w:t xml:space="preserve"> </w:t>
      </w:r>
      <w:r w:rsidR="00C70643" w:rsidRPr="00C533EE">
        <w:rPr>
          <w:rFonts w:ascii="Book Antiqua" w:hAnsi="Book Antiqua"/>
          <w:sz w:val="24"/>
          <w:szCs w:val="24"/>
          <w:lang w:val="en-US"/>
        </w:rPr>
        <w:t xml:space="preserve">capable of mediating the export to the cytoplasm, </w:t>
      </w:r>
      <w:r w:rsidR="002B071B" w:rsidRPr="00C533EE">
        <w:rPr>
          <w:rFonts w:ascii="Book Antiqua" w:hAnsi="Book Antiqua"/>
          <w:sz w:val="24"/>
          <w:szCs w:val="24"/>
          <w:lang w:val="en-US"/>
        </w:rPr>
        <w:t xml:space="preserve">we used a well </w:t>
      </w:r>
      <w:r w:rsidR="002B071B" w:rsidRPr="00C533EE">
        <w:rPr>
          <w:rFonts w:ascii="Book Antiqua" w:hAnsi="Book Antiqua"/>
          <w:sz w:val="24"/>
          <w:szCs w:val="24"/>
          <w:lang w:val="en-US"/>
        </w:rPr>
        <w:lastRenderedPageBreak/>
        <w:t>characterized CAT reporter system previously used by others to investigate the role of the HBV PR</w:t>
      </w:r>
      <w:r w:rsidR="00E67AEE" w:rsidRPr="00C533EE">
        <w:rPr>
          <w:rFonts w:ascii="Book Antiqua" w:hAnsi="Book Antiqua"/>
          <w:sz w:val="24"/>
          <w:szCs w:val="24"/>
          <w:lang w:val="en-US"/>
        </w:rPr>
        <w:t xml:space="preserve">E in export of </w:t>
      </w:r>
      <w:proofErr w:type="spellStart"/>
      <w:r w:rsidR="00E67AEE" w:rsidRPr="00C533EE">
        <w:rPr>
          <w:rFonts w:ascii="Book Antiqua" w:hAnsi="Book Antiqua"/>
          <w:sz w:val="24"/>
          <w:szCs w:val="24"/>
          <w:lang w:val="en-US"/>
        </w:rPr>
        <w:t>intronless</w:t>
      </w:r>
      <w:proofErr w:type="spellEnd"/>
      <w:r w:rsidR="00E67AEE" w:rsidRPr="00C533EE">
        <w:rPr>
          <w:rFonts w:ascii="Book Antiqua" w:hAnsi="Book Antiqua"/>
          <w:sz w:val="24"/>
          <w:szCs w:val="24"/>
          <w:lang w:val="en-US"/>
        </w:rPr>
        <w:t xml:space="preserve"> mRNAs</w:t>
      </w:r>
      <w:r w:rsidR="00972D1A" w:rsidRPr="00C533EE">
        <w:rPr>
          <w:rFonts w:ascii="Book Antiqua" w:hAnsi="Book Antiqua"/>
          <w:sz w:val="24"/>
          <w:szCs w:val="24"/>
          <w:vertAlign w:val="superscript"/>
          <w:lang w:val="en-US"/>
        </w:rPr>
        <w:t>[2</w:t>
      </w:r>
      <w:r w:rsidR="006D2F9D" w:rsidRPr="00C533EE">
        <w:rPr>
          <w:rFonts w:ascii="Book Antiqua" w:hAnsi="Book Antiqua"/>
          <w:sz w:val="24"/>
          <w:szCs w:val="24"/>
          <w:vertAlign w:val="superscript"/>
          <w:lang w:val="en-US"/>
        </w:rPr>
        <w:t>7</w:t>
      </w:r>
      <w:r w:rsidR="00972D1A" w:rsidRPr="00C533EE">
        <w:rPr>
          <w:rFonts w:ascii="Book Antiqua" w:hAnsi="Book Antiqua"/>
          <w:sz w:val="24"/>
          <w:szCs w:val="24"/>
          <w:vertAlign w:val="superscript"/>
          <w:lang w:val="en-US"/>
        </w:rPr>
        <w:t>]</w:t>
      </w:r>
      <w:r w:rsidR="002B071B" w:rsidRPr="00C533EE">
        <w:rPr>
          <w:rFonts w:ascii="Book Antiqua" w:hAnsi="Book Antiqua"/>
          <w:sz w:val="24"/>
          <w:szCs w:val="24"/>
          <w:lang w:val="en-US"/>
        </w:rPr>
        <w:t>.</w:t>
      </w:r>
      <w:r w:rsidR="00DA1C71" w:rsidRPr="00C533EE">
        <w:rPr>
          <w:rFonts w:ascii="Book Antiqua" w:hAnsi="Book Antiqua"/>
          <w:sz w:val="24"/>
          <w:szCs w:val="24"/>
          <w:lang w:val="en-US"/>
        </w:rPr>
        <w:t xml:space="preserve"> </w:t>
      </w:r>
      <w:r w:rsidR="0024569D" w:rsidRPr="00C533EE">
        <w:rPr>
          <w:rFonts w:ascii="Book Antiqua" w:hAnsi="Book Antiqua"/>
          <w:sz w:val="24"/>
          <w:szCs w:val="24"/>
          <w:lang w:val="en-US"/>
        </w:rPr>
        <w:t xml:space="preserve">This system is based </w:t>
      </w:r>
      <w:r w:rsidR="001D5E89" w:rsidRPr="00C533EE">
        <w:rPr>
          <w:rFonts w:ascii="Book Antiqua" w:hAnsi="Book Antiqua"/>
          <w:sz w:val="24"/>
          <w:szCs w:val="24"/>
          <w:lang w:val="en-US"/>
        </w:rPr>
        <w:t>on plasmid pDM138 which was generated in order to contain</w:t>
      </w:r>
      <w:r w:rsidR="0024569D" w:rsidRPr="00C533EE">
        <w:rPr>
          <w:rFonts w:ascii="Book Antiqua" w:hAnsi="Book Antiqua"/>
          <w:sz w:val="24"/>
          <w:szCs w:val="24"/>
          <w:lang w:val="en-US"/>
        </w:rPr>
        <w:t xml:space="preserve"> the second half of HIV-1 </w:t>
      </w:r>
      <w:proofErr w:type="spellStart"/>
      <w:r w:rsidR="0024569D" w:rsidRPr="00C533EE">
        <w:rPr>
          <w:rFonts w:ascii="Book Antiqua" w:hAnsi="Book Antiqua"/>
          <w:sz w:val="24"/>
          <w:szCs w:val="24"/>
          <w:lang w:val="en-US"/>
        </w:rPr>
        <w:t>cDNA</w:t>
      </w:r>
      <w:proofErr w:type="spellEnd"/>
      <w:r w:rsidR="0024569D" w:rsidRPr="00C533EE">
        <w:rPr>
          <w:rFonts w:ascii="Book Antiqua" w:hAnsi="Book Antiqua"/>
          <w:sz w:val="24"/>
          <w:szCs w:val="24"/>
          <w:lang w:val="en-US"/>
        </w:rPr>
        <w:t xml:space="preserve"> under the control of the SV40 </w:t>
      </w:r>
      <w:r w:rsidR="00AC01D3" w:rsidRPr="00C533EE">
        <w:rPr>
          <w:rFonts w:ascii="Book Antiqua" w:hAnsi="Book Antiqua"/>
          <w:sz w:val="24"/>
          <w:szCs w:val="24"/>
          <w:lang w:val="en-US"/>
        </w:rPr>
        <w:t>promoter</w:t>
      </w:r>
      <w:r w:rsidR="00E67AEE" w:rsidRPr="00C533EE">
        <w:rPr>
          <w:rFonts w:ascii="Book Antiqua" w:hAnsi="Book Antiqua"/>
          <w:sz w:val="24"/>
          <w:szCs w:val="24"/>
          <w:vertAlign w:val="superscript"/>
          <w:lang w:val="en-US"/>
        </w:rPr>
        <w:t>[25,</w:t>
      </w:r>
      <w:r w:rsidR="006D2F9D" w:rsidRPr="00C533EE">
        <w:rPr>
          <w:rFonts w:ascii="Book Antiqua" w:hAnsi="Book Antiqua"/>
          <w:sz w:val="24"/>
          <w:szCs w:val="24"/>
          <w:vertAlign w:val="superscript"/>
          <w:lang w:val="en-US"/>
        </w:rPr>
        <w:t>26</w:t>
      </w:r>
      <w:r w:rsidR="00972D1A" w:rsidRPr="00C533EE">
        <w:rPr>
          <w:rFonts w:ascii="Book Antiqua" w:hAnsi="Book Antiqua"/>
          <w:sz w:val="24"/>
          <w:szCs w:val="24"/>
          <w:vertAlign w:val="superscript"/>
          <w:lang w:val="en-US"/>
        </w:rPr>
        <w:t>]</w:t>
      </w:r>
      <w:r w:rsidR="0024569D" w:rsidRPr="00C533EE">
        <w:rPr>
          <w:rFonts w:ascii="Book Antiqua" w:hAnsi="Book Antiqua"/>
          <w:sz w:val="24"/>
          <w:szCs w:val="24"/>
          <w:lang w:val="en-US"/>
        </w:rPr>
        <w:t xml:space="preserve">. This vector was </w:t>
      </w:r>
      <w:r w:rsidR="00C70643" w:rsidRPr="00C533EE">
        <w:rPr>
          <w:rFonts w:ascii="Book Antiqua" w:hAnsi="Book Antiqua"/>
          <w:sz w:val="24"/>
          <w:szCs w:val="24"/>
          <w:lang w:val="en-US"/>
        </w:rPr>
        <w:t xml:space="preserve">further </w:t>
      </w:r>
      <w:r w:rsidR="0024569D" w:rsidRPr="00C533EE">
        <w:rPr>
          <w:rFonts w:ascii="Book Antiqua" w:hAnsi="Book Antiqua"/>
          <w:sz w:val="24"/>
          <w:szCs w:val="24"/>
          <w:lang w:val="en-US"/>
        </w:rPr>
        <w:t xml:space="preserve">engineered in order to remove the initiation codons for the Rev and </w:t>
      </w:r>
      <w:proofErr w:type="spellStart"/>
      <w:r w:rsidR="0024569D" w:rsidRPr="00C533EE">
        <w:rPr>
          <w:rFonts w:ascii="Book Antiqua" w:hAnsi="Book Antiqua"/>
          <w:sz w:val="24"/>
          <w:szCs w:val="24"/>
          <w:lang w:val="en-US"/>
        </w:rPr>
        <w:t>Env</w:t>
      </w:r>
      <w:proofErr w:type="spellEnd"/>
      <w:r w:rsidR="0024569D" w:rsidRPr="00C533EE">
        <w:rPr>
          <w:rFonts w:ascii="Book Antiqua" w:hAnsi="Book Antiqua"/>
          <w:sz w:val="24"/>
          <w:szCs w:val="24"/>
          <w:lang w:val="en-US"/>
        </w:rPr>
        <w:t xml:space="preserve"> proteins</w:t>
      </w:r>
      <w:r w:rsidR="00AC01D3" w:rsidRPr="00C533EE">
        <w:rPr>
          <w:rFonts w:ascii="Book Antiqua" w:hAnsi="Book Antiqua"/>
          <w:sz w:val="24"/>
          <w:szCs w:val="24"/>
          <w:lang w:val="en-US"/>
        </w:rPr>
        <w:t xml:space="preserve">, to include the </w:t>
      </w:r>
      <w:proofErr w:type="spellStart"/>
      <w:r w:rsidR="00AC01D3" w:rsidRPr="00C533EE">
        <w:rPr>
          <w:rFonts w:ascii="Book Antiqua" w:hAnsi="Book Antiqua"/>
          <w:sz w:val="24"/>
          <w:szCs w:val="24"/>
          <w:lang w:val="en-US"/>
        </w:rPr>
        <w:t>cDNA</w:t>
      </w:r>
      <w:proofErr w:type="spellEnd"/>
      <w:r w:rsidR="00AC01D3" w:rsidRPr="00C533EE">
        <w:rPr>
          <w:rFonts w:ascii="Book Antiqua" w:hAnsi="Book Antiqua"/>
          <w:sz w:val="24"/>
          <w:szCs w:val="24"/>
          <w:lang w:val="en-US"/>
        </w:rPr>
        <w:t xml:space="preserve"> sequence coding for the CAT protein, and to substitute the HIV-1 RRE sequence by a linker containing a </w:t>
      </w:r>
      <w:proofErr w:type="spellStart"/>
      <w:r w:rsidR="00AC01D3" w:rsidRPr="00C533EE">
        <w:rPr>
          <w:rFonts w:ascii="Book Antiqua" w:hAnsi="Book Antiqua"/>
          <w:i/>
          <w:sz w:val="24"/>
          <w:szCs w:val="24"/>
          <w:lang w:val="en-US"/>
        </w:rPr>
        <w:t>Cla</w:t>
      </w:r>
      <w:r w:rsidR="00AC01D3" w:rsidRPr="00C533EE">
        <w:rPr>
          <w:rFonts w:ascii="Book Antiqua" w:hAnsi="Book Antiqua"/>
          <w:sz w:val="24"/>
          <w:szCs w:val="24"/>
          <w:lang w:val="en-US"/>
        </w:rPr>
        <w:t>I</w:t>
      </w:r>
      <w:proofErr w:type="spellEnd"/>
      <w:r w:rsidR="00AC01D3" w:rsidRPr="00C533EE">
        <w:rPr>
          <w:rFonts w:ascii="Book Antiqua" w:hAnsi="Book Antiqua"/>
          <w:sz w:val="24"/>
          <w:szCs w:val="24"/>
          <w:lang w:val="en-US"/>
        </w:rPr>
        <w:t xml:space="preserve"> restriction site. </w:t>
      </w:r>
      <w:r w:rsidR="000321AE" w:rsidRPr="00C533EE">
        <w:rPr>
          <w:rFonts w:ascii="Book Antiqua" w:hAnsi="Book Antiqua"/>
          <w:sz w:val="24"/>
          <w:szCs w:val="24"/>
          <w:lang w:val="en-US"/>
        </w:rPr>
        <w:t>After transcription</w:t>
      </w:r>
      <w:r w:rsidR="005C128B" w:rsidRPr="00C533EE">
        <w:rPr>
          <w:rFonts w:ascii="Book Antiqua" w:hAnsi="Book Antiqua"/>
          <w:sz w:val="24"/>
          <w:szCs w:val="24"/>
          <w:lang w:val="en-US"/>
        </w:rPr>
        <w:t>,</w:t>
      </w:r>
      <w:r w:rsidR="000321AE" w:rsidRPr="00C533EE">
        <w:rPr>
          <w:rFonts w:ascii="Book Antiqua" w:hAnsi="Book Antiqua"/>
          <w:sz w:val="24"/>
          <w:szCs w:val="24"/>
          <w:lang w:val="en-US"/>
        </w:rPr>
        <w:t xml:space="preserve"> </w:t>
      </w:r>
      <w:r w:rsidR="001D5E89" w:rsidRPr="00C533EE">
        <w:rPr>
          <w:rFonts w:ascii="Book Antiqua" w:hAnsi="Book Antiqua"/>
          <w:sz w:val="24"/>
          <w:szCs w:val="24"/>
          <w:lang w:val="en-US"/>
        </w:rPr>
        <w:t>an</w:t>
      </w:r>
      <w:r w:rsidR="000321AE" w:rsidRPr="00C533EE">
        <w:rPr>
          <w:rFonts w:ascii="Book Antiqua" w:hAnsi="Book Antiqua"/>
          <w:sz w:val="24"/>
          <w:szCs w:val="24"/>
          <w:lang w:val="en-US"/>
        </w:rPr>
        <w:t xml:space="preserve"> mRNA containing the ORF for the CAT protein inserted in the intron of the HIV-1 </w:t>
      </w:r>
      <w:proofErr w:type="spellStart"/>
      <w:r w:rsidR="000321AE" w:rsidRPr="00C533EE">
        <w:rPr>
          <w:rFonts w:ascii="Book Antiqua" w:hAnsi="Book Antiqua"/>
          <w:sz w:val="24"/>
          <w:szCs w:val="24"/>
          <w:lang w:val="en-US"/>
        </w:rPr>
        <w:t>Env</w:t>
      </w:r>
      <w:proofErr w:type="spellEnd"/>
      <w:r w:rsidR="000321AE" w:rsidRPr="00C533EE">
        <w:rPr>
          <w:rFonts w:ascii="Book Antiqua" w:hAnsi="Book Antiqua"/>
          <w:sz w:val="24"/>
          <w:szCs w:val="24"/>
          <w:lang w:val="en-US"/>
        </w:rPr>
        <w:t xml:space="preserve"> proteins is produced. </w:t>
      </w:r>
      <w:r w:rsidR="00AC01D3" w:rsidRPr="00C533EE">
        <w:rPr>
          <w:rFonts w:ascii="Book Antiqua" w:hAnsi="Book Antiqua"/>
          <w:sz w:val="24"/>
          <w:szCs w:val="24"/>
          <w:lang w:val="en-US"/>
        </w:rPr>
        <w:t>As positive and negative controls we used plasmid</w:t>
      </w:r>
      <w:r w:rsidR="002743EB" w:rsidRPr="00C533EE">
        <w:rPr>
          <w:rFonts w:ascii="Book Antiqua" w:hAnsi="Book Antiqua"/>
          <w:sz w:val="24"/>
          <w:szCs w:val="24"/>
          <w:lang w:val="en-US"/>
        </w:rPr>
        <w:t>s pDM138-PRE(+) and pDM138-PRE</w:t>
      </w:r>
      <w:r w:rsidR="00AC01D3" w:rsidRPr="00C533EE">
        <w:rPr>
          <w:rFonts w:ascii="Book Antiqua" w:hAnsi="Book Antiqua"/>
          <w:sz w:val="24"/>
          <w:szCs w:val="24"/>
          <w:lang w:val="en-US"/>
        </w:rPr>
        <w:t xml:space="preserve">(-), respectively. These plasmids contain the HBV post-transcriptional regulatory element (PRE) inserted in the unique </w:t>
      </w:r>
      <w:proofErr w:type="spellStart"/>
      <w:r w:rsidR="00AC01D3" w:rsidRPr="00C533EE">
        <w:rPr>
          <w:rFonts w:ascii="Book Antiqua" w:hAnsi="Book Antiqua"/>
          <w:i/>
          <w:sz w:val="24"/>
          <w:szCs w:val="24"/>
          <w:lang w:val="en-US"/>
        </w:rPr>
        <w:t>Cla</w:t>
      </w:r>
      <w:r w:rsidR="00AC01D3" w:rsidRPr="00C533EE">
        <w:rPr>
          <w:rFonts w:ascii="Book Antiqua" w:hAnsi="Book Antiqua"/>
          <w:sz w:val="24"/>
          <w:szCs w:val="24"/>
          <w:lang w:val="en-US"/>
        </w:rPr>
        <w:t>I</w:t>
      </w:r>
      <w:proofErr w:type="spellEnd"/>
      <w:r w:rsidR="00AC01D3" w:rsidRPr="00C533EE">
        <w:rPr>
          <w:rFonts w:ascii="Book Antiqua" w:hAnsi="Book Antiqua"/>
          <w:sz w:val="24"/>
          <w:szCs w:val="24"/>
          <w:lang w:val="en-US"/>
        </w:rPr>
        <w:t xml:space="preserve"> site of pDM138, in sense and antis</w:t>
      </w:r>
      <w:r w:rsidR="00E67AEE" w:rsidRPr="00C533EE">
        <w:rPr>
          <w:rFonts w:ascii="Book Antiqua" w:hAnsi="Book Antiqua"/>
          <w:sz w:val="24"/>
          <w:szCs w:val="24"/>
          <w:lang w:val="en-US"/>
        </w:rPr>
        <w:t>ense orientations, respectively</w:t>
      </w:r>
      <w:r w:rsidR="006D2F9D" w:rsidRPr="00C533EE">
        <w:rPr>
          <w:rFonts w:ascii="Book Antiqua" w:hAnsi="Book Antiqua"/>
          <w:sz w:val="24"/>
          <w:szCs w:val="24"/>
          <w:vertAlign w:val="superscript"/>
          <w:lang w:val="en-US"/>
        </w:rPr>
        <w:t>[27</w:t>
      </w:r>
      <w:r w:rsidR="00972D1A" w:rsidRPr="00C533EE">
        <w:rPr>
          <w:rFonts w:ascii="Book Antiqua" w:hAnsi="Book Antiqua"/>
          <w:sz w:val="24"/>
          <w:szCs w:val="24"/>
          <w:vertAlign w:val="superscript"/>
          <w:lang w:val="en-US"/>
        </w:rPr>
        <w:t>]</w:t>
      </w:r>
      <w:r w:rsidR="00AC01D3" w:rsidRPr="00C533EE">
        <w:rPr>
          <w:rFonts w:ascii="Book Antiqua" w:hAnsi="Book Antiqua"/>
          <w:sz w:val="24"/>
          <w:szCs w:val="24"/>
          <w:lang w:val="en-US"/>
        </w:rPr>
        <w:t>.</w:t>
      </w:r>
      <w:r w:rsidR="001D5E89" w:rsidRPr="00C533EE">
        <w:rPr>
          <w:rFonts w:ascii="Book Antiqua" w:hAnsi="Book Antiqua"/>
          <w:sz w:val="24"/>
          <w:szCs w:val="24"/>
          <w:lang w:val="en-US"/>
        </w:rPr>
        <w:t xml:space="preserve"> </w:t>
      </w:r>
      <w:r w:rsidR="00C70643" w:rsidRPr="00C533EE">
        <w:rPr>
          <w:rFonts w:ascii="Book Antiqua" w:hAnsi="Book Antiqua"/>
          <w:sz w:val="24"/>
          <w:szCs w:val="24"/>
          <w:lang w:val="en-US"/>
        </w:rPr>
        <w:t>W</w:t>
      </w:r>
      <w:r w:rsidR="004222DE" w:rsidRPr="00C533EE">
        <w:rPr>
          <w:rFonts w:ascii="Book Antiqua" w:hAnsi="Book Antiqua"/>
          <w:sz w:val="24"/>
          <w:szCs w:val="24"/>
          <w:lang w:val="en-US"/>
        </w:rPr>
        <w:t>e</w:t>
      </w:r>
      <w:r w:rsidR="00CC6FE8" w:rsidRPr="00C533EE">
        <w:rPr>
          <w:rFonts w:ascii="Book Antiqua" w:hAnsi="Book Antiqua"/>
          <w:sz w:val="24"/>
          <w:szCs w:val="24"/>
          <w:lang w:val="en-US"/>
        </w:rPr>
        <w:t xml:space="preserve"> cloned </w:t>
      </w:r>
      <w:r w:rsidR="00BE5305" w:rsidRPr="00C533EE">
        <w:rPr>
          <w:rFonts w:ascii="Book Antiqua" w:hAnsi="Book Antiqua"/>
          <w:sz w:val="24"/>
          <w:szCs w:val="24"/>
          <w:lang w:val="en-US"/>
        </w:rPr>
        <w:t xml:space="preserve">several </w:t>
      </w:r>
      <w:proofErr w:type="spellStart"/>
      <w:r w:rsidR="00BE5305" w:rsidRPr="00C533EE">
        <w:rPr>
          <w:rFonts w:ascii="Book Antiqua" w:hAnsi="Book Antiqua"/>
          <w:sz w:val="24"/>
          <w:szCs w:val="24"/>
          <w:lang w:val="en-US"/>
        </w:rPr>
        <w:t>cDNA</w:t>
      </w:r>
      <w:proofErr w:type="spellEnd"/>
      <w:r w:rsidR="00BE5305" w:rsidRPr="00C533EE">
        <w:rPr>
          <w:rFonts w:ascii="Book Antiqua" w:hAnsi="Book Antiqua"/>
          <w:sz w:val="24"/>
          <w:szCs w:val="24"/>
          <w:lang w:val="en-US"/>
        </w:rPr>
        <w:t xml:space="preserve"> fragments, covering the entire HDV </w:t>
      </w:r>
      <w:proofErr w:type="spellStart"/>
      <w:r w:rsidR="00C4422F" w:rsidRPr="00C533EE">
        <w:rPr>
          <w:rFonts w:ascii="Book Antiqua" w:hAnsi="Book Antiqua"/>
          <w:sz w:val="24"/>
          <w:szCs w:val="24"/>
          <w:lang w:val="en-US"/>
        </w:rPr>
        <w:t>gRNA</w:t>
      </w:r>
      <w:proofErr w:type="spellEnd"/>
      <w:r w:rsidR="00C4422F" w:rsidRPr="00C533EE">
        <w:rPr>
          <w:rFonts w:ascii="Book Antiqua" w:hAnsi="Book Antiqua"/>
          <w:sz w:val="24"/>
          <w:szCs w:val="24"/>
          <w:lang w:val="en-US"/>
        </w:rPr>
        <w:t xml:space="preserve"> and </w:t>
      </w:r>
      <w:proofErr w:type="spellStart"/>
      <w:r w:rsidR="00BE5305" w:rsidRPr="00C533EE">
        <w:rPr>
          <w:rFonts w:ascii="Book Antiqua" w:hAnsi="Book Antiqua"/>
          <w:sz w:val="24"/>
          <w:szCs w:val="24"/>
          <w:lang w:val="en-US"/>
        </w:rPr>
        <w:t>agRNA</w:t>
      </w:r>
      <w:proofErr w:type="spellEnd"/>
      <w:r w:rsidR="00BE5305" w:rsidRPr="00C533EE">
        <w:rPr>
          <w:rFonts w:ascii="Book Antiqua" w:hAnsi="Book Antiqua"/>
          <w:sz w:val="24"/>
          <w:szCs w:val="24"/>
          <w:lang w:val="en-US"/>
        </w:rPr>
        <w:t xml:space="preserve">, in plasmid pDM138. After transfection of </w:t>
      </w:r>
      <w:r w:rsidR="009707B3" w:rsidRPr="00C533EE">
        <w:rPr>
          <w:rFonts w:ascii="Book Antiqua" w:hAnsi="Book Antiqua"/>
          <w:sz w:val="24"/>
          <w:szCs w:val="24"/>
          <w:lang w:val="en-US"/>
        </w:rPr>
        <w:t>HuH-7</w:t>
      </w:r>
      <w:r w:rsidR="00BE5305" w:rsidRPr="00C533EE">
        <w:rPr>
          <w:rFonts w:ascii="Book Antiqua" w:hAnsi="Book Antiqua"/>
          <w:sz w:val="24"/>
          <w:szCs w:val="24"/>
          <w:lang w:val="en-US"/>
        </w:rPr>
        <w:t xml:space="preserve"> cells, CAT production was determined by ELISA. </w:t>
      </w:r>
      <w:r w:rsidR="00C4422F" w:rsidRPr="00C533EE">
        <w:rPr>
          <w:rFonts w:ascii="Book Antiqua" w:hAnsi="Book Antiqua"/>
          <w:sz w:val="24"/>
          <w:szCs w:val="24"/>
          <w:lang w:val="en-US"/>
        </w:rPr>
        <w:t xml:space="preserve">This approach did not allow identifying unequivocally a </w:t>
      </w:r>
      <w:r w:rsidR="002664C8" w:rsidRPr="00C533EE">
        <w:rPr>
          <w:rFonts w:ascii="Book Antiqua" w:hAnsi="Book Antiqua"/>
          <w:sz w:val="24"/>
          <w:szCs w:val="24"/>
          <w:lang w:val="en-US"/>
        </w:rPr>
        <w:t xml:space="preserve">nuclear export element in </w:t>
      </w:r>
      <w:proofErr w:type="spellStart"/>
      <w:r w:rsidR="002664C8" w:rsidRPr="00C533EE">
        <w:rPr>
          <w:rFonts w:ascii="Book Antiqua" w:hAnsi="Book Antiqua"/>
          <w:sz w:val="24"/>
          <w:szCs w:val="24"/>
          <w:lang w:val="en-US"/>
        </w:rPr>
        <w:t>gRNA</w:t>
      </w:r>
      <w:proofErr w:type="spellEnd"/>
      <w:r w:rsidR="002664C8" w:rsidRPr="00C533EE">
        <w:rPr>
          <w:rFonts w:ascii="Book Antiqua" w:hAnsi="Book Antiqua"/>
          <w:sz w:val="24"/>
          <w:szCs w:val="24"/>
          <w:lang w:val="en-US"/>
        </w:rPr>
        <w:t>. Altho</w:t>
      </w:r>
      <w:r w:rsidR="00437CAA" w:rsidRPr="00C533EE">
        <w:rPr>
          <w:rFonts w:ascii="Book Antiqua" w:hAnsi="Book Antiqua"/>
          <w:sz w:val="24"/>
          <w:szCs w:val="24"/>
          <w:lang w:val="en-US"/>
        </w:rPr>
        <w:t>ugh two</w:t>
      </w:r>
      <w:r w:rsidR="002664C8" w:rsidRPr="00C533EE">
        <w:rPr>
          <w:rFonts w:ascii="Book Antiqua" w:hAnsi="Book Antiqua"/>
          <w:sz w:val="24"/>
          <w:szCs w:val="24"/>
          <w:lang w:val="en-US"/>
        </w:rPr>
        <w:t xml:space="preserve"> </w:t>
      </w:r>
      <w:proofErr w:type="spellStart"/>
      <w:r w:rsidR="002664C8" w:rsidRPr="00C533EE">
        <w:rPr>
          <w:rFonts w:ascii="Book Antiqua" w:hAnsi="Book Antiqua"/>
          <w:sz w:val="24"/>
          <w:szCs w:val="24"/>
          <w:lang w:val="en-US"/>
        </w:rPr>
        <w:t>gRNA</w:t>
      </w:r>
      <w:proofErr w:type="spellEnd"/>
      <w:r w:rsidR="002664C8" w:rsidRPr="00C533EE">
        <w:rPr>
          <w:rFonts w:ascii="Book Antiqua" w:hAnsi="Book Antiqua"/>
          <w:sz w:val="24"/>
          <w:szCs w:val="24"/>
          <w:lang w:val="en-US"/>
        </w:rPr>
        <w:t xml:space="preserve"> fragments </w:t>
      </w:r>
      <w:r w:rsidR="00CF2CC2" w:rsidRPr="00C533EE">
        <w:rPr>
          <w:rFonts w:ascii="Book Antiqua" w:hAnsi="Book Antiqua"/>
          <w:sz w:val="24"/>
          <w:szCs w:val="24"/>
          <w:lang w:val="en-US"/>
        </w:rPr>
        <w:t xml:space="preserve">corresponding to nucleotides </w:t>
      </w:r>
      <w:r w:rsidR="00437CAA" w:rsidRPr="00C533EE">
        <w:rPr>
          <w:rFonts w:ascii="Book Antiqua" w:hAnsi="Book Antiqua"/>
          <w:sz w:val="24"/>
          <w:szCs w:val="24"/>
          <w:lang w:val="en-US"/>
        </w:rPr>
        <w:t>266-489 and</w:t>
      </w:r>
      <w:r w:rsidR="00372FCE" w:rsidRPr="00C533EE">
        <w:rPr>
          <w:rFonts w:ascii="Book Antiqua" w:hAnsi="Book Antiqua"/>
          <w:sz w:val="24"/>
          <w:szCs w:val="24"/>
          <w:lang w:val="en-US"/>
        </w:rPr>
        <w:t xml:space="preserve"> 584-920, </w:t>
      </w:r>
      <w:r w:rsidR="00437CAA" w:rsidRPr="00C533EE">
        <w:rPr>
          <w:rFonts w:ascii="Book Antiqua" w:hAnsi="Book Antiqua"/>
          <w:sz w:val="24"/>
          <w:szCs w:val="24"/>
          <w:lang w:val="en-US"/>
        </w:rPr>
        <w:t>(A4S and A6S</w:t>
      </w:r>
      <w:r w:rsidR="00003E90" w:rsidRPr="00C533EE">
        <w:rPr>
          <w:rFonts w:ascii="Book Antiqua" w:hAnsi="Book Antiqua"/>
          <w:sz w:val="24"/>
          <w:szCs w:val="24"/>
          <w:lang w:val="en-US"/>
        </w:rPr>
        <w:t>, respectively</w:t>
      </w:r>
      <w:r w:rsidR="00CF2CC2" w:rsidRPr="00C533EE">
        <w:rPr>
          <w:rFonts w:ascii="Book Antiqua" w:hAnsi="Book Antiqua"/>
          <w:sz w:val="24"/>
          <w:szCs w:val="24"/>
          <w:lang w:val="en-US"/>
        </w:rPr>
        <w:t xml:space="preserve">) </w:t>
      </w:r>
      <w:r w:rsidR="002664C8" w:rsidRPr="00C533EE">
        <w:rPr>
          <w:rFonts w:ascii="Book Antiqua" w:hAnsi="Book Antiqua"/>
          <w:sz w:val="24"/>
          <w:szCs w:val="24"/>
          <w:lang w:val="en-US"/>
        </w:rPr>
        <w:t>were found to promote export of CAT mRNAs, the efficiency was in all experiments lower than the determined for the po</w:t>
      </w:r>
      <w:r w:rsidR="002743EB" w:rsidRPr="00C533EE">
        <w:rPr>
          <w:rFonts w:ascii="Book Antiqua" w:hAnsi="Book Antiqua"/>
          <w:sz w:val="24"/>
          <w:szCs w:val="24"/>
          <w:lang w:val="en-US"/>
        </w:rPr>
        <w:t>sitive control pDM138-PRE</w:t>
      </w:r>
      <w:r w:rsidR="002664C8" w:rsidRPr="00C533EE">
        <w:rPr>
          <w:rFonts w:ascii="Book Antiqua" w:hAnsi="Book Antiqua"/>
          <w:sz w:val="24"/>
          <w:szCs w:val="24"/>
          <w:lang w:val="en-US"/>
        </w:rPr>
        <w:t xml:space="preserve">(+). This could be possibly due to the lack of crucial nucleotides in the ends of the analyzed sequences. </w:t>
      </w:r>
      <w:r w:rsidR="00743AD4" w:rsidRPr="00C533EE">
        <w:rPr>
          <w:rFonts w:ascii="Book Antiqua" w:hAnsi="Book Antiqua"/>
          <w:sz w:val="24"/>
          <w:szCs w:val="24"/>
          <w:lang w:val="en-US"/>
        </w:rPr>
        <w:t xml:space="preserve">Clearly, additional experiments are mandatory to clarify this point. </w:t>
      </w:r>
    </w:p>
    <w:p w:rsidR="00C724E9" w:rsidRPr="00C533EE" w:rsidRDefault="00C4422F"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However, we were able to identify a region </w:t>
      </w:r>
      <w:r w:rsidR="002B301B" w:rsidRPr="00C533EE">
        <w:rPr>
          <w:rFonts w:ascii="Book Antiqua" w:hAnsi="Book Antiqua"/>
          <w:sz w:val="24"/>
          <w:szCs w:val="24"/>
          <w:lang w:val="en-US"/>
        </w:rPr>
        <w:t>(A7AS)</w:t>
      </w:r>
      <w:r w:rsidR="00BE5305" w:rsidRPr="00C533EE">
        <w:rPr>
          <w:rFonts w:ascii="Book Antiqua" w:hAnsi="Book Antiqua"/>
          <w:sz w:val="24"/>
          <w:szCs w:val="24"/>
          <w:lang w:val="en-US"/>
        </w:rPr>
        <w:t xml:space="preserve"> in the HDV </w:t>
      </w:r>
      <w:proofErr w:type="spellStart"/>
      <w:r w:rsidR="00BE5305" w:rsidRPr="00C533EE">
        <w:rPr>
          <w:rFonts w:ascii="Book Antiqua" w:hAnsi="Book Antiqua"/>
          <w:sz w:val="24"/>
          <w:szCs w:val="24"/>
          <w:lang w:val="en-US"/>
        </w:rPr>
        <w:t>agRNA</w:t>
      </w:r>
      <w:proofErr w:type="spellEnd"/>
      <w:r w:rsidR="00BE5305" w:rsidRPr="00C533EE">
        <w:rPr>
          <w:rFonts w:ascii="Book Antiqua" w:hAnsi="Book Antiqua"/>
          <w:sz w:val="24"/>
          <w:szCs w:val="24"/>
          <w:lang w:val="en-US"/>
        </w:rPr>
        <w:t xml:space="preserve">, located between positions </w:t>
      </w:r>
      <w:r w:rsidR="00144046" w:rsidRPr="00C533EE">
        <w:rPr>
          <w:rFonts w:ascii="Book Antiqua" w:hAnsi="Book Antiqua"/>
          <w:sz w:val="24"/>
          <w:szCs w:val="24"/>
          <w:lang w:val="en-US"/>
        </w:rPr>
        <w:t>214-417</w:t>
      </w:r>
      <w:r w:rsidR="00BE5305" w:rsidRPr="00C533EE">
        <w:rPr>
          <w:rFonts w:ascii="Book Antiqua" w:hAnsi="Book Antiqua"/>
          <w:sz w:val="24"/>
          <w:szCs w:val="24"/>
          <w:lang w:val="en-US"/>
        </w:rPr>
        <w:t xml:space="preserve">, which promoted the export of CAT mRNA </w:t>
      </w:r>
      <w:r w:rsidR="002B301B" w:rsidRPr="00C533EE">
        <w:rPr>
          <w:rFonts w:ascii="Book Antiqua" w:hAnsi="Book Antiqua"/>
          <w:sz w:val="24"/>
          <w:szCs w:val="24"/>
          <w:lang w:val="en-US"/>
        </w:rPr>
        <w:t>with</w:t>
      </w:r>
      <w:r w:rsidR="003C3B1F" w:rsidRPr="00C533EE">
        <w:rPr>
          <w:rFonts w:ascii="Book Antiqua" w:hAnsi="Book Antiqua"/>
          <w:sz w:val="24"/>
          <w:szCs w:val="24"/>
          <w:lang w:val="en-US"/>
        </w:rPr>
        <w:t xml:space="preserve"> slightly higher </w:t>
      </w:r>
      <w:r w:rsidR="00C70643" w:rsidRPr="00C533EE">
        <w:rPr>
          <w:rFonts w:ascii="Book Antiqua" w:hAnsi="Book Antiqua"/>
          <w:sz w:val="24"/>
          <w:szCs w:val="24"/>
          <w:lang w:val="en-US"/>
        </w:rPr>
        <w:t xml:space="preserve">efficiency </w:t>
      </w:r>
      <w:r w:rsidR="003C3B1F" w:rsidRPr="00C533EE">
        <w:rPr>
          <w:rFonts w:ascii="Book Antiqua" w:hAnsi="Book Antiqua"/>
          <w:sz w:val="24"/>
          <w:szCs w:val="24"/>
          <w:lang w:val="en-US"/>
        </w:rPr>
        <w:t>than t</w:t>
      </w:r>
      <w:r w:rsidR="002743EB" w:rsidRPr="00C533EE">
        <w:rPr>
          <w:rFonts w:ascii="Book Antiqua" w:hAnsi="Book Antiqua"/>
          <w:sz w:val="24"/>
          <w:szCs w:val="24"/>
          <w:lang w:val="en-US"/>
        </w:rPr>
        <w:t>hat observed for the pDM138-PRE</w:t>
      </w:r>
      <w:r w:rsidR="003C3B1F" w:rsidRPr="00C533EE">
        <w:rPr>
          <w:rFonts w:ascii="Book Antiqua" w:hAnsi="Book Antiqua"/>
          <w:sz w:val="24"/>
          <w:szCs w:val="24"/>
          <w:lang w:val="en-US"/>
        </w:rPr>
        <w:t xml:space="preserve">(+) positive control. </w:t>
      </w:r>
      <w:r w:rsidR="002B301B" w:rsidRPr="00C533EE">
        <w:rPr>
          <w:rFonts w:ascii="Book Antiqua" w:hAnsi="Book Antiqua"/>
          <w:sz w:val="24"/>
          <w:szCs w:val="24"/>
          <w:lang w:val="en-US"/>
        </w:rPr>
        <w:t>This result was further confirmed by Northern blot analysis of</w:t>
      </w:r>
      <w:r w:rsidR="00555DFC" w:rsidRPr="00C533EE">
        <w:rPr>
          <w:rFonts w:ascii="Book Antiqua" w:hAnsi="Book Antiqua"/>
          <w:sz w:val="24"/>
          <w:szCs w:val="24"/>
          <w:lang w:val="en-US"/>
        </w:rPr>
        <w:t xml:space="preserve"> total and </w:t>
      </w:r>
      <w:r w:rsidR="00A84708" w:rsidRPr="00C533EE">
        <w:rPr>
          <w:rFonts w:ascii="Book Antiqua" w:hAnsi="Book Antiqua"/>
          <w:sz w:val="24"/>
          <w:szCs w:val="24"/>
          <w:lang w:val="en-US"/>
        </w:rPr>
        <w:t>cytoplasmic mRNAs</w:t>
      </w:r>
      <w:r w:rsidR="00555DFC" w:rsidRPr="00C533EE">
        <w:rPr>
          <w:rFonts w:ascii="Book Antiqua" w:hAnsi="Book Antiqua"/>
          <w:sz w:val="24"/>
          <w:szCs w:val="24"/>
          <w:lang w:val="en-US"/>
        </w:rPr>
        <w:t xml:space="preserve"> prepared from</w:t>
      </w:r>
      <w:r w:rsidR="002743EB" w:rsidRPr="00C533EE">
        <w:rPr>
          <w:rFonts w:ascii="Book Antiqua" w:hAnsi="Book Antiqua"/>
          <w:sz w:val="24"/>
          <w:szCs w:val="24"/>
          <w:lang w:val="en-US"/>
        </w:rPr>
        <w:t xml:space="preserve"> pDM138-PRE</w:t>
      </w:r>
      <w:r w:rsidR="002B301B" w:rsidRPr="00C533EE">
        <w:rPr>
          <w:rFonts w:ascii="Book Antiqua" w:hAnsi="Book Antiqua"/>
          <w:sz w:val="24"/>
          <w:szCs w:val="24"/>
          <w:lang w:val="en-US"/>
        </w:rPr>
        <w:t xml:space="preserve">(+) and pDM138A7AS transfected </w:t>
      </w:r>
      <w:r w:rsidR="009707B3" w:rsidRPr="00C533EE">
        <w:rPr>
          <w:rFonts w:ascii="Book Antiqua" w:hAnsi="Book Antiqua"/>
          <w:sz w:val="24"/>
          <w:szCs w:val="24"/>
          <w:lang w:val="en-US"/>
        </w:rPr>
        <w:t>HuH-7</w:t>
      </w:r>
      <w:r w:rsidR="002B301B" w:rsidRPr="00C533EE">
        <w:rPr>
          <w:rFonts w:ascii="Book Antiqua" w:hAnsi="Book Antiqua"/>
          <w:sz w:val="24"/>
          <w:szCs w:val="24"/>
          <w:lang w:val="en-US"/>
        </w:rPr>
        <w:t xml:space="preserve"> cells. </w:t>
      </w:r>
      <w:r w:rsidR="00555DFC" w:rsidRPr="00C533EE">
        <w:rPr>
          <w:rFonts w:ascii="Book Antiqua" w:hAnsi="Book Antiqua"/>
          <w:sz w:val="24"/>
          <w:szCs w:val="24"/>
          <w:lang w:val="en-US"/>
        </w:rPr>
        <w:t>Moreover, when inserted in the opposite orientation in pDM138, the fragment A7AS was not able to mediate export of CAT mRNAs</w:t>
      </w:r>
      <w:r w:rsidR="00C70643" w:rsidRPr="00C533EE">
        <w:rPr>
          <w:rFonts w:ascii="Book Antiqua" w:hAnsi="Book Antiqua"/>
          <w:sz w:val="24"/>
          <w:szCs w:val="24"/>
          <w:lang w:val="en-US"/>
        </w:rPr>
        <w:t xml:space="preserve"> (data not shown)</w:t>
      </w:r>
      <w:r w:rsidR="00555DFC" w:rsidRPr="00C533EE">
        <w:rPr>
          <w:rFonts w:ascii="Book Antiqua" w:hAnsi="Book Antiqua"/>
          <w:sz w:val="24"/>
          <w:szCs w:val="24"/>
          <w:lang w:val="en-US"/>
        </w:rPr>
        <w:t xml:space="preserve">. </w:t>
      </w:r>
      <w:r w:rsidR="003C3B1F" w:rsidRPr="00C533EE">
        <w:rPr>
          <w:rFonts w:ascii="Book Antiqua" w:hAnsi="Book Antiqua"/>
          <w:sz w:val="24"/>
          <w:szCs w:val="24"/>
          <w:lang w:val="en-US"/>
        </w:rPr>
        <w:t>All the othe</w:t>
      </w:r>
      <w:r w:rsidR="00C70643" w:rsidRPr="00C533EE">
        <w:rPr>
          <w:rFonts w:ascii="Book Antiqua" w:hAnsi="Book Antiqua"/>
          <w:sz w:val="24"/>
          <w:szCs w:val="24"/>
          <w:lang w:val="en-US"/>
        </w:rPr>
        <w:t>r</w:t>
      </w:r>
      <w:r w:rsidR="00312E82" w:rsidRPr="00C533EE">
        <w:rPr>
          <w:rFonts w:ascii="Book Antiqua" w:hAnsi="Book Antiqua"/>
          <w:sz w:val="24"/>
          <w:szCs w:val="24"/>
          <w:lang w:val="en-US"/>
        </w:rPr>
        <w:t xml:space="preserve"> fragments tested were not capable of promoting export of CAT mRNA at levels </w:t>
      </w:r>
      <w:r w:rsidR="00FA3647" w:rsidRPr="00C533EE">
        <w:rPr>
          <w:rFonts w:ascii="Book Antiqua" w:hAnsi="Book Antiqua"/>
          <w:sz w:val="24"/>
          <w:szCs w:val="24"/>
          <w:lang w:val="en-US"/>
        </w:rPr>
        <w:t>comparable to</w:t>
      </w:r>
      <w:r w:rsidR="00312E82" w:rsidRPr="00C533EE">
        <w:rPr>
          <w:rFonts w:ascii="Book Antiqua" w:hAnsi="Book Antiqua"/>
          <w:sz w:val="24"/>
          <w:szCs w:val="24"/>
          <w:lang w:val="en-US"/>
        </w:rPr>
        <w:t xml:space="preserve"> thos</w:t>
      </w:r>
      <w:r w:rsidR="002743EB" w:rsidRPr="00C533EE">
        <w:rPr>
          <w:rFonts w:ascii="Book Antiqua" w:hAnsi="Book Antiqua"/>
          <w:sz w:val="24"/>
          <w:szCs w:val="24"/>
          <w:lang w:val="en-US"/>
        </w:rPr>
        <w:t xml:space="preserve">e </w:t>
      </w:r>
      <w:r w:rsidR="002743EB" w:rsidRPr="00C533EE">
        <w:rPr>
          <w:rFonts w:ascii="Book Antiqua" w:hAnsi="Book Antiqua"/>
          <w:sz w:val="24"/>
          <w:szCs w:val="24"/>
          <w:lang w:val="en-US"/>
        </w:rPr>
        <w:lastRenderedPageBreak/>
        <w:t>observed for the pDM138-PRE</w:t>
      </w:r>
      <w:r w:rsidR="00FA3647" w:rsidRPr="00C533EE">
        <w:rPr>
          <w:rFonts w:ascii="Book Antiqua" w:hAnsi="Book Antiqua"/>
          <w:sz w:val="24"/>
          <w:szCs w:val="24"/>
          <w:lang w:val="en-US"/>
        </w:rPr>
        <w:t>(+</w:t>
      </w:r>
      <w:r w:rsidR="00312E82" w:rsidRPr="00C533EE">
        <w:rPr>
          <w:rFonts w:ascii="Book Antiqua" w:hAnsi="Book Antiqua"/>
          <w:sz w:val="24"/>
          <w:szCs w:val="24"/>
          <w:lang w:val="en-US"/>
        </w:rPr>
        <w:t xml:space="preserve">) </w:t>
      </w:r>
      <w:r w:rsidR="00FA3647" w:rsidRPr="00C533EE">
        <w:rPr>
          <w:rFonts w:ascii="Book Antiqua" w:hAnsi="Book Antiqua"/>
          <w:sz w:val="24"/>
          <w:szCs w:val="24"/>
          <w:lang w:val="en-US"/>
        </w:rPr>
        <w:t>positive</w:t>
      </w:r>
      <w:r w:rsidR="00312E82" w:rsidRPr="00C533EE">
        <w:rPr>
          <w:rFonts w:ascii="Book Antiqua" w:hAnsi="Book Antiqua"/>
          <w:sz w:val="24"/>
          <w:szCs w:val="24"/>
          <w:lang w:val="en-US"/>
        </w:rPr>
        <w:t xml:space="preserve"> control. </w:t>
      </w:r>
      <w:r w:rsidR="00FA3647" w:rsidRPr="00C533EE">
        <w:rPr>
          <w:rFonts w:ascii="Book Antiqua" w:hAnsi="Book Antiqua"/>
          <w:sz w:val="24"/>
          <w:szCs w:val="24"/>
          <w:lang w:val="en-US"/>
        </w:rPr>
        <w:t xml:space="preserve">In particular, </w:t>
      </w:r>
      <w:r w:rsidR="009C313F" w:rsidRPr="00C533EE">
        <w:rPr>
          <w:rFonts w:ascii="Book Antiqua" w:hAnsi="Book Antiqua"/>
          <w:sz w:val="24"/>
          <w:szCs w:val="24"/>
          <w:lang w:val="en-US"/>
        </w:rPr>
        <w:t xml:space="preserve">the </w:t>
      </w:r>
      <w:r w:rsidR="00FA3647" w:rsidRPr="00C533EE">
        <w:rPr>
          <w:rFonts w:ascii="Book Antiqua" w:hAnsi="Book Antiqua"/>
          <w:sz w:val="24"/>
          <w:szCs w:val="24"/>
          <w:lang w:val="en-US"/>
        </w:rPr>
        <w:t xml:space="preserve">fragment A9AS which includes the HDV RNA ribozyme sequence </w:t>
      </w:r>
      <w:r w:rsidR="009C313F" w:rsidRPr="00C533EE">
        <w:rPr>
          <w:rFonts w:ascii="Book Antiqua" w:hAnsi="Book Antiqua"/>
          <w:sz w:val="24"/>
          <w:szCs w:val="24"/>
          <w:lang w:val="en-US"/>
        </w:rPr>
        <w:t xml:space="preserve">displayed a CAT mRNA export capacity </w:t>
      </w:r>
      <w:r w:rsidR="00C70643" w:rsidRPr="00C533EE">
        <w:rPr>
          <w:rFonts w:ascii="Book Antiqua" w:hAnsi="Book Antiqua"/>
          <w:sz w:val="24"/>
          <w:szCs w:val="24"/>
          <w:lang w:val="en-US"/>
        </w:rPr>
        <w:t>significantly</w:t>
      </w:r>
      <w:r w:rsidR="009C313F" w:rsidRPr="00C533EE">
        <w:rPr>
          <w:rFonts w:ascii="Book Antiqua" w:hAnsi="Book Antiqua"/>
          <w:sz w:val="24"/>
          <w:szCs w:val="24"/>
          <w:lang w:val="en-US"/>
        </w:rPr>
        <w:t xml:space="preserve"> lower than the calculated for the negative control. This may be a consequence of instability of the produced mRNA molecules due to the </w:t>
      </w:r>
      <w:r w:rsidR="00437CAA" w:rsidRPr="00C533EE">
        <w:rPr>
          <w:rFonts w:ascii="Book Antiqua" w:hAnsi="Book Antiqua"/>
          <w:sz w:val="24"/>
          <w:szCs w:val="24"/>
          <w:lang w:val="en-US"/>
        </w:rPr>
        <w:t>self-cleavage</w:t>
      </w:r>
      <w:r w:rsidR="009C313F" w:rsidRPr="00C533EE">
        <w:rPr>
          <w:rFonts w:ascii="Book Antiqua" w:hAnsi="Book Antiqua"/>
          <w:sz w:val="24"/>
          <w:szCs w:val="24"/>
          <w:lang w:val="en-US"/>
        </w:rPr>
        <w:t xml:space="preserve"> activity of the HDV ribozyme. Besides the A7AS sequence, t</w:t>
      </w:r>
      <w:r w:rsidR="00312E82" w:rsidRPr="00C533EE">
        <w:rPr>
          <w:rFonts w:ascii="Book Antiqua" w:hAnsi="Book Antiqua"/>
          <w:sz w:val="24"/>
          <w:szCs w:val="24"/>
          <w:lang w:val="en-US"/>
        </w:rPr>
        <w:t xml:space="preserve">he only exception </w:t>
      </w:r>
      <w:r w:rsidR="009C313F" w:rsidRPr="00C533EE">
        <w:rPr>
          <w:rFonts w:ascii="Book Antiqua" w:hAnsi="Book Antiqua"/>
          <w:sz w:val="24"/>
          <w:szCs w:val="24"/>
          <w:lang w:val="en-US"/>
        </w:rPr>
        <w:t xml:space="preserve">to the low export promoting capacity of the analyzed fragments, </w:t>
      </w:r>
      <w:r w:rsidR="00312E82" w:rsidRPr="00C533EE">
        <w:rPr>
          <w:rFonts w:ascii="Book Antiqua" w:hAnsi="Book Antiqua"/>
          <w:sz w:val="24"/>
          <w:szCs w:val="24"/>
          <w:lang w:val="en-US"/>
        </w:rPr>
        <w:t xml:space="preserve">concerns a </w:t>
      </w:r>
      <w:proofErr w:type="spellStart"/>
      <w:r w:rsidR="00312E82" w:rsidRPr="00C533EE">
        <w:rPr>
          <w:rFonts w:ascii="Book Antiqua" w:hAnsi="Book Antiqua"/>
          <w:sz w:val="24"/>
          <w:szCs w:val="24"/>
          <w:lang w:val="en-US"/>
        </w:rPr>
        <w:t>cDNA</w:t>
      </w:r>
      <w:proofErr w:type="spellEnd"/>
      <w:r w:rsidR="00312E82" w:rsidRPr="00C533EE">
        <w:rPr>
          <w:rFonts w:ascii="Book Antiqua" w:hAnsi="Book Antiqua"/>
          <w:sz w:val="24"/>
          <w:szCs w:val="24"/>
          <w:lang w:val="en-US"/>
        </w:rPr>
        <w:t xml:space="preserve"> fragment corresponding to positions </w:t>
      </w:r>
      <w:r w:rsidR="00C70643" w:rsidRPr="00C533EE">
        <w:rPr>
          <w:rFonts w:ascii="Book Antiqua" w:hAnsi="Book Antiqua"/>
          <w:color w:val="000000"/>
          <w:sz w:val="24"/>
          <w:szCs w:val="24"/>
          <w:lang w:val="en-US"/>
        </w:rPr>
        <w:t>1301</w:t>
      </w:r>
      <w:r w:rsidR="00D45CF2" w:rsidRPr="00C533EE">
        <w:rPr>
          <w:rFonts w:ascii="Book Antiqua" w:hAnsi="Book Antiqua"/>
          <w:color w:val="000000"/>
          <w:sz w:val="24"/>
          <w:szCs w:val="24"/>
          <w:lang w:val="en-US"/>
        </w:rPr>
        <w:t>-151</w:t>
      </w:r>
      <w:r w:rsidR="00C70643" w:rsidRPr="00C533EE">
        <w:rPr>
          <w:rFonts w:ascii="Book Antiqua" w:hAnsi="Book Antiqua"/>
          <w:color w:val="000000"/>
          <w:sz w:val="24"/>
          <w:szCs w:val="24"/>
          <w:lang w:val="en-US"/>
        </w:rPr>
        <w:t>4</w:t>
      </w:r>
      <w:r w:rsidR="00312E82" w:rsidRPr="00C533EE">
        <w:rPr>
          <w:rFonts w:ascii="Book Antiqua" w:hAnsi="Book Antiqua"/>
          <w:sz w:val="24"/>
          <w:szCs w:val="24"/>
          <w:lang w:val="en-US"/>
        </w:rPr>
        <w:t xml:space="preserve"> in the </w:t>
      </w:r>
      <w:proofErr w:type="spellStart"/>
      <w:r w:rsidR="00312E82" w:rsidRPr="00C533EE">
        <w:rPr>
          <w:rFonts w:ascii="Book Antiqua" w:hAnsi="Book Antiqua"/>
          <w:sz w:val="24"/>
          <w:szCs w:val="24"/>
          <w:lang w:val="en-US"/>
        </w:rPr>
        <w:t>antigenome</w:t>
      </w:r>
      <w:proofErr w:type="spellEnd"/>
      <w:r w:rsidR="00144046" w:rsidRPr="00C533EE">
        <w:rPr>
          <w:rFonts w:ascii="Book Antiqua" w:hAnsi="Book Antiqua"/>
          <w:sz w:val="24"/>
          <w:szCs w:val="24"/>
          <w:lang w:val="en-US"/>
        </w:rPr>
        <w:t xml:space="preserve"> (A2AS)</w:t>
      </w:r>
      <w:r w:rsidR="00312E82" w:rsidRPr="00C533EE">
        <w:rPr>
          <w:rFonts w:ascii="Book Antiqua" w:hAnsi="Book Antiqua"/>
          <w:sz w:val="24"/>
          <w:szCs w:val="24"/>
          <w:lang w:val="en-US"/>
        </w:rPr>
        <w:t xml:space="preserve">. This </w:t>
      </w:r>
      <w:proofErr w:type="spellStart"/>
      <w:r w:rsidR="00312E82" w:rsidRPr="00C533EE">
        <w:rPr>
          <w:rFonts w:ascii="Book Antiqua" w:hAnsi="Book Antiqua"/>
          <w:sz w:val="24"/>
          <w:szCs w:val="24"/>
          <w:lang w:val="en-US"/>
        </w:rPr>
        <w:t>agRNA</w:t>
      </w:r>
      <w:proofErr w:type="spellEnd"/>
      <w:r w:rsidR="00312E82" w:rsidRPr="00C533EE">
        <w:rPr>
          <w:rFonts w:ascii="Book Antiqua" w:hAnsi="Book Antiqua"/>
          <w:sz w:val="24"/>
          <w:szCs w:val="24"/>
          <w:lang w:val="en-US"/>
        </w:rPr>
        <w:t xml:space="preserve"> fragment was able to</w:t>
      </w:r>
      <w:r w:rsidR="002B301B" w:rsidRPr="00C533EE">
        <w:rPr>
          <w:rFonts w:ascii="Book Antiqua" w:hAnsi="Book Antiqua"/>
          <w:sz w:val="24"/>
          <w:szCs w:val="24"/>
          <w:lang w:val="en-US"/>
        </w:rPr>
        <w:t xml:space="preserve"> promote CAT mRNA export with</w:t>
      </w:r>
      <w:r w:rsidR="00312E82" w:rsidRPr="00C533EE">
        <w:rPr>
          <w:rFonts w:ascii="Book Antiqua" w:hAnsi="Book Antiqua"/>
          <w:sz w:val="24"/>
          <w:szCs w:val="24"/>
          <w:lang w:val="en-US"/>
        </w:rPr>
        <w:t xml:space="preserve"> efficiency higher than the negative control but still lower than the determined for the positive control. This fragment, A2AS, </w:t>
      </w:r>
      <w:r w:rsidR="00A84708" w:rsidRPr="00C533EE">
        <w:rPr>
          <w:rFonts w:ascii="Book Antiqua" w:hAnsi="Book Antiqua"/>
          <w:sz w:val="24"/>
          <w:szCs w:val="24"/>
          <w:lang w:val="en-US"/>
        </w:rPr>
        <w:t>includes</w:t>
      </w:r>
      <w:r w:rsidR="00312E82" w:rsidRPr="00C533EE">
        <w:rPr>
          <w:rFonts w:ascii="Book Antiqua" w:hAnsi="Book Antiqua"/>
          <w:sz w:val="24"/>
          <w:szCs w:val="24"/>
          <w:lang w:val="en-US"/>
        </w:rPr>
        <w:t xml:space="preserve"> part of the </w:t>
      </w:r>
      <w:proofErr w:type="spellStart"/>
      <w:r w:rsidR="00312E82" w:rsidRPr="00C533EE">
        <w:rPr>
          <w:rFonts w:ascii="Book Antiqua" w:hAnsi="Book Antiqua"/>
          <w:sz w:val="24"/>
          <w:szCs w:val="24"/>
          <w:lang w:val="en-US"/>
        </w:rPr>
        <w:t>HDAg</w:t>
      </w:r>
      <w:proofErr w:type="spellEnd"/>
      <w:r w:rsidR="00312E82" w:rsidRPr="00C533EE">
        <w:rPr>
          <w:rFonts w:ascii="Book Antiqua" w:hAnsi="Book Antiqua"/>
          <w:sz w:val="24"/>
          <w:szCs w:val="24"/>
          <w:lang w:val="en-US"/>
        </w:rPr>
        <w:t xml:space="preserve"> ORF. </w:t>
      </w:r>
      <w:r w:rsidR="00607AFE" w:rsidRPr="00C533EE">
        <w:rPr>
          <w:rFonts w:ascii="Book Antiqua" w:hAnsi="Book Antiqua"/>
          <w:sz w:val="24"/>
          <w:szCs w:val="24"/>
          <w:lang w:val="en-US"/>
        </w:rPr>
        <w:t xml:space="preserve">This observation may allow </w:t>
      </w:r>
      <w:r w:rsidR="002B301B" w:rsidRPr="00C533EE">
        <w:rPr>
          <w:rFonts w:ascii="Book Antiqua" w:hAnsi="Book Antiqua"/>
          <w:sz w:val="24"/>
          <w:szCs w:val="24"/>
          <w:lang w:val="en-US"/>
        </w:rPr>
        <w:t>speculating</w:t>
      </w:r>
      <w:r w:rsidR="00607AFE" w:rsidRPr="00C533EE">
        <w:rPr>
          <w:rFonts w:ascii="Book Antiqua" w:hAnsi="Book Antiqua"/>
          <w:sz w:val="24"/>
          <w:szCs w:val="24"/>
          <w:lang w:val="en-US"/>
        </w:rPr>
        <w:t xml:space="preserve"> about a possible presence of a </w:t>
      </w:r>
      <w:proofErr w:type="spellStart"/>
      <w:r w:rsidR="00607AFE" w:rsidRPr="00C533EE">
        <w:rPr>
          <w:rFonts w:ascii="Book Antiqua" w:hAnsi="Book Antiqua"/>
          <w:sz w:val="24"/>
          <w:szCs w:val="24"/>
          <w:lang w:val="en-US"/>
        </w:rPr>
        <w:t>cis</w:t>
      </w:r>
      <w:proofErr w:type="spellEnd"/>
      <w:r w:rsidR="00607AFE" w:rsidRPr="00C533EE">
        <w:rPr>
          <w:rFonts w:ascii="Book Antiqua" w:hAnsi="Book Antiqua"/>
          <w:sz w:val="24"/>
          <w:szCs w:val="24"/>
          <w:lang w:val="en-US"/>
        </w:rPr>
        <w:t xml:space="preserve"> element in the HDV mRNA involved in export to the cytoplasm. Huang and Carmichael have previously shown that export on </w:t>
      </w:r>
      <w:proofErr w:type="spellStart"/>
      <w:r w:rsidR="00607AFE" w:rsidRPr="00C533EE">
        <w:rPr>
          <w:rFonts w:ascii="Book Antiqua" w:hAnsi="Book Antiqua"/>
          <w:sz w:val="24"/>
          <w:szCs w:val="24"/>
          <w:lang w:val="en-US"/>
        </w:rPr>
        <w:t>intronless</w:t>
      </w:r>
      <w:proofErr w:type="spellEnd"/>
      <w:r w:rsidR="00607AFE" w:rsidRPr="00C533EE">
        <w:rPr>
          <w:rFonts w:ascii="Book Antiqua" w:hAnsi="Book Antiqua"/>
          <w:sz w:val="24"/>
          <w:szCs w:val="24"/>
          <w:lang w:val="en-US"/>
        </w:rPr>
        <w:t xml:space="preserve"> histone H2a mRNAs is mediated by a signal present in the coding region</w:t>
      </w:r>
      <w:r w:rsidR="006D2F9D" w:rsidRPr="00C533EE">
        <w:rPr>
          <w:rFonts w:ascii="Book Antiqua" w:hAnsi="Book Antiqua"/>
          <w:sz w:val="24"/>
          <w:szCs w:val="24"/>
          <w:vertAlign w:val="superscript"/>
          <w:lang w:val="en-US"/>
        </w:rPr>
        <w:t>[35</w:t>
      </w:r>
      <w:r w:rsidR="00972D1A" w:rsidRPr="00C533EE">
        <w:rPr>
          <w:rFonts w:ascii="Book Antiqua" w:hAnsi="Book Antiqua"/>
          <w:sz w:val="24"/>
          <w:szCs w:val="24"/>
          <w:vertAlign w:val="superscript"/>
          <w:lang w:val="en-US"/>
        </w:rPr>
        <w:t>]</w:t>
      </w:r>
      <w:r w:rsidR="00607AFE" w:rsidRPr="00C533EE">
        <w:rPr>
          <w:rFonts w:ascii="Book Antiqua" w:hAnsi="Book Antiqua"/>
          <w:sz w:val="24"/>
          <w:szCs w:val="24"/>
          <w:lang w:val="en-US"/>
        </w:rPr>
        <w:t xml:space="preserve">. </w:t>
      </w:r>
      <w:r w:rsidR="00312E82" w:rsidRPr="00C533EE">
        <w:rPr>
          <w:rFonts w:ascii="Book Antiqua" w:hAnsi="Book Antiqua"/>
          <w:sz w:val="24"/>
          <w:szCs w:val="24"/>
          <w:lang w:val="en-US"/>
        </w:rPr>
        <w:t xml:space="preserve"> </w:t>
      </w:r>
      <w:r w:rsidR="00607AFE" w:rsidRPr="00C533EE">
        <w:rPr>
          <w:rFonts w:ascii="Book Antiqua" w:hAnsi="Book Antiqua"/>
          <w:sz w:val="24"/>
          <w:szCs w:val="24"/>
          <w:lang w:val="en-US"/>
        </w:rPr>
        <w:t xml:space="preserve">However, further experiments are needed to clarify the possible involvement of a similar signal in </w:t>
      </w:r>
      <w:r w:rsidR="002B301B" w:rsidRPr="00C533EE">
        <w:rPr>
          <w:rFonts w:ascii="Book Antiqua" w:hAnsi="Book Antiqua"/>
          <w:sz w:val="24"/>
          <w:szCs w:val="24"/>
          <w:lang w:val="en-US"/>
        </w:rPr>
        <w:t xml:space="preserve">export of </w:t>
      </w:r>
      <w:proofErr w:type="spellStart"/>
      <w:r w:rsidR="00607AFE" w:rsidRPr="00C533EE">
        <w:rPr>
          <w:rFonts w:ascii="Book Antiqua" w:hAnsi="Book Antiqua"/>
          <w:sz w:val="24"/>
          <w:szCs w:val="24"/>
          <w:lang w:val="en-US"/>
        </w:rPr>
        <w:t>HDAg</w:t>
      </w:r>
      <w:proofErr w:type="spellEnd"/>
      <w:r w:rsidR="00607AFE" w:rsidRPr="00C533EE">
        <w:rPr>
          <w:rFonts w:ascii="Book Antiqua" w:hAnsi="Book Antiqua"/>
          <w:sz w:val="24"/>
          <w:szCs w:val="24"/>
          <w:lang w:val="en-US"/>
        </w:rPr>
        <w:t xml:space="preserve"> mRNA.</w:t>
      </w:r>
      <w:r w:rsidR="005E3B65" w:rsidRPr="00C533EE">
        <w:rPr>
          <w:rFonts w:ascii="Book Antiqua" w:hAnsi="Book Antiqua"/>
          <w:sz w:val="24"/>
          <w:szCs w:val="24"/>
          <w:lang w:val="en-US"/>
        </w:rPr>
        <w:t xml:space="preserve"> </w:t>
      </w:r>
      <w:r w:rsidR="00607AFE" w:rsidRPr="00C533EE">
        <w:rPr>
          <w:rFonts w:ascii="Book Antiqua" w:hAnsi="Book Antiqua"/>
          <w:sz w:val="24"/>
          <w:szCs w:val="24"/>
          <w:lang w:val="en-US"/>
        </w:rPr>
        <w:t xml:space="preserve"> </w:t>
      </w:r>
    </w:p>
    <w:p w:rsidR="00EC1138" w:rsidRPr="00C533EE" w:rsidRDefault="00C011B1"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 xml:space="preserve">In an attempt to analyze in more detail the A7AS sequence in the HDV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we generated, by PCR, eight truncated forms of this motif which were subsequently cloned in pDM138 and used in transfection experiments to determine CAT expression by ELISA. These truncated forms corresponded to nucleotides </w:t>
      </w:r>
      <w:r w:rsidR="00D45CF2" w:rsidRPr="00C533EE">
        <w:rPr>
          <w:rFonts w:ascii="Book Antiqua" w:hAnsi="Book Antiqua"/>
          <w:sz w:val="24"/>
          <w:szCs w:val="24"/>
          <w:lang w:val="en-US"/>
        </w:rPr>
        <w:t>314-417</w:t>
      </w:r>
      <w:r w:rsidRPr="00C533EE">
        <w:rPr>
          <w:rFonts w:ascii="Book Antiqua" w:hAnsi="Book Antiqua"/>
          <w:sz w:val="24"/>
          <w:szCs w:val="24"/>
          <w:lang w:val="en-US"/>
        </w:rPr>
        <w:t>,</w:t>
      </w:r>
      <w:r w:rsidRPr="00C533EE">
        <w:rPr>
          <w:rFonts w:ascii="Book Antiqua" w:hAnsi="Book Antiqua"/>
          <w:color w:val="FF0000"/>
          <w:sz w:val="24"/>
          <w:szCs w:val="24"/>
          <w:lang w:val="en-US"/>
        </w:rPr>
        <w:t xml:space="preserve"> </w:t>
      </w:r>
      <w:r w:rsidR="00D45CF2" w:rsidRPr="00C533EE">
        <w:rPr>
          <w:rFonts w:ascii="Book Antiqua" w:hAnsi="Book Antiqua"/>
          <w:sz w:val="24"/>
          <w:szCs w:val="24"/>
          <w:lang w:val="en-US"/>
        </w:rPr>
        <w:t>269-417</w:t>
      </w:r>
      <w:r w:rsidRPr="00C533EE">
        <w:rPr>
          <w:rFonts w:ascii="Book Antiqua" w:hAnsi="Book Antiqua"/>
          <w:sz w:val="24"/>
          <w:szCs w:val="24"/>
          <w:lang w:val="en-US"/>
        </w:rPr>
        <w:t>,</w:t>
      </w:r>
      <w:r w:rsidRPr="00C533EE">
        <w:rPr>
          <w:rFonts w:ascii="Book Antiqua" w:hAnsi="Book Antiqua"/>
          <w:color w:val="FF0000"/>
          <w:sz w:val="24"/>
          <w:szCs w:val="24"/>
          <w:lang w:val="en-US"/>
        </w:rPr>
        <w:t xml:space="preserve"> </w:t>
      </w:r>
      <w:r w:rsidR="00D45CF2" w:rsidRPr="00C533EE">
        <w:rPr>
          <w:rFonts w:ascii="Book Antiqua" w:hAnsi="Book Antiqua"/>
          <w:sz w:val="24"/>
          <w:szCs w:val="24"/>
          <w:lang w:val="en-US"/>
        </w:rPr>
        <w:t>244-417</w:t>
      </w:r>
      <w:r w:rsidRPr="00C533EE">
        <w:rPr>
          <w:rFonts w:ascii="Book Antiqua" w:hAnsi="Book Antiqua"/>
          <w:sz w:val="24"/>
          <w:szCs w:val="24"/>
          <w:lang w:val="en-US"/>
        </w:rPr>
        <w:t>,</w:t>
      </w:r>
      <w:r w:rsidRPr="00C533EE">
        <w:rPr>
          <w:rFonts w:ascii="Book Antiqua" w:hAnsi="Book Antiqua"/>
          <w:color w:val="FF0000"/>
          <w:sz w:val="24"/>
          <w:szCs w:val="24"/>
          <w:lang w:val="en-US"/>
        </w:rPr>
        <w:t xml:space="preserve"> </w:t>
      </w:r>
      <w:r w:rsidR="00D45CF2" w:rsidRPr="00C533EE">
        <w:rPr>
          <w:rFonts w:ascii="Book Antiqua" w:hAnsi="Book Antiqua"/>
          <w:sz w:val="24"/>
          <w:szCs w:val="24"/>
          <w:lang w:val="en-US"/>
        </w:rPr>
        <w:t>244-403,</w:t>
      </w:r>
      <w:r w:rsidRPr="00C533EE">
        <w:rPr>
          <w:rFonts w:ascii="Book Antiqua" w:hAnsi="Book Antiqua"/>
          <w:color w:val="FF0000"/>
          <w:sz w:val="24"/>
          <w:szCs w:val="24"/>
          <w:lang w:val="en-US"/>
        </w:rPr>
        <w:t xml:space="preserve"> </w:t>
      </w:r>
      <w:r w:rsidR="00D45CF2" w:rsidRPr="00C533EE">
        <w:rPr>
          <w:rFonts w:ascii="Book Antiqua" w:hAnsi="Book Antiqua"/>
          <w:sz w:val="24"/>
          <w:szCs w:val="24"/>
          <w:lang w:val="en-US"/>
        </w:rPr>
        <w:t>214-403,</w:t>
      </w:r>
      <w:r w:rsidRPr="00C533EE">
        <w:rPr>
          <w:rFonts w:ascii="Book Antiqua" w:hAnsi="Book Antiqua"/>
          <w:color w:val="FF0000"/>
          <w:sz w:val="24"/>
          <w:szCs w:val="24"/>
          <w:lang w:val="en-US"/>
        </w:rPr>
        <w:t xml:space="preserve"> </w:t>
      </w:r>
      <w:r w:rsidR="00D45CF2" w:rsidRPr="00C533EE">
        <w:rPr>
          <w:rFonts w:ascii="Book Antiqua" w:hAnsi="Book Antiqua"/>
          <w:sz w:val="24"/>
          <w:szCs w:val="24"/>
          <w:lang w:val="en-US"/>
        </w:rPr>
        <w:t>269-379,</w:t>
      </w:r>
      <w:r w:rsidR="00FB6560" w:rsidRPr="00C533EE">
        <w:rPr>
          <w:rFonts w:ascii="Book Antiqua" w:hAnsi="Book Antiqua"/>
          <w:color w:val="FF0000"/>
          <w:sz w:val="24"/>
          <w:szCs w:val="24"/>
          <w:lang w:val="en-US"/>
        </w:rPr>
        <w:t xml:space="preserve"> </w:t>
      </w:r>
      <w:r w:rsidR="00D45CF2" w:rsidRPr="00C533EE">
        <w:rPr>
          <w:rFonts w:ascii="Book Antiqua" w:hAnsi="Book Antiqua"/>
          <w:sz w:val="24"/>
          <w:szCs w:val="24"/>
          <w:lang w:val="en-US"/>
        </w:rPr>
        <w:t>214-379,</w:t>
      </w:r>
      <w:r w:rsidR="00FB6560" w:rsidRPr="00C533EE">
        <w:rPr>
          <w:rFonts w:ascii="Book Antiqua" w:hAnsi="Book Antiqua"/>
          <w:color w:val="FF0000"/>
          <w:sz w:val="24"/>
          <w:szCs w:val="24"/>
          <w:lang w:val="en-US"/>
        </w:rPr>
        <w:t xml:space="preserve"> </w:t>
      </w:r>
      <w:r w:rsidR="00FB6560" w:rsidRPr="00C533EE">
        <w:rPr>
          <w:rFonts w:ascii="Book Antiqua" w:hAnsi="Book Antiqua"/>
          <w:sz w:val="24"/>
          <w:szCs w:val="24"/>
          <w:lang w:val="en-US"/>
        </w:rPr>
        <w:t xml:space="preserve">and </w:t>
      </w:r>
      <w:r w:rsidR="00D45CF2" w:rsidRPr="00C533EE">
        <w:rPr>
          <w:rFonts w:ascii="Book Antiqua" w:hAnsi="Book Antiqua"/>
          <w:sz w:val="24"/>
          <w:szCs w:val="24"/>
          <w:lang w:val="en-US"/>
        </w:rPr>
        <w:t>214-322</w:t>
      </w:r>
      <w:r w:rsidR="00FB6560" w:rsidRPr="00C533EE">
        <w:rPr>
          <w:rFonts w:ascii="Book Antiqua" w:hAnsi="Book Antiqua"/>
          <w:sz w:val="24"/>
          <w:szCs w:val="24"/>
          <w:lang w:val="en-US"/>
        </w:rPr>
        <w:t xml:space="preserve">. The obtained results </w:t>
      </w:r>
      <w:r w:rsidR="00232DE1" w:rsidRPr="00C533EE">
        <w:rPr>
          <w:rFonts w:ascii="Book Antiqua" w:hAnsi="Book Antiqua"/>
          <w:sz w:val="24"/>
          <w:szCs w:val="24"/>
          <w:lang w:val="en-US"/>
        </w:rPr>
        <w:t xml:space="preserve">showed </w:t>
      </w:r>
      <w:r w:rsidR="00FB6560" w:rsidRPr="00C533EE">
        <w:rPr>
          <w:rFonts w:ascii="Book Antiqua" w:hAnsi="Book Antiqua"/>
          <w:sz w:val="24"/>
          <w:szCs w:val="24"/>
          <w:lang w:val="en-US"/>
        </w:rPr>
        <w:t>that deletion of t</w:t>
      </w:r>
      <w:r w:rsidR="00A87151" w:rsidRPr="00C533EE">
        <w:rPr>
          <w:rFonts w:ascii="Book Antiqua" w:hAnsi="Book Antiqua"/>
          <w:sz w:val="24"/>
          <w:szCs w:val="24"/>
          <w:lang w:val="en-US"/>
        </w:rPr>
        <w:t>he first 30 nucleotides in the 5</w:t>
      </w:r>
      <w:r w:rsidR="00FB6560" w:rsidRPr="00C533EE">
        <w:rPr>
          <w:rFonts w:ascii="Book Antiqua" w:hAnsi="Book Antiqua"/>
          <w:sz w:val="24"/>
          <w:szCs w:val="24"/>
          <w:lang w:val="en-US"/>
        </w:rPr>
        <w:t xml:space="preserve">´ end of the A7AS sequence did not significantly affect the export promoting capacity. </w:t>
      </w:r>
      <w:r w:rsidR="00284AB6" w:rsidRPr="00C533EE">
        <w:rPr>
          <w:rFonts w:ascii="Book Antiqua" w:hAnsi="Book Antiqua"/>
          <w:sz w:val="24"/>
          <w:szCs w:val="24"/>
          <w:lang w:val="en-US"/>
        </w:rPr>
        <w:t>However, deletion of t</w:t>
      </w:r>
      <w:r w:rsidR="00A87151" w:rsidRPr="00C533EE">
        <w:rPr>
          <w:rFonts w:ascii="Book Antiqua" w:hAnsi="Book Antiqua"/>
          <w:sz w:val="24"/>
          <w:szCs w:val="24"/>
          <w:lang w:val="en-US"/>
        </w:rPr>
        <w:t>he first 55 nucleotides in the 5</w:t>
      </w:r>
      <w:r w:rsidR="00284AB6" w:rsidRPr="00C533EE">
        <w:rPr>
          <w:rFonts w:ascii="Book Antiqua" w:hAnsi="Book Antiqua"/>
          <w:sz w:val="24"/>
          <w:szCs w:val="24"/>
          <w:lang w:val="en-US"/>
        </w:rPr>
        <w:t>’ end results in loss of the export capacity of the A7AS sequence.</w:t>
      </w:r>
      <w:r w:rsidR="00A87151" w:rsidRPr="00C533EE">
        <w:rPr>
          <w:rFonts w:ascii="Book Antiqua" w:hAnsi="Book Antiqua"/>
          <w:sz w:val="24"/>
          <w:szCs w:val="24"/>
          <w:lang w:val="en-US"/>
        </w:rPr>
        <w:t xml:space="preserve"> In contrast, deletions in the 3</w:t>
      </w:r>
      <w:r w:rsidR="00284AB6" w:rsidRPr="00C533EE">
        <w:rPr>
          <w:rFonts w:ascii="Book Antiqua" w:hAnsi="Book Antiqua"/>
          <w:sz w:val="24"/>
          <w:szCs w:val="24"/>
          <w:lang w:val="en-US"/>
        </w:rPr>
        <w:t xml:space="preserve">’ end of the A7AS motif, did not significantly affect the ability to promote nuclear export. In fact, removal of </w:t>
      </w:r>
      <w:r w:rsidR="00A87151" w:rsidRPr="00C533EE">
        <w:rPr>
          <w:rFonts w:ascii="Book Antiqua" w:hAnsi="Book Antiqua"/>
          <w:sz w:val="24"/>
          <w:szCs w:val="24"/>
          <w:lang w:val="en-US"/>
        </w:rPr>
        <w:t xml:space="preserve">as much as </w:t>
      </w:r>
      <w:r w:rsidR="00284AB6" w:rsidRPr="00C533EE">
        <w:rPr>
          <w:rFonts w:ascii="Book Antiqua" w:hAnsi="Book Antiqua"/>
          <w:sz w:val="24"/>
          <w:szCs w:val="24"/>
          <w:lang w:val="en-US"/>
        </w:rPr>
        <w:t>t</w:t>
      </w:r>
      <w:r w:rsidR="00A87151" w:rsidRPr="00C533EE">
        <w:rPr>
          <w:rFonts w:ascii="Book Antiqua" w:hAnsi="Book Antiqua"/>
          <w:sz w:val="24"/>
          <w:szCs w:val="24"/>
          <w:lang w:val="en-US"/>
        </w:rPr>
        <w:t>he first 95 nucleotides in the 3</w:t>
      </w:r>
      <w:r w:rsidR="00284AB6" w:rsidRPr="00C533EE">
        <w:rPr>
          <w:rFonts w:ascii="Book Antiqua" w:hAnsi="Book Antiqua"/>
          <w:sz w:val="24"/>
          <w:szCs w:val="24"/>
          <w:lang w:val="en-US"/>
        </w:rPr>
        <w:t xml:space="preserve">’ end still resulted in the production of the CAT protein at intermediate levels between the negative and positive controls. Noteworthy, all the analyzed A7AS truncated forms were less efficient in promoting RNA export when compared to the wild-type sequence. </w:t>
      </w:r>
    </w:p>
    <w:p w:rsidR="004D7EC0" w:rsidRPr="00C533EE" w:rsidRDefault="00232FB1"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lastRenderedPageBreak/>
        <w:t xml:space="preserve">However, analysis of the secondary structure of the entire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molecule did not allow predicting a similar branched structure in the region where the A7AS motif is located. In order to</w:t>
      </w:r>
      <w:r w:rsidR="0014446C" w:rsidRPr="00C533EE">
        <w:rPr>
          <w:rFonts w:ascii="Book Antiqua" w:hAnsi="Book Antiqua"/>
          <w:sz w:val="24"/>
          <w:szCs w:val="24"/>
          <w:lang w:val="en-US"/>
        </w:rPr>
        <w:t xml:space="preserve"> clarify a possible role of a, at least partially, complementary to the A7AS motif sequence in the </w:t>
      </w:r>
      <w:proofErr w:type="spellStart"/>
      <w:r w:rsidR="0014446C" w:rsidRPr="00C533EE">
        <w:rPr>
          <w:rFonts w:ascii="Book Antiqua" w:hAnsi="Book Antiqua"/>
          <w:sz w:val="24"/>
          <w:szCs w:val="24"/>
          <w:lang w:val="en-US"/>
        </w:rPr>
        <w:t>antigenome</w:t>
      </w:r>
      <w:proofErr w:type="spellEnd"/>
      <w:r w:rsidR="0014446C" w:rsidRPr="00C533EE">
        <w:rPr>
          <w:rFonts w:ascii="Book Antiqua" w:hAnsi="Book Antiqua"/>
          <w:sz w:val="24"/>
          <w:szCs w:val="24"/>
          <w:lang w:val="en-US"/>
        </w:rPr>
        <w:t xml:space="preserve">, in nuclear export, we constructed deletion mutants of plasmid pDL481. These constructs were designed as follows: pDL481ΔNEE lacks the nuclear export element (A7AS sequence), pDL481Δδ lacks the complementary to the NEE sequence in the </w:t>
      </w:r>
      <w:proofErr w:type="spellStart"/>
      <w:r w:rsidR="0014446C" w:rsidRPr="00C533EE">
        <w:rPr>
          <w:rFonts w:ascii="Book Antiqua" w:hAnsi="Book Antiqua"/>
          <w:sz w:val="24"/>
          <w:szCs w:val="24"/>
          <w:lang w:val="en-US"/>
        </w:rPr>
        <w:t>antigenome</w:t>
      </w:r>
      <w:proofErr w:type="spellEnd"/>
      <w:r w:rsidR="0014446C" w:rsidRPr="00C533EE">
        <w:rPr>
          <w:rFonts w:ascii="Book Antiqua" w:hAnsi="Book Antiqua"/>
          <w:sz w:val="24"/>
          <w:szCs w:val="24"/>
          <w:lang w:val="en-US"/>
        </w:rPr>
        <w:t xml:space="preserve">, and pDL481ΔNEEδ lacks both the NEE and the respective complementary sequence. After transfection of </w:t>
      </w:r>
      <w:r w:rsidR="009707B3" w:rsidRPr="00C533EE">
        <w:rPr>
          <w:rFonts w:ascii="Book Antiqua" w:hAnsi="Book Antiqua"/>
          <w:sz w:val="24"/>
          <w:szCs w:val="24"/>
          <w:lang w:val="en-US"/>
        </w:rPr>
        <w:t>HuH-7</w:t>
      </w:r>
      <w:r w:rsidR="0014446C" w:rsidRPr="00C533EE">
        <w:rPr>
          <w:rFonts w:ascii="Book Antiqua" w:hAnsi="Book Antiqua"/>
          <w:sz w:val="24"/>
          <w:szCs w:val="24"/>
          <w:lang w:val="en-US"/>
        </w:rPr>
        <w:t xml:space="preserve"> cells, the relative amounts of </w:t>
      </w:r>
      <w:proofErr w:type="spellStart"/>
      <w:r w:rsidR="0014446C" w:rsidRPr="00C533EE">
        <w:rPr>
          <w:rFonts w:ascii="Book Antiqua" w:hAnsi="Book Antiqua"/>
          <w:sz w:val="24"/>
          <w:szCs w:val="24"/>
          <w:lang w:val="en-US"/>
        </w:rPr>
        <w:t>agRNA</w:t>
      </w:r>
      <w:proofErr w:type="spellEnd"/>
      <w:r w:rsidR="0014446C" w:rsidRPr="00C533EE">
        <w:rPr>
          <w:rFonts w:ascii="Book Antiqua" w:hAnsi="Book Antiqua"/>
          <w:sz w:val="24"/>
          <w:szCs w:val="24"/>
          <w:lang w:val="en-US"/>
        </w:rPr>
        <w:t xml:space="preserve"> in nuclear and cytoplasmic fractions were determined by </w:t>
      </w:r>
      <w:proofErr w:type="spellStart"/>
      <w:r w:rsidR="0014446C" w:rsidRPr="00C533EE">
        <w:rPr>
          <w:rFonts w:ascii="Book Antiqua" w:hAnsi="Book Antiqua"/>
          <w:sz w:val="24"/>
          <w:szCs w:val="24"/>
          <w:lang w:val="en-US"/>
        </w:rPr>
        <w:t>qRT</w:t>
      </w:r>
      <w:proofErr w:type="spellEnd"/>
      <w:r w:rsidR="0014446C" w:rsidRPr="00C533EE">
        <w:rPr>
          <w:rFonts w:ascii="Book Antiqua" w:hAnsi="Book Antiqua"/>
          <w:sz w:val="24"/>
          <w:szCs w:val="24"/>
          <w:lang w:val="en-US"/>
        </w:rPr>
        <w:t xml:space="preserve">-PCR. </w:t>
      </w:r>
      <w:r w:rsidR="00CB5181" w:rsidRPr="00C533EE">
        <w:rPr>
          <w:rFonts w:ascii="Book Antiqua" w:hAnsi="Book Antiqua"/>
          <w:sz w:val="24"/>
          <w:szCs w:val="24"/>
          <w:lang w:val="en-US"/>
        </w:rPr>
        <w:t xml:space="preserve">The obtained results showed that deletion of the NEE (pDL481ΔNEE) reduces export of </w:t>
      </w:r>
      <w:proofErr w:type="spellStart"/>
      <w:r w:rsidR="00CB5181" w:rsidRPr="00C533EE">
        <w:rPr>
          <w:rFonts w:ascii="Book Antiqua" w:hAnsi="Book Antiqua"/>
          <w:sz w:val="24"/>
          <w:szCs w:val="24"/>
          <w:lang w:val="en-US"/>
        </w:rPr>
        <w:t>agRNA</w:t>
      </w:r>
      <w:proofErr w:type="spellEnd"/>
      <w:r w:rsidR="00CB5181" w:rsidRPr="00C533EE">
        <w:rPr>
          <w:rFonts w:ascii="Book Antiqua" w:hAnsi="Book Antiqua"/>
          <w:sz w:val="24"/>
          <w:szCs w:val="24"/>
          <w:lang w:val="en-US"/>
        </w:rPr>
        <w:t xml:space="preserve"> by 60% when compared with </w:t>
      </w:r>
      <w:proofErr w:type="spellStart"/>
      <w:r w:rsidR="00CB5181" w:rsidRPr="00C533EE">
        <w:rPr>
          <w:rFonts w:ascii="Book Antiqua" w:hAnsi="Book Antiqua"/>
          <w:sz w:val="24"/>
          <w:szCs w:val="24"/>
          <w:lang w:val="en-US"/>
        </w:rPr>
        <w:t>wt</w:t>
      </w:r>
      <w:proofErr w:type="spellEnd"/>
      <w:r w:rsidR="00CB5181" w:rsidRPr="00C533EE">
        <w:rPr>
          <w:rFonts w:ascii="Book Antiqua" w:hAnsi="Book Antiqua"/>
          <w:sz w:val="24"/>
          <w:szCs w:val="24"/>
          <w:lang w:val="en-US"/>
        </w:rPr>
        <w:t xml:space="preserve"> pDL481. Additionally, deletion of both the NEE and the respective complementary sequence (</w:t>
      </w:r>
      <w:r w:rsidR="005346A0" w:rsidRPr="00C533EE">
        <w:rPr>
          <w:rFonts w:ascii="Book Antiqua" w:hAnsi="Book Antiqua"/>
          <w:sz w:val="24"/>
          <w:szCs w:val="24"/>
          <w:lang w:val="en-US"/>
        </w:rPr>
        <w:t>pDL481ΔNEEδ)</w:t>
      </w:r>
      <w:r w:rsidR="00CB5181" w:rsidRPr="00C533EE">
        <w:rPr>
          <w:rFonts w:ascii="Book Antiqua" w:hAnsi="Book Antiqua"/>
          <w:sz w:val="24"/>
          <w:szCs w:val="24"/>
          <w:lang w:val="en-US"/>
        </w:rPr>
        <w:t xml:space="preserve"> results in a similar reduction (62%) of detected cytoplasmic RNA. Finally, deletion of only the complementary to the NEE sequence did not impair the capacity of the </w:t>
      </w:r>
      <w:proofErr w:type="spellStart"/>
      <w:r w:rsidR="00CB5181" w:rsidRPr="00C533EE">
        <w:rPr>
          <w:rFonts w:ascii="Book Antiqua" w:hAnsi="Book Antiqua"/>
          <w:sz w:val="24"/>
          <w:szCs w:val="24"/>
          <w:lang w:val="en-US"/>
        </w:rPr>
        <w:t>agRNA</w:t>
      </w:r>
      <w:proofErr w:type="spellEnd"/>
      <w:r w:rsidR="00CB5181" w:rsidRPr="00C533EE">
        <w:rPr>
          <w:rFonts w:ascii="Book Antiqua" w:hAnsi="Book Antiqua"/>
          <w:sz w:val="24"/>
          <w:szCs w:val="24"/>
          <w:lang w:val="en-US"/>
        </w:rPr>
        <w:t xml:space="preserve"> to be exported to the cytoplasm.  Taken together, these results indicate that the identified NEE is </w:t>
      </w:r>
      <w:r w:rsidR="009E1A4F" w:rsidRPr="00C533EE">
        <w:rPr>
          <w:rFonts w:ascii="Book Antiqua" w:hAnsi="Book Antiqua"/>
          <w:sz w:val="24"/>
          <w:szCs w:val="24"/>
          <w:lang w:val="en-US"/>
        </w:rPr>
        <w:t xml:space="preserve">important to promote nuclear export of the HDV </w:t>
      </w:r>
      <w:proofErr w:type="spellStart"/>
      <w:r w:rsidR="009E1A4F" w:rsidRPr="00C533EE">
        <w:rPr>
          <w:rFonts w:ascii="Book Antiqua" w:hAnsi="Book Antiqua"/>
          <w:sz w:val="24"/>
          <w:szCs w:val="24"/>
          <w:lang w:val="en-US"/>
        </w:rPr>
        <w:t>antigenome</w:t>
      </w:r>
      <w:proofErr w:type="spellEnd"/>
      <w:r w:rsidR="009E1A4F" w:rsidRPr="00C533EE">
        <w:rPr>
          <w:rFonts w:ascii="Book Antiqua" w:hAnsi="Book Antiqua"/>
          <w:sz w:val="24"/>
          <w:szCs w:val="24"/>
          <w:lang w:val="en-US"/>
        </w:rPr>
        <w:t xml:space="preserve">, and that export efficiency is not diminished by deletion of the respective putative complementary sequence. </w:t>
      </w:r>
      <w:r w:rsidR="00CB5181" w:rsidRPr="00C533EE">
        <w:rPr>
          <w:rFonts w:ascii="Book Antiqua" w:hAnsi="Book Antiqua"/>
          <w:sz w:val="24"/>
          <w:szCs w:val="24"/>
          <w:lang w:val="en-US"/>
        </w:rPr>
        <w:t xml:space="preserve">  </w:t>
      </w:r>
    </w:p>
    <w:p w:rsidR="005346A0" w:rsidRPr="00C533EE" w:rsidRDefault="005346A0"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Nuclear export of host and virus RNAs may be promoted by several cellular</w:t>
      </w:r>
      <w:r w:rsidR="00A87151" w:rsidRPr="00C533EE">
        <w:rPr>
          <w:rFonts w:ascii="Book Antiqua" w:hAnsi="Book Antiqua"/>
          <w:sz w:val="24"/>
          <w:szCs w:val="24"/>
          <w:lang w:val="en-US"/>
        </w:rPr>
        <w:t xml:space="preserve"> factors that participate in distinct</w:t>
      </w:r>
      <w:r w:rsidRPr="00C533EE">
        <w:rPr>
          <w:rFonts w:ascii="Book Antiqua" w:hAnsi="Book Antiqua"/>
          <w:sz w:val="24"/>
          <w:szCs w:val="24"/>
          <w:lang w:val="en-US"/>
        </w:rPr>
        <w:t xml:space="preserve"> pathways. One of these pathways is mediated by the </w:t>
      </w:r>
      <w:proofErr w:type="spellStart"/>
      <w:r w:rsidRPr="00C533EE">
        <w:rPr>
          <w:rFonts w:ascii="Book Antiqua" w:hAnsi="Book Antiqua"/>
          <w:sz w:val="24"/>
          <w:szCs w:val="24"/>
          <w:lang w:val="en-US"/>
        </w:rPr>
        <w:t>exportin</w:t>
      </w:r>
      <w:proofErr w:type="spellEnd"/>
      <w:r w:rsidRPr="00C533EE">
        <w:rPr>
          <w:rFonts w:ascii="Book Antiqua" w:hAnsi="Book Antiqua"/>
          <w:sz w:val="24"/>
          <w:szCs w:val="24"/>
          <w:lang w:val="en-US"/>
        </w:rPr>
        <w:t xml:space="preserve"> CRM1 which belongs to the </w:t>
      </w:r>
      <w:proofErr w:type="spellStart"/>
      <w:r w:rsidRPr="00C533EE">
        <w:rPr>
          <w:rFonts w:ascii="Book Antiqua" w:hAnsi="Book Antiqua"/>
          <w:sz w:val="24"/>
          <w:szCs w:val="24"/>
          <w:lang w:val="en-US"/>
        </w:rPr>
        <w:t>kariopherin</w:t>
      </w:r>
      <w:proofErr w:type="spellEnd"/>
      <w:r w:rsidRPr="00C533EE">
        <w:rPr>
          <w:rFonts w:ascii="Book Antiqua" w:hAnsi="Book Antiqua"/>
          <w:sz w:val="24"/>
          <w:szCs w:val="24"/>
          <w:lang w:val="en-US"/>
        </w:rPr>
        <w:t>-β family of proteins. CRM1 mediates the export of the majority of proteins containing a nuclear export signal (NES) and of two classes of cellular non</w:t>
      </w:r>
      <w:r w:rsidR="00E67AEE" w:rsidRPr="00C533EE">
        <w:rPr>
          <w:rFonts w:ascii="Book Antiqua" w:hAnsi="Book Antiqua"/>
          <w:sz w:val="24"/>
          <w:szCs w:val="24"/>
          <w:lang w:val="en-US"/>
        </w:rPr>
        <w:t xml:space="preserve">-coding RNAS, </w:t>
      </w:r>
      <w:proofErr w:type="spellStart"/>
      <w:r w:rsidR="00E67AEE" w:rsidRPr="00C533EE">
        <w:rPr>
          <w:rFonts w:ascii="Book Antiqua" w:hAnsi="Book Antiqua"/>
          <w:sz w:val="24"/>
          <w:szCs w:val="24"/>
          <w:lang w:val="en-US"/>
        </w:rPr>
        <w:t>rRNAs</w:t>
      </w:r>
      <w:proofErr w:type="spellEnd"/>
      <w:r w:rsidR="00E67AEE" w:rsidRPr="00C533EE">
        <w:rPr>
          <w:rFonts w:ascii="Book Antiqua" w:hAnsi="Book Antiqua"/>
          <w:sz w:val="24"/>
          <w:szCs w:val="24"/>
          <w:lang w:val="en-US"/>
        </w:rPr>
        <w:t xml:space="preserve"> and </w:t>
      </w:r>
      <w:proofErr w:type="spellStart"/>
      <w:r w:rsidR="00E67AEE" w:rsidRPr="00C533EE">
        <w:rPr>
          <w:rFonts w:ascii="Book Antiqua" w:hAnsi="Book Antiqua"/>
          <w:sz w:val="24"/>
          <w:szCs w:val="24"/>
          <w:lang w:val="en-US"/>
        </w:rPr>
        <w:t>UsnRNAs</w:t>
      </w:r>
      <w:proofErr w:type="spellEnd"/>
      <w:r w:rsidR="006D2F9D" w:rsidRPr="00C533EE">
        <w:rPr>
          <w:rFonts w:ascii="Book Antiqua" w:hAnsi="Book Antiqua"/>
          <w:sz w:val="24"/>
          <w:szCs w:val="24"/>
          <w:vertAlign w:val="superscript"/>
          <w:lang w:val="en-US"/>
        </w:rPr>
        <w:t>[21</w:t>
      </w:r>
      <w:r w:rsidR="00972D1A" w:rsidRPr="00C533EE">
        <w:rPr>
          <w:rFonts w:ascii="Book Antiqua" w:hAnsi="Book Antiqua"/>
          <w:sz w:val="24"/>
          <w:szCs w:val="24"/>
          <w:vertAlign w:val="superscript"/>
          <w:lang w:val="en-US"/>
        </w:rPr>
        <w:t>]</w:t>
      </w:r>
      <w:r w:rsidRPr="00C533EE">
        <w:rPr>
          <w:rFonts w:ascii="Book Antiqua" w:hAnsi="Book Antiqua"/>
          <w:sz w:val="24"/>
          <w:szCs w:val="24"/>
          <w:lang w:val="en-US"/>
        </w:rPr>
        <w:t xml:space="preserve">. </w:t>
      </w:r>
      <w:r w:rsidR="00833D80" w:rsidRPr="00C533EE">
        <w:rPr>
          <w:rFonts w:ascii="Book Antiqua" w:hAnsi="Book Antiqua"/>
          <w:sz w:val="24"/>
          <w:szCs w:val="24"/>
          <w:lang w:val="en-US"/>
        </w:rPr>
        <w:t>The CRM1 export pathway may be specifically inhibited in the presence of LMB which binds to a cysteine residue in the central region of the protein</w:t>
      </w:r>
      <w:r w:rsidR="006D2F9D" w:rsidRPr="00C533EE">
        <w:rPr>
          <w:rFonts w:ascii="Book Antiqua" w:hAnsi="Book Antiqua"/>
          <w:sz w:val="24"/>
          <w:szCs w:val="24"/>
          <w:vertAlign w:val="superscript"/>
          <w:lang w:val="en-US"/>
        </w:rPr>
        <w:t>[33</w:t>
      </w:r>
      <w:r w:rsidR="00972D1A" w:rsidRPr="00C533EE">
        <w:rPr>
          <w:rFonts w:ascii="Book Antiqua" w:hAnsi="Book Antiqua"/>
          <w:sz w:val="24"/>
          <w:szCs w:val="24"/>
          <w:vertAlign w:val="superscript"/>
          <w:lang w:val="en-US"/>
        </w:rPr>
        <w:t>]</w:t>
      </w:r>
      <w:r w:rsidR="00833D80" w:rsidRPr="00C533EE">
        <w:rPr>
          <w:rFonts w:ascii="Book Antiqua" w:hAnsi="Book Antiqua"/>
          <w:sz w:val="24"/>
          <w:szCs w:val="24"/>
          <w:lang w:val="en-US"/>
        </w:rPr>
        <w:t xml:space="preserve">. In order to investigate a possible involvement of CRM 1 in export of HDV </w:t>
      </w:r>
      <w:proofErr w:type="spellStart"/>
      <w:r w:rsidR="00833D80" w:rsidRPr="00C533EE">
        <w:rPr>
          <w:rFonts w:ascii="Book Antiqua" w:hAnsi="Book Antiqua"/>
          <w:sz w:val="24"/>
          <w:szCs w:val="24"/>
          <w:lang w:val="en-US"/>
        </w:rPr>
        <w:t>agRNA</w:t>
      </w:r>
      <w:proofErr w:type="spellEnd"/>
      <w:r w:rsidR="00833D80" w:rsidRPr="00C533EE">
        <w:rPr>
          <w:rFonts w:ascii="Book Antiqua" w:hAnsi="Book Antiqua"/>
          <w:sz w:val="24"/>
          <w:szCs w:val="24"/>
          <w:lang w:val="en-US"/>
        </w:rPr>
        <w:t xml:space="preserve"> we </w:t>
      </w:r>
      <w:r w:rsidR="003277FE" w:rsidRPr="00C533EE">
        <w:rPr>
          <w:rFonts w:ascii="Book Antiqua" w:hAnsi="Book Antiqua"/>
          <w:sz w:val="24"/>
          <w:szCs w:val="24"/>
          <w:lang w:val="en-US"/>
        </w:rPr>
        <w:t xml:space="preserve">used LMB to inhibit this pathway in pDM138-A7AS transfected </w:t>
      </w:r>
      <w:r w:rsidR="009707B3" w:rsidRPr="00C533EE">
        <w:rPr>
          <w:rFonts w:ascii="Book Antiqua" w:hAnsi="Book Antiqua"/>
          <w:sz w:val="24"/>
          <w:szCs w:val="24"/>
          <w:lang w:val="en-US"/>
        </w:rPr>
        <w:t>HuH-7</w:t>
      </w:r>
      <w:r w:rsidR="003277FE" w:rsidRPr="00C533EE">
        <w:rPr>
          <w:rFonts w:ascii="Book Antiqua" w:hAnsi="Book Antiqua"/>
          <w:sz w:val="24"/>
          <w:szCs w:val="24"/>
          <w:lang w:val="en-US"/>
        </w:rPr>
        <w:t xml:space="preserve"> cells. As positive and negative contr</w:t>
      </w:r>
      <w:r w:rsidR="002743EB" w:rsidRPr="00C533EE">
        <w:rPr>
          <w:rFonts w:ascii="Book Antiqua" w:hAnsi="Book Antiqua"/>
          <w:sz w:val="24"/>
          <w:szCs w:val="24"/>
          <w:lang w:val="en-US"/>
        </w:rPr>
        <w:t>ols we used plasmids pDM138-PRE(+) and pDM138-PRE</w:t>
      </w:r>
      <w:r w:rsidR="003277FE" w:rsidRPr="00C533EE">
        <w:rPr>
          <w:rFonts w:ascii="Book Antiqua" w:hAnsi="Book Antiqua"/>
          <w:sz w:val="24"/>
          <w:szCs w:val="24"/>
          <w:lang w:val="en-US"/>
        </w:rPr>
        <w:t xml:space="preserve">(-), respectively, since export of the </w:t>
      </w:r>
      <w:r w:rsidR="003277FE" w:rsidRPr="00C533EE">
        <w:rPr>
          <w:rFonts w:ascii="Book Antiqua" w:hAnsi="Book Antiqua"/>
          <w:sz w:val="24"/>
          <w:szCs w:val="24"/>
          <w:lang w:val="en-US"/>
        </w:rPr>
        <w:lastRenderedPageBreak/>
        <w:t xml:space="preserve">HBV PRE was previously reported to be insensitive to LMB. The obtained results showed that RNA export mediated by the NEE of HDV </w:t>
      </w:r>
      <w:proofErr w:type="spellStart"/>
      <w:r w:rsidR="003277FE" w:rsidRPr="00C533EE">
        <w:rPr>
          <w:rFonts w:ascii="Book Antiqua" w:hAnsi="Book Antiqua"/>
          <w:sz w:val="24"/>
          <w:szCs w:val="24"/>
          <w:lang w:val="en-US"/>
        </w:rPr>
        <w:t>agRNA</w:t>
      </w:r>
      <w:proofErr w:type="spellEnd"/>
      <w:r w:rsidR="003277FE" w:rsidRPr="00C533EE">
        <w:rPr>
          <w:rFonts w:ascii="Book Antiqua" w:hAnsi="Book Antiqua"/>
          <w:sz w:val="24"/>
          <w:szCs w:val="24"/>
          <w:lang w:val="en-US"/>
        </w:rPr>
        <w:t xml:space="preserve"> is partially inhibited in the presence of LMB, displaying a 50% reduction of CAT expression when compared with the parental pDM138 vector. </w:t>
      </w:r>
      <w:r w:rsidR="00633117" w:rsidRPr="00C533EE">
        <w:rPr>
          <w:rFonts w:ascii="Book Antiqua" w:hAnsi="Book Antiqua"/>
          <w:sz w:val="24"/>
          <w:szCs w:val="24"/>
          <w:lang w:val="en-US"/>
        </w:rPr>
        <w:t xml:space="preserve">This suggests an involvement of the CRM1 protein in export of HDV </w:t>
      </w:r>
      <w:proofErr w:type="spellStart"/>
      <w:r w:rsidR="00633117" w:rsidRPr="00C533EE">
        <w:rPr>
          <w:rFonts w:ascii="Book Antiqua" w:hAnsi="Book Antiqua"/>
          <w:sz w:val="24"/>
          <w:szCs w:val="24"/>
          <w:lang w:val="en-US"/>
        </w:rPr>
        <w:t>agRNA</w:t>
      </w:r>
      <w:proofErr w:type="spellEnd"/>
      <w:r w:rsidR="00633117" w:rsidRPr="00C533EE">
        <w:rPr>
          <w:rFonts w:ascii="Book Antiqua" w:hAnsi="Book Antiqua"/>
          <w:sz w:val="24"/>
          <w:szCs w:val="24"/>
          <w:lang w:val="en-US"/>
        </w:rPr>
        <w:t xml:space="preserve">. However, since CRM1 binds to RNA molecules indirectly through interaction with other NES-containing proteins this implies the participation of other not yet identified host factors in HDV </w:t>
      </w:r>
      <w:proofErr w:type="spellStart"/>
      <w:r w:rsidR="00633117" w:rsidRPr="00C533EE">
        <w:rPr>
          <w:rFonts w:ascii="Book Antiqua" w:hAnsi="Book Antiqua"/>
          <w:sz w:val="24"/>
          <w:szCs w:val="24"/>
          <w:lang w:val="en-US"/>
        </w:rPr>
        <w:t>agRNA</w:t>
      </w:r>
      <w:proofErr w:type="spellEnd"/>
      <w:r w:rsidR="00633117" w:rsidRPr="00C533EE">
        <w:rPr>
          <w:rFonts w:ascii="Book Antiqua" w:hAnsi="Book Antiqua"/>
          <w:sz w:val="24"/>
          <w:szCs w:val="24"/>
          <w:lang w:val="en-US"/>
        </w:rPr>
        <w:t xml:space="preserve"> export.</w:t>
      </w:r>
      <w:r w:rsidR="00A87151" w:rsidRPr="00C533EE">
        <w:rPr>
          <w:rFonts w:ascii="Book Antiqua" w:hAnsi="Book Antiqua"/>
          <w:sz w:val="24"/>
          <w:szCs w:val="24"/>
          <w:lang w:val="en-US"/>
        </w:rPr>
        <w:t xml:space="preserve"> </w:t>
      </w:r>
      <w:r w:rsidR="00A03E4C" w:rsidRPr="00C533EE">
        <w:rPr>
          <w:rFonts w:ascii="Book Antiqua" w:hAnsi="Book Antiqua"/>
          <w:sz w:val="24"/>
          <w:szCs w:val="24"/>
          <w:lang w:val="en-US"/>
        </w:rPr>
        <w:t>Not surprisingly</w:t>
      </w:r>
      <w:r w:rsidR="00A87151" w:rsidRPr="00C533EE">
        <w:rPr>
          <w:rFonts w:ascii="Book Antiqua" w:hAnsi="Book Antiqua"/>
          <w:sz w:val="24"/>
          <w:szCs w:val="24"/>
          <w:lang w:val="en-US"/>
        </w:rPr>
        <w:t xml:space="preserve">, </w:t>
      </w:r>
      <w:r w:rsidR="00A562F8" w:rsidRPr="00C533EE">
        <w:rPr>
          <w:rFonts w:ascii="Book Antiqua" w:hAnsi="Book Antiqua"/>
          <w:sz w:val="24"/>
          <w:szCs w:val="24"/>
          <w:lang w:val="en-US"/>
        </w:rPr>
        <w:t xml:space="preserve">using </w:t>
      </w:r>
      <w:proofErr w:type="spellStart"/>
      <w:r w:rsidR="00A87151" w:rsidRPr="00C533EE">
        <w:rPr>
          <w:rFonts w:ascii="Book Antiqua" w:hAnsi="Book Antiqua"/>
          <w:sz w:val="24"/>
          <w:szCs w:val="24"/>
          <w:lang w:val="en-US"/>
        </w:rPr>
        <w:t>coimmunoprecipitation</w:t>
      </w:r>
      <w:proofErr w:type="spellEnd"/>
      <w:r w:rsidR="00A87151" w:rsidRPr="00C533EE">
        <w:rPr>
          <w:rFonts w:ascii="Book Antiqua" w:hAnsi="Book Antiqua"/>
          <w:sz w:val="24"/>
          <w:szCs w:val="24"/>
          <w:lang w:val="en-US"/>
        </w:rPr>
        <w:t xml:space="preserve"> </w:t>
      </w:r>
      <w:r w:rsidR="00A03E4C" w:rsidRPr="00C533EE">
        <w:rPr>
          <w:rFonts w:ascii="Book Antiqua" w:hAnsi="Book Antiqua"/>
          <w:sz w:val="24"/>
          <w:szCs w:val="24"/>
          <w:lang w:val="en-US"/>
        </w:rPr>
        <w:t>assays</w:t>
      </w:r>
      <w:r w:rsidR="00A562F8" w:rsidRPr="00C533EE">
        <w:rPr>
          <w:rFonts w:ascii="Book Antiqua" w:hAnsi="Book Antiqua"/>
          <w:sz w:val="24"/>
          <w:szCs w:val="24"/>
          <w:lang w:val="en-US"/>
        </w:rPr>
        <w:t xml:space="preserve"> we couldn’t</w:t>
      </w:r>
      <w:r w:rsidR="00A87151" w:rsidRPr="00C533EE">
        <w:rPr>
          <w:rFonts w:ascii="Book Antiqua" w:hAnsi="Book Antiqua"/>
          <w:sz w:val="24"/>
          <w:szCs w:val="24"/>
          <w:lang w:val="en-US"/>
        </w:rPr>
        <w:t xml:space="preserve"> detect </w:t>
      </w:r>
      <w:r w:rsidR="00A562F8" w:rsidRPr="00C533EE">
        <w:rPr>
          <w:rFonts w:ascii="Book Antiqua" w:hAnsi="Book Antiqua"/>
          <w:sz w:val="24"/>
          <w:szCs w:val="24"/>
          <w:lang w:val="en-US"/>
        </w:rPr>
        <w:t>complexes between HDV RNPs and CRM1 (</w:t>
      </w:r>
      <w:r w:rsidR="00A03E4C" w:rsidRPr="00C533EE">
        <w:rPr>
          <w:rFonts w:ascii="Book Antiqua" w:hAnsi="Book Antiqua"/>
          <w:sz w:val="24"/>
          <w:szCs w:val="24"/>
          <w:lang w:val="en-US"/>
        </w:rPr>
        <w:t>our unpublished data</w:t>
      </w:r>
      <w:r w:rsidR="00A562F8" w:rsidRPr="00C533EE">
        <w:rPr>
          <w:rFonts w:ascii="Book Antiqua" w:hAnsi="Book Antiqua"/>
          <w:sz w:val="24"/>
          <w:szCs w:val="24"/>
          <w:lang w:val="en-US"/>
        </w:rPr>
        <w:t>).</w:t>
      </w:r>
    </w:p>
    <w:p w:rsidR="000C557C" w:rsidRPr="00C533EE" w:rsidRDefault="001825D4" w:rsidP="00DC7669">
      <w:pPr>
        <w:spacing w:after="0" w:line="360" w:lineRule="auto"/>
        <w:ind w:firstLineChars="200" w:firstLine="480"/>
        <w:jc w:val="both"/>
        <w:rPr>
          <w:rFonts w:ascii="Book Antiqua" w:hAnsi="Book Antiqua"/>
          <w:sz w:val="24"/>
          <w:szCs w:val="24"/>
          <w:lang w:val="en-US"/>
        </w:rPr>
      </w:pPr>
      <w:r w:rsidRPr="00C533EE">
        <w:rPr>
          <w:rFonts w:ascii="Book Antiqua" w:hAnsi="Book Antiqua"/>
          <w:sz w:val="24"/>
          <w:szCs w:val="24"/>
          <w:lang w:val="en-US"/>
        </w:rPr>
        <w:t>I</w:t>
      </w:r>
      <w:r w:rsidR="00884264" w:rsidRPr="00C533EE">
        <w:rPr>
          <w:rFonts w:ascii="Book Antiqua" w:hAnsi="Book Antiqua"/>
          <w:sz w:val="24"/>
          <w:szCs w:val="24"/>
          <w:lang w:val="en-US"/>
        </w:rPr>
        <w:t>n this work</w:t>
      </w:r>
      <w:r w:rsidR="00B05D02" w:rsidRPr="00C533EE">
        <w:rPr>
          <w:rFonts w:ascii="Book Antiqua" w:hAnsi="Book Antiqua"/>
          <w:sz w:val="24"/>
          <w:szCs w:val="24"/>
          <w:lang w:val="en-US"/>
        </w:rPr>
        <w:t xml:space="preserve"> we attempted to identify nuclear export elements present HDV </w:t>
      </w:r>
      <w:proofErr w:type="spellStart"/>
      <w:r w:rsidR="00B05D02" w:rsidRPr="00C533EE">
        <w:rPr>
          <w:rFonts w:ascii="Book Antiqua" w:hAnsi="Book Antiqua"/>
          <w:sz w:val="24"/>
          <w:szCs w:val="24"/>
          <w:lang w:val="en-US"/>
        </w:rPr>
        <w:t>gRNA</w:t>
      </w:r>
      <w:proofErr w:type="spellEnd"/>
      <w:r w:rsidR="00B05D02" w:rsidRPr="00C533EE">
        <w:rPr>
          <w:rFonts w:ascii="Book Antiqua" w:hAnsi="Book Antiqua"/>
          <w:sz w:val="24"/>
          <w:szCs w:val="24"/>
          <w:lang w:val="en-US"/>
        </w:rPr>
        <w:t xml:space="preserve"> and </w:t>
      </w:r>
      <w:proofErr w:type="spellStart"/>
      <w:r w:rsidR="00B05D02" w:rsidRPr="00C533EE">
        <w:rPr>
          <w:rFonts w:ascii="Book Antiqua" w:hAnsi="Book Antiqua"/>
          <w:sz w:val="24"/>
          <w:szCs w:val="24"/>
          <w:lang w:val="en-US"/>
        </w:rPr>
        <w:t>agRNA</w:t>
      </w:r>
      <w:proofErr w:type="spellEnd"/>
      <w:r w:rsidR="004C2ED0" w:rsidRPr="00C533EE">
        <w:rPr>
          <w:rFonts w:ascii="Book Antiqua" w:hAnsi="Book Antiqua"/>
          <w:sz w:val="24"/>
          <w:szCs w:val="24"/>
          <w:lang w:val="en-US"/>
        </w:rPr>
        <w:t>. Although two</w:t>
      </w:r>
      <w:r w:rsidR="00E0656D" w:rsidRPr="00C533EE">
        <w:rPr>
          <w:rFonts w:ascii="Book Antiqua" w:hAnsi="Book Antiqua"/>
          <w:sz w:val="24"/>
          <w:szCs w:val="24"/>
          <w:lang w:val="en-US"/>
        </w:rPr>
        <w:t xml:space="preserve"> regions in </w:t>
      </w:r>
      <w:proofErr w:type="spellStart"/>
      <w:r w:rsidR="00E0656D" w:rsidRPr="00C533EE">
        <w:rPr>
          <w:rFonts w:ascii="Book Antiqua" w:hAnsi="Book Antiqua"/>
          <w:sz w:val="24"/>
          <w:szCs w:val="24"/>
          <w:lang w:val="en-US"/>
        </w:rPr>
        <w:t>gRNA</w:t>
      </w:r>
      <w:proofErr w:type="spellEnd"/>
      <w:r w:rsidR="00E0656D" w:rsidRPr="00C533EE">
        <w:rPr>
          <w:rFonts w:ascii="Book Antiqua" w:hAnsi="Book Antiqua"/>
          <w:sz w:val="24"/>
          <w:szCs w:val="24"/>
          <w:lang w:val="en-US"/>
        </w:rPr>
        <w:t xml:space="preserve"> were found to be able to promote export of heterologous RNAs, an unequivocal NEE could not be identified in </w:t>
      </w:r>
      <w:proofErr w:type="spellStart"/>
      <w:r w:rsidR="00E0656D" w:rsidRPr="00C533EE">
        <w:rPr>
          <w:rFonts w:ascii="Book Antiqua" w:hAnsi="Book Antiqua"/>
          <w:sz w:val="24"/>
          <w:szCs w:val="24"/>
          <w:lang w:val="en-US"/>
        </w:rPr>
        <w:t>gRNA</w:t>
      </w:r>
      <w:proofErr w:type="spellEnd"/>
      <w:r w:rsidR="00E0656D" w:rsidRPr="00C533EE">
        <w:rPr>
          <w:rFonts w:ascii="Book Antiqua" w:hAnsi="Book Antiqua"/>
          <w:sz w:val="24"/>
          <w:szCs w:val="24"/>
          <w:lang w:val="en-US"/>
        </w:rPr>
        <w:t xml:space="preserve">. However, it was possible to identify </w:t>
      </w:r>
      <w:r w:rsidR="00884264" w:rsidRPr="00C533EE">
        <w:rPr>
          <w:rFonts w:ascii="Book Antiqua" w:hAnsi="Book Antiqua"/>
          <w:sz w:val="24"/>
          <w:szCs w:val="24"/>
          <w:lang w:val="en-US"/>
        </w:rPr>
        <w:t xml:space="preserve">a NEE in HDV </w:t>
      </w:r>
      <w:proofErr w:type="spellStart"/>
      <w:r w:rsidR="00884264" w:rsidRPr="00C533EE">
        <w:rPr>
          <w:rFonts w:ascii="Book Antiqua" w:hAnsi="Book Antiqua"/>
          <w:sz w:val="24"/>
          <w:szCs w:val="24"/>
          <w:lang w:val="en-US"/>
        </w:rPr>
        <w:t>agRNA</w:t>
      </w:r>
      <w:proofErr w:type="spellEnd"/>
      <w:r w:rsidR="00884264" w:rsidRPr="00C533EE">
        <w:rPr>
          <w:rFonts w:ascii="Book Antiqua" w:hAnsi="Book Antiqua"/>
          <w:sz w:val="24"/>
          <w:szCs w:val="24"/>
          <w:lang w:val="en-US"/>
        </w:rPr>
        <w:t xml:space="preserve"> located in positions </w:t>
      </w:r>
      <w:r w:rsidR="00D45CF2" w:rsidRPr="00C533EE">
        <w:rPr>
          <w:rFonts w:ascii="Book Antiqua" w:hAnsi="Book Antiqua"/>
          <w:sz w:val="24"/>
          <w:szCs w:val="24"/>
          <w:lang w:val="en-US"/>
        </w:rPr>
        <w:t>214-417</w:t>
      </w:r>
      <w:r w:rsidR="00884264" w:rsidRPr="00C533EE">
        <w:rPr>
          <w:rFonts w:ascii="Book Antiqua" w:hAnsi="Book Antiqua"/>
          <w:sz w:val="24"/>
          <w:szCs w:val="24"/>
          <w:lang w:val="en-US"/>
        </w:rPr>
        <w:t xml:space="preserve">. This </w:t>
      </w:r>
      <w:proofErr w:type="spellStart"/>
      <w:r w:rsidR="00884264" w:rsidRPr="00C533EE">
        <w:rPr>
          <w:rFonts w:ascii="Book Antiqua" w:hAnsi="Book Antiqua"/>
          <w:sz w:val="24"/>
          <w:szCs w:val="24"/>
          <w:lang w:val="en-US"/>
        </w:rPr>
        <w:t>cis</w:t>
      </w:r>
      <w:proofErr w:type="spellEnd"/>
      <w:r w:rsidR="00884264" w:rsidRPr="00C533EE">
        <w:rPr>
          <w:rFonts w:ascii="Book Antiqua" w:hAnsi="Book Antiqua"/>
          <w:sz w:val="24"/>
          <w:szCs w:val="24"/>
          <w:lang w:val="en-US"/>
        </w:rPr>
        <w:t xml:space="preserve"> element is not only capable of promoting the nuclear export of heterologous </w:t>
      </w:r>
      <w:proofErr w:type="spellStart"/>
      <w:r w:rsidR="00884264" w:rsidRPr="00C533EE">
        <w:rPr>
          <w:rFonts w:ascii="Book Antiqua" w:hAnsi="Book Antiqua"/>
          <w:sz w:val="24"/>
          <w:szCs w:val="24"/>
          <w:lang w:val="en-US"/>
        </w:rPr>
        <w:t>intronless</w:t>
      </w:r>
      <w:proofErr w:type="spellEnd"/>
      <w:r w:rsidR="00884264" w:rsidRPr="00C533EE">
        <w:rPr>
          <w:rFonts w:ascii="Book Antiqua" w:hAnsi="Book Antiqua"/>
          <w:sz w:val="24"/>
          <w:szCs w:val="24"/>
          <w:lang w:val="en-US"/>
        </w:rPr>
        <w:t xml:space="preserve"> RNAs but is also involved in export of HDV </w:t>
      </w:r>
      <w:proofErr w:type="spellStart"/>
      <w:r w:rsidR="00884264" w:rsidRPr="00C533EE">
        <w:rPr>
          <w:rFonts w:ascii="Book Antiqua" w:hAnsi="Book Antiqua"/>
          <w:sz w:val="24"/>
          <w:szCs w:val="24"/>
          <w:lang w:val="en-US"/>
        </w:rPr>
        <w:t>antigenomes</w:t>
      </w:r>
      <w:proofErr w:type="spellEnd"/>
      <w:r w:rsidR="00884264" w:rsidRPr="00C533EE">
        <w:rPr>
          <w:rFonts w:ascii="Book Antiqua" w:hAnsi="Book Antiqua"/>
          <w:sz w:val="24"/>
          <w:szCs w:val="24"/>
          <w:lang w:val="en-US"/>
        </w:rPr>
        <w:t xml:space="preserve">. </w:t>
      </w:r>
      <w:r w:rsidR="000C557C" w:rsidRPr="00C533EE">
        <w:rPr>
          <w:rFonts w:ascii="Book Antiqua" w:hAnsi="Book Antiqua"/>
          <w:sz w:val="24"/>
          <w:szCs w:val="24"/>
          <w:lang w:val="en-US"/>
        </w:rPr>
        <w:t>Analysis of the export capacity of several truncated forms of the NEE showed that t</w:t>
      </w:r>
      <w:r w:rsidRPr="00C533EE">
        <w:rPr>
          <w:rFonts w:ascii="Book Antiqua" w:hAnsi="Book Antiqua"/>
          <w:sz w:val="24"/>
          <w:szCs w:val="24"/>
          <w:lang w:val="en-US"/>
        </w:rPr>
        <w:t>he two mini-helices seem to play</w:t>
      </w:r>
      <w:r w:rsidR="000C557C" w:rsidRPr="00C533EE">
        <w:rPr>
          <w:rFonts w:ascii="Book Antiqua" w:hAnsi="Book Antiqua"/>
          <w:sz w:val="24"/>
          <w:szCs w:val="24"/>
          <w:lang w:val="en-US"/>
        </w:rPr>
        <w:t xml:space="preserve"> a crucial role in mediating RNA export. Cytoplasmic export of HDV </w:t>
      </w:r>
      <w:proofErr w:type="spellStart"/>
      <w:r w:rsidR="000C557C" w:rsidRPr="00C533EE">
        <w:rPr>
          <w:rFonts w:ascii="Book Antiqua" w:hAnsi="Book Antiqua"/>
          <w:sz w:val="24"/>
          <w:szCs w:val="24"/>
          <w:lang w:val="en-US"/>
        </w:rPr>
        <w:t>agRNA</w:t>
      </w:r>
      <w:proofErr w:type="spellEnd"/>
      <w:r w:rsidR="000C557C" w:rsidRPr="00C533EE">
        <w:rPr>
          <w:rFonts w:ascii="Book Antiqua" w:hAnsi="Book Antiqua"/>
          <w:sz w:val="24"/>
          <w:szCs w:val="24"/>
          <w:lang w:val="en-US"/>
        </w:rPr>
        <w:t xml:space="preserve"> was found to be sensitive to </w:t>
      </w:r>
      <w:proofErr w:type="spellStart"/>
      <w:r w:rsidR="000C557C" w:rsidRPr="00C533EE">
        <w:rPr>
          <w:rFonts w:ascii="Book Antiqua" w:hAnsi="Book Antiqua"/>
          <w:sz w:val="24"/>
          <w:szCs w:val="24"/>
          <w:lang w:val="en-US"/>
        </w:rPr>
        <w:t>leptomycin</w:t>
      </w:r>
      <w:proofErr w:type="spellEnd"/>
      <w:r w:rsidR="000C557C" w:rsidRPr="00C533EE">
        <w:rPr>
          <w:rFonts w:ascii="Book Antiqua" w:hAnsi="Book Antiqua"/>
          <w:sz w:val="24"/>
          <w:szCs w:val="24"/>
          <w:lang w:val="en-US"/>
        </w:rPr>
        <w:t xml:space="preserve"> B suggesting a possible involvement of </w:t>
      </w:r>
      <w:r w:rsidR="00A03E4C" w:rsidRPr="00C533EE">
        <w:rPr>
          <w:rFonts w:ascii="Book Antiqua" w:hAnsi="Book Antiqua"/>
          <w:sz w:val="24"/>
          <w:szCs w:val="24"/>
          <w:lang w:val="en-US"/>
        </w:rPr>
        <w:t>a</w:t>
      </w:r>
      <w:r w:rsidR="000C557C" w:rsidRPr="00C533EE">
        <w:rPr>
          <w:rFonts w:ascii="Book Antiqua" w:hAnsi="Book Antiqua"/>
          <w:sz w:val="24"/>
          <w:szCs w:val="24"/>
          <w:lang w:val="en-US"/>
        </w:rPr>
        <w:t xml:space="preserve"> CRM1 mediated pathway.</w:t>
      </w:r>
    </w:p>
    <w:p w:rsidR="00A1503F" w:rsidRPr="00C533EE" w:rsidRDefault="00A1503F" w:rsidP="00DC7669">
      <w:pPr>
        <w:spacing w:after="0" w:line="360" w:lineRule="auto"/>
        <w:jc w:val="both"/>
        <w:rPr>
          <w:rFonts w:ascii="Book Antiqua" w:hAnsi="Book Antiqua"/>
          <w:b/>
          <w:sz w:val="24"/>
          <w:szCs w:val="24"/>
          <w:lang w:val="en-US"/>
        </w:rPr>
      </w:pPr>
    </w:p>
    <w:p w:rsidR="00C724E9" w:rsidRPr="00C533EE" w:rsidRDefault="00E67AEE" w:rsidP="00DC7669">
      <w:pPr>
        <w:spacing w:after="0" w:line="360" w:lineRule="auto"/>
        <w:jc w:val="both"/>
        <w:outlineLvl w:val="0"/>
        <w:rPr>
          <w:rFonts w:ascii="Book Antiqua" w:hAnsi="Book Antiqua"/>
          <w:b/>
          <w:sz w:val="24"/>
          <w:szCs w:val="24"/>
          <w:lang w:val="en-US"/>
        </w:rPr>
      </w:pPr>
      <w:r w:rsidRPr="00C533EE">
        <w:rPr>
          <w:rFonts w:ascii="Book Antiqua" w:hAnsi="Book Antiqua"/>
          <w:b/>
          <w:sz w:val="24"/>
          <w:szCs w:val="24"/>
          <w:lang w:val="en-US"/>
        </w:rPr>
        <w:t>ACKNOWLEDGMENTS</w:t>
      </w:r>
    </w:p>
    <w:p w:rsidR="00C724E9" w:rsidRPr="00C533EE" w:rsidRDefault="00C724E9" w:rsidP="00DC7669">
      <w:pPr>
        <w:spacing w:after="0" w:line="360" w:lineRule="auto"/>
        <w:jc w:val="both"/>
        <w:rPr>
          <w:rFonts w:ascii="Book Antiqua" w:hAnsi="Book Antiqua"/>
          <w:sz w:val="24"/>
          <w:szCs w:val="24"/>
          <w:lang w:val="pt-PT"/>
        </w:rPr>
      </w:pPr>
      <w:r w:rsidRPr="00C533EE">
        <w:rPr>
          <w:rFonts w:ascii="Book Antiqua" w:hAnsi="Book Antiqua"/>
          <w:sz w:val="24"/>
          <w:szCs w:val="24"/>
          <w:lang w:val="en-US"/>
        </w:rPr>
        <w:t xml:space="preserve">We thank </w:t>
      </w:r>
      <w:r w:rsidR="00810E55" w:rsidRPr="00C533EE">
        <w:rPr>
          <w:rFonts w:ascii="Book Antiqua" w:hAnsi="Book Antiqua"/>
          <w:sz w:val="24"/>
          <w:szCs w:val="24"/>
          <w:lang w:val="en-US"/>
        </w:rPr>
        <w:t xml:space="preserve">Dr. </w:t>
      </w:r>
      <w:proofErr w:type="spellStart"/>
      <w:r w:rsidR="00810E55" w:rsidRPr="00C533EE">
        <w:rPr>
          <w:rFonts w:ascii="Book Antiqua" w:hAnsi="Book Antiqua"/>
          <w:sz w:val="24"/>
          <w:szCs w:val="24"/>
          <w:lang w:val="en-US"/>
        </w:rPr>
        <w:t>Tristram</w:t>
      </w:r>
      <w:proofErr w:type="spellEnd"/>
      <w:r w:rsidR="00810E55" w:rsidRPr="00C533EE">
        <w:rPr>
          <w:rFonts w:ascii="Book Antiqua" w:hAnsi="Book Antiqua"/>
          <w:sz w:val="24"/>
          <w:szCs w:val="24"/>
          <w:lang w:val="en-US"/>
        </w:rPr>
        <w:t xml:space="preserve"> </w:t>
      </w:r>
      <w:proofErr w:type="spellStart"/>
      <w:r w:rsidR="00810E55" w:rsidRPr="00C533EE">
        <w:rPr>
          <w:rFonts w:ascii="Book Antiqua" w:hAnsi="Book Antiqua"/>
          <w:sz w:val="24"/>
          <w:szCs w:val="24"/>
          <w:lang w:val="en-US"/>
        </w:rPr>
        <w:t>Parslow</w:t>
      </w:r>
      <w:proofErr w:type="spellEnd"/>
      <w:r w:rsidR="00810E55" w:rsidRPr="00C533EE">
        <w:rPr>
          <w:rFonts w:ascii="Book Antiqua" w:hAnsi="Book Antiqua"/>
          <w:sz w:val="24"/>
          <w:szCs w:val="24"/>
          <w:lang w:val="en-US"/>
        </w:rPr>
        <w:t xml:space="preserve"> (Emory University School of Medicine, Atlanta, USA) for kindly providing plasmid </w:t>
      </w:r>
      <w:r w:rsidR="00F92784" w:rsidRPr="00C533EE">
        <w:rPr>
          <w:rFonts w:ascii="Book Antiqua" w:hAnsi="Book Antiqua"/>
          <w:sz w:val="24"/>
          <w:szCs w:val="24"/>
          <w:lang w:val="en-US"/>
        </w:rPr>
        <w:t>pDM138,</w:t>
      </w:r>
      <w:r w:rsidR="00810E55" w:rsidRPr="00C533EE">
        <w:rPr>
          <w:rFonts w:ascii="Book Antiqua" w:hAnsi="Book Antiqua"/>
          <w:sz w:val="24"/>
          <w:szCs w:val="24"/>
          <w:lang w:val="en-US"/>
        </w:rPr>
        <w:t xml:space="preserve"> Dr. Benedict Yen (University of California, San Francisco, USA) for the generous gift of plasmids pDM138-PRE(-) and pDM138-PRE(+)</w:t>
      </w:r>
      <w:r w:rsidR="00F92784" w:rsidRPr="00C533EE">
        <w:rPr>
          <w:rFonts w:ascii="Book Antiqua" w:hAnsi="Book Antiqua"/>
          <w:sz w:val="24"/>
          <w:szCs w:val="24"/>
          <w:lang w:val="en-US"/>
        </w:rPr>
        <w:t>, and Dr. John Taylor (Fox Chase Cancer Center, Philadelphia, USA) for plasmid pDL481</w:t>
      </w:r>
      <w:r w:rsidR="00810E55" w:rsidRPr="00C533EE">
        <w:rPr>
          <w:rFonts w:ascii="Book Antiqua" w:hAnsi="Book Antiqua"/>
          <w:sz w:val="24"/>
          <w:szCs w:val="24"/>
          <w:lang w:val="en-US"/>
        </w:rPr>
        <w:t>.</w:t>
      </w:r>
      <w:r w:rsidRPr="00C533EE">
        <w:rPr>
          <w:rFonts w:ascii="Book Antiqua" w:hAnsi="Book Antiqua"/>
          <w:sz w:val="24"/>
          <w:szCs w:val="24"/>
          <w:lang w:val="pt-PT"/>
        </w:rPr>
        <w:t xml:space="preserve"> </w:t>
      </w:r>
    </w:p>
    <w:p w:rsidR="001C1678" w:rsidRPr="00C533EE" w:rsidRDefault="001C1678" w:rsidP="00DC7669">
      <w:pPr>
        <w:spacing w:after="0" w:line="360" w:lineRule="auto"/>
        <w:jc w:val="both"/>
        <w:outlineLvl w:val="0"/>
        <w:rPr>
          <w:rFonts w:ascii="Book Antiqua" w:hAnsi="Book Antiqua"/>
          <w:b/>
          <w:sz w:val="24"/>
          <w:szCs w:val="24"/>
          <w:lang w:val="pt-PT"/>
        </w:rPr>
      </w:pPr>
    </w:p>
    <w:p w:rsidR="00B674AC" w:rsidRPr="00C533EE" w:rsidRDefault="00B674AC" w:rsidP="00DC7669">
      <w:pPr>
        <w:spacing w:after="0" w:line="360" w:lineRule="auto"/>
        <w:jc w:val="both"/>
        <w:rPr>
          <w:rFonts w:ascii="Book Antiqua" w:hAnsi="Book Antiqua"/>
          <w:b/>
          <w:sz w:val="24"/>
          <w:szCs w:val="24"/>
        </w:rPr>
      </w:pPr>
      <w:r w:rsidRPr="00C533EE">
        <w:rPr>
          <w:rFonts w:ascii="Book Antiqua" w:hAnsi="Book Antiqua"/>
          <w:b/>
          <w:sz w:val="24"/>
          <w:szCs w:val="24"/>
        </w:rPr>
        <w:t>COMMENTS</w:t>
      </w:r>
    </w:p>
    <w:p w:rsidR="00B674AC" w:rsidRPr="00C533EE" w:rsidRDefault="00B674AC" w:rsidP="00DC7669">
      <w:pPr>
        <w:spacing w:after="0" w:line="360" w:lineRule="auto"/>
        <w:jc w:val="both"/>
        <w:rPr>
          <w:rFonts w:ascii="Book Antiqua" w:hAnsi="Book Antiqua"/>
          <w:b/>
          <w:bCs/>
          <w:i/>
          <w:sz w:val="24"/>
          <w:szCs w:val="24"/>
        </w:rPr>
      </w:pPr>
      <w:r w:rsidRPr="00C533EE">
        <w:rPr>
          <w:rFonts w:ascii="Book Antiqua" w:hAnsi="Book Antiqua"/>
          <w:b/>
          <w:bCs/>
          <w:i/>
          <w:sz w:val="24"/>
          <w:szCs w:val="24"/>
        </w:rPr>
        <w:t>Background</w:t>
      </w:r>
    </w:p>
    <w:p w:rsidR="00B674AC" w:rsidRPr="00C533EE" w:rsidRDefault="00813B40" w:rsidP="00DC7669">
      <w:pPr>
        <w:spacing w:after="0" w:line="360" w:lineRule="auto"/>
        <w:jc w:val="both"/>
        <w:rPr>
          <w:rFonts w:ascii="Book Antiqua" w:hAnsi="Book Antiqua"/>
          <w:sz w:val="24"/>
          <w:szCs w:val="24"/>
          <w:lang w:eastAsia="zh-CN"/>
        </w:rPr>
      </w:pPr>
      <w:r w:rsidRPr="00C533EE">
        <w:rPr>
          <w:rFonts w:ascii="Book Antiqua" w:hAnsi="Book Antiqua"/>
          <w:sz w:val="24"/>
          <w:szCs w:val="24"/>
        </w:rPr>
        <w:lastRenderedPageBreak/>
        <w:t>Hepatitis delta virus (HDV) is a satellite of hepatitis B virus (HBV). The two viruses share the same envelope which consists of HBV surface antigens (</w:t>
      </w:r>
      <w:proofErr w:type="spellStart"/>
      <w:r w:rsidRPr="00C533EE">
        <w:rPr>
          <w:rFonts w:ascii="Book Antiqua" w:hAnsi="Book Antiqua"/>
          <w:sz w:val="24"/>
          <w:szCs w:val="24"/>
        </w:rPr>
        <w:t>HBsAg</w:t>
      </w:r>
      <w:proofErr w:type="spellEnd"/>
      <w:r w:rsidRPr="00C533EE">
        <w:rPr>
          <w:rFonts w:ascii="Book Antiqua" w:hAnsi="Book Antiqua"/>
          <w:sz w:val="24"/>
          <w:szCs w:val="24"/>
        </w:rPr>
        <w:t xml:space="preserve">). </w:t>
      </w:r>
      <w:proofErr w:type="spellStart"/>
      <w:r w:rsidRPr="00C533EE">
        <w:rPr>
          <w:rFonts w:ascii="Book Antiqua" w:hAnsi="Book Antiqua"/>
          <w:sz w:val="24"/>
          <w:szCs w:val="24"/>
        </w:rPr>
        <w:t>HBsAgs</w:t>
      </w:r>
      <w:proofErr w:type="spellEnd"/>
      <w:r w:rsidRPr="00C533EE">
        <w:rPr>
          <w:rFonts w:ascii="Book Antiqua" w:hAnsi="Book Antiqua"/>
          <w:sz w:val="24"/>
          <w:szCs w:val="24"/>
        </w:rPr>
        <w:t xml:space="preserve"> are coded exclusively by the HBV genome and are localized in the cytoplasm of infected cells. In contrast HDV replicates in the nucleus and assembly of mature </w:t>
      </w:r>
      <w:proofErr w:type="spellStart"/>
      <w:r w:rsidRPr="00C533EE">
        <w:rPr>
          <w:rFonts w:ascii="Book Antiqua" w:hAnsi="Book Antiqua"/>
          <w:sz w:val="24"/>
          <w:szCs w:val="24"/>
        </w:rPr>
        <w:t>virions</w:t>
      </w:r>
      <w:proofErr w:type="spellEnd"/>
      <w:r w:rsidRPr="00C533EE">
        <w:rPr>
          <w:rFonts w:ascii="Book Antiqua" w:hAnsi="Book Antiqua"/>
          <w:sz w:val="24"/>
          <w:szCs w:val="24"/>
        </w:rPr>
        <w:t xml:space="preserve"> takes place in the cytoplasm. Accordingly, HDV RNPs need to be exported to the cytoplasm and this process is thought to be mediated by </w:t>
      </w:r>
      <w:proofErr w:type="spellStart"/>
      <w:r w:rsidRPr="00C533EE">
        <w:rPr>
          <w:rFonts w:ascii="Book Antiqua" w:hAnsi="Book Antiqua"/>
          <w:sz w:val="24"/>
          <w:szCs w:val="24"/>
        </w:rPr>
        <w:t>cis</w:t>
      </w:r>
      <w:proofErr w:type="spellEnd"/>
      <w:r w:rsidRPr="00C533EE">
        <w:rPr>
          <w:rFonts w:ascii="Book Antiqua" w:hAnsi="Book Antiqua"/>
          <w:sz w:val="24"/>
          <w:szCs w:val="24"/>
        </w:rPr>
        <w:t>-elements present in the virus RNA.</w:t>
      </w:r>
    </w:p>
    <w:p w:rsidR="00426D98" w:rsidRPr="00C533EE" w:rsidRDefault="00426D98" w:rsidP="00DC7669">
      <w:pPr>
        <w:spacing w:after="0" w:line="360" w:lineRule="auto"/>
        <w:jc w:val="both"/>
        <w:rPr>
          <w:rFonts w:ascii="Book Antiqua" w:hAnsi="Book Antiqua"/>
          <w:color w:val="000000" w:themeColor="text1"/>
          <w:sz w:val="24"/>
          <w:szCs w:val="24"/>
          <w:lang w:eastAsia="zh-CN"/>
        </w:rPr>
      </w:pPr>
    </w:p>
    <w:p w:rsidR="00B674AC" w:rsidRPr="00C533EE" w:rsidRDefault="00B674AC" w:rsidP="00DC7669">
      <w:pPr>
        <w:spacing w:after="0" w:line="360" w:lineRule="auto"/>
        <w:jc w:val="both"/>
        <w:rPr>
          <w:rFonts w:ascii="Book Antiqua" w:hAnsi="Book Antiqua"/>
          <w:b/>
          <w:bCs/>
          <w:i/>
          <w:sz w:val="24"/>
          <w:szCs w:val="24"/>
        </w:rPr>
      </w:pPr>
      <w:r w:rsidRPr="00C533EE">
        <w:rPr>
          <w:rFonts w:ascii="Book Antiqua" w:hAnsi="Book Antiqua"/>
          <w:b/>
          <w:bCs/>
          <w:i/>
          <w:sz w:val="24"/>
          <w:szCs w:val="24"/>
        </w:rPr>
        <w:t>Research frontiers</w:t>
      </w:r>
    </w:p>
    <w:p w:rsidR="00B674AC" w:rsidRPr="00C533EE" w:rsidRDefault="00813B40" w:rsidP="00DC7669">
      <w:pPr>
        <w:spacing w:after="0" w:line="360" w:lineRule="auto"/>
        <w:jc w:val="both"/>
        <w:rPr>
          <w:rFonts w:ascii="Book Antiqua" w:hAnsi="Book Antiqua"/>
          <w:sz w:val="24"/>
          <w:szCs w:val="24"/>
          <w:lang w:eastAsia="zh-CN"/>
        </w:rPr>
      </w:pPr>
      <w:r w:rsidRPr="00C533EE">
        <w:rPr>
          <w:rFonts w:ascii="Book Antiqua" w:hAnsi="Book Antiqua"/>
          <w:sz w:val="24"/>
          <w:szCs w:val="24"/>
        </w:rPr>
        <w:t xml:space="preserve">Export of RNA molecules to the cytoplasm depends on the interaction of </w:t>
      </w:r>
      <w:r w:rsidR="00AB423C" w:rsidRPr="00C533EE">
        <w:rPr>
          <w:rFonts w:ascii="Book Antiqua" w:hAnsi="Book Antiqua"/>
          <w:sz w:val="24"/>
          <w:szCs w:val="24"/>
        </w:rPr>
        <w:t xml:space="preserve">cellular transport receptors with specific nucleotide sequences. These sequences were previously </w:t>
      </w:r>
      <w:r w:rsidR="00871DAA" w:rsidRPr="00C533EE">
        <w:rPr>
          <w:rFonts w:ascii="Book Antiqua" w:hAnsi="Book Antiqua"/>
          <w:sz w:val="24"/>
          <w:szCs w:val="24"/>
        </w:rPr>
        <w:t>studied</w:t>
      </w:r>
      <w:r w:rsidR="00AB423C" w:rsidRPr="00C533EE">
        <w:rPr>
          <w:rFonts w:ascii="Book Antiqua" w:hAnsi="Book Antiqua"/>
          <w:sz w:val="24"/>
          <w:szCs w:val="24"/>
        </w:rPr>
        <w:t xml:space="preserve"> in simple and complex retroviruses as well as in HBV. The cellular proteins and pathways involved in virus RNA export </w:t>
      </w:r>
      <w:r w:rsidR="00871DAA" w:rsidRPr="00C533EE">
        <w:rPr>
          <w:rFonts w:ascii="Book Antiqua" w:hAnsi="Book Antiqua"/>
          <w:sz w:val="24"/>
          <w:szCs w:val="24"/>
        </w:rPr>
        <w:t xml:space="preserve">were also identified. </w:t>
      </w:r>
      <w:r w:rsidR="0096267A" w:rsidRPr="00C533EE">
        <w:rPr>
          <w:rFonts w:ascii="Book Antiqua" w:hAnsi="Book Antiqua"/>
          <w:sz w:val="24"/>
          <w:szCs w:val="24"/>
        </w:rPr>
        <w:t>Here, t</w:t>
      </w:r>
      <w:r w:rsidR="00871DAA" w:rsidRPr="00C533EE">
        <w:rPr>
          <w:rFonts w:ascii="Book Antiqua" w:hAnsi="Book Antiqua"/>
          <w:sz w:val="24"/>
          <w:szCs w:val="24"/>
        </w:rPr>
        <w:t>he research hotspot is the identification of nucleotide sequences in HDV RNA capable of promoting export of heterologous RNAs and thus being able to function as nuclear export elements.</w:t>
      </w:r>
    </w:p>
    <w:p w:rsidR="00426D98" w:rsidRPr="00C533EE" w:rsidRDefault="00426D98" w:rsidP="00DC7669">
      <w:pPr>
        <w:spacing w:after="0" w:line="360" w:lineRule="auto"/>
        <w:jc w:val="both"/>
        <w:rPr>
          <w:rFonts w:ascii="Book Antiqua" w:hAnsi="Book Antiqua"/>
          <w:sz w:val="24"/>
          <w:szCs w:val="24"/>
          <w:lang w:eastAsia="zh-CN"/>
        </w:rPr>
      </w:pPr>
    </w:p>
    <w:p w:rsidR="00B674AC" w:rsidRPr="00C533EE" w:rsidRDefault="00B674AC" w:rsidP="00DC7669">
      <w:pPr>
        <w:spacing w:after="0" w:line="360" w:lineRule="auto"/>
        <w:jc w:val="both"/>
        <w:rPr>
          <w:rFonts w:ascii="Book Antiqua" w:hAnsi="Book Antiqua"/>
          <w:i/>
          <w:sz w:val="24"/>
          <w:szCs w:val="24"/>
        </w:rPr>
      </w:pPr>
      <w:r w:rsidRPr="00C533EE">
        <w:rPr>
          <w:rFonts w:ascii="Book Antiqua" w:hAnsi="Book Antiqua"/>
          <w:b/>
          <w:bCs/>
          <w:i/>
          <w:sz w:val="24"/>
          <w:szCs w:val="24"/>
        </w:rPr>
        <w:t>Innovations and breakthroughs</w:t>
      </w:r>
    </w:p>
    <w:p w:rsidR="00100D9A" w:rsidRPr="00C533EE" w:rsidRDefault="00871DAA" w:rsidP="00DC7669">
      <w:pPr>
        <w:spacing w:after="0" w:line="360" w:lineRule="auto"/>
        <w:jc w:val="both"/>
        <w:rPr>
          <w:rFonts w:ascii="Book Antiqua" w:hAnsi="Book Antiqua"/>
          <w:sz w:val="24"/>
          <w:szCs w:val="24"/>
          <w:lang w:val="en-US" w:eastAsia="zh-CN"/>
        </w:rPr>
      </w:pPr>
      <w:r w:rsidRPr="00C533EE">
        <w:rPr>
          <w:rFonts w:ascii="Book Antiqua" w:hAnsi="Book Antiqua"/>
          <w:sz w:val="24"/>
          <w:szCs w:val="24"/>
        </w:rPr>
        <w:t xml:space="preserve">This is the first report describing a comprehensive analysis of HDV genomic and </w:t>
      </w:r>
      <w:proofErr w:type="spellStart"/>
      <w:r w:rsidRPr="00C533EE">
        <w:rPr>
          <w:rFonts w:ascii="Book Antiqua" w:hAnsi="Book Antiqua"/>
          <w:sz w:val="24"/>
          <w:szCs w:val="24"/>
        </w:rPr>
        <w:t>antigenomic</w:t>
      </w:r>
      <w:proofErr w:type="spellEnd"/>
      <w:r w:rsidRPr="00C533EE">
        <w:rPr>
          <w:rFonts w:ascii="Book Antiqua" w:hAnsi="Book Antiqua"/>
          <w:sz w:val="24"/>
          <w:szCs w:val="24"/>
        </w:rPr>
        <w:t xml:space="preserve"> RNA sequences aiming to identify </w:t>
      </w:r>
      <w:proofErr w:type="spellStart"/>
      <w:r w:rsidRPr="00C533EE">
        <w:rPr>
          <w:rFonts w:ascii="Book Antiqua" w:hAnsi="Book Antiqua"/>
          <w:sz w:val="24"/>
          <w:szCs w:val="24"/>
        </w:rPr>
        <w:t>cis</w:t>
      </w:r>
      <w:proofErr w:type="spellEnd"/>
      <w:r w:rsidRPr="00C533EE">
        <w:rPr>
          <w:rFonts w:ascii="Book Antiqua" w:hAnsi="Book Antiqua"/>
          <w:sz w:val="24"/>
          <w:szCs w:val="24"/>
        </w:rPr>
        <w:t>-elements capable of pro</w:t>
      </w:r>
      <w:r w:rsidR="00003E90" w:rsidRPr="00C533EE">
        <w:rPr>
          <w:rFonts w:ascii="Book Antiqua" w:hAnsi="Book Antiqua"/>
          <w:sz w:val="24"/>
          <w:szCs w:val="24"/>
        </w:rPr>
        <w:t>moting export to the cytoplasm.</w:t>
      </w:r>
      <w:r w:rsidRPr="00C533EE">
        <w:rPr>
          <w:rFonts w:ascii="Book Antiqua" w:hAnsi="Book Antiqua"/>
          <w:sz w:val="24"/>
          <w:szCs w:val="24"/>
        </w:rPr>
        <w:t xml:space="preserve"> </w:t>
      </w:r>
      <w:r w:rsidR="00100D9A" w:rsidRPr="00C533EE">
        <w:rPr>
          <w:rFonts w:ascii="Book Antiqua" w:hAnsi="Book Antiqua"/>
          <w:sz w:val="24"/>
          <w:szCs w:val="24"/>
          <w:lang w:val="en-US"/>
        </w:rPr>
        <w:t xml:space="preserve">Two possible regions corresponding to nucleotides 266-489 and 584-920, respectively, were identified in HDV genomic RNA. In addition, analysis of HDV </w:t>
      </w:r>
      <w:proofErr w:type="spellStart"/>
      <w:r w:rsidR="00100D9A" w:rsidRPr="00C533EE">
        <w:rPr>
          <w:rFonts w:ascii="Book Antiqua" w:hAnsi="Book Antiqua"/>
          <w:sz w:val="24"/>
          <w:szCs w:val="24"/>
          <w:lang w:val="en-US"/>
        </w:rPr>
        <w:t>antigenomic</w:t>
      </w:r>
      <w:proofErr w:type="spellEnd"/>
      <w:r w:rsidR="00100D9A" w:rsidRPr="00C533EE">
        <w:rPr>
          <w:rFonts w:ascii="Book Antiqua" w:hAnsi="Book Antiqua"/>
          <w:sz w:val="24"/>
          <w:szCs w:val="24"/>
          <w:lang w:val="en-US"/>
        </w:rPr>
        <w:t xml:space="preserve"> RNA sequences allowed finding a nuclear export element in positions 214-417. Furthermore, export mediated by the nuclear export element of HDV </w:t>
      </w:r>
      <w:proofErr w:type="spellStart"/>
      <w:r w:rsidR="00100D9A" w:rsidRPr="00C533EE">
        <w:rPr>
          <w:rFonts w:ascii="Book Antiqua" w:hAnsi="Book Antiqua"/>
          <w:sz w:val="24"/>
          <w:szCs w:val="24"/>
          <w:lang w:val="en-US"/>
        </w:rPr>
        <w:t>antigenomic</w:t>
      </w:r>
      <w:proofErr w:type="spellEnd"/>
      <w:r w:rsidR="00100D9A" w:rsidRPr="00C533EE">
        <w:rPr>
          <w:rFonts w:ascii="Book Antiqua" w:hAnsi="Book Antiqua"/>
          <w:sz w:val="24"/>
          <w:szCs w:val="24"/>
          <w:lang w:val="en-US"/>
        </w:rPr>
        <w:t xml:space="preserve"> RNA was found to be sensitive to </w:t>
      </w:r>
      <w:proofErr w:type="spellStart"/>
      <w:r w:rsidR="00100D9A" w:rsidRPr="00C533EE">
        <w:rPr>
          <w:rFonts w:ascii="Book Antiqua" w:hAnsi="Book Antiqua"/>
          <w:sz w:val="24"/>
          <w:szCs w:val="24"/>
          <w:lang w:val="en-US"/>
        </w:rPr>
        <w:t>leptomycin</w:t>
      </w:r>
      <w:proofErr w:type="spellEnd"/>
      <w:r w:rsidR="00100D9A" w:rsidRPr="00C533EE">
        <w:rPr>
          <w:rFonts w:ascii="Book Antiqua" w:hAnsi="Book Antiqua"/>
          <w:sz w:val="24"/>
          <w:szCs w:val="24"/>
          <w:lang w:val="en-US"/>
        </w:rPr>
        <w:t xml:space="preserve"> B suggesting a possible role of the cellular protein CRM1 in this transport pathway.  </w:t>
      </w:r>
    </w:p>
    <w:p w:rsidR="00426D98" w:rsidRPr="00C533EE" w:rsidRDefault="00426D98" w:rsidP="00DC7669">
      <w:pPr>
        <w:spacing w:after="0" w:line="360" w:lineRule="auto"/>
        <w:jc w:val="both"/>
        <w:rPr>
          <w:rFonts w:ascii="Book Antiqua" w:hAnsi="Book Antiqua"/>
          <w:sz w:val="24"/>
          <w:szCs w:val="24"/>
          <w:lang w:val="en-US" w:eastAsia="zh-CN"/>
        </w:rPr>
      </w:pPr>
    </w:p>
    <w:p w:rsidR="00B674AC" w:rsidRPr="00C533EE" w:rsidRDefault="00B674AC" w:rsidP="00DC7669">
      <w:pPr>
        <w:spacing w:after="0" w:line="360" w:lineRule="auto"/>
        <w:jc w:val="both"/>
        <w:rPr>
          <w:rFonts w:ascii="Book Antiqua" w:hAnsi="Book Antiqua"/>
          <w:b/>
          <w:bCs/>
          <w:i/>
          <w:sz w:val="24"/>
          <w:szCs w:val="24"/>
        </w:rPr>
      </w:pPr>
      <w:r w:rsidRPr="00C533EE">
        <w:rPr>
          <w:rFonts w:ascii="Book Antiqua" w:hAnsi="Book Antiqua"/>
          <w:b/>
          <w:bCs/>
          <w:i/>
          <w:sz w:val="24"/>
          <w:szCs w:val="24"/>
        </w:rPr>
        <w:t>Applications</w:t>
      </w:r>
    </w:p>
    <w:p w:rsidR="00B674AC" w:rsidRPr="00C533EE" w:rsidRDefault="00422E9D" w:rsidP="00DC7669">
      <w:pPr>
        <w:spacing w:after="0" w:line="360" w:lineRule="auto"/>
        <w:jc w:val="both"/>
        <w:rPr>
          <w:rFonts w:ascii="Book Antiqua" w:hAnsi="Book Antiqua"/>
          <w:sz w:val="24"/>
          <w:szCs w:val="24"/>
          <w:lang w:eastAsia="zh-CN"/>
        </w:rPr>
      </w:pPr>
      <w:r w:rsidRPr="00C533EE">
        <w:rPr>
          <w:rFonts w:ascii="Book Antiqua" w:hAnsi="Book Antiqua"/>
          <w:sz w:val="24"/>
          <w:szCs w:val="24"/>
        </w:rPr>
        <w:lastRenderedPageBreak/>
        <w:t xml:space="preserve">The results herein described may contribute to a better understanding of an essential step in the HDV replication cycle – the export of virus RNPs to the cytoplasm where they </w:t>
      </w:r>
      <w:r w:rsidR="00572617" w:rsidRPr="00C533EE">
        <w:rPr>
          <w:rFonts w:ascii="Book Antiqua" w:hAnsi="Book Antiqua"/>
          <w:sz w:val="24"/>
          <w:szCs w:val="24"/>
        </w:rPr>
        <w:t>interact with</w:t>
      </w:r>
      <w:r w:rsidRPr="00C533EE">
        <w:rPr>
          <w:rFonts w:ascii="Book Antiqua" w:hAnsi="Book Antiqua"/>
          <w:sz w:val="24"/>
          <w:szCs w:val="24"/>
        </w:rPr>
        <w:t xml:space="preserve"> </w:t>
      </w:r>
      <w:proofErr w:type="spellStart"/>
      <w:r w:rsidRPr="00C533EE">
        <w:rPr>
          <w:rFonts w:ascii="Book Antiqua" w:hAnsi="Book Antiqua"/>
          <w:sz w:val="24"/>
          <w:szCs w:val="24"/>
        </w:rPr>
        <w:t>HBsAgs</w:t>
      </w:r>
      <w:proofErr w:type="spellEnd"/>
      <w:r w:rsidRPr="00C533EE">
        <w:rPr>
          <w:rFonts w:ascii="Book Antiqua" w:hAnsi="Book Antiqua"/>
          <w:sz w:val="24"/>
          <w:szCs w:val="24"/>
        </w:rPr>
        <w:t xml:space="preserve"> in order to assemble new </w:t>
      </w:r>
      <w:proofErr w:type="spellStart"/>
      <w:r w:rsidRPr="00C533EE">
        <w:rPr>
          <w:rFonts w:ascii="Book Antiqua" w:hAnsi="Book Antiqua"/>
          <w:sz w:val="24"/>
          <w:szCs w:val="24"/>
        </w:rPr>
        <w:t>virions</w:t>
      </w:r>
      <w:proofErr w:type="spellEnd"/>
      <w:r w:rsidRPr="00C533EE">
        <w:rPr>
          <w:rFonts w:ascii="Book Antiqua" w:hAnsi="Book Antiqua"/>
          <w:sz w:val="24"/>
          <w:szCs w:val="24"/>
        </w:rPr>
        <w:t>.</w:t>
      </w:r>
    </w:p>
    <w:p w:rsidR="00426D98" w:rsidRPr="00C533EE" w:rsidRDefault="00426D98" w:rsidP="00DC7669">
      <w:pPr>
        <w:spacing w:after="0" w:line="360" w:lineRule="auto"/>
        <w:jc w:val="both"/>
        <w:rPr>
          <w:rFonts w:ascii="Book Antiqua" w:hAnsi="Book Antiqua"/>
          <w:sz w:val="24"/>
          <w:szCs w:val="24"/>
          <w:lang w:eastAsia="zh-CN"/>
        </w:rPr>
      </w:pPr>
    </w:p>
    <w:p w:rsidR="00B674AC" w:rsidRPr="00C533EE" w:rsidRDefault="00B674AC" w:rsidP="00DC7669">
      <w:pPr>
        <w:spacing w:after="0" w:line="360" w:lineRule="auto"/>
        <w:jc w:val="both"/>
        <w:rPr>
          <w:rFonts w:ascii="Book Antiqua" w:hAnsi="Book Antiqua"/>
          <w:b/>
          <w:bCs/>
          <w:i/>
          <w:sz w:val="24"/>
          <w:szCs w:val="24"/>
        </w:rPr>
      </w:pPr>
      <w:r w:rsidRPr="00C533EE">
        <w:rPr>
          <w:rFonts w:ascii="Book Antiqua" w:hAnsi="Book Antiqua"/>
          <w:b/>
          <w:bCs/>
          <w:i/>
          <w:sz w:val="24"/>
          <w:szCs w:val="24"/>
        </w:rPr>
        <w:t>Terminology</w:t>
      </w:r>
    </w:p>
    <w:p w:rsidR="00572617" w:rsidRPr="00C533EE" w:rsidRDefault="00572617" w:rsidP="00DC7669">
      <w:pPr>
        <w:spacing w:after="0" w:line="360" w:lineRule="auto"/>
        <w:jc w:val="both"/>
        <w:rPr>
          <w:rFonts w:ascii="Book Antiqua" w:hAnsi="Book Antiqua"/>
          <w:bCs/>
          <w:sz w:val="24"/>
          <w:szCs w:val="24"/>
          <w:lang w:eastAsia="zh-CN"/>
        </w:rPr>
      </w:pPr>
      <w:r w:rsidRPr="00C533EE">
        <w:rPr>
          <w:rFonts w:ascii="Book Antiqua" w:hAnsi="Book Antiqua"/>
          <w:bCs/>
          <w:sz w:val="24"/>
          <w:szCs w:val="24"/>
        </w:rPr>
        <w:t>Nuclear export element is</w:t>
      </w:r>
      <w:r w:rsidR="00775E67" w:rsidRPr="00C533EE">
        <w:rPr>
          <w:rFonts w:ascii="Book Antiqua" w:hAnsi="Book Antiqua"/>
          <w:bCs/>
          <w:sz w:val="24"/>
          <w:szCs w:val="24"/>
        </w:rPr>
        <w:t xml:space="preserve"> an RNA sequence capable to interact with cellular proteins that promote export from the nucleus to the cytoplasm.</w:t>
      </w:r>
    </w:p>
    <w:p w:rsidR="00426D98" w:rsidRPr="00C533EE" w:rsidRDefault="00426D98" w:rsidP="00DC7669">
      <w:pPr>
        <w:spacing w:after="0" w:line="360" w:lineRule="auto"/>
        <w:jc w:val="both"/>
        <w:rPr>
          <w:rFonts w:ascii="Book Antiqua" w:hAnsi="Book Antiqua"/>
          <w:bCs/>
          <w:sz w:val="24"/>
          <w:szCs w:val="24"/>
          <w:lang w:eastAsia="zh-CN"/>
        </w:rPr>
      </w:pPr>
    </w:p>
    <w:p w:rsidR="00B674AC" w:rsidRPr="00C533EE" w:rsidRDefault="00B674AC" w:rsidP="00DC7669">
      <w:pPr>
        <w:spacing w:after="0" w:line="360" w:lineRule="auto"/>
        <w:jc w:val="both"/>
        <w:rPr>
          <w:rFonts w:ascii="Book Antiqua" w:hAnsi="Book Antiqua"/>
          <w:b/>
          <w:bCs/>
          <w:i/>
          <w:sz w:val="24"/>
          <w:szCs w:val="24"/>
        </w:rPr>
      </w:pPr>
      <w:r w:rsidRPr="00C533EE">
        <w:rPr>
          <w:rFonts w:ascii="Book Antiqua" w:hAnsi="Book Antiqua"/>
          <w:b/>
          <w:bCs/>
          <w:i/>
          <w:sz w:val="24"/>
          <w:szCs w:val="24"/>
        </w:rPr>
        <w:t>Peer review</w:t>
      </w:r>
    </w:p>
    <w:p w:rsidR="001C1678" w:rsidRPr="00C533EE" w:rsidRDefault="00203B2C" w:rsidP="00DC7669">
      <w:pPr>
        <w:spacing w:after="0" w:line="360" w:lineRule="auto"/>
        <w:jc w:val="both"/>
        <w:outlineLvl w:val="0"/>
        <w:rPr>
          <w:rFonts w:ascii="Book Antiqua" w:hAnsi="Book Antiqua"/>
          <w:sz w:val="24"/>
          <w:szCs w:val="24"/>
          <w:lang w:val="en-US" w:eastAsia="zh-CN"/>
        </w:rPr>
      </w:pPr>
      <w:r w:rsidRPr="00C533EE">
        <w:rPr>
          <w:rFonts w:ascii="Book Antiqua" w:hAnsi="Book Antiqua"/>
          <w:sz w:val="24"/>
          <w:szCs w:val="24"/>
          <w:lang w:val="en-US" w:eastAsia="zh-CN"/>
        </w:rPr>
        <w:t xml:space="preserve">The paper is of good quality as research article, its </w:t>
      </w:r>
      <w:proofErr w:type="spellStart"/>
      <w:r w:rsidRPr="00C533EE">
        <w:rPr>
          <w:rFonts w:ascii="Book Antiqua" w:hAnsi="Book Antiqua"/>
          <w:sz w:val="24"/>
          <w:szCs w:val="24"/>
          <w:lang w:val="en-US" w:eastAsia="zh-CN"/>
        </w:rPr>
        <w:t>english</w:t>
      </w:r>
      <w:proofErr w:type="spellEnd"/>
      <w:r w:rsidRPr="00C533EE">
        <w:rPr>
          <w:rFonts w:ascii="Book Antiqua" w:hAnsi="Book Antiqua"/>
          <w:sz w:val="24"/>
          <w:szCs w:val="24"/>
          <w:lang w:val="en-US" w:eastAsia="zh-CN"/>
        </w:rPr>
        <w:t xml:space="preserve"> is perfect and its scientific content is original</w:t>
      </w:r>
      <w:r w:rsidR="00426D98" w:rsidRPr="00C533EE">
        <w:rPr>
          <w:rFonts w:ascii="Book Antiqua" w:hAnsi="Book Antiqua"/>
          <w:sz w:val="24"/>
          <w:szCs w:val="24"/>
          <w:lang w:val="en-US" w:eastAsia="zh-CN"/>
        </w:rPr>
        <w:t>.</w:t>
      </w:r>
    </w:p>
    <w:p w:rsidR="00437CAA" w:rsidRPr="00C533EE" w:rsidRDefault="00437CAA" w:rsidP="00DC7669">
      <w:pPr>
        <w:spacing w:after="0" w:line="360" w:lineRule="auto"/>
        <w:jc w:val="both"/>
        <w:outlineLvl w:val="0"/>
        <w:rPr>
          <w:rFonts w:ascii="Book Antiqua" w:hAnsi="Book Antiqua"/>
          <w:b/>
          <w:sz w:val="24"/>
          <w:szCs w:val="24"/>
          <w:lang w:val="en-US"/>
        </w:rPr>
      </w:pPr>
    </w:p>
    <w:p w:rsidR="00C724E9" w:rsidRPr="00C533EE" w:rsidRDefault="00426D98" w:rsidP="00DC7669">
      <w:pPr>
        <w:spacing w:after="0" w:line="360" w:lineRule="auto"/>
        <w:jc w:val="both"/>
        <w:outlineLvl w:val="0"/>
        <w:rPr>
          <w:rFonts w:ascii="Book Antiqua" w:hAnsi="Book Antiqua"/>
          <w:b/>
          <w:sz w:val="24"/>
          <w:szCs w:val="24"/>
          <w:lang w:val="en-US" w:eastAsia="zh-CN"/>
        </w:rPr>
      </w:pPr>
      <w:r w:rsidRPr="00C533EE">
        <w:rPr>
          <w:rFonts w:ascii="Book Antiqua" w:hAnsi="Book Antiqua"/>
          <w:b/>
          <w:sz w:val="24"/>
          <w:szCs w:val="24"/>
          <w:lang w:val="en-US"/>
        </w:rPr>
        <w:t>REFERENCES</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 </w:t>
      </w:r>
      <w:proofErr w:type="spellStart"/>
      <w:r w:rsidRPr="00C533EE">
        <w:rPr>
          <w:rFonts w:ascii="Book Antiqua" w:eastAsia="宋体" w:hAnsi="Book Antiqua" w:cs="宋体"/>
          <w:b/>
          <w:bCs/>
          <w:sz w:val="24"/>
          <w:szCs w:val="24"/>
          <w:lang w:val="en-US" w:eastAsia="zh-CN"/>
        </w:rPr>
        <w:t>Smedile</w:t>
      </w:r>
      <w:proofErr w:type="spellEnd"/>
      <w:r w:rsidRPr="00C533EE">
        <w:rPr>
          <w:rFonts w:ascii="Book Antiqua" w:eastAsia="宋体" w:hAnsi="Book Antiqua" w:cs="宋体"/>
          <w:b/>
          <w:bCs/>
          <w:sz w:val="24"/>
          <w:szCs w:val="24"/>
          <w:lang w:val="en-US" w:eastAsia="zh-CN"/>
        </w:rPr>
        <w:t xml:space="preserve"> A</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Rizzetto</w:t>
      </w:r>
      <w:proofErr w:type="spellEnd"/>
      <w:r w:rsidRPr="00C533EE">
        <w:rPr>
          <w:rFonts w:ascii="Book Antiqua" w:eastAsia="宋体" w:hAnsi="Book Antiqua" w:cs="宋体"/>
          <w:sz w:val="24"/>
          <w:szCs w:val="24"/>
          <w:lang w:val="en-US" w:eastAsia="zh-CN"/>
        </w:rPr>
        <w:t xml:space="preserve"> M. HDV: thirty years later. </w:t>
      </w:r>
      <w:r w:rsidRPr="00C533EE">
        <w:rPr>
          <w:rFonts w:ascii="Book Antiqua" w:eastAsia="宋体" w:hAnsi="Book Antiqua" w:cs="宋体"/>
          <w:i/>
          <w:iCs/>
          <w:sz w:val="24"/>
          <w:szCs w:val="24"/>
          <w:lang w:val="en-US" w:eastAsia="zh-CN"/>
        </w:rPr>
        <w:t>Dig Liver Dis</w:t>
      </w:r>
      <w:r w:rsidRPr="00C533EE">
        <w:rPr>
          <w:rFonts w:ascii="Book Antiqua" w:eastAsia="宋体" w:hAnsi="Book Antiqua" w:cs="宋体"/>
          <w:sz w:val="24"/>
          <w:szCs w:val="24"/>
          <w:lang w:val="en-US" w:eastAsia="zh-CN"/>
        </w:rPr>
        <w:t xml:space="preserve"> 2011; </w:t>
      </w:r>
      <w:r w:rsidRPr="00C533EE">
        <w:rPr>
          <w:rFonts w:ascii="Book Antiqua" w:eastAsia="宋体" w:hAnsi="Book Antiqua" w:cs="宋体"/>
          <w:b/>
          <w:bCs/>
          <w:sz w:val="24"/>
          <w:szCs w:val="24"/>
          <w:lang w:val="en-US" w:eastAsia="zh-CN"/>
        </w:rPr>
        <w:t xml:space="preserve">43 </w:t>
      </w:r>
      <w:proofErr w:type="spellStart"/>
      <w:r w:rsidRPr="00C533EE">
        <w:rPr>
          <w:rFonts w:ascii="Book Antiqua" w:eastAsia="宋体" w:hAnsi="Book Antiqua" w:cs="宋体"/>
          <w:b/>
          <w:bCs/>
          <w:sz w:val="24"/>
          <w:szCs w:val="24"/>
          <w:lang w:val="en-US" w:eastAsia="zh-CN"/>
        </w:rPr>
        <w:t>Suppl</w:t>
      </w:r>
      <w:proofErr w:type="spellEnd"/>
      <w:r w:rsidRPr="00C533EE">
        <w:rPr>
          <w:rFonts w:ascii="Book Antiqua" w:eastAsia="宋体" w:hAnsi="Book Antiqua" w:cs="宋体"/>
          <w:b/>
          <w:bCs/>
          <w:sz w:val="24"/>
          <w:szCs w:val="24"/>
          <w:lang w:val="en-US" w:eastAsia="zh-CN"/>
        </w:rPr>
        <w:t xml:space="preserve"> 1</w:t>
      </w:r>
      <w:r w:rsidRPr="00C533EE">
        <w:rPr>
          <w:rFonts w:ascii="Book Antiqua" w:eastAsia="宋体" w:hAnsi="Book Antiqua" w:cs="宋体"/>
          <w:sz w:val="24"/>
          <w:szCs w:val="24"/>
          <w:lang w:val="en-US" w:eastAsia="zh-CN"/>
        </w:rPr>
        <w:t>: S15-S18 [PMID: 21195366 DOI: 10.1016/S1590-8658(10)60687-1]</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 </w:t>
      </w:r>
      <w:proofErr w:type="spellStart"/>
      <w:r w:rsidRPr="00C533EE">
        <w:rPr>
          <w:rFonts w:ascii="Book Antiqua" w:eastAsia="宋体" w:hAnsi="Book Antiqua" w:cs="宋体"/>
          <w:b/>
          <w:bCs/>
          <w:sz w:val="24"/>
          <w:szCs w:val="24"/>
          <w:lang w:val="en-US" w:eastAsia="zh-CN"/>
        </w:rPr>
        <w:t>Govindarajan</w:t>
      </w:r>
      <w:proofErr w:type="spellEnd"/>
      <w:r w:rsidRPr="00C533EE">
        <w:rPr>
          <w:rFonts w:ascii="Book Antiqua" w:eastAsia="宋体" w:hAnsi="Book Antiqua" w:cs="宋体"/>
          <w:b/>
          <w:bCs/>
          <w:sz w:val="24"/>
          <w:szCs w:val="24"/>
          <w:lang w:val="en-US" w:eastAsia="zh-CN"/>
        </w:rPr>
        <w:t xml:space="preserve"> S</w:t>
      </w:r>
      <w:r w:rsidRPr="00C533EE">
        <w:rPr>
          <w:rFonts w:ascii="Book Antiqua" w:eastAsia="宋体" w:hAnsi="Book Antiqua" w:cs="宋体"/>
          <w:sz w:val="24"/>
          <w:szCs w:val="24"/>
          <w:lang w:val="en-US" w:eastAsia="zh-CN"/>
        </w:rPr>
        <w:t xml:space="preserve">, Chin KP, </w:t>
      </w:r>
      <w:proofErr w:type="spellStart"/>
      <w:r w:rsidRPr="00C533EE">
        <w:rPr>
          <w:rFonts w:ascii="Book Antiqua" w:eastAsia="宋体" w:hAnsi="Book Antiqua" w:cs="宋体"/>
          <w:sz w:val="24"/>
          <w:szCs w:val="24"/>
          <w:lang w:val="en-US" w:eastAsia="zh-CN"/>
        </w:rPr>
        <w:t>Redeker</w:t>
      </w:r>
      <w:proofErr w:type="spellEnd"/>
      <w:r w:rsidRPr="00C533EE">
        <w:rPr>
          <w:rFonts w:ascii="Book Antiqua" w:eastAsia="宋体" w:hAnsi="Book Antiqua" w:cs="宋体"/>
          <w:sz w:val="24"/>
          <w:szCs w:val="24"/>
          <w:lang w:val="en-US" w:eastAsia="zh-CN"/>
        </w:rPr>
        <w:t xml:space="preserve"> AG, Peters RL. Fulminant B viral hepatitis: role of delta agent. </w:t>
      </w:r>
      <w:r w:rsidRPr="00C533EE">
        <w:rPr>
          <w:rFonts w:ascii="Book Antiqua" w:eastAsia="宋体" w:hAnsi="Book Antiqua" w:cs="宋体"/>
          <w:i/>
          <w:iCs/>
          <w:sz w:val="24"/>
          <w:szCs w:val="24"/>
          <w:lang w:val="en-US" w:eastAsia="zh-CN"/>
        </w:rPr>
        <w:t>Gastroenterology</w:t>
      </w:r>
      <w:r w:rsidRPr="00C533EE">
        <w:rPr>
          <w:rFonts w:ascii="Book Antiqua" w:eastAsia="宋体" w:hAnsi="Book Antiqua" w:cs="宋体"/>
          <w:sz w:val="24"/>
          <w:szCs w:val="24"/>
          <w:lang w:val="en-US" w:eastAsia="zh-CN"/>
        </w:rPr>
        <w:t xml:space="preserve"> 1984; </w:t>
      </w:r>
      <w:r w:rsidRPr="00C533EE">
        <w:rPr>
          <w:rFonts w:ascii="Book Antiqua" w:eastAsia="宋体" w:hAnsi="Book Antiqua" w:cs="宋体"/>
          <w:b/>
          <w:bCs/>
          <w:sz w:val="24"/>
          <w:szCs w:val="24"/>
          <w:lang w:val="en-US" w:eastAsia="zh-CN"/>
        </w:rPr>
        <w:t>86</w:t>
      </w:r>
      <w:r w:rsidRPr="00C533EE">
        <w:rPr>
          <w:rFonts w:ascii="Book Antiqua" w:eastAsia="宋体" w:hAnsi="Book Antiqua" w:cs="宋体"/>
          <w:sz w:val="24"/>
          <w:szCs w:val="24"/>
          <w:lang w:val="en-US" w:eastAsia="zh-CN"/>
        </w:rPr>
        <w:t>: 1417-1420 [PMID: 6714570]</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3 </w:t>
      </w:r>
      <w:r w:rsidRPr="00C533EE">
        <w:rPr>
          <w:rFonts w:ascii="Book Antiqua" w:eastAsia="宋体" w:hAnsi="Book Antiqua" w:cs="宋体"/>
          <w:b/>
          <w:bCs/>
          <w:sz w:val="24"/>
          <w:szCs w:val="24"/>
          <w:lang w:val="en-US" w:eastAsia="zh-CN"/>
        </w:rPr>
        <w:t>Jacobson IM</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Dienstag</w:t>
      </w:r>
      <w:proofErr w:type="spellEnd"/>
      <w:r w:rsidRPr="00C533EE">
        <w:rPr>
          <w:rFonts w:ascii="Book Antiqua" w:eastAsia="宋体" w:hAnsi="Book Antiqua" w:cs="宋体"/>
          <w:sz w:val="24"/>
          <w:szCs w:val="24"/>
          <w:lang w:val="en-US" w:eastAsia="zh-CN"/>
        </w:rPr>
        <w:t xml:space="preserve"> JL, Werner BG, </w:t>
      </w:r>
      <w:proofErr w:type="spellStart"/>
      <w:r w:rsidRPr="00C533EE">
        <w:rPr>
          <w:rFonts w:ascii="Book Antiqua" w:eastAsia="宋体" w:hAnsi="Book Antiqua" w:cs="宋体"/>
          <w:sz w:val="24"/>
          <w:szCs w:val="24"/>
          <w:lang w:val="en-US" w:eastAsia="zh-CN"/>
        </w:rPr>
        <w:t>Brettler</w:t>
      </w:r>
      <w:proofErr w:type="spellEnd"/>
      <w:r w:rsidRPr="00C533EE">
        <w:rPr>
          <w:rFonts w:ascii="Book Antiqua" w:eastAsia="宋体" w:hAnsi="Book Antiqua" w:cs="宋体"/>
          <w:sz w:val="24"/>
          <w:szCs w:val="24"/>
          <w:lang w:val="en-US" w:eastAsia="zh-CN"/>
        </w:rPr>
        <w:t xml:space="preserve"> DB, Levine PH, </w:t>
      </w:r>
      <w:proofErr w:type="spellStart"/>
      <w:r w:rsidRPr="00C533EE">
        <w:rPr>
          <w:rFonts w:ascii="Book Antiqua" w:eastAsia="宋体" w:hAnsi="Book Antiqua" w:cs="宋体"/>
          <w:sz w:val="24"/>
          <w:szCs w:val="24"/>
          <w:lang w:val="en-US" w:eastAsia="zh-CN"/>
        </w:rPr>
        <w:t>Mushahwar</w:t>
      </w:r>
      <w:proofErr w:type="spellEnd"/>
      <w:r w:rsidRPr="00C533EE">
        <w:rPr>
          <w:rFonts w:ascii="Book Antiqua" w:eastAsia="宋体" w:hAnsi="Book Antiqua" w:cs="宋体"/>
          <w:sz w:val="24"/>
          <w:szCs w:val="24"/>
          <w:lang w:val="en-US" w:eastAsia="zh-CN"/>
        </w:rPr>
        <w:t xml:space="preserve"> IK. Epidemiology and clinical impact of hepatitis D virus (delta) infection. </w:t>
      </w:r>
      <w:proofErr w:type="spellStart"/>
      <w:r w:rsidRPr="00C533EE">
        <w:rPr>
          <w:rFonts w:ascii="Book Antiqua" w:eastAsia="宋体" w:hAnsi="Book Antiqua" w:cs="宋体"/>
          <w:i/>
          <w:iCs/>
          <w:sz w:val="24"/>
          <w:szCs w:val="24"/>
          <w:lang w:val="en-US" w:eastAsia="zh-CN"/>
        </w:rPr>
        <w:t>Hepatology</w:t>
      </w:r>
      <w:proofErr w:type="spellEnd"/>
      <w:r w:rsidRPr="00C533EE">
        <w:rPr>
          <w:rFonts w:ascii="Book Antiqua" w:eastAsia="宋体" w:hAnsi="Book Antiqua" w:cs="宋体"/>
          <w:sz w:val="24"/>
          <w:szCs w:val="24"/>
          <w:lang w:val="en-US" w:eastAsia="zh-CN"/>
        </w:rPr>
        <w:t xml:space="preserve"> </w:t>
      </w:r>
      <w:r w:rsidR="00C533EE" w:rsidRPr="00C533EE">
        <w:rPr>
          <w:rFonts w:ascii="Book Antiqua" w:eastAsia="宋体" w:hAnsi="Book Antiqua" w:cs="宋体"/>
          <w:sz w:val="24"/>
          <w:szCs w:val="24"/>
          <w:lang w:val="en-US" w:eastAsia="zh-CN"/>
        </w:rPr>
        <w:t>1985</w:t>
      </w:r>
      <w:r w:rsidRPr="00C533EE">
        <w:rPr>
          <w:rFonts w:ascii="Book Antiqua" w:eastAsia="宋体" w:hAnsi="Book Antiqua" w:cs="宋体"/>
          <w:sz w:val="24"/>
          <w:szCs w:val="24"/>
          <w:lang w:val="en-US" w:eastAsia="zh-CN"/>
        </w:rPr>
        <w:t xml:space="preserve">; </w:t>
      </w:r>
      <w:r w:rsidRPr="00C533EE">
        <w:rPr>
          <w:rFonts w:ascii="Book Antiqua" w:eastAsia="宋体" w:hAnsi="Book Antiqua" w:cs="宋体"/>
          <w:b/>
          <w:bCs/>
          <w:sz w:val="24"/>
          <w:szCs w:val="24"/>
          <w:lang w:val="en-US" w:eastAsia="zh-CN"/>
        </w:rPr>
        <w:t>5</w:t>
      </w:r>
      <w:r w:rsidRPr="00C533EE">
        <w:rPr>
          <w:rFonts w:ascii="Book Antiqua" w:eastAsia="宋体" w:hAnsi="Book Antiqua" w:cs="宋体"/>
          <w:sz w:val="24"/>
          <w:szCs w:val="24"/>
          <w:lang w:val="en-US" w:eastAsia="zh-CN"/>
        </w:rPr>
        <w:t>: 188-191 [PMID: 3979950]</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4 </w:t>
      </w:r>
      <w:proofErr w:type="spellStart"/>
      <w:r w:rsidRPr="00C533EE">
        <w:rPr>
          <w:rFonts w:ascii="Book Antiqua" w:eastAsia="宋体" w:hAnsi="Book Antiqua" w:cs="宋体"/>
          <w:b/>
          <w:bCs/>
          <w:sz w:val="24"/>
          <w:szCs w:val="24"/>
          <w:lang w:val="en-US" w:eastAsia="zh-CN"/>
        </w:rPr>
        <w:t>Smedile</w:t>
      </w:r>
      <w:proofErr w:type="spellEnd"/>
      <w:r w:rsidRPr="00C533EE">
        <w:rPr>
          <w:rFonts w:ascii="Book Antiqua" w:eastAsia="宋体" w:hAnsi="Book Antiqua" w:cs="宋体"/>
          <w:b/>
          <w:bCs/>
          <w:sz w:val="24"/>
          <w:szCs w:val="24"/>
          <w:lang w:val="en-US" w:eastAsia="zh-CN"/>
        </w:rPr>
        <w:t xml:space="preserve"> A</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Rizzetto</w:t>
      </w:r>
      <w:proofErr w:type="spellEnd"/>
      <w:r w:rsidRPr="00C533EE">
        <w:rPr>
          <w:rFonts w:ascii="Book Antiqua" w:eastAsia="宋体" w:hAnsi="Book Antiqua" w:cs="宋体"/>
          <w:sz w:val="24"/>
          <w:szCs w:val="24"/>
          <w:lang w:val="en-US" w:eastAsia="zh-CN"/>
        </w:rPr>
        <w:t xml:space="preserve"> M, </w:t>
      </w:r>
      <w:proofErr w:type="spellStart"/>
      <w:r w:rsidRPr="00C533EE">
        <w:rPr>
          <w:rFonts w:ascii="Book Antiqua" w:eastAsia="宋体" w:hAnsi="Book Antiqua" w:cs="宋体"/>
          <w:sz w:val="24"/>
          <w:szCs w:val="24"/>
          <w:lang w:val="en-US" w:eastAsia="zh-CN"/>
        </w:rPr>
        <w:t>Gerin</w:t>
      </w:r>
      <w:proofErr w:type="spellEnd"/>
      <w:r w:rsidRPr="00C533EE">
        <w:rPr>
          <w:rFonts w:ascii="Book Antiqua" w:eastAsia="宋体" w:hAnsi="Book Antiqua" w:cs="宋体"/>
          <w:sz w:val="24"/>
          <w:szCs w:val="24"/>
          <w:lang w:val="en-US" w:eastAsia="zh-CN"/>
        </w:rPr>
        <w:t xml:space="preserve"> JL. Advances in hepatitis D virus biology and disease. </w:t>
      </w:r>
      <w:proofErr w:type="spellStart"/>
      <w:r w:rsidRPr="00C533EE">
        <w:rPr>
          <w:rFonts w:ascii="Book Antiqua" w:eastAsia="宋体" w:hAnsi="Book Antiqua" w:cs="宋体"/>
          <w:i/>
          <w:iCs/>
          <w:sz w:val="24"/>
          <w:szCs w:val="24"/>
          <w:lang w:val="en-US" w:eastAsia="zh-CN"/>
        </w:rPr>
        <w:t>Prog</w:t>
      </w:r>
      <w:proofErr w:type="spellEnd"/>
      <w:r w:rsidRPr="00C533EE">
        <w:rPr>
          <w:rFonts w:ascii="Book Antiqua" w:eastAsia="宋体" w:hAnsi="Book Antiqua" w:cs="宋体"/>
          <w:i/>
          <w:iCs/>
          <w:sz w:val="24"/>
          <w:szCs w:val="24"/>
          <w:lang w:val="en-US" w:eastAsia="zh-CN"/>
        </w:rPr>
        <w:t xml:space="preserve"> Liver Dis</w:t>
      </w:r>
      <w:r w:rsidRPr="00C533EE">
        <w:rPr>
          <w:rFonts w:ascii="Book Antiqua" w:eastAsia="宋体" w:hAnsi="Book Antiqua" w:cs="宋体"/>
          <w:sz w:val="24"/>
          <w:szCs w:val="24"/>
          <w:lang w:val="en-US" w:eastAsia="zh-CN"/>
        </w:rPr>
        <w:t xml:space="preserve"> 1994; </w:t>
      </w:r>
      <w:r w:rsidRPr="00C533EE">
        <w:rPr>
          <w:rFonts w:ascii="Book Antiqua" w:eastAsia="宋体" w:hAnsi="Book Antiqua" w:cs="宋体"/>
          <w:b/>
          <w:bCs/>
          <w:sz w:val="24"/>
          <w:szCs w:val="24"/>
          <w:lang w:val="en-US" w:eastAsia="zh-CN"/>
        </w:rPr>
        <w:t>12</w:t>
      </w:r>
      <w:r w:rsidRPr="00C533EE">
        <w:rPr>
          <w:rFonts w:ascii="Book Antiqua" w:eastAsia="宋体" w:hAnsi="Book Antiqua" w:cs="宋体"/>
          <w:sz w:val="24"/>
          <w:szCs w:val="24"/>
          <w:lang w:val="en-US" w:eastAsia="zh-CN"/>
        </w:rPr>
        <w:t>: 157-175 [PMID: 7746872]</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5 </w:t>
      </w:r>
      <w:r w:rsidRPr="00C533EE">
        <w:rPr>
          <w:rFonts w:ascii="Book Antiqua" w:eastAsia="宋体" w:hAnsi="Book Antiqua" w:cs="宋体"/>
          <w:b/>
          <w:bCs/>
          <w:sz w:val="24"/>
          <w:szCs w:val="24"/>
          <w:lang w:val="en-US" w:eastAsia="zh-CN"/>
        </w:rPr>
        <w:t>Taylor JM</w:t>
      </w:r>
      <w:r w:rsidRPr="00C533EE">
        <w:rPr>
          <w:rFonts w:ascii="Book Antiqua" w:eastAsia="宋体" w:hAnsi="Book Antiqua" w:cs="宋体"/>
          <w:sz w:val="24"/>
          <w:szCs w:val="24"/>
          <w:lang w:val="en-US" w:eastAsia="zh-CN"/>
        </w:rPr>
        <w:t xml:space="preserve">. Replication of human hepatitis delta virus: recent developments. </w:t>
      </w:r>
      <w:r w:rsidRPr="00C533EE">
        <w:rPr>
          <w:rFonts w:ascii="Book Antiqua" w:eastAsia="宋体" w:hAnsi="Book Antiqua" w:cs="宋体"/>
          <w:i/>
          <w:iCs/>
          <w:sz w:val="24"/>
          <w:szCs w:val="24"/>
          <w:lang w:val="en-US" w:eastAsia="zh-CN"/>
        </w:rPr>
        <w:t xml:space="preserve">Trends </w:t>
      </w:r>
      <w:proofErr w:type="spellStart"/>
      <w:r w:rsidRPr="00C533EE">
        <w:rPr>
          <w:rFonts w:ascii="Book Antiqua" w:eastAsia="宋体" w:hAnsi="Book Antiqua" w:cs="宋体"/>
          <w:i/>
          <w:iCs/>
          <w:sz w:val="24"/>
          <w:szCs w:val="24"/>
          <w:lang w:val="en-US" w:eastAsia="zh-CN"/>
        </w:rPr>
        <w:t>Microbiol</w:t>
      </w:r>
      <w:proofErr w:type="spellEnd"/>
      <w:r w:rsidRPr="00C533EE">
        <w:rPr>
          <w:rFonts w:ascii="Book Antiqua" w:eastAsia="宋体" w:hAnsi="Book Antiqua" w:cs="宋体"/>
          <w:sz w:val="24"/>
          <w:szCs w:val="24"/>
          <w:lang w:val="en-US" w:eastAsia="zh-CN"/>
        </w:rPr>
        <w:t xml:space="preserve"> 2003; </w:t>
      </w:r>
      <w:r w:rsidRPr="00C533EE">
        <w:rPr>
          <w:rFonts w:ascii="Book Antiqua" w:eastAsia="宋体" w:hAnsi="Book Antiqua" w:cs="宋体"/>
          <w:b/>
          <w:bCs/>
          <w:sz w:val="24"/>
          <w:szCs w:val="24"/>
          <w:lang w:val="en-US" w:eastAsia="zh-CN"/>
        </w:rPr>
        <w:t>11</w:t>
      </w:r>
      <w:r w:rsidRPr="00C533EE">
        <w:rPr>
          <w:rFonts w:ascii="Book Antiqua" w:eastAsia="宋体" w:hAnsi="Book Antiqua" w:cs="宋体"/>
          <w:sz w:val="24"/>
          <w:szCs w:val="24"/>
          <w:lang w:val="en-US" w:eastAsia="zh-CN"/>
        </w:rPr>
        <w:t>: 185-190 [PMID: 12706997 DOI: 10.1016/S0966-842X(03)00045-3]</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6  </w:t>
      </w:r>
      <w:proofErr w:type="spellStart"/>
      <w:r w:rsidRPr="00C533EE">
        <w:rPr>
          <w:rFonts w:ascii="Book Antiqua" w:eastAsia="宋体" w:hAnsi="Book Antiqua" w:cs="宋体"/>
          <w:sz w:val="24"/>
          <w:szCs w:val="24"/>
          <w:lang w:val="en-US" w:eastAsia="zh-CN"/>
        </w:rPr>
        <w:t>Gerin</w:t>
      </w:r>
      <w:proofErr w:type="spellEnd"/>
      <w:r w:rsidRPr="00C533EE">
        <w:rPr>
          <w:rFonts w:ascii="Book Antiqua" w:eastAsia="宋体" w:hAnsi="Book Antiqua" w:cs="宋体"/>
          <w:sz w:val="24"/>
          <w:szCs w:val="24"/>
          <w:lang w:val="en-US" w:eastAsia="zh-CN"/>
        </w:rPr>
        <w:t xml:space="preserve"> JL, Casey JL, Purcell RH (2001). Hepatitis delta virus. In: Fields BN et al. editors, Fields Virology, 4th edition, chapter 88.</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7 </w:t>
      </w:r>
      <w:r w:rsidRPr="00C533EE">
        <w:rPr>
          <w:rFonts w:ascii="Book Antiqua" w:eastAsia="宋体" w:hAnsi="Book Antiqua" w:cs="宋体"/>
          <w:b/>
          <w:bCs/>
          <w:sz w:val="24"/>
          <w:szCs w:val="24"/>
          <w:lang w:val="en-US" w:eastAsia="zh-CN"/>
        </w:rPr>
        <w:t>Chang J</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Nie</w:t>
      </w:r>
      <w:proofErr w:type="spellEnd"/>
      <w:r w:rsidRPr="00C533EE">
        <w:rPr>
          <w:rFonts w:ascii="Book Antiqua" w:eastAsia="宋体" w:hAnsi="Book Antiqua" w:cs="宋体"/>
          <w:sz w:val="24"/>
          <w:szCs w:val="24"/>
          <w:lang w:val="en-US" w:eastAsia="zh-CN"/>
        </w:rPr>
        <w:t xml:space="preserve"> X, Chang HE, Han Z, Taylor J. Transcription of hepatitis delta virus RNA by RNA polymerase II.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2008; </w:t>
      </w:r>
      <w:r w:rsidRPr="00C533EE">
        <w:rPr>
          <w:rFonts w:ascii="Book Antiqua" w:eastAsia="宋体" w:hAnsi="Book Antiqua" w:cs="宋体"/>
          <w:b/>
          <w:bCs/>
          <w:sz w:val="24"/>
          <w:szCs w:val="24"/>
          <w:lang w:val="en-US" w:eastAsia="zh-CN"/>
        </w:rPr>
        <w:t>82</w:t>
      </w:r>
      <w:r w:rsidRPr="00C533EE">
        <w:rPr>
          <w:rFonts w:ascii="Book Antiqua" w:eastAsia="宋体" w:hAnsi="Book Antiqua" w:cs="宋体"/>
          <w:sz w:val="24"/>
          <w:szCs w:val="24"/>
          <w:lang w:val="en-US" w:eastAsia="zh-CN"/>
        </w:rPr>
        <w:t>: 1118-1127 [PMID: 18032511 DOI: 10.1128/JVI.01758-07]</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lastRenderedPageBreak/>
        <w:t xml:space="preserve">8 </w:t>
      </w:r>
      <w:proofErr w:type="spellStart"/>
      <w:r w:rsidRPr="00C533EE">
        <w:rPr>
          <w:rFonts w:ascii="Book Antiqua" w:eastAsia="宋体" w:hAnsi="Book Antiqua" w:cs="宋体"/>
          <w:b/>
          <w:bCs/>
          <w:sz w:val="24"/>
          <w:szCs w:val="24"/>
          <w:lang w:val="en-US" w:eastAsia="zh-CN"/>
        </w:rPr>
        <w:t>Sharmeen</w:t>
      </w:r>
      <w:proofErr w:type="spellEnd"/>
      <w:r w:rsidRPr="00C533EE">
        <w:rPr>
          <w:rFonts w:ascii="Book Antiqua" w:eastAsia="宋体" w:hAnsi="Book Antiqua" w:cs="宋体"/>
          <w:b/>
          <w:bCs/>
          <w:sz w:val="24"/>
          <w:szCs w:val="24"/>
          <w:lang w:val="en-US" w:eastAsia="zh-CN"/>
        </w:rPr>
        <w:t xml:space="preserve"> L</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Kuo</w:t>
      </w:r>
      <w:proofErr w:type="spellEnd"/>
      <w:r w:rsidRPr="00C533EE">
        <w:rPr>
          <w:rFonts w:ascii="Book Antiqua" w:eastAsia="宋体" w:hAnsi="Book Antiqua" w:cs="宋体"/>
          <w:sz w:val="24"/>
          <w:szCs w:val="24"/>
          <w:lang w:val="en-US" w:eastAsia="zh-CN"/>
        </w:rPr>
        <w:t xml:space="preserve"> MY, Taylor J. Self-ligating RNA sequences on the </w:t>
      </w:r>
      <w:proofErr w:type="spellStart"/>
      <w:r w:rsidRPr="00C533EE">
        <w:rPr>
          <w:rFonts w:ascii="Book Antiqua" w:eastAsia="宋体" w:hAnsi="Book Antiqua" w:cs="宋体"/>
          <w:sz w:val="24"/>
          <w:szCs w:val="24"/>
          <w:lang w:val="en-US" w:eastAsia="zh-CN"/>
        </w:rPr>
        <w:t>antigenome</w:t>
      </w:r>
      <w:proofErr w:type="spellEnd"/>
      <w:r w:rsidRPr="00C533EE">
        <w:rPr>
          <w:rFonts w:ascii="Book Antiqua" w:eastAsia="宋体" w:hAnsi="Book Antiqua" w:cs="宋体"/>
          <w:sz w:val="24"/>
          <w:szCs w:val="24"/>
          <w:lang w:val="en-US" w:eastAsia="zh-CN"/>
        </w:rPr>
        <w:t xml:space="preserve"> of human hepatitis delta virus.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1989; </w:t>
      </w:r>
      <w:r w:rsidRPr="00C533EE">
        <w:rPr>
          <w:rFonts w:ascii="Book Antiqua" w:eastAsia="宋体" w:hAnsi="Book Antiqua" w:cs="宋体"/>
          <w:b/>
          <w:bCs/>
          <w:sz w:val="24"/>
          <w:szCs w:val="24"/>
          <w:lang w:val="en-US" w:eastAsia="zh-CN"/>
        </w:rPr>
        <w:t>63</w:t>
      </w:r>
      <w:r w:rsidRPr="00C533EE">
        <w:rPr>
          <w:rFonts w:ascii="Book Antiqua" w:eastAsia="宋体" w:hAnsi="Book Antiqua" w:cs="宋体"/>
          <w:sz w:val="24"/>
          <w:szCs w:val="24"/>
          <w:lang w:val="en-US" w:eastAsia="zh-CN"/>
        </w:rPr>
        <w:t>: 1428-1430 [PMID: 2915386]</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9 </w:t>
      </w:r>
      <w:proofErr w:type="spellStart"/>
      <w:r w:rsidRPr="00C533EE">
        <w:rPr>
          <w:rFonts w:ascii="Book Antiqua" w:eastAsia="宋体" w:hAnsi="Book Antiqua" w:cs="宋体"/>
          <w:b/>
          <w:bCs/>
          <w:sz w:val="24"/>
          <w:szCs w:val="24"/>
          <w:lang w:val="en-US" w:eastAsia="zh-CN"/>
        </w:rPr>
        <w:t>Moraleda</w:t>
      </w:r>
      <w:proofErr w:type="spellEnd"/>
      <w:r w:rsidRPr="00C533EE">
        <w:rPr>
          <w:rFonts w:ascii="Book Antiqua" w:eastAsia="宋体" w:hAnsi="Book Antiqua" w:cs="宋体"/>
          <w:b/>
          <w:bCs/>
          <w:sz w:val="24"/>
          <w:szCs w:val="24"/>
          <w:lang w:val="en-US" w:eastAsia="zh-CN"/>
        </w:rPr>
        <w:t xml:space="preserve"> G</w:t>
      </w:r>
      <w:r w:rsidRPr="00C533EE">
        <w:rPr>
          <w:rFonts w:ascii="Book Antiqua" w:eastAsia="宋体" w:hAnsi="Book Antiqua" w:cs="宋体"/>
          <w:sz w:val="24"/>
          <w:szCs w:val="24"/>
          <w:lang w:val="en-US" w:eastAsia="zh-CN"/>
        </w:rPr>
        <w:t xml:space="preserve">, Taylor J. Host RNA polymerase requirements for transcription of the human hepatitis delta virus genome.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2001; </w:t>
      </w:r>
      <w:r w:rsidRPr="00C533EE">
        <w:rPr>
          <w:rFonts w:ascii="Book Antiqua" w:eastAsia="宋体" w:hAnsi="Book Antiqua" w:cs="宋体"/>
          <w:b/>
          <w:bCs/>
          <w:sz w:val="24"/>
          <w:szCs w:val="24"/>
          <w:lang w:val="en-US" w:eastAsia="zh-CN"/>
        </w:rPr>
        <w:t>75</w:t>
      </w:r>
      <w:r w:rsidRPr="00C533EE">
        <w:rPr>
          <w:rFonts w:ascii="Book Antiqua" w:eastAsia="宋体" w:hAnsi="Book Antiqua" w:cs="宋体"/>
          <w:sz w:val="24"/>
          <w:szCs w:val="24"/>
          <w:lang w:val="en-US" w:eastAsia="zh-CN"/>
        </w:rPr>
        <w:t>: 10161-10169 [PMID: 11581384 DOI: 10.1128/JVI.75.21.10161-10169.2001]</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10 </w:t>
      </w:r>
      <w:r w:rsidRPr="00C533EE">
        <w:rPr>
          <w:rFonts w:ascii="Book Antiqua" w:eastAsia="宋体" w:hAnsi="Book Antiqua" w:cs="宋体"/>
          <w:b/>
          <w:bCs/>
          <w:sz w:val="24"/>
          <w:szCs w:val="24"/>
          <w:lang w:val="en-US" w:eastAsia="zh-CN"/>
        </w:rPr>
        <w:t>Casey JL</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Gerin</w:t>
      </w:r>
      <w:proofErr w:type="spellEnd"/>
      <w:r w:rsidRPr="00C533EE">
        <w:rPr>
          <w:rFonts w:ascii="Book Antiqua" w:eastAsia="宋体" w:hAnsi="Book Antiqua" w:cs="宋体"/>
          <w:sz w:val="24"/>
          <w:szCs w:val="24"/>
          <w:lang w:val="en-US" w:eastAsia="zh-CN"/>
        </w:rPr>
        <w:t xml:space="preserve"> JL. Hepatitis D virus RNA editing: specific modification of adenosine in the </w:t>
      </w:r>
      <w:proofErr w:type="spellStart"/>
      <w:r w:rsidRPr="00C533EE">
        <w:rPr>
          <w:rFonts w:ascii="Book Antiqua" w:eastAsia="宋体" w:hAnsi="Book Antiqua" w:cs="宋体"/>
          <w:sz w:val="24"/>
          <w:szCs w:val="24"/>
          <w:lang w:val="en-US" w:eastAsia="zh-CN"/>
        </w:rPr>
        <w:t>antigenomic</w:t>
      </w:r>
      <w:proofErr w:type="spellEnd"/>
      <w:r w:rsidRPr="00C533EE">
        <w:rPr>
          <w:rFonts w:ascii="Book Antiqua" w:eastAsia="宋体" w:hAnsi="Book Antiqua" w:cs="宋体"/>
          <w:sz w:val="24"/>
          <w:szCs w:val="24"/>
          <w:lang w:val="en-US" w:eastAsia="zh-CN"/>
        </w:rPr>
        <w:t xml:space="preserve"> RNA.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1995; </w:t>
      </w:r>
      <w:r w:rsidRPr="00C533EE">
        <w:rPr>
          <w:rFonts w:ascii="Book Antiqua" w:eastAsia="宋体" w:hAnsi="Book Antiqua" w:cs="宋体"/>
          <w:b/>
          <w:bCs/>
          <w:sz w:val="24"/>
          <w:szCs w:val="24"/>
          <w:lang w:val="en-US" w:eastAsia="zh-CN"/>
        </w:rPr>
        <w:t>69</w:t>
      </w:r>
      <w:r w:rsidRPr="00C533EE">
        <w:rPr>
          <w:rFonts w:ascii="Book Antiqua" w:eastAsia="宋体" w:hAnsi="Book Antiqua" w:cs="宋体"/>
          <w:sz w:val="24"/>
          <w:szCs w:val="24"/>
          <w:lang w:val="en-US" w:eastAsia="zh-CN"/>
        </w:rPr>
        <w:t>: 7593-7600 [PMID: 7494266]</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11 </w:t>
      </w:r>
      <w:r w:rsidRPr="00C533EE">
        <w:rPr>
          <w:rFonts w:ascii="Book Antiqua" w:eastAsia="宋体" w:hAnsi="Book Antiqua" w:cs="宋体"/>
          <w:b/>
          <w:bCs/>
          <w:sz w:val="24"/>
          <w:szCs w:val="24"/>
          <w:lang w:val="en-US" w:eastAsia="zh-CN"/>
        </w:rPr>
        <w:t>Chang J</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Gudima</w:t>
      </w:r>
      <w:proofErr w:type="spellEnd"/>
      <w:r w:rsidRPr="00C533EE">
        <w:rPr>
          <w:rFonts w:ascii="Book Antiqua" w:eastAsia="宋体" w:hAnsi="Book Antiqua" w:cs="宋体"/>
          <w:sz w:val="24"/>
          <w:szCs w:val="24"/>
          <w:lang w:val="en-US" w:eastAsia="zh-CN"/>
        </w:rPr>
        <w:t xml:space="preserve"> SO, Tarn C, </w:t>
      </w:r>
      <w:proofErr w:type="spellStart"/>
      <w:r w:rsidRPr="00C533EE">
        <w:rPr>
          <w:rFonts w:ascii="Book Antiqua" w:eastAsia="宋体" w:hAnsi="Book Antiqua" w:cs="宋体"/>
          <w:sz w:val="24"/>
          <w:szCs w:val="24"/>
          <w:lang w:val="en-US" w:eastAsia="zh-CN"/>
        </w:rPr>
        <w:t>Nie</w:t>
      </w:r>
      <w:proofErr w:type="spellEnd"/>
      <w:r w:rsidRPr="00C533EE">
        <w:rPr>
          <w:rFonts w:ascii="Book Antiqua" w:eastAsia="宋体" w:hAnsi="Book Antiqua" w:cs="宋体"/>
          <w:sz w:val="24"/>
          <w:szCs w:val="24"/>
          <w:lang w:val="en-US" w:eastAsia="zh-CN"/>
        </w:rPr>
        <w:t xml:space="preserve"> X, Taylor JM. Development of a novel system to study hepatitis delta virus genome replication.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2005; </w:t>
      </w:r>
      <w:r w:rsidRPr="00C533EE">
        <w:rPr>
          <w:rFonts w:ascii="Book Antiqua" w:eastAsia="宋体" w:hAnsi="Book Antiqua" w:cs="宋体"/>
          <w:b/>
          <w:bCs/>
          <w:sz w:val="24"/>
          <w:szCs w:val="24"/>
          <w:lang w:val="en-US" w:eastAsia="zh-CN"/>
        </w:rPr>
        <w:t>79</w:t>
      </w:r>
      <w:r w:rsidRPr="00C533EE">
        <w:rPr>
          <w:rFonts w:ascii="Book Antiqua" w:eastAsia="宋体" w:hAnsi="Book Antiqua" w:cs="宋体"/>
          <w:sz w:val="24"/>
          <w:szCs w:val="24"/>
          <w:lang w:val="en-US" w:eastAsia="zh-CN"/>
        </w:rPr>
        <w:t>: 8182-8188 [PMID: 15956563 DOI: 10.1128/JVI.79.13.8182-8188.2005]</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12 </w:t>
      </w:r>
      <w:proofErr w:type="spellStart"/>
      <w:r w:rsidRPr="00C533EE">
        <w:rPr>
          <w:rFonts w:ascii="Book Antiqua" w:eastAsia="宋体" w:hAnsi="Book Antiqua" w:cs="宋体"/>
          <w:b/>
          <w:bCs/>
          <w:sz w:val="24"/>
          <w:szCs w:val="24"/>
          <w:lang w:val="en-US" w:eastAsia="zh-CN"/>
        </w:rPr>
        <w:t>Jeng</w:t>
      </w:r>
      <w:proofErr w:type="spellEnd"/>
      <w:r w:rsidRPr="00C533EE">
        <w:rPr>
          <w:rFonts w:ascii="Book Antiqua" w:eastAsia="宋体" w:hAnsi="Book Antiqua" w:cs="宋体"/>
          <w:b/>
          <w:bCs/>
          <w:sz w:val="24"/>
          <w:szCs w:val="24"/>
          <w:lang w:val="en-US" w:eastAsia="zh-CN"/>
        </w:rPr>
        <w:t xml:space="preserve"> KS</w:t>
      </w:r>
      <w:r w:rsidRPr="00C533EE">
        <w:rPr>
          <w:rFonts w:ascii="Book Antiqua" w:eastAsia="宋体" w:hAnsi="Book Antiqua" w:cs="宋体"/>
          <w:sz w:val="24"/>
          <w:szCs w:val="24"/>
          <w:lang w:val="en-US" w:eastAsia="zh-CN"/>
        </w:rPr>
        <w:t xml:space="preserve">, Su PY, Lai MM. Hepatitis delta antigens enhance the ribozyme activities of hepatitis delta virus RNA in vivo.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1996; </w:t>
      </w:r>
      <w:r w:rsidRPr="00C533EE">
        <w:rPr>
          <w:rFonts w:ascii="Book Antiqua" w:eastAsia="宋体" w:hAnsi="Book Antiqua" w:cs="宋体"/>
          <w:b/>
          <w:bCs/>
          <w:sz w:val="24"/>
          <w:szCs w:val="24"/>
          <w:lang w:val="en-US" w:eastAsia="zh-CN"/>
        </w:rPr>
        <w:t>70</w:t>
      </w:r>
      <w:r w:rsidRPr="00C533EE">
        <w:rPr>
          <w:rFonts w:ascii="Book Antiqua" w:eastAsia="宋体" w:hAnsi="Book Antiqua" w:cs="宋体"/>
          <w:sz w:val="24"/>
          <w:szCs w:val="24"/>
          <w:lang w:val="en-US" w:eastAsia="zh-CN"/>
        </w:rPr>
        <w:t>: 4205-4209 [PMID: 8676440]</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13 </w:t>
      </w:r>
      <w:r w:rsidRPr="00C533EE">
        <w:rPr>
          <w:rFonts w:ascii="Book Antiqua" w:eastAsia="宋体" w:hAnsi="Book Antiqua" w:cs="宋体"/>
          <w:b/>
          <w:bCs/>
          <w:sz w:val="24"/>
          <w:szCs w:val="24"/>
          <w:lang w:val="en-US" w:eastAsia="zh-CN"/>
        </w:rPr>
        <w:t>Chang FL</w:t>
      </w:r>
      <w:r w:rsidRPr="00C533EE">
        <w:rPr>
          <w:rFonts w:ascii="Book Antiqua" w:eastAsia="宋体" w:hAnsi="Book Antiqua" w:cs="宋体"/>
          <w:sz w:val="24"/>
          <w:szCs w:val="24"/>
          <w:lang w:val="en-US" w:eastAsia="zh-CN"/>
        </w:rPr>
        <w:t xml:space="preserve">, Chen PJ, </w:t>
      </w:r>
      <w:proofErr w:type="spellStart"/>
      <w:r w:rsidRPr="00C533EE">
        <w:rPr>
          <w:rFonts w:ascii="Book Antiqua" w:eastAsia="宋体" w:hAnsi="Book Antiqua" w:cs="宋体"/>
          <w:sz w:val="24"/>
          <w:szCs w:val="24"/>
          <w:lang w:val="en-US" w:eastAsia="zh-CN"/>
        </w:rPr>
        <w:t>Tu</w:t>
      </w:r>
      <w:proofErr w:type="spellEnd"/>
      <w:r w:rsidRPr="00C533EE">
        <w:rPr>
          <w:rFonts w:ascii="Book Antiqua" w:eastAsia="宋体" w:hAnsi="Book Antiqua" w:cs="宋体"/>
          <w:sz w:val="24"/>
          <w:szCs w:val="24"/>
          <w:lang w:val="en-US" w:eastAsia="zh-CN"/>
        </w:rPr>
        <w:t xml:space="preserve"> SJ, Wang CJ, Chen DS. The large form of hepatitis delta antigen is crucial for assembly of hepatitis delta virus. </w:t>
      </w:r>
      <w:proofErr w:type="spellStart"/>
      <w:r w:rsidRPr="00C533EE">
        <w:rPr>
          <w:rFonts w:ascii="Book Antiqua" w:eastAsia="宋体" w:hAnsi="Book Antiqua" w:cs="宋体"/>
          <w:i/>
          <w:iCs/>
          <w:sz w:val="24"/>
          <w:szCs w:val="24"/>
          <w:lang w:val="en-US" w:eastAsia="zh-CN"/>
        </w:rPr>
        <w:t>Proc</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Natl</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Acad</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Sci</w:t>
      </w:r>
      <w:proofErr w:type="spellEnd"/>
      <w:r w:rsidRPr="00C533EE">
        <w:rPr>
          <w:rFonts w:ascii="Book Antiqua" w:eastAsia="宋体" w:hAnsi="Book Antiqua" w:cs="宋体"/>
          <w:i/>
          <w:iCs/>
          <w:sz w:val="24"/>
          <w:szCs w:val="24"/>
          <w:lang w:val="en-US" w:eastAsia="zh-CN"/>
        </w:rPr>
        <w:t xml:space="preserve"> U S A</w:t>
      </w:r>
      <w:r w:rsidRPr="00C533EE">
        <w:rPr>
          <w:rFonts w:ascii="Book Antiqua" w:eastAsia="宋体" w:hAnsi="Book Antiqua" w:cs="宋体"/>
          <w:sz w:val="24"/>
          <w:szCs w:val="24"/>
          <w:lang w:val="en-US" w:eastAsia="zh-CN"/>
        </w:rPr>
        <w:t xml:space="preserve"> 1991; </w:t>
      </w:r>
      <w:r w:rsidRPr="00C533EE">
        <w:rPr>
          <w:rFonts w:ascii="Book Antiqua" w:eastAsia="宋体" w:hAnsi="Book Antiqua" w:cs="宋体"/>
          <w:b/>
          <w:bCs/>
          <w:sz w:val="24"/>
          <w:szCs w:val="24"/>
          <w:lang w:val="en-US" w:eastAsia="zh-CN"/>
        </w:rPr>
        <w:t>88</w:t>
      </w:r>
      <w:r w:rsidRPr="00C533EE">
        <w:rPr>
          <w:rFonts w:ascii="Book Antiqua" w:eastAsia="宋体" w:hAnsi="Book Antiqua" w:cs="宋体"/>
          <w:sz w:val="24"/>
          <w:szCs w:val="24"/>
          <w:lang w:val="en-US" w:eastAsia="zh-CN"/>
        </w:rPr>
        <w:t>: 8490-8494 [PMID: 1924308]</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14 </w:t>
      </w:r>
      <w:r w:rsidRPr="00C533EE">
        <w:rPr>
          <w:rFonts w:ascii="Book Antiqua" w:eastAsia="宋体" w:hAnsi="Book Antiqua" w:cs="宋体"/>
          <w:b/>
          <w:bCs/>
          <w:sz w:val="24"/>
          <w:szCs w:val="24"/>
          <w:lang w:val="en-US" w:eastAsia="zh-CN"/>
        </w:rPr>
        <w:t>Glenn JS</w:t>
      </w:r>
      <w:r w:rsidRPr="00C533EE">
        <w:rPr>
          <w:rFonts w:ascii="Book Antiqua" w:eastAsia="宋体" w:hAnsi="Book Antiqua" w:cs="宋体"/>
          <w:sz w:val="24"/>
          <w:szCs w:val="24"/>
          <w:lang w:val="en-US" w:eastAsia="zh-CN"/>
        </w:rPr>
        <w:t xml:space="preserve">, Watson JA, Havel CM, White JM. Identification of a </w:t>
      </w:r>
      <w:proofErr w:type="spellStart"/>
      <w:r w:rsidRPr="00C533EE">
        <w:rPr>
          <w:rFonts w:ascii="Book Antiqua" w:eastAsia="宋体" w:hAnsi="Book Antiqua" w:cs="宋体"/>
          <w:sz w:val="24"/>
          <w:szCs w:val="24"/>
          <w:lang w:val="en-US" w:eastAsia="zh-CN"/>
        </w:rPr>
        <w:t>prenylation</w:t>
      </w:r>
      <w:proofErr w:type="spellEnd"/>
      <w:r w:rsidRPr="00C533EE">
        <w:rPr>
          <w:rFonts w:ascii="Book Antiqua" w:eastAsia="宋体" w:hAnsi="Book Antiqua" w:cs="宋体"/>
          <w:sz w:val="24"/>
          <w:szCs w:val="24"/>
          <w:lang w:val="en-US" w:eastAsia="zh-CN"/>
        </w:rPr>
        <w:t xml:space="preserve"> site in delta virus large antigen. </w:t>
      </w:r>
      <w:r w:rsidRPr="00C533EE">
        <w:rPr>
          <w:rFonts w:ascii="Book Antiqua" w:eastAsia="宋体" w:hAnsi="Book Antiqua" w:cs="宋体"/>
          <w:i/>
          <w:iCs/>
          <w:sz w:val="24"/>
          <w:szCs w:val="24"/>
          <w:lang w:val="en-US" w:eastAsia="zh-CN"/>
        </w:rPr>
        <w:t>Science</w:t>
      </w:r>
      <w:r w:rsidRPr="00C533EE">
        <w:rPr>
          <w:rFonts w:ascii="Book Antiqua" w:eastAsia="宋体" w:hAnsi="Book Antiqua" w:cs="宋体"/>
          <w:sz w:val="24"/>
          <w:szCs w:val="24"/>
          <w:lang w:val="en-US" w:eastAsia="zh-CN"/>
        </w:rPr>
        <w:t xml:space="preserve"> 1992; </w:t>
      </w:r>
      <w:r w:rsidRPr="00C533EE">
        <w:rPr>
          <w:rFonts w:ascii="Book Antiqua" w:eastAsia="宋体" w:hAnsi="Book Antiqua" w:cs="宋体"/>
          <w:b/>
          <w:bCs/>
          <w:sz w:val="24"/>
          <w:szCs w:val="24"/>
          <w:lang w:val="en-US" w:eastAsia="zh-CN"/>
        </w:rPr>
        <w:t>256</w:t>
      </w:r>
      <w:r w:rsidRPr="00C533EE">
        <w:rPr>
          <w:rFonts w:ascii="Book Antiqua" w:eastAsia="宋体" w:hAnsi="Book Antiqua" w:cs="宋体"/>
          <w:sz w:val="24"/>
          <w:szCs w:val="24"/>
          <w:lang w:val="en-US" w:eastAsia="zh-CN"/>
        </w:rPr>
        <w:t>: 1331-1333 [PMID: 1598578]</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15 </w:t>
      </w:r>
      <w:proofErr w:type="spellStart"/>
      <w:r w:rsidRPr="00C533EE">
        <w:rPr>
          <w:rFonts w:ascii="Book Antiqua" w:eastAsia="宋体" w:hAnsi="Book Antiqua" w:cs="宋体"/>
          <w:b/>
          <w:bCs/>
          <w:sz w:val="24"/>
          <w:szCs w:val="24"/>
          <w:lang w:val="en-US" w:eastAsia="zh-CN"/>
        </w:rPr>
        <w:t>Tavanez</w:t>
      </w:r>
      <w:proofErr w:type="spellEnd"/>
      <w:r w:rsidRPr="00C533EE">
        <w:rPr>
          <w:rFonts w:ascii="Book Antiqua" w:eastAsia="宋体" w:hAnsi="Book Antiqua" w:cs="宋体"/>
          <w:b/>
          <w:bCs/>
          <w:sz w:val="24"/>
          <w:szCs w:val="24"/>
          <w:lang w:val="en-US" w:eastAsia="zh-CN"/>
        </w:rPr>
        <w:t xml:space="preserve"> JP</w:t>
      </w:r>
      <w:r w:rsidRPr="00C533EE">
        <w:rPr>
          <w:rFonts w:ascii="Book Antiqua" w:eastAsia="宋体" w:hAnsi="Book Antiqua" w:cs="宋体"/>
          <w:sz w:val="24"/>
          <w:szCs w:val="24"/>
          <w:lang w:val="en-US" w:eastAsia="zh-CN"/>
        </w:rPr>
        <w:t xml:space="preserve">, Cunha C, Silva MC, David E, </w:t>
      </w:r>
      <w:proofErr w:type="spellStart"/>
      <w:r w:rsidRPr="00C533EE">
        <w:rPr>
          <w:rFonts w:ascii="Book Antiqua" w:eastAsia="宋体" w:hAnsi="Book Antiqua" w:cs="宋体"/>
          <w:sz w:val="24"/>
          <w:szCs w:val="24"/>
          <w:lang w:val="en-US" w:eastAsia="zh-CN"/>
        </w:rPr>
        <w:t>Monjardino</w:t>
      </w:r>
      <w:proofErr w:type="spellEnd"/>
      <w:r w:rsidRPr="00C533EE">
        <w:rPr>
          <w:rFonts w:ascii="Book Antiqua" w:eastAsia="宋体" w:hAnsi="Book Antiqua" w:cs="宋体"/>
          <w:sz w:val="24"/>
          <w:szCs w:val="24"/>
          <w:lang w:val="en-US" w:eastAsia="zh-CN"/>
        </w:rPr>
        <w:t xml:space="preserve"> J, </w:t>
      </w:r>
      <w:proofErr w:type="spellStart"/>
      <w:r w:rsidRPr="00C533EE">
        <w:rPr>
          <w:rFonts w:ascii="Book Antiqua" w:eastAsia="宋体" w:hAnsi="Book Antiqua" w:cs="宋体"/>
          <w:sz w:val="24"/>
          <w:szCs w:val="24"/>
          <w:lang w:val="en-US" w:eastAsia="zh-CN"/>
        </w:rPr>
        <w:t>Carmo</w:t>
      </w:r>
      <w:proofErr w:type="spellEnd"/>
      <w:r w:rsidRPr="00C533EE">
        <w:rPr>
          <w:rFonts w:ascii="Book Antiqua" w:eastAsia="宋体" w:hAnsi="Book Antiqua" w:cs="宋体"/>
          <w:sz w:val="24"/>
          <w:szCs w:val="24"/>
          <w:lang w:val="en-US" w:eastAsia="zh-CN"/>
        </w:rPr>
        <w:t xml:space="preserve">-Fonseca M. Hepatitis delta virus </w:t>
      </w:r>
      <w:proofErr w:type="spellStart"/>
      <w:r w:rsidRPr="00C533EE">
        <w:rPr>
          <w:rFonts w:ascii="Book Antiqua" w:eastAsia="宋体" w:hAnsi="Book Antiqua" w:cs="宋体"/>
          <w:sz w:val="24"/>
          <w:szCs w:val="24"/>
          <w:lang w:val="en-US" w:eastAsia="zh-CN"/>
        </w:rPr>
        <w:t>ribonucleoproteins</w:t>
      </w:r>
      <w:proofErr w:type="spellEnd"/>
      <w:r w:rsidRPr="00C533EE">
        <w:rPr>
          <w:rFonts w:ascii="Book Antiqua" w:eastAsia="宋体" w:hAnsi="Book Antiqua" w:cs="宋体"/>
          <w:sz w:val="24"/>
          <w:szCs w:val="24"/>
          <w:lang w:val="en-US" w:eastAsia="zh-CN"/>
        </w:rPr>
        <w:t xml:space="preserve"> shuttle between the nucleus and the cytoplasm. </w:t>
      </w:r>
      <w:r w:rsidRPr="00C533EE">
        <w:rPr>
          <w:rFonts w:ascii="Book Antiqua" w:eastAsia="宋体" w:hAnsi="Book Antiqua" w:cs="宋体"/>
          <w:i/>
          <w:iCs/>
          <w:sz w:val="24"/>
          <w:szCs w:val="24"/>
          <w:lang w:val="en-US" w:eastAsia="zh-CN"/>
        </w:rPr>
        <w:t>RNA</w:t>
      </w:r>
      <w:r w:rsidRPr="00C533EE">
        <w:rPr>
          <w:rFonts w:ascii="Book Antiqua" w:eastAsia="宋体" w:hAnsi="Book Antiqua" w:cs="宋体"/>
          <w:sz w:val="24"/>
          <w:szCs w:val="24"/>
          <w:lang w:val="en-US" w:eastAsia="zh-CN"/>
        </w:rPr>
        <w:t xml:space="preserve"> 2002; </w:t>
      </w:r>
      <w:r w:rsidRPr="00C533EE">
        <w:rPr>
          <w:rFonts w:ascii="Book Antiqua" w:eastAsia="宋体" w:hAnsi="Book Antiqua" w:cs="宋体"/>
          <w:b/>
          <w:bCs/>
          <w:sz w:val="24"/>
          <w:szCs w:val="24"/>
          <w:lang w:val="en-US" w:eastAsia="zh-CN"/>
        </w:rPr>
        <w:t>8</w:t>
      </w:r>
      <w:r w:rsidRPr="00C533EE">
        <w:rPr>
          <w:rFonts w:ascii="Book Antiqua" w:eastAsia="宋体" w:hAnsi="Book Antiqua" w:cs="宋体"/>
          <w:sz w:val="24"/>
          <w:szCs w:val="24"/>
          <w:lang w:val="en-US" w:eastAsia="zh-CN"/>
        </w:rPr>
        <w:t>: 637-646 [PMID: 12022230]</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16 </w:t>
      </w:r>
      <w:r w:rsidRPr="00C533EE">
        <w:rPr>
          <w:rFonts w:ascii="Book Antiqua" w:eastAsia="宋体" w:hAnsi="Book Antiqua" w:cs="宋体"/>
          <w:b/>
          <w:bCs/>
          <w:sz w:val="24"/>
          <w:szCs w:val="24"/>
          <w:lang w:val="en-US" w:eastAsia="zh-CN"/>
        </w:rPr>
        <w:t>Chou HC</w:t>
      </w:r>
      <w:r w:rsidRPr="00C533EE">
        <w:rPr>
          <w:rFonts w:ascii="Book Antiqua" w:eastAsia="宋体" w:hAnsi="Book Antiqua" w:cs="宋体"/>
          <w:sz w:val="24"/>
          <w:szCs w:val="24"/>
          <w:lang w:val="en-US" w:eastAsia="zh-CN"/>
        </w:rPr>
        <w:t xml:space="preserve">, Hsieh TY, </w:t>
      </w:r>
      <w:proofErr w:type="spellStart"/>
      <w:r w:rsidRPr="00C533EE">
        <w:rPr>
          <w:rFonts w:ascii="Book Antiqua" w:eastAsia="宋体" w:hAnsi="Book Antiqua" w:cs="宋体"/>
          <w:sz w:val="24"/>
          <w:szCs w:val="24"/>
          <w:lang w:val="en-US" w:eastAsia="zh-CN"/>
        </w:rPr>
        <w:t>Sheu</w:t>
      </w:r>
      <w:proofErr w:type="spellEnd"/>
      <w:r w:rsidRPr="00C533EE">
        <w:rPr>
          <w:rFonts w:ascii="Book Antiqua" w:eastAsia="宋体" w:hAnsi="Book Antiqua" w:cs="宋体"/>
          <w:sz w:val="24"/>
          <w:szCs w:val="24"/>
          <w:lang w:val="en-US" w:eastAsia="zh-CN"/>
        </w:rPr>
        <w:t xml:space="preserve"> GT, Lai MM. Hepatitis delta antigen mediates the nuclear import of hepatitis delta virus RNA.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1998; </w:t>
      </w:r>
      <w:r w:rsidRPr="00C533EE">
        <w:rPr>
          <w:rFonts w:ascii="Book Antiqua" w:eastAsia="宋体" w:hAnsi="Book Antiqua" w:cs="宋体"/>
          <w:b/>
          <w:bCs/>
          <w:sz w:val="24"/>
          <w:szCs w:val="24"/>
          <w:lang w:val="en-US" w:eastAsia="zh-CN"/>
        </w:rPr>
        <w:t>72</w:t>
      </w:r>
      <w:r w:rsidRPr="00C533EE">
        <w:rPr>
          <w:rFonts w:ascii="Book Antiqua" w:eastAsia="宋体" w:hAnsi="Book Antiqua" w:cs="宋体"/>
          <w:sz w:val="24"/>
          <w:szCs w:val="24"/>
          <w:lang w:val="en-US" w:eastAsia="zh-CN"/>
        </w:rPr>
        <w:t>: 3684-3690 [PMID: 9557649]</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17 </w:t>
      </w:r>
      <w:proofErr w:type="spellStart"/>
      <w:r w:rsidRPr="00C533EE">
        <w:rPr>
          <w:rFonts w:ascii="Book Antiqua" w:eastAsia="宋体" w:hAnsi="Book Antiqua" w:cs="宋体"/>
          <w:b/>
          <w:bCs/>
          <w:sz w:val="24"/>
          <w:szCs w:val="24"/>
          <w:lang w:val="en-US" w:eastAsia="zh-CN"/>
        </w:rPr>
        <w:t>Macnaughton</w:t>
      </w:r>
      <w:proofErr w:type="spellEnd"/>
      <w:r w:rsidRPr="00C533EE">
        <w:rPr>
          <w:rFonts w:ascii="Book Antiqua" w:eastAsia="宋体" w:hAnsi="Book Antiqua" w:cs="宋体"/>
          <w:b/>
          <w:bCs/>
          <w:sz w:val="24"/>
          <w:szCs w:val="24"/>
          <w:lang w:val="en-US" w:eastAsia="zh-CN"/>
        </w:rPr>
        <w:t xml:space="preserve"> TB</w:t>
      </w:r>
      <w:r w:rsidRPr="00C533EE">
        <w:rPr>
          <w:rFonts w:ascii="Book Antiqua" w:eastAsia="宋体" w:hAnsi="Book Antiqua" w:cs="宋体"/>
          <w:sz w:val="24"/>
          <w:szCs w:val="24"/>
          <w:lang w:val="en-US" w:eastAsia="zh-CN"/>
        </w:rPr>
        <w:t xml:space="preserve">, Lai MM. Genomic but not </w:t>
      </w:r>
      <w:proofErr w:type="spellStart"/>
      <w:r w:rsidRPr="00C533EE">
        <w:rPr>
          <w:rFonts w:ascii="Book Antiqua" w:eastAsia="宋体" w:hAnsi="Book Antiqua" w:cs="宋体"/>
          <w:sz w:val="24"/>
          <w:szCs w:val="24"/>
          <w:lang w:val="en-US" w:eastAsia="zh-CN"/>
        </w:rPr>
        <w:t>antigenomic</w:t>
      </w:r>
      <w:proofErr w:type="spellEnd"/>
      <w:r w:rsidRPr="00C533EE">
        <w:rPr>
          <w:rFonts w:ascii="Book Antiqua" w:eastAsia="宋体" w:hAnsi="Book Antiqua" w:cs="宋体"/>
          <w:sz w:val="24"/>
          <w:szCs w:val="24"/>
          <w:lang w:val="en-US" w:eastAsia="zh-CN"/>
        </w:rPr>
        <w:t xml:space="preserve"> hepatitis delta virus RNA is preferentially exported from the nucleus immediately after synthesis and processing.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2002; </w:t>
      </w:r>
      <w:r w:rsidRPr="00C533EE">
        <w:rPr>
          <w:rFonts w:ascii="Book Antiqua" w:eastAsia="宋体" w:hAnsi="Book Antiqua" w:cs="宋体"/>
          <w:b/>
          <w:bCs/>
          <w:sz w:val="24"/>
          <w:szCs w:val="24"/>
          <w:lang w:val="en-US" w:eastAsia="zh-CN"/>
        </w:rPr>
        <w:t>76</w:t>
      </w:r>
      <w:r w:rsidRPr="00C533EE">
        <w:rPr>
          <w:rFonts w:ascii="Book Antiqua" w:eastAsia="宋体" w:hAnsi="Book Antiqua" w:cs="宋体"/>
          <w:sz w:val="24"/>
          <w:szCs w:val="24"/>
          <w:lang w:val="en-US" w:eastAsia="zh-CN"/>
        </w:rPr>
        <w:t>: 3928-3935 [PMID: 11907232 DOI: 10.1128/JVI.76.8.3928-3935.2002]</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lastRenderedPageBreak/>
        <w:t xml:space="preserve">18 </w:t>
      </w:r>
      <w:proofErr w:type="spellStart"/>
      <w:r w:rsidRPr="00C533EE">
        <w:rPr>
          <w:rFonts w:ascii="Book Antiqua" w:eastAsia="宋体" w:hAnsi="Book Antiqua" w:cs="宋体"/>
          <w:b/>
          <w:bCs/>
          <w:sz w:val="24"/>
          <w:szCs w:val="24"/>
          <w:lang w:val="en-US" w:eastAsia="zh-CN"/>
        </w:rPr>
        <w:t>Lazinski</w:t>
      </w:r>
      <w:proofErr w:type="spellEnd"/>
      <w:r w:rsidRPr="00C533EE">
        <w:rPr>
          <w:rFonts w:ascii="Book Antiqua" w:eastAsia="宋体" w:hAnsi="Book Antiqua" w:cs="宋体"/>
          <w:b/>
          <w:bCs/>
          <w:sz w:val="24"/>
          <w:szCs w:val="24"/>
          <w:lang w:val="en-US" w:eastAsia="zh-CN"/>
        </w:rPr>
        <w:t xml:space="preserve"> DW</w:t>
      </w:r>
      <w:r w:rsidRPr="00C533EE">
        <w:rPr>
          <w:rFonts w:ascii="Book Antiqua" w:eastAsia="宋体" w:hAnsi="Book Antiqua" w:cs="宋体"/>
          <w:sz w:val="24"/>
          <w:szCs w:val="24"/>
          <w:lang w:val="en-US" w:eastAsia="zh-CN"/>
        </w:rPr>
        <w:t xml:space="preserve">, Taylor JM. Expression of hepatitis delta virus RNA deletions: </w:t>
      </w:r>
      <w:proofErr w:type="spellStart"/>
      <w:r w:rsidRPr="00C533EE">
        <w:rPr>
          <w:rFonts w:ascii="Book Antiqua" w:eastAsia="宋体" w:hAnsi="Book Antiqua" w:cs="宋体"/>
          <w:sz w:val="24"/>
          <w:szCs w:val="24"/>
          <w:lang w:val="en-US" w:eastAsia="zh-CN"/>
        </w:rPr>
        <w:t>cis</w:t>
      </w:r>
      <w:proofErr w:type="spellEnd"/>
      <w:r w:rsidRPr="00C533EE">
        <w:rPr>
          <w:rFonts w:ascii="Book Antiqua" w:eastAsia="宋体" w:hAnsi="Book Antiqua" w:cs="宋体"/>
          <w:sz w:val="24"/>
          <w:szCs w:val="24"/>
          <w:lang w:val="en-US" w:eastAsia="zh-CN"/>
        </w:rPr>
        <w:t xml:space="preserve"> and trans requirements for self-cleavage, ligation, and RNA packaging.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1994; </w:t>
      </w:r>
      <w:r w:rsidRPr="00C533EE">
        <w:rPr>
          <w:rFonts w:ascii="Book Antiqua" w:eastAsia="宋体" w:hAnsi="Book Antiqua" w:cs="宋体"/>
          <w:b/>
          <w:bCs/>
          <w:sz w:val="24"/>
          <w:szCs w:val="24"/>
          <w:lang w:val="en-US" w:eastAsia="zh-CN"/>
        </w:rPr>
        <w:t>68</w:t>
      </w:r>
      <w:r w:rsidRPr="00C533EE">
        <w:rPr>
          <w:rFonts w:ascii="Book Antiqua" w:eastAsia="宋体" w:hAnsi="Book Antiqua" w:cs="宋体"/>
          <w:sz w:val="24"/>
          <w:szCs w:val="24"/>
          <w:lang w:val="en-US" w:eastAsia="zh-CN"/>
        </w:rPr>
        <w:t>: 2879-2888 [PMID: 8151758]</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19 </w:t>
      </w:r>
      <w:proofErr w:type="spellStart"/>
      <w:r w:rsidRPr="00C533EE">
        <w:rPr>
          <w:rFonts w:ascii="Book Antiqua" w:eastAsia="宋体" w:hAnsi="Book Antiqua" w:cs="宋体"/>
          <w:b/>
          <w:bCs/>
          <w:sz w:val="24"/>
          <w:szCs w:val="24"/>
          <w:lang w:val="en-US" w:eastAsia="zh-CN"/>
        </w:rPr>
        <w:t>Grüter</w:t>
      </w:r>
      <w:proofErr w:type="spellEnd"/>
      <w:r w:rsidRPr="00C533EE">
        <w:rPr>
          <w:rFonts w:ascii="Book Antiqua" w:eastAsia="宋体" w:hAnsi="Book Antiqua" w:cs="宋体"/>
          <w:b/>
          <w:bCs/>
          <w:sz w:val="24"/>
          <w:szCs w:val="24"/>
          <w:lang w:val="en-US" w:eastAsia="zh-CN"/>
        </w:rPr>
        <w:t xml:space="preserve"> P</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Tabernero</w:t>
      </w:r>
      <w:proofErr w:type="spellEnd"/>
      <w:r w:rsidRPr="00C533EE">
        <w:rPr>
          <w:rFonts w:ascii="Book Antiqua" w:eastAsia="宋体" w:hAnsi="Book Antiqua" w:cs="宋体"/>
          <w:sz w:val="24"/>
          <w:szCs w:val="24"/>
          <w:lang w:val="en-US" w:eastAsia="zh-CN"/>
        </w:rPr>
        <w:t xml:space="preserve"> C, von </w:t>
      </w:r>
      <w:proofErr w:type="spellStart"/>
      <w:r w:rsidRPr="00C533EE">
        <w:rPr>
          <w:rFonts w:ascii="Book Antiqua" w:eastAsia="宋体" w:hAnsi="Book Antiqua" w:cs="宋体"/>
          <w:sz w:val="24"/>
          <w:szCs w:val="24"/>
          <w:lang w:val="en-US" w:eastAsia="zh-CN"/>
        </w:rPr>
        <w:t>Kobbe</w:t>
      </w:r>
      <w:proofErr w:type="spellEnd"/>
      <w:r w:rsidRPr="00C533EE">
        <w:rPr>
          <w:rFonts w:ascii="Book Antiqua" w:eastAsia="宋体" w:hAnsi="Book Antiqua" w:cs="宋体"/>
          <w:sz w:val="24"/>
          <w:szCs w:val="24"/>
          <w:lang w:val="en-US" w:eastAsia="zh-CN"/>
        </w:rPr>
        <w:t xml:space="preserve"> C, Schmitt C, </w:t>
      </w:r>
      <w:proofErr w:type="spellStart"/>
      <w:r w:rsidRPr="00C533EE">
        <w:rPr>
          <w:rFonts w:ascii="Book Antiqua" w:eastAsia="宋体" w:hAnsi="Book Antiqua" w:cs="宋体"/>
          <w:sz w:val="24"/>
          <w:szCs w:val="24"/>
          <w:lang w:val="en-US" w:eastAsia="zh-CN"/>
        </w:rPr>
        <w:t>Saavedra</w:t>
      </w:r>
      <w:proofErr w:type="spellEnd"/>
      <w:r w:rsidRPr="00C533EE">
        <w:rPr>
          <w:rFonts w:ascii="Book Antiqua" w:eastAsia="宋体" w:hAnsi="Book Antiqua" w:cs="宋体"/>
          <w:sz w:val="24"/>
          <w:szCs w:val="24"/>
          <w:lang w:val="en-US" w:eastAsia="zh-CN"/>
        </w:rPr>
        <w:t xml:space="preserve"> C, </w:t>
      </w:r>
      <w:proofErr w:type="spellStart"/>
      <w:r w:rsidRPr="00C533EE">
        <w:rPr>
          <w:rFonts w:ascii="Book Antiqua" w:eastAsia="宋体" w:hAnsi="Book Antiqua" w:cs="宋体"/>
          <w:sz w:val="24"/>
          <w:szCs w:val="24"/>
          <w:lang w:val="en-US" w:eastAsia="zh-CN"/>
        </w:rPr>
        <w:t>Bachi</w:t>
      </w:r>
      <w:proofErr w:type="spellEnd"/>
      <w:r w:rsidRPr="00C533EE">
        <w:rPr>
          <w:rFonts w:ascii="Book Antiqua" w:eastAsia="宋体" w:hAnsi="Book Antiqua" w:cs="宋体"/>
          <w:sz w:val="24"/>
          <w:szCs w:val="24"/>
          <w:lang w:val="en-US" w:eastAsia="zh-CN"/>
        </w:rPr>
        <w:t xml:space="preserve"> A, </w:t>
      </w:r>
      <w:proofErr w:type="spellStart"/>
      <w:r w:rsidRPr="00C533EE">
        <w:rPr>
          <w:rFonts w:ascii="Book Antiqua" w:eastAsia="宋体" w:hAnsi="Book Antiqua" w:cs="宋体"/>
          <w:sz w:val="24"/>
          <w:szCs w:val="24"/>
          <w:lang w:val="en-US" w:eastAsia="zh-CN"/>
        </w:rPr>
        <w:t>Wilm</w:t>
      </w:r>
      <w:proofErr w:type="spellEnd"/>
      <w:r w:rsidRPr="00C533EE">
        <w:rPr>
          <w:rFonts w:ascii="Book Antiqua" w:eastAsia="宋体" w:hAnsi="Book Antiqua" w:cs="宋体"/>
          <w:sz w:val="24"/>
          <w:szCs w:val="24"/>
          <w:lang w:val="en-US" w:eastAsia="zh-CN"/>
        </w:rPr>
        <w:t xml:space="preserve"> M, </w:t>
      </w:r>
      <w:proofErr w:type="spellStart"/>
      <w:r w:rsidRPr="00C533EE">
        <w:rPr>
          <w:rFonts w:ascii="Book Antiqua" w:eastAsia="宋体" w:hAnsi="Book Antiqua" w:cs="宋体"/>
          <w:sz w:val="24"/>
          <w:szCs w:val="24"/>
          <w:lang w:val="en-US" w:eastAsia="zh-CN"/>
        </w:rPr>
        <w:t>Felber</w:t>
      </w:r>
      <w:proofErr w:type="spellEnd"/>
      <w:r w:rsidRPr="00C533EE">
        <w:rPr>
          <w:rFonts w:ascii="Book Antiqua" w:eastAsia="宋体" w:hAnsi="Book Antiqua" w:cs="宋体"/>
          <w:sz w:val="24"/>
          <w:szCs w:val="24"/>
          <w:lang w:val="en-US" w:eastAsia="zh-CN"/>
        </w:rPr>
        <w:t xml:space="preserve"> BK, </w:t>
      </w:r>
      <w:proofErr w:type="spellStart"/>
      <w:r w:rsidRPr="00C533EE">
        <w:rPr>
          <w:rFonts w:ascii="Book Antiqua" w:eastAsia="宋体" w:hAnsi="Book Antiqua" w:cs="宋体"/>
          <w:sz w:val="24"/>
          <w:szCs w:val="24"/>
          <w:lang w:val="en-US" w:eastAsia="zh-CN"/>
        </w:rPr>
        <w:t>Izaurralde</w:t>
      </w:r>
      <w:proofErr w:type="spellEnd"/>
      <w:r w:rsidRPr="00C533EE">
        <w:rPr>
          <w:rFonts w:ascii="Book Antiqua" w:eastAsia="宋体" w:hAnsi="Book Antiqua" w:cs="宋体"/>
          <w:sz w:val="24"/>
          <w:szCs w:val="24"/>
          <w:lang w:val="en-US" w:eastAsia="zh-CN"/>
        </w:rPr>
        <w:t xml:space="preserve"> E. TAP, the human homolog of Mex67p, mediates CTE-dependent RNA export from the nucleus. </w:t>
      </w:r>
      <w:proofErr w:type="spellStart"/>
      <w:r w:rsidRPr="00C533EE">
        <w:rPr>
          <w:rFonts w:ascii="Book Antiqua" w:eastAsia="宋体" w:hAnsi="Book Antiqua" w:cs="宋体"/>
          <w:i/>
          <w:iCs/>
          <w:sz w:val="24"/>
          <w:szCs w:val="24"/>
          <w:lang w:val="en-US" w:eastAsia="zh-CN"/>
        </w:rPr>
        <w:t>Mol</w:t>
      </w:r>
      <w:proofErr w:type="spellEnd"/>
      <w:r w:rsidRPr="00C533EE">
        <w:rPr>
          <w:rFonts w:ascii="Book Antiqua" w:eastAsia="宋体" w:hAnsi="Book Antiqua" w:cs="宋体"/>
          <w:i/>
          <w:iCs/>
          <w:sz w:val="24"/>
          <w:szCs w:val="24"/>
          <w:lang w:val="en-US" w:eastAsia="zh-CN"/>
        </w:rPr>
        <w:t xml:space="preserve"> Cell</w:t>
      </w:r>
      <w:r w:rsidRPr="00C533EE">
        <w:rPr>
          <w:rFonts w:ascii="Book Antiqua" w:eastAsia="宋体" w:hAnsi="Book Antiqua" w:cs="宋体"/>
          <w:sz w:val="24"/>
          <w:szCs w:val="24"/>
          <w:lang w:val="en-US" w:eastAsia="zh-CN"/>
        </w:rPr>
        <w:t xml:space="preserve"> 1998; </w:t>
      </w:r>
      <w:r w:rsidRPr="00C533EE">
        <w:rPr>
          <w:rFonts w:ascii="Book Antiqua" w:eastAsia="宋体" w:hAnsi="Book Antiqua" w:cs="宋体"/>
          <w:b/>
          <w:bCs/>
          <w:sz w:val="24"/>
          <w:szCs w:val="24"/>
          <w:lang w:val="en-US" w:eastAsia="zh-CN"/>
        </w:rPr>
        <w:t>1</w:t>
      </w:r>
      <w:r w:rsidRPr="00C533EE">
        <w:rPr>
          <w:rFonts w:ascii="Book Antiqua" w:eastAsia="宋体" w:hAnsi="Book Antiqua" w:cs="宋体"/>
          <w:sz w:val="24"/>
          <w:szCs w:val="24"/>
          <w:lang w:val="en-US" w:eastAsia="zh-CN"/>
        </w:rPr>
        <w:t>: 649-659 [PMID: 9660949]</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20 </w:t>
      </w:r>
      <w:proofErr w:type="spellStart"/>
      <w:r w:rsidRPr="00C533EE">
        <w:rPr>
          <w:rFonts w:ascii="Book Antiqua" w:eastAsia="宋体" w:hAnsi="Book Antiqua" w:cs="宋体"/>
          <w:b/>
          <w:bCs/>
          <w:sz w:val="24"/>
          <w:szCs w:val="24"/>
          <w:lang w:val="en-US" w:eastAsia="zh-CN"/>
        </w:rPr>
        <w:t>Izaurralde</w:t>
      </w:r>
      <w:proofErr w:type="spellEnd"/>
      <w:r w:rsidRPr="00C533EE">
        <w:rPr>
          <w:rFonts w:ascii="Book Antiqua" w:eastAsia="宋体" w:hAnsi="Book Antiqua" w:cs="宋体"/>
          <w:b/>
          <w:bCs/>
          <w:sz w:val="24"/>
          <w:szCs w:val="24"/>
          <w:lang w:val="en-US" w:eastAsia="zh-CN"/>
        </w:rPr>
        <w:t xml:space="preserve"> E</w:t>
      </w:r>
      <w:r w:rsidRPr="00C533EE">
        <w:rPr>
          <w:rFonts w:ascii="Book Antiqua" w:eastAsia="宋体" w:hAnsi="Book Antiqua" w:cs="宋体"/>
          <w:sz w:val="24"/>
          <w:szCs w:val="24"/>
          <w:lang w:val="en-US" w:eastAsia="zh-CN"/>
        </w:rPr>
        <w:t xml:space="preserve">. A novel family of nuclear transport receptors mediates the export of messenger RNA to the cytoplasm. </w:t>
      </w:r>
      <w:proofErr w:type="spellStart"/>
      <w:r w:rsidRPr="00C533EE">
        <w:rPr>
          <w:rFonts w:ascii="Book Antiqua" w:eastAsia="宋体" w:hAnsi="Book Antiqua" w:cs="宋体"/>
          <w:i/>
          <w:iCs/>
          <w:sz w:val="24"/>
          <w:szCs w:val="24"/>
          <w:lang w:val="en-US" w:eastAsia="zh-CN"/>
        </w:rPr>
        <w:t>Eur</w:t>
      </w:r>
      <w:proofErr w:type="spellEnd"/>
      <w:r w:rsidRPr="00C533EE">
        <w:rPr>
          <w:rFonts w:ascii="Book Antiqua" w:eastAsia="宋体" w:hAnsi="Book Antiqua" w:cs="宋体"/>
          <w:i/>
          <w:iCs/>
          <w:sz w:val="24"/>
          <w:szCs w:val="24"/>
          <w:lang w:val="en-US" w:eastAsia="zh-CN"/>
        </w:rPr>
        <w:t xml:space="preserve"> J Cell </w:t>
      </w:r>
      <w:proofErr w:type="spellStart"/>
      <w:r w:rsidRPr="00C533EE">
        <w:rPr>
          <w:rFonts w:ascii="Book Antiqua" w:eastAsia="宋体" w:hAnsi="Book Antiqua" w:cs="宋体"/>
          <w:i/>
          <w:iCs/>
          <w:sz w:val="24"/>
          <w:szCs w:val="24"/>
          <w:lang w:val="en-US" w:eastAsia="zh-CN"/>
        </w:rPr>
        <w:t>Biol</w:t>
      </w:r>
      <w:proofErr w:type="spellEnd"/>
      <w:r w:rsidRPr="00C533EE">
        <w:rPr>
          <w:rFonts w:ascii="Book Antiqua" w:eastAsia="宋体" w:hAnsi="Book Antiqua" w:cs="宋体"/>
          <w:sz w:val="24"/>
          <w:szCs w:val="24"/>
          <w:lang w:val="en-US" w:eastAsia="zh-CN"/>
        </w:rPr>
        <w:t xml:space="preserve"> 2002; </w:t>
      </w:r>
      <w:r w:rsidRPr="00C533EE">
        <w:rPr>
          <w:rFonts w:ascii="Book Antiqua" w:eastAsia="宋体" w:hAnsi="Book Antiqua" w:cs="宋体"/>
          <w:b/>
          <w:bCs/>
          <w:sz w:val="24"/>
          <w:szCs w:val="24"/>
          <w:lang w:val="en-US" w:eastAsia="zh-CN"/>
        </w:rPr>
        <w:t>81</w:t>
      </w:r>
      <w:r w:rsidRPr="00C533EE">
        <w:rPr>
          <w:rFonts w:ascii="Book Antiqua" w:eastAsia="宋体" w:hAnsi="Book Antiqua" w:cs="宋体"/>
          <w:sz w:val="24"/>
          <w:szCs w:val="24"/>
          <w:lang w:val="en-US" w:eastAsia="zh-CN"/>
        </w:rPr>
        <w:t>: 577-584 [PMID: 12498157 DOI: 10.1078/0171-9335-00273]</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21 </w:t>
      </w:r>
      <w:r w:rsidRPr="00C533EE">
        <w:rPr>
          <w:rFonts w:ascii="Book Antiqua" w:eastAsia="宋体" w:hAnsi="Book Antiqua" w:cs="宋体"/>
          <w:b/>
          <w:bCs/>
          <w:sz w:val="24"/>
          <w:szCs w:val="24"/>
          <w:lang w:val="en-US" w:eastAsia="zh-CN"/>
        </w:rPr>
        <w:t>Cullen BR</w:t>
      </w:r>
      <w:r w:rsidRPr="00C533EE">
        <w:rPr>
          <w:rFonts w:ascii="Book Antiqua" w:eastAsia="宋体" w:hAnsi="Book Antiqua" w:cs="宋体"/>
          <w:sz w:val="24"/>
          <w:szCs w:val="24"/>
          <w:lang w:val="en-US" w:eastAsia="zh-CN"/>
        </w:rPr>
        <w:t xml:space="preserve">. Nuclear RNA export. </w:t>
      </w:r>
      <w:r w:rsidRPr="00C533EE">
        <w:rPr>
          <w:rFonts w:ascii="Book Antiqua" w:eastAsia="宋体" w:hAnsi="Book Antiqua" w:cs="宋体"/>
          <w:i/>
          <w:iCs/>
          <w:sz w:val="24"/>
          <w:szCs w:val="24"/>
          <w:lang w:val="en-US" w:eastAsia="zh-CN"/>
        </w:rPr>
        <w:t xml:space="preserve">J Cell </w:t>
      </w:r>
      <w:proofErr w:type="spellStart"/>
      <w:r w:rsidRPr="00C533EE">
        <w:rPr>
          <w:rFonts w:ascii="Book Antiqua" w:eastAsia="宋体" w:hAnsi="Book Antiqua" w:cs="宋体"/>
          <w:i/>
          <w:iCs/>
          <w:sz w:val="24"/>
          <w:szCs w:val="24"/>
          <w:lang w:val="en-US" w:eastAsia="zh-CN"/>
        </w:rPr>
        <w:t>Sci</w:t>
      </w:r>
      <w:proofErr w:type="spellEnd"/>
      <w:r w:rsidRPr="00C533EE">
        <w:rPr>
          <w:rFonts w:ascii="Book Antiqua" w:eastAsia="宋体" w:hAnsi="Book Antiqua" w:cs="宋体"/>
          <w:sz w:val="24"/>
          <w:szCs w:val="24"/>
          <w:lang w:val="en-US" w:eastAsia="zh-CN"/>
        </w:rPr>
        <w:t xml:space="preserve"> 2003; </w:t>
      </w:r>
      <w:r w:rsidRPr="00C533EE">
        <w:rPr>
          <w:rFonts w:ascii="Book Antiqua" w:eastAsia="宋体" w:hAnsi="Book Antiqua" w:cs="宋体"/>
          <w:b/>
          <w:bCs/>
          <w:sz w:val="24"/>
          <w:szCs w:val="24"/>
          <w:lang w:val="en-US" w:eastAsia="zh-CN"/>
        </w:rPr>
        <w:t>116</w:t>
      </w:r>
      <w:r w:rsidRPr="00C533EE">
        <w:rPr>
          <w:rFonts w:ascii="Book Antiqua" w:eastAsia="宋体" w:hAnsi="Book Antiqua" w:cs="宋体"/>
          <w:sz w:val="24"/>
          <w:szCs w:val="24"/>
          <w:lang w:val="en-US" w:eastAsia="zh-CN"/>
        </w:rPr>
        <w:t>: 587-597 [PMID: 12538759 DOI: 10.1242/jcs.00268]</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22 </w:t>
      </w:r>
      <w:proofErr w:type="spellStart"/>
      <w:r w:rsidRPr="00C533EE">
        <w:rPr>
          <w:rFonts w:ascii="Book Antiqua" w:eastAsia="宋体" w:hAnsi="Book Antiqua" w:cs="宋体"/>
          <w:b/>
          <w:bCs/>
          <w:sz w:val="24"/>
          <w:szCs w:val="24"/>
          <w:lang w:val="en-US" w:eastAsia="zh-CN"/>
        </w:rPr>
        <w:t>Fornerod</w:t>
      </w:r>
      <w:proofErr w:type="spellEnd"/>
      <w:r w:rsidRPr="00C533EE">
        <w:rPr>
          <w:rFonts w:ascii="Book Antiqua" w:eastAsia="宋体" w:hAnsi="Book Antiqua" w:cs="宋体"/>
          <w:b/>
          <w:bCs/>
          <w:sz w:val="24"/>
          <w:szCs w:val="24"/>
          <w:lang w:val="en-US" w:eastAsia="zh-CN"/>
        </w:rPr>
        <w:t xml:space="preserve"> M</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Ohno</w:t>
      </w:r>
      <w:proofErr w:type="spellEnd"/>
      <w:r w:rsidRPr="00C533EE">
        <w:rPr>
          <w:rFonts w:ascii="Book Antiqua" w:eastAsia="宋体" w:hAnsi="Book Antiqua" w:cs="宋体"/>
          <w:sz w:val="24"/>
          <w:szCs w:val="24"/>
          <w:lang w:val="en-US" w:eastAsia="zh-CN"/>
        </w:rPr>
        <w:t xml:space="preserve"> M, Yoshida M, </w:t>
      </w:r>
      <w:proofErr w:type="spellStart"/>
      <w:r w:rsidRPr="00C533EE">
        <w:rPr>
          <w:rFonts w:ascii="Book Antiqua" w:eastAsia="宋体" w:hAnsi="Book Antiqua" w:cs="宋体"/>
          <w:sz w:val="24"/>
          <w:szCs w:val="24"/>
          <w:lang w:val="en-US" w:eastAsia="zh-CN"/>
        </w:rPr>
        <w:t>Mattaj</w:t>
      </w:r>
      <w:proofErr w:type="spellEnd"/>
      <w:r w:rsidRPr="00C533EE">
        <w:rPr>
          <w:rFonts w:ascii="Book Antiqua" w:eastAsia="宋体" w:hAnsi="Book Antiqua" w:cs="宋体"/>
          <w:sz w:val="24"/>
          <w:szCs w:val="24"/>
          <w:lang w:val="en-US" w:eastAsia="zh-CN"/>
        </w:rPr>
        <w:t xml:space="preserve"> IW. CRM1 is an export receptor for </w:t>
      </w:r>
      <w:proofErr w:type="spellStart"/>
      <w:r w:rsidRPr="00C533EE">
        <w:rPr>
          <w:rFonts w:ascii="Book Antiqua" w:eastAsia="宋体" w:hAnsi="Book Antiqua" w:cs="宋体"/>
          <w:sz w:val="24"/>
          <w:szCs w:val="24"/>
          <w:lang w:val="en-US" w:eastAsia="zh-CN"/>
        </w:rPr>
        <w:t>leucine</w:t>
      </w:r>
      <w:proofErr w:type="spellEnd"/>
      <w:r w:rsidRPr="00C533EE">
        <w:rPr>
          <w:rFonts w:ascii="Book Antiqua" w:eastAsia="宋体" w:hAnsi="Book Antiqua" w:cs="宋体"/>
          <w:sz w:val="24"/>
          <w:szCs w:val="24"/>
          <w:lang w:val="en-US" w:eastAsia="zh-CN"/>
        </w:rPr>
        <w:t xml:space="preserve">-rich nuclear export signals. </w:t>
      </w:r>
      <w:r w:rsidRPr="00C533EE">
        <w:rPr>
          <w:rFonts w:ascii="Book Antiqua" w:eastAsia="宋体" w:hAnsi="Book Antiqua" w:cs="宋体"/>
          <w:i/>
          <w:iCs/>
          <w:sz w:val="24"/>
          <w:szCs w:val="24"/>
          <w:lang w:val="en-US" w:eastAsia="zh-CN"/>
        </w:rPr>
        <w:t>Cell</w:t>
      </w:r>
      <w:r w:rsidRPr="00C533EE">
        <w:rPr>
          <w:rFonts w:ascii="Book Antiqua" w:eastAsia="宋体" w:hAnsi="Book Antiqua" w:cs="宋体"/>
          <w:sz w:val="24"/>
          <w:szCs w:val="24"/>
          <w:lang w:val="en-US" w:eastAsia="zh-CN"/>
        </w:rPr>
        <w:t xml:space="preserve"> 1997; </w:t>
      </w:r>
      <w:r w:rsidRPr="00C533EE">
        <w:rPr>
          <w:rFonts w:ascii="Book Antiqua" w:eastAsia="宋体" w:hAnsi="Book Antiqua" w:cs="宋体"/>
          <w:b/>
          <w:bCs/>
          <w:sz w:val="24"/>
          <w:szCs w:val="24"/>
          <w:lang w:val="en-US" w:eastAsia="zh-CN"/>
        </w:rPr>
        <w:t>90</w:t>
      </w:r>
      <w:r w:rsidRPr="00C533EE">
        <w:rPr>
          <w:rFonts w:ascii="Book Antiqua" w:eastAsia="宋体" w:hAnsi="Book Antiqua" w:cs="宋体"/>
          <w:sz w:val="24"/>
          <w:szCs w:val="24"/>
          <w:lang w:val="en-US" w:eastAsia="zh-CN"/>
        </w:rPr>
        <w:t>: 1051-1060 [PMID: 9323133]</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23 </w:t>
      </w:r>
      <w:proofErr w:type="spellStart"/>
      <w:r w:rsidRPr="00C533EE">
        <w:rPr>
          <w:rFonts w:ascii="Book Antiqua" w:eastAsia="宋体" w:hAnsi="Book Antiqua" w:cs="宋体"/>
          <w:b/>
          <w:bCs/>
          <w:sz w:val="24"/>
          <w:szCs w:val="24"/>
          <w:lang w:val="en-US" w:eastAsia="zh-CN"/>
        </w:rPr>
        <w:t>Zang</w:t>
      </w:r>
      <w:proofErr w:type="spellEnd"/>
      <w:r w:rsidRPr="00C533EE">
        <w:rPr>
          <w:rFonts w:ascii="Book Antiqua" w:eastAsia="宋体" w:hAnsi="Book Antiqua" w:cs="宋体"/>
          <w:b/>
          <w:bCs/>
          <w:sz w:val="24"/>
          <w:szCs w:val="24"/>
          <w:lang w:val="en-US" w:eastAsia="zh-CN"/>
        </w:rPr>
        <w:t xml:space="preserve"> WQ</w:t>
      </w:r>
      <w:r w:rsidRPr="00C533EE">
        <w:rPr>
          <w:rFonts w:ascii="Book Antiqua" w:eastAsia="宋体" w:hAnsi="Book Antiqua" w:cs="宋体"/>
          <w:sz w:val="24"/>
          <w:szCs w:val="24"/>
          <w:lang w:val="en-US" w:eastAsia="zh-CN"/>
        </w:rPr>
        <w:t xml:space="preserve">, Yen TS. Distinct export pathway utilized by the hepatitis B virus posttranscriptional regulatory element. </w:t>
      </w:r>
      <w:r w:rsidRPr="00C533EE">
        <w:rPr>
          <w:rFonts w:ascii="Book Antiqua" w:eastAsia="宋体" w:hAnsi="Book Antiqua" w:cs="宋体"/>
          <w:i/>
          <w:iCs/>
          <w:sz w:val="24"/>
          <w:szCs w:val="24"/>
          <w:lang w:val="en-US" w:eastAsia="zh-CN"/>
        </w:rPr>
        <w:t>Virology</w:t>
      </w:r>
      <w:r w:rsidRPr="00C533EE">
        <w:rPr>
          <w:rFonts w:ascii="Book Antiqua" w:eastAsia="宋体" w:hAnsi="Book Antiqua" w:cs="宋体"/>
          <w:sz w:val="24"/>
          <w:szCs w:val="24"/>
          <w:lang w:val="en-US" w:eastAsia="zh-CN"/>
        </w:rPr>
        <w:t xml:space="preserve"> 1999; </w:t>
      </w:r>
      <w:r w:rsidRPr="00C533EE">
        <w:rPr>
          <w:rFonts w:ascii="Book Antiqua" w:eastAsia="宋体" w:hAnsi="Book Antiqua" w:cs="宋体"/>
          <w:b/>
          <w:bCs/>
          <w:sz w:val="24"/>
          <w:szCs w:val="24"/>
          <w:lang w:val="en-US" w:eastAsia="zh-CN"/>
        </w:rPr>
        <w:t>259</w:t>
      </w:r>
      <w:r w:rsidRPr="00C533EE">
        <w:rPr>
          <w:rFonts w:ascii="Book Antiqua" w:eastAsia="宋体" w:hAnsi="Book Antiqua" w:cs="宋体"/>
          <w:sz w:val="24"/>
          <w:szCs w:val="24"/>
          <w:lang w:val="en-US" w:eastAsia="zh-CN"/>
        </w:rPr>
        <w:t>: 299-304 [PMID: 10388654]</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24 </w:t>
      </w:r>
      <w:proofErr w:type="spellStart"/>
      <w:r w:rsidRPr="00C533EE">
        <w:rPr>
          <w:rFonts w:ascii="Book Antiqua" w:eastAsia="宋体" w:hAnsi="Book Antiqua" w:cs="宋体"/>
          <w:b/>
          <w:bCs/>
          <w:sz w:val="24"/>
          <w:szCs w:val="24"/>
          <w:lang w:val="en-US" w:eastAsia="zh-CN"/>
        </w:rPr>
        <w:t>Paca</w:t>
      </w:r>
      <w:proofErr w:type="spellEnd"/>
      <w:r w:rsidRPr="00C533EE">
        <w:rPr>
          <w:rFonts w:ascii="Book Antiqua" w:eastAsia="宋体" w:hAnsi="Book Antiqua" w:cs="宋体"/>
          <w:b/>
          <w:bCs/>
          <w:sz w:val="24"/>
          <w:szCs w:val="24"/>
          <w:lang w:val="en-US" w:eastAsia="zh-CN"/>
        </w:rPr>
        <w:t xml:space="preserve"> RE</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Ogert</w:t>
      </w:r>
      <w:proofErr w:type="spellEnd"/>
      <w:r w:rsidRPr="00C533EE">
        <w:rPr>
          <w:rFonts w:ascii="Book Antiqua" w:eastAsia="宋体" w:hAnsi="Book Antiqua" w:cs="宋体"/>
          <w:sz w:val="24"/>
          <w:szCs w:val="24"/>
          <w:lang w:val="en-US" w:eastAsia="zh-CN"/>
        </w:rPr>
        <w:t xml:space="preserve"> RA, </w:t>
      </w:r>
      <w:proofErr w:type="spellStart"/>
      <w:r w:rsidRPr="00C533EE">
        <w:rPr>
          <w:rFonts w:ascii="Book Antiqua" w:eastAsia="宋体" w:hAnsi="Book Antiqua" w:cs="宋体"/>
          <w:sz w:val="24"/>
          <w:szCs w:val="24"/>
          <w:lang w:val="en-US" w:eastAsia="zh-CN"/>
        </w:rPr>
        <w:t>Hibbert</w:t>
      </w:r>
      <w:proofErr w:type="spellEnd"/>
      <w:r w:rsidRPr="00C533EE">
        <w:rPr>
          <w:rFonts w:ascii="Book Antiqua" w:eastAsia="宋体" w:hAnsi="Book Antiqua" w:cs="宋体"/>
          <w:sz w:val="24"/>
          <w:szCs w:val="24"/>
          <w:lang w:val="en-US" w:eastAsia="zh-CN"/>
        </w:rPr>
        <w:t xml:space="preserve"> CS, </w:t>
      </w:r>
      <w:proofErr w:type="spellStart"/>
      <w:r w:rsidRPr="00C533EE">
        <w:rPr>
          <w:rFonts w:ascii="Book Antiqua" w:eastAsia="宋体" w:hAnsi="Book Antiqua" w:cs="宋体"/>
          <w:sz w:val="24"/>
          <w:szCs w:val="24"/>
          <w:lang w:val="en-US" w:eastAsia="zh-CN"/>
        </w:rPr>
        <w:t>Izaurralde</w:t>
      </w:r>
      <w:proofErr w:type="spellEnd"/>
      <w:r w:rsidRPr="00C533EE">
        <w:rPr>
          <w:rFonts w:ascii="Book Antiqua" w:eastAsia="宋体" w:hAnsi="Book Antiqua" w:cs="宋体"/>
          <w:sz w:val="24"/>
          <w:szCs w:val="24"/>
          <w:lang w:val="en-US" w:eastAsia="zh-CN"/>
        </w:rPr>
        <w:t xml:space="preserve"> E, </w:t>
      </w:r>
      <w:proofErr w:type="spellStart"/>
      <w:r w:rsidRPr="00C533EE">
        <w:rPr>
          <w:rFonts w:ascii="Book Antiqua" w:eastAsia="宋体" w:hAnsi="Book Antiqua" w:cs="宋体"/>
          <w:sz w:val="24"/>
          <w:szCs w:val="24"/>
          <w:lang w:val="en-US" w:eastAsia="zh-CN"/>
        </w:rPr>
        <w:t>Beemon</w:t>
      </w:r>
      <w:proofErr w:type="spellEnd"/>
      <w:r w:rsidRPr="00C533EE">
        <w:rPr>
          <w:rFonts w:ascii="Book Antiqua" w:eastAsia="宋体" w:hAnsi="Book Antiqua" w:cs="宋体"/>
          <w:sz w:val="24"/>
          <w:szCs w:val="24"/>
          <w:lang w:val="en-US" w:eastAsia="zh-CN"/>
        </w:rPr>
        <w:t xml:space="preserve"> KL. Rous sarcoma virus DR posttranscriptional elements use a novel RNA export pathway.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2000; </w:t>
      </w:r>
      <w:r w:rsidRPr="00C533EE">
        <w:rPr>
          <w:rFonts w:ascii="Book Antiqua" w:eastAsia="宋体" w:hAnsi="Book Antiqua" w:cs="宋体"/>
          <w:b/>
          <w:bCs/>
          <w:sz w:val="24"/>
          <w:szCs w:val="24"/>
          <w:lang w:val="en-US" w:eastAsia="zh-CN"/>
        </w:rPr>
        <w:t>74</w:t>
      </w:r>
      <w:r w:rsidRPr="00C533EE">
        <w:rPr>
          <w:rFonts w:ascii="Book Antiqua" w:eastAsia="宋体" w:hAnsi="Book Antiqua" w:cs="宋体"/>
          <w:sz w:val="24"/>
          <w:szCs w:val="24"/>
          <w:lang w:val="en-US" w:eastAsia="zh-CN"/>
        </w:rPr>
        <w:t>: 9507-9514 [PMID: 11000220 DOI: 10.1128/JVI.74.20.9507-9514.2000]</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25 </w:t>
      </w:r>
      <w:r w:rsidRPr="00C533EE">
        <w:rPr>
          <w:rFonts w:ascii="Book Antiqua" w:eastAsia="宋体" w:hAnsi="Book Antiqua" w:cs="宋体"/>
          <w:b/>
          <w:bCs/>
          <w:sz w:val="24"/>
          <w:szCs w:val="24"/>
          <w:lang w:val="en-US" w:eastAsia="zh-CN"/>
        </w:rPr>
        <w:t>Hope TJ</w:t>
      </w:r>
      <w:r w:rsidRPr="00C533EE">
        <w:rPr>
          <w:rFonts w:ascii="Book Antiqua" w:eastAsia="宋体" w:hAnsi="Book Antiqua" w:cs="宋体"/>
          <w:sz w:val="24"/>
          <w:szCs w:val="24"/>
          <w:lang w:val="en-US" w:eastAsia="zh-CN"/>
        </w:rPr>
        <w:t xml:space="preserve">, Huang XJ, McDonald D, </w:t>
      </w:r>
      <w:proofErr w:type="spellStart"/>
      <w:r w:rsidRPr="00C533EE">
        <w:rPr>
          <w:rFonts w:ascii="Book Antiqua" w:eastAsia="宋体" w:hAnsi="Book Antiqua" w:cs="宋体"/>
          <w:sz w:val="24"/>
          <w:szCs w:val="24"/>
          <w:lang w:val="en-US" w:eastAsia="zh-CN"/>
        </w:rPr>
        <w:t>Parslow</w:t>
      </w:r>
      <w:proofErr w:type="spellEnd"/>
      <w:r w:rsidRPr="00C533EE">
        <w:rPr>
          <w:rFonts w:ascii="Book Antiqua" w:eastAsia="宋体" w:hAnsi="Book Antiqua" w:cs="宋体"/>
          <w:sz w:val="24"/>
          <w:szCs w:val="24"/>
          <w:lang w:val="en-US" w:eastAsia="zh-CN"/>
        </w:rPr>
        <w:t xml:space="preserve"> TG. Steroid-receptor fusion of the human immunodeficiency virus type 1 Rev </w:t>
      </w:r>
      <w:proofErr w:type="spellStart"/>
      <w:r w:rsidRPr="00C533EE">
        <w:rPr>
          <w:rFonts w:ascii="Book Antiqua" w:eastAsia="宋体" w:hAnsi="Book Antiqua" w:cs="宋体"/>
          <w:sz w:val="24"/>
          <w:szCs w:val="24"/>
          <w:lang w:val="en-US" w:eastAsia="zh-CN"/>
        </w:rPr>
        <w:t>transactivator</w:t>
      </w:r>
      <w:proofErr w:type="spellEnd"/>
      <w:r w:rsidRPr="00C533EE">
        <w:rPr>
          <w:rFonts w:ascii="Book Antiqua" w:eastAsia="宋体" w:hAnsi="Book Antiqua" w:cs="宋体"/>
          <w:sz w:val="24"/>
          <w:szCs w:val="24"/>
          <w:lang w:val="en-US" w:eastAsia="zh-CN"/>
        </w:rPr>
        <w:t xml:space="preserve">: mapping cryptic functions of the arginine-rich motif. </w:t>
      </w:r>
      <w:proofErr w:type="spellStart"/>
      <w:r w:rsidRPr="00C533EE">
        <w:rPr>
          <w:rFonts w:ascii="Book Antiqua" w:eastAsia="宋体" w:hAnsi="Book Antiqua" w:cs="宋体"/>
          <w:i/>
          <w:iCs/>
          <w:sz w:val="24"/>
          <w:szCs w:val="24"/>
          <w:lang w:val="en-US" w:eastAsia="zh-CN"/>
        </w:rPr>
        <w:t>Proc</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Natl</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Acad</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Sci</w:t>
      </w:r>
      <w:proofErr w:type="spellEnd"/>
      <w:r w:rsidRPr="00C533EE">
        <w:rPr>
          <w:rFonts w:ascii="Book Antiqua" w:eastAsia="宋体" w:hAnsi="Book Antiqua" w:cs="宋体"/>
          <w:i/>
          <w:iCs/>
          <w:sz w:val="24"/>
          <w:szCs w:val="24"/>
          <w:lang w:val="en-US" w:eastAsia="zh-CN"/>
        </w:rPr>
        <w:t xml:space="preserve"> U S A</w:t>
      </w:r>
      <w:r w:rsidRPr="00C533EE">
        <w:rPr>
          <w:rFonts w:ascii="Book Antiqua" w:eastAsia="宋体" w:hAnsi="Book Antiqua" w:cs="宋体"/>
          <w:sz w:val="24"/>
          <w:szCs w:val="24"/>
          <w:lang w:val="en-US" w:eastAsia="zh-CN"/>
        </w:rPr>
        <w:t xml:space="preserve"> 1990; </w:t>
      </w:r>
      <w:r w:rsidRPr="00C533EE">
        <w:rPr>
          <w:rFonts w:ascii="Book Antiqua" w:eastAsia="宋体" w:hAnsi="Book Antiqua" w:cs="宋体"/>
          <w:b/>
          <w:bCs/>
          <w:sz w:val="24"/>
          <w:szCs w:val="24"/>
          <w:lang w:val="en-US" w:eastAsia="zh-CN"/>
        </w:rPr>
        <w:t>87</w:t>
      </w:r>
      <w:r w:rsidRPr="00C533EE">
        <w:rPr>
          <w:rFonts w:ascii="Book Antiqua" w:eastAsia="宋体" w:hAnsi="Book Antiqua" w:cs="宋体"/>
          <w:sz w:val="24"/>
          <w:szCs w:val="24"/>
          <w:lang w:val="en-US" w:eastAsia="zh-CN"/>
        </w:rPr>
        <w:t>: 7787-7791 [PMID: 2217212]</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26 </w:t>
      </w:r>
      <w:r w:rsidRPr="00C533EE">
        <w:rPr>
          <w:rFonts w:ascii="Book Antiqua" w:eastAsia="宋体" w:hAnsi="Book Antiqua" w:cs="宋体"/>
          <w:b/>
          <w:bCs/>
          <w:sz w:val="24"/>
          <w:szCs w:val="24"/>
          <w:lang w:val="en-US" w:eastAsia="zh-CN"/>
        </w:rPr>
        <w:t>Huang XJ</w:t>
      </w:r>
      <w:r w:rsidRPr="00C533EE">
        <w:rPr>
          <w:rFonts w:ascii="Book Antiqua" w:eastAsia="宋体" w:hAnsi="Book Antiqua" w:cs="宋体"/>
          <w:sz w:val="24"/>
          <w:szCs w:val="24"/>
          <w:lang w:val="en-US" w:eastAsia="zh-CN"/>
        </w:rPr>
        <w:t xml:space="preserve">, Hope TJ, Bond BL, McDonald D, </w:t>
      </w:r>
      <w:proofErr w:type="spellStart"/>
      <w:r w:rsidRPr="00C533EE">
        <w:rPr>
          <w:rFonts w:ascii="Book Antiqua" w:eastAsia="宋体" w:hAnsi="Book Antiqua" w:cs="宋体"/>
          <w:sz w:val="24"/>
          <w:szCs w:val="24"/>
          <w:lang w:val="en-US" w:eastAsia="zh-CN"/>
        </w:rPr>
        <w:t>Grahl</w:t>
      </w:r>
      <w:proofErr w:type="spellEnd"/>
      <w:r w:rsidRPr="00C533EE">
        <w:rPr>
          <w:rFonts w:ascii="Book Antiqua" w:eastAsia="宋体" w:hAnsi="Book Antiqua" w:cs="宋体"/>
          <w:sz w:val="24"/>
          <w:szCs w:val="24"/>
          <w:lang w:val="en-US" w:eastAsia="zh-CN"/>
        </w:rPr>
        <w:t xml:space="preserve"> K, </w:t>
      </w:r>
      <w:proofErr w:type="spellStart"/>
      <w:r w:rsidRPr="00C533EE">
        <w:rPr>
          <w:rFonts w:ascii="Book Antiqua" w:eastAsia="宋体" w:hAnsi="Book Antiqua" w:cs="宋体"/>
          <w:sz w:val="24"/>
          <w:szCs w:val="24"/>
          <w:lang w:val="en-US" w:eastAsia="zh-CN"/>
        </w:rPr>
        <w:t>Parslow</w:t>
      </w:r>
      <w:proofErr w:type="spellEnd"/>
      <w:r w:rsidRPr="00C533EE">
        <w:rPr>
          <w:rFonts w:ascii="Book Antiqua" w:eastAsia="宋体" w:hAnsi="Book Antiqua" w:cs="宋体"/>
          <w:sz w:val="24"/>
          <w:szCs w:val="24"/>
          <w:lang w:val="en-US" w:eastAsia="zh-CN"/>
        </w:rPr>
        <w:t xml:space="preserve"> TG. Minimal Rev-response element for type 1 human immunodeficiency virus.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1991; </w:t>
      </w:r>
      <w:r w:rsidRPr="00C533EE">
        <w:rPr>
          <w:rFonts w:ascii="Book Antiqua" w:eastAsia="宋体" w:hAnsi="Book Antiqua" w:cs="宋体"/>
          <w:b/>
          <w:bCs/>
          <w:sz w:val="24"/>
          <w:szCs w:val="24"/>
          <w:lang w:val="en-US" w:eastAsia="zh-CN"/>
        </w:rPr>
        <w:t>65</w:t>
      </w:r>
      <w:r w:rsidRPr="00C533EE">
        <w:rPr>
          <w:rFonts w:ascii="Book Antiqua" w:eastAsia="宋体" w:hAnsi="Book Antiqua" w:cs="宋体"/>
          <w:sz w:val="24"/>
          <w:szCs w:val="24"/>
          <w:lang w:val="en-US" w:eastAsia="zh-CN"/>
        </w:rPr>
        <w:t>: 2131-2134 [PMID: 2002556]</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27 </w:t>
      </w:r>
      <w:r w:rsidRPr="00C533EE">
        <w:rPr>
          <w:rFonts w:ascii="Book Antiqua" w:eastAsia="宋体" w:hAnsi="Book Antiqua" w:cs="宋体"/>
          <w:b/>
          <w:bCs/>
          <w:sz w:val="24"/>
          <w:szCs w:val="24"/>
          <w:lang w:val="en-US" w:eastAsia="zh-CN"/>
        </w:rPr>
        <w:t>Huang ZM</w:t>
      </w:r>
      <w:r w:rsidRPr="00C533EE">
        <w:rPr>
          <w:rFonts w:ascii="Book Antiqua" w:eastAsia="宋体" w:hAnsi="Book Antiqua" w:cs="宋体"/>
          <w:sz w:val="24"/>
          <w:szCs w:val="24"/>
          <w:lang w:val="en-US" w:eastAsia="zh-CN"/>
        </w:rPr>
        <w:t xml:space="preserve">, Yen TS. Role of the hepatitis B virus posttranscriptional regulatory element in export of </w:t>
      </w:r>
      <w:proofErr w:type="spellStart"/>
      <w:r w:rsidRPr="00C533EE">
        <w:rPr>
          <w:rFonts w:ascii="Book Antiqua" w:eastAsia="宋体" w:hAnsi="Book Antiqua" w:cs="宋体"/>
          <w:sz w:val="24"/>
          <w:szCs w:val="24"/>
          <w:lang w:val="en-US" w:eastAsia="zh-CN"/>
        </w:rPr>
        <w:t>intronless</w:t>
      </w:r>
      <w:proofErr w:type="spellEnd"/>
      <w:r w:rsidRPr="00C533EE">
        <w:rPr>
          <w:rFonts w:ascii="Book Antiqua" w:eastAsia="宋体" w:hAnsi="Book Antiqua" w:cs="宋体"/>
          <w:sz w:val="24"/>
          <w:szCs w:val="24"/>
          <w:lang w:val="en-US" w:eastAsia="zh-CN"/>
        </w:rPr>
        <w:t xml:space="preserve"> transcripts. </w:t>
      </w:r>
      <w:proofErr w:type="spellStart"/>
      <w:r w:rsidRPr="00C533EE">
        <w:rPr>
          <w:rFonts w:ascii="Book Antiqua" w:eastAsia="宋体" w:hAnsi="Book Antiqua" w:cs="宋体"/>
          <w:i/>
          <w:iCs/>
          <w:sz w:val="24"/>
          <w:szCs w:val="24"/>
          <w:lang w:val="en-US" w:eastAsia="zh-CN"/>
        </w:rPr>
        <w:t>Mol</w:t>
      </w:r>
      <w:proofErr w:type="spellEnd"/>
      <w:r w:rsidRPr="00C533EE">
        <w:rPr>
          <w:rFonts w:ascii="Book Antiqua" w:eastAsia="宋体" w:hAnsi="Book Antiqua" w:cs="宋体"/>
          <w:i/>
          <w:iCs/>
          <w:sz w:val="24"/>
          <w:szCs w:val="24"/>
          <w:lang w:val="en-US" w:eastAsia="zh-CN"/>
        </w:rPr>
        <w:t xml:space="preserve"> Cell </w:t>
      </w:r>
      <w:proofErr w:type="spellStart"/>
      <w:r w:rsidRPr="00C533EE">
        <w:rPr>
          <w:rFonts w:ascii="Book Antiqua" w:eastAsia="宋体" w:hAnsi="Book Antiqua" w:cs="宋体"/>
          <w:i/>
          <w:iCs/>
          <w:sz w:val="24"/>
          <w:szCs w:val="24"/>
          <w:lang w:val="en-US" w:eastAsia="zh-CN"/>
        </w:rPr>
        <w:t>Biol</w:t>
      </w:r>
      <w:proofErr w:type="spellEnd"/>
      <w:r w:rsidRPr="00C533EE">
        <w:rPr>
          <w:rFonts w:ascii="Book Antiqua" w:eastAsia="宋体" w:hAnsi="Book Antiqua" w:cs="宋体"/>
          <w:sz w:val="24"/>
          <w:szCs w:val="24"/>
          <w:lang w:val="en-US" w:eastAsia="zh-CN"/>
        </w:rPr>
        <w:t xml:space="preserve"> 1995; </w:t>
      </w:r>
      <w:r w:rsidRPr="00C533EE">
        <w:rPr>
          <w:rFonts w:ascii="Book Antiqua" w:eastAsia="宋体" w:hAnsi="Book Antiqua" w:cs="宋体"/>
          <w:b/>
          <w:bCs/>
          <w:sz w:val="24"/>
          <w:szCs w:val="24"/>
          <w:lang w:val="en-US" w:eastAsia="zh-CN"/>
        </w:rPr>
        <w:t>15</w:t>
      </w:r>
      <w:r w:rsidRPr="00C533EE">
        <w:rPr>
          <w:rFonts w:ascii="Book Antiqua" w:eastAsia="宋体" w:hAnsi="Book Antiqua" w:cs="宋体"/>
          <w:sz w:val="24"/>
          <w:szCs w:val="24"/>
          <w:lang w:val="en-US" w:eastAsia="zh-CN"/>
        </w:rPr>
        <w:t>: 3864-3869 [PMID: 7791793]</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lastRenderedPageBreak/>
        <w:t xml:space="preserve">28 </w:t>
      </w:r>
      <w:r w:rsidRPr="00C533EE">
        <w:rPr>
          <w:rFonts w:ascii="Book Antiqua" w:eastAsia="宋体" w:hAnsi="Book Antiqua" w:cs="宋体"/>
          <w:b/>
          <w:sz w:val="24"/>
          <w:szCs w:val="24"/>
          <w:lang w:val="en-US" w:eastAsia="zh-CN"/>
        </w:rPr>
        <w:t xml:space="preserve"> </w:t>
      </w:r>
      <w:proofErr w:type="spellStart"/>
      <w:r w:rsidRPr="00C533EE">
        <w:rPr>
          <w:rFonts w:ascii="Book Antiqua" w:eastAsia="宋体" w:hAnsi="Book Antiqua" w:cs="宋体"/>
          <w:b/>
          <w:sz w:val="24"/>
          <w:szCs w:val="24"/>
          <w:lang w:val="en-US" w:eastAsia="zh-CN"/>
        </w:rPr>
        <w:t>Sambrook</w:t>
      </w:r>
      <w:proofErr w:type="spellEnd"/>
      <w:r w:rsidRPr="00C533EE">
        <w:rPr>
          <w:rFonts w:ascii="Book Antiqua" w:eastAsia="宋体" w:hAnsi="Book Antiqua" w:cs="宋体"/>
          <w:b/>
          <w:sz w:val="24"/>
          <w:szCs w:val="24"/>
          <w:lang w:val="en-US" w:eastAsia="zh-CN"/>
        </w:rPr>
        <w:t xml:space="preserve"> J, </w:t>
      </w:r>
      <w:r w:rsidRPr="00C533EE">
        <w:rPr>
          <w:rFonts w:ascii="Book Antiqua" w:eastAsia="宋体" w:hAnsi="Book Antiqua" w:cs="宋体"/>
          <w:sz w:val="24"/>
          <w:szCs w:val="24"/>
          <w:lang w:val="en-US" w:eastAsia="zh-CN"/>
        </w:rPr>
        <w:t xml:space="preserve">Fritsch EF, </w:t>
      </w:r>
      <w:proofErr w:type="spellStart"/>
      <w:r w:rsidRPr="00C533EE">
        <w:rPr>
          <w:rFonts w:ascii="Book Antiqua" w:eastAsia="宋体" w:hAnsi="Book Antiqua" w:cs="宋体"/>
          <w:sz w:val="24"/>
          <w:szCs w:val="24"/>
          <w:lang w:val="en-US" w:eastAsia="zh-CN"/>
        </w:rPr>
        <w:t>Maniatis</w:t>
      </w:r>
      <w:proofErr w:type="spellEnd"/>
      <w:r w:rsidRPr="00C533EE">
        <w:rPr>
          <w:rFonts w:ascii="Book Antiqua" w:eastAsia="宋体" w:hAnsi="Book Antiqua" w:cs="宋体"/>
          <w:sz w:val="24"/>
          <w:szCs w:val="24"/>
          <w:lang w:val="en-US" w:eastAsia="zh-CN"/>
        </w:rPr>
        <w:t xml:space="preserve"> T. Molecular cloning, a laboratory manual. </w:t>
      </w:r>
      <w:r w:rsidR="000B4423" w:rsidRPr="00C533EE">
        <w:rPr>
          <w:rFonts w:ascii="Book Antiqua" w:eastAsia="宋体" w:hAnsi="Book Antiqua" w:cs="宋体"/>
          <w:sz w:val="24"/>
          <w:szCs w:val="24"/>
          <w:lang w:val="en-US" w:eastAsia="zh-CN"/>
        </w:rPr>
        <w:t xml:space="preserve">New York: </w:t>
      </w:r>
      <w:r w:rsidRPr="00C533EE">
        <w:rPr>
          <w:rFonts w:ascii="Book Antiqua" w:eastAsia="宋体" w:hAnsi="Book Antiqua" w:cs="宋体"/>
          <w:sz w:val="24"/>
          <w:szCs w:val="24"/>
          <w:lang w:val="en-US" w:eastAsia="zh-CN"/>
        </w:rPr>
        <w:t>Cold Spring Harbor Laboratory Press</w:t>
      </w:r>
      <w:r w:rsidR="000B4423" w:rsidRPr="00C533EE">
        <w:rPr>
          <w:rFonts w:ascii="Book Antiqua" w:eastAsia="宋体" w:hAnsi="Book Antiqua" w:cs="宋体"/>
          <w:sz w:val="24"/>
          <w:szCs w:val="24"/>
          <w:lang w:val="en-US" w:eastAsia="zh-CN"/>
        </w:rPr>
        <w:t>, 1989: 9-14</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29 </w:t>
      </w:r>
      <w:r w:rsidRPr="00C533EE">
        <w:rPr>
          <w:rFonts w:ascii="Book Antiqua" w:eastAsia="宋体" w:hAnsi="Book Antiqua" w:cs="宋体"/>
          <w:b/>
          <w:bCs/>
          <w:sz w:val="24"/>
          <w:szCs w:val="24"/>
          <w:lang w:val="en-US" w:eastAsia="zh-CN"/>
        </w:rPr>
        <w:t>Wang Y</w:t>
      </w:r>
      <w:r w:rsidRPr="00C533EE">
        <w:rPr>
          <w:rFonts w:ascii="Book Antiqua" w:eastAsia="宋体" w:hAnsi="Book Antiqua" w:cs="宋体"/>
          <w:sz w:val="24"/>
          <w:szCs w:val="24"/>
          <w:lang w:val="en-US" w:eastAsia="zh-CN"/>
        </w:rPr>
        <w:t xml:space="preserve">, Zhu W, Levy DE. Nuclear and cytoplasmic mRNA quantification by SYBR green based real-time RT-PCR. </w:t>
      </w:r>
      <w:r w:rsidRPr="00C533EE">
        <w:rPr>
          <w:rFonts w:ascii="Book Antiqua" w:eastAsia="宋体" w:hAnsi="Book Antiqua" w:cs="宋体"/>
          <w:i/>
          <w:iCs/>
          <w:sz w:val="24"/>
          <w:szCs w:val="24"/>
          <w:lang w:val="en-US" w:eastAsia="zh-CN"/>
        </w:rPr>
        <w:t>Methods</w:t>
      </w:r>
      <w:r w:rsidRPr="00C533EE">
        <w:rPr>
          <w:rFonts w:ascii="Book Antiqua" w:eastAsia="宋体" w:hAnsi="Book Antiqua" w:cs="宋体"/>
          <w:sz w:val="24"/>
          <w:szCs w:val="24"/>
          <w:lang w:val="en-US" w:eastAsia="zh-CN"/>
        </w:rPr>
        <w:t xml:space="preserve"> 2006; </w:t>
      </w:r>
      <w:r w:rsidRPr="00C533EE">
        <w:rPr>
          <w:rFonts w:ascii="Book Antiqua" w:eastAsia="宋体" w:hAnsi="Book Antiqua" w:cs="宋体"/>
          <w:b/>
          <w:bCs/>
          <w:sz w:val="24"/>
          <w:szCs w:val="24"/>
          <w:lang w:val="en-US" w:eastAsia="zh-CN"/>
        </w:rPr>
        <w:t>39</w:t>
      </w:r>
      <w:r w:rsidRPr="00C533EE">
        <w:rPr>
          <w:rFonts w:ascii="Book Antiqua" w:eastAsia="宋体" w:hAnsi="Book Antiqua" w:cs="宋体"/>
          <w:sz w:val="24"/>
          <w:szCs w:val="24"/>
          <w:lang w:val="en-US" w:eastAsia="zh-CN"/>
        </w:rPr>
        <w:t>: 356-362 [PMID: 16893657 DOI: 10.1016/j.ymeth.2006.06.010]</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30 </w:t>
      </w:r>
      <w:proofErr w:type="spellStart"/>
      <w:r w:rsidRPr="00C533EE">
        <w:rPr>
          <w:rFonts w:ascii="Book Antiqua" w:eastAsia="宋体" w:hAnsi="Book Antiqua" w:cs="宋体"/>
          <w:b/>
          <w:bCs/>
          <w:sz w:val="24"/>
          <w:szCs w:val="24"/>
          <w:lang w:val="en-US" w:eastAsia="zh-CN"/>
        </w:rPr>
        <w:t>Mota</w:t>
      </w:r>
      <w:proofErr w:type="spellEnd"/>
      <w:r w:rsidRPr="00C533EE">
        <w:rPr>
          <w:rFonts w:ascii="Book Antiqua" w:eastAsia="宋体" w:hAnsi="Book Antiqua" w:cs="宋体"/>
          <w:b/>
          <w:bCs/>
          <w:sz w:val="24"/>
          <w:szCs w:val="24"/>
          <w:lang w:val="en-US" w:eastAsia="zh-CN"/>
        </w:rPr>
        <w:t xml:space="preserve"> S</w:t>
      </w:r>
      <w:r w:rsidRPr="00C533EE">
        <w:rPr>
          <w:rFonts w:ascii="Book Antiqua" w:eastAsia="宋体" w:hAnsi="Book Antiqua" w:cs="宋体"/>
          <w:sz w:val="24"/>
          <w:szCs w:val="24"/>
          <w:lang w:val="en-US" w:eastAsia="zh-CN"/>
        </w:rPr>
        <w:t xml:space="preserve">, Mendes M, </w:t>
      </w:r>
      <w:proofErr w:type="spellStart"/>
      <w:r w:rsidRPr="00C533EE">
        <w:rPr>
          <w:rFonts w:ascii="Book Antiqua" w:eastAsia="宋体" w:hAnsi="Book Antiqua" w:cs="宋体"/>
          <w:sz w:val="24"/>
          <w:szCs w:val="24"/>
          <w:lang w:val="en-US" w:eastAsia="zh-CN"/>
        </w:rPr>
        <w:t>Penque</w:t>
      </w:r>
      <w:proofErr w:type="spellEnd"/>
      <w:r w:rsidRPr="00C533EE">
        <w:rPr>
          <w:rFonts w:ascii="Book Antiqua" w:eastAsia="宋体" w:hAnsi="Book Antiqua" w:cs="宋体"/>
          <w:sz w:val="24"/>
          <w:szCs w:val="24"/>
          <w:lang w:val="en-US" w:eastAsia="zh-CN"/>
        </w:rPr>
        <w:t xml:space="preserve"> D, Coelho AV, Cunha C. Changes in the proteome of Huh7 cells induced by transient expression of hepatitis D virus RNA and antigens. </w:t>
      </w:r>
      <w:r w:rsidRPr="00C533EE">
        <w:rPr>
          <w:rFonts w:ascii="Book Antiqua" w:eastAsia="宋体" w:hAnsi="Book Antiqua" w:cs="宋体"/>
          <w:i/>
          <w:iCs/>
          <w:sz w:val="24"/>
          <w:szCs w:val="24"/>
          <w:lang w:val="en-US" w:eastAsia="zh-CN"/>
        </w:rPr>
        <w:t>J Proteomics</w:t>
      </w:r>
      <w:r w:rsidRPr="00C533EE">
        <w:rPr>
          <w:rFonts w:ascii="Book Antiqua" w:eastAsia="宋体" w:hAnsi="Book Antiqua" w:cs="宋体"/>
          <w:sz w:val="24"/>
          <w:szCs w:val="24"/>
          <w:lang w:val="en-US" w:eastAsia="zh-CN"/>
        </w:rPr>
        <w:t xml:space="preserve"> 2008; </w:t>
      </w:r>
      <w:r w:rsidRPr="00C533EE">
        <w:rPr>
          <w:rFonts w:ascii="Book Antiqua" w:eastAsia="宋体" w:hAnsi="Book Antiqua" w:cs="宋体"/>
          <w:b/>
          <w:bCs/>
          <w:sz w:val="24"/>
          <w:szCs w:val="24"/>
          <w:lang w:val="en-US" w:eastAsia="zh-CN"/>
        </w:rPr>
        <w:t>71</w:t>
      </w:r>
      <w:r w:rsidRPr="00C533EE">
        <w:rPr>
          <w:rFonts w:ascii="Book Antiqua" w:eastAsia="宋体" w:hAnsi="Book Antiqua" w:cs="宋体"/>
          <w:sz w:val="24"/>
          <w:szCs w:val="24"/>
          <w:lang w:val="en-US" w:eastAsia="zh-CN"/>
        </w:rPr>
        <w:t>: 71-79 [PMID: 18541475 DOI: 10.1016/j.jprot.2007.12.002]</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31 </w:t>
      </w:r>
      <w:proofErr w:type="spellStart"/>
      <w:r w:rsidRPr="00C533EE">
        <w:rPr>
          <w:rFonts w:ascii="Book Antiqua" w:eastAsia="宋体" w:hAnsi="Book Antiqua" w:cs="宋体"/>
          <w:b/>
          <w:bCs/>
          <w:sz w:val="24"/>
          <w:szCs w:val="24"/>
          <w:lang w:val="en-US" w:eastAsia="zh-CN"/>
        </w:rPr>
        <w:t>Livak</w:t>
      </w:r>
      <w:proofErr w:type="spellEnd"/>
      <w:r w:rsidRPr="00C533EE">
        <w:rPr>
          <w:rFonts w:ascii="Book Antiqua" w:eastAsia="宋体" w:hAnsi="Book Antiqua" w:cs="宋体"/>
          <w:b/>
          <w:bCs/>
          <w:sz w:val="24"/>
          <w:szCs w:val="24"/>
          <w:lang w:val="en-US" w:eastAsia="zh-CN"/>
        </w:rPr>
        <w:t xml:space="preserve"> KJ</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Schmittgen</w:t>
      </w:r>
      <w:proofErr w:type="spellEnd"/>
      <w:r w:rsidRPr="00C533EE">
        <w:rPr>
          <w:rFonts w:ascii="Book Antiqua" w:eastAsia="宋体" w:hAnsi="Book Antiqua" w:cs="宋体"/>
          <w:sz w:val="24"/>
          <w:szCs w:val="24"/>
          <w:lang w:val="en-US" w:eastAsia="zh-CN"/>
        </w:rPr>
        <w:t xml:space="preserve"> TD. Analysis of relative gene expression data using real-time quantitative PCR and the 2(-Delta </w:t>
      </w:r>
      <w:proofErr w:type="spellStart"/>
      <w:r w:rsidRPr="00C533EE">
        <w:rPr>
          <w:rFonts w:ascii="Book Antiqua" w:eastAsia="宋体" w:hAnsi="Book Antiqua" w:cs="宋体"/>
          <w:sz w:val="24"/>
          <w:szCs w:val="24"/>
          <w:lang w:val="en-US" w:eastAsia="zh-CN"/>
        </w:rPr>
        <w:t>Delta</w:t>
      </w:r>
      <w:proofErr w:type="spellEnd"/>
      <w:r w:rsidRPr="00C533EE">
        <w:rPr>
          <w:rFonts w:ascii="Book Antiqua" w:eastAsia="宋体" w:hAnsi="Book Antiqua" w:cs="宋体"/>
          <w:sz w:val="24"/>
          <w:szCs w:val="24"/>
          <w:lang w:val="en-US" w:eastAsia="zh-CN"/>
        </w:rPr>
        <w:t xml:space="preserve"> C(T)) Method. </w:t>
      </w:r>
      <w:r w:rsidRPr="00C533EE">
        <w:rPr>
          <w:rFonts w:ascii="Book Antiqua" w:eastAsia="宋体" w:hAnsi="Book Antiqua" w:cs="宋体"/>
          <w:i/>
          <w:iCs/>
          <w:sz w:val="24"/>
          <w:szCs w:val="24"/>
          <w:lang w:val="en-US" w:eastAsia="zh-CN"/>
        </w:rPr>
        <w:t>Methods</w:t>
      </w:r>
      <w:r w:rsidRPr="00C533EE">
        <w:rPr>
          <w:rFonts w:ascii="Book Antiqua" w:eastAsia="宋体" w:hAnsi="Book Antiqua" w:cs="宋体"/>
          <w:sz w:val="24"/>
          <w:szCs w:val="24"/>
          <w:lang w:val="en-US" w:eastAsia="zh-CN"/>
        </w:rPr>
        <w:t xml:space="preserve"> 2001; </w:t>
      </w:r>
      <w:r w:rsidRPr="00C533EE">
        <w:rPr>
          <w:rFonts w:ascii="Book Antiqua" w:eastAsia="宋体" w:hAnsi="Book Antiqua" w:cs="宋体"/>
          <w:b/>
          <w:bCs/>
          <w:sz w:val="24"/>
          <w:szCs w:val="24"/>
          <w:lang w:val="en-US" w:eastAsia="zh-CN"/>
        </w:rPr>
        <w:t>25</w:t>
      </w:r>
      <w:r w:rsidRPr="00C533EE">
        <w:rPr>
          <w:rFonts w:ascii="Book Antiqua" w:eastAsia="宋体" w:hAnsi="Book Antiqua" w:cs="宋体"/>
          <w:sz w:val="24"/>
          <w:szCs w:val="24"/>
          <w:lang w:val="en-US" w:eastAsia="zh-CN"/>
        </w:rPr>
        <w:t>: 402-408 [PMID: 11846609 DOI: 10.1006/meth.2001.1262]</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32 </w:t>
      </w:r>
      <w:r w:rsidRPr="00C533EE">
        <w:rPr>
          <w:rFonts w:ascii="Book Antiqua" w:eastAsia="宋体" w:hAnsi="Book Antiqua" w:cs="宋体"/>
          <w:b/>
          <w:bCs/>
          <w:sz w:val="24"/>
          <w:szCs w:val="24"/>
          <w:lang w:val="en-US" w:eastAsia="zh-CN"/>
        </w:rPr>
        <w:t>Cunha C</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Monjardino</w:t>
      </w:r>
      <w:proofErr w:type="spellEnd"/>
      <w:r w:rsidRPr="00C533EE">
        <w:rPr>
          <w:rFonts w:ascii="Book Antiqua" w:eastAsia="宋体" w:hAnsi="Book Antiqua" w:cs="宋体"/>
          <w:sz w:val="24"/>
          <w:szCs w:val="24"/>
          <w:lang w:val="en-US" w:eastAsia="zh-CN"/>
        </w:rPr>
        <w:t xml:space="preserve"> J, Cheng D, Krause S, </w:t>
      </w:r>
      <w:proofErr w:type="spellStart"/>
      <w:r w:rsidRPr="00C533EE">
        <w:rPr>
          <w:rFonts w:ascii="Book Antiqua" w:eastAsia="宋体" w:hAnsi="Book Antiqua" w:cs="宋体"/>
          <w:sz w:val="24"/>
          <w:szCs w:val="24"/>
          <w:lang w:val="en-US" w:eastAsia="zh-CN"/>
        </w:rPr>
        <w:t>Carmo</w:t>
      </w:r>
      <w:proofErr w:type="spellEnd"/>
      <w:r w:rsidRPr="00C533EE">
        <w:rPr>
          <w:rFonts w:ascii="Book Antiqua" w:eastAsia="宋体" w:hAnsi="Book Antiqua" w:cs="宋体"/>
          <w:sz w:val="24"/>
          <w:szCs w:val="24"/>
          <w:lang w:val="en-US" w:eastAsia="zh-CN"/>
        </w:rPr>
        <w:t xml:space="preserve">-Fonseca M. Localization of hepatitis delta virus RNA in the nucleus of human cells. </w:t>
      </w:r>
      <w:r w:rsidRPr="00C533EE">
        <w:rPr>
          <w:rFonts w:ascii="Book Antiqua" w:eastAsia="宋体" w:hAnsi="Book Antiqua" w:cs="宋体"/>
          <w:i/>
          <w:iCs/>
          <w:sz w:val="24"/>
          <w:szCs w:val="24"/>
          <w:lang w:val="en-US" w:eastAsia="zh-CN"/>
        </w:rPr>
        <w:t>RNA</w:t>
      </w:r>
      <w:r w:rsidRPr="00C533EE">
        <w:rPr>
          <w:rFonts w:ascii="Book Antiqua" w:eastAsia="宋体" w:hAnsi="Book Antiqua" w:cs="宋体"/>
          <w:sz w:val="24"/>
          <w:szCs w:val="24"/>
          <w:lang w:val="en-US" w:eastAsia="zh-CN"/>
        </w:rPr>
        <w:t xml:space="preserve"> 1998; </w:t>
      </w:r>
      <w:r w:rsidRPr="00C533EE">
        <w:rPr>
          <w:rFonts w:ascii="Book Antiqua" w:eastAsia="宋体" w:hAnsi="Book Antiqua" w:cs="宋体"/>
          <w:b/>
          <w:bCs/>
          <w:sz w:val="24"/>
          <w:szCs w:val="24"/>
          <w:lang w:val="en-US" w:eastAsia="zh-CN"/>
        </w:rPr>
        <w:t>4</w:t>
      </w:r>
      <w:r w:rsidRPr="00C533EE">
        <w:rPr>
          <w:rFonts w:ascii="Book Antiqua" w:eastAsia="宋体" w:hAnsi="Book Antiqua" w:cs="宋体"/>
          <w:sz w:val="24"/>
          <w:szCs w:val="24"/>
          <w:lang w:val="en-US" w:eastAsia="zh-CN"/>
        </w:rPr>
        <w:t>: 680-693 [PMID: 9622127]</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33 </w:t>
      </w:r>
      <w:proofErr w:type="spellStart"/>
      <w:r w:rsidRPr="00C533EE">
        <w:rPr>
          <w:rFonts w:ascii="Book Antiqua" w:eastAsia="宋体" w:hAnsi="Book Antiqua" w:cs="宋体"/>
          <w:b/>
          <w:bCs/>
          <w:sz w:val="24"/>
          <w:szCs w:val="24"/>
          <w:lang w:val="en-US" w:eastAsia="zh-CN"/>
        </w:rPr>
        <w:t>Kudo</w:t>
      </w:r>
      <w:proofErr w:type="spellEnd"/>
      <w:r w:rsidRPr="00C533EE">
        <w:rPr>
          <w:rFonts w:ascii="Book Antiqua" w:eastAsia="宋体" w:hAnsi="Book Antiqua" w:cs="宋体"/>
          <w:b/>
          <w:bCs/>
          <w:sz w:val="24"/>
          <w:szCs w:val="24"/>
          <w:lang w:val="en-US" w:eastAsia="zh-CN"/>
        </w:rPr>
        <w:t xml:space="preserve"> N</w:t>
      </w:r>
      <w:r w:rsidRPr="00C533EE">
        <w:rPr>
          <w:rFonts w:ascii="Book Antiqua" w:eastAsia="宋体" w:hAnsi="Book Antiqua" w:cs="宋体"/>
          <w:sz w:val="24"/>
          <w:szCs w:val="24"/>
          <w:lang w:val="en-US" w:eastAsia="zh-CN"/>
        </w:rPr>
        <w:t xml:space="preserve">, </w:t>
      </w:r>
      <w:proofErr w:type="spellStart"/>
      <w:r w:rsidRPr="00C533EE">
        <w:rPr>
          <w:rFonts w:ascii="Book Antiqua" w:eastAsia="宋体" w:hAnsi="Book Antiqua" w:cs="宋体"/>
          <w:sz w:val="24"/>
          <w:szCs w:val="24"/>
          <w:lang w:val="en-US" w:eastAsia="zh-CN"/>
        </w:rPr>
        <w:t>Matsumori</w:t>
      </w:r>
      <w:proofErr w:type="spellEnd"/>
      <w:r w:rsidRPr="00C533EE">
        <w:rPr>
          <w:rFonts w:ascii="Book Antiqua" w:eastAsia="宋体" w:hAnsi="Book Antiqua" w:cs="宋体"/>
          <w:sz w:val="24"/>
          <w:szCs w:val="24"/>
          <w:lang w:val="en-US" w:eastAsia="zh-CN"/>
        </w:rPr>
        <w:t xml:space="preserve"> N, </w:t>
      </w:r>
      <w:proofErr w:type="spellStart"/>
      <w:r w:rsidRPr="00C533EE">
        <w:rPr>
          <w:rFonts w:ascii="Book Antiqua" w:eastAsia="宋体" w:hAnsi="Book Antiqua" w:cs="宋体"/>
          <w:sz w:val="24"/>
          <w:szCs w:val="24"/>
          <w:lang w:val="en-US" w:eastAsia="zh-CN"/>
        </w:rPr>
        <w:t>Taoka</w:t>
      </w:r>
      <w:proofErr w:type="spellEnd"/>
      <w:r w:rsidRPr="00C533EE">
        <w:rPr>
          <w:rFonts w:ascii="Book Antiqua" w:eastAsia="宋体" w:hAnsi="Book Antiqua" w:cs="宋体"/>
          <w:sz w:val="24"/>
          <w:szCs w:val="24"/>
          <w:lang w:val="en-US" w:eastAsia="zh-CN"/>
        </w:rPr>
        <w:t xml:space="preserve"> H, Fujiwara D, Schreiner EP, Wolff B, Yoshida M, </w:t>
      </w:r>
      <w:proofErr w:type="spellStart"/>
      <w:r w:rsidRPr="00C533EE">
        <w:rPr>
          <w:rFonts w:ascii="Book Antiqua" w:eastAsia="宋体" w:hAnsi="Book Antiqua" w:cs="宋体"/>
          <w:sz w:val="24"/>
          <w:szCs w:val="24"/>
          <w:lang w:val="en-US" w:eastAsia="zh-CN"/>
        </w:rPr>
        <w:t>Horinouchi</w:t>
      </w:r>
      <w:proofErr w:type="spellEnd"/>
      <w:r w:rsidRPr="00C533EE">
        <w:rPr>
          <w:rFonts w:ascii="Book Antiqua" w:eastAsia="宋体" w:hAnsi="Book Antiqua" w:cs="宋体"/>
          <w:sz w:val="24"/>
          <w:szCs w:val="24"/>
          <w:lang w:val="en-US" w:eastAsia="zh-CN"/>
        </w:rPr>
        <w:t xml:space="preserve"> S. </w:t>
      </w:r>
      <w:proofErr w:type="spellStart"/>
      <w:r w:rsidRPr="00C533EE">
        <w:rPr>
          <w:rFonts w:ascii="Book Antiqua" w:eastAsia="宋体" w:hAnsi="Book Antiqua" w:cs="宋体"/>
          <w:sz w:val="24"/>
          <w:szCs w:val="24"/>
          <w:lang w:val="en-US" w:eastAsia="zh-CN"/>
        </w:rPr>
        <w:t>Leptomycin</w:t>
      </w:r>
      <w:proofErr w:type="spellEnd"/>
      <w:r w:rsidRPr="00C533EE">
        <w:rPr>
          <w:rFonts w:ascii="Book Antiqua" w:eastAsia="宋体" w:hAnsi="Book Antiqua" w:cs="宋体"/>
          <w:sz w:val="24"/>
          <w:szCs w:val="24"/>
          <w:lang w:val="en-US" w:eastAsia="zh-CN"/>
        </w:rPr>
        <w:t xml:space="preserve"> B inactivates CRM1/</w:t>
      </w:r>
      <w:proofErr w:type="spellStart"/>
      <w:r w:rsidRPr="00C533EE">
        <w:rPr>
          <w:rFonts w:ascii="Book Antiqua" w:eastAsia="宋体" w:hAnsi="Book Antiqua" w:cs="宋体"/>
          <w:sz w:val="24"/>
          <w:szCs w:val="24"/>
          <w:lang w:val="en-US" w:eastAsia="zh-CN"/>
        </w:rPr>
        <w:t>exportin</w:t>
      </w:r>
      <w:proofErr w:type="spellEnd"/>
      <w:r w:rsidRPr="00C533EE">
        <w:rPr>
          <w:rFonts w:ascii="Book Antiqua" w:eastAsia="宋体" w:hAnsi="Book Antiqua" w:cs="宋体"/>
          <w:sz w:val="24"/>
          <w:szCs w:val="24"/>
          <w:lang w:val="en-US" w:eastAsia="zh-CN"/>
        </w:rPr>
        <w:t xml:space="preserve"> 1 by covalent modification at a cysteine residue in the central conserved region. </w:t>
      </w:r>
      <w:proofErr w:type="spellStart"/>
      <w:r w:rsidRPr="00C533EE">
        <w:rPr>
          <w:rFonts w:ascii="Book Antiqua" w:eastAsia="宋体" w:hAnsi="Book Antiqua" w:cs="宋体"/>
          <w:i/>
          <w:iCs/>
          <w:sz w:val="24"/>
          <w:szCs w:val="24"/>
          <w:lang w:val="en-US" w:eastAsia="zh-CN"/>
        </w:rPr>
        <w:t>Proc</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Natl</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Acad</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Sci</w:t>
      </w:r>
      <w:proofErr w:type="spellEnd"/>
      <w:r w:rsidRPr="00C533EE">
        <w:rPr>
          <w:rFonts w:ascii="Book Antiqua" w:eastAsia="宋体" w:hAnsi="Book Antiqua" w:cs="宋体"/>
          <w:i/>
          <w:iCs/>
          <w:sz w:val="24"/>
          <w:szCs w:val="24"/>
          <w:lang w:val="en-US" w:eastAsia="zh-CN"/>
        </w:rPr>
        <w:t xml:space="preserve"> U S A</w:t>
      </w:r>
      <w:r w:rsidRPr="00C533EE">
        <w:rPr>
          <w:rFonts w:ascii="Book Antiqua" w:eastAsia="宋体" w:hAnsi="Book Antiqua" w:cs="宋体"/>
          <w:sz w:val="24"/>
          <w:szCs w:val="24"/>
          <w:lang w:val="en-US" w:eastAsia="zh-CN"/>
        </w:rPr>
        <w:t xml:space="preserve"> 1999; </w:t>
      </w:r>
      <w:r w:rsidRPr="00C533EE">
        <w:rPr>
          <w:rFonts w:ascii="Book Antiqua" w:eastAsia="宋体" w:hAnsi="Book Antiqua" w:cs="宋体"/>
          <w:b/>
          <w:bCs/>
          <w:sz w:val="24"/>
          <w:szCs w:val="24"/>
          <w:lang w:val="en-US" w:eastAsia="zh-CN"/>
        </w:rPr>
        <w:t>96</w:t>
      </w:r>
      <w:r w:rsidRPr="00C533EE">
        <w:rPr>
          <w:rFonts w:ascii="Book Antiqua" w:eastAsia="宋体" w:hAnsi="Book Antiqua" w:cs="宋体"/>
          <w:sz w:val="24"/>
          <w:szCs w:val="24"/>
          <w:lang w:val="en-US" w:eastAsia="zh-CN"/>
        </w:rPr>
        <w:t>: 9112-9117 [PMID: 10430904]</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34 </w:t>
      </w:r>
      <w:r w:rsidRPr="00C533EE">
        <w:rPr>
          <w:rFonts w:ascii="Book Antiqua" w:eastAsia="宋体" w:hAnsi="Book Antiqua" w:cs="宋体"/>
          <w:b/>
          <w:bCs/>
          <w:sz w:val="24"/>
          <w:szCs w:val="24"/>
          <w:lang w:val="en-US" w:eastAsia="zh-CN"/>
        </w:rPr>
        <w:t>Otero GC</w:t>
      </w:r>
      <w:r w:rsidRPr="00C533EE">
        <w:rPr>
          <w:rFonts w:ascii="Book Antiqua" w:eastAsia="宋体" w:hAnsi="Book Antiqua" w:cs="宋体"/>
          <w:sz w:val="24"/>
          <w:szCs w:val="24"/>
          <w:lang w:val="en-US" w:eastAsia="zh-CN"/>
        </w:rPr>
        <w:t xml:space="preserve">, Harris ME, </w:t>
      </w:r>
      <w:proofErr w:type="spellStart"/>
      <w:r w:rsidRPr="00C533EE">
        <w:rPr>
          <w:rFonts w:ascii="Book Antiqua" w:eastAsia="宋体" w:hAnsi="Book Antiqua" w:cs="宋体"/>
          <w:sz w:val="24"/>
          <w:szCs w:val="24"/>
          <w:lang w:val="en-US" w:eastAsia="zh-CN"/>
        </w:rPr>
        <w:t>Donello</w:t>
      </w:r>
      <w:proofErr w:type="spellEnd"/>
      <w:r w:rsidRPr="00C533EE">
        <w:rPr>
          <w:rFonts w:ascii="Book Antiqua" w:eastAsia="宋体" w:hAnsi="Book Antiqua" w:cs="宋体"/>
          <w:sz w:val="24"/>
          <w:szCs w:val="24"/>
          <w:lang w:val="en-US" w:eastAsia="zh-CN"/>
        </w:rPr>
        <w:t xml:space="preserve"> JE, Hope TJ. </w:t>
      </w:r>
      <w:proofErr w:type="spellStart"/>
      <w:r w:rsidRPr="00C533EE">
        <w:rPr>
          <w:rFonts w:ascii="Book Antiqua" w:eastAsia="宋体" w:hAnsi="Book Antiqua" w:cs="宋体"/>
          <w:sz w:val="24"/>
          <w:szCs w:val="24"/>
          <w:lang w:val="en-US" w:eastAsia="zh-CN"/>
        </w:rPr>
        <w:t>Leptomycin</w:t>
      </w:r>
      <w:proofErr w:type="spellEnd"/>
      <w:r w:rsidRPr="00C533EE">
        <w:rPr>
          <w:rFonts w:ascii="Book Antiqua" w:eastAsia="宋体" w:hAnsi="Book Antiqua" w:cs="宋体"/>
          <w:sz w:val="24"/>
          <w:szCs w:val="24"/>
          <w:lang w:val="en-US" w:eastAsia="zh-CN"/>
        </w:rPr>
        <w:t xml:space="preserve"> B inhibits equine infectious anemia virus Rev and feline immunodeficiency virus rev function but not the function of the hepatitis B virus posttranscriptional regulatory element. </w:t>
      </w:r>
      <w:r w:rsidRPr="00C533EE">
        <w:rPr>
          <w:rFonts w:ascii="Book Antiqua" w:eastAsia="宋体" w:hAnsi="Book Antiqua" w:cs="宋体"/>
          <w:i/>
          <w:iCs/>
          <w:sz w:val="24"/>
          <w:szCs w:val="24"/>
          <w:lang w:val="en-US" w:eastAsia="zh-CN"/>
        </w:rPr>
        <w:t xml:space="preserve">J </w:t>
      </w:r>
      <w:proofErr w:type="spellStart"/>
      <w:r w:rsidRPr="00C533EE">
        <w:rPr>
          <w:rFonts w:ascii="Book Antiqua" w:eastAsia="宋体" w:hAnsi="Book Antiqua" w:cs="宋体"/>
          <w:i/>
          <w:iCs/>
          <w:sz w:val="24"/>
          <w:szCs w:val="24"/>
          <w:lang w:val="en-US" w:eastAsia="zh-CN"/>
        </w:rPr>
        <w:t>Virol</w:t>
      </w:r>
      <w:proofErr w:type="spellEnd"/>
      <w:r w:rsidRPr="00C533EE">
        <w:rPr>
          <w:rFonts w:ascii="Book Antiqua" w:eastAsia="宋体" w:hAnsi="Book Antiqua" w:cs="宋体"/>
          <w:sz w:val="24"/>
          <w:szCs w:val="24"/>
          <w:lang w:val="en-US" w:eastAsia="zh-CN"/>
        </w:rPr>
        <w:t xml:space="preserve"> 1998; </w:t>
      </w:r>
      <w:r w:rsidRPr="00C533EE">
        <w:rPr>
          <w:rFonts w:ascii="Book Antiqua" w:eastAsia="宋体" w:hAnsi="Book Antiqua" w:cs="宋体"/>
          <w:b/>
          <w:bCs/>
          <w:sz w:val="24"/>
          <w:szCs w:val="24"/>
          <w:lang w:val="en-US" w:eastAsia="zh-CN"/>
        </w:rPr>
        <w:t>72</w:t>
      </w:r>
      <w:r w:rsidRPr="00C533EE">
        <w:rPr>
          <w:rFonts w:ascii="Book Antiqua" w:eastAsia="宋体" w:hAnsi="Book Antiqua" w:cs="宋体"/>
          <w:sz w:val="24"/>
          <w:szCs w:val="24"/>
          <w:lang w:val="en-US" w:eastAsia="zh-CN"/>
        </w:rPr>
        <w:t>: 7593-7597 [PMID: 9696859]</w:t>
      </w:r>
    </w:p>
    <w:p w:rsidR="009938AD" w:rsidRPr="00C533EE" w:rsidRDefault="009938AD" w:rsidP="00DC7669">
      <w:pPr>
        <w:spacing w:after="0" w:line="360" w:lineRule="auto"/>
        <w:jc w:val="both"/>
        <w:rPr>
          <w:rFonts w:ascii="Book Antiqua" w:eastAsia="宋体" w:hAnsi="Book Antiqua" w:cs="宋体"/>
          <w:sz w:val="24"/>
          <w:szCs w:val="24"/>
          <w:lang w:val="en-US" w:eastAsia="zh-CN"/>
        </w:rPr>
      </w:pPr>
      <w:r w:rsidRPr="00C533EE">
        <w:rPr>
          <w:rFonts w:ascii="Book Antiqua" w:eastAsia="宋体" w:hAnsi="Book Antiqua" w:cs="宋体"/>
          <w:sz w:val="24"/>
          <w:szCs w:val="24"/>
          <w:lang w:val="en-US" w:eastAsia="zh-CN"/>
        </w:rPr>
        <w:t xml:space="preserve">35 </w:t>
      </w:r>
      <w:r w:rsidRPr="00C533EE">
        <w:rPr>
          <w:rFonts w:ascii="Book Antiqua" w:eastAsia="宋体" w:hAnsi="Book Antiqua" w:cs="宋体"/>
          <w:b/>
          <w:bCs/>
          <w:sz w:val="24"/>
          <w:szCs w:val="24"/>
          <w:lang w:val="en-US" w:eastAsia="zh-CN"/>
        </w:rPr>
        <w:t>Huang Y</w:t>
      </w:r>
      <w:r w:rsidRPr="00C533EE">
        <w:rPr>
          <w:rFonts w:ascii="Book Antiqua" w:eastAsia="宋体" w:hAnsi="Book Antiqua" w:cs="宋体"/>
          <w:sz w:val="24"/>
          <w:szCs w:val="24"/>
          <w:lang w:val="en-US" w:eastAsia="zh-CN"/>
        </w:rPr>
        <w:t xml:space="preserve">, Carmichael GG. The mouse histone H2a gene contains a small element that facilitates cytoplasmic accumulation of </w:t>
      </w:r>
      <w:proofErr w:type="spellStart"/>
      <w:r w:rsidRPr="00C533EE">
        <w:rPr>
          <w:rFonts w:ascii="Book Antiqua" w:eastAsia="宋体" w:hAnsi="Book Antiqua" w:cs="宋体"/>
          <w:sz w:val="24"/>
          <w:szCs w:val="24"/>
          <w:lang w:val="en-US" w:eastAsia="zh-CN"/>
        </w:rPr>
        <w:t>intronless</w:t>
      </w:r>
      <w:proofErr w:type="spellEnd"/>
      <w:r w:rsidRPr="00C533EE">
        <w:rPr>
          <w:rFonts w:ascii="Book Antiqua" w:eastAsia="宋体" w:hAnsi="Book Antiqua" w:cs="宋体"/>
          <w:sz w:val="24"/>
          <w:szCs w:val="24"/>
          <w:lang w:val="en-US" w:eastAsia="zh-CN"/>
        </w:rPr>
        <w:t xml:space="preserve"> gene transcripts and of </w:t>
      </w:r>
      <w:proofErr w:type="spellStart"/>
      <w:r w:rsidRPr="00C533EE">
        <w:rPr>
          <w:rFonts w:ascii="Book Antiqua" w:eastAsia="宋体" w:hAnsi="Book Antiqua" w:cs="宋体"/>
          <w:sz w:val="24"/>
          <w:szCs w:val="24"/>
          <w:lang w:val="en-US" w:eastAsia="zh-CN"/>
        </w:rPr>
        <w:t>unspliced</w:t>
      </w:r>
      <w:proofErr w:type="spellEnd"/>
      <w:r w:rsidRPr="00C533EE">
        <w:rPr>
          <w:rFonts w:ascii="Book Antiqua" w:eastAsia="宋体" w:hAnsi="Book Antiqua" w:cs="宋体"/>
          <w:sz w:val="24"/>
          <w:szCs w:val="24"/>
          <w:lang w:val="en-US" w:eastAsia="zh-CN"/>
        </w:rPr>
        <w:t xml:space="preserve"> HIV-1-related mRNAs. </w:t>
      </w:r>
      <w:proofErr w:type="spellStart"/>
      <w:r w:rsidRPr="00C533EE">
        <w:rPr>
          <w:rFonts w:ascii="Book Antiqua" w:eastAsia="宋体" w:hAnsi="Book Antiqua" w:cs="宋体"/>
          <w:i/>
          <w:iCs/>
          <w:sz w:val="24"/>
          <w:szCs w:val="24"/>
          <w:lang w:val="en-US" w:eastAsia="zh-CN"/>
        </w:rPr>
        <w:t>Proc</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Natl</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Acad</w:t>
      </w:r>
      <w:proofErr w:type="spellEnd"/>
      <w:r w:rsidRPr="00C533EE">
        <w:rPr>
          <w:rFonts w:ascii="Book Antiqua" w:eastAsia="宋体" w:hAnsi="Book Antiqua" w:cs="宋体"/>
          <w:i/>
          <w:iCs/>
          <w:sz w:val="24"/>
          <w:szCs w:val="24"/>
          <w:lang w:val="en-US" w:eastAsia="zh-CN"/>
        </w:rPr>
        <w:t xml:space="preserve"> </w:t>
      </w:r>
      <w:proofErr w:type="spellStart"/>
      <w:r w:rsidRPr="00C533EE">
        <w:rPr>
          <w:rFonts w:ascii="Book Antiqua" w:eastAsia="宋体" w:hAnsi="Book Antiqua" w:cs="宋体"/>
          <w:i/>
          <w:iCs/>
          <w:sz w:val="24"/>
          <w:szCs w:val="24"/>
          <w:lang w:val="en-US" w:eastAsia="zh-CN"/>
        </w:rPr>
        <w:t>Sci</w:t>
      </w:r>
      <w:proofErr w:type="spellEnd"/>
      <w:r w:rsidRPr="00C533EE">
        <w:rPr>
          <w:rFonts w:ascii="Book Antiqua" w:eastAsia="宋体" w:hAnsi="Book Antiqua" w:cs="宋体"/>
          <w:i/>
          <w:iCs/>
          <w:sz w:val="24"/>
          <w:szCs w:val="24"/>
          <w:lang w:val="en-US" w:eastAsia="zh-CN"/>
        </w:rPr>
        <w:t xml:space="preserve"> U S A</w:t>
      </w:r>
      <w:r w:rsidRPr="00C533EE">
        <w:rPr>
          <w:rFonts w:ascii="Book Antiqua" w:eastAsia="宋体" w:hAnsi="Book Antiqua" w:cs="宋体"/>
          <w:sz w:val="24"/>
          <w:szCs w:val="24"/>
          <w:lang w:val="en-US" w:eastAsia="zh-CN"/>
        </w:rPr>
        <w:t xml:space="preserve"> 1997; </w:t>
      </w:r>
      <w:r w:rsidRPr="00C533EE">
        <w:rPr>
          <w:rFonts w:ascii="Book Antiqua" w:eastAsia="宋体" w:hAnsi="Book Antiqua" w:cs="宋体"/>
          <w:b/>
          <w:bCs/>
          <w:sz w:val="24"/>
          <w:szCs w:val="24"/>
          <w:lang w:val="en-US" w:eastAsia="zh-CN"/>
        </w:rPr>
        <w:t>94</w:t>
      </w:r>
      <w:r w:rsidRPr="00C533EE">
        <w:rPr>
          <w:rFonts w:ascii="Book Antiqua" w:eastAsia="宋体" w:hAnsi="Book Antiqua" w:cs="宋体"/>
          <w:sz w:val="24"/>
          <w:szCs w:val="24"/>
          <w:lang w:val="en-US" w:eastAsia="zh-CN"/>
        </w:rPr>
        <w:t>: 10104-10109 [PMID: 9294170</w:t>
      </w:r>
      <w:r w:rsidR="000B4423" w:rsidRPr="00C533EE">
        <w:rPr>
          <w:rFonts w:ascii="Book Antiqua" w:eastAsia="宋体" w:hAnsi="Book Antiqua" w:cs="宋体"/>
          <w:sz w:val="24"/>
          <w:szCs w:val="24"/>
          <w:lang w:val="en-US" w:eastAsia="zh-CN"/>
        </w:rPr>
        <w:t xml:space="preserve"> DOI:10.1073/pnas.94.19.10104</w:t>
      </w:r>
      <w:r w:rsidRPr="00C533EE">
        <w:rPr>
          <w:rFonts w:ascii="Book Antiqua" w:eastAsia="宋体" w:hAnsi="Book Antiqua" w:cs="宋体"/>
          <w:sz w:val="24"/>
          <w:szCs w:val="24"/>
          <w:lang w:val="en-US" w:eastAsia="zh-CN"/>
        </w:rPr>
        <w:t>]</w:t>
      </w:r>
    </w:p>
    <w:p w:rsidR="00426D98" w:rsidRPr="00C533EE" w:rsidRDefault="00426D98" w:rsidP="00C533EE">
      <w:pPr>
        <w:spacing w:after="0" w:line="360" w:lineRule="auto"/>
        <w:jc w:val="right"/>
        <w:rPr>
          <w:rFonts w:ascii="Book Antiqua" w:hAnsi="Book Antiqua" w:cs="宋体"/>
          <w:sz w:val="24"/>
          <w:szCs w:val="24"/>
        </w:rPr>
      </w:pPr>
      <w:r w:rsidRPr="00C533EE">
        <w:rPr>
          <w:rFonts w:ascii="Book Antiqua" w:hAnsi="Book Antiqua" w:cs="宋体"/>
          <w:b/>
          <w:sz w:val="24"/>
          <w:szCs w:val="24"/>
        </w:rPr>
        <w:t>P-Reviewer</w:t>
      </w:r>
      <w:r w:rsidRPr="00C533EE">
        <w:rPr>
          <w:rFonts w:ascii="Book Antiqua" w:hAnsi="Book Antiqua"/>
          <w:sz w:val="24"/>
          <w:szCs w:val="24"/>
        </w:rPr>
        <w:t xml:space="preserve"> </w:t>
      </w:r>
      <w:r w:rsidRPr="00C533EE">
        <w:rPr>
          <w:rFonts w:ascii="Book Antiqua" w:hAnsi="Book Antiqua" w:cs="宋体"/>
          <w:sz w:val="24"/>
          <w:szCs w:val="24"/>
        </w:rPr>
        <w:t>Kamal</w:t>
      </w:r>
      <w:r w:rsidRPr="00C533EE">
        <w:rPr>
          <w:rFonts w:ascii="Book Antiqua" w:hAnsi="Book Antiqua" w:cs="宋体"/>
          <w:sz w:val="24"/>
          <w:szCs w:val="24"/>
          <w:lang w:eastAsia="zh-CN"/>
        </w:rPr>
        <w:t xml:space="preserve"> </w:t>
      </w:r>
      <w:r w:rsidRPr="00C533EE">
        <w:rPr>
          <w:rFonts w:ascii="Book Antiqua" w:hAnsi="Book Antiqua" w:cs="宋体"/>
          <w:sz w:val="24"/>
          <w:szCs w:val="24"/>
        </w:rPr>
        <w:t>SA</w:t>
      </w:r>
      <w:r w:rsidRPr="00C533EE">
        <w:rPr>
          <w:rFonts w:ascii="Book Antiqua" w:hAnsi="Book Antiqua" w:cs="宋体"/>
          <w:b/>
          <w:sz w:val="24"/>
          <w:szCs w:val="24"/>
          <w:lang w:eastAsia="zh-CN"/>
        </w:rPr>
        <w:t xml:space="preserve"> </w:t>
      </w:r>
      <w:r w:rsidRPr="00C533EE">
        <w:rPr>
          <w:rFonts w:ascii="Book Antiqua" w:hAnsi="Book Antiqua" w:cs="宋体"/>
          <w:b/>
          <w:sz w:val="24"/>
          <w:szCs w:val="24"/>
        </w:rPr>
        <w:t>S-Editor</w:t>
      </w:r>
      <w:r w:rsidRPr="00C533EE">
        <w:rPr>
          <w:rFonts w:ascii="Book Antiqua" w:hAnsi="Book Antiqua" w:cs="宋体"/>
          <w:sz w:val="24"/>
          <w:szCs w:val="24"/>
        </w:rPr>
        <w:t xml:space="preserve"> </w:t>
      </w:r>
      <w:proofErr w:type="spellStart"/>
      <w:r w:rsidRPr="00C533EE">
        <w:rPr>
          <w:rFonts w:ascii="Book Antiqua" w:hAnsi="Book Antiqua" w:cs="宋体"/>
          <w:sz w:val="24"/>
          <w:szCs w:val="24"/>
        </w:rPr>
        <w:t>Zhai</w:t>
      </w:r>
      <w:proofErr w:type="spellEnd"/>
      <w:r w:rsidRPr="00C533EE">
        <w:rPr>
          <w:rFonts w:ascii="Book Antiqua" w:hAnsi="Book Antiqua" w:cs="宋体"/>
          <w:sz w:val="24"/>
          <w:szCs w:val="24"/>
        </w:rPr>
        <w:t xml:space="preserve"> HH</w:t>
      </w:r>
      <w:r w:rsidRPr="00C533EE">
        <w:rPr>
          <w:rFonts w:ascii="Book Antiqua" w:hAnsi="Book Antiqua" w:cs="宋体"/>
          <w:b/>
          <w:sz w:val="24"/>
          <w:szCs w:val="24"/>
        </w:rPr>
        <w:t xml:space="preserve"> L-Editor E-Edito</w:t>
      </w:r>
      <w:r w:rsidRPr="00C533EE">
        <w:rPr>
          <w:rFonts w:ascii="Book Antiqua" w:hAnsi="Book Antiqua" w:cs="宋体"/>
          <w:sz w:val="24"/>
          <w:szCs w:val="24"/>
        </w:rPr>
        <w:t>r</w:t>
      </w:r>
    </w:p>
    <w:p w:rsidR="004E3950" w:rsidRPr="00C533EE" w:rsidRDefault="004E3950" w:rsidP="00DC7669">
      <w:pPr>
        <w:spacing w:after="0" w:line="360" w:lineRule="auto"/>
        <w:jc w:val="both"/>
        <w:rPr>
          <w:rFonts w:ascii="Book Antiqua" w:hAnsi="Book Antiqua"/>
          <w:sz w:val="24"/>
          <w:szCs w:val="24"/>
          <w:lang w:eastAsia="zh-CN"/>
        </w:rPr>
      </w:pPr>
    </w:p>
    <w:p w:rsidR="000B4423" w:rsidRPr="00C533EE" w:rsidRDefault="000B4423" w:rsidP="00DC7669">
      <w:pPr>
        <w:spacing w:after="0" w:line="360" w:lineRule="auto"/>
        <w:jc w:val="both"/>
        <w:rPr>
          <w:rFonts w:ascii="Book Antiqua" w:hAnsi="Book Antiqua"/>
          <w:sz w:val="24"/>
          <w:szCs w:val="24"/>
          <w:lang w:val="en-US"/>
        </w:rPr>
      </w:pPr>
      <w:r w:rsidRPr="00C533EE">
        <w:rPr>
          <w:rFonts w:ascii="Book Antiqua" w:hAnsi="Book Antiqua"/>
          <w:b/>
          <w:sz w:val="24"/>
          <w:szCs w:val="24"/>
          <w:lang w:val="en-US"/>
        </w:rPr>
        <w:t xml:space="preserve">Figure 1 Intracellular localization of </w:t>
      </w:r>
      <w:r w:rsidRPr="00C533EE">
        <w:rPr>
          <w:rFonts w:ascii="Book Antiqua" w:hAnsi="Book Antiqua"/>
          <w:b/>
          <w:sz w:val="24"/>
          <w:szCs w:val="24"/>
        </w:rPr>
        <w:t xml:space="preserve">hepatitis delta </w:t>
      </w:r>
      <w:proofErr w:type="gramStart"/>
      <w:r w:rsidRPr="00C533EE">
        <w:rPr>
          <w:rFonts w:ascii="Book Antiqua" w:hAnsi="Book Antiqua"/>
          <w:b/>
          <w:sz w:val="24"/>
          <w:szCs w:val="24"/>
        </w:rPr>
        <w:t xml:space="preserve">virus </w:t>
      </w:r>
      <w:r w:rsidRPr="00C533EE">
        <w:rPr>
          <w:rFonts w:ascii="Book Antiqua" w:hAnsi="Book Antiqua"/>
          <w:b/>
          <w:sz w:val="24"/>
          <w:szCs w:val="24"/>
          <w:lang w:val="en-US"/>
        </w:rPr>
        <w:t xml:space="preserve"> </w:t>
      </w:r>
      <w:proofErr w:type="spellStart"/>
      <w:r w:rsidRPr="00C533EE">
        <w:rPr>
          <w:rFonts w:ascii="Book Antiqua" w:hAnsi="Book Antiqua"/>
          <w:b/>
          <w:sz w:val="24"/>
          <w:szCs w:val="24"/>
          <w:lang w:val="en-US"/>
        </w:rPr>
        <w:t>gRNA</w:t>
      </w:r>
      <w:proofErr w:type="spellEnd"/>
      <w:proofErr w:type="gramEnd"/>
      <w:r w:rsidRPr="00C533EE">
        <w:rPr>
          <w:rFonts w:ascii="Book Antiqua" w:hAnsi="Book Antiqua"/>
          <w:b/>
          <w:sz w:val="24"/>
          <w:szCs w:val="24"/>
          <w:lang w:val="en-US"/>
        </w:rPr>
        <w:t xml:space="preserve"> (A) and </w:t>
      </w:r>
      <w:proofErr w:type="spellStart"/>
      <w:r w:rsidRPr="00C533EE">
        <w:rPr>
          <w:rFonts w:ascii="Book Antiqua" w:hAnsi="Book Antiqua"/>
          <w:b/>
          <w:sz w:val="24"/>
          <w:szCs w:val="24"/>
          <w:lang w:val="en-US"/>
        </w:rPr>
        <w:t>agRNA</w:t>
      </w:r>
      <w:proofErr w:type="spellEnd"/>
      <w:r w:rsidRPr="00C533EE">
        <w:rPr>
          <w:rFonts w:ascii="Book Antiqua" w:hAnsi="Book Antiqua"/>
          <w:b/>
          <w:sz w:val="24"/>
          <w:szCs w:val="24"/>
          <w:lang w:val="en-US"/>
        </w:rPr>
        <w:t xml:space="preserve"> (B). </w:t>
      </w:r>
      <w:r w:rsidRPr="00C533EE">
        <w:rPr>
          <w:rFonts w:ascii="Book Antiqua" w:hAnsi="Book Antiqua"/>
          <w:sz w:val="24"/>
          <w:szCs w:val="24"/>
          <w:lang w:val="en-US"/>
        </w:rPr>
        <w:t xml:space="preserve">HuH-7 cells were transfected with plasmids pDL542 and pDL481, </w:t>
      </w:r>
      <w:r w:rsidRPr="00C533EE">
        <w:rPr>
          <w:rFonts w:ascii="Book Antiqua" w:hAnsi="Book Antiqua"/>
          <w:sz w:val="24"/>
          <w:szCs w:val="24"/>
          <w:lang w:val="en-US"/>
        </w:rPr>
        <w:lastRenderedPageBreak/>
        <w:t xml:space="preserve">respectively, and virus RNA was detected by </w:t>
      </w:r>
      <w:r w:rsidRPr="00C533EE">
        <w:rPr>
          <w:rFonts w:ascii="Book Antiqua" w:hAnsi="Book Antiqua"/>
          <w:i/>
          <w:sz w:val="24"/>
          <w:szCs w:val="24"/>
          <w:lang w:val="en-US"/>
        </w:rPr>
        <w:t xml:space="preserve">in situ </w:t>
      </w:r>
      <w:r w:rsidRPr="00C533EE">
        <w:rPr>
          <w:rFonts w:ascii="Book Antiqua" w:hAnsi="Book Antiqua"/>
          <w:sz w:val="24"/>
          <w:szCs w:val="24"/>
          <w:lang w:val="en-US"/>
        </w:rPr>
        <w:t xml:space="preserve">hybridization with a dig-11-dUTP labeled probe. Both </w:t>
      </w:r>
      <w:proofErr w:type="spellStart"/>
      <w:r w:rsidRPr="00C533EE">
        <w:rPr>
          <w:rFonts w:ascii="Book Antiqua" w:hAnsi="Book Antiqua"/>
          <w:sz w:val="24"/>
          <w:szCs w:val="24"/>
          <w:lang w:val="en-US"/>
        </w:rPr>
        <w:t>gRNA</w:t>
      </w:r>
      <w:proofErr w:type="spellEnd"/>
      <w:r w:rsidRPr="00C533EE">
        <w:rPr>
          <w:rFonts w:ascii="Book Antiqua" w:hAnsi="Book Antiqua"/>
          <w:sz w:val="24"/>
          <w:szCs w:val="24"/>
          <w:lang w:val="en-US"/>
        </w:rPr>
        <w:t xml:space="preserve"> and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can be observed in the nucleus and cytoplasm (green).</w:t>
      </w:r>
    </w:p>
    <w:p w:rsidR="000B4423" w:rsidRPr="00C533EE" w:rsidRDefault="000B4423" w:rsidP="00DC7669">
      <w:pPr>
        <w:spacing w:after="0" w:line="360" w:lineRule="auto"/>
        <w:jc w:val="both"/>
        <w:rPr>
          <w:rFonts w:ascii="Book Antiqua" w:hAnsi="Book Antiqua"/>
          <w:sz w:val="24"/>
          <w:szCs w:val="24"/>
          <w:lang w:val="en-US"/>
        </w:rPr>
      </w:pPr>
    </w:p>
    <w:p w:rsidR="000B4423" w:rsidRPr="00C533EE" w:rsidRDefault="000B4423" w:rsidP="00DC7669">
      <w:pPr>
        <w:spacing w:after="0" w:line="360" w:lineRule="auto"/>
        <w:jc w:val="both"/>
        <w:rPr>
          <w:rFonts w:ascii="Book Antiqua" w:hAnsi="Book Antiqua"/>
          <w:sz w:val="24"/>
          <w:szCs w:val="24"/>
          <w:lang w:val="en-US"/>
        </w:rPr>
      </w:pPr>
      <w:r w:rsidRPr="00C533EE">
        <w:rPr>
          <w:rFonts w:ascii="Book Antiqua" w:hAnsi="Book Antiqua"/>
          <w:b/>
          <w:sz w:val="24"/>
          <w:szCs w:val="24"/>
          <w:lang w:val="en-US"/>
        </w:rPr>
        <w:t xml:space="preserve">Figure 2 </w:t>
      </w:r>
      <w:proofErr w:type="spellStart"/>
      <w:r w:rsidRPr="00C533EE">
        <w:rPr>
          <w:rFonts w:ascii="Book Antiqua" w:hAnsi="Book Antiqua"/>
          <w:b/>
          <w:sz w:val="24"/>
          <w:szCs w:val="24"/>
          <w:lang w:val="en-US"/>
        </w:rPr>
        <w:t>Nucleo</w:t>
      </w:r>
      <w:proofErr w:type="spellEnd"/>
      <w:r w:rsidRPr="00C533EE">
        <w:rPr>
          <w:rFonts w:ascii="Book Antiqua" w:hAnsi="Book Antiqua"/>
          <w:b/>
          <w:sz w:val="24"/>
          <w:szCs w:val="24"/>
          <w:lang w:val="en-US"/>
        </w:rPr>
        <w:t xml:space="preserve">-cytoplasmic distribution of </w:t>
      </w:r>
      <w:r w:rsidRPr="00C533EE">
        <w:rPr>
          <w:rFonts w:ascii="Book Antiqua" w:hAnsi="Book Antiqua"/>
          <w:b/>
          <w:sz w:val="24"/>
          <w:szCs w:val="24"/>
        </w:rPr>
        <w:t xml:space="preserve">hepatitis delta virus  </w:t>
      </w:r>
      <w:r w:rsidRPr="00C533EE">
        <w:rPr>
          <w:rFonts w:ascii="Book Antiqua" w:hAnsi="Book Antiqua"/>
          <w:b/>
          <w:sz w:val="24"/>
          <w:szCs w:val="24"/>
          <w:lang w:val="en-US"/>
        </w:rPr>
        <w:t xml:space="preserve"> </w:t>
      </w:r>
      <w:proofErr w:type="spellStart"/>
      <w:r w:rsidRPr="00C533EE">
        <w:rPr>
          <w:rFonts w:ascii="Book Antiqua" w:hAnsi="Book Antiqua"/>
          <w:b/>
          <w:sz w:val="24"/>
          <w:szCs w:val="24"/>
          <w:lang w:val="en-US"/>
        </w:rPr>
        <w:t>gRNA</w:t>
      </w:r>
      <w:proofErr w:type="spellEnd"/>
      <w:r w:rsidRPr="00C533EE">
        <w:rPr>
          <w:rFonts w:ascii="Book Antiqua" w:hAnsi="Book Antiqua"/>
          <w:b/>
          <w:sz w:val="24"/>
          <w:szCs w:val="24"/>
          <w:lang w:val="en-US"/>
        </w:rPr>
        <w:t xml:space="preserve"> </w:t>
      </w:r>
      <w:r w:rsidRPr="00C533EE">
        <w:rPr>
          <w:rFonts w:ascii="Book Antiqua" w:hAnsi="Book Antiqua"/>
          <w:b/>
          <w:sz w:val="24"/>
          <w:szCs w:val="24"/>
          <w:lang w:val="en-US" w:eastAsia="zh-CN"/>
        </w:rPr>
        <w:t xml:space="preserve"> </w:t>
      </w:r>
      <w:r w:rsidRPr="00C533EE">
        <w:rPr>
          <w:rFonts w:ascii="Book Antiqua" w:hAnsi="Book Antiqua"/>
          <w:b/>
          <w:sz w:val="24"/>
          <w:szCs w:val="24"/>
          <w:lang w:val="en-US"/>
        </w:rPr>
        <w:t xml:space="preserve">and </w:t>
      </w:r>
      <w:proofErr w:type="spellStart"/>
      <w:r w:rsidRPr="00C533EE">
        <w:rPr>
          <w:rFonts w:ascii="Book Antiqua" w:hAnsi="Book Antiqua"/>
          <w:b/>
          <w:sz w:val="24"/>
          <w:szCs w:val="24"/>
          <w:lang w:val="en-US"/>
        </w:rPr>
        <w:t>agRNA</w:t>
      </w:r>
      <w:proofErr w:type="spellEnd"/>
      <w:r w:rsidRPr="00C533EE">
        <w:rPr>
          <w:rFonts w:ascii="Book Antiqua" w:hAnsi="Book Antiqua"/>
          <w:b/>
          <w:sz w:val="24"/>
          <w:szCs w:val="24"/>
          <w:lang w:val="en-US"/>
        </w:rPr>
        <w:t>.</w:t>
      </w:r>
      <w:r w:rsidRPr="00C533EE">
        <w:rPr>
          <w:rFonts w:ascii="Book Antiqua" w:hAnsi="Book Antiqua"/>
          <w:sz w:val="24"/>
          <w:szCs w:val="24"/>
          <w:lang w:val="en-US"/>
        </w:rPr>
        <w:t xml:space="preserve"> HuH-7 cells were </w:t>
      </w:r>
      <w:proofErr w:type="spellStart"/>
      <w:r w:rsidRPr="00C533EE">
        <w:rPr>
          <w:rFonts w:ascii="Book Antiqua" w:hAnsi="Book Antiqua"/>
          <w:sz w:val="24"/>
          <w:szCs w:val="24"/>
          <w:lang w:val="en-US"/>
        </w:rPr>
        <w:t>trasnfected</w:t>
      </w:r>
      <w:proofErr w:type="spellEnd"/>
      <w:r w:rsidRPr="00C533EE">
        <w:rPr>
          <w:rFonts w:ascii="Book Antiqua" w:hAnsi="Book Antiqua"/>
          <w:sz w:val="24"/>
          <w:szCs w:val="24"/>
          <w:lang w:val="en-US"/>
        </w:rPr>
        <w:t xml:space="preserve"> with plasmids pDL542 and pDL481, respectively. </w:t>
      </w:r>
      <w:r w:rsidR="00DC7669" w:rsidRPr="00C533EE">
        <w:rPr>
          <w:rFonts w:ascii="Book Antiqua" w:hAnsi="Book Antiqua"/>
          <w:sz w:val="24"/>
          <w:szCs w:val="24"/>
          <w:lang w:val="en-US" w:eastAsia="zh-CN"/>
        </w:rPr>
        <w:t xml:space="preserve">A: </w:t>
      </w:r>
      <w:r w:rsidRPr="00C533EE">
        <w:rPr>
          <w:rFonts w:ascii="Book Antiqua" w:hAnsi="Book Antiqua"/>
          <w:sz w:val="24"/>
          <w:szCs w:val="24"/>
          <w:lang w:val="en-US"/>
        </w:rPr>
        <w:t xml:space="preserve">The relative quantification of HDV RNA was performed by </w:t>
      </w:r>
      <w:r w:rsidR="00DC7669" w:rsidRPr="00C533EE">
        <w:rPr>
          <w:rFonts w:ascii="Book Antiqua" w:hAnsi="Book Antiqua"/>
          <w:sz w:val="24"/>
          <w:szCs w:val="24"/>
          <w:lang w:val="en-US" w:eastAsia="zh-CN"/>
        </w:rPr>
        <w:t>real time</w:t>
      </w:r>
      <w:r w:rsidRPr="00C533EE">
        <w:rPr>
          <w:rFonts w:ascii="Book Antiqua" w:hAnsi="Book Antiqua"/>
          <w:sz w:val="24"/>
          <w:szCs w:val="24"/>
          <w:lang w:val="en-US"/>
        </w:rPr>
        <w:t>-</w:t>
      </w:r>
      <w:r w:rsidR="00DC7669" w:rsidRPr="00C533EE">
        <w:rPr>
          <w:rFonts w:ascii="Book Antiqua" w:hAnsi="Book Antiqua"/>
          <w:sz w:val="24"/>
          <w:szCs w:val="24"/>
          <w:lang w:val="en-US"/>
        </w:rPr>
        <w:t xml:space="preserve">polymerase chain reaction </w:t>
      </w:r>
      <w:r w:rsidRPr="00C533EE">
        <w:rPr>
          <w:rFonts w:ascii="Book Antiqua" w:hAnsi="Book Antiqua"/>
          <w:sz w:val="24"/>
          <w:szCs w:val="24"/>
          <w:lang w:val="en-US"/>
        </w:rPr>
        <w:t xml:space="preserve">using the </w:t>
      </w:r>
      <w:r w:rsidRPr="00C533EE">
        <w:rPr>
          <w:rFonts w:ascii="Book Antiqua" w:hAnsi="Book Antiqua"/>
          <w:sz w:val="24"/>
          <w:szCs w:val="24"/>
        </w:rPr>
        <w:t xml:space="preserve">2 </w:t>
      </w:r>
      <w:r w:rsidRPr="00C533EE">
        <w:rPr>
          <w:rFonts w:ascii="Book Antiqua" w:hAnsi="Book Antiqua"/>
          <w:sz w:val="24"/>
          <w:szCs w:val="24"/>
          <w:vertAlign w:val="superscript"/>
        </w:rPr>
        <w:t>-∆∆</w:t>
      </w:r>
      <w:r w:rsidRPr="00C533EE">
        <w:rPr>
          <w:rFonts w:ascii="Book Antiqua" w:hAnsi="Book Antiqua"/>
          <w:iCs/>
          <w:sz w:val="24"/>
          <w:szCs w:val="24"/>
          <w:vertAlign w:val="superscript"/>
        </w:rPr>
        <w:t>Ct</w:t>
      </w:r>
      <w:r w:rsidRPr="00C533EE">
        <w:rPr>
          <w:rFonts w:ascii="Book Antiqua" w:hAnsi="Book Antiqua"/>
          <w:iCs/>
          <w:sz w:val="24"/>
          <w:szCs w:val="24"/>
        </w:rPr>
        <w:t xml:space="preserve"> </w:t>
      </w:r>
      <w:r w:rsidRPr="00C533EE">
        <w:rPr>
          <w:rFonts w:ascii="Book Antiqua" w:hAnsi="Book Antiqua"/>
          <w:sz w:val="24"/>
          <w:szCs w:val="24"/>
        </w:rPr>
        <w:t>method</w:t>
      </w:r>
      <w:r w:rsidRPr="00C533EE">
        <w:rPr>
          <w:rFonts w:ascii="Book Antiqua" w:hAnsi="Book Antiqua"/>
          <w:sz w:val="24"/>
          <w:szCs w:val="24"/>
          <w:lang w:val="en-US"/>
        </w:rPr>
        <w:t>. Results are presented as the cytoplasmic /nuclear ratio (C/N) and correspond to the mean of three independent experiments. Bars i</w:t>
      </w:r>
      <w:r w:rsidR="00DC7669" w:rsidRPr="00C533EE">
        <w:rPr>
          <w:rFonts w:ascii="Book Antiqua" w:hAnsi="Book Antiqua"/>
          <w:sz w:val="24"/>
          <w:szCs w:val="24"/>
          <w:lang w:val="en-US"/>
        </w:rPr>
        <w:t>ndicate the standard deviation.</w:t>
      </w:r>
      <w:r w:rsidR="00DC7669" w:rsidRPr="00C533EE">
        <w:rPr>
          <w:rFonts w:ascii="Book Antiqua" w:hAnsi="Book Antiqua"/>
          <w:sz w:val="24"/>
          <w:szCs w:val="24"/>
          <w:lang w:val="en-US" w:eastAsia="zh-CN"/>
        </w:rPr>
        <w:t xml:space="preserve"> </w:t>
      </w:r>
      <w:r w:rsidRPr="00C533EE">
        <w:rPr>
          <w:rFonts w:ascii="Book Antiqua" w:hAnsi="Book Antiqua"/>
          <w:sz w:val="24"/>
          <w:szCs w:val="24"/>
          <w:lang w:val="en-US"/>
        </w:rPr>
        <w:t>B</w:t>
      </w:r>
      <w:r w:rsidR="00DC7669" w:rsidRPr="00C533EE">
        <w:rPr>
          <w:rFonts w:ascii="Book Antiqua" w:hAnsi="Book Antiqua"/>
          <w:sz w:val="24"/>
          <w:szCs w:val="24"/>
          <w:lang w:val="en-US" w:eastAsia="zh-CN"/>
        </w:rPr>
        <w:t xml:space="preserve">: </w:t>
      </w:r>
      <w:r w:rsidRPr="00C533EE">
        <w:rPr>
          <w:rFonts w:ascii="Book Antiqua" w:hAnsi="Book Antiqua"/>
          <w:sz w:val="24"/>
          <w:szCs w:val="24"/>
          <w:lang w:val="en-US"/>
        </w:rPr>
        <w:t>Western blot</w:t>
      </w:r>
      <w:r w:rsidR="00DC7669" w:rsidRPr="00C533EE">
        <w:rPr>
          <w:rFonts w:ascii="Book Antiqua" w:hAnsi="Book Antiqua"/>
          <w:sz w:val="24"/>
          <w:szCs w:val="24"/>
          <w:lang w:val="en-US" w:eastAsia="zh-CN"/>
        </w:rPr>
        <w:t>ting</w:t>
      </w:r>
      <w:r w:rsidRPr="00C533EE">
        <w:rPr>
          <w:rFonts w:ascii="Book Antiqua" w:hAnsi="Book Antiqua"/>
          <w:sz w:val="24"/>
          <w:szCs w:val="24"/>
          <w:lang w:val="en-US"/>
        </w:rPr>
        <w:t xml:space="preserve"> analysis of nuclear and cytoplasmic HuH-7 cell protein fractions. Equivalent amounts of nuclear (lanes 1 and 3) and cytoplasmic (lanes 2 and 4) protein fractions used for quantification of </w:t>
      </w:r>
      <w:proofErr w:type="spellStart"/>
      <w:r w:rsidRPr="00C533EE">
        <w:rPr>
          <w:rFonts w:ascii="Book Antiqua" w:hAnsi="Book Antiqua"/>
          <w:sz w:val="24"/>
          <w:szCs w:val="24"/>
          <w:lang w:val="en-US"/>
        </w:rPr>
        <w:t>gRNA</w:t>
      </w:r>
      <w:proofErr w:type="spellEnd"/>
      <w:r w:rsidRPr="00C533EE">
        <w:rPr>
          <w:rFonts w:ascii="Book Antiqua" w:hAnsi="Book Antiqua"/>
          <w:sz w:val="24"/>
          <w:szCs w:val="24"/>
          <w:lang w:val="en-US"/>
        </w:rPr>
        <w:t xml:space="preserve"> (lanes 1 and 2) and </w:t>
      </w:r>
      <w:proofErr w:type="spellStart"/>
      <w:r w:rsidRPr="00C533EE">
        <w:rPr>
          <w:rFonts w:ascii="Book Antiqua" w:hAnsi="Book Antiqua"/>
          <w:sz w:val="24"/>
          <w:szCs w:val="24"/>
          <w:lang w:val="en-US"/>
        </w:rPr>
        <w:t>agRNA</w:t>
      </w:r>
      <w:proofErr w:type="spellEnd"/>
      <w:r w:rsidRPr="00C533EE">
        <w:rPr>
          <w:rFonts w:ascii="Book Antiqua" w:hAnsi="Book Antiqua"/>
          <w:sz w:val="24"/>
          <w:szCs w:val="24"/>
          <w:lang w:val="en-US"/>
        </w:rPr>
        <w:t xml:space="preserve"> (lanes 3 and 4) were separated in 12% SDS-PAGE gels. The possible contamination of nuclear fractions was monitored by using an anti-GAPDH antibody. </w:t>
      </w:r>
    </w:p>
    <w:p w:rsidR="000B4423" w:rsidRPr="00C533EE" w:rsidRDefault="000B4423" w:rsidP="00DC7669">
      <w:pPr>
        <w:spacing w:after="0" w:line="360" w:lineRule="auto"/>
        <w:jc w:val="both"/>
        <w:rPr>
          <w:rFonts w:ascii="Book Antiqua" w:hAnsi="Book Antiqua"/>
          <w:sz w:val="24"/>
          <w:szCs w:val="24"/>
          <w:lang w:val="en-US"/>
        </w:rPr>
      </w:pPr>
    </w:p>
    <w:p w:rsidR="000B4423" w:rsidRPr="00C533EE" w:rsidRDefault="000B4423" w:rsidP="00DC7669">
      <w:pPr>
        <w:spacing w:after="0" w:line="360" w:lineRule="auto"/>
        <w:jc w:val="both"/>
        <w:rPr>
          <w:rFonts w:ascii="Book Antiqua" w:hAnsi="Book Antiqua"/>
          <w:sz w:val="24"/>
          <w:szCs w:val="24"/>
          <w:lang w:val="en-US"/>
        </w:rPr>
      </w:pPr>
      <w:r w:rsidRPr="00C533EE">
        <w:rPr>
          <w:rFonts w:ascii="Book Antiqua" w:hAnsi="Book Antiqua"/>
          <w:b/>
          <w:sz w:val="24"/>
          <w:szCs w:val="24"/>
          <w:lang w:val="en-US"/>
        </w:rPr>
        <w:t>Figure 3</w:t>
      </w:r>
      <w:r w:rsidR="00DC7669" w:rsidRPr="00C533EE">
        <w:rPr>
          <w:rFonts w:ascii="Book Antiqua" w:hAnsi="Book Antiqua"/>
          <w:b/>
          <w:sz w:val="24"/>
          <w:szCs w:val="24"/>
          <w:lang w:val="en-US" w:eastAsia="zh-CN"/>
        </w:rPr>
        <w:t xml:space="preserve"> </w:t>
      </w:r>
      <w:r w:rsidRPr="00C533EE">
        <w:rPr>
          <w:rFonts w:ascii="Book Antiqua" w:hAnsi="Book Antiqua"/>
          <w:b/>
          <w:sz w:val="24"/>
          <w:szCs w:val="24"/>
          <w:lang w:val="en-US"/>
        </w:rPr>
        <w:t xml:space="preserve">Analysis of </w:t>
      </w:r>
      <w:proofErr w:type="spellStart"/>
      <w:r w:rsidR="00DC7669" w:rsidRPr="00C533EE">
        <w:rPr>
          <w:rFonts w:ascii="Book Antiqua" w:hAnsi="Book Antiqua"/>
          <w:b/>
          <w:sz w:val="24"/>
          <w:szCs w:val="24"/>
          <w:lang w:val="en-US"/>
        </w:rPr>
        <w:t>chloranphenicol</w:t>
      </w:r>
      <w:proofErr w:type="spellEnd"/>
      <w:r w:rsidR="00DC7669" w:rsidRPr="00C533EE">
        <w:rPr>
          <w:rFonts w:ascii="Book Antiqua" w:hAnsi="Book Antiqua"/>
          <w:b/>
          <w:sz w:val="24"/>
          <w:szCs w:val="24"/>
          <w:lang w:val="en-US"/>
        </w:rPr>
        <w:t xml:space="preserve"> acetyl-</w:t>
      </w:r>
      <w:proofErr w:type="spellStart"/>
      <w:r w:rsidR="00DC7669" w:rsidRPr="00C533EE">
        <w:rPr>
          <w:rFonts w:ascii="Book Antiqua" w:hAnsi="Book Antiqua"/>
          <w:b/>
          <w:sz w:val="24"/>
          <w:szCs w:val="24"/>
          <w:lang w:val="en-US"/>
        </w:rPr>
        <w:t>transferase</w:t>
      </w:r>
      <w:proofErr w:type="spellEnd"/>
      <w:r w:rsidR="00DC7669" w:rsidRPr="00C533EE">
        <w:rPr>
          <w:rFonts w:ascii="Book Antiqua" w:hAnsi="Book Antiqua"/>
          <w:b/>
          <w:sz w:val="24"/>
          <w:szCs w:val="24"/>
          <w:lang w:val="en-US"/>
        </w:rPr>
        <w:t xml:space="preserve"> </w:t>
      </w:r>
      <w:r w:rsidRPr="00C533EE">
        <w:rPr>
          <w:rFonts w:ascii="Book Antiqua" w:hAnsi="Book Antiqua"/>
          <w:b/>
          <w:sz w:val="24"/>
          <w:szCs w:val="24"/>
          <w:lang w:val="en-US"/>
        </w:rPr>
        <w:t xml:space="preserve"> expression in HuH-7 cells transfected with plasmids pDM138, pDM138 (PRE+), pDM138 (PRE-), pDM138 A1S – pDM138 A10S (A), and pDM138 A1AS – pDM138 A10AS (B). </w:t>
      </w:r>
      <w:r w:rsidRPr="00C533EE">
        <w:rPr>
          <w:rFonts w:ascii="Book Antiqua" w:hAnsi="Book Antiqua"/>
          <w:sz w:val="24"/>
          <w:szCs w:val="24"/>
          <w:lang w:val="en-US"/>
        </w:rPr>
        <w:t xml:space="preserve">In order to normalize for transfection efficiency, cells were co-transfected with plasmid </w:t>
      </w:r>
      <w:proofErr w:type="spellStart"/>
      <w:r w:rsidRPr="00C533EE">
        <w:rPr>
          <w:rFonts w:ascii="Book Antiqua" w:hAnsi="Book Antiqua"/>
          <w:sz w:val="24"/>
          <w:szCs w:val="24"/>
          <w:lang w:val="en-US"/>
        </w:rPr>
        <w:t>pSV</w:t>
      </w:r>
      <w:proofErr w:type="spellEnd"/>
      <w:r w:rsidRPr="00C533EE">
        <w:rPr>
          <w:rFonts w:ascii="Book Antiqua" w:hAnsi="Book Antiqua"/>
          <w:sz w:val="24"/>
          <w:szCs w:val="24"/>
          <w:lang w:val="en-US"/>
        </w:rPr>
        <w:t>-β-Gal (</w:t>
      </w:r>
      <w:proofErr w:type="spellStart"/>
      <w:r w:rsidRPr="00C533EE">
        <w:rPr>
          <w:rFonts w:ascii="Book Antiqua" w:hAnsi="Book Antiqua"/>
          <w:sz w:val="24"/>
          <w:szCs w:val="24"/>
          <w:lang w:val="en-US"/>
        </w:rPr>
        <w:t>Promega</w:t>
      </w:r>
      <w:proofErr w:type="spellEnd"/>
      <w:r w:rsidRPr="00C533EE">
        <w:rPr>
          <w:rFonts w:ascii="Book Antiqua" w:hAnsi="Book Antiqua"/>
          <w:sz w:val="24"/>
          <w:szCs w:val="24"/>
          <w:lang w:val="en-US"/>
        </w:rPr>
        <w:t xml:space="preserve">). </w:t>
      </w:r>
      <w:proofErr w:type="spellStart"/>
      <w:r w:rsidR="00DC7669" w:rsidRPr="00C533EE">
        <w:rPr>
          <w:rFonts w:ascii="Book Antiqua" w:hAnsi="Book Antiqua"/>
          <w:sz w:val="24"/>
          <w:szCs w:val="24"/>
          <w:lang w:val="en-US"/>
        </w:rPr>
        <w:t>Chloranphenicol</w:t>
      </w:r>
      <w:proofErr w:type="spellEnd"/>
      <w:r w:rsidR="00DC7669" w:rsidRPr="00C533EE">
        <w:rPr>
          <w:rFonts w:ascii="Book Antiqua" w:hAnsi="Book Antiqua"/>
          <w:sz w:val="24"/>
          <w:szCs w:val="24"/>
          <w:lang w:val="en-US"/>
        </w:rPr>
        <w:t xml:space="preserve"> acetyl-</w:t>
      </w:r>
      <w:proofErr w:type="spellStart"/>
      <w:r w:rsidR="00DC7669" w:rsidRPr="00C533EE">
        <w:rPr>
          <w:rFonts w:ascii="Book Antiqua" w:hAnsi="Book Antiqua"/>
          <w:sz w:val="24"/>
          <w:szCs w:val="24"/>
          <w:lang w:val="en-US"/>
        </w:rPr>
        <w:t>transferase</w:t>
      </w:r>
      <w:proofErr w:type="spellEnd"/>
      <w:r w:rsidR="00DC7669" w:rsidRPr="00C533EE">
        <w:rPr>
          <w:rFonts w:ascii="Book Antiqua" w:hAnsi="Book Antiqua"/>
          <w:sz w:val="24"/>
          <w:szCs w:val="24"/>
          <w:lang w:val="en-US"/>
        </w:rPr>
        <w:t xml:space="preserve"> (CAT)</w:t>
      </w:r>
      <w:r w:rsidRPr="00C533EE">
        <w:rPr>
          <w:rFonts w:ascii="Book Antiqua" w:hAnsi="Book Antiqua"/>
          <w:sz w:val="24"/>
          <w:szCs w:val="24"/>
          <w:lang w:val="en-US"/>
        </w:rPr>
        <w:t xml:space="preserve"> and β-Gal expression levels were determined by ELISA.  Normalization of CAT expression levels was calculated by dividing the values obtained for the CAT protein by the values obtained for the β-Gal protein. The results correspond to the mean of three independent experiments. Bars represent the standard deviation.</w:t>
      </w:r>
    </w:p>
    <w:p w:rsidR="000B4423" w:rsidRPr="00C533EE" w:rsidRDefault="000B4423" w:rsidP="00DC7669">
      <w:pPr>
        <w:spacing w:after="0" w:line="360" w:lineRule="auto"/>
        <w:jc w:val="both"/>
        <w:rPr>
          <w:rFonts w:ascii="Book Antiqua" w:hAnsi="Book Antiqua"/>
          <w:sz w:val="24"/>
          <w:szCs w:val="24"/>
        </w:rPr>
      </w:pPr>
    </w:p>
    <w:p w:rsidR="000B4423" w:rsidRPr="00C533EE" w:rsidRDefault="00DC7669" w:rsidP="00DC7669">
      <w:pPr>
        <w:spacing w:after="0" w:line="360" w:lineRule="auto"/>
        <w:jc w:val="both"/>
        <w:rPr>
          <w:rFonts w:ascii="Book Antiqua" w:hAnsi="Book Antiqua"/>
          <w:sz w:val="24"/>
          <w:szCs w:val="24"/>
          <w:lang w:val="en-US"/>
        </w:rPr>
      </w:pPr>
      <w:r w:rsidRPr="00C533EE">
        <w:rPr>
          <w:rFonts w:ascii="Book Antiqua" w:hAnsi="Book Antiqua"/>
          <w:b/>
          <w:sz w:val="24"/>
          <w:szCs w:val="24"/>
          <w:lang w:val="en-US"/>
        </w:rPr>
        <w:t>Figure 4</w:t>
      </w:r>
      <w:r w:rsidR="000B4423" w:rsidRPr="00C533EE">
        <w:rPr>
          <w:rFonts w:ascii="Book Antiqua" w:hAnsi="Book Antiqua"/>
          <w:b/>
          <w:sz w:val="24"/>
          <w:szCs w:val="24"/>
          <w:lang w:val="en-US"/>
        </w:rPr>
        <w:t xml:space="preserve"> Northern blot</w:t>
      </w:r>
      <w:r w:rsidRPr="00C533EE">
        <w:rPr>
          <w:rFonts w:ascii="Book Antiqua" w:hAnsi="Book Antiqua"/>
          <w:b/>
          <w:sz w:val="24"/>
          <w:szCs w:val="24"/>
          <w:lang w:val="en-US" w:eastAsia="zh-CN"/>
        </w:rPr>
        <w:t>ting</w:t>
      </w:r>
      <w:r w:rsidR="000B4423" w:rsidRPr="00C533EE">
        <w:rPr>
          <w:rFonts w:ascii="Book Antiqua" w:hAnsi="Book Antiqua"/>
          <w:b/>
          <w:sz w:val="24"/>
          <w:szCs w:val="24"/>
          <w:lang w:val="en-US"/>
        </w:rPr>
        <w:t xml:space="preserve"> analysis of reporter </w:t>
      </w:r>
      <w:proofErr w:type="spellStart"/>
      <w:r w:rsidRPr="00C533EE">
        <w:rPr>
          <w:rFonts w:ascii="Book Antiqua" w:hAnsi="Book Antiqua"/>
          <w:b/>
          <w:sz w:val="24"/>
          <w:szCs w:val="24"/>
          <w:lang w:val="en-US"/>
        </w:rPr>
        <w:t>chloranphenicol</w:t>
      </w:r>
      <w:proofErr w:type="spellEnd"/>
      <w:r w:rsidRPr="00C533EE">
        <w:rPr>
          <w:rFonts w:ascii="Book Antiqua" w:hAnsi="Book Antiqua"/>
          <w:b/>
          <w:sz w:val="24"/>
          <w:szCs w:val="24"/>
          <w:lang w:val="en-US"/>
        </w:rPr>
        <w:t xml:space="preserve"> acetyl-</w:t>
      </w:r>
      <w:proofErr w:type="spellStart"/>
      <w:r w:rsidRPr="00C533EE">
        <w:rPr>
          <w:rFonts w:ascii="Book Antiqua" w:hAnsi="Book Antiqua"/>
          <w:b/>
          <w:sz w:val="24"/>
          <w:szCs w:val="24"/>
          <w:lang w:val="en-US"/>
        </w:rPr>
        <w:t>transferase</w:t>
      </w:r>
      <w:proofErr w:type="spellEnd"/>
      <w:r w:rsidRPr="00C533EE">
        <w:rPr>
          <w:rFonts w:ascii="Book Antiqua" w:hAnsi="Book Antiqua"/>
          <w:b/>
          <w:sz w:val="24"/>
          <w:szCs w:val="24"/>
          <w:lang w:val="en-US"/>
        </w:rPr>
        <w:t xml:space="preserve"> </w:t>
      </w:r>
      <w:r w:rsidR="000B4423" w:rsidRPr="00C533EE">
        <w:rPr>
          <w:rFonts w:ascii="Book Antiqua" w:hAnsi="Book Antiqua"/>
          <w:b/>
          <w:sz w:val="24"/>
          <w:szCs w:val="24"/>
          <w:lang w:val="en-US"/>
        </w:rPr>
        <w:t xml:space="preserve"> mRNA in total (A) and cytoplasmic (B) fractions of HuH-7 cells transfected with plasmids pDM138 (PRE+), pDM138 A7</w:t>
      </w:r>
      <w:r w:rsidRPr="00C533EE">
        <w:rPr>
          <w:rFonts w:ascii="Book Antiqua" w:hAnsi="Book Antiqua"/>
          <w:b/>
          <w:sz w:val="24"/>
          <w:szCs w:val="24"/>
          <w:lang w:val="en-US"/>
        </w:rPr>
        <w:t xml:space="preserve">AS, and pDM138 </w:t>
      </w:r>
      <w:r w:rsidRPr="00C533EE">
        <w:rPr>
          <w:rFonts w:ascii="Book Antiqua" w:hAnsi="Book Antiqua"/>
          <w:b/>
          <w:sz w:val="24"/>
          <w:szCs w:val="24"/>
          <w:lang w:val="en-US"/>
        </w:rPr>
        <w:lastRenderedPageBreak/>
        <w:t>A9AS (lanes 1, 2</w:t>
      </w:r>
      <w:r w:rsidR="000B4423" w:rsidRPr="00C533EE">
        <w:rPr>
          <w:rFonts w:ascii="Book Antiqua" w:hAnsi="Book Antiqua"/>
          <w:b/>
          <w:sz w:val="24"/>
          <w:szCs w:val="24"/>
          <w:lang w:val="en-US"/>
        </w:rPr>
        <w:t xml:space="preserve"> and 3 respectively). </w:t>
      </w:r>
      <w:r w:rsidR="000B4423" w:rsidRPr="00C533EE">
        <w:rPr>
          <w:rFonts w:ascii="Book Antiqua" w:hAnsi="Book Antiqua"/>
          <w:sz w:val="24"/>
          <w:szCs w:val="24"/>
          <w:lang w:val="en-US"/>
        </w:rPr>
        <w:t>Hybridization was performed using a dig-11-dUTP labeled probe. A peroxidase conjugated anti-</w:t>
      </w:r>
      <w:proofErr w:type="spellStart"/>
      <w:r w:rsidR="000B4423" w:rsidRPr="00C533EE">
        <w:rPr>
          <w:rFonts w:ascii="Book Antiqua" w:hAnsi="Book Antiqua"/>
          <w:sz w:val="24"/>
          <w:szCs w:val="24"/>
          <w:lang w:val="en-US"/>
        </w:rPr>
        <w:t>digoxigenin</w:t>
      </w:r>
      <w:proofErr w:type="spellEnd"/>
      <w:r w:rsidR="000B4423" w:rsidRPr="00C533EE">
        <w:rPr>
          <w:rFonts w:ascii="Book Antiqua" w:hAnsi="Book Antiqua"/>
          <w:sz w:val="24"/>
          <w:szCs w:val="24"/>
          <w:lang w:val="en-US"/>
        </w:rPr>
        <w:t xml:space="preserve"> antibody was used to detect the hybridized probe.</w:t>
      </w:r>
    </w:p>
    <w:p w:rsidR="000B4423" w:rsidRPr="00C533EE" w:rsidRDefault="000B4423" w:rsidP="00DC7669">
      <w:pPr>
        <w:spacing w:after="0" w:line="360" w:lineRule="auto"/>
        <w:jc w:val="both"/>
        <w:rPr>
          <w:rFonts w:ascii="Book Antiqua" w:hAnsi="Book Antiqua"/>
          <w:sz w:val="24"/>
          <w:szCs w:val="24"/>
        </w:rPr>
      </w:pPr>
    </w:p>
    <w:p w:rsidR="000B4423" w:rsidRPr="00C533EE" w:rsidRDefault="00DC7669" w:rsidP="00DC7669">
      <w:pPr>
        <w:spacing w:after="0" w:line="360" w:lineRule="auto"/>
        <w:jc w:val="both"/>
        <w:rPr>
          <w:rFonts w:ascii="Book Antiqua" w:hAnsi="Book Antiqua"/>
          <w:sz w:val="24"/>
          <w:szCs w:val="24"/>
          <w:lang w:val="en-US"/>
        </w:rPr>
      </w:pPr>
      <w:r w:rsidRPr="00C533EE">
        <w:rPr>
          <w:rFonts w:ascii="Book Antiqua" w:hAnsi="Book Antiqua"/>
          <w:b/>
          <w:sz w:val="24"/>
          <w:szCs w:val="24"/>
          <w:lang w:val="en-US"/>
        </w:rPr>
        <w:t>Figure 5</w:t>
      </w:r>
      <w:r w:rsidR="000B4423" w:rsidRPr="00C533EE">
        <w:rPr>
          <w:rFonts w:ascii="Book Antiqua" w:hAnsi="Book Antiqua"/>
          <w:b/>
          <w:sz w:val="24"/>
          <w:szCs w:val="24"/>
          <w:lang w:val="en-US"/>
        </w:rPr>
        <w:t xml:space="preserve"> Analysis of </w:t>
      </w:r>
      <w:proofErr w:type="spellStart"/>
      <w:r w:rsidRPr="00C533EE">
        <w:rPr>
          <w:rFonts w:ascii="Book Antiqua" w:hAnsi="Book Antiqua"/>
          <w:b/>
          <w:sz w:val="24"/>
          <w:szCs w:val="24"/>
          <w:lang w:val="en-US"/>
        </w:rPr>
        <w:t>chloranphenicol</w:t>
      </w:r>
      <w:proofErr w:type="spellEnd"/>
      <w:r w:rsidRPr="00C533EE">
        <w:rPr>
          <w:rFonts w:ascii="Book Antiqua" w:hAnsi="Book Antiqua"/>
          <w:b/>
          <w:sz w:val="24"/>
          <w:szCs w:val="24"/>
          <w:lang w:val="en-US"/>
        </w:rPr>
        <w:t xml:space="preserve"> acetyl-</w:t>
      </w:r>
      <w:proofErr w:type="spellStart"/>
      <w:r w:rsidRPr="00C533EE">
        <w:rPr>
          <w:rFonts w:ascii="Book Antiqua" w:hAnsi="Book Antiqua"/>
          <w:b/>
          <w:sz w:val="24"/>
          <w:szCs w:val="24"/>
          <w:lang w:val="en-US"/>
        </w:rPr>
        <w:t>transferase</w:t>
      </w:r>
      <w:proofErr w:type="spellEnd"/>
      <w:r w:rsidRPr="00C533EE">
        <w:rPr>
          <w:rFonts w:ascii="Book Antiqua" w:hAnsi="Book Antiqua"/>
          <w:b/>
          <w:sz w:val="24"/>
          <w:szCs w:val="24"/>
          <w:lang w:val="en-US"/>
        </w:rPr>
        <w:t xml:space="preserve"> </w:t>
      </w:r>
      <w:r w:rsidR="000B4423" w:rsidRPr="00C533EE">
        <w:rPr>
          <w:rFonts w:ascii="Book Antiqua" w:hAnsi="Book Antiqua"/>
          <w:b/>
          <w:sz w:val="24"/>
          <w:szCs w:val="24"/>
          <w:lang w:val="en-US"/>
        </w:rPr>
        <w:t xml:space="preserve"> expression in HuH-7 cells transfected with plasmids pDM138, pDM138 (PRE+), pDM138 (PRE-), pDM138 A7AS (214-417), pDM138-314-417, pDM138-214-322, pDM138-269-379, pDM138-244-379, pDM138-269-417, pDM138-214-403, pDM138-244-403, and pDM138-244-417. </w:t>
      </w:r>
      <w:proofErr w:type="spellStart"/>
      <w:r w:rsidRPr="00C533EE">
        <w:rPr>
          <w:rFonts w:ascii="Book Antiqua" w:hAnsi="Book Antiqua"/>
          <w:sz w:val="24"/>
          <w:szCs w:val="24"/>
          <w:lang w:val="en-US"/>
        </w:rPr>
        <w:t>Chloranphenicol</w:t>
      </w:r>
      <w:proofErr w:type="spellEnd"/>
      <w:r w:rsidRPr="00C533EE">
        <w:rPr>
          <w:rFonts w:ascii="Book Antiqua" w:hAnsi="Book Antiqua"/>
          <w:sz w:val="24"/>
          <w:szCs w:val="24"/>
          <w:lang w:val="en-US"/>
        </w:rPr>
        <w:t xml:space="preserve"> acetyl-</w:t>
      </w:r>
      <w:proofErr w:type="spellStart"/>
      <w:r w:rsidRPr="00C533EE">
        <w:rPr>
          <w:rFonts w:ascii="Book Antiqua" w:hAnsi="Book Antiqua"/>
          <w:sz w:val="24"/>
          <w:szCs w:val="24"/>
          <w:lang w:val="en-US"/>
        </w:rPr>
        <w:t>transferase</w:t>
      </w:r>
      <w:proofErr w:type="spellEnd"/>
      <w:r w:rsidRPr="00C533EE">
        <w:rPr>
          <w:rFonts w:ascii="Book Antiqua" w:hAnsi="Book Antiqua"/>
          <w:sz w:val="24"/>
          <w:szCs w:val="24"/>
          <w:lang w:val="en-US"/>
        </w:rPr>
        <w:t xml:space="preserve"> (CAT)</w:t>
      </w:r>
      <w:r w:rsidR="000B4423" w:rsidRPr="00C533EE">
        <w:rPr>
          <w:rFonts w:ascii="Book Antiqua" w:hAnsi="Book Antiqua"/>
          <w:sz w:val="24"/>
          <w:szCs w:val="24"/>
          <w:lang w:val="en-US"/>
        </w:rPr>
        <w:t xml:space="preserve"> and β-Gal expression levels were determined by </w:t>
      </w:r>
      <w:r w:rsidRPr="00C533EE">
        <w:rPr>
          <w:rFonts w:ascii="Book Antiqua" w:hAnsi="Book Antiqua"/>
          <w:sz w:val="24"/>
          <w:szCs w:val="24"/>
          <w:lang w:val="en-US"/>
        </w:rPr>
        <w:t xml:space="preserve">enzyme-linked </w:t>
      </w:r>
      <w:proofErr w:type="spellStart"/>
      <w:r w:rsidRPr="00C533EE">
        <w:rPr>
          <w:rFonts w:ascii="Book Antiqua" w:hAnsi="Book Antiqua"/>
          <w:sz w:val="24"/>
          <w:szCs w:val="24"/>
          <w:lang w:val="en-US"/>
        </w:rPr>
        <w:t>immunosorbent</w:t>
      </w:r>
      <w:proofErr w:type="spellEnd"/>
      <w:r w:rsidRPr="00C533EE">
        <w:rPr>
          <w:rFonts w:ascii="Book Antiqua" w:hAnsi="Book Antiqua"/>
          <w:sz w:val="24"/>
          <w:szCs w:val="24"/>
          <w:lang w:val="en-US"/>
        </w:rPr>
        <w:t xml:space="preserve"> assay</w:t>
      </w:r>
      <w:r w:rsidR="000B4423" w:rsidRPr="00C533EE">
        <w:rPr>
          <w:rFonts w:ascii="Book Antiqua" w:hAnsi="Book Antiqua"/>
          <w:sz w:val="24"/>
          <w:szCs w:val="24"/>
          <w:lang w:val="en-US"/>
        </w:rPr>
        <w:t>.</w:t>
      </w:r>
      <w:r w:rsidRPr="00C533EE">
        <w:rPr>
          <w:rFonts w:ascii="Book Antiqua" w:hAnsi="Book Antiqua"/>
          <w:sz w:val="24"/>
          <w:szCs w:val="24"/>
          <w:lang w:val="en-US" w:eastAsia="zh-CN"/>
        </w:rPr>
        <w:t xml:space="preserve"> </w:t>
      </w:r>
      <w:r w:rsidR="000B4423" w:rsidRPr="00C533EE">
        <w:rPr>
          <w:rFonts w:ascii="Book Antiqua" w:hAnsi="Book Antiqua"/>
          <w:sz w:val="24"/>
          <w:szCs w:val="24"/>
          <w:lang w:val="en-US"/>
        </w:rPr>
        <w:t xml:space="preserve">The CAT expression values were normalized for transfection efficiency by transfecting HuH-7 cells with plasmid </w:t>
      </w:r>
      <w:proofErr w:type="spellStart"/>
      <w:r w:rsidR="000B4423" w:rsidRPr="00C533EE">
        <w:rPr>
          <w:rFonts w:ascii="Book Antiqua" w:hAnsi="Book Antiqua"/>
          <w:sz w:val="24"/>
          <w:szCs w:val="24"/>
          <w:lang w:val="en-US"/>
        </w:rPr>
        <w:t>pSV</w:t>
      </w:r>
      <w:proofErr w:type="spellEnd"/>
      <w:r w:rsidR="000B4423" w:rsidRPr="00C533EE">
        <w:rPr>
          <w:rFonts w:ascii="Book Antiqua" w:hAnsi="Book Antiqua"/>
          <w:sz w:val="24"/>
          <w:szCs w:val="24"/>
          <w:lang w:val="en-US"/>
        </w:rPr>
        <w:t>-β-Gal (</w:t>
      </w:r>
      <w:proofErr w:type="spellStart"/>
      <w:r w:rsidR="000B4423" w:rsidRPr="00C533EE">
        <w:rPr>
          <w:rFonts w:ascii="Book Antiqua" w:hAnsi="Book Antiqua"/>
          <w:sz w:val="24"/>
          <w:szCs w:val="24"/>
          <w:lang w:val="en-US"/>
        </w:rPr>
        <w:t>Promega</w:t>
      </w:r>
      <w:proofErr w:type="spellEnd"/>
      <w:r w:rsidR="000B4423" w:rsidRPr="00C533EE">
        <w:rPr>
          <w:rFonts w:ascii="Book Antiqua" w:hAnsi="Book Antiqua"/>
          <w:sz w:val="24"/>
          <w:szCs w:val="24"/>
          <w:lang w:val="en-US"/>
        </w:rPr>
        <w:t>) followed by determination of β-Gal expression.  CAT expression values were divided by the corresponding β-Gal expression values, and the displayed results correspond to the mean of three independent experiments.</w:t>
      </w:r>
    </w:p>
    <w:p w:rsidR="000B4423" w:rsidRPr="00C533EE" w:rsidRDefault="000B4423" w:rsidP="00DC7669">
      <w:pPr>
        <w:spacing w:after="0" w:line="360" w:lineRule="auto"/>
        <w:jc w:val="both"/>
        <w:rPr>
          <w:rFonts w:ascii="Book Antiqua" w:hAnsi="Book Antiqua"/>
          <w:sz w:val="24"/>
          <w:szCs w:val="24"/>
        </w:rPr>
      </w:pPr>
    </w:p>
    <w:p w:rsidR="000B4423" w:rsidRPr="00C533EE" w:rsidRDefault="000B4423" w:rsidP="00DC7669">
      <w:pPr>
        <w:spacing w:after="0" w:line="360" w:lineRule="auto"/>
        <w:jc w:val="both"/>
        <w:rPr>
          <w:rFonts w:ascii="Book Antiqua" w:hAnsi="Book Antiqua"/>
          <w:sz w:val="24"/>
          <w:szCs w:val="24"/>
          <w:lang w:val="en-US"/>
        </w:rPr>
      </w:pPr>
      <w:r w:rsidRPr="00C533EE">
        <w:rPr>
          <w:rFonts w:ascii="Book Antiqua" w:hAnsi="Book Antiqua"/>
          <w:b/>
          <w:sz w:val="24"/>
          <w:szCs w:val="24"/>
          <w:lang w:val="en-US"/>
        </w:rPr>
        <w:t xml:space="preserve">Figure 6 </w:t>
      </w:r>
      <w:proofErr w:type="spellStart"/>
      <w:r w:rsidRPr="00C533EE">
        <w:rPr>
          <w:rFonts w:ascii="Book Antiqua" w:hAnsi="Book Antiqua"/>
          <w:b/>
          <w:sz w:val="24"/>
          <w:szCs w:val="24"/>
          <w:lang w:val="en-US"/>
        </w:rPr>
        <w:t>Nucleo</w:t>
      </w:r>
      <w:proofErr w:type="spellEnd"/>
      <w:r w:rsidRPr="00C533EE">
        <w:rPr>
          <w:rFonts w:ascii="Book Antiqua" w:hAnsi="Book Antiqua"/>
          <w:b/>
          <w:sz w:val="24"/>
          <w:szCs w:val="24"/>
          <w:lang w:val="en-US"/>
        </w:rPr>
        <w:t xml:space="preserve">-cytoplasmic distribution of </w:t>
      </w:r>
      <w:r w:rsidR="00DC7669" w:rsidRPr="00C533EE">
        <w:rPr>
          <w:rFonts w:ascii="Book Antiqua" w:hAnsi="Book Antiqua"/>
          <w:sz w:val="24"/>
          <w:szCs w:val="24"/>
        </w:rPr>
        <w:t>hepatitis delta virus</w:t>
      </w:r>
      <w:r w:rsidRPr="00C533EE">
        <w:rPr>
          <w:rFonts w:ascii="Book Antiqua" w:hAnsi="Book Antiqua"/>
          <w:b/>
          <w:sz w:val="24"/>
          <w:szCs w:val="24"/>
          <w:lang w:val="en-US"/>
        </w:rPr>
        <w:t xml:space="preserve"> RNA in HuH-7 cells transfected with plasmids pDL481, pDl542, pDL481ΔNEE, pDL481ΔNEEδ, and pDL481Δδ. </w:t>
      </w:r>
      <w:r w:rsidRPr="00C533EE">
        <w:rPr>
          <w:rFonts w:ascii="Book Antiqua" w:hAnsi="Book Antiqua"/>
          <w:sz w:val="24"/>
          <w:szCs w:val="24"/>
          <w:lang w:val="en-US"/>
        </w:rPr>
        <w:t xml:space="preserve">The RNA in nuclear and cytoplasmic cell fractions was determined by </w:t>
      </w:r>
      <w:r w:rsidR="00DC7669" w:rsidRPr="00C533EE">
        <w:rPr>
          <w:rFonts w:ascii="Book Antiqua" w:hAnsi="Book Antiqua"/>
          <w:sz w:val="24"/>
          <w:szCs w:val="24"/>
          <w:lang w:val="en-US" w:eastAsia="zh-CN"/>
        </w:rPr>
        <w:t>real time</w:t>
      </w:r>
      <w:r w:rsidRPr="00C533EE">
        <w:rPr>
          <w:rFonts w:ascii="Book Antiqua" w:hAnsi="Book Antiqua"/>
          <w:sz w:val="24"/>
          <w:szCs w:val="24"/>
          <w:lang w:val="en-US"/>
        </w:rPr>
        <w:t>-</w:t>
      </w:r>
      <w:r w:rsidR="00DC7669" w:rsidRPr="00C533EE">
        <w:rPr>
          <w:rFonts w:ascii="Book Antiqua" w:hAnsi="Book Antiqua"/>
          <w:sz w:val="24"/>
          <w:szCs w:val="24"/>
        </w:rPr>
        <w:t xml:space="preserve"> </w:t>
      </w:r>
      <w:r w:rsidR="00DC7669" w:rsidRPr="00C533EE">
        <w:rPr>
          <w:rFonts w:ascii="Book Antiqua" w:hAnsi="Book Antiqua"/>
          <w:sz w:val="24"/>
          <w:szCs w:val="24"/>
          <w:lang w:val="en-US"/>
        </w:rPr>
        <w:t>polymerase chain reaction</w:t>
      </w:r>
      <w:r w:rsidRPr="00C533EE">
        <w:rPr>
          <w:rFonts w:ascii="Book Antiqua" w:hAnsi="Book Antiqua"/>
          <w:sz w:val="24"/>
          <w:szCs w:val="24"/>
          <w:lang w:val="en-US"/>
        </w:rPr>
        <w:t xml:space="preserve"> using the </w:t>
      </w:r>
      <w:r w:rsidRPr="00C533EE">
        <w:rPr>
          <w:rFonts w:ascii="Book Antiqua" w:hAnsi="Book Antiqua"/>
          <w:sz w:val="24"/>
          <w:szCs w:val="24"/>
        </w:rPr>
        <w:t xml:space="preserve">2 </w:t>
      </w:r>
      <w:r w:rsidRPr="00C533EE">
        <w:rPr>
          <w:rFonts w:ascii="Book Antiqua" w:hAnsi="Book Antiqua"/>
          <w:sz w:val="24"/>
          <w:szCs w:val="24"/>
          <w:vertAlign w:val="superscript"/>
        </w:rPr>
        <w:t>-∆∆</w:t>
      </w:r>
      <w:r w:rsidRPr="00C533EE">
        <w:rPr>
          <w:rFonts w:ascii="Book Antiqua" w:hAnsi="Book Antiqua"/>
          <w:iCs/>
          <w:sz w:val="24"/>
          <w:szCs w:val="24"/>
          <w:vertAlign w:val="superscript"/>
        </w:rPr>
        <w:t>Ct</w:t>
      </w:r>
      <w:r w:rsidRPr="00C533EE">
        <w:rPr>
          <w:rFonts w:ascii="Book Antiqua" w:hAnsi="Book Antiqua"/>
          <w:iCs/>
          <w:sz w:val="24"/>
          <w:szCs w:val="24"/>
        </w:rPr>
        <w:t xml:space="preserve"> </w:t>
      </w:r>
      <w:r w:rsidRPr="00C533EE">
        <w:rPr>
          <w:rFonts w:ascii="Book Antiqua" w:hAnsi="Book Antiqua"/>
          <w:sz w:val="24"/>
          <w:szCs w:val="24"/>
        </w:rPr>
        <w:t xml:space="preserve">method. Results are presented </w:t>
      </w:r>
      <w:r w:rsidRPr="00C533EE">
        <w:rPr>
          <w:rFonts w:ascii="Book Antiqua" w:hAnsi="Book Antiqua"/>
          <w:sz w:val="24"/>
          <w:szCs w:val="24"/>
          <w:lang w:val="en-US"/>
        </w:rPr>
        <w:t>as the cytoplasmic /nuclear ratio (C/N) and correspond to the mean of three independent experiments. Bars indicate the standard deviation.</w:t>
      </w:r>
    </w:p>
    <w:p w:rsidR="000B4423" w:rsidRPr="00C533EE" w:rsidRDefault="000B4423" w:rsidP="00DC7669">
      <w:pPr>
        <w:spacing w:after="0" w:line="360" w:lineRule="auto"/>
        <w:jc w:val="both"/>
        <w:rPr>
          <w:rFonts w:ascii="Book Antiqua" w:hAnsi="Book Antiqua"/>
          <w:b/>
          <w:sz w:val="24"/>
          <w:szCs w:val="24"/>
          <w:lang w:val="en-US"/>
        </w:rPr>
      </w:pPr>
    </w:p>
    <w:p w:rsidR="000B4423" w:rsidRPr="00C533EE" w:rsidRDefault="000B4423" w:rsidP="00DC7669">
      <w:pPr>
        <w:spacing w:after="0" w:line="360" w:lineRule="auto"/>
        <w:jc w:val="both"/>
        <w:rPr>
          <w:rFonts w:ascii="Book Antiqua" w:hAnsi="Book Antiqua"/>
          <w:sz w:val="24"/>
          <w:szCs w:val="24"/>
        </w:rPr>
      </w:pPr>
      <w:r w:rsidRPr="00C533EE">
        <w:rPr>
          <w:rFonts w:ascii="Book Antiqua" w:hAnsi="Book Antiqua"/>
          <w:b/>
          <w:sz w:val="24"/>
          <w:szCs w:val="24"/>
          <w:lang w:val="en-US"/>
        </w:rPr>
        <w:t xml:space="preserve">Figure 7 Analysis of </w:t>
      </w:r>
      <w:proofErr w:type="spellStart"/>
      <w:r w:rsidR="00DC7669" w:rsidRPr="00C533EE">
        <w:rPr>
          <w:rFonts w:ascii="Book Antiqua" w:hAnsi="Book Antiqua"/>
          <w:b/>
          <w:sz w:val="24"/>
          <w:szCs w:val="24"/>
          <w:lang w:val="en-US"/>
        </w:rPr>
        <w:t>chloranphenicol</w:t>
      </w:r>
      <w:proofErr w:type="spellEnd"/>
      <w:r w:rsidR="00DC7669" w:rsidRPr="00C533EE">
        <w:rPr>
          <w:rFonts w:ascii="Book Antiqua" w:hAnsi="Book Antiqua"/>
          <w:b/>
          <w:sz w:val="24"/>
          <w:szCs w:val="24"/>
          <w:lang w:val="en-US"/>
        </w:rPr>
        <w:t xml:space="preserve"> acetyl-</w:t>
      </w:r>
      <w:proofErr w:type="spellStart"/>
      <w:r w:rsidR="00DC7669" w:rsidRPr="00C533EE">
        <w:rPr>
          <w:rFonts w:ascii="Book Antiqua" w:hAnsi="Book Antiqua"/>
          <w:b/>
          <w:sz w:val="24"/>
          <w:szCs w:val="24"/>
          <w:lang w:val="en-US"/>
        </w:rPr>
        <w:t>transferase</w:t>
      </w:r>
      <w:proofErr w:type="spellEnd"/>
      <w:r w:rsidRPr="00C533EE">
        <w:rPr>
          <w:rFonts w:ascii="Book Antiqua" w:hAnsi="Book Antiqua"/>
          <w:b/>
          <w:sz w:val="24"/>
          <w:szCs w:val="24"/>
          <w:lang w:val="en-US"/>
        </w:rPr>
        <w:t xml:space="preserve"> expression in HuH-7 cells transfected with plasmids pDM138 (PRE-), pDM138 (PRE+), and pDM138 A7AS, in the absence (black columns) and presence of 10 </w:t>
      </w:r>
      <w:proofErr w:type="spellStart"/>
      <w:r w:rsidRPr="00C533EE">
        <w:rPr>
          <w:rFonts w:ascii="Book Antiqua" w:hAnsi="Book Antiqua"/>
          <w:b/>
          <w:sz w:val="24"/>
          <w:szCs w:val="24"/>
          <w:lang w:val="en-US"/>
        </w:rPr>
        <w:t>n</w:t>
      </w:r>
      <w:r w:rsidR="00DC7669" w:rsidRPr="00C533EE">
        <w:rPr>
          <w:rFonts w:ascii="Book Antiqua" w:hAnsi="Book Antiqua"/>
          <w:b/>
          <w:sz w:val="24"/>
          <w:szCs w:val="24"/>
          <w:lang w:val="en-US" w:eastAsia="zh-CN"/>
        </w:rPr>
        <w:t>mol</w:t>
      </w:r>
      <w:proofErr w:type="spellEnd"/>
      <w:r w:rsidR="00DC7669" w:rsidRPr="00C533EE">
        <w:rPr>
          <w:rFonts w:ascii="Book Antiqua" w:hAnsi="Book Antiqua"/>
          <w:b/>
          <w:sz w:val="24"/>
          <w:szCs w:val="24"/>
          <w:lang w:val="en-US" w:eastAsia="zh-CN"/>
        </w:rPr>
        <w:t>/L</w:t>
      </w:r>
      <w:r w:rsidRPr="00C533EE">
        <w:rPr>
          <w:rFonts w:ascii="Book Antiqua" w:hAnsi="Book Antiqua"/>
          <w:b/>
          <w:sz w:val="24"/>
          <w:szCs w:val="24"/>
          <w:lang w:val="en-US"/>
        </w:rPr>
        <w:t xml:space="preserve"> </w:t>
      </w:r>
      <w:proofErr w:type="spellStart"/>
      <w:r w:rsidR="00DC7669" w:rsidRPr="00C533EE">
        <w:rPr>
          <w:rFonts w:ascii="Book Antiqua" w:hAnsi="Book Antiqua"/>
          <w:b/>
          <w:sz w:val="24"/>
          <w:szCs w:val="24"/>
          <w:lang w:val="en-US"/>
        </w:rPr>
        <w:t>leptomycin</w:t>
      </w:r>
      <w:proofErr w:type="spellEnd"/>
      <w:r w:rsidR="00DC7669" w:rsidRPr="00C533EE">
        <w:rPr>
          <w:rFonts w:ascii="Book Antiqua" w:hAnsi="Book Antiqua"/>
          <w:b/>
          <w:sz w:val="24"/>
          <w:szCs w:val="24"/>
          <w:lang w:val="en-US"/>
        </w:rPr>
        <w:t xml:space="preserve"> B</w:t>
      </w:r>
      <w:r w:rsidRPr="00C533EE">
        <w:rPr>
          <w:rFonts w:ascii="Book Antiqua" w:hAnsi="Book Antiqua"/>
          <w:b/>
          <w:sz w:val="24"/>
          <w:szCs w:val="24"/>
          <w:lang w:val="en-US"/>
        </w:rPr>
        <w:t xml:space="preserve"> (grey columns).</w:t>
      </w:r>
      <w:r w:rsidRPr="00C533EE">
        <w:rPr>
          <w:rFonts w:ascii="Book Antiqua" w:hAnsi="Book Antiqua"/>
          <w:sz w:val="24"/>
          <w:szCs w:val="24"/>
          <w:lang w:val="en-US"/>
        </w:rPr>
        <w:t xml:space="preserve"> In order to normalize for transfection efficiency, cells were co-transfected with plasmid </w:t>
      </w:r>
      <w:proofErr w:type="spellStart"/>
      <w:r w:rsidRPr="00C533EE">
        <w:rPr>
          <w:rFonts w:ascii="Book Antiqua" w:hAnsi="Book Antiqua"/>
          <w:sz w:val="24"/>
          <w:szCs w:val="24"/>
          <w:lang w:val="en-US"/>
        </w:rPr>
        <w:t>pSV</w:t>
      </w:r>
      <w:proofErr w:type="spellEnd"/>
      <w:r w:rsidRPr="00C533EE">
        <w:rPr>
          <w:rFonts w:ascii="Book Antiqua" w:hAnsi="Book Antiqua"/>
          <w:sz w:val="24"/>
          <w:szCs w:val="24"/>
          <w:lang w:val="en-US"/>
        </w:rPr>
        <w:t>-β-Gal (</w:t>
      </w:r>
      <w:proofErr w:type="spellStart"/>
      <w:r w:rsidRPr="00C533EE">
        <w:rPr>
          <w:rFonts w:ascii="Book Antiqua" w:hAnsi="Book Antiqua"/>
          <w:sz w:val="24"/>
          <w:szCs w:val="24"/>
          <w:lang w:val="en-US"/>
        </w:rPr>
        <w:t>Promega</w:t>
      </w:r>
      <w:proofErr w:type="spellEnd"/>
      <w:r w:rsidRPr="00C533EE">
        <w:rPr>
          <w:rFonts w:ascii="Book Antiqua" w:hAnsi="Book Antiqua"/>
          <w:sz w:val="24"/>
          <w:szCs w:val="24"/>
          <w:lang w:val="en-US"/>
        </w:rPr>
        <w:t xml:space="preserve">). </w:t>
      </w:r>
      <w:proofErr w:type="spellStart"/>
      <w:r w:rsidR="00DC7669" w:rsidRPr="00C533EE">
        <w:rPr>
          <w:rFonts w:ascii="Book Antiqua" w:hAnsi="Book Antiqua"/>
          <w:sz w:val="24"/>
          <w:szCs w:val="24"/>
          <w:lang w:val="en-US"/>
        </w:rPr>
        <w:t>Chloranphenicol</w:t>
      </w:r>
      <w:proofErr w:type="spellEnd"/>
      <w:r w:rsidR="00DC7669" w:rsidRPr="00C533EE">
        <w:rPr>
          <w:rFonts w:ascii="Book Antiqua" w:hAnsi="Book Antiqua"/>
          <w:sz w:val="24"/>
          <w:szCs w:val="24"/>
          <w:lang w:val="en-US"/>
        </w:rPr>
        <w:t xml:space="preserve"> acetyl-</w:t>
      </w:r>
      <w:proofErr w:type="spellStart"/>
      <w:r w:rsidR="00DC7669" w:rsidRPr="00C533EE">
        <w:rPr>
          <w:rFonts w:ascii="Book Antiqua" w:hAnsi="Book Antiqua"/>
          <w:sz w:val="24"/>
          <w:szCs w:val="24"/>
          <w:lang w:val="en-US"/>
        </w:rPr>
        <w:t>transferase</w:t>
      </w:r>
      <w:proofErr w:type="spellEnd"/>
      <w:r w:rsidR="00DC7669" w:rsidRPr="00C533EE">
        <w:rPr>
          <w:rFonts w:ascii="Book Antiqua" w:hAnsi="Book Antiqua"/>
          <w:sz w:val="24"/>
          <w:szCs w:val="24"/>
          <w:lang w:val="en-US"/>
        </w:rPr>
        <w:t xml:space="preserve"> (CAT)</w:t>
      </w:r>
      <w:r w:rsidRPr="00C533EE">
        <w:rPr>
          <w:rFonts w:ascii="Book Antiqua" w:hAnsi="Book Antiqua"/>
          <w:sz w:val="24"/>
          <w:szCs w:val="24"/>
          <w:lang w:val="en-US"/>
        </w:rPr>
        <w:t xml:space="preserve"> and β-Gal expression levels were determined by </w:t>
      </w:r>
      <w:r w:rsidR="00DC7669" w:rsidRPr="00C533EE">
        <w:rPr>
          <w:rFonts w:ascii="Book Antiqua" w:hAnsi="Book Antiqua"/>
          <w:sz w:val="24"/>
          <w:szCs w:val="24"/>
          <w:lang w:val="en-US"/>
        </w:rPr>
        <w:t xml:space="preserve">enzyme-linked </w:t>
      </w:r>
      <w:proofErr w:type="spellStart"/>
      <w:r w:rsidR="00DC7669" w:rsidRPr="00C533EE">
        <w:rPr>
          <w:rFonts w:ascii="Book Antiqua" w:hAnsi="Book Antiqua"/>
          <w:sz w:val="24"/>
          <w:szCs w:val="24"/>
          <w:lang w:val="en-US"/>
        </w:rPr>
        <w:t>immunosorbent</w:t>
      </w:r>
      <w:proofErr w:type="spellEnd"/>
      <w:r w:rsidR="00DC7669" w:rsidRPr="00C533EE">
        <w:rPr>
          <w:rFonts w:ascii="Book Antiqua" w:hAnsi="Book Antiqua"/>
          <w:sz w:val="24"/>
          <w:szCs w:val="24"/>
          <w:lang w:val="en-US"/>
        </w:rPr>
        <w:t xml:space="preserve"> assay</w:t>
      </w:r>
      <w:r w:rsidRPr="00C533EE">
        <w:rPr>
          <w:rFonts w:ascii="Book Antiqua" w:hAnsi="Book Antiqua"/>
          <w:sz w:val="24"/>
          <w:szCs w:val="24"/>
          <w:lang w:val="en-US"/>
        </w:rPr>
        <w:t xml:space="preserve">.  Normalization of CAT expression levels </w:t>
      </w:r>
      <w:r w:rsidRPr="00C533EE">
        <w:rPr>
          <w:rFonts w:ascii="Book Antiqua" w:hAnsi="Book Antiqua"/>
          <w:sz w:val="24"/>
          <w:szCs w:val="24"/>
          <w:lang w:val="en-US"/>
        </w:rPr>
        <w:lastRenderedPageBreak/>
        <w:t>was calculated by dividing the values obtained for the CAT protein by the values obtained for the β-Gal protein. The results correspond to the mean of three independent experiments. Bars represent the standard deviation.</w:t>
      </w:r>
    </w:p>
    <w:p w:rsidR="000B4423" w:rsidRPr="00C533EE" w:rsidRDefault="000B4423" w:rsidP="00DC7669">
      <w:pPr>
        <w:spacing w:after="0" w:line="360" w:lineRule="auto"/>
        <w:jc w:val="both"/>
        <w:rPr>
          <w:rFonts w:ascii="Book Antiqua" w:hAnsi="Book Antiqua"/>
          <w:sz w:val="24"/>
          <w:szCs w:val="24"/>
          <w:lang w:eastAsia="zh-CN"/>
        </w:rPr>
      </w:pPr>
    </w:p>
    <w:p w:rsidR="000B4423" w:rsidRPr="00C533EE" w:rsidRDefault="000B4423" w:rsidP="00DC7669">
      <w:pPr>
        <w:spacing w:after="0" w:line="360" w:lineRule="auto"/>
        <w:jc w:val="both"/>
        <w:rPr>
          <w:rFonts w:ascii="Book Antiqua" w:hAnsi="Book Antiqua"/>
          <w:sz w:val="24"/>
          <w:szCs w:val="24"/>
          <w:lang w:eastAsia="zh-CN"/>
        </w:rPr>
      </w:pPr>
    </w:p>
    <w:p w:rsidR="000B4423" w:rsidRPr="00C533EE" w:rsidRDefault="000B4423" w:rsidP="00DC7669">
      <w:pPr>
        <w:spacing w:after="0" w:line="360" w:lineRule="auto"/>
        <w:jc w:val="both"/>
        <w:rPr>
          <w:rFonts w:ascii="Book Antiqua" w:hAnsi="Book Antiqua"/>
          <w:sz w:val="24"/>
          <w:szCs w:val="24"/>
          <w:lang w:eastAsia="zh-CN"/>
        </w:rPr>
      </w:pPr>
    </w:p>
    <w:p w:rsidR="00A862E5" w:rsidRPr="00C533EE" w:rsidRDefault="000B4423" w:rsidP="00DC7669">
      <w:pPr>
        <w:spacing w:after="0" w:line="360" w:lineRule="auto"/>
        <w:jc w:val="both"/>
        <w:rPr>
          <w:rFonts w:ascii="Book Antiqua" w:hAnsi="Book Antiqua"/>
          <w:b/>
          <w:sz w:val="24"/>
          <w:szCs w:val="24"/>
          <w:lang w:val="en-US"/>
        </w:rPr>
      </w:pPr>
      <w:r w:rsidRPr="00C533EE">
        <w:rPr>
          <w:rFonts w:ascii="Book Antiqua" w:hAnsi="Book Antiqua"/>
          <w:b/>
          <w:sz w:val="24"/>
          <w:szCs w:val="24"/>
          <w:lang w:val="en-US"/>
        </w:rPr>
        <w:t>Table 1</w:t>
      </w:r>
      <w:r w:rsidRPr="00C533EE">
        <w:rPr>
          <w:rFonts w:ascii="Book Antiqua" w:hAnsi="Book Antiqua"/>
          <w:b/>
          <w:sz w:val="24"/>
          <w:szCs w:val="24"/>
          <w:lang w:val="en-US" w:eastAsia="zh-CN"/>
        </w:rPr>
        <w:t xml:space="preserve"> </w:t>
      </w:r>
      <w:r w:rsidR="00A862E5" w:rsidRPr="00C533EE">
        <w:rPr>
          <w:rFonts w:ascii="Book Antiqua" w:hAnsi="Book Antiqua"/>
          <w:b/>
          <w:sz w:val="24"/>
          <w:szCs w:val="24"/>
          <w:lang w:val="en-US"/>
        </w:rPr>
        <w:t xml:space="preserve">Primers used to amplify </w:t>
      </w:r>
      <w:r w:rsidRPr="00C533EE">
        <w:rPr>
          <w:rFonts w:ascii="Book Antiqua" w:hAnsi="Book Antiqua"/>
          <w:b/>
          <w:sz w:val="24"/>
          <w:szCs w:val="24"/>
        </w:rPr>
        <w:t xml:space="preserve">hepatitis delta virus  </w:t>
      </w:r>
      <w:r w:rsidR="00A862E5" w:rsidRPr="00C533EE">
        <w:rPr>
          <w:rFonts w:ascii="Book Antiqua" w:hAnsi="Book Antiqua"/>
          <w:b/>
          <w:sz w:val="24"/>
          <w:szCs w:val="24"/>
          <w:lang w:val="en-US"/>
        </w:rPr>
        <w:t xml:space="preserve"> </w:t>
      </w:r>
      <w:proofErr w:type="spellStart"/>
      <w:r w:rsidR="00A862E5" w:rsidRPr="00C533EE">
        <w:rPr>
          <w:rFonts w:ascii="Book Antiqua" w:hAnsi="Book Antiqua"/>
          <w:b/>
          <w:sz w:val="24"/>
          <w:szCs w:val="24"/>
          <w:lang w:val="en-US"/>
        </w:rPr>
        <w:t>cDNA</w:t>
      </w:r>
      <w:proofErr w:type="spellEnd"/>
      <w:r w:rsidR="00A862E5" w:rsidRPr="00C533EE">
        <w:rPr>
          <w:rFonts w:ascii="Book Antiqua" w:hAnsi="Book Antiqua"/>
          <w:b/>
          <w:sz w:val="24"/>
          <w:szCs w:val="24"/>
          <w:lang w:val="en-US"/>
        </w:rPr>
        <w:t xml:space="preserve"> fragments</w:t>
      </w:r>
    </w:p>
    <w:p w:rsidR="00B835B2" w:rsidRPr="00C533EE" w:rsidRDefault="00B835B2" w:rsidP="00DC7669">
      <w:pPr>
        <w:spacing w:after="0" w:line="360" w:lineRule="auto"/>
        <w:jc w:val="both"/>
        <w:rPr>
          <w:rFonts w:ascii="Book Antiqua" w:hAnsi="Book Antiqua"/>
          <w:sz w:val="24"/>
          <w:szCs w:val="24"/>
          <w:lang w:val="en-US"/>
        </w:rPr>
      </w:pPr>
    </w:p>
    <w:tbl>
      <w:tblPr>
        <w:tblW w:w="11199" w:type="dxa"/>
        <w:tblInd w:w="-1026" w:type="dxa"/>
        <w:tblBorders>
          <w:top w:val="single" w:sz="4" w:space="0" w:color="auto"/>
          <w:bottom w:val="single" w:sz="4" w:space="0" w:color="auto"/>
        </w:tblBorders>
        <w:tblLook w:val="04A0" w:firstRow="1" w:lastRow="0" w:firstColumn="1" w:lastColumn="0" w:noHBand="0" w:noVBand="1"/>
      </w:tblPr>
      <w:tblGrid>
        <w:gridCol w:w="1291"/>
        <w:gridCol w:w="5381"/>
        <w:gridCol w:w="5538"/>
        <w:gridCol w:w="1243"/>
        <w:gridCol w:w="1139"/>
        <w:gridCol w:w="1537"/>
      </w:tblGrid>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 xml:space="preserve">HDV </w:t>
            </w:r>
          </w:p>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cDNA fragments</w:t>
            </w:r>
          </w:p>
        </w:tc>
        <w:tc>
          <w:tcPr>
            <w:tcW w:w="297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i/>
                <w:sz w:val="24"/>
                <w:szCs w:val="24"/>
                <w:lang w:val="pt-PT" w:eastAsia="pt-PT"/>
              </w:rPr>
              <w:t>Forward primer</w:t>
            </w:r>
            <w:r w:rsidRPr="00C533EE">
              <w:rPr>
                <w:rFonts w:ascii="Book Antiqua" w:eastAsia="Times New Roman" w:hAnsi="Book Antiqua"/>
                <w:sz w:val="24"/>
                <w:szCs w:val="24"/>
                <w:lang w:val="pt-PT" w:eastAsia="pt-PT"/>
              </w:rPr>
              <w:t xml:space="preserve"> 5´</w:t>
            </w:r>
            <w:r w:rsidRPr="00C533EE">
              <w:rPr>
                <w:rFonts w:ascii="Book Antiqua" w:eastAsia="Times New Roman" w:hAnsi="Book Antiqua"/>
                <w:sz w:val="24"/>
                <w:szCs w:val="24"/>
                <w:lang w:val="pt-PT" w:eastAsia="pt-PT"/>
              </w:rPr>
              <w:sym w:font="Symbol" w:char="F0AE"/>
            </w:r>
            <w:r w:rsidRPr="00C533EE">
              <w:rPr>
                <w:rFonts w:ascii="Book Antiqua" w:eastAsia="Times New Roman" w:hAnsi="Book Antiqua"/>
                <w:sz w:val="24"/>
                <w:szCs w:val="24"/>
                <w:lang w:val="pt-PT" w:eastAsia="pt-PT"/>
              </w:rPr>
              <w:t xml:space="preserve"> 3´</w:t>
            </w:r>
          </w:p>
        </w:tc>
        <w:tc>
          <w:tcPr>
            <w:tcW w:w="298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i/>
                <w:sz w:val="24"/>
                <w:szCs w:val="24"/>
                <w:lang w:val="pt-PT" w:eastAsia="pt-PT"/>
              </w:rPr>
              <w:t>Reverse primer</w:t>
            </w:r>
            <w:r w:rsidRPr="00C533EE">
              <w:rPr>
                <w:rFonts w:ascii="Book Antiqua" w:eastAsia="Times New Roman" w:hAnsi="Book Antiqua"/>
                <w:sz w:val="24"/>
                <w:szCs w:val="24"/>
                <w:lang w:val="pt-PT" w:eastAsia="pt-PT"/>
              </w:rPr>
              <w:t xml:space="preserve"> 5´</w:t>
            </w:r>
            <w:r w:rsidRPr="00C533EE">
              <w:rPr>
                <w:rFonts w:ascii="Book Antiqua" w:eastAsia="Times New Roman" w:hAnsi="Book Antiqua"/>
                <w:sz w:val="24"/>
                <w:szCs w:val="24"/>
                <w:lang w:val="pt-PT" w:eastAsia="pt-PT"/>
              </w:rPr>
              <w:sym w:font="Symbol" w:char="F0AE"/>
            </w:r>
            <w:r w:rsidRPr="00C533EE">
              <w:rPr>
                <w:rFonts w:ascii="Book Antiqua" w:eastAsia="Times New Roman" w:hAnsi="Book Antiqua"/>
                <w:sz w:val="24"/>
                <w:szCs w:val="24"/>
                <w:lang w:val="pt-PT" w:eastAsia="pt-PT"/>
              </w:rPr>
              <w:t xml:space="preserve"> 3´</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 xml:space="preserve">Fragment length </w:t>
            </w:r>
          </w:p>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(bp)</w:t>
            </w:r>
          </w:p>
        </w:tc>
        <w:tc>
          <w:tcPr>
            <w:tcW w:w="1134" w:type="dxa"/>
          </w:tcPr>
          <w:p w:rsidR="00CF2CC2" w:rsidRPr="00C533EE" w:rsidRDefault="00CF2CC2"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 xml:space="preserve">Genome </w:t>
            </w:r>
          </w:p>
          <w:p w:rsidR="00CF2CC2" w:rsidRPr="00C533EE" w:rsidRDefault="00CF2CC2"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Location</w:t>
            </w:r>
          </w:p>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 xml:space="preserve"> (Sense)</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proofErr w:type="spellStart"/>
            <w:r w:rsidRPr="00C533EE">
              <w:rPr>
                <w:rFonts w:ascii="Book Antiqua" w:eastAsia="Times New Roman" w:hAnsi="Book Antiqua"/>
                <w:sz w:val="24"/>
                <w:szCs w:val="24"/>
                <w:lang w:eastAsia="pt-PT"/>
              </w:rPr>
              <w:t>Antig</w:t>
            </w:r>
            <w:r w:rsidR="00CF2CC2" w:rsidRPr="00C533EE">
              <w:rPr>
                <w:rFonts w:ascii="Book Antiqua" w:eastAsia="Times New Roman" w:hAnsi="Book Antiqua"/>
                <w:sz w:val="24"/>
                <w:szCs w:val="24"/>
                <w:lang w:eastAsia="pt-PT"/>
              </w:rPr>
              <w:t>enome</w:t>
            </w:r>
            <w:proofErr w:type="spellEnd"/>
          </w:p>
          <w:p w:rsidR="00CF2CC2" w:rsidRPr="00C533EE" w:rsidRDefault="00CF2CC2"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Location</w:t>
            </w:r>
          </w:p>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(Antisense)</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A1</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ACTCCCTGCAGATTGGGGA</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ATTCACCGACAAGGAGAGGC</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243</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 xml:space="preserve">360-602 </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1078-1320</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A2</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GCCTCTCCTTGTCGGTGAAT</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GAGACCTCCGGAAGACAAAGA</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204</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176-379</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1301-1504</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A3</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TTCCGGAGGTCTCTCTCGAGT</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TCTCCTCGCTCGGAACTTG</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214</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1654-679/188</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1492-1679/26</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A4</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TTCCTCGGTCAACCTCCTGA</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ATAAGGATGGAGAGGGGGCT</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224</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266-489</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1191-1414</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A5</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CCCCTCTCCATCCTTATCCT</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AGGGAGAGAAGAGATCCTCGA</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172</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114-285</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1395-1566</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A6</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CGAATGGGACCCACAAATCT</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TCCCCAATCTGCAGGGAGT</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337</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584-920</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760-1096</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A7</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CCCAATCCCAGATCTGGAGA</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TTTGCTTTCCTCCTCGCTTC</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204</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1263-1466</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214-417</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A8</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AAAGAAAGCAACGGGGCTAG</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GGGAGTCGGAATCGAGCAT</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199</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1067-1265</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415-613</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A9</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ATGCTCGATTCCGACTCCC</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CCTAGAGAGATTTGTGGGTCCC</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191</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895-1085</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595-785</w:t>
            </w:r>
          </w:p>
        </w:tc>
      </w:tr>
      <w:tr w:rsidR="00CF2CC2" w:rsidRPr="00C533EE" w:rsidTr="00DC7669">
        <w:tc>
          <w:tcPr>
            <w:tcW w:w="1418"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A10</w:t>
            </w:r>
          </w:p>
        </w:tc>
        <w:tc>
          <w:tcPr>
            <w:tcW w:w="297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CAAGTTCCGAGCGAGGAGAC</w:t>
            </w:r>
          </w:p>
        </w:tc>
        <w:tc>
          <w:tcPr>
            <w:tcW w:w="2987" w:type="dxa"/>
            <w:vAlign w:val="center"/>
          </w:tcPr>
          <w:p w:rsidR="00CF2CC2" w:rsidRPr="00C533EE" w:rsidRDefault="00CF2CC2" w:rsidP="00DC7669">
            <w:pPr>
              <w:spacing w:after="0" w:line="360" w:lineRule="auto"/>
              <w:jc w:val="both"/>
              <w:rPr>
                <w:rFonts w:ascii="Book Antiqua" w:eastAsia="Times New Roman" w:hAnsi="Book Antiqua"/>
                <w:caps/>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TCTCCAGATCTGGGATTGGG</w:t>
            </w:r>
          </w:p>
        </w:tc>
        <w:tc>
          <w:tcPr>
            <w:tcW w:w="1407" w:type="dxa"/>
            <w:vAlign w:val="center"/>
          </w:tcPr>
          <w:p w:rsidR="00CF2CC2" w:rsidRPr="00C533EE" w:rsidRDefault="00CF2CC2"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227</w:t>
            </w:r>
          </w:p>
        </w:tc>
        <w:tc>
          <w:tcPr>
            <w:tcW w:w="1134"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1446-1672</w:t>
            </w:r>
          </w:p>
        </w:tc>
        <w:tc>
          <w:tcPr>
            <w:tcW w:w="1276" w:type="dxa"/>
          </w:tcPr>
          <w:p w:rsidR="00CF2CC2" w:rsidRPr="00C533EE" w:rsidRDefault="00247677" w:rsidP="00DC7669">
            <w:pPr>
              <w:spacing w:after="0" w:line="360" w:lineRule="auto"/>
              <w:jc w:val="both"/>
              <w:rPr>
                <w:rFonts w:ascii="Book Antiqua" w:eastAsia="Times New Roman" w:hAnsi="Book Antiqua"/>
                <w:sz w:val="24"/>
                <w:szCs w:val="24"/>
                <w:lang w:eastAsia="pt-PT"/>
              </w:rPr>
            </w:pPr>
            <w:r w:rsidRPr="00C533EE">
              <w:rPr>
                <w:rFonts w:ascii="Book Antiqua" w:eastAsia="Times New Roman" w:hAnsi="Book Antiqua"/>
                <w:sz w:val="24"/>
                <w:szCs w:val="24"/>
                <w:lang w:eastAsia="pt-PT"/>
              </w:rPr>
              <w:t>8-234</w:t>
            </w:r>
          </w:p>
        </w:tc>
      </w:tr>
    </w:tbl>
    <w:p w:rsidR="00CF2CC2" w:rsidRPr="00C533EE" w:rsidRDefault="00CF2CC2" w:rsidP="00DC7669">
      <w:pPr>
        <w:spacing w:after="0" w:line="360" w:lineRule="auto"/>
        <w:jc w:val="both"/>
        <w:rPr>
          <w:rFonts w:ascii="Book Antiqua" w:hAnsi="Book Antiqua"/>
          <w:sz w:val="24"/>
          <w:szCs w:val="24"/>
          <w:lang w:val="en-US"/>
        </w:rPr>
      </w:pPr>
    </w:p>
    <w:p w:rsidR="00CF2CC2" w:rsidRPr="00C533EE" w:rsidRDefault="00CF2CC2"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 xml:space="preserve">Nucleotide sequence of the primers used in PCR reactions to amplify </w:t>
      </w:r>
      <w:r w:rsidR="000B4423" w:rsidRPr="00C533EE">
        <w:rPr>
          <w:rFonts w:ascii="Book Antiqua" w:hAnsi="Book Antiqua"/>
          <w:sz w:val="24"/>
          <w:szCs w:val="24"/>
        </w:rPr>
        <w:t xml:space="preserve">hepatitis delta virus (HDV) </w:t>
      </w:r>
      <w:proofErr w:type="spellStart"/>
      <w:r w:rsidRPr="00C533EE">
        <w:rPr>
          <w:rFonts w:ascii="Book Antiqua" w:hAnsi="Book Antiqua"/>
          <w:sz w:val="24"/>
          <w:szCs w:val="24"/>
          <w:lang w:val="en-US"/>
        </w:rPr>
        <w:t>cDNA</w:t>
      </w:r>
      <w:proofErr w:type="spellEnd"/>
      <w:r w:rsidRPr="00C533EE">
        <w:rPr>
          <w:rFonts w:ascii="Book Antiqua" w:hAnsi="Book Antiqua"/>
          <w:sz w:val="24"/>
          <w:szCs w:val="24"/>
          <w:lang w:val="en-US"/>
        </w:rPr>
        <w:t xml:space="preserve"> fragments. The </w:t>
      </w:r>
      <w:proofErr w:type="spellStart"/>
      <w:r w:rsidRPr="00C533EE">
        <w:rPr>
          <w:rFonts w:ascii="Book Antiqua" w:hAnsi="Book Antiqua"/>
          <w:i/>
          <w:sz w:val="24"/>
          <w:szCs w:val="24"/>
          <w:lang w:val="en-US"/>
        </w:rPr>
        <w:t>Cla</w:t>
      </w:r>
      <w:r w:rsidRPr="00C533EE">
        <w:rPr>
          <w:rFonts w:ascii="Book Antiqua" w:hAnsi="Book Antiqua"/>
          <w:sz w:val="24"/>
          <w:szCs w:val="24"/>
          <w:lang w:val="en-US"/>
        </w:rPr>
        <w:t>I</w:t>
      </w:r>
      <w:proofErr w:type="spellEnd"/>
      <w:r w:rsidRPr="00C533EE">
        <w:rPr>
          <w:rFonts w:ascii="Book Antiqua" w:hAnsi="Book Antiqua"/>
          <w:sz w:val="24"/>
          <w:szCs w:val="24"/>
          <w:lang w:val="en-US"/>
        </w:rPr>
        <w:t xml:space="preserve"> restriction site is underlined. The size of the </w:t>
      </w:r>
      <w:proofErr w:type="spellStart"/>
      <w:r w:rsidRPr="00C533EE">
        <w:rPr>
          <w:rFonts w:ascii="Book Antiqua" w:hAnsi="Book Antiqua"/>
          <w:sz w:val="24"/>
          <w:szCs w:val="24"/>
          <w:lang w:val="en-US"/>
        </w:rPr>
        <w:t>amplicon</w:t>
      </w:r>
      <w:proofErr w:type="spellEnd"/>
      <w:r w:rsidRPr="00C533EE">
        <w:rPr>
          <w:rFonts w:ascii="Book Antiqua" w:hAnsi="Book Antiqua"/>
          <w:sz w:val="24"/>
          <w:szCs w:val="24"/>
          <w:lang w:val="en-US"/>
        </w:rPr>
        <w:t xml:space="preserve"> and the corresponding location in the genome, when cloned in sense and antisense orientations, are indicated.</w:t>
      </w:r>
    </w:p>
    <w:p w:rsidR="00023C47" w:rsidRPr="00C533EE" w:rsidRDefault="00023C47"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8213C1" w:rsidRPr="00C533EE" w:rsidRDefault="008213C1" w:rsidP="00DC7669">
      <w:pPr>
        <w:spacing w:after="0" w:line="360" w:lineRule="auto"/>
        <w:jc w:val="both"/>
        <w:rPr>
          <w:rFonts w:ascii="Book Antiqua" w:hAnsi="Book Antiqua"/>
          <w:sz w:val="24"/>
          <w:szCs w:val="24"/>
          <w:lang w:val="en-US"/>
        </w:rPr>
      </w:pPr>
    </w:p>
    <w:p w:rsidR="007937FF" w:rsidRPr="00C533EE" w:rsidRDefault="000B4423" w:rsidP="00DC7669">
      <w:pPr>
        <w:spacing w:after="0" w:line="360" w:lineRule="auto"/>
        <w:jc w:val="both"/>
        <w:rPr>
          <w:rFonts w:ascii="Book Antiqua" w:hAnsi="Book Antiqua"/>
          <w:b/>
          <w:sz w:val="24"/>
          <w:szCs w:val="24"/>
          <w:lang w:val="en-US"/>
        </w:rPr>
      </w:pPr>
      <w:r w:rsidRPr="00C533EE">
        <w:rPr>
          <w:rFonts w:ascii="Book Antiqua" w:hAnsi="Book Antiqua"/>
          <w:b/>
          <w:sz w:val="24"/>
          <w:szCs w:val="24"/>
          <w:lang w:val="en-US"/>
        </w:rPr>
        <w:t>Table 2</w:t>
      </w:r>
      <w:r w:rsidR="00A862E5" w:rsidRPr="00C533EE">
        <w:rPr>
          <w:rFonts w:ascii="Book Antiqua" w:hAnsi="Book Antiqua"/>
          <w:b/>
          <w:sz w:val="24"/>
          <w:szCs w:val="24"/>
          <w:lang w:val="en-US"/>
        </w:rPr>
        <w:t xml:space="preserve"> Primers used to amplify truncated forms of the A7AS </w:t>
      </w:r>
      <w:proofErr w:type="spellStart"/>
      <w:r w:rsidR="00A862E5" w:rsidRPr="00C533EE">
        <w:rPr>
          <w:rFonts w:ascii="Book Antiqua" w:hAnsi="Book Antiqua"/>
          <w:b/>
          <w:sz w:val="24"/>
          <w:szCs w:val="24"/>
          <w:lang w:val="en-US"/>
        </w:rPr>
        <w:t>agRNA</w:t>
      </w:r>
      <w:proofErr w:type="spellEnd"/>
      <w:r w:rsidR="00A862E5" w:rsidRPr="00C533EE">
        <w:rPr>
          <w:rFonts w:ascii="Book Antiqua" w:hAnsi="Book Antiqua"/>
          <w:b/>
          <w:sz w:val="24"/>
          <w:szCs w:val="24"/>
          <w:lang w:val="en-US"/>
        </w:rPr>
        <w:t xml:space="preserve"> sequence</w:t>
      </w:r>
    </w:p>
    <w:p w:rsidR="005938D8" w:rsidRPr="00C533EE" w:rsidRDefault="005938D8" w:rsidP="00DC7669">
      <w:pPr>
        <w:spacing w:after="0" w:line="360" w:lineRule="auto"/>
        <w:jc w:val="both"/>
        <w:rPr>
          <w:rFonts w:ascii="Book Antiqua" w:hAnsi="Book Antiqua"/>
          <w:sz w:val="24"/>
          <w:szCs w:val="24"/>
          <w:lang w:val="en-US"/>
        </w:rPr>
      </w:pPr>
    </w:p>
    <w:tbl>
      <w:tblPr>
        <w:tblW w:w="13299" w:type="dxa"/>
        <w:tblBorders>
          <w:top w:val="single" w:sz="4" w:space="0" w:color="auto"/>
          <w:bottom w:val="single" w:sz="4" w:space="0" w:color="auto"/>
        </w:tblBorders>
        <w:tblLook w:val="04A0" w:firstRow="1" w:lastRow="0" w:firstColumn="1" w:lastColumn="0" w:noHBand="0" w:noVBand="1"/>
      </w:tblPr>
      <w:tblGrid>
        <w:gridCol w:w="1291"/>
        <w:gridCol w:w="5321"/>
        <w:gridCol w:w="5444"/>
        <w:gridCol w:w="1243"/>
      </w:tblGrid>
      <w:tr w:rsidR="00DC7669" w:rsidRPr="00C533EE" w:rsidTr="00DC7669">
        <w:trPr>
          <w:trHeight w:val="1198"/>
        </w:trPr>
        <w:tc>
          <w:tcPr>
            <w:tcW w:w="1291" w:type="dxa"/>
            <w:tcBorders>
              <w:bottom w:val="single" w:sz="4" w:space="0" w:color="auto"/>
            </w:tcBorders>
            <w:vAlign w:val="center"/>
          </w:tcPr>
          <w:p w:rsidR="00DC7669" w:rsidRPr="00C533EE" w:rsidRDefault="00DC7669"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HDV cDNA fragments</w:t>
            </w:r>
          </w:p>
        </w:tc>
        <w:tc>
          <w:tcPr>
            <w:tcW w:w="5321" w:type="dxa"/>
            <w:tcBorders>
              <w:bottom w:val="single" w:sz="4" w:space="0" w:color="auto"/>
            </w:tcBorders>
            <w:vAlign w:val="center"/>
          </w:tcPr>
          <w:p w:rsidR="00DC7669" w:rsidRPr="00C533EE" w:rsidRDefault="00DC7669"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i/>
                <w:sz w:val="24"/>
                <w:szCs w:val="24"/>
                <w:lang w:val="pt-PT" w:eastAsia="pt-PT"/>
              </w:rPr>
              <w:t>Forward primer</w:t>
            </w:r>
            <w:r w:rsidRPr="00C533EE">
              <w:rPr>
                <w:rFonts w:ascii="Book Antiqua" w:eastAsia="Times New Roman" w:hAnsi="Book Antiqua"/>
                <w:sz w:val="24"/>
                <w:szCs w:val="24"/>
                <w:lang w:val="pt-PT" w:eastAsia="pt-PT"/>
              </w:rPr>
              <w:t xml:space="preserve"> 5’ </w:t>
            </w:r>
            <w:r w:rsidRPr="00C533EE">
              <w:rPr>
                <w:rFonts w:ascii="Book Antiqua" w:eastAsia="Times New Roman" w:hAnsi="Book Antiqua"/>
                <w:sz w:val="24"/>
                <w:szCs w:val="24"/>
                <w:lang w:val="pt-PT" w:eastAsia="pt-PT"/>
              </w:rPr>
              <w:sym w:font="Symbol" w:char="F0AE"/>
            </w:r>
            <w:r w:rsidRPr="00C533EE">
              <w:rPr>
                <w:rFonts w:ascii="Book Antiqua" w:eastAsia="Times New Roman" w:hAnsi="Book Antiqua"/>
                <w:sz w:val="24"/>
                <w:szCs w:val="24"/>
                <w:lang w:val="pt-PT" w:eastAsia="pt-PT"/>
              </w:rPr>
              <w:t xml:space="preserve"> 3’</w:t>
            </w:r>
          </w:p>
        </w:tc>
        <w:tc>
          <w:tcPr>
            <w:tcW w:w="5444" w:type="dxa"/>
            <w:tcBorders>
              <w:bottom w:val="single" w:sz="4" w:space="0" w:color="auto"/>
            </w:tcBorders>
            <w:vAlign w:val="center"/>
          </w:tcPr>
          <w:p w:rsidR="00DC7669" w:rsidRPr="00C533EE" w:rsidRDefault="00DC7669"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i/>
                <w:sz w:val="24"/>
                <w:szCs w:val="24"/>
                <w:lang w:val="pt-PT" w:eastAsia="pt-PT"/>
              </w:rPr>
              <w:t>Reverse primer</w:t>
            </w:r>
            <w:r w:rsidRPr="00C533EE">
              <w:rPr>
                <w:rFonts w:ascii="Book Antiqua" w:eastAsia="Times New Roman" w:hAnsi="Book Antiqua"/>
                <w:sz w:val="24"/>
                <w:szCs w:val="24"/>
                <w:lang w:val="pt-PT" w:eastAsia="pt-PT"/>
              </w:rPr>
              <w:t xml:space="preserve"> 5’ </w:t>
            </w:r>
            <w:r w:rsidRPr="00C533EE">
              <w:rPr>
                <w:rFonts w:ascii="Book Antiqua" w:eastAsia="Times New Roman" w:hAnsi="Book Antiqua"/>
                <w:sz w:val="24"/>
                <w:szCs w:val="24"/>
                <w:lang w:val="pt-PT" w:eastAsia="pt-PT"/>
              </w:rPr>
              <w:sym w:font="Symbol" w:char="F0AE"/>
            </w:r>
            <w:r w:rsidRPr="00C533EE">
              <w:rPr>
                <w:rFonts w:ascii="Book Antiqua" w:eastAsia="Times New Roman" w:hAnsi="Book Antiqua"/>
                <w:sz w:val="24"/>
                <w:szCs w:val="24"/>
                <w:lang w:val="pt-PT" w:eastAsia="pt-PT"/>
              </w:rPr>
              <w:t xml:space="preserve"> 3’</w:t>
            </w:r>
          </w:p>
        </w:tc>
        <w:tc>
          <w:tcPr>
            <w:tcW w:w="1243" w:type="dxa"/>
            <w:vMerge w:val="restart"/>
            <w:vAlign w:val="center"/>
          </w:tcPr>
          <w:p w:rsidR="00DC7669" w:rsidRPr="00C533EE" w:rsidRDefault="00DC7669"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Fragment length (bp)</w:t>
            </w:r>
          </w:p>
        </w:tc>
      </w:tr>
      <w:tr w:rsidR="00DC7669" w:rsidRPr="00C533EE" w:rsidTr="00DC7669">
        <w:trPr>
          <w:trHeight w:val="150"/>
        </w:trPr>
        <w:tc>
          <w:tcPr>
            <w:tcW w:w="1291" w:type="dxa"/>
            <w:tcBorders>
              <w:top w:val="single" w:sz="4" w:space="0" w:color="auto"/>
            </w:tcBorders>
            <w:vAlign w:val="center"/>
          </w:tcPr>
          <w:p w:rsidR="00DC7669" w:rsidRPr="00C533EE" w:rsidRDefault="00DC7669" w:rsidP="00DC7669">
            <w:pPr>
              <w:spacing w:after="0" w:line="360" w:lineRule="auto"/>
              <w:jc w:val="both"/>
              <w:rPr>
                <w:rFonts w:ascii="Book Antiqua" w:eastAsia="Times New Roman" w:hAnsi="Book Antiqua"/>
                <w:sz w:val="24"/>
                <w:szCs w:val="24"/>
                <w:lang w:val="pt-PT" w:eastAsia="pt-PT"/>
              </w:rPr>
            </w:pPr>
          </w:p>
        </w:tc>
        <w:tc>
          <w:tcPr>
            <w:tcW w:w="5321" w:type="dxa"/>
            <w:tcBorders>
              <w:top w:val="single" w:sz="4" w:space="0" w:color="auto"/>
            </w:tcBorders>
            <w:vAlign w:val="center"/>
          </w:tcPr>
          <w:p w:rsidR="00DC7669" w:rsidRPr="00C533EE" w:rsidRDefault="00DC7669" w:rsidP="00DC7669">
            <w:pPr>
              <w:spacing w:after="0" w:line="360" w:lineRule="auto"/>
              <w:jc w:val="both"/>
              <w:rPr>
                <w:rFonts w:ascii="Book Antiqua" w:eastAsia="Times New Roman" w:hAnsi="Book Antiqua"/>
                <w:i/>
                <w:sz w:val="24"/>
                <w:szCs w:val="24"/>
                <w:lang w:val="pt-PT" w:eastAsia="pt-PT"/>
              </w:rPr>
            </w:pPr>
          </w:p>
        </w:tc>
        <w:tc>
          <w:tcPr>
            <w:tcW w:w="5444" w:type="dxa"/>
            <w:tcBorders>
              <w:top w:val="single" w:sz="4" w:space="0" w:color="auto"/>
            </w:tcBorders>
            <w:vAlign w:val="center"/>
          </w:tcPr>
          <w:p w:rsidR="00DC7669" w:rsidRPr="00C533EE" w:rsidRDefault="00DC7669" w:rsidP="00DC7669">
            <w:pPr>
              <w:spacing w:after="0" w:line="360" w:lineRule="auto"/>
              <w:jc w:val="both"/>
              <w:rPr>
                <w:rFonts w:ascii="Book Antiqua" w:eastAsia="Times New Roman" w:hAnsi="Book Antiqua"/>
                <w:i/>
                <w:sz w:val="24"/>
                <w:szCs w:val="24"/>
                <w:lang w:val="pt-PT" w:eastAsia="pt-PT"/>
              </w:rPr>
            </w:pPr>
          </w:p>
        </w:tc>
        <w:tc>
          <w:tcPr>
            <w:tcW w:w="1243" w:type="dxa"/>
            <w:vMerge/>
            <w:vAlign w:val="center"/>
          </w:tcPr>
          <w:p w:rsidR="00DC7669" w:rsidRPr="00C533EE" w:rsidRDefault="00DC7669" w:rsidP="00DC7669">
            <w:pPr>
              <w:spacing w:after="0" w:line="360" w:lineRule="auto"/>
              <w:jc w:val="both"/>
              <w:rPr>
                <w:rFonts w:ascii="Book Antiqua" w:eastAsia="Times New Roman" w:hAnsi="Book Antiqua"/>
                <w:sz w:val="24"/>
                <w:szCs w:val="24"/>
                <w:lang w:val="pt-PT" w:eastAsia="pt-PT"/>
              </w:rPr>
            </w:pPr>
          </w:p>
        </w:tc>
      </w:tr>
      <w:tr w:rsidR="002427A0" w:rsidRPr="00C533EE" w:rsidTr="00DC7669">
        <w:tc>
          <w:tcPr>
            <w:tcW w:w="129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269-417</w:t>
            </w:r>
          </w:p>
        </w:tc>
        <w:tc>
          <w:tcPr>
            <w:tcW w:w="532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GGGAGGAATCCACTCGGAGA</w:t>
            </w:r>
          </w:p>
        </w:tc>
        <w:tc>
          <w:tcPr>
            <w:tcW w:w="5444"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TTTGCTTTCCTCCTCGCTTC</w:t>
            </w:r>
          </w:p>
        </w:tc>
        <w:tc>
          <w:tcPr>
            <w:tcW w:w="1243"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149</w:t>
            </w:r>
          </w:p>
        </w:tc>
      </w:tr>
      <w:tr w:rsidR="002427A0" w:rsidRPr="00C533EE" w:rsidTr="00DC7669">
        <w:tc>
          <w:tcPr>
            <w:tcW w:w="129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214-379</w:t>
            </w:r>
          </w:p>
        </w:tc>
        <w:tc>
          <w:tcPr>
            <w:tcW w:w="532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CCCAATCCCAGATCTGGAGA</w:t>
            </w:r>
          </w:p>
        </w:tc>
        <w:tc>
          <w:tcPr>
            <w:tcW w:w="5444"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GCATCTCCTCCTATCGCTATGG</w:t>
            </w:r>
          </w:p>
        </w:tc>
        <w:tc>
          <w:tcPr>
            <w:tcW w:w="1243"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166</w:t>
            </w:r>
          </w:p>
        </w:tc>
      </w:tr>
      <w:tr w:rsidR="002427A0" w:rsidRPr="00C533EE" w:rsidTr="00DC7669">
        <w:tc>
          <w:tcPr>
            <w:tcW w:w="129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214-403</w:t>
            </w:r>
          </w:p>
        </w:tc>
        <w:tc>
          <w:tcPr>
            <w:tcW w:w="532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CCCAATCCCAGATCTGGAGA</w:t>
            </w:r>
          </w:p>
        </w:tc>
        <w:tc>
          <w:tcPr>
            <w:tcW w:w="5444"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GCTTCGGTCTCCCCCTACTC</w:t>
            </w:r>
          </w:p>
        </w:tc>
        <w:tc>
          <w:tcPr>
            <w:tcW w:w="1243"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190</w:t>
            </w:r>
          </w:p>
        </w:tc>
      </w:tr>
      <w:tr w:rsidR="002427A0" w:rsidRPr="00C533EE" w:rsidTr="00DC7669">
        <w:tc>
          <w:tcPr>
            <w:tcW w:w="129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244-417</w:t>
            </w:r>
          </w:p>
        </w:tc>
        <w:tc>
          <w:tcPr>
            <w:tcW w:w="532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CCCGAAGGGTTGAGTAGCAC</w:t>
            </w:r>
          </w:p>
        </w:tc>
        <w:tc>
          <w:tcPr>
            <w:tcW w:w="5444"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TTTGCTTTCCTCCTCGCTTC</w:t>
            </w:r>
          </w:p>
        </w:tc>
        <w:tc>
          <w:tcPr>
            <w:tcW w:w="1243"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174</w:t>
            </w:r>
          </w:p>
        </w:tc>
      </w:tr>
      <w:tr w:rsidR="002427A0" w:rsidRPr="00C533EE" w:rsidTr="00DC7669">
        <w:tc>
          <w:tcPr>
            <w:tcW w:w="129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244-403</w:t>
            </w:r>
          </w:p>
        </w:tc>
        <w:tc>
          <w:tcPr>
            <w:tcW w:w="532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CCCGAAGGGTTGAGTAGCAC</w:t>
            </w:r>
          </w:p>
        </w:tc>
        <w:tc>
          <w:tcPr>
            <w:tcW w:w="5444"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GCTTCGGTCTCCCCCTACTC</w:t>
            </w:r>
          </w:p>
        </w:tc>
        <w:tc>
          <w:tcPr>
            <w:tcW w:w="1243"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160</w:t>
            </w:r>
          </w:p>
        </w:tc>
      </w:tr>
      <w:tr w:rsidR="002427A0" w:rsidRPr="00C533EE" w:rsidTr="00DC7669">
        <w:tc>
          <w:tcPr>
            <w:tcW w:w="129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314-417</w:t>
            </w:r>
          </w:p>
        </w:tc>
        <w:tc>
          <w:tcPr>
            <w:tcW w:w="532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ACCCCTTCAGCGAACAAGAG</w:t>
            </w:r>
          </w:p>
        </w:tc>
        <w:tc>
          <w:tcPr>
            <w:tcW w:w="5444"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TTTGCTTTCCTCCTCGCTTC</w:t>
            </w:r>
          </w:p>
        </w:tc>
        <w:tc>
          <w:tcPr>
            <w:tcW w:w="1243"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104</w:t>
            </w:r>
          </w:p>
        </w:tc>
      </w:tr>
      <w:tr w:rsidR="002427A0" w:rsidRPr="00C533EE" w:rsidTr="00DC7669">
        <w:tc>
          <w:tcPr>
            <w:tcW w:w="129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214-322</w:t>
            </w:r>
          </w:p>
        </w:tc>
        <w:tc>
          <w:tcPr>
            <w:tcW w:w="532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caps/>
                <w:sz w:val="24"/>
                <w:szCs w:val="24"/>
                <w:lang w:val="pt-PT" w:eastAsia="pt-PT"/>
              </w:rPr>
              <w:t>cgc</w:t>
            </w:r>
            <w:r w:rsidRPr="00C533EE">
              <w:rPr>
                <w:rFonts w:ascii="Book Antiqua" w:eastAsia="Times New Roman" w:hAnsi="Book Antiqua"/>
                <w:caps/>
                <w:sz w:val="24"/>
                <w:szCs w:val="24"/>
                <w:u w:val="single"/>
                <w:lang w:val="pt-PT" w:eastAsia="pt-PT"/>
              </w:rPr>
              <w:t>ATCGAT</w:t>
            </w:r>
            <w:r w:rsidRPr="00C533EE">
              <w:rPr>
                <w:rFonts w:ascii="Book Antiqua" w:eastAsia="Times New Roman" w:hAnsi="Book Antiqua"/>
                <w:caps/>
                <w:sz w:val="24"/>
                <w:szCs w:val="24"/>
                <w:lang w:val="pt-PT" w:eastAsia="pt-PT"/>
              </w:rPr>
              <w:t>CCCAATCCCAGATCTGGAGA</w:t>
            </w:r>
          </w:p>
        </w:tc>
        <w:tc>
          <w:tcPr>
            <w:tcW w:w="5444"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TGAAGGGGTCCTCGGAGGT</w:t>
            </w:r>
          </w:p>
        </w:tc>
        <w:tc>
          <w:tcPr>
            <w:tcW w:w="1243"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109</w:t>
            </w:r>
          </w:p>
        </w:tc>
      </w:tr>
      <w:tr w:rsidR="002427A0" w:rsidRPr="00C533EE" w:rsidTr="00DC7669">
        <w:tc>
          <w:tcPr>
            <w:tcW w:w="129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269-379</w:t>
            </w:r>
          </w:p>
        </w:tc>
        <w:tc>
          <w:tcPr>
            <w:tcW w:w="5321"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GGGAGGAATCCACTCGGAGA</w:t>
            </w:r>
          </w:p>
        </w:tc>
        <w:tc>
          <w:tcPr>
            <w:tcW w:w="5444"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CGC</w:t>
            </w:r>
            <w:r w:rsidRPr="00C533EE">
              <w:rPr>
                <w:rFonts w:ascii="Book Antiqua" w:eastAsia="Times New Roman" w:hAnsi="Book Antiqua"/>
                <w:sz w:val="24"/>
                <w:szCs w:val="24"/>
                <w:u w:val="single"/>
                <w:lang w:val="pt-PT" w:eastAsia="pt-PT"/>
              </w:rPr>
              <w:t>ATCGAT</w:t>
            </w:r>
            <w:r w:rsidRPr="00C533EE">
              <w:rPr>
                <w:rFonts w:ascii="Book Antiqua" w:eastAsia="Times New Roman" w:hAnsi="Book Antiqua"/>
                <w:sz w:val="24"/>
                <w:szCs w:val="24"/>
                <w:lang w:val="pt-PT" w:eastAsia="pt-PT"/>
              </w:rPr>
              <w:t>GCATCTCCTCCTATCGCTATGG</w:t>
            </w:r>
          </w:p>
        </w:tc>
        <w:tc>
          <w:tcPr>
            <w:tcW w:w="1243" w:type="dxa"/>
            <w:vAlign w:val="center"/>
          </w:tcPr>
          <w:p w:rsidR="002427A0" w:rsidRPr="00C533EE" w:rsidRDefault="002427A0" w:rsidP="00DC7669">
            <w:pPr>
              <w:spacing w:after="0" w:line="360" w:lineRule="auto"/>
              <w:jc w:val="both"/>
              <w:rPr>
                <w:rFonts w:ascii="Book Antiqua" w:eastAsia="Times New Roman" w:hAnsi="Book Antiqua"/>
                <w:sz w:val="24"/>
                <w:szCs w:val="24"/>
                <w:lang w:val="pt-PT" w:eastAsia="pt-PT"/>
              </w:rPr>
            </w:pPr>
            <w:r w:rsidRPr="00C533EE">
              <w:rPr>
                <w:rFonts w:ascii="Book Antiqua" w:eastAsia="Times New Roman" w:hAnsi="Book Antiqua"/>
                <w:sz w:val="24"/>
                <w:szCs w:val="24"/>
                <w:lang w:val="pt-PT" w:eastAsia="pt-PT"/>
              </w:rPr>
              <w:t>111</w:t>
            </w:r>
          </w:p>
        </w:tc>
      </w:tr>
    </w:tbl>
    <w:p w:rsidR="002427A0" w:rsidRPr="00C533EE" w:rsidRDefault="002427A0" w:rsidP="00DC7669">
      <w:pPr>
        <w:spacing w:after="0" w:line="360" w:lineRule="auto"/>
        <w:jc w:val="both"/>
        <w:rPr>
          <w:rFonts w:ascii="Book Antiqua" w:hAnsi="Book Antiqua"/>
          <w:b/>
          <w:color w:val="FF0000"/>
          <w:sz w:val="24"/>
          <w:szCs w:val="24"/>
          <w:lang w:val="en-US"/>
        </w:rPr>
      </w:pPr>
    </w:p>
    <w:p w:rsidR="002427A0" w:rsidRPr="00C533EE" w:rsidRDefault="002427A0" w:rsidP="00DC7669">
      <w:pPr>
        <w:spacing w:after="0" w:line="360" w:lineRule="auto"/>
        <w:jc w:val="both"/>
        <w:rPr>
          <w:rFonts w:ascii="Book Antiqua" w:hAnsi="Book Antiqua"/>
          <w:sz w:val="24"/>
          <w:szCs w:val="24"/>
          <w:lang w:val="en-US"/>
        </w:rPr>
      </w:pPr>
      <w:r w:rsidRPr="00C533EE">
        <w:rPr>
          <w:rFonts w:ascii="Book Antiqua" w:hAnsi="Book Antiqua"/>
          <w:sz w:val="24"/>
          <w:szCs w:val="24"/>
          <w:lang w:val="en-US"/>
        </w:rPr>
        <w:t>Nucleotide sequence of the primers used to amplify eight truncated forms of the A7AS sequence localized in position 214-417 in the</w:t>
      </w:r>
      <w:r w:rsidR="000B4423" w:rsidRPr="00C533EE">
        <w:rPr>
          <w:rFonts w:ascii="Book Antiqua" w:hAnsi="Book Antiqua"/>
          <w:sz w:val="24"/>
          <w:szCs w:val="24"/>
        </w:rPr>
        <w:t xml:space="preserve"> hepatitis delta virus (HDV) </w:t>
      </w:r>
      <w:proofErr w:type="spellStart"/>
      <w:r w:rsidRPr="00C533EE">
        <w:rPr>
          <w:rFonts w:ascii="Book Antiqua" w:hAnsi="Book Antiqua"/>
          <w:sz w:val="24"/>
          <w:szCs w:val="24"/>
          <w:lang w:val="en-US"/>
        </w:rPr>
        <w:t>antigenomic</w:t>
      </w:r>
      <w:proofErr w:type="spellEnd"/>
      <w:r w:rsidRPr="00C533EE">
        <w:rPr>
          <w:rFonts w:ascii="Book Antiqua" w:hAnsi="Book Antiqua"/>
          <w:sz w:val="24"/>
          <w:szCs w:val="24"/>
          <w:lang w:val="en-US"/>
        </w:rPr>
        <w:t xml:space="preserve"> </w:t>
      </w:r>
      <w:proofErr w:type="spellStart"/>
      <w:r w:rsidRPr="00C533EE">
        <w:rPr>
          <w:rFonts w:ascii="Book Antiqua" w:hAnsi="Book Antiqua"/>
          <w:sz w:val="24"/>
          <w:szCs w:val="24"/>
          <w:lang w:val="en-US"/>
        </w:rPr>
        <w:t>cDNA</w:t>
      </w:r>
      <w:proofErr w:type="spellEnd"/>
      <w:r w:rsidRPr="00C533EE">
        <w:rPr>
          <w:rFonts w:ascii="Book Antiqua" w:hAnsi="Book Antiqua"/>
          <w:sz w:val="24"/>
          <w:szCs w:val="24"/>
          <w:lang w:val="en-US"/>
        </w:rPr>
        <w:t xml:space="preserve">. The underlined sequence corresponds to a </w:t>
      </w:r>
      <w:proofErr w:type="spellStart"/>
      <w:r w:rsidRPr="00C533EE">
        <w:rPr>
          <w:rFonts w:ascii="Book Antiqua" w:hAnsi="Book Antiqua"/>
          <w:i/>
          <w:sz w:val="24"/>
          <w:szCs w:val="24"/>
          <w:lang w:val="en-US"/>
        </w:rPr>
        <w:t>Cla</w:t>
      </w:r>
      <w:r w:rsidRPr="00C533EE">
        <w:rPr>
          <w:rFonts w:ascii="Book Antiqua" w:hAnsi="Book Antiqua"/>
          <w:sz w:val="24"/>
          <w:szCs w:val="24"/>
          <w:lang w:val="en-US"/>
        </w:rPr>
        <w:t>I</w:t>
      </w:r>
      <w:proofErr w:type="spellEnd"/>
      <w:r w:rsidRPr="00C533EE">
        <w:rPr>
          <w:rFonts w:ascii="Book Antiqua" w:hAnsi="Book Antiqua"/>
          <w:sz w:val="24"/>
          <w:szCs w:val="24"/>
          <w:lang w:val="en-US"/>
        </w:rPr>
        <w:t xml:space="preserve"> restriction site.</w:t>
      </w:r>
    </w:p>
    <w:p w:rsidR="005938D8" w:rsidRPr="00C533EE" w:rsidRDefault="005938D8" w:rsidP="00DC7669">
      <w:pPr>
        <w:spacing w:after="0" w:line="360" w:lineRule="auto"/>
        <w:jc w:val="both"/>
        <w:rPr>
          <w:rFonts w:ascii="Book Antiqua" w:hAnsi="Book Antiqua"/>
          <w:sz w:val="24"/>
          <w:szCs w:val="24"/>
          <w:lang w:val="en-US"/>
        </w:rPr>
      </w:pPr>
    </w:p>
    <w:sectPr w:rsidR="005938D8" w:rsidRPr="00C533EE" w:rsidSect="00213686">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9D" w:rsidRDefault="00982D9D" w:rsidP="001C2754">
      <w:pPr>
        <w:spacing w:after="0" w:line="240" w:lineRule="auto"/>
      </w:pPr>
      <w:r>
        <w:separator/>
      </w:r>
    </w:p>
  </w:endnote>
  <w:endnote w:type="continuationSeparator" w:id="0">
    <w:p w:rsidR="00982D9D" w:rsidRDefault="00982D9D" w:rsidP="001C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tima-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AD" w:rsidRDefault="009938AD">
    <w:pPr>
      <w:pStyle w:val="aa"/>
      <w:jc w:val="right"/>
    </w:pPr>
    <w:r>
      <w:fldChar w:fldCharType="begin"/>
    </w:r>
    <w:r>
      <w:instrText xml:space="preserve"> PAGE   \* MERGEFORMAT </w:instrText>
    </w:r>
    <w:r>
      <w:fldChar w:fldCharType="separate"/>
    </w:r>
    <w:r w:rsidR="00854BE8">
      <w:rPr>
        <w:noProof/>
      </w:rPr>
      <w:t>33</w:t>
    </w:r>
    <w:r>
      <w:fldChar w:fldCharType="end"/>
    </w:r>
  </w:p>
  <w:p w:rsidR="009938AD" w:rsidRDefault="009938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9D" w:rsidRDefault="00982D9D" w:rsidP="001C2754">
      <w:pPr>
        <w:spacing w:after="0" w:line="240" w:lineRule="auto"/>
      </w:pPr>
      <w:r>
        <w:separator/>
      </w:r>
    </w:p>
  </w:footnote>
  <w:footnote w:type="continuationSeparator" w:id="0">
    <w:p w:rsidR="00982D9D" w:rsidRDefault="00982D9D" w:rsidP="001C2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20AD"/>
    <w:multiLevelType w:val="hybridMultilevel"/>
    <w:tmpl w:val="2E5CF4E4"/>
    <w:lvl w:ilvl="0" w:tplc="D52C9CA6">
      <w:start w:val="1349"/>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4DB56F31"/>
    <w:multiLevelType w:val="hybridMultilevel"/>
    <w:tmpl w:val="DF101A4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2F"/>
    <w:rsid w:val="00002ACE"/>
    <w:rsid w:val="00003E90"/>
    <w:rsid w:val="000043EF"/>
    <w:rsid w:val="00007F39"/>
    <w:rsid w:val="000215A4"/>
    <w:rsid w:val="000226CE"/>
    <w:rsid w:val="00023C47"/>
    <w:rsid w:val="00025026"/>
    <w:rsid w:val="00030DE6"/>
    <w:rsid w:val="000321AE"/>
    <w:rsid w:val="00035B52"/>
    <w:rsid w:val="00037DB0"/>
    <w:rsid w:val="0004089A"/>
    <w:rsid w:val="000416D8"/>
    <w:rsid w:val="0004227A"/>
    <w:rsid w:val="00053064"/>
    <w:rsid w:val="000540EF"/>
    <w:rsid w:val="00054FA2"/>
    <w:rsid w:val="00055530"/>
    <w:rsid w:val="0007241D"/>
    <w:rsid w:val="0007550F"/>
    <w:rsid w:val="00076707"/>
    <w:rsid w:val="00080279"/>
    <w:rsid w:val="0008639C"/>
    <w:rsid w:val="000A5F85"/>
    <w:rsid w:val="000B0CC5"/>
    <w:rsid w:val="000B3E99"/>
    <w:rsid w:val="000B3F5A"/>
    <w:rsid w:val="000B4423"/>
    <w:rsid w:val="000C0566"/>
    <w:rsid w:val="000C39C7"/>
    <w:rsid w:val="000C45DF"/>
    <w:rsid w:val="000C534B"/>
    <w:rsid w:val="000C557C"/>
    <w:rsid w:val="000D054E"/>
    <w:rsid w:val="000D1CA8"/>
    <w:rsid w:val="000E0693"/>
    <w:rsid w:val="000E0E25"/>
    <w:rsid w:val="000E6998"/>
    <w:rsid w:val="000F24B2"/>
    <w:rsid w:val="00100D9A"/>
    <w:rsid w:val="00104500"/>
    <w:rsid w:val="00104848"/>
    <w:rsid w:val="00110479"/>
    <w:rsid w:val="001106B5"/>
    <w:rsid w:val="0011229B"/>
    <w:rsid w:val="001151F5"/>
    <w:rsid w:val="001341C9"/>
    <w:rsid w:val="00134865"/>
    <w:rsid w:val="0014051F"/>
    <w:rsid w:val="00143656"/>
    <w:rsid w:val="00144046"/>
    <w:rsid w:val="0014446C"/>
    <w:rsid w:val="0015566E"/>
    <w:rsid w:val="00156F30"/>
    <w:rsid w:val="00157A84"/>
    <w:rsid w:val="001702FD"/>
    <w:rsid w:val="00171700"/>
    <w:rsid w:val="00171F8E"/>
    <w:rsid w:val="00172FB2"/>
    <w:rsid w:val="00176441"/>
    <w:rsid w:val="001825D4"/>
    <w:rsid w:val="00184283"/>
    <w:rsid w:val="00192B87"/>
    <w:rsid w:val="001953D9"/>
    <w:rsid w:val="001A3DC8"/>
    <w:rsid w:val="001A5A04"/>
    <w:rsid w:val="001A6D7A"/>
    <w:rsid w:val="001C0BFC"/>
    <w:rsid w:val="001C1678"/>
    <w:rsid w:val="001C2754"/>
    <w:rsid w:val="001D5E89"/>
    <w:rsid w:val="001E183E"/>
    <w:rsid w:val="001E1C18"/>
    <w:rsid w:val="001E2C4B"/>
    <w:rsid w:val="001E42BB"/>
    <w:rsid w:val="001E6D28"/>
    <w:rsid w:val="001F3774"/>
    <w:rsid w:val="001F7837"/>
    <w:rsid w:val="00201422"/>
    <w:rsid w:val="00201CC8"/>
    <w:rsid w:val="00202B22"/>
    <w:rsid w:val="00203B2C"/>
    <w:rsid w:val="0020495D"/>
    <w:rsid w:val="00207649"/>
    <w:rsid w:val="00207B88"/>
    <w:rsid w:val="00210225"/>
    <w:rsid w:val="0021058A"/>
    <w:rsid w:val="00213686"/>
    <w:rsid w:val="00223AF0"/>
    <w:rsid w:val="002244BC"/>
    <w:rsid w:val="00225F3B"/>
    <w:rsid w:val="002260EF"/>
    <w:rsid w:val="00227B01"/>
    <w:rsid w:val="0023007B"/>
    <w:rsid w:val="00232DE1"/>
    <w:rsid w:val="00232FB1"/>
    <w:rsid w:val="00234313"/>
    <w:rsid w:val="00234DDB"/>
    <w:rsid w:val="00236055"/>
    <w:rsid w:val="002427A0"/>
    <w:rsid w:val="0024359A"/>
    <w:rsid w:val="00244CFF"/>
    <w:rsid w:val="00244F11"/>
    <w:rsid w:val="0024569D"/>
    <w:rsid w:val="00246244"/>
    <w:rsid w:val="00246C02"/>
    <w:rsid w:val="00247677"/>
    <w:rsid w:val="00247794"/>
    <w:rsid w:val="00251D01"/>
    <w:rsid w:val="002533B9"/>
    <w:rsid w:val="00257703"/>
    <w:rsid w:val="00260F57"/>
    <w:rsid w:val="00265C29"/>
    <w:rsid w:val="002664C8"/>
    <w:rsid w:val="00272550"/>
    <w:rsid w:val="00272E6F"/>
    <w:rsid w:val="002743EB"/>
    <w:rsid w:val="00274D1C"/>
    <w:rsid w:val="00284AB6"/>
    <w:rsid w:val="0029003B"/>
    <w:rsid w:val="002A4210"/>
    <w:rsid w:val="002B071B"/>
    <w:rsid w:val="002B0EAF"/>
    <w:rsid w:val="002B301B"/>
    <w:rsid w:val="002B489B"/>
    <w:rsid w:val="002B60EC"/>
    <w:rsid w:val="002B65F0"/>
    <w:rsid w:val="002B7F42"/>
    <w:rsid w:val="002C0B45"/>
    <w:rsid w:val="002C265E"/>
    <w:rsid w:val="002C3235"/>
    <w:rsid w:val="002C6B30"/>
    <w:rsid w:val="002C76F1"/>
    <w:rsid w:val="002D1DA8"/>
    <w:rsid w:val="002D421D"/>
    <w:rsid w:val="002D77E3"/>
    <w:rsid w:val="002E41E8"/>
    <w:rsid w:val="0030216D"/>
    <w:rsid w:val="00303676"/>
    <w:rsid w:val="00312E82"/>
    <w:rsid w:val="00317559"/>
    <w:rsid w:val="00317C72"/>
    <w:rsid w:val="0032062E"/>
    <w:rsid w:val="00321279"/>
    <w:rsid w:val="00324A6D"/>
    <w:rsid w:val="003256F9"/>
    <w:rsid w:val="003277FE"/>
    <w:rsid w:val="00331681"/>
    <w:rsid w:val="0033182C"/>
    <w:rsid w:val="0033482B"/>
    <w:rsid w:val="0034009C"/>
    <w:rsid w:val="00341002"/>
    <w:rsid w:val="003425B5"/>
    <w:rsid w:val="0034298E"/>
    <w:rsid w:val="0034492B"/>
    <w:rsid w:val="003509F9"/>
    <w:rsid w:val="00355105"/>
    <w:rsid w:val="003564A6"/>
    <w:rsid w:val="00364108"/>
    <w:rsid w:val="00372FCE"/>
    <w:rsid w:val="00373FD8"/>
    <w:rsid w:val="0037668E"/>
    <w:rsid w:val="00377032"/>
    <w:rsid w:val="003810DD"/>
    <w:rsid w:val="0038118D"/>
    <w:rsid w:val="00382DAC"/>
    <w:rsid w:val="003841EB"/>
    <w:rsid w:val="00385717"/>
    <w:rsid w:val="00392EE9"/>
    <w:rsid w:val="003954B9"/>
    <w:rsid w:val="0039704C"/>
    <w:rsid w:val="003B08F2"/>
    <w:rsid w:val="003B26B4"/>
    <w:rsid w:val="003B2C84"/>
    <w:rsid w:val="003C1EE0"/>
    <w:rsid w:val="003C3B1F"/>
    <w:rsid w:val="003D5F21"/>
    <w:rsid w:val="003D7DD4"/>
    <w:rsid w:val="003E05D2"/>
    <w:rsid w:val="003E322E"/>
    <w:rsid w:val="003F16F2"/>
    <w:rsid w:val="003F328B"/>
    <w:rsid w:val="003F3CB8"/>
    <w:rsid w:val="003F4098"/>
    <w:rsid w:val="003F7B84"/>
    <w:rsid w:val="00404F66"/>
    <w:rsid w:val="0040609C"/>
    <w:rsid w:val="0041597A"/>
    <w:rsid w:val="00415AC7"/>
    <w:rsid w:val="004222DE"/>
    <w:rsid w:val="00422E9D"/>
    <w:rsid w:val="00424492"/>
    <w:rsid w:val="00426D98"/>
    <w:rsid w:val="00431FF1"/>
    <w:rsid w:val="00434308"/>
    <w:rsid w:val="00434E26"/>
    <w:rsid w:val="00435C27"/>
    <w:rsid w:val="00437CAA"/>
    <w:rsid w:val="00440BBB"/>
    <w:rsid w:val="0044207D"/>
    <w:rsid w:val="004514D1"/>
    <w:rsid w:val="00453B26"/>
    <w:rsid w:val="00464FB8"/>
    <w:rsid w:val="00465788"/>
    <w:rsid w:val="00466C32"/>
    <w:rsid w:val="00474086"/>
    <w:rsid w:val="004740C8"/>
    <w:rsid w:val="00485C82"/>
    <w:rsid w:val="00486CA5"/>
    <w:rsid w:val="00487335"/>
    <w:rsid w:val="00487364"/>
    <w:rsid w:val="0049145D"/>
    <w:rsid w:val="0049697F"/>
    <w:rsid w:val="004B3919"/>
    <w:rsid w:val="004B4533"/>
    <w:rsid w:val="004C2ED0"/>
    <w:rsid w:val="004C6E8B"/>
    <w:rsid w:val="004D7EC0"/>
    <w:rsid w:val="004E077B"/>
    <w:rsid w:val="004E14E0"/>
    <w:rsid w:val="004E1DFB"/>
    <w:rsid w:val="004E2B78"/>
    <w:rsid w:val="004E3950"/>
    <w:rsid w:val="004E3B64"/>
    <w:rsid w:val="004E4DD0"/>
    <w:rsid w:val="004E5F95"/>
    <w:rsid w:val="004F033C"/>
    <w:rsid w:val="004F31DC"/>
    <w:rsid w:val="004F4E94"/>
    <w:rsid w:val="004F589A"/>
    <w:rsid w:val="00502233"/>
    <w:rsid w:val="00502B13"/>
    <w:rsid w:val="0051409D"/>
    <w:rsid w:val="005155C4"/>
    <w:rsid w:val="005202A7"/>
    <w:rsid w:val="00522AC8"/>
    <w:rsid w:val="005346A0"/>
    <w:rsid w:val="00543B4A"/>
    <w:rsid w:val="00545E63"/>
    <w:rsid w:val="00555DFC"/>
    <w:rsid w:val="0056064B"/>
    <w:rsid w:val="00562890"/>
    <w:rsid w:val="00572617"/>
    <w:rsid w:val="00577B2B"/>
    <w:rsid w:val="00577DCD"/>
    <w:rsid w:val="0058253F"/>
    <w:rsid w:val="005916BB"/>
    <w:rsid w:val="005938D8"/>
    <w:rsid w:val="005A0208"/>
    <w:rsid w:val="005A48E0"/>
    <w:rsid w:val="005B6872"/>
    <w:rsid w:val="005B687B"/>
    <w:rsid w:val="005C128B"/>
    <w:rsid w:val="005C5AA2"/>
    <w:rsid w:val="005D2881"/>
    <w:rsid w:val="005D7D52"/>
    <w:rsid w:val="005E3B65"/>
    <w:rsid w:val="005E3F36"/>
    <w:rsid w:val="005F29C4"/>
    <w:rsid w:val="005F7D64"/>
    <w:rsid w:val="005F7EEB"/>
    <w:rsid w:val="0060079E"/>
    <w:rsid w:val="006056A5"/>
    <w:rsid w:val="00607AFE"/>
    <w:rsid w:val="00624A2E"/>
    <w:rsid w:val="00625577"/>
    <w:rsid w:val="00633117"/>
    <w:rsid w:val="00635145"/>
    <w:rsid w:val="00647A29"/>
    <w:rsid w:val="00655208"/>
    <w:rsid w:val="006552D9"/>
    <w:rsid w:val="00657352"/>
    <w:rsid w:val="0067123A"/>
    <w:rsid w:val="00677640"/>
    <w:rsid w:val="0068097F"/>
    <w:rsid w:val="006852C5"/>
    <w:rsid w:val="0069214C"/>
    <w:rsid w:val="006921B8"/>
    <w:rsid w:val="00692261"/>
    <w:rsid w:val="00695033"/>
    <w:rsid w:val="00696A4F"/>
    <w:rsid w:val="006974B7"/>
    <w:rsid w:val="006A1F66"/>
    <w:rsid w:val="006A3AD7"/>
    <w:rsid w:val="006A3EBB"/>
    <w:rsid w:val="006A6178"/>
    <w:rsid w:val="006A61BA"/>
    <w:rsid w:val="006A7D9B"/>
    <w:rsid w:val="006C6B9E"/>
    <w:rsid w:val="006D2F9D"/>
    <w:rsid w:val="006D3C25"/>
    <w:rsid w:val="006D618F"/>
    <w:rsid w:val="006E0203"/>
    <w:rsid w:val="006E6B91"/>
    <w:rsid w:val="006F1F90"/>
    <w:rsid w:val="006F290B"/>
    <w:rsid w:val="00706ABC"/>
    <w:rsid w:val="00711C12"/>
    <w:rsid w:val="0072217D"/>
    <w:rsid w:val="007250EB"/>
    <w:rsid w:val="00725EBD"/>
    <w:rsid w:val="007362B3"/>
    <w:rsid w:val="00736F2E"/>
    <w:rsid w:val="00742289"/>
    <w:rsid w:val="00742D32"/>
    <w:rsid w:val="00743AD4"/>
    <w:rsid w:val="00745E3E"/>
    <w:rsid w:val="007516FE"/>
    <w:rsid w:val="00752BAC"/>
    <w:rsid w:val="00763553"/>
    <w:rsid w:val="00763CC9"/>
    <w:rsid w:val="00771734"/>
    <w:rsid w:val="00775E67"/>
    <w:rsid w:val="00792CDD"/>
    <w:rsid w:val="007937FF"/>
    <w:rsid w:val="00794B69"/>
    <w:rsid w:val="00796185"/>
    <w:rsid w:val="00796501"/>
    <w:rsid w:val="00796F6D"/>
    <w:rsid w:val="00797915"/>
    <w:rsid w:val="007A4B3A"/>
    <w:rsid w:val="007B0310"/>
    <w:rsid w:val="007B1DB2"/>
    <w:rsid w:val="007B3F3B"/>
    <w:rsid w:val="007C0BD0"/>
    <w:rsid w:val="007C0D2E"/>
    <w:rsid w:val="007C5A52"/>
    <w:rsid w:val="007D2D3C"/>
    <w:rsid w:val="007E1849"/>
    <w:rsid w:val="007E2C73"/>
    <w:rsid w:val="007F4446"/>
    <w:rsid w:val="007F626D"/>
    <w:rsid w:val="00805E99"/>
    <w:rsid w:val="00805F6E"/>
    <w:rsid w:val="00810E03"/>
    <w:rsid w:val="00810E55"/>
    <w:rsid w:val="008117D7"/>
    <w:rsid w:val="00813B40"/>
    <w:rsid w:val="008213C1"/>
    <w:rsid w:val="0082646F"/>
    <w:rsid w:val="00827536"/>
    <w:rsid w:val="00832914"/>
    <w:rsid w:val="00832CE8"/>
    <w:rsid w:val="00833D80"/>
    <w:rsid w:val="00834B8C"/>
    <w:rsid w:val="008473A1"/>
    <w:rsid w:val="00854BE8"/>
    <w:rsid w:val="0085572C"/>
    <w:rsid w:val="0086179B"/>
    <w:rsid w:val="00862BC9"/>
    <w:rsid w:val="008633C4"/>
    <w:rsid w:val="008638A5"/>
    <w:rsid w:val="00871DAA"/>
    <w:rsid w:val="00874757"/>
    <w:rsid w:val="00874D72"/>
    <w:rsid w:val="0087543D"/>
    <w:rsid w:val="00877454"/>
    <w:rsid w:val="00884264"/>
    <w:rsid w:val="00892368"/>
    <w:rsid w:val="0089351C"/>
    <w:rsid w:val="00894189"/>
    <w:rsid w:val="008A10F8"/>
    <w:rsid w:val="008B168E"/>
    <w:rsid w:val="008B331D"/>
    <w:rsid w:val="008B5C45"/>
    <w:rsid w:val="008C12E2"/>
    <w:rsid w:val="008C3ACC"/>
    <w:rsid w:val="008D03F5"/>
    <w:rsid w:val="008D4993"/>
    <w:rsid w:val="008D5E6D"/>
    <w:rsid w:val="008D7E24"/>
    <w:rsid w:val="008E6D09"/>
    <w:rsid w:val="00903935"/>
    <w:rsid w:val="00906116"/>
    <w:rsid w:val="00911199"/>
    <w:rsid w:val="009123F0"/>
    <w:rsid w:val="00914311"/>
    <w:rsid w:val="00920153"/>
    <w:rsid w:val="00924749"/>
    <w:rsid w:val="00931786"/>
    <w:rsid w:val="00932C57"/>
    <w:rsid w:val="00934E41"/>
    <w:rsid w:val="009354C0"/>
    <w:rsid w:val="00935EE7"/>
    <w:rsid w:val="0093785B"/>
    <w:rsid w:val="00942CEF"/>
    <w:rsid w:val="00944AA8"/>
    <w:rsid w:val="0094795D"/>
    <w:rsid w:val="0096267A"/>
    <w:rsid w:val="00963CB2"/>
    <w:rsid w:val="00966762"/>
    <w:rsid w:val="009707B3"/>
    <w:rsid w:val="00971C53"/>
    <w:rsid w:val="0097250B"/>
    <w:rsid w:val="00972D1A"/>
    <w:rsid w:val="009762C7"/>
    <w:rsid w:val="00976B1C"/>
    <w:rsid w:val="00980CF7"/>
    <w:rsid w:val="00981699"/>
    <w:rsid w:val="0098180D"/>
    <w:rsid w:val="00981C64"/>
    <w:rsid w:val="009823D6"/>
    <w:rsid w:val="00982D9D"/>
    <w:rsid w:val="00987CAF"/>
    <w:rsid w:val="0099113B"/>
    <w:rsid w:val="009913C5"/>
    <w:rsid w:val="009938AD"/>
    <w:rsid w:val="009A020F"/>
    <w:rsid w:val="009A36DC"/>
    <w:rsid w:val="009A4526"/>
    <w:rsid w:val="009A612A"/>
    <w:rsid w:val="009B1C48"/>
    <w:rsid w:val="009B6366"/>
    <w:rsid w:val="009C313F"/>
    <w:rsid w:val="009C365E"/>
    <w:rsid w:val="009D35B3"/>
    <w:rsid w:val="009D7F25"/>
    <w:rsid w:val="009E1A4F"/>
    <w:rsid w:val="009E6492"/>
    <w:rsid w:val="00A02A5F"/>
    <w:rsid w:val="00A03E4C"/>
    <w:rsid w:val="00A045D3"/>
    <w:rsid w:val="00A136C1"/>
    <w:rsid w:val="00A13C8E"/>
    <w:rsid w:val="00A1503F"/>
    <w:rsid w:val="00A15F75"/>
    <w:rsid w:val="00A17E8D"/>
    <w:rsid w:val="00A229B7"/>
    <w:rsid w:val="00A2383A"/>
    <w:rsid w:val="00A300F1"/>
    <w:rsid w:val="00A32A95"/>
    <w:rsid w:val="00A36D4E"/>
    <w:rsid w:val="00A50B9B"/>
    <w:rsid w:val="00A530C8"/>
    <w:rsid w:val="00A5587B"/>
    <w:rsid w:val="00A562F8"/>
    <w:rsid w:val="00A63D6C"/>
    <w:rsid w:val="00A651E5"/>
    <w:rsid w:val="00A73F1C"/>
    <w:rsid w:val="00A75577"/>
    <w:rsid w:val="00A81423"/>
    <w:rsid w:val="00A8184D"/>
    <w:rsid w:val="00A84708"/>
    <w:rsid w:val="00A862E5"/>
    <w:rsid w:val="00A865C3"/>
    <w:rsid w:val="00A86BCE"/>
    <w:rsid w:val="00A87151"/>
    <w:rsid w:val="00A91AB9"/>
    <w:rsid w:val="00A94C56"/>
    <w:rsid w:val="00A94E37"/>
    <w:rsid w:val="00A97D0F"/>
    <w:rsid w:val="00AA07B5"/>
    <w:rsid w:val="00AA39B4"/>
    <w:rsid w:val="00AB2A44"/>
    <w:rsid w:val="00AB423C"/>
    <w:rsid w:val="00AC01D3"/>
    <w:rsid w:val="00AC4E6B"/>
    <w:rsid w:val="00AD0317"/>
    <w:rsid w:val="00AD4779"/>
    <w:rsid w:val="00AF2C42"/>
    <w:rsid w:val="00AF3DAF"/>
    <w:rsid w:val="00B02B22"/>
    <w:rsid w:val="00B05D02"/>
    <w:rsid w:val="00B07962"/>
    <w:rsid w:val="00B1002B"/>
    <w:rsid w:val="00B113A1"/>
    <w:rsid w:val="00B148D8"/>
    <w:rsid w:val="00B16210"/>
    <w:rsid w:val="00B16C6D"/>
    <w:rsid w:val="00B20132"/>
    <w:rsid w:val="00B242C6"/>
    <w:rsid w:val="00B31FAF"/>
    <w:rsid w:val="00B36D2A"/>
    <w:rsid w:val="00B5285A"/>
    <w:rsid w:val="00B53237"/>
    <w:rsid w:val="00B5438A"/>
    <w:rsid w:val="00B5669C"/>
    <w:rsid w:val="00B658BF"/>
    <w:rsid w:val="00B674AC"/>
    <w:rsid w:val="00B72851"/>
    <w:rsid w:val="00B72BC4"/>
    <w:rsid w:val="00B81E77"/>
    <w:rsid w:val="00B835B2"/>
    <w:rsid w:val="00B932A2"/>
    <w:rsid w:val="00B95743"/>
    <w:rsid w:val="00BA0D2B"/>
    <w:rsid w:val="00BA1FAF"/>
    <w:rsid w:val="00BA4068"/>
    <w:rsid w:val="00BA5E6E"/>
    <w:rsid w:val="00BB317A"/>
    <w:rsid w:val="00BB3746"/>
    <w:rsid w:val="00BB7ECD"/>
    <w:rsid w:val="00BC009E"/>
    <w:rsid w:val="00BC138C"/>
    <w:rsid w:val="00BC2226"/>
    <w:rsid w:val="00BC2B32"/>
    <w:rsid w:val="00BC4D82"/>
    <w:rsid w:val="00BC591C"/>
    <w:rsid w:val="00BD0057"/>
    <w:rsid w:val="00BE5305"/>
    <w:rsid w:val="00BF0291"/>
    <w:rsid w:val="00BF1223"/>
    <w:rsid w:val="00BF327E"/>
    <w:rsid w:val="00BF487F"/>
    <w:rsid w:val="00C011B1"/>
    <w:rsid w:val="00C07072"/>
    <w:rsid w:val="00C1522B"/>
    <w:rsid w:val="00C20FB8"/>
    <w:rsid w:val="00C23C36"/>
    <w:rsid w:val="00C23EF9"/>
    <w:rsid w:val="00C36F92"/>
    <w:rsid w:val="00C413D4"/>
    <w:rsid w:val="00C4422F"/>
    <w:rsid w:val="00C4796E"/>
    <w:rsid w:val="00C533EE"/>
    <w:rsid w:val="00C576FC"/>
    <w:rsid w:val="00C60672"/>
    <w:rsid w:val="00C67F16"/>
    <w:rsid w:val="00C70643"/>
    <w:rsid w:val="00C724E9"/>
    <w:rsid w:val="00C84409"/>
    <w:rsid w:val="00C94ADB"/>
    <w:rsid w:val="00C97869"/>
    <w:rsid w:val="00CA271B"/>
    <w:rsid w:val="00CA31E1"/>
    <w:rsid w:val="00CB0CB2"/>
    <w:rsid w:val="00CB23CC"/>
    <w:rsid w:val="00CB5181"/>
    <w:rsid w:val="00CB5B28"/>
    <w:rsid w:val="00CC1A6D"/>
    <w:rsid w:val="00CC32B4"/>
    <w:rsid w:val="00CC6FE8"/>
    <w:rsid w:val="00CC7803"/>
    <w:rsid w:val="00CD0CB4"/>
    <w:rsid w:val="00CD4C7D"/>
    <w:rsid w:val="00CD7AC9"/>
    <w:rsid w:val="00CE45BB"/>
    <w:rsid w:val="00CE6C6F"/>
    <w:rsid w:val="00CE7FC8"/>
    <w:rsid w:val="00CF1C1F"/>
    <w:rsid w:val="00CF2CC2"/>
    <w:rsid w:val="00CF3D4D"/>
    <w:rsid w:val="00D00263"/>
    <w:rsid w:val="00D0190B"/>
    <w:rsid w:val="00D05C53"/>
    <w:rsid w:val="00D07954"/>
    <w:rsid w:val="00D13751"/>
    <w:rsid w:val="00D17DCA"/>
    <w:rsid w:val="00D20EAD"/>
    <w:rsid w:val="00D24000"/>
    <w:rsid w:val="00D30DC0"/>
    <w:rsid w:val="00D34C91"/>
    <w:rsid w:val="00D352FB"/>
    <w:rsid w:val="00D36D9B"/>
    <w:rsid w:val="00D45CF2"/>
    <w:rsid w:val="00D4699D"/>
    <w:rsid w:val="00D56B44"/>
    <w:rsid w:val="00D70017"/>
    <w:rsid w:val="00D73694"/>
    <w:rsid w:val="00D74DCE"/>
    <w:rsid w:val="00D77FB7"/>
    <w:rsid w:val="00D82921"/>
    <w:rsid w:val="00D8626D"/>
    <w:rsid w:val="00D93B90"/>
    <w:rsid w:val="00D96DA6"/>
    <w:rsid w:val="00D976B0"/>
    <w:rsid w:val="00DA1C71"/>
    <w:rsid w:val="00DA20BD"/>
    <w:rsid w:val="00DA336E"/>
    <w:rsid w:val="00DA3840"/>
    <w:rsid w:val="00DA46D8"/>
    <w:rsid w:val="00DB1C53"/>
    <w:rsid w:val="00DB25CD"/>
    <w:rsid w:val="00DC2168"/>
    <w:rsid w:val="00DC7669"/>
    <w:rsid w:val="00DD1854"/>
    <w:rsid w:val="00DE42E6"/>
    <w:rsid w:val="00DE4A3D"/>
    <w:rsid w:val="00DF01FE"/>
    <w:rsid w:val="00DF4E56"/>
    <w:rsid w:val="00DF59F5"/>
    <w:rsid w:val="00DF5AB8"/>
    <w:rsid w:val="00E002DC"/>
    <w:rsid w:val="00E019EB"/>
    <w:rsid w:val="00E0656D"/>
    <w:rsid w:val="00E10B3E"/>
    <w:rsid w:val="00E114D1"/>
    <w:rsid w:val="00E12E45"/>
    <w:rsid w:val="00E13601"/>
    <w:rsid w:val="00E16D7B"/>
    <w:rsid w:val="00E1757C"/>
    <w:rsid w:val="00E23407"/>
    <w:rsid w:val="00E33115"/>
    <w:rsid w:val="00E37F2F"/>
    <w:rsid w:val="00E441E2"/>
    <w:rsid w:val="00E444A2"/>
    <w:rsid w:val="00E4473C"/>
    <w:rsid w:val="00E46B86"/>
    <w:rsid w:val="00E46E24"/>
    <w:rsid w:val="00E606D6"/>
    <w:rsid w:val="00E615E9"/>
    <w:rsid w:val="00E627FF"/>
    <w:rsid w:val="00E62830"/>
    <w:rsid w:val="00E67AEE"/>
    <w:rsid w:val="00E70497"/>
    <w:rsid w:val="00E70D86"/>
    <w:rsid w:val="00E75E23"/>
    <w:rsid w:val="00E81498"/>
    <w:rsid w:val="00E818D1"/>
    <w:rsid w:val="00E85715"/>
    <w:rsid w:val="00E857F9"/>
    <w:rsid w:val="00E86E62"/>
    <w:rsid w:val="00E873D1"/>
    <w:rsid w:val="00E933A5"/>
    <w:rsid w:val="00E96F9F"/>
    <w:rsid w:val="00EA784A"/>
    <w:rsid w:val="00EB01D5"/>
    <w:rsid w:val="00EB2262"/>
    <w:rsid w:val="00EB4309"/>
    <w:rsid w:val="00EB7CB0"/>
    <w:rsid w:val="00EC01B3"/>
    <w:rsid w:val="00EC0EBF"/>
    <w:rsid w:val="00EC1138"/>
    <w:rsid w:val="00EC569C"/>
    <w:rsid w:val="00ED08C0"/>
    <w:rsid w:val="00ED2858"/>
    <w:rsid w:val="00ED309E"/>
    <w:rsid w:val="00ED638C"/>
    <w:rsid w:val="00EE21EF"/>
    <w:rsid w:val="00EE2F55"/>
    <w:rsid w:val="00EE4F7F"/>
    <w:rsid w:val="00EE6576"/>
    <w:rsid w:val="00EE6679"/>
    <w:rsid w:val="00EE79B4"/>
    <w:rsid w:val="00F01C1A"/>
    <w:rsid w:val="00F06673"/>
    <w:rsid w:val="00F2236E"/>
    <w:rsid w:val="00F313D3"/>
    <w:rsid w:val="00F316B2"/>
    <w:rsid w:val="00F34D68"/>
    <w:rsid w:val="00F36A3E"/>
    <w:rsid w:val="00F442DF"/>
    <w:rsid w:val="00F5402B"/>
    <w:rsid w:val="00F609CF"/>
    <w:rsid w:val="00F651A6"/>
    <w:rsid w:val="00F677F5"/>
    <w:rsid w:val="00F72561"/>
    <w:rsid w:val="00F7515B"/>
    <w:rsid w:val="00F753E1"/>
    <w:rsid w:val="00F863D7"/>
    <w:rsid w:val="00F92784"/>
    <w:rsid w:val="00F953C4"/>
    <w:rsid w:val="00F96BE4"/>
    <w:rsid w:val="00FA3647"/>
    <w:rsid w:val="00FA482B"/>
    <w:rsid w:val="00FA542D"/>
    <w:rsid w:val="00FA63FA"/>
    <w:rsid w:val="00FB06CD"/>
    <w:rsid w:val="00FB1385"/>
    <w:rsid w:val="00FB20A5"/>
    <w:rsid w:val="00FB60D2"/>
    <w:rsid w:val="00FB6560"/>
    <w:rsid w:val="00FC3CA2"/>
    <w:rsid w:val="00FC4E5A"/>
    <w:rsid w:val="00FC5CF8"/>
    <w:rsid w:val="00FC7721"/>
    <w:rsid w:val="00FD372D"/>
    <w:rsid w:val="00FE0107"/>
    <w:rsid w:val="00FE1FAB"/>
    <w:rsid w:val="00FF0A9E"/>
    <w:rsid w:val="00FF3D5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AD"/>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5DF"/>
    <w:rPr>
      <w:color w:val="0000FF"/>
      <w:u w:val="single"/>
    </w:rPr>
  </w:style>
  <w:style w:type="paragraph" w:styleId="a4">
    <w:name w:val="List Paragraph"/>
    <w:basedOn w:val="a"/>
    <w:uiPriority w:val="34"/>
    <w:qFormat/>
    <w:rsid w:val="000C45DF"/>
    <w:pPr>
      <w:ind w:left="720"/>
      <w:contextualSpacing/>
    </w:pPr>
  </w:style>
  <w:style w:type="character" w:styleId="a5">
    <w:name w:val="FollowedHyperlink"/>
    <w:basedOn w:val="a0"/>
    <w:uiPriority w:val="99"/>
    <w:semiHidden/>
    <w:unhideWhenUsed/>
    <w:rsid w:val="00E4473C"/>
    <w:rPr>
      <w:color w:val="800080"/>
      <w:u w:val="single"/>
    </w:rPr>
  </w:style>
  <w:style w:type="character" w:styleId="a6">
    <w:name w:val="Placeholder Text"/>
    <w:basedOn w:val="a0"/>
    <w:uiPriority w:val="99"/>
    <w:semiHidden/>
    <w:rsid w:val="005F29C4"/>
    <w:rPr>
      <w:color w:val="808080"/>
    </w:rPr>
  </w:style>
  <w:style w:type="paragraph" w:styleId="a7">
    <w:name w:val="Balloon Text"/>
    <w:basedOn w:val="a"/>
    <w:link w:val="Char"/>
    <w:uiPriority w:val="99"/>
    <w:semiHidden/>
    <w:unhideWhenUsed/>
    <w:rsid w:val="005F29C4"/>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5F29C4"/>
    <w:rPr>
      <w:rFonts w:ascii="Tahoma" w:hAnsi="Tahoma" w:cs="Tahoma"/>
      <w:sz w:val="16"/>
      <w:szCs w:val="16"/>
      <w:lang w:val="en-GB"/>
    </w:rPr>
  </w:style>
  <w:style w:type="character" w:customStyle="1" w:styleId="toc-cit-jour">
    <w:name w:val="toc-cit-jour"/>
    <w:basedOn w:val="a0"/>
    <w:rsid w:val="00B835B2"/>
  </w:style>
  <w:style w:type="character" w:customStyle="1" w:styleId="toc-cit-date">
    <w:name w:val="toc-cit-date"/>
    <w:basedOn w:val="a0"/>
    <w:rsid w:val="00B835B2"/>
  </w:style>
  <w:style w:type="character" w:customStyle="1" w:styleId="toc-cit-vol">
    <w:name w:val="toc-cit-vol"/>
    <w:basedOn w:val="a0"/>
    <w:rsid w:val="00B835B2"/>
  </w:style>
  <w:style w:type="character" w:customStyle="1" w:styleId="toc-cit-page">
    <w:name w:val="toc-cit-page"/>
    <w:basedOn w:val="a0"/>
    <w:rsid w:val="00B835B2"/>
  </w:style>
  <w:style w:type="table" w:styleId="a8">
    <w:name w:val="Table Grid"/>
    <w:basedOn w:val="a1"/>
    <w:uiPriority w:val="59"/>
    <w:rsid w:val="007F44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1C2754"/>
    <w:pPr>
      <w:tabs>
        <w:tab w:val="center" w:pos="4252"/>
        <w:tab w:val="right" w:pos="8504"/>
      </w:tabs>
      <w:spacing w:after="0" w:line="240" w:lineRule="auto"/>
    </w:pPr>
  </w:style>
  <w:style w:type="character" w:customStyle="1" w:styleId="Char0">
    <w:name w:val="页眉 Char"/>
    <w:basedOn w:val="a0"/>
    <w:link w:val="a9"/>
    <w:uiPriority w:val="99"/>
    <w:rsid w:val="001C2754"/>
    <w:rPr>
      <w:lang w:val="en-GB"/>
    </w:rPr>
  </w:style>
  <w:style w:type="paragraph" w:styleId="aa">
    <w:name w:val="footer"/>
    <w:basedOn w:val="a"/>
    <w:link w:val="Char1"/>
    <w:uiPriority w:val="99"/>
    <w:unhideWhenUsed/>
    <w:rsid w:val="001C2754"/>
    <w:pPr>
      <w:tabs>
        <w:tab w:val="center" w:pos="4252"/>
        <w:tab w:val="right" w:pos="8504"/>
      </w:tabs>
      <w:spacing w:after="0" w:line="240" w:lineRule="auto"/>
    </w:pPr>
  </w:style>
  <w:style w:type="character" w:customStyle="1" w:styleId="Char1">
    <w:name w:val="页脚 Char"/>
    <w:basedOn w:val="a0"/>
    <w:link w:val="aa"/>
    <w:uiPriority w:val="99"/>
    <w:rsid w:val="001C2754"/>
    <w:rPr>
      <w:lang w:val="en-GB"/>
    </w:rPr>
  </w:style>
  <w:style w:type="paragraph" w:styleId="ab">
    <w:name w:val="Document Map"/>
    <w:basedOn w:val="a"/>
    <w:link w:val="Char2"/>
    <w:uiPriority w:val="99"/>
    <w:semiHidden/>
    <w:unhideWhenUsed/>
    <w:rsid w:val="00317559"/>
    <w:pPr>
      <w:spacing w:after="0" w:line="240" w:lineRule="auto"/>
    </w:pPr>
    <w:rPr>
      <w:rFonts w:ascii="Tahoma" w:hAnsi="Tahoma" w:cs="Tahoma"/>
      <w:sz w:val="16"/>
      <w:szCs w:val="16"/>
    </w:rPr>
  </w:style>
  <w:style w:type="character" w:customStyle="1" w:styleId="Char2">
    <w:name w:val="文档结构图 Char"/>
    <w:basedOn w:val="a0"/>
    <w:link w:val="ab"/>
    <w:uiPriority w:val="99"/>
    <w:semiHidden/>
    <w:rsid w:val="00317559"/>
    <w:rPr>
      <w:rFonts w:ascii="Tahoma" w:hAnsi="Tahoma" w:cs="Tahoma"/>
      <w:sz w:val="16"/>
      <w:szCs w:val="16"/>
      <w:lang w:val="en-GB"/>
    </w:rPr>
  </w:style>
  <w:style w:type="character" w:customStyle="1" w:styleId="slug-metadata-note">
    <w:name w:val="slug-metadata-note"/>
    <w:basedOn w:val="a0"/>
    <w:rsid w:val="00E1757C"/>
  </w:style>
  <w:style w:type="character" w:customStyle="1" w:styleId="slug-doi">
    <w:name w:val="slug-doi"/>
    <w:basedOn w:val="a0"/>
    <w:rsid w:val="00E1757C"/>
  </w:style>
  <w:style w:type="character" w:styleId="ac">
    <w:name w:val="annotation reference"/>
    <w:basedOn w:val="a0"/>
    <w:semiHidden/>
    <w:unhideWhenUsed/>
    <w:rsid w:val="003C1EE0"/>
    <w:rPr>
      <w:sz w:val="21"/>
      <w:szCs w:val="21"/>
    </w:rPr>
  </w:style>
  <w:style w:type="paragraph" w:styleId="ad">
    <w:name w:val="annotation text"/>
    <w:basedOn w:val="a"/>
    <w:link w:val="Char3"/>
    <w:unhideWhenUsed/>
    <w:rsid w:val="003C1EE0"/>
  </w:style>
  <w:style w:type="character" w:customStyle="1" w:styleId="Char3">
    <w:name w:val="批注文字 Char"/>
    <w:basedOn w:val="a0"/>
    <w:link w:val="ad"/>
    <w:rsid w:val="003C1EE0"/>
    <w:rPr>
      <w:sz w:val="22"/>
      <w:szCs w:val="22"/>
      <w:lang w:val="en-GB" w:eastAsia="en-US"/>
    </w:rPr>
  </w:style>
  <w:style w:type="paragraph" w:styleId="ae">
    <w:name w:val="annotation subject"/>
    <w:basedOn w:val="ad"/>
    <w:next w:val="ad"/>
    <w:link w:val="Char4"/>
    <w:uiPriority w:val="99"/>
    <w:semiHidden/>
    <w:unhideWhenUsed/>
    <w:rsid w:val="003C1EE0"/>
    <w:rPr>
      <w:b/>
      <w:bCs/>
    </w:rPr>
  </w:style>
  <w:style w:type="character" w:customStyle="1" w:styleId="Char4">
    <w:name w:val="批注主题 Char"/>
    <w:basedOn w:val="Char3"/>
    <w:link w:val="ae"/>
    <w:uiPriority w:val="99"/>
    <w:semiHidden/>
    <w:rsid w:val="003C1EE0"/>
    <w:rPr>
      <w:b/>
      <w:bCs/>
      <w:sz w:val="22"/>
      <w:szCs w:val="22"/>
      <w:lang w:val="en-GB" w:eastAsia="en-US"/>
    </w:rPr>
  </w:style>
  <w:style w:type="paragraph" w:customStyle="1" w:styleId="Pa01">
    <w:name w:val="Pa0+1"/>
    <w:basedOn w:val="a"/>
    <w:next w:val="a"/>
    <w:rsid w:val="00B674AC"/>
    <w:pPr>
      <w:widowControl w:val="0"/>
      <w:autoSpaceDE w:val="0"/>
      <w:autoSpaceDN w:val="0"/>
      <w:adjustRightInd w:val="0"/>
      <w:spacing w:after="0" w:line="201" w:lineRule="atLeast"/>
    </w:pPr>
    <w:rPr>
      <w:rFonts w:ascii="Garamond" w:eastAsia="宋体" w:hAnsi="Garamond"/>
      <w:sz w:val="24"/>
      <w:szCs w:val="24"/>
      <w:lang w:val="en-US" w:eastAsia="zh-CN"/>
    </w:rPr>
  </w:style>
  <w:style w:type="character" w:customStyle="1" w:styleId="A12">
    <w:name w:val="A1+2"/>
    <w:rsid w:val="00B674AC"/>
    <w:rPr>
      <w:rFonts w:cs="Garamond"/>
      <w:color w:val="211D1E"/>
      <w:sz w:val="19"/>
      <w:szCs w:val="19"/>
    </w:rPr>
  </w:style>
  <w:style w:type="character" w:customStyle="1" w:styleId="labellist1">
    <w:name w:val="label_list1"/>
    <w:rsid w:val="00B67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AD"/>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5DF"/>
    <w:rPr>
      <w:color w:val="0000FF"/>
      <w:u w:val="single"/>
    </w:rPr>
  </w:style>
  <w:style w:type="paragraph" w:styleId="a4">
    <w:name w:val="List Paragraph"/>
    <w:basedOn w:val="a"/>
    <w:uiPriority w:val="34"/>
    <w:qFormat/>
    <w:rsid w:val="000C45DF"/>
    <w:pPr>
      <w:ind w:left="720"/>
      <w:contextualSpacing/>
    </w:pPr>
  </w:style>
  <w:style w:type="character" w:styleId="a5">
    <w:name w:val="FollowedHyperlink"/>
    <w:basedOn w:val="a0"/>
    <w:uiPriority w:val="99"/>
    <w:semiHidden/>
    <w:unhideWhenUsed/>
    <w:rsid w:val="00E4473C"/>
    <w:rPr>
      <w:color w:val="800080"/>
      <w:u w:val="single"/>
    </w:rPr>
  </w:style>
  <w:style w:type="character" w:styleId="a6">
    <w:name w:val="Placeholder Text"/>
    <w:basedOn w:val="a0"/>
    <w:uiPriority w:val="99"/>
    <w:semiHidden/>
    <w:rsid w:val="005F29C4"/>
    <w:rPr>
      <w:color w:val="808080"/>
    </w:rPr>
  </w:style>
  <w:style w:type="paragraph" w:styleId="a7">
    <w:name w:val="Balloon Text"/>
    <w:basedOn w:val="a"/>
    <w:link w:val="Char"/>
    <w:uiPriority w:val="99"/>
    <w:semiHidden/>
    <w:unhideWhenUsed/>
    <w:rsid w:val="005F29C4"/>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5F29C4"/>
    <w:rPr>
      <w:rFonts w:ascii="Tahoma" w:hAnsi="Tahoma" w:cs="Tahoma"/>
      <w:sz w:val="16"/>
      <w:szCs w:val="16"/>
      <w:lang w:val="en-GB"/>
    </w:rPr>
  </w:style>
  <w:style w:type="character" w:customStyle="1" w:styleId="toc-cit-jour">
    <w:name w:val="toc-cit-jour"/>
    <w:basedOn w:val="a0"/>
    <w:rsid w:val="00B835B2"/>
  </w:style>
  <w:style w:type="character" w:customStyle="1" w:styleId="toc-cit-date">
    <w:name w:val="toc-cit-date"/>
    <w:basedOn w:val="a0"/>
    <w:rsid w:val="00B835B2"/>
  </w:style>
  <w:style w:type="character" w:customStyle="1" w:styleId="toc-cit-vol">
    <w:name w:val="toc-cit-vol"/>
    <w:basedOn w:val="a0"/>
    <w:rsid w:val="00B835B2"/>
  </w:style>
  <w:style w:type="character" w:customStyle="1" w:styleId="toc-cit-page">
    <w:name w:val="toc-cit-page"/>
    <w:basedOn w:val="a0"/>
    <w:rsid w:val="00B835B2"/>
  </w:style>
  <w:style w:type="table" w:styleId="a8">
    <w:name w:val="Table Grid"/>
    <w:basedOn w:val="a1"/>
    <w:uiPriority w:val="59"/>
    <w:rsid w:val="007F44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uiPriority w:val="99"/>
    <w:unhideWhenUsed/>
    <w:rsid w:val="001C2754"/>
    <w:pPr>
      <w:tabs>
        <w:tab w:val="center" w:pos="4252"/>
        <w:tab w:val="right" w:pos="8504"/>
      </w:tabs>
      <w:spacing w:after="0" w:line="240" w:lineRule="auto"/>
    </w:pPr>
  </w:style>
  <w:style w:type="character" w:customStyle="1" w:styleId="Char0">
    <w:name w:val="页眉 Char"/>
    <w:basedOn w:val="a0"/>
    <w:link w:val="a9"/>
    <w:uiPriority w:val="99"/>
    <w:rsid w:val="001C2754"/>
    <w:rPr>
      <w:lang w:val="en-GB"/>
    </w:rPr>
  </w:style>
  <w:style w:type="paragraph" w:styleId="aa">
    <w:name w:val="footer"/>
    <w:basedOn w:val="a"/>
    <w:link w:val="Char1"/>
    <w:uiPriority w:val="99"/>
    <w:unhideWhenUsed/>
    <w:rsid w:val="001C2754"/>
    <w:pPr>
      <w:tabs>
        <w:tab w:val="center" w:pos="4252"/>
        <w:tab w:val="right" w:pos="8504"/>
      </w:tabs>
      <w:spacing w:after="0" w:line="240" w:lineRule="auto"/>
    </w:pPr>
  </w:style>
  <w:style w:type="character" w:customStyle="1" w:styleId="Char1">
    <w:name w:val="页脚 Char"/>
    <w:basedOn w:val="a0"/>
    <w:link w:val="aa"/>
    <w:uiPriority w:val="99"/>
    <w:rsid w:val="001C2754"/>
    <w:rPr>
      <w:lang w:val="en-GB"/>
    </w:rPr>
  </w:style>
  <w:style w:type="paragraph" w:styleId="ab">
    <w:name w:val="Document Map"/>
    <w:basedOn w:val="a"/>
    <w:link w:val="Char2"/>
    <w:uiPriority w:val="99"/>
    <w:semiHidden/>
    <w:unhideWhenUsed/>
    <w:rsid w:val="00317559"/>
    <w:pPr>
      <w:spacing w:after="0" w:line="240" w:lineRule="auto"/>
    </w:pPr>
    <w:rPr>
      <w:rFonts w:ascii="Tahoma" w:hAnsi="Tahoma" w:cs="Tahoma"/>
      <w:sz w:val="16"/>
      <w:szCs w:val="16"/>
    </w:rPr>
  </w:style>
  <w:style w:type="character" w:customStyle="1" w:styleId="Char2">
    <w:name w:val="文档结构图 Char"/>
    <w:basedOn w:val="a0"/>
    <w:link w:val="ab"/>
    <w:uiPriority w:val="99"/>
    <w:semiHidden/>
    <w:rsid w:val="00317559"/>
    <w:rPr>
      <w:rFonts w:ascii="Tahoma" w:hAnsi="Tahoma" w:cs="Tahoma"/>
      <w:sz w:val="16"/>
      <w:szCs w:val="16"/>
      <w:lang w:val="en-GB"/>
    </w:rPr>
  </w:style>
  <w:style w:type="character" w:customStyle="1" w:styleId="slug-metadata-note">
    <w:name w:val="slug-metadata-note"/>
    <w:basedOn w:val="a0"/>
    <w:rsid w:val="00E1757C"/>
  </w:style>
  <w:style w:type="character" w:customStyle="1" w:styleId="slug-doi">
    <w:name w:val="slug-doi"/>
    <w:basedOn w:val="a0"/>
    <w:rsid w:val="00E1757C"/>
  </w:style>
  <w:style w:type="character" w:styleId="ac">
    <w:name w:val="annotation reference"/>
    <w:basedOn w:val="a0"/>
    <w:semiHidden/>
    <w:unhideWhenUsed/>
    <w:rsid w:val="003C1EE0"/>
    <w:rPr>
      <w:sz w:val="21"/>
      <w:szCs w:val="21"/>
    </w:rPr>
  </w:style>
  <w:style w:type="paragraph" w:styleId="ad">
    <w:name w:val="annotation text"/>
    <w:basedOn w:val="a"/>
    <w:link w:val="Char3"/>
    <w:unhideWhenUsed/>
    <w:rsid w:val="003C1EE0"/>
  </w:style>
  <w:style w:type="character" w:customStyle="1" w:styleId="Char3">
    <w:name w:val="批注文字 Char"/>
    <w:basedOn w:val="a0"/>
    <w:link w:val="ad"/>
    <w:rsid w:val="003C1EE0"/>
    <w:rPr>
      <w:sz w:val="22"/>
      <w:szCs w:val="22"/>
      <w:lang w:val="en-GB" w:eastAsia="en-US"/>
    </w:rPr>
  </w:style>
  <w:style w:type="paragraph" w:styleId="ae">
    <w:name w:val="annotation subject"/>
    <w:basedOn w:val="ad"/>
    <w:next w:val="ad"/>
    <w:link w:val="Char4"/>
    <w:uiPriority w:val="99"/>
    <w:semiHidden/>
    <w:unhideWhenUsed/>
    <w:rsid w:val="003C1EE0"/>
    <w:rPr>
      <w:b/>
      <w:bCs/>
    </w:rPr>
  </w:style>
  <w:style w:type="character" w:customStyle="1" w:styleId="Char4">
    <w:name w:val="批注主题 Char"/>
    <w:basedOn w:val="Char3"/>
    <w:link w:val="ae"/>
    <w:uiPriority w:val="99"/>
    <w:semiHidden/>
    <w:rsid w:val="003C1EE0"/>
    <w:rPr>
      <w:b/>
      <w:bCs/>
      <w:sz w:val="22"/>
      <w:szCs w:val="22"/>
      <w:lang w:val="en-GB" w:eastAsia="en-US"/>
    </w:rPr>
  </w:style>
  <w:style w:type="paragraph" w:customStyle="1" w:styleId="Pa01">
    <w:name w:val="Pa0+1"/>
    <w:basedOn w:val="a"/>
    <w:next w:val="a"/>
    <w:rsid w:val="00B674AC"/>
    <w:pPr>
      <w:widowControl w:val="0"/>
      <w:autoSpaceDE w:val="0"/>
      <w:autoSpaceDN w:val="0"/>
      <w:adjustRightInd w:val="0"/>
      <w:spacing w:after="0" w:line="201" w:lineRule="atLeast"/>
    </w:pPr>
    <w:rPr>
      <w:rFonts w:ascii="Garamond" w:eastAsia="宋体" w:hAnsi="Garamond"/>
      <w:sz w:val="24"/>
      <w:szCs w:val="24"/>
      <w:lang w:val="en-US" w:eastAsia="zh-CN"/>
    </w:rPr>
  </w:style>
  <w:style w:type="character" w:customStyle="1" w:styleId="A12">
    <w:name w:val="A1+2"/>
    <w:rsid w:val="00B674AC"/>
    <w:rPr>
      <w:rFonts w:cs="Garamond"/>
      <w:color w:val="211D1E"/>
      <w:sz w:val="19"/>
      <w:szCs w:val="19"/>
    </w:rPr>
  </w:style>
  <w:style w:type="character" w:customStyle="1" w:styleId="labellist1">
    <w:name w:val="label_list1"/>
    <w:rsid w:val="00B6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042">
      <w:bodyDiv w:val="1"/>
      <w:marLeft w:val="0"/>
      <w:marRight w:val="0"/>
      <w:marTop w:val="0"/>
      <w:marBottom w:val="0"/>
      <w:divBdr>
        <w:top w:val="none" w:sz="0" w:space="0" w:color="auto"/>
        <w:left w:val="none" w:sz="0" w:space="0" w:color="auto"/>
        <w:bottom w:val="none" w:sz="0" w:space="0" w:color="auto"/>
        <w:right w:val="none" w:sz="0" w:space="0" w:color="auto"/>
      </w:divBdr>
    </w:div>
    <w:div w:id="89938343">
      <w:bodyDiv w:val="1"/>
      <w:marLeft w:val="0"/>
      <w:marRight w:val="0"/>
      <w:marTop w:val="0"/>
      <w:marBottom w:val="0"/>
      <w:divBdr>
        <w:top w:val="none" w:sz="0" w:space="0" w:color="auto"/>
        <w:left w:val="none" w:sz="0" w:space="0" w:color="auto"/>
        <w:bottom w:val="none" w:sz="0" w:space="0" w:color="auto"/>
        <w:right w:val="none" w:sz="0" w:space="0" w:color="auto"/>
      </w:divBdr>
    </w:div>
    <w:div w:id="115409962">
      <w:bodyDiv w:val="1"/>
      <w:marLeft w:val="0"/>
      <w:marRight w:val="0"/>
      <w:marTop w:val="0"/>
      <w:marBottom w:val="0"/>
      <w:divBdr>
        <w:top w:val="none" w:sz="0" w:space="0" w:color="auto"/>
        <w:left w:val="none" w:sz="0" w:space="0" w:color="auto"/>
        <w:bottom w:val="none" w:sz="0" w:space="0" w:color="auto"/>
        <w:right w:val="none" w:sz="0" w:space="0" w:color="auto"/>
      </w:divBdr>
    </w:div>
    <w:div w:id="148254978">
      <w:bodyDiv w:val="1"/>
      <w:marLeft w:val="0"/>
      <w:marRight w:val="0"/>
      <w:marTop w:val="0"/>
      <w:marBottom w:val="0"/>
      <w:divBdr>
        <w:top w:val="none" w:sz="0" w:space="0" w:color="auto"/>
        <w:left w:val="none" w:sz="0" w:space="0" w:color="auto"/>
        <w:bottom w:val="none" w:sz="0" w:space="0" w:color="auto"/>
        <w:right w:val="none" w:sz="0" w:space="0" w:color="auto"/>
      </w:divBdr>
    </w:div>
    <w:div w:id="175197569">
      <w:bodyDiv w:val="1"/>
      <w:marLeft w:val="0"/>
      <w:marRight w:val="0"/>
      <w:marTop w:val="0"/>
      <w:marBottom w:val="0"/>
      <w:divBdr>
        <w:top w:val="none" w:sz="0" w:space="0" w:color="auto"/>
        <w:left w:val="none" w:sz="0" w:space="0" w:color="auto"/>
        <w:bottom w:val="none" w:sz="0" w:space="0" w:color="auto"/>
        <w:right w:val="none" w:sz="0" w:space="0" w:color="auto"/>
      </w:divBdr>
    </w:div>
    <w:div w:id="286934950">
      <w:bodyDiv w:val="1"/>
      <w:marLeft w:val="0"/>
      <w:marRight w:val="0"/>
      <w:marTop w:val="0"/>
      <w:marBottom w:val="0"/>
      <w:divBdr>
        <w:top w:val="none" w:sz="0" w:space="0" w:color="auto"/>
        <w:left w:val="none" w:sz="0" w:space="0" w:color="auto"/>
        <w:bottom w:val="none" w:sz="0" w:space="0" w:color="auto"/>
        <w:right w:val="none" w:sz="0" w:space="0" w:color="auto"/>
      </w:divBdr>
    </w:div>
    <w:div w:id="291713313">
      <w:bodyDiv w:val="1"/>
      <w:marLeft w:val="0"/>
      <w:marRight w:val="0"/>
      <w:marTop w:val="0"/>
      <w:marBottom w:val="0"/>
      <w:divBdr>
        <w:top w:val="none" w:sz="0" w:space="0" w:color="auto"/>
        <w:left w:val="none" w:sz="0" w:space="0" w:color="auto"/>
        <w:bottom w:val="none" w:sz="0" w:space="0" w:color="auto"/>
        <w:right w:val="none" w:sz="0" w:space="0" w:color="auto"/>
      </w:divBdr>
    </w:div>
    <w:div w:id="326129625">
      <w:bodyDiv w:val="1"/>
      <w:marLeft w:val="0"/>
      <w:marRight w:val="0"/>
      <w:marTop w:val="0"/>
      <w:marBottom w:val="0"/>
      <w:divBdr>
        <w:top w:val="none" w:sz="0" w:space="0" w:color="auto"/>
        <w:left w:val="none" w:sz="0" w:space="0" w:color="auto"/>
        <w:bottom w:val="none" w:sz="0" w:space="0" w:color="auto"/>
        <w:right w:val="none" w:sz="0" w:space="0" w:color="auto"/>
      </w:divBdr>
      <w:divsChild>
        <w:div w:id="1345551584">
          <w:marLeft w:val="0"/>
          <w:marRight w:val="0"/>
          <w:marTop w:val="0"/>
          <w:marBottom w:val="0"/>
          <w:divBdr>
            <w:top w:val="none" w:sz="0" w:space="0" w:color="auto"/>
            <w:left w:val="none" w:sz="0" w:space="0" w:color="auto"/>
            <w:bottom w:val="none" w:sz="0" w:space="0" w:color="auto"/>
            <w:right w:val="none" w:sz="0" w:space="0" w:color="auto"/>
          </w:divBdr>
          <w:divsChild>
            <w:div w:id="1222403972">
              <w:marLeft w:val="0"/>
              <w:marRight w:val="0"/>
              <w:marTop w:val="0"/>
              <w:marBottom w:val="0"/>
              <w:divBdr>
                <w:top w:val="none" w:sz="0" w:space="0" w:color="auto"/>
                <w:left w:val="none" w:sz="0" w:space="0" w:color="auto"/>
                <w:bottom w:val="none" w:sz="0" w:space="0" w:color="auto"/>
                <w:right w:val="none" w:sz="0" w:space="0" w:color="auto"/>
              </w:divBdr>
            </w:div>
            <w:div w:id="1728844816">
              <w:marLeft w:val="0"/>
              <w:marRight w:val="0"/>
              <w:marTop w:val="0"/>
              <w:marBottom w:val="0"/>
              <w:divBdr>
                <w:top w:val="none" w:sz="0" w:space="0" w:color="auto"/>
                <w:left w:val="none" w:sz="0" w:space="0" w:color="auto"/>
                <w:bottom w:val="none" w:sz="0" w:space="0" w:color="auto"/>
                <w:right w:val="none" w:sz="0" w:space="0" w:color="auto"/>
              </w:divBdr>
            </w:div>
            <w:div w:id="948198448">
              <w:marLeft w:val="0"/>
              <w:marRight w:val="0"/>
              <w:marTop w:val="0"/>
              <w:marBottom w:val="0"/>
              <w:divBdr>
                <w:top w:val="none" w:sz="0" w:space="0" w:color="auto"/>
                <w:left w:val="none" w:sz="0" w:space="0" w:color="auto"/>
                <w:bottom w:val="none" w:sz="0" w:space="0" w:color="auto"/>
                <w:right w:val="none" w:sz="0" w:space="0" w:color="auto"/>
              </w:divBdr>
            </w:div>
            <w:div w:id="1022366042">
              <w:marLeft w:val="0"/>
              <w:marRight w:val="0"/>
              <w:marTop w:val="0"/>
              <w:marBottom w:val="0"/>
              <w:divBdr>
                <w:top w:val="none" w:sz="0" w:space="0" w:color="auto"/>
                <w:left w:val="none" w:sz="0" w:space="0" w:color="auto"/>
                <w:bottom w:val="none" w:sz="0" w:space="0" w:color="auto"/>
                <w:right w:val="none" w:sz="0" w:space="0" w:color="auto"/>
              </w:divBdr>
            </w:div>
            <w:div w:id="689725578">
              <w:marLeft w:val="0"/>
              <w:marRight w:val="0"/>
              <w:marTop w:val="0"/>
              <w:marBottom w:val="0"/>
              <w:divBdr>
                <w:top w:val="none" w:sz="0" w:space="0" w:color="auto"/>
                <w:left w:val="none" w:sz="0" w:space="0" w:color="auto"/>
                <w:bottom w:val="none" w:sz="0" w:space="0" w:color="auto"/>
                <w:right w:val="none" w:sz="0" w:space="0" w:color="auto"/>
              </w:divBdr>
            </w:div>
            <w:div w:id="1058286929">
              <w:marLeft w:val="0"/>
              <w:marRight w:val="0"/>
              <w:marTop w:val="0"/>
              <w:marBottom w:val="0"/>
              <w:divBdr>
                <w:top w:val="none" w:sz="0" w:space="0" w:color="auto"/>
                <w:left w:val="none" w:sz="0" w:space="0" w:color="auto"/>
                <w:bottom w:val="none" w:sz="0" w:space="0" w:color="auto"/>
                <w:right w:val="none" w:sz="0" w:space="0" w:color="auto"/>
              </w:divBdr>
            </w:div>
            <w:div w:id="152261880">
              <w:marLeft w:val="0"/>
              <w:marRight w:val="0"/>
              <w:marTop w:val="0"/>
              <w:marBottom w:val="0"/>
              <w:divBdr>
                <w:top w:val="none" w:sz="0" w:space="0" w:color="auto"/>
                <w:left w:val="none" w:sz="0" w:space="0" w:color="auto"/>
                <w:bottom w:val="none" w:sz="0" w:space="0" w:color="auto"/>
                <w:right w:val="none" w:sz="0" w:space="0" w:color="auto"/>
              </w:divBdr>
            </w:div>
            <w:div w:id="1370102375">
              <w:marLeft w:val="0"/>
              <w:marRight w:val="0"/>
              <w:marTop w:val="0"/>
              <w:marBottom w:val="0"/>
              <w:divBdr>
                <w:top w:val="none" w:sz="0" w:space="0" w:color="auto"/>
                <w:left w:val="none" w:sz="0" w:space="0" w:color="auto"/>
                <w:bottom w:val="none" w:sz="0" w:space="0" w:color="auto"/>
                <w:right w:val="none" w:sz="0" w:space="0" w:color="auto"/>
              </w:divBdr>
            </w:div>
            <w:div w:id="2078898341">
              <w:marLeft w:val="0"/>
              <w:marRight w:val="0"/>
              <w:marTop w:val="0"/>
              <w:marBottom w:val="0"/>
              <w:divBdr>
                <w:top w:val="none" w:sz="0" w:space="0" w:color="auto"/>
                <w:left w:val="none" w:sz="0" w:space="0" w:color="auto"/>
                <w:bottom w:val="none" w:sz="0" w:space="0" w:color="auto"/>
                <w:right w:val="none" w:sz="0" w:space="0" w:color="auto"/>
              </w:divBdr>
            </w:div>
            <w:div w:id="1827285102">
              <w:marLeft w:val="0"/>
              <w:marRight w:val="0"/>
              <w:marTop w:val="0"/>
              <w:marBottom w:val="0"/>
              <w:divBdr>
                <w:top w:val="none" w:sz="0" w:space="0" w:color="auto"/>
                <w:left w:val="none" w:sz="0" w:space="0" w:color="auto"/>
                <w:bottom w:val="none" w:sz="0" w:space="0" w:color="auto"/>
                <w:right w:val="none" w:sz="0" w:space="0" w:color="auto"/>
              </w:divBdr>
            </w:div>
            <w:div w:id="190147804">
              <w:marLeft w:val="0"/>
              <w:marRight w:val="0"/>
              <w:marTop w:val="0"/>
              <w:marBottom w:val="0"/>
              <w:divBdr>
                <w:top w:val="none" w:sz="0" w:space="0" w:color="auto"/>
                <w:left w:val="none" w:sz="0" w:space="0" w:color="auto"/>
                <w:bottom w:val="none" w:sz="0" w:space="0" w:color="auto"/>
                <w:right w:val="none" w:sz="0" w:space="0" w:color="auto"/>
              </w:divBdr>
            </w:div>
            <w:div w:id="1608462088">
              <w:marLeft w:val="0"/>
              <w:marRight w:val="0"/>
              <w:marTop w:val="0"/>
              <w:marBottom w:val="0"/>
              <w:divBdr>
                <w:top w:val="none" w:sz="0" w:space="0" w:color="auto"/>
                <w:left w:val="none" w:sz="0" w:space="0" w:color="auto"/>
                <w:bottom w:val="none" w:sz="0" w:space="0" w:color="auto"/>
                <w:right w:val="none" w:sz="0" w:space="0" w:color="auto"/>
              </w:divBdr>
            </w:div>
            <w:div w:id="1786996051">
              <w:marLeft w:val="0"/>
              <w:marRight w:val="0"/>
              <w:marTop w:val="0"/>
              <w:marBottom w:val="0"/>
              <w:divBdr>
                <w:top w:val="none" w:sz="0" w:space="0" w:color="auto"/>
                <w:left w:val="none" w:sz="0" w:space="0" w:color="auto"/>
                <w:bottom w:val="none" w:sz="0" w:space="0" w:color="auto"/>
                <w:right w:val="none" w:sz="0" w:space="0" w:color="auto"/>
              </w:divBdr>
            </w:div>
            <w:div w:id="1147013677">
              <w:marLeft w:val="0"/>
              <w:marRight w:val="0"/>
              <w:marTop w:val="0"/>
              <w:marBottom w:val="0"/>
              <w:divBdr>
                <w:top w:val="none" w:sz="0" w:space="0" w:color="auto"/>
                <w:left w:val="none" w:sz="0" w:space="0" w:color="auto"/>
                <w:bottom w:val="none" w:sz="0" w:space="0" w:color="auto"/>
                <w:right w:val="none" w:sz="0" w:space="0" w:color="auto"/>
              </w:divBdr>
            </w:div>
            <w:div w:id="1744641676">
              <w:marLeft w:val="0"/>
              <w:marRight w:val="0"/>
              <w:marTop w:val="0"/>
              <w:marBottom w:val="0"/>
              <w:divBdr>
                <w:top w:val="none" w:sz="0" w:space="0" w:color="auto"/>
                <w:left w:val="none" w:sz="0" w:space="0" w:color="auto"/>
                <w:bottom w:val="none" w:sz="0" w:space="0" w:color="auto"/>
                <w:right w:val="none" w:sz="0" w:space="0" w:color="auto"/>
              </w:divBdr>
            </w:div>
            <w:div w:id="1829520868">
              <w:marLeft w:val="0"/>
              <w:marRight w:val="0"/>
              <w:marTop w:val="0"/>
              <w:marBottom w:val="0"/>
              <w:divBdr>
                <w:top w:val="none" w:sz="0" w:space="0" w:color="auto"/>
                <w:left w:val="none" w:sz="0" w:space="0" w:color="auto"/>
                <w:bottom w:val="none" w:sz="0" w:space="0" w:color="auto"/>
                <w:right w:val="none" w:sz="0" w:space="0" w:color="auto"/>
              </w:divBdr>
            </w:div>
            <w:div w:id="1633903167">
              <w:marLeft w:val="0"/>
              <w:marRight w:val="0"/>
              <w:marTop w:val="0"/>
              <w:marBottom w:val="0"/>
              <w:divBdr>
                <w:top w:val="none" w:sz="0" w:space="0" w:color="auto"/>
                <w:left w:val="none" w:sz="0" w:space="0" w:color="auto"/>
                <w:bottom w:val="none" w:sz="0" w:space="0" w:color="auto"/>
                <w:right w:val="none" w:sz="0" w:space="0" w:color="auto"/>
              </w:divBdr>
            </w:div>
            <w:div w:id="852383910">
              <w:marLeft w:val="0"/>
              <w:marRight w:val="0"/>
              <w:marTop w:val="0"/>
              <w:marBottom w:val="0"/>
              <w:divBdr>
                <w:top w:val="none" w:sz="0" w:space="0" w:color="auto"/>
                <w:left w:val="none" w:sz="0" w:space="0" w:color="auto"/>
                <w:bottom w:val="none" w:sz="0" w:space="0" w:color="auto"/>
                <w:right w:val="none" w:sz="0" w:space="0" w:color="auto"/>
              </w:divBdr>
            </w:div>
            <w:div w:id="148526254">
              <w:marLeft w:val="0"/>
              <w:marRight w:val="0"/>
              <w:marTop w:val="0"/>
              <w:marBottom w:val="0"/>
              <w:divBdr>
                <w:top w:val="none" w:sz="0" w:space="0" w:color="auto"/>
                <w:left w:val="none" w:sz="0" w:space="0" w:color="auto"/>
                <w:bottom w:val="none" w:sz="0" w:space="0" w:color="auto"/>
                <w:right w:val="none" w:sz="0" w:space="0" w:color="auto"/>
              </w:divBdr>
            </w:div>
            <w:div w:id="992180609">
              <w:marLeft w:val="0"/>
              <w:marRight w:val="0"/>
              <w:marTop w:val="0"/>
              <w:marBottom w:val="0"/>
              <w:divBdr>
                <w:top w:val="none" w:sz="0" w:space="0" w:color="auto"/>
                <w:left w:val="none" w:sz="0" w:space="0" w:color="auto"/>
                <w:bottom w:val="none" w:sz="0" w:space="0" w:color="auto"/>
                <w:right w:val="none" w:sz="0" w:space="0" w:color="auto"/>
              </w:divBdr>
            </w:div>
            <w:div w:id="1827352663">
              <w:marLeft w:val="0"/>
              <w:marRight w:val="0"/>
              <w:marTop w:val="0"/>
              <w:marBottom w:val="0"/>
              <w:divBdr>
                <w:top w:val="none" w:sz="0" w:space="0" w:color="auto"/>
                <w:left w:val="none" w:sz="0" w:space="0" w:color="auto"/>
                <w:bottom w:val="none" w:sz="0" w:space="0" w:color="auto"/>
                <w:right w:val="none" w:sz="0" w:space="0" w:color="auto"/>
              </w:divBdr>
            </w:div>
            <w:div w:id="39474771">
              <w:marLeft w:val="0"/>
              <w:marRight w:val="0"/>
              <w:marTop w:val="0"/>
              <w:marBottom w:val="0"/>
              <w:divBdr>
                <w:top w:val="none" w:sz="0" w:space="0" w:color="auto"/>
                <w:left w:val="none" w:sz="0" w:space="0" w:color="auto"/>
                <w:bottom w:val="none" w:sz="0" w:space="0" w:color="auto"/>
                <w:right w:val="none" w:sz="0" w:space="0" w:color="auto"/>
              </w:divBdr>
            </w:div>
            <w:div w:id="1498963744">
              <w:marLeft w:val="0"/>
              <w:marRight w:val="0"/>
              <w:marTop w:val="0"/>
              <w:marBottom w:val="0"/>
              <w:divBdr>
                <w:top w:val="none" w:sz="0" w:space="0" w:color="auto"/>
                <w:left w:val="none" w:sz="0" w:space="0" w:color="auto"/>
                <w:bottom w:val="none" w:sz="0" w:space="0" w:color="auto"/>
                <w:right w:val="none" w:sz="0" w:space="0" w:color="auto"/>
              </w:divBdr>
            </w:div>
            <w:div w:id="1644775410">
              <w:marLeft w:val="0"/>
              <w:marRight w:val="0"/>
              <w:marTop w:val="0"/>
              <w:marBottom w:val="0"/>
              <w:divBdr>
                <w:top w:val="none" w:sz="0" w:space="0" w:color="auto"/>
                <w:left w:val="none" w:sz="0" w:space="0" w:color="auto"/>
                <w:bottom w:val="none" w:sz="0" w:space="0" w:color="auto"/>
                <w:right w:val="none" w:sz="0" w:space="0" w:color="auto"/>
              </w:divBdr>
            </w:div>
            <w:div w:id="505872388">
              <w:marLeft w:val="0"/>
              <w:marRight w:val="0"/>
              <w:marTop w:val="0"/>
              <w:marBottom w:val="0"/>
              <w:divBdr>
                <w:top w:val="none" w:sz="0" w:space="0" w:color="auto"/>
                <w:left w:val="none" w:sz="0" w:space="0" w:color="auto"/>
                <w:bottom w:val="none" w:sz="0" w:space="0" w:color="auto"/>
                <w:right w:val="none" w:sz="0" w:space="0" w:color="auto"/>
              </w:divBdr>
            </w:div>
            <w:div w:id="657004084">
              <w:marLeft w:val="0"/>
              <w:marRight w:val="0"/>
              <w:marTop w:val="0"/>
              <w:marBottom w:val="0"/>
              <w:divBdr>
                <w:top w:val="none" w:sz="0" w:space="0" w:color="auto"/>
                <w:left w:val="none" w:sz="0" w:space="0" w:color="auto"/>
                <w:bottom w:val="none" w:sz="0" w:space="0" w:color="auto"/>
                <w:right w:val="none" w:sz="0" w:space="0" w:color="auto"/>
              </w:divBdr>
            </w:div>
            <w:div w:id="1542597506">
              <w:marLeft w:val="0"/>
              <w:marRight w:val="0"/>
              <w:marTop w:val="0"/>
              <w:marBottom w:val="0"/>
              <w:divBdr>
                <w:top w:val="none" w:sz="0" w:space="0" w:color="auto"/>
                <w:left w:val="none" w:sz="0" w:space="0" w:color="auto"/>
                <w:bottom w:val="none" w:sz="0" w:space="0" w:color="auto"/>
                <w:right w:val="none" w:sz="0" w:space="0" w:color="auto"/>
              </w:divBdr>
            </w:div>
            <w:div w:id="1066876116">
              <w:marLeft w:val="0"/>
              <w:marRight w:val="0"/>
              <w:marTop w:val="0"/>
              <w:marBottom w:val="0"/>
              <w:divBdr>
                <w:top w:val="none" w:sz="0" w:space="0" w:color="auto"/>
                <w:left w:val="none" w:sz="0" w:space="0" w:color="auto"/>
                <w:bottom w:val="none" w:sz="0" w:space="0" w:color="auto"/>
                <w:right w:val="none" w:sz="0" w:space="0" w:color="auto"/>
              </w:divBdr>
            </w:div>
            <w:div w:id="587428122">
              <w:marLeft w:val="0"/>
              <w:marRight w:val="0"/>
              <w:marTop w:val="0"/>
              <w:marBottom w:val="0"/>
              <w:divBdr>
                <w:top w:val="none" w:sz="0" w:space="0" w:color="auto"/>
                <w:left w:val="none" w:sz="0" w:space="0" w:color="auto"/>
                <w:bottom w:val="none" w:sz="0" w:space="0" w:color="auto"/>
                <w:right w:val="none" w:sz="0" w:space="0" w:color="auto"/>
              </w:divBdr>
            </w:div>
            <w:div w:id="462696424">
              <w:marLeft w:val="0"/>
              <w:marRight w:val="0"/>
              <w:marTop w:val="0"/>
              <w:marBottom w:val="0"/>
              <w:divBdr>
                <w:top w:val="none" w:sz="0" w:space="0" w:color="auto"/>
                <w:left w:val="none" w:sz="0" w:space="0" w:color="auto"/>
                <w:bottom w:val="none" w:sz="0" w:space="0" w:color="auto"/>
                <w:right w:val="none" w:sz="0" w:space="0" w:color="auto"/>
              </w:divBdr>
            </w:div>
            <w:div w:id="1880505710">
              <w:marLeft w:val="0"/>
              <w:marRight w:val="0"/>
              <w:marTop w:val="0"/>
              <w:marBottom w:val="0"/>
              <w:divBdr>
                <w:top w:val="none" w:sz="0" w:space="0" w:color="auto"/>
                <w:left w:val="none" w:sz="0" w:space="0" w:color="auto"/>
                <w:bottom w:val="none" w:sz="0" w:space="0" w:color="auto"/>
                <w:right w:val="none" w:sz="0" w:space="0" w:color="auto"/>
              </w:divBdr>
            </w:div>
            <w:div w:id="1368749995">
              <w:marLeft w:val="0"/>
              <w:marRight w:val="0"/>
              <w:marTop w:val="0"/>
              <w:marBottom w:val="0"/>
              <w:divBdr>
                <w:top w:val="none" w:sz="0" w:space="0" w:color="auto"/>
                <w:left w:val="none" w:sz="0" w:space="0" w:color="auto"/>
                <w:bottom w:val="none" w:sz="0" w:space="0" w:color="auto"/>
                <w:right w:val="none" w:sz="0" w:space="0" w:color="auto"/>
              </w:divBdr>
            </w:div>
            <w:div w:id="220747614">
              <w:marLeft w:val="0"/>
              <w:marRight w:val="0"/>
              <w:marTop w:val="0"/>
              <w:marBottom w:val="0"/>
              <w:divBdr>
                <w:top w:val="none" w:sz="0" w:space="0" w:color="auto"/>
                <w:left w:val="none" w:sz="0" w:space="0" w:color="auto"/>
                <w:bottom w:val="none" w:sz="0" w:space="0" w:color="auto"/>
                <w:right w:val="none" w:sz="0" w:space="0" w:color="auto"/>
              </w:divBdr>
            </w:div>
            <w:div w:id="1369375518">
              <w:marLeft w:val="0"/>
              <w:marRight w:val="0"/>
              <w:marTop w:val="0"/>
              <w:marBottom w:val="0"/>
              <w:divBdr>
                <w:top w:val="none" w:sz="0" w:space="0" w:color="auto"/>
                <w:left w:val="none" w:sz="0" w:space="0" w:color="auto"/>
                <w:bottom w:val="none" w:sz="0" w:space="0" w:color="auto"/>
                <w:right w:val="none" w:sz="0" w:space="0" w:color="auto"/>
              </w:divBdr>
            </w:div>
            <w:div w:id="6847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78409">
      <w:bodyDiv w:val="1"/>
      <w:marLeft w:val="0"/>
      <w:marRight w:val="0"/>
      <w:marTop w:val="0"/>
      <w:marBottom w:val="0"/>
      <w:divBdr>
        <w:top w:val="none" w:sz="0" w:space="0" w:color="auto"/>
        <w:left w:val="none" w:sz="0" w:space="0" w:color="auto"/>
        <w:bottom w:val="none" w:sz="0" w:space="0" w:color="auto"/>
        <w:right w:val="none" w:sz="0" w:space="0" w:color="auto"/>
      </w:divBdr>
    </w:div>
    <w:div w:id="356977616">
      <w:bodyDiv w:val="1"/>
      <w:marLeft w:val="0"/>
      <w:marRight w:val="0"/>
      <w:marTop w:val="0"/>
      <w:marBottom w:val="0"/>
      <w:divBdr>
        <w:top w:val="none" w:sz="0" w:space="0" w:color="auto"/>
        <w:left w:val="none" w:sz="0" w:space="0" w:color="auto"/>
        <w:bottom w:val="none" w:sz="0" w:space="0" w:color="auto"/>
        <w:right w:val="none" w:sz="0" w:space="0" w:color="auto"/>
      </w:divBdr>
    </w:div>
    <w:div w:id="435029680">
      <w:bodyDiv w:val="1"/>
      <w:marLeft w:val="0"/>
      <w:marRight w:val="0"/>
      <w:marTop w:val="0"/>
      <w:marBottom w:val="0"/>
      <w:divBdr>
        <w:top w:val="none" w:sz="0" w:space="0" w:color="auto"/>
        <w:left w:val="none" w:sz="0" w:space="0" w:color="auto"/>
        <w:bottom w:val="none" w:sz="0" w:space="0" w:color="auto"/>
        <w:right w:val="none" w:sz="0" w:space="0" w:color="auto"/>
      </w:divBdr>
    </w:div>
    <w:div w:id="436797959">
      <w:bodyDiv w:val="1"/>
      <w:marLeft w:val="0"/>
      <w:marRight w:val="0"/>
      <w:marTop w:val="0"/>
      <w:marBottom w:val="0"/>
      <w:divBdr>
        <w:top w:val="none" w:sz="0" w:space="0" w:color="auto"/>
        <w:left w:val="none" w:sz="0" w:space="0" w:color="auto"/>
        <w:bottom w:val="none" w:sz="0" w:space="0" w:color="auto"/>
        <w:right w:val="none" w:sz="0" w:space="0" w:color="auto"/>
      </w:divBdr>
    </w:div>
    <w:div w:id="445345092">
      <w:bodyDiv w:val="1"/>
      <w:marLeft w:val="0"/>
      <w:marRight w:val="0"/>
      <w:marTop w:val="0"/>
      <w:marBottom w:val="0"/>
      <w:divBdr>
        <w:top w:val="none" w:sz="0" w:space="0" w:color="auto"/>
        <w:left w:val="none" w:sz="0" w:space="0" w:color="auto"/>
        <w:bottom w:val="none" w:sz="0" w:space="0" w:color="auto"/>
        <w:right w:val="none" w:sz="0" w:space="0" w:color="auto"/>
      </w:divBdr>
    </w:div>
    <w:div w:id="466357170">
      <w:bodyDiv w:val="1"/>
      <w:marLeft w:val="0"/>
      <w:marRight w:val="0"/>
      <w:marTop w:val="0"/>
      <w:marBottom w:val="0"/>
      <w:divBdr>
        <w:top w:val="none" w:sz="0" w:space="0" w:color="auto"/>
        <w:left w:val="none" w:sz="0" w:space="0" w:color="auto"/>
        <w:bottom w:val="none" w:sz="0" w:space="0" w:color="auto"/>
        <w:right w:val="none" w:sz="0" w:space="0" w:color="auto"/>
      </w:divBdr>
    </w:div>
    <w:div w:id="576019450">
      <w:bodyDiv w:val="1"/>
      <w:marLeft w:val="0"/>
      <w:marRight w:val="0"/>
      <w:marTop w:val="0"/>
      <w:marBottom w:val="0"/>
      <w:divBdr>
        <w:top w:val="none" w:sz="0" w:space="0" w:color="auto"/>
        <w:left w:val="none" w:sz="0" w:space="0" w:color="auto"/>
        <w:bottom w:val="none" w:sz="0" w:space="0" w:color="auto"/>
        <w:right w:val="none" w:sz="0" w:space="0" w:color="auto"/>
      </w:divBdr>
    </w:div>
    <w:div w:id="626014349">
      <w:bodyDiv w:val="1"/>
      <w:marLeft w:val="0"/>
      <w:marRight w:val="0"/>
      <w:marTop w:val="0"/>
      <w:marBottom w:val="0"/>
      <w:divBdr>
        <w:top w:val="none" w:sz="0" w:space="0" w:color="auto"/>
        <w:left w:val="none" w:sz="0" w:space="0" w:color="auto"/>
        <w:bottom w:val="none" w:sz="0" w:space="0" w:color="auto"/>
        <w:right w:val="none" w:sz="0" w:space="0" w:color="auto"/>
      </w:divBdr>
    </w:div>
    <w:div w:id="774252005">
      <w:bodyDiv w:val="1"/>
      <w:marLeft w:val="0"/>
      <w:marRight w:val="0"/>
      <w:marTop w:val="0"/>
      <w:marBottom w:val="0"/>
      <w:divBdr>
        <w:top w:val="none" w:sz="0" w:space="0" w:color="auto"/>
        <w:left w:val="none" w:sz="0" w:space="0" w:color="auto"/>
        <w:bottom w:val="none" w:sz="0" w:space="0" w:color="auto"/>
        <w:right w:val="none" w:sz="0" w:space="0" w:color="auto"/>
      </w:divBdr>
    </w:div>
    <w:div w:id="811991254">
      <w:bodyDiv w:val="1"/>
      <w:marLeft w:val="0"/>
      <w:marRight w:val="0"/>
      <w:marTop w:val="0"/>
      <w:marBottom w:val="0"/>
      <w:divBdr>
        <w:top w:val="none" w:sz="0" w:space="0" w:color="auto"/>
        <w:left w:val="none" w:sz="0" w:space="0" w:color="auto"/>
        <w:bottom w:val="none" w:sz="0" w:space="0" w:color="auto"/>
        <w:right w:val="none" w:sz="0" w:space="0" w:color="auto"/>
      </w:divBdr>
    </w:div>
    <w:div w:id="891962428">
      <w:bodyDiv w:val="1"/>
      <w:marLeft w:val="0"/>
      <w:marRight w:val="0"/>
      <w:marTop w:val="0"/>
      <w:marBottom w:val="0"/>
      <w:divBdr>
        <w:top w:val="none" w:sz="0" w:space="0" w:color="auto"/>
        <w:left w:val="none" w:sz="0" w:space="0" w:color="auto"/>
        <w:bottom w:val="none" w:sz="0" w:space="0" w:color="auto"/>
        <w:right w:val="none" w:sz="0" w:space="0" w:color="auto"/>
      </w:divBdr>
    </w:div>
    <w:div w:id="935985651">
      <w:bodyDiv w:val="1"/>
      <w:marLeft w:val="0"/>
      <w:marRight w:val="0"/>
      <w:marTop w:val="0"/>
      <w:marBottom w:val="0"/>
      <w:divBdr>
        <w:top w:val="none" w:sz="0" w:space="0" w:color="auto"/>
        <w:left w:val="none" w:sz="0" w:space="0" w:color="auto"/>
        <w:bottom w:val="none" w:sz="0" w:space="0" w:color="auto"/>
        <w:right w:val="none" w:sz="0" w:space="0" w:color="auto"/>
      </w:divBdr>
    </w:div>
    <w:div w:id="972441976">
      <w:bodyDiv w:val="1"/>
      <w:marLeft w:val="0"/>
      <w:marRight w:val="0"/>
      <w:marTop w:val="0"/>
      <w:marBottom w:val="0"/>
      <w:divBdr>
        <w:top w:val="none" w:sz="0" w:space="0" w:color="auto"/>
        <w:left w:val="none" w:sz="0" w:space="0" w:color="auto"/>
        <w:bottom w:val="none" w:sz="0" w:space="0" w:color="auto"/>
        <w:right w:val="none" w:sz="0" w:space="0" w:color="auto"/>
      </w:divBdr>
    </w:div>
    <w:div w:id="994455601">
      <w:bodyDiv w:val="1"/>
      <w:marLeft w:val="0"/>
      <w:marRight w:val="0"/>
      <w:marTop w:val="0"/>
      <w:marBottom w:val="0"/>
      <w:divBdr>
        <w:top w:val="none" w:sz="0" w:space="0" w:color="auto"/>
        <w:left w:val="none" w:sz="0" w:space="0" w:color="auto"/>
        <w:bottom w:val="none" w:sz="0" w:space="0" w:color="auto"/>
        <w:right w:val="none" w:sz="0" w:space="0" w:color="auto"/>
      </w:divBdr>
    </w:div>
    <w:div w:id="1036352874">
      <w:bodyDiv w:val="1"/>
      <w:marLeft w:val="0"/>
      <w:marRight w:val="0"/>
      <w:marTop w:val="0"/>
      <w:marBottom w:val="0"/>
      <w:divBdr>
        <w:top w:val="none" w:sz="0" w:space="0" w:color="auto"/>
        <w:left w:val="none" w:sz="0" w:space="0" w:color="auto"/>
        <w:bottom w:val="none" w:sz="0" w:space="0" w:color="auto"/>
        <w:right w:val="none" w:sz="0" w:space="0" w:color="auto"/>
      </w:divBdr>
    </w:div>
    <w:div w:id="1154642723">
      <w:bodyDiv w:val="1"/>
      <w:marLeft w:val="0"/>
      <w:marRight w:val="0"/>
      <w:marTop w:val="0"/>
      <w:marBottom w:val="0"/>
      <w:divBdr>
        <w:top w:val="none" w:sz="0" w:space="0" w:color="auto"/>
        <w:left w:val="none" w:sz="0" w:space="0" w:color="auto"/>
        <w:bottom w:val="none" w:sz="0" w:space="0" w:color="auto"/>
        <w:right w:val="none" w:sz="0" w:space="0" w:color="auto"/>
      </w:divBdr>
    </w:div>
    <w:div w:id="1157267283">
      <w:bodyDiv w:val="1"/>
      <w:marLeft w:val="0"/>
      <w:marRight w:val="0"/>
      <w:marTop w:val="0"/>
      <w:marBottom w:val="0"/>
      <w:divBdr>
        <w:top w:val="none" w:sz="0" w:space="0" w:color="auto"/>
        <w:left w:val="none" w:sz="0" w:space="0" w:color="auto"/>
        <w:bottom w:val="none" w:sz="0" w:space="0" w:color="auto"/>
        <w:right w:val="none" w:sz="0" w:space="0" w:color="auto"/>
      </w:divBdr>
    </w:div>
    <w:div w:id="1260916826">
      <w:bodyDiv w:val="1"/>
      <w:marLeft w:val="0"/>
      <w:marRight w:val="0"/>
      <w:marTop w:val="0"/>
      <w:marBottom w:val="0"/>
      <w:divBdr>
        <w:top w:val="none" w:sz="0" w:space="0" w:color="auto"/>
        <w:left w:val="none" w:sz="0" w:space="0" w:color="auto"/>
        <w:bottom w:val="none" w:sz="0" w:space="0" w:color="auto"/>
        <w:right w:val="none" w:sz="0" w:space="0" w:color="auto"/>
      </w:divBdr>
    </w:div>
    <w:div w:id="1379352328">
      <w:bodyDiv w:val="1"/>
      <w:marLeft w:val="0"/>
      <w:marRight w:val="0"/>
      <w:marTop w:val="0"/>
      <w:marBottom w:val="0"/>
      <w:divBdr>
        <w:top w:val="none" w:sz="0" w:space="0" w:color="auto"/>
        <w:left w:val="none" w:sz="0" w:space="0" w:color="auto"/>
        <w:bottom w:val="none" w:sz="0" w:space="0" w:color="auto"/>
        <w:right w:val="none" w:sz="0" w:space="0" w:color="auto"/>
      </w:divBdr>
    </w:div>
    <w:div w:id="1391657510">
      <w:bodyDiv w:val="1"/>
      <w:marLeft w:val="0"/>
      <w:marRight w:val="0"/>
      <w:marTop w:val="0"/>
      <w:marBottom w:val="0"/>
      <w:divBdr>
        <w:top w:val="none" w:sz="0" w:space="0" w:color="auto"/>
        <w:left w:val="none" w:sz="0" w:space="0" w:color="auto"/>
        <w:bottom w:val="none" w:sz="0" w:space="0" w:color="auto"/>
        <w:right w:val="none" w:sz="0" w:space="0" w:color="auto"/>
      </w:divBdr>
    </w:div>
    <w:div w:id="1562209861">
      <w:bodyDiv w:val="1"/>
      <w:marLeft w:val="0"/>
      <w:marRight w:val="0"/>
      <w:marTop w:val="0"/>
      <w:marBottom w:val="0"/>
      <w:divBdr>
        <w:top w:val="none" w:sz="0" w:space="0" w:color="auto"/>
        <w:left w:val="none" w:sz="0" w:space="0" w:color="auto"/>
        <w:bottom w:val="none" w:sz="0" w:space="0" w:color="auto"/>
        <w:right w:val="none" w:sz="0" w:space="0" w:color="auto"/>
      </w:divBdr>
    </w:div>
    <w:div w:id="1610626922">
      <w:bodyDiv w:val="1"/>
      <w:marLeft w:val="0"/>
      <w:marRight w:val="0"/>
      <w:marTop w:val="0"/>
      <w:marBottom w:val="0"/>
      <w:divBdr>
        <w:top w:val="none" w:sz="0" w:space="0" w:color="auto"/>
        <w:left w:val="none" w:sz="0" w:space="0" w:color="auto"/>
        <w:bottom w:val="none" w:sz="0" w:space="0" w:color="auto"/>
        <w:right w:val="none" w:sz="0" w:space="0" w:color="auto"/>
      </w:divBdr>
      <w:divsChild>
        <w:div w:id="418914332">
          <w:marLeft w:val="0"/>
          <w:marRight w:val="0"/>
          <w:marTop w:val="0"/>
          <w:marBottom w:val="0"/>
          <w:divBdr>
            <w:top w:val="none" w:sz="0" w:space="0" w:color="auto"/>
            <w:left w:val="none" w:sz="0" w:space="0" w:color="auto"/>
            <w:bottom w:val="none" w:sz="0" w:space="0" w:color="auto"/>
            <w:right w:val="none" w:sz="0" w:space="0" w:color="auto"/>
          </w:divBdr>
          <w:divsChild>
            <w:div w:id="881554514">
              <w:marLeft w:val="120"/>
              <w:marRight w:val="0"/>
              <w:marTop w:val="0"/>
              <w:marBottom w:val="0"/>
              <w:divBdr>
                <w:top w:val="none" w:sz="0" w:space="0" w:color="auto"/>
                <w:left w:val="none" w:sz="0" w:space="0" w:color="auto"/>
                <w:bottom w:val="none" w:sz="0" w:space="0" w:color="auto"/>
                <w:right w:val="none" w:sz="0" w:space="0" w:color="auto"/>
              </w:divBdr>
              <w:divsChild>
                <w:div w:id="1942565209">
                  <w:marLeft w:val="0"/>
                  <w:marRight w:val="0"/>
                  <w:marTop w:val="0"/>
                  <w:marBottom w:val="0"/>
                  <w:divBdr>
                    <w:top w:val="none" w:sz="0" w:space="0" w:color="auto"/>
                    <w:left w:val="none" w:sz="0" w:space="0" w:color="auto"/>
                    <w:bottom w:val="none" w:sz="0" w:space="0" w:color="auto"/>
                    <w:right w:val="none" w:sz="0" w:space="0" w:color="auto"/>
                  </w:divBdr>
                  <w:divsChild>
                    <w:div w:id="1644310177">
                      <w:marLeft w:val="0"/>
                      <w:marRight w:val="0"/>
                      <w:marTop w:val="0"/>
                      <w:marBottom w:val="0"/>
                      <w:divBdr>
                        <w:top w:val="none" w:sz="0" w:space="0" w:color="auto"/>
                        <w:left w:val="none" w:sz="0" w:space="0" w:color="auto"/>
                        <w:bottom w:val="none" w:sz="0" w:space="0" w:color="auto"/>
                        <w:right w:val="none" w:sz="0" w:space="0" w:color="auto"/>
                      </w:divBdr>
                      <w:divsChild>
                        <w:div w:id="1506821461">
                          <w:marLeft w:val="0"/>
                          <w:marRight w:val="0"/>
                          <w:marTop w:val="0"/>
                          <w:marBottom w:val="0"/>
                          <w:divBdr>
                            <w:top w:val="none" w:sz="0" w:space="0" w:color="auto"/>
                            <w:left w:val="none" w:sz="0" w:space="0" w:color="auto"/>
                            <w:bottom w:val="none" w:sz="0" w:space="0" w:color="auto"/>
                            <w:right w:val="none" w:sz="0" w:space="0" w:color="auto"/>
                          </w:divBdr>
                          <w:divsChild>
                            <w:div w:id="348331976">
                              <w:marLeft w:val="0"/>
                              <w:marRight w:val="0"/>
                              <w:marTop w:val="0"/>
                              <w:marBottom w:val="0"/>
                              <w:divBdr>
                                <w:top w:val="none" w:sz="0" w:space="0" w:color="auto"/>
                                <w:left w:val="none" w:sz="0" w:space="0" w:color="auto"/>
                                <w:bottom w:val="none" w:sz="0" w:space="0" w:color="auto"/>
                                <w:right w:val="none" w:sz="0" w:space="0" w:color="auto"/>
                              </w:divBdr>
                              <w:divsChild>
                                <w:div w:id="1232158221">
                                  <w:marLeft w:val="0"/>
                                  <w:marRight w:val="0"/>
                                  <w:marTop w:val="0"/>
                                  <w:marBottom w:val="0"/>
                                  <w:divBdr>
                                    <w:top w:val="none" w:sz="0" w:space="0" w:color="auto"/>
                                    <w:left w:val="none" w:sz="0" w:space="0" w:color="auto"/>
                                    <w:bottom w:val="none" w:sz="0" w:space="0" w:color="auto"/>
                                    <w:right w:val="none" w:sz="0" w:space="0" w:color="auto"/>
                                  </w:divBdr>
                                </w:div>
                                <w:div w:id="1548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095953">
      <w:bodyDiv w:val="1"/>
      <w:marLeft w:val="0"/>
      <w:marRight w:val="0"/>
      <w:marTop w:val="0"/>
      <w:marBottom w:val="0"/>
      <w:divBdr>
        <w:top w:val="none" w:sz="0" w:space="0" w:color="auto"/>
        <w:left w:val="none" w:sz="0" w:space="0" w:color="auto"/>
        <w:bottom w:val="none" w:sz="0" w:space="0" w:color="auto"/>
        <w:right w:val="none" w:sz="0" w:space="0" w:color="auto"/>
      </w:divBdr>
    </w:div>
    <w:div w:id="1674646040">
      <w:bodyDiv w:val="1"/>
      <w:marLeft w:val="0"/>
      <w:marRight w:val="0"/>
      <w:marTop w:val="0"/>
      <w:marBottom w:val="0"/>
      <w:divBdr>
        <w:top w:val="none" w:sz="0" w:space="0" w:color="auto"/>
        <w:left w:val="none" w:sz="0" w:space="0" w:color="auto"/>
        <w:bottom w:val="none" w:sz="0" w:space="0" w:color="auto"/>
        <w:right w:val="none" w:sz="0" w:space="0" w:color="auto"/>
      </w:divBdr>
      <w:divsChild>
        <w:div w:id="1888252168">
          <w:marLeft w:val="0"/>
          <w:marRight w:val="0"/>
          <w:marTop w:val="0"/>
          <w:marBottom w:val="0"/>
          <w:divBdr>
            <w:top w:val="none" w:sz="0" w:space="0" w:color="auto"/>
            <w:left w:val="none" w:sz="0" w:space="0" w:color="auto"/>
            <w:bottom w:val="none" w:sz="0" w:space="0" w:color="auto"/>
            <w:right w:val="none" w:sz="0" w:space="0" w:color="auto"/>
          </w:divBdr>
          <w:divsChild>
            <w:div w:id="860971368">
              <w:marLeft w:val="120"/>
              <w:marRight w:val="0"/>
              <w:marTop w:val="0"/>
              <w:marBottom w:val="0"/>
              <w:divBdr>
                <w:top w:val="none" w:sz="0" w:space="0" w:color="auto"/>
                <w:left w:val="none" w:sz="0" w:space="0" w:color="auto"/>
                <w:bottom w:val="none" w:sz="0" w:space="0" w:color="auto"/>
                <w:right w:val="none" w:sz="0" w:space="0" w:color="auto"/>
              </w:divBdr>
              <w:divsChild>
                <w:div w:id="929041273">
                  <w:marLeft w:val="0"/>
                  <w:marRight w:val="0"/>
                  <w:marTop w:val="0"/>
                  <w:marBottom w:val="0"/>
                  <w:divBdr>
                    <w:top w:val="none" w:sz="0" w:space="0" w:color="auto"/>
                    <w:left w:val="none" w:sz="0" w:space="0" w:color="auto"/>
                    <w:bottom w:val="none" w:sz="0" w:space="0" w:color="auto"/>
                    <w:right w:val="none" w:sz="0" w:space="0" w:color="auto"/>
                  </w:divBdr>
                  <w:divsChild>
                    <w:div w:id="98332785">
                      <w:marLeft w:val="0"/>
                      <w:marRight w:val="0"/>
                      <w:marTop w:val="0"/>
                      <w:marBottom w:val="0"/>
                      <w:divBdr>
                        <w:top w:val="none" w:sz="0" w:space="0" w:color="auto"/>
                        <w:left w:val="none" w:sz="0" w:space="0" w:color="auto"/>
                        <w:bottom w:val="none" w:sz="0" w:space="0" w:color="auto"/>
                        <w:right w:val="none" w:sz="0" w:space="0" w:color="auto"/>
                      </w:divBdr>
                      <w:divsChild>
                        <w:div w:id="1816141433">
                          <w:marLeft w:val="0"/>
                          <w:marRight w:val="0"/>
                          <w:marTop w:val="0"/>
                          <w:marBottom w:val="0"/>
                          <w:divBdr>
                            <w:top w:val="none" w:sz="0" w:space="0" w:color="auto"/>
                            <w:left w:val="none" w:sz="0" w:space="0" w:color="auto"/>
                            <w:bottom w:val="none" w:sz="0" w:space="0" w:color="auto"/>
                            <w:right w:val="none" w:sz="0" w:space="0" w:color="auto"/>
                          </w:divBdr>
                          <w:divsChild>
                            <w:div w:id="1211916414">
                              <w:marLeft w:val="0"/>
                              <w:marRight w:val="0"/>
                              <w:marTop w:val="0"/>
                              <w:marBottom w:val="0"/>
                              <w:divBdr>
                                <w:top w:val="none" w:sz="0" w:space="0" w:color="auto"/>
                                <w:left w:val="none" w:sz="0" w:space="0" w:color="auto"/>
                                <w:bottom w:val="none" w:sz="0" w:space="0" w:color="auto"/>
                                <w:right w:val="none" w:sz="0" w:space="0" w:color="auto"/>
                              </w:divBdr>
                              <w:divsChild>
                                <w:div w:id="229578906">
                                  <w:marLeft w:val="0"/>
                                  <w:marRight w:val="0"/>
                                  <w:marTop w:val="0"/>
                                  <w:marBottom w:val="0"/>
                                  <w:divBdr>
                                    <w:top w:val="none" w:sz="0" w:space="0" w:color="auto"/>
                                    <w:left w:val="none" w:sz="0" w:space="0" w:color="auto"/>
                                    <w:bottom w:val="none" w:sz="0" w:space="0" w:color="auto"/>
                                    <w:right w:val="none" w:sz="0" w:space="0" w:color="auto"/>
                                  </w:divBdr>
                                </w:div>
                                <w:div w:id="8768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844798">
      <w:bodyDiv w:val="1"/>
      <w:marLeft w:val="0"/>
      <w:marRight w:val="0"/>
      <w:marTop w:val="0"/>
      <w:marBottom w:val="0"/>
      <w:divBdr>
        <w:top w:val="none" w:sz="0" w:space="0" w:color="auto"/>
        <w:left w:val="none" w:sz="0" w:space="0" w:color="auto"/>
        <w:bottom w:val="none" w:sz="0" w:space="0" w:color="auto"/>
        <w:right w:val="none" w:sz="0" w:space="0" w:color="auto"/>
      </w:divBdr>
    </w:div>
    <w:div w:id="1800341726">
      <w:bodyDiv w:val="1"/>
      <w:marLeft w:val="0"/>
      <w:marRight w:val="0"/>
      <w:marTop w:val="0"/>
      <w:marBottom w:val="0"/>
      <w:divBdr>
        <w:top w:val="none" w:sz="0" w:space="0" w:color="auto"/>
        <w:left w:val="none" w:sz="0" w:space="0" w:color="auto"/>
        <w:bottom w:val="none" w:sz="0" w:space="0" w:color="auto"/>
        <w:right w:val="none" w:sz="0" w:space="0" w:color="auto"/>
      </w:divBdr>
    </w:div>
    <w:div w:id="1894150872">
      <w:bodyDiv w:val="1"/>
      <w:marLeft w:val="0"/>
      <w:marRight w:val="0"/>
      <w:marTop w:val="0"/>
      <w:marBottom w:val="0"/>
      <w:divBdr>
        <w:top w:val="none" w:sz="0" w:space="0" w:color="auto"/>
        <w:left w:val="none" w:sz="0" w:space="0" w:color="auto"/>
        <w:bottom w:val="none" w:sz="0" w:space="0" w:color="auto"/>
        <w:right w:val="none" w:sz="0" w:space="0" w:color="auto"/>
      </w:divBdr>
    </w:div>
    <w:div w:id="1895312195">
      <w:bodyDiv w:val="1"/>
      <w:marLeft w:val="0"/>
      <w:marRight w:val="0"/>
      <w:marTop w:val="0"/>
      <w:marBottom w:val="0"/>
      <w:divBdr>
        <w:top w:val="none" w:sz="0" w:space="0" w:color="auto"/>
        <w:left w:val="none" w:sz="0" w:space="0" w:color="auto"/>
        <w:bottom w:val="none" w:sz="0" w:space="0" w:color="auto"/>
        <w:right w:val="none" w:sz="0" w:space="0" w:color="auto"/>
      </w:divBdr>
    </w:div>
    <w:div w:id="20672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sic.northwestern.edu/biotools/oligocal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unha\Documents\Paper%20NEE%20final\Paper%20NEE%20VirolJ.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7BEA-9D9E-4555-B599-BF0A8C08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NEE VirolJ</Template>
  <TotalTime>0</TotalTime>
  <Pages>33</Pages>
  <Words>9244</Words>
  <Characters>52695</Characters>
  <Application>Microsoft Office Word</Application>
  <DocSecurity>0</DocSecurity>
  <Lines>439</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IHMT-UNL</Company>
  <LinksUpToDate>false</LinksUpToDate>
  <CharactersWithSpaces>61816</CharactersWithSpaces>
  <SharedDoc>false</SharedDoc>
  <HLinks>
    <vt:vector size="24" baseType="variant">
      <vt:variant>
        <vt:i4>5570579</vt:i4>
      </vt:variant>
      <vt:variant>
        <vt:i4>9</vt:i4>
      </vt:variant>
      <vt:variant>
        <vt:i4>0</vt:i4>
      </vt:variant>
      <vt:variant>
        <vt:i4>5</vt:i4>
      </vt:variant>
      <vt:variant>
        <vt:lpwstr>http://www.tbi.univie.ac.at/~ivo/RNA/</vt:lpwstr>
      </vt:variant>
      <vt:variant>
        <vt:lpwstr/>
      </vt:variant>
      <vt:variant>
        <vt:i4>5570579</vt:i4>
      </vt:variant>
      <vt:variant>
        <vt:i4>6</vt:i4>
      </vt:variant>
      <vt:variant>
        <vt:i4>0</vt:i4>
      </vt:variant>
      <vt:variant>
        <vt:i4>5</vt:i4>
      </vt:variant>
      <vt:variant>
        <vt:lpwstr>http://www.tbi.univie.ac.at/~ivo/RNA/</vt:lpwstr>
      </vt:variant>
      <vt:variant>
        <vt:lpwstr/>
      </vt:variant>
      <vt:variant>
        <vt:i4>4456461</vt:i4>
      </vt:variant>
      <vt:variant>
        <vt:i4>3</vt:i4>
      </vt:variant>
      <vt:variant>
        <vt:i4>0</vt:i4>
      </vt:variant>
      <vt:variant>
        <vt:i4>5</vt:i4>
      </vt:variant>
      <vt:variant>
        <vt:lpwstr>http://www.basic.northwestern.edu/biotools/oligocalc.html</vt:lpwstr>
      </vt:variant>
      <vt:variant>
        <vt:lpwstr/>
      </vt:variant>
      <vt:variant>
        <vt:i4>2687052</vt:i4>
      </vt:variant>
      <vt:variant>
        <vt:i4>0</vt:i4>
      </vt:variant>
      <vt:variant>
        <vt:i4>0</vt:i4>
      </vt:variant>
      <vt:variant>
        <vt:i4>5</vt:i4>
      </vt:variant>
      <vt:variant>
        <vt:lpwstr>mailto:ccunha@ihmt.unl.pt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 Vladimiro Cunha</dc:creator>
  <cp:lastModifiedBy>LS Ma</cp:lastModifiedBy>
  <cp:revision>2</cp:revision>
  <cp:lastPrinted>2010-07-14T13:07:00Z</cp:lastPrinted>
  <dcterms:created xsi:type="dcterms:W3CDTF">2013-08-08T00:38:00Z</dcterms:created>
  <dcterms:modified xsi:type="dcterms:W3CDTF">2013-08-08T00:38:00Z</dcterms:modified>
</cp:coreProperties>
</file>