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75054" w14:textId="77777777" w:rsidR="00E77A95" w:rsidRPr="00911AD5" w:rsidRDefault="00E77A95" w:rsidP="00911AD5">
      <w:pPr>
        <w:pStyle w:val="1"/>
        <w:snapToGrid w:val="0"/>
        <w:spacing w:line="360" w:lineRule="auto"/>
        <w:jc w:val="both"/>
        <w:rPr>
          <w:rFonts w:ascii="Book Antiqua" w:hAnsi="Book Antiqua" w:cs="Times New Roman"/>
          <w:b/>
          <w:color w:val="auto"/>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r w:rsidRPr="00911AD5">
        <w:rPr>
          <w:rFonts w:ascii="Book Antiqua" w:hAnsi="Book Antiqua" w:cs="Times New Roman"/>
          <w:b/>
          <w:color w:val="auto"/>
          <w:sz w:val="24"/>
          <w:szCs w:val="24"/>
          <w:lang w:val="en-US" w:eastAsia="zh-CN"/>
        </w:rPr>
        <w:t xml:space="preserve">Name of </w:t>
      </w:r>
      <w:r w:rsidRPr="00911AD5">
        <w:rPr>
          <w:rFonts w:ascii="Book Antiqua" w:hAnsi="Book Antiqua" w:cs="Times New Roman"/>
          <w:b/>
          <w:caps/>
          <w:color w:val="auto"/>
          <w:sz w:val="24"/>
          <w:szCs w:val="24"/>
          <w:lang w:val="en-US" w:eastAsia="zh-CN"/>
        </w:rPr>
        <w:t>j</w:t>
      </w:r>
      <w:r w:rsidRPr="00911AD5">
        <w:rPr>
          <w:rFonts w:ascii="Book Antiqua" w:hAnsi="Book Antiqua" w:cs="Times New Roman"/>
          <w:b/>
          <w:color w:val="auto"/>
          <w:sz w:val="24"/>
          <w:szCs w:val="24"/>
          <w:lang w:val="en-US" w:eastAsia="zh-CN"/>
        </w:rPr>
        <w:t xml:space="preserve">ournal: </w:t>
      </w:r>
      <w:bookmarkStart w:id="19" w:name="OLE_LINK718"/>
      <w:bookmarkStart w:id="20" w:name="OLE_LINK719"/>
      <w:r w:rsidRPr="00911AD5">
        <w:rPr>
          <w:rFonts w:ascii="Book Antiqua" w:hAnsi="Book Antiqua" w:cs="Times New Roman"/>
          <w:b/>
          <w:i/>
          <w:color w:val="auto"/>
          <w:sz w:val="24"/>
          <w:szCs w:val="24"/>
          <w:lang w:val="en-US" w:eastAsia="zh-CN"/>
        </w:rPr>
        <w:t>World Journal of Gastroenterology</w:t>
      </w:r>
      <w:bookmarkEnd w:id="19"/>
      <w:bookmarkEnd w:id="20"/>
    </w:p>
    <w:p w14:paraId="29B1756B" w14:textId="211C3D15" w:rsidR="00E77A95" w:rsidRPr="00911AD5" w:rsidRDefault="00E77A95" w:rsidP="00911AD5">
      <w:pPr>
        <w:pStyle w:val="1"/>
        <w:snapToGrid w:val="0"/>
        <w:spacing w:line="360" w:lineRule="auto"/>
        <w:jc w:val="both"/>
        <w:rPr>
          <w:rFonts w:ascii="Book Antiqua" w:hAnsi="Book Antiqua" w:cs="Times New Roman"/>
          <w:b/>
          <w:i/>
          <w:color w:val="auto"/>
          <w:sz w:val="24"/>
          <w:szCs w:val="24"/>
          <w:lang w:val="en-US" w:eastAsia="zh-CN"/>
        </w:rPr>
      </w:pPr>
      <w:bookmarkStart w:id="21" w:name="OLE_LINK485"/>
      <w:bookmarkStart w:id="22" w:name="OLE_LINK486"/>
      <w:bookmarkStart w:id="23" w:name="OLE_LINK661"/>
      <w:bookmarkStart w:id="24" w:name="OLE_LINK768"/>
      <w:bookmarkStart w:id="25" w:name="OLE_LINK514"/>
      <w:bookmarkStart w:id="26" w:name="OLE_LINK515"/>
      <w:r w:rsidRPr="00911AD5">
        <w:rPr>
          <w:rFonts w:ascii="Book Antiqua" w:hAnsi="Book Antiqua" w:cs="Times New Roman"/>
          <w:b/>
          <w:color w:val="auto"/>
          <w:sz w:val="24"/>
          <w:szCs w:val="24"/>
          <w:lang w:eastAsia="zh-CN"/>
        </w:rPr>
        <w:t>Manuscript NO:</w:t>
      </w:r>
      <w:bookmarkEnd w:id="21"/>
      <w:bookmarkEnd w:id="22"/>
      <w:bookmarkEnd w:id="23"/>
      <w:bookmarkEnd w:id="24"/>
      <w:r w:rsidRPr="00911AD5">
        <w:rPr>
          <w:rFonts w:ascii="Book Antiqua" w:hAnsi="Book Antiqua" w:cs="Times New Roman"/>
          <w:b/>
          <w:color w:val="auto"/>
          <w:sz w:val="24"/>
          <w:szCs w:val="24"/>
          <w:lang w:eastAsia="zh-CN"/>
        </w:rPr>
        <w:t xml:space="preserve"> 35806</w:t>
      </w:r>
    </w:p>
    <w:p w14:paraId="17F2479D" w14:textId="77777777" w:rsidR="00E77A95" w:rsidRPr="00911AD5" w:rsidRDefault="00E77A95" w:rsidP="00911AD5">
      <w:pPr>
        <w:snapToGrid w:val="0"/>
        <w:spacing w:line="360" w:lineRule="auto"/>
        <w:rPr>
          <w:rFonts w:ascii="Book Antiqua" w:hAnsi="Book Antiqua"/>
          <w:b/>
          <w:sz w:val="24"/>
          <w:szCs w:val="24"/>
          <w:lang w:val="it-IT"/>
        </w:rPr>
      </w:pPr>
      <w:bookmarkStart w:id="27" w:name="OLE_LINK511"/>
      <w:bookmarkStart w:id="28" w:name="OLE_LINK512"/>
      <w:bookmarkEnd w:id="25"/>
      <w:bookmarkEnd w:id="26"/>
      <w:r w:rsidRPr="00911AD5">
        <w:rPr>
          <w:rFonts w:ascii="Book Antiqua" w:hAnsi="Book Antiqua"/>
          <w:b/>
          <w:sz w:val="24"/>
          <w:szCs w:val="24"/>
          <w:lang w:val="it-IT"/>
        </w:rPr>
        <w:t xml:space="preserve">Manuscript </w:t>
      </w:r>
      <w:r w:rsidRPr="00911AD5">
        <w:rPr>
          <w:rFonts w:ascii="Book Antiqua" w:hAnsi="Book Antiqua"/>
          <w:b/>
          <w:caps/>
          <w:sz w:val="24"/>
          <w:szCs w:val="24"/>
        </w:rPr>
        <w:t>t</w:t>
      </w:r>
      <w:r w:rsidRPr="00911AD5">
        <w:rPr>
          <w:rFonts w:ascii="Book Antiqua" w:hAnsi="Book Antiqua"/>
          <w:b/>
          <w:sz w:val="24"/>
          <w:szCs w:val="24"/>
          <w:lang w:val="it-IT"/>
        </w:rPr>
        <w:t>ype:</w:t>
      </w:r>
      <w:bookmarkEnd w:id="0"/>
      <w:bookmarkEnd w:id="1"/>
      <w:bookmarkEnd w:id="2"/>
      <w:bookmarkEnd w:id="3"/>
      <w:bookmarkEnd w:id="4"/>
      <w:bookmarkEnd w:id="5"/>
      <w:bookmarkEnd w:id="6"/>
      <w:bookmarkEnd w:id="7"/>
      <w:bookmarkEnd w:id="8"/>
      <w:bookmarkEnd w:id="9"/>
      <w:bookmarkEnd w:id="10"/>
      <w:r w:rsidRPr="00911AD5">
        <w:rPr>
          <w:rFonts w:ascii="Book Antiqua" w:hAnsi="Book Antiqua"/>
          <w:b/>
          <w:sz w:val="24"/>
          <w:szCs w:val="24"/>
          <w:lang w:val="it-IT"/>
        </w:rPr>
        <w:t xml:space="preserve"> CASE REPORT</w:t>
      </w:r>
    </w:p>
    <w:bookmarkEnd w:id="11"/>
    <w:bookmarkEnd w:id="12"/>
    <w:bookmarkEnd w:id="13"/>
    <w:bookmarkEnd w:id="14"/>
    <w:bookmarkEnd w:id="15"/>
    <w:bookmarkEnd w:id="16"/>
    <w:bookmarkEnd w:id="17"/>
    <w:bookmarkEnd w:id="18"/>
    <w:bookmarkEnd w:id="27"/>
    <w:bookmarkEnd w:id="28"/>
    <w:p w14:paraId="0AB3A781" w14:textId="77777777" w:rsidR="00B7598E" w:rsidRPr="00911AD5" w:rsidRDefault="00B7598E" w:rsidP="00911AD5">
      <w:pPr>
        <w:spacing w:line="360" w:lineRule="auto"/>
        <w:rPr>
          <w:rFonts w:ascii="Book Antiqua" w:hAnsi="Book Antiqua"/>
          <w:sz w:val="24"/>
          <w:szCs w:val="24"/>
        </w:rPr>
      </w:pPr>
    </w:p>
    <w:p w14:paraId="292DBD62" w14:textId="7B05FABC" w:rsidR="007107E2" w:rsidRPr="00911AD5" w:rsidRDefault="001E263D" w:rsidP="00911AD5">
      <w:pPr>
        <w:spacing w:line="360" w:lineRule="auto"/>
        <w:rPr>
          <w:rFonts w:ascii="Book Antiqua" w:hAnsi="Book Antiqua"/>
          <w:b/>
          <w:sz w:val="24"/>
          <w:szCs w:val="24"/>
        </w:rPr>
      </w:pPr>
      <w:r w:rsidRPr="00911AD5">
        <w:rPr>
          <w:rFonts w:ascii="Book Antiqua" w:hAnsi="Book Antiqua"/>
          <w:b/>
          <w:sz w:val="24"/>
          <w:szCs w:val="24"/>
        </w:rPr>
        <w:t>R</w:t>
      </w:r>
      <w:r w:rsidR="00883611" w:rsidRPr="00911AD5">
        <w:rPr>
          <w:rFonts w:ascii="Book Antiqua" w:hAnsi="Book Antiqua"/>
          <w:b/>
          <w:sz w:val="24"/>
          <w:szCs w:val="24"/>
        </w:rPr>
        <w:t>escue</w:t>
      </w:r>
      <w:r w:rsidR="00E2075F" w:rsidRPr="00911AD5">
        <w:rPr>
          <w:rFonts w:ascii="Book Antiqua" w:hAnsi="Book Antiqua"/>
          <w:b/>
          <w:sz w:val="24"/>
          <w:szCs w:val="24"/>
        </w:rPr>
        <w:t xml:space="preserve"> case of </w:t>
      </w:r>
      <w:r w:rsidR="00883611" w:rsidRPr="00911AD5">
        <w:rPr>
          <w:rFonts w:ascii="Book Antiqua" w:hAnsi="Book Antiqua"/>
          <w:b/>
          <w:sz w:val="24"/>
          <w:szCs w:val="24"/>
        </w:rPr>
        <w:t>low birth weight infant</w:t>
      </w:r>
      <w:r w:rsidR="007107E2" w:rsidRPr="00911AD5">
        <w:rPr>
          <w:rFonts w:ascii="Book Antiqua" w:hAnsi="Book Antiqua"/>
          <w:b/>
          <w:sz w:val="24"/>
          <w:szCs w:val="24"/>
        </w:rPr>
        <w:t xml:space="preserve"> with </w:t>
      </w:r>
      <w:r w:rsidR="007C708F" w:rsidRPr="00911AD5">
        <w:rPr>
          <w:rFonts w:ascii="Book Antiqua" w:hAnsi="Book Antiqua"/>
          <w:b/>
          <w:sz w:val="24"/>
          <w:szCs w:val="24"/>
        </w:rPr>
        <w:t>acute</w:t>
      </w:r>
      <w:r w:rsidR="007107E2" w:rsidRPr="00911AD5">
        <w:rPr>
          <w:rFonts w:ascii="Book Antiqua" w:hAnsi="Book Antiqua"/>
          <w:b/>
          <w:sz w:val="24"/>
          <w:szCs w:val="24"/>
        </w:rPr>
        <w:t xml:space="preserve"> hepatic failure</w:t>
      </w:r>
    </w:p>
    <w:p w14:paraId="5AC710F2" w14:textId="77777777" w:rsidR="002E20B0" w:rsidRPr="00911AD5" w:rsidRDefault="002E20B0" w:rsidP="00911AD5">
      <w:pPr>
        <w:spacing w:line="360" w:lineRule="auto"/>
        <w:rPr>
          <w:rFonts w:ascii="Book Antiqua" w:hAnsi="Book Antiqua"/>
          <w:b/>
          <w:sz w:val="24"/>
          <w:szCs w:val="24"/>
        </w:rPr>
      </w:pPr>
    </w:p>
    <w:p w14:paraId="21E20489" w14:textId="77777777" w:rsidR="007107E2" w:rsidRPr="00911AD5" w:rsidRDefault="002E20B0" w:rsidP="00911AD5">
      <w:pPr>
        <w:spacing w:line="360" w:lineRule="auto"/>
        <w:rPr>
          <w:rFonts w:ascii="Book Antiqua" w:hAnsi="Book Antiqua"/>
          <w:sz w:val="24"/>
          <w:szCs w:val="24"/>
        </w:rPr>
      </w:pPr>
      <w:r w:rsidRPr="00911AD5">
        <w:rPr>
          <w:rFonts w:ascii="Book Antiqua" w:hAnsi="Book Antiqua"/>
          <w:sz w:val="24"/>
          <w:szCs w:val="24"/>
        </w:rPr>
        <w:t xml:space="preserve">Okada N </w:t>
      </w:r>
      <w:r w:rsidRPr="00911AD5">
        <w:rPr>
          <w:rFonts w:ascii="Book Antiqua" w:hAnsi="Book Antiqua"/>
          <w:i/>
          <w:sz w:val="24"/>
          <w:szCs w:val="24"/>
        </w:rPr>
        <w:t>et al.</w:t>
      </w:r>
      <w:r w:rsidRPr="00911AD5">
        <w:rPr>
          <w:rFonts w:ascii="Book Antiqua" w:hAnsi="Book Antiqua"/>
          <w:sz w:val="24"/>
          <w:szCs w:val="24"/>
        </w:rPr>
        <w:t xml:space="preserve"> L</w:t>
      </w:r>
      <w:r w:rsidR="00EC75B0" w:rsidRPr="00911AD5">
        <w:rPr>
          <w:rFonts w:ascii="Book Antiqua" w:hAnsi="Book Antiqua"/>
          <w:sz w:val="24"/>
          <w:szCs w:val="24"/>
        </w:rPr>
        <w:t>ow weight infant with hepatic failure</w:t>
      </w:r>
    </w:p>
    <w:p w14:paraId="76D4AF78" w14:textId="77777777" w:rsidR="00EC75B0" w:rsidRPr="00911AD5" w:rsidRDefault="00EC75B0" w:rsidP="00911AD5">
      <w:pPr>
        <w:spacing w:line="360" w:lineRule="auto"/>
        <w:rPr>
          <w:rFonts w:ascii="Book Antiqua" w:hAnsi="Book Antiqua"/>
          <w:sz w:val="24"/>
          <w:szCs w:val="24"/>
        </w:rPr>
      </w:pPr>
    </w:p>
    <w:p w14:paraId="585C752B" w14:textId="063D568E" w:rsidR="007107E2" w:rsidRPr="00911AD5" w:rsidRDefault="007107E2" w:rsidP="00911AD5">
      <w:pPr>
        <w:spacing w:line="360" w:lineRule="auto"/>
        <w:rPr>
          <w:rFonts w:ascii="Book Antiqua" w:hAnsi="Book Antiqua"/>
          <w:sz w:val="24"/>
          <w:szCs w:val="24"/>
        </w:rPr>
      </w:pPr>
      <w:r w:rsidRPr="00911AD5">
        <w:rPr>
          <w:rFonts w:ascii="Book Antiqua" w:hAnsi="Book Antiqua"/>
          <w:sz w:val="24"/>
          <w:szCs w:val="24"/>
        </w:rPr>
        <w:t>Noriki Okada, Yukihiro Sanada, Taizen Urahashi, Yoshiyuki Ihara, Naoya Yamada, Yuta Hirata</w:t>
      </w:r>
      <w:r w:rsidR="002E7A9B" w:rsidRPr="00911AD5">
        <w:rPr>
          <w:rFonts w:ascii="Book Antiqua" w:eastAsia="SimSun" w:hAnsi="Book Antiqua"/>
          <w:sz w:val="24"/>
          <w:szCs w:val="24"/>
          <w:lang w:eastAsia="zh-CN"/>
        </w:rPr>
        <w:t>,</w:t>
      </w:r>
      <w:r w:rsidRPr="00911AD5">
        <w:rPr>
          <w:rFonts w:ascii="Book Antiqua" w:hAnsi="Book Antiqua"/>
          <w:sz w:val="24"/>
          <w:szCs w:val="24"/>
        </w:rPr>
        <w:t xml:space="preserve"> Takumi Katano, Kentaro Ushijima, Shinya Otomo, Shujiro Fujita, Koichi Mizuta</w:t>
      </w:r>
    </w:p>
    <w:p w14:paraId="6E07E615" w14:textId="77777777" w:rsidR="007107E2" w:rsidRPr="00911AD5" w:rsidRDefault="007107E2" w:rsidP="00911AD5">
      <w:pPr>
        <w:spacing w:line="360" w:lineRule="auto"/>
        <w:rPr>
          <w:rFonts w:ascii="Book Antiqua" w:hAnsi="Book Antiqua"/>
          <w:sz w:val="24"/>
          <w:szCs w:val="24"/>
        </w:rPr>
      </w:pPr>
    </w:p>
    <w:p w14:paraId="4012B04F" w14:textId="5610326E" w:rsidR="007107E2" w:rsidRPr="00342D9E" w:rsidRDefault="00B7598E" w:rsidP="00911AD5">
      <w:pPr>
        <w:spacing w:line="360" w:lineRule="auto"/>
        <w:rPr>
          <w:rFonts w:ascii="Book Antiqua" w:eastAsia="SimSun" w:hAnsi="Book Antiqua"/>
          <w:sz w:val="24"/>
          <w:szCs w:val="24"/>
          <w:lang w:eastAsia="zh-CN"/>
        </w:rPr>
      </w:pPr>
      <w:r w:rsidRPr="00911AD5">
        <w:rPr>
          <w:rFonts w:ascii="Book Antiqua" w:hAnsi="Book Antiqua"/>
          <w:b/>
          <w:sz w:val="24"/>
          <w:szCs w:val="24"/>
        </w:rPr>
        <w:t>Noriki Okada, Yukihiro Sanada, Taizen Urahashi, Yoshiyuki Ihara, Naoya Yamada, Yuta Hirata</w:t>
      </w:r>
      <w:r w:rsidR="002E7A9B" w:rsidRPr="00911AD5">
        <w:rPr>
          <w:rFonts w:ascii="Book Antiqua" w:eastAsia="SimSun" w:hAnsi="Book Antiqua"/>
          <w:b/>
          <w:sz w:val="24"/>
          <w:szCs w:val="24"/>
          <w:lang w:eastAsia="zh-CN"/>
        </w:rPr>
        <w:t>,</w:t>
      </w:r>
      <w:r w:rsidRPr="00911AD5">
        <w:rPr>
          <w:rFonts w:ascii="Book Antiqua" w:hAnsi="Book Antiqua"/>
          <w:b/>
          <w:sz w:val="24"/>
          <w:szCs w:val="24"/>
        </w:rPr>
        <w:t xml:space="preserve"> Takumi Katano, Koichi Mizuta,</w:t>
      </w:r>
      <w:r w:rsidR="00436714" w:rsidRPr="00911AD5">
        <w:rPr>
          <w:rFonts w:ascii="Book Antiqua" w:hAnsi="Book Antiqua"/>
          <w:b/>
          <w:sz w:val="24"/>
          <w:szCs w:val="24"/>
        </w:rPr>
        <w:t xml:space="preserve"> </w:t>
      </w:r>
      <w:r w:rsidR="0054290F" w:rsidRPr="00911AD5">
        <w:rPr>
          <w:rFonts w:ascii="Book Antiqua" w:hAnsi="Book Antiqua"/>
          <w:sz w:val="24"/>
          <w:szCs w:val="24"/>
        </w:rPr>
        <w:t xml:space="preserve">Department of Transplant Surgery, </w:t>
      </w:r>
      <w:r w:rsidR="007107E2" w:rsidRPr="00911AD5">
        <w:rPr>
          <w:rFonts w:ascii="Book Antiqua" w:hAnsi="Book Antiqua"/>
          <w:sz w:val="24"/>
          <w:szCs w:val="24"/>
        </w:rPr>
        <w:t xml:space="preserve">Jichi Medical University, </w:t>
      </w:r>
      <w:r w:rsidR="00911AD5" w:rsidRPr="00911AD5">
        <w:rPr>
          <w:rFonts w:ascii="Book Antiqua" w:hAnsi="Book Antiqua"/>
          <w:sz w:val="24"/>
          <w:szCs w:val="24"/>
        </w:rPr>
        <w:t>Shimotsuke</w:t>
      </w:r>
      <w:r w:rsidR="00342D9E">
        <w:rPr>
          <w:rFonts w:ascii="Book Antiqua" w:hAnsi="Book Antiqua"/>
          <w:sz w:val="24"/>
          <w:szCs w:val="24"/>
        </w:rPr>
        <w:t xml:space="preserve"> 3290498, Japan</w:t>
      </w:r>
    </w:p>
    <w:p w14:paraId="53601E6D" w14:textId="77777777" w:rsidR="00E77A95" w:rsidRPr="00911AD5" w:rsidRDefault="00E77A95" w:rsidP="00911AD5">
      <w:pPr>
        <w:spacing w:line="360" w:lineRule="auto"/>
        <w:rPr>
          <w:rFonts w:ascii="Book Antiqua" w:eastAsia="SimSun" w:hAnsi="Book Antiqua"/>
          <w:sz w:val="24"/>
          <w:szCs w:val="24"/>
          <w:lang w:eastAsia="zh-CN"/>
        </w:rPr>
      </w:pPr>
    </w:p>
    <w:p w14:paraId="2802AA21" w14:textId="26601E25" w:rsidR="007107E2" w:rsidRPr="00342D9E" w:rsidRDefault="00B7598E" w:rsidP="00911AD5">
      <w:pPr>
        <w:spacing w:line="360" w:lineRule="auto"/>
        <w:rPr>
          <w:rFonts w:ascii="Book Antiqua" w:eastAsia="SimSun" w:hAnsi="Book Antiqua"/>
          <w:sz w:val="24"/>
          <w:szCs w:val="24"/>
          <w:lang w:eastAsia="zh-CN"/>
        </w:rPr>
      </w:pPr>
      <w:r w:rsidRPr="00911AD5">
        <w:rPr>
          <w:rFonts w:ascii="Book Antiqua" w:hAnsi="Book Antiqua"/>
          <w:b/>
          <w:sz w:val="24"/>
          <w:szCs w:val="24"/>
        </w:rPr>
        <w:t xml:space="preserve">Kentaro Ushijima, </w:t>
      </w:r>
      <w:r w:rsidR="0054290F" w:rsidRPr="00911AD5">
        <w:rPr>
          <w:rFonts w:ascii="Book Antiqua" w:hAnsi="Book Antiqua"/>
          <w:sz w:val="24"/>
          <w:szCs w:val="24"/>
        </w:rPr>
        <w:t xml:space="preserve">Department of Clinical Pharmacology, </w:t>
      </w:r>
      <w:r w:rsidR="007107E2" w:rsidRPr="00911AD5">
        <w:rPr>
          <w:rFonts w:ascii="Book Antiqua" w:hAnsi="Book Antiqua"/>
          <w:sz w:val="24"/>
          <w:szCs w:val="24"/>
        </w:rPr>
        <w:t>Jichi Medical University,</w:t>
      </w:r>
      <w:r w:rsidR="0054290F" w:rsidRPr="00911AD5">
        <w:rPr>
          <w:rFonts w:ascii="Book Antiqua" w:hAnsi="Book Antiqua"/>
          <w:sz w:val="24"/>
          <w:szCs w:val="24"/>
        </w:rPr>
        <w:t xml:space="preserve"> </w:t>
      </w:r>
      <w:r w:rsidR="00911AD5" w:rsidRPr="00911AD5">
        <w:rPr>
          <w:rFonts w:ascii="Book Antiqua" w:hAnsi="Book Antiqua"/>
          <w:sz w:val="24"/>
          <w:szCs w:val="24"/>
        </w:rPr>
        <w:t>Shimotsuke</w:t>
      </w:r>
      <w:r w:rsidR="00E77A95" w:rsidRPr="00911AD5">
        <w:rPr>
          <w:rFonts w:ascii="Book Antiqua" w:eastAsia="SimSun" w:hAnsi="Book Antiqua"/>
          <w:sz w:val="24"/>
          <w:szCs w:val="24"/>
          <w:lang w:eastAsia="zh-CN"/>
        </w:rPr>
        <w:t xml:space="preserve"> </w:t>
      </w:r>
      <w:r w:rsidR="00342D9E">
        <w:rPr>
          <w:rFonts w:ascii="Book Antiqua" w:hAnsi="Book Antiqua"/>
          <w:sz w:val="24"/>
          <w:szCs w:val="24"/>
        </w:rPr>
        <w:t>3290498, Japan</w:t>
      </w:r>
    </w:p>
    <w:p w14:paraId="297C2699" w14:textId="77777777" w:rsidR="00E77A95" w:rsidRPr="00911AD5" w:rsidRDefault="00E77A95" w:rsidP="00911AD5">
      <w:pPr>
        <w:spacing w:line="360" w:lineRule="auto"/>
        <w:rPr>
          <w:rFonts w:ascii="Book Antiqua" w:eastAsia="SimSun" w:hAnsi="Book Antiqua"/>
          <w:sz w:val="24"/>
          <w:szCs w:val="24"/>
          <w:lang w:eastAsia="zh-CN"/>
        </w:rPr>
      </w:pPr>
    </w:p>
    <w:p w14:paraId="09458F41" w14:textId="22AA3A21" w:rsidR="007107E2" w:rsidRPr="00342D9E" w:rsidRDefault="00B7598E" w:rsidP="00911AD5">
      <w:pPr>
        <w:spacing w:line="360" w:lineRule="auto"/>
        <w:rPr>
          <w:rFonts w:ascii="Book Antiqua" w:eastAsia="SimSun" w:hAnsi="Book Antiqua"/>
          <w:sz w:val="24"/>
          <w:szCs w:val="24"/>
          <w:lang w:eastAsia="zh-CN"/>
        </w:rPr>
      </w:pPr>
      <w:r w:rsidRPr="00911AD5">
        <w:rPr>
          <w:rFonts w:ascii="Book Antiqua" w:hAnsi="Book Antiqua"/>
          <w:b/>
          <w:sz w:val="24"/>
          <w:szCs w:val="24"/>
        </w:rPr>
        <w:t>Shinya Otomo,</w:t>
      </w:r>
      <w:r w:rsidR="007107E2" w:rsidRPr="00911AD5">
        <w:rPr>
          <w:rFonts w:ascii="Book Antiqua" w:hAnsi="Book Antiqua"/>
          <w:sz w:val="24"/>
          <w:szCs w:val="24"/>
        </w:rPr>
        <w:t xml:space="preserve"> </w:t>
      </w:r>
      <w:r w:rsidR="0054290F" w:rsidRPr="00911AD5">
        <w:rPr>
          <w:rFonts w:ascii="Book Antiqua" w:hAnsi="Book Antiqua"/>
          <w:sz w:val="24"/>
          <w:szCs w:val="24"/>
        </w:rPr>
        <w:t xml:space="preserve">Department of Pharmacy, </w:t>
      </w:r>
      <w:r w:rsidR="007107E2" w:rsidRPr="00911AD5">
        <w:rPr>
          <w:rFonts w:ascii="Book Antiqua" w:hAnsi="Book Antiqua"/>
          <w:sz w:val="24"/>
          <w:szCs w:val="24"/>
        </w:rPr>
        <w:t xml:space="preserve">Jichi Medical University, </w:t>
      </w:r>
      <w:r w:rsidR="00911AD5" w:rsidRPr="00911AD5">
        <w:rPr>
          <w:rFonts w:ascii="Book Antiqua" w:hAnsi="Book Antiqua"/>
          <w:sz w:val="24"/>
          <w:szCs w:val="24"/>
        </w:rPr>
        <w:t>Shimotsuke</w:t>
      </w:r>
      <w:r w:rsidR="00342D9E">
        <w:rPr>
          <w:rFonts w:ascii="Book Antiqua" w:hAnsi="Book Antiqua"/>
          <w:sz w:val="24"/>
          <w:szCs w:val="24"/>
        </w:rPr>
        <w:t xml:space="preserve"> 3290498, Japan</w:t>
      </w:r>
    </w:p>
    <w:p w14:paraId="1AE17DBF" w14:textId="77777777" w:rsidR="00E77A95" w:rsidRPr="00382B8F" w:rsidRDefault="00E77A95" w:rsidP="00911AD5">
      <w:pPr>
        <w:spacing w:line="360" w:lineRule="auto"/>
        <w:rPr>
          <w:rFonts w:ascii="Book Antiqua" w:eastAsia="SimSun" w:hAnsi="Book Antiqua"/>
          <w:sz w:val="24"/>
          <w:szCs w:val="24"/>
          <w:lang w:eastAsia="zh-CN"/>
        </w:rPr>
      </w:pPr>
    </w:p>
    <w:p w14:paraId="4C956D3B" w14:textId="2169C9DE" w:rsidR="007107E2" w:rsidRPr="00911AD5" w:rsidRDefault="00B7598E" w:rsidP="00911AD5">
      <w:pPr>
        <w:spacing w:line="360" w:lineRule="auto"/>
        <w:rPr>
          <w:rFonts w:ascii="Book Antiqua" w:hAnsi="Book Antiqua"/>
          <w:sz w:val="24"/>
          <w:szCs w:val="24"/>
        </w:rPr>
      </w:pPr>
      <w:r w:rsidRPr="00911AD5">
        <w:rPr>
          <w:rFonts w:ascii="Book Antiqua" w:hAnsi="Book Antiqua"/>
          <w:b/>
          <w:sz w:val="24"/>
          <w:szCs w:val="24"/>
        </w:rPr>
        <w:t>Shujiro Fujita,</w:t>
      </w:r>
      <w:r w:rsidRPr="00911AD5">
        <w:rPr>
          <w:rFonts w:ascii="Book Antiqua" w:hAnsi="Book Antiqua"/>
          <w:sz w:val="24"/>
          <w:szCs w:val="24"/>
        </w:rPr>
        <w:t xml:space="preserve"> </w:t>
      </w:r>
      <w:r w:rsidR="0054290F" w:rsidRPr="00911AD5">
        <w:rPr>
          <w:rFonts w:ascii="Book Antiqua" w:hAnsi="Book Antiqua"/>
          <w:sz w:val="24"/>
          <w:szCs w:val="24"/>
        </w:rPr>
        <w:t xml:space="preserve">Department of Pediatrics, </w:t>
      </w:r>
      <w:r w:rsidR="007107E2" w:rsidRPr="00911AD5">
        <w:rPr>
          <w:rFonts w:ascii="Book Antiqua" w:hAnsi="Book Antiqua"/>
          <w:sz w:val="24"/>
          <w:szCs w:val="24"/>
        </w:rPr>
        <w:t xml:space="preserve">Yokohama City University School of Medicine, </w:t>
      </w:r>
      <w:r w:rsidR="0054290F" w:rsidRPr="00911AD5">
        <w:rPr>
          <w:rFonts w:ascii="Book Antiqua" w:hAnsi="Book Antiqua"/>
          <w:sz w:val="24"/>
          <w:szCs w:val="24"/>
        </w:rPr>
        <w:t>Yokohama 2360004, Japan</w:t>
      </w:r>
    </w:p>
    <w:p w14:paraId="1B8C4841" w14:textId="77777777" w:rsidR="007107E2" w:rsidRPr="00911AD5" w:rsidRDefault="007107E2" w:rsidP="00911AD5">
      <w:pPr>
        <w:spacing w:line="360" w:lineRule="auto"/>
        <w:rPr>
          <w:rFonts w:ascii="Book Antiqua" w:hAnsi="Book Antiqua"/>
          <w:sz w:val="24"/>
          <w:szCs w:val="24"/>
        </w:rPr>
      </w:pPr>
    </w:p>
    <w:p w14:paraId="7271FC86" w14:textId="25AE1CEC" w:rsidR="00E77A95" w:rsidRPr="00911AD5" w:rsidRDefault="00E77A95" w:rsidP="00911AD5">
      <w:pPr>
        <w:spacing w:line="360" w:lineRule="auto"/>
        <w:rPr>
          <w:rFonts w:ascii="Book Antiqua" w:eastAsia="SimSun" w:hAnsi="Book Antiqua"/>
          <w:sz w:val="24"/>
          <w:szCs w:val="24"/>
          <w:lang w:eastAsia="zh-CN"/>
        </w:rPr>
      </w:pPr>
      <w:r w:rsidRPr="00911AD5">
        <w:rPr>
          <w:rFonts w:ascii="Book Antiqua" w:hAnsi="Book Antiqua"/>
          <w:b/>
          <w:bCs/>
          <w:sz w:val="24"/>
          <w:szCs w:val="24"/>
        </w:rPr>
        <w:lastRenderedPageBreak/>
        <w:t>ORCID number:</w:t>
      </w:r>
      <w:r w:rsidRPr="00911AD5">
        <w:rPr>
          <w:rFonts w:ascii="Book Antiqua" w:eastAsia="SimSun" w:hAnsi="Book Antiqua"/>
          <w:b/>
          <w:bCs/>
          <w:sz w:val="24"/>
          <w:szCs w:val="24"/>
          <w:lang w:eastAsia="zh-CN"/>
        </w:rPr>
        <w:t xml:space="preserve"> </w:t>
      </w:r>
      <w:r w:rsidRPr="00911AD5">
        <w:rPr>
          <w:rFonts w:ascii="Book Antiqua" w:hAnsi="Book Antiqua"/>
          <w:sz w:val="24"/>
          <w:szCs w:val="24"/>
        </w:rPr>
        <w:t xml:space="preserve">Noriki Okada </w:t>
      </w:r>
      <w:r w:rsidRPr="00911AD5">
        <w:rPr>
          <w:rFonts w:ascii="Book Antiqua" w:eastAsia="SimSun" w:hAnsi="Book Antiqua"/>
          <w:sz w:val="24"/>
          <w:szCs w:val="24"/>
          <w:lang w:eastAsia="zh-CN"/>
        </w:rPr>
        <w:t>(</w:t>
      </w:r>
      <w:r w:rsidRPr="00911AD5">
        <w:rPr>
          <w:rFonts w:ascii="Book Antiqua" w:hAnsi="Book Antiqua"/>
          <w:sz w:val="24"/>
          <w:szCs w:val="24"/>
        </w:rPr>
        <w:t>0000-0001-5655-625X</w:t>
      </w:r>
      <w:r w:rsidRPr="00911AD5">
        <w:rPr>
          <w:rFonts w:ascii="Book Antiqua" w:eastAsia="SimSun" w:hAnsi="Book Antiqua"/>
          <w:sz w:val="24"/>
          <w:szCs w:val="24"/>
          <w:lang w:eastAsia="zh-CN"/>
        </w:rPr>
        <w:t>);</w:t>
      </w:r>
      <w:r w:rsidRPr="00911AD5">
        <w:rPr>
          <w:rFonts w:ascii="Book Antiqua" w:hAnsi="Book Antiqua"/>
          <w:sz w:val="24"/>
          <w:szCs w:val="24"/>
        </w:rPr>
        <w:t xml:space="preserve"> Yukihiro Sanada </w:t>
      </w:r>
      <w:r w:rsidRPr="00911AD5">
        <w:rPr>
          <w:rFonts w:ascii="Book Antiqua" w:eastAsia="SimSun" w:hAnsi="Book Antiqua"/>
          <w:sz w:val="24"/>
          <w:szCs w:val="24"/>
          <w:lang w:eastAsia="zh-CN"/>
        </w:rPr>
        <w:t>(</w:t>
      </w:r>
      <w:r w:rsidRPr="00911AD5">
        <w:rPr>
          <w:rFonts w:ascii="Book Antiqua" w:hAnsi="Book Antiqua"/>
          <w:sz w:val="24"/>
          <w:szCs w:val="24"/>
        </w:rPr>
        <w:t>0000-0003-2456-0400</w:t>
      </w:r>
      <w:r w:rsidRPr="00911AD5">
        <w:rPr>
          <w:rFonts w:ascii="Book Antiqua" w:eastAsia="SimSun" w:hAnsi="Book Antiqua"/>
          <w:sz w:val="24"/>
          <w:szCs w:val="24"/>
          <w:lang w:eastAsia="zh-CN"/>
        </w:rPr>
        <w:t>);</w:t>
      </w:r>
      <w:r w:rsidRPr="00911AD5">
        <w:rPr>
          <w:rFonts w:ascii="Book Antiqua" w:hAnsi="Book Antiqua"/>
          <w:sz w:val="24"/>
          <w:szCs w:val="24"/>
        </w:rPr>
        <w:t xml:space="preserve"> Taizen Urahashi </w:t>
      </w:r>
      <w:r w:rsidR="00A25A09" w:rsidRPr="00911AD5">
        <w:rPr>
          <w:rFonts w:ascii="Book Antiqua" w:eastAsia="SimSun" w:hAnsi="Book Antiqua"/>
          <w:sz w:val="24"/>
          <w:szCs w:val="24"/>
          <w:lang w:eastAsia="zh-CN"/>
        </w:rPr>
        <w:t>(</w:t>
      </w:r>
      <w:r w:rsidRPr="00911AD5">
        <w:rPr>
          <w:rFonts w:ascii="Book Antiqua" w:hAnsi="Book Antiqua"/>
          <w:sz w:val="24"/>
          <w:szCs w:val="24"/>
        </w:rPr>
        <w:t>0000-0002-6229-090X</w:t>
      </w:r>
      <w:r w:rsidR="00A25A09" w:rsidRPr="00911AD5">
        <w:rPr>
          <w:rFonts w:ascii="Book Antiqua" w:eastAsia="SimSun" w:hAnsi="Book Antiqua"/>
          <w:sz w:val="24"/>
          <w:szCs w:val="24"/>
          <w:lang w:eastAsia="zh-CN"/>
        </w:rPr>
        <w:t>);</w:t>
      </w:r>
      <w:r w:rsidRPr="00911AD5">
        <w:rPr>
          <w:rFonts w:ascii="Book Antiqua" w:hAnsi="Book Antiqua"/>
          <w:sz w:val="24"/>
          <w:szCs w:val="24"/>
        </w:rPr>
        <w:t xml:space="preserve"> Yoshiyuki Ihara </w:t>
      </w:r>
      <w:r w:rsidR="00A25A09" w:rsidRPr="00911AD5">
        <w:rPr>
          <w:rFonts w:ascii="Book Antiqua" w:eastAsia="SimSun" w:hAnsi="Book Antiqua"/>
          <w:sz w:val="24"/>
          <w:szCs w:val="24"/>
          <w:lang w:eastAsia="zh-CN"/>
        </w:rPr>
        <w:t>(</w:t>
      </w:r>
      <w:r w:rsidRPr="00911AD5">
        <w:rPr>
          <w:rFonts w:ascii="Book Antiqua" w:hAnsi="Book Antiqua"/>
          <w:sz w:val="24"/>
          <w:szCs w:val="24"/>
        </w:rPr>
        <w:t>0000-0002-0028-0634</w:t>
      </w:r>
      <w:r w:rsidR="00A25A09" w:rsidRPr="00911AD5">
        <w:rPr>
          <w:rFonts w:ascii="Book Antiqua" w:eastAsia="SimSun" w:hAnsi="Book Antiqua"/>
          <w:sz w:val="24"/>
          <w:szCs w:val="24"/>
          <w:lang w:eastAsia="zh-CN"/>
        </w:rPr>
        <w:t>);</w:t>
      </w:r>
      <w:r w:rsidRPr="00911AD5">
        <w:rPr>
          <w:rFonts w:ascii="Book Antiqua" w:hAnsi="Book Antiqua"/>
          <w:sz w:val="24"/>
          <w:szCs w:val="24"/>
        </w:rPr>
        <w:t xml:space="preserve"> Naoya Yamada </w:t>
      </w:r>
      <w:r w:rsidR="00A25A09" w:rsidRPr="00911AD5">
        <w:rPr>
          <w:rFonts w:ascii="Book Antiqua" w:eastAsia="SimSun" w:hAnsi="Book Antiqua"/>
          <w:sz w:val="24"/>
          <w:szCs w:val="24"/>
          <w:lang w:eastAsia="zh-CN"/>
        </w:rPr>
        <w:t>(</w:t>
      </w:r>
      <w:r w:rsidRPr="00911AD5">
        <w:rPr>
          <w:rFonts w:ascii="Book Antiqua" w:hAnsi="Book Antiqua"/>
          <w:sz w:val="24"/>
          <w:szCs w:val="24"/>
        </w:rPr>
        <w:t>0000-0003-0111-028X</w:t>
      </w:r>
      <w:r w:rsidR="00A25A09" w:rsidRPr="00911AD5">
        <w:rPr>
          <w:rFonts w:ascii="Book Antiqua" w:eastAsia="SimSun" w:hAnsi="Book Antiqua"/>
          <w:sz w:val="24"/>
          <w:szCs w:val="24"/>
          <w:lang w:eastAsia="zh-CN"/>
        </w:rPr>
        <w:t>);</w:t>
      </w:r>
      <w:r w:rsidRPr="00911AD5">
        <w:rPr>
          <w:rFonts w:ascii="Book Antiqua" w:hAnsi="Book Antiqua"/>
          <w:sz w:val="24"/>
          <w:szCs w:val="24"/>
        </w:rPr>
        <w:t xml:space="preserve"> Yuta Hirata</w:t>
      </w:r>
      <w:r w:rsidRPr="00911AD5">
        <w:rPr>
          <w:rFonts w:ascii="Book Antiqua" w:hAnsi="Book Antiqua"/>
          <w:sz w:val="24"/>
          <w:szCs w:val="24"/>
          <w:vertAlign w:val="superscript"/>
        </w:rPr>
        <w:t>,</w:t>
      </w:r>
      <w:r w:rsidRPr="00911AD5">
        <w:rPr>
          <w:rFonts w:ascii="Book Antiqua" w:hAnsi="Book Antiqua"/>
          <w:sz w:val="24"/>
          <w:szCs w:val="24"/>
        </w:rPr>
        <w:t xml:space="preserve"> </w:t>
      </w:r>
      <w:r w:rsidR="00A25A09" w:rsidRPr="00911AD5">
        <w:rPr>
          <w:rFonts w:ascii="Book Antiqua" w:eastAsia="SimSun" w:hAnsi="Book Antiqua"/>
          <w:sz w:val="24"/>
          <w:szCs w:val="24"/>
          <w:lang w:eastAsia="zh-CN"/>
        </w:rPr>
        <w:t>(</w:t>
      </w:r>
      <w:r w:rsidRPr="00911AD5">
        <w:rPr>
          <w:rFonts w:ascii="Book Antiqua" w:hAnsi="Book Antiqua"/>
          <w:sz w:val="24"/>
          <w:szCs w:val="24"/>
        </w:rPr>
        <w:t>0000-0002-2728-2648</w:t>
      </w:r>
      <w:r w:rsidR="00A25A09" w:rsidRPr="00911AD5">
        <w:rPr>
          <w:rFonts w:ascii="Book Antiqua" w:eastAsia="SimSun" w:hAnsi="Book Antiqua"/>
          <w:sz w:val="24"/>
          <w:szCs w:val="24"/>
          <w:lang w:eastAsia="zh-CN"/>
        </w:rPr>
        <w:t>);</w:t>
      </w:r>
      <w:r w:rsidRPr="00911AD5">
        <w:rPr>
          <w:rFonts w:ascii="Book Antiqua" w:hAnsi="Book Antiqua"/>
          <w:sz w:val="24"/>
          <w:szCs w:val="24"/>
        </w:rPr>
        <w:t xml:space="preserve"> Takumi Katano </w:t>
      </w:r>
      <w:r w:rsidR="00A25A09" w:rsidRPr="00911AD5">
        <w:rPr>
          <w:rFonts w:ascii="Book Antiqua" w:eastAsia="SimSun" w:hAnsi="Book Antiqua"/>
          <w:sz w:val="24"/>
          <w:szCs w:val="24"/>
          <w:lang w:eastAsia="zh-CN"/>
        </w:rPr>
        <w:t>(</w:t>
      </w:r>
      <w:r w:rsidRPr="00911AD5">
        <w:rPr>
          <w:rFonts w:ascii="Book Antiqua" w:hAnsi="Book Antiqua"/>
          <w:sz w:val="24"/>
          <w:szCs w:val="24"/>
        </w:rPr>
        <w:t>0000-0001-7649-7090</w:t>
      </w:r>
      <w:r w:rsidR="00A25A09" w:rsidRPr="00911AD5">
        <w:rPr>
          <w:rFonts w:ascii="Book Antiqua" w:eastAsia="SimSun" w:hAnsi="Book Antiqua"/>
          <w:sz w:val="24"/>
          <w:szCs w:val="24"/>
          <w:lang w:eastAsia="zh-CN"/>
        </w:rPr>
        <w:t>);</w:t>
      </w:r>
      <w:r w:rsidRPr="00911AD5">
        <w:rPr>
          <w:rFonts w:ascii="Book Antiqua" w:hAnsi="Book Antiqua"/>
          <w:sz w:val="24"/>
          <w:szCs w:val="24"/>
        </w:rPr>
        <w:t xml:space="preserve"> Kentaro Ushijima </w:t>
      </w:r>
      <w:r w:rsidR="00A25A09" w:rsidRPr="00911AD5">
        <w:rPr>
          <w:rFonts w:ascii="Book Antiqua" w:eastAsia="SimSun" w:hAnsi="Book Antiqua"/>
          <w:sz w:val="24"/>
          <w:szCs w:val="24"/>
          <w:lang w:eastAsia="zh-CN"/>
        </w:rPr>
        <w:t>(</w:t>
      </w:r>
      <w:r w:rsidRPr="00911AD5">
        <w:rPr>
          <w:rFonts w:ascii="Book Antiqua" w:hAnsi="Book Antiqua"/>
          <w:sz w:val="24"/>
          <w:szCs w:val="24"/>
        </w:rPr>
        <w:t>0000-0003-2637-3916</w:t>
      </w:r>
      <w:r w:rsidR="00A25A09" w:rsidRPr="00911AD5">
        <w:rPr>
          <w:rFonts w:ascii="Book Antiqua" w:eastAsia="SimSun" w:hAnsi="Book Antiqua"/>
          <w:sz w:val="24"/>
          <w:szCs w:val="24"/>
          <w:lang w:eastAsia="zh-CN"/>
        </w:rPr>
        <w:t>);</w:t>
      </w:r>
      <w:r w:rsidRPr="00911AD5">
        <w:rPr>
          <w:rFonts w:ascii="Book Antiqua" w:hAnsi="Book Antiqua"/>
          <w:sz w:val="24"/>
          <w:szCs w:val="24"/>
        </w:rPr>
        <w:t xml:space="preserve"> Shinya Otomo </w:t>
      </w:r>
      <w:r w:rsidR="00A25A09" w:rsidRPr="00911AD5">
        <w:rPr>
          <w:rFonts w:ascii="Book Antiqua" w:eastAsia="SimSun" w:hAnsi="Book Antiqua"/>
          <w:sz w:val="24"/>
          <w:szCs w:val="24"/>
          <w:lang w:eastAsia="zh-CN"/>
        </w:rPr>
        <w:t>(</w:t>
      </w:r>
      <w:r w:rsidRPr="00911AD5">
        <w:rPr>
          <w:rFonts w:ascii="Book Antiqua" w:hAnsi="Book Antiqua"/>
          <w:sz w:val="24"/>
          <w:szCs w:val="24"/>
        </w:rPr>
        <w:t>0000-0002-4857-0278</w:t>
      </w:r>
      <w:r w:rsidR="00A25A09" w:rsidRPr="00911AD5">
        <w:rPr>
          <w:rFonts w:ascii="Book Antiqua" w:eastAsia="SimSun" w:hAnsi="Book Antiqua"/>
          <w:sz w:val="24"/>
          <w:szCs w:val="24"/>
          <w:lang w:eastAsia="zh-CN"/>
        </w:rPr>
        <w:t>);</w:t>
      </w:r>
      <w:r w:rsidRPr="00911AD5">
        <w:rPr>
          <w:rFonts w:ascii="Book Antiqua" w:hAnsi="Book Antiqua"/>
          <w:sz w:val="24"/>
          <w:szCs w:val="24"/>
        </w:rPr>
        <w:t xml:space="preserve"> Shujiro Fujita </w:t>
      </w:r>
      <w:r w:rsidR="00A25A09" w:rsidRPr="00911AD5">
        <w:rPr>
          <w:rFonts w:ascii="Book Antiqua" w:eastAsia="SimSun" w:hAnsi="Book Antiqua"/>
          <w:sz w:val="24"/>
          <w:szCs w:val="24"/>
          <w:lang w:eastAsia="zh-CN"/>
        </w:rPr>
        <w:t>(</w:t>
      </w:r>
      <w:r w:rsidRPr="00911AD5">
        <w:rPr>
          <w:rFonts w:ascii="Book Antiqua" w:hAnsi="Book Antiqua"/>
          <w:sz w:val="24"/>
          <w:szCs w:val="24"/>
        </w:rPr>
        <w:t>0000-0003-1790-3823</w:t>
      </w:r>
      <w:r w:rsidR="00A25A09" w:rsidRPr="00911AD5">
        <w:rPr>
          <w:rFonts w:ascii="Book Antiqua" w:eastAsia="SimSun" w:hAnsi="Book Antiqua"/>
          <w:sz w:val="24"/>
          <w:szCs w:val="24"/>
          <w:lang w:eastAsia="zh-CN"/>
        </w:rPr>
        <w:t>);</w:t>
      </w:r>
      <w:r w:rsidRPr="00911AD5">
        <w:rPr>
          <w:rFonts w:ascii="Book Antiqua" w:hAnsi="Book Antiqua"/>
          <w:sz w:val="24"/>
          <w:szCs w:val="24"/>
        </w:rPr>
        <w:t xml:space="preserve"> Koichi Mizuta </w:t>
      </w:r>
      <w:r w:rsidR="00A25A09" w:rsidRPr="00911AD5">
        <w:rPr>
          <w:rFonts w:ascii="Book Antiqua" w:eastAsia="SimSun" w:hAnsi="Book Antiqua"/>
          <w:sz w:val="24"/>
          <w:szCs w:val="24"/>
          <w:lang w:eastAsia="zh-CN"/>
        </w:rPr>
        <w:t>(</w:t>
      </w:r>
      <w:r w:rsidRPr="00911AD5">
        <w:rPr>
          <w:rFonts w:ascii="Book Antiqua" w:hAnsi="Book Antiqua"/>
          <w:sz w:val="24"/>
          <w:szCs w:val="24"/>
        </w:rPr>
        <w:t>0000-0003-4270-4834</w:t>
      </w:r>
      <w:r w:rsidR="00A25A09" w:rsidRPr="00911AD5">
        <w:rPr>
          <w:rFonts w:ascii="Book Antiqua" w:eastAsia="SimSun" w:hAnsi="Book Antiqua"/>
          <w:sz w:val="24"/>
          <w:szCs w:val="24"/>
          <w:lang w:eastAsia="zh-CN"/>
        </w:rPr>
        <w:t>).</w:t>
      </w:r>
    </w:p>
    <w:p w14:paraId="19F18756" w14:textId="77777777" w:rsidR="00E77A95" w:rsidRPr="00911AD5" w:rsidRDefault="00E77A95" w:rsidP="00911AD5">
      <w:pPr>
        <w:spacing w:line="360" w:lineRule="auto"/>
        <w:rPr>
          <w:rFonts w:ascii="Book Antiqua" w:eastAsia="SimSun" w:hAnsi="Book Antiqua"/>
          <w:sz w:val="24"/>
          <w:szCs w:val="24"/>
          <w:lang w:eastAsia="zh-CN"/>
        </w:rPr>
      </w:pPr>
    </w:p>
    <w:p w14:paraId="309D60CA" w14:textId="0E738BC9" w:rsidR="00B7598E" w:rsidRPr="00911AD5" w:rsidRDefault="00B7598E" w:rsidP="00911AD5">
      <w:pPr>
        <w:spacing w:line="360" w:lineRule="auto"/>
        <w:rPr>
          <w:rFonts w:ascii="Book Antiqua" w:hAnsi="Book Antiqua"/>
          <w:sz w:val="24"/>
          <w:szCs w:val="24"/>
        </w:rPr>
      </w:pPr>
      <w:r w:rsidRPr="00911AD5">
        <w:rPr>
          <w:rFonts w:ascii="Book Antiqua" w:hAnsi="Book Antiqua"/>
          <w:b/>
          <w:sz w:val="24"/>
          <w:szCs w:val="24"/>
        </w:rPr>
        <w:t xml:space="preserve">Author </w:t>
      </w:r>
      <w:r w:rsidR="00342D9E" w:rsidRPr="00911AD5">
        <w:rPr>
          <w:rFonts w:ascii="Book Antiqua" w:hAnsi="Book Antiqua"/>
          <w:b/>
          <w:sz w:val="24"/>
          <w:szCs w:val="24"/>
        </w:rPr>
        <w:t>contributions</w:t>
      </w:r>
      <w:r w:rsidRPr="00911AD5">
        <w:rPr>
          <w:rFonts w:ascii="Book Antiqua" w:hAnsi="Book Antiqua"/>
          <w:b/>
          <w:sz w:val="24"/>
          <w:szCs w:val="24"/>
        </w:rPr>
        <w:t>:</w:t>
      </w:r>
      <w:r w:rsidRPr="00911AD5">
        <w:rPr>
          <w:rFonts w:ascii="Book Antiqua" w:hAnsi="Book Antiqua"/>
          <w:sz w:val="24"/>
          <w:szCs w:val="24"/>
        </w:rPr>
        <w:t xml:space="preserve"> Okada N contributed to t</w:t>
      </w:r>
      <w:r w:rsidR="00A25A09" w:rsidRPr="00911AD5">
        <w:rPr>
          <w:rFonts w:ascii="Book Antiqua" w:hAnsi="Book Antiqua"/>
          <w:sz w:val="24"/>
          <w:szCs w:val="24"/>
        </w:rPr>
        <w:t>he conception of the manuscript</w:t>
      </w:r>
      <w:r w:rsidR="00A25A09" w:rsidRPr="00911AD5">
        <w:rPr>
          <w:rFonts w:ascii="Book Antiqua" w:eastAsia="SimSun" w:hAnsi="Book Antiqua"/>
          <w:sz w:val="24"/>
          <w:szCs w:val="24"/>
          <w:lang w:eastAsia="zh-CN"/>
        </w:rPr>
        <w:t>;</w:t>
      </w:r>
      <w:r w:rsidRPr="00911AD5">
        <w:rPr>
          <w:rFonts w:ascii="Book Antiqua" w:hAnsi="Book Antiqua"/>
          <w:sz w:val="24"/>
          <w:szCs w:val="24"/>
        </w:rPr>
        <w:t xml:space="preserve"> </w:t>
      </w:r>
      <w:r w:rsidR="00413F96" w:rsidRPr="00911AD5">
        <w:rPr>
          <w:rFonts w:ascii="Book Antiqua" w:hAnsi="Book Antiqua"/>
          <w:sz w:val="24"/>
          <w:szCs w:val="24"/>
        </w:rPr>
        <w:t xml:space="preserve">Sanada Y, </w:t>
      </w:r>
      <w:r w:rsidRPr="00911AD5">
        <w:rPr>
          <w:rFonts w:ascii="Book Antiqua" w:hAnsi="Book Antiqua"/>
          <w:sz w:val="24"/>
          <w:szCs w:val="24"/>
        </w:rPr>
        <w:t>Urahashi T, Ihara Y, Yamada</w:t>
      </w:r>
      <w:r w:rsidR="00436714" w:rsidRPr="00911AD5">
        <w:rPr>
          <w:rFonts w:ascii="Book Antiqua" w:hAnsi="Book Antiqua"/>
          <w:sz w:val="24"/>
          <w:szCs w:val="24"/>
        </w:rPr>
        <w:t xml:space="preserve"> </w:t>
      </w:r>
      <w:r w:rsidRPr="00911AD5">
        <w:rPr>
          <w:rFonts w:ascii="Book Antiqua" w:hAnsi="Book Antiqua"/>
          <w:sz w:val="24"/>
          <w:szCs w:val="24"/>
        </w:rPr>
        <w:t>N, Hirata Y</w:t>
      </w:r>
      <w:r w:rsidR="00036CE4" w:rsidRPr="00911AD5">
        <w:rPr>
          <w:rFonts w:ascii="Book Antiqua" w:hAnsi="Book Antiqua"/>
          <w:sz w:val="24"/>
          <w:szCs w:val="24"/>
        </w:rPr>
        <w:t>, Katano T, Ushijima K, Otomo S and</w:t>
      </w:r>
      <w:r w:rsidRPr="00911AD5">
        <w:rPr>
          <w:rFonts w:ascii="Book Antiqua" w:hAnsi="Book Antiqua"/>
          <w:sz w:val="24"/>
          <w:szCs w:val="24"/>
        </w:rPr>
        <w:t xml:space="preserve"> Fujita S performed t</w:t>
      </w:r>
      <w:r w:rsidR="00A25A09" w:rsidRPr="00911AD5">
        <w:rPr>
          <w:rFonts w:ascii="Book Antiqua" w:hAnsi="Book Antiqua"/>
          <w:sz w:val="24"/>
          <w:szCs w:val="24"/>
        </w:rPr>
        <w:t>he treatment and collected data</w:t>
      </w:r>
      <w:r w:rsidR="00A25A09" w:rsidRPr="00911AD5">
        <w:rPr>
          <w:rFonts w:ascii="Book Antiqua" w:eastAsia="SimSun" w:hAnsi="Book Antiqua"/>
          <w:sz w:val="24"/>
          <w:szCs w:val="24"/>
          <w:lang w:eastAsia="zh-CN"/>
        </w:rPr>
        <w:t>;</w:t>
      </w:r>
      <w:r w:rsidRPr="00911AD5">
        <w:rPr>
          <w:rFonts w:ascii="Book Antiqua" w:hAnsi="Book Antiqua"/>
          <w:sz w:val="24"/>
          <w:szCs w:val="24"/>
        </w:rPr>
        <w:t xml:space="preserve"> </w:t>
      </w:r>
      <w:r w:rsidR="00413F96" w:rsidRPr="00911AD5">
        <w:rPr>
          <w:rFonts w:ascii="Book Antiqua" w:hAnsi="Book Antiqua"/>
          <w:sz w:val="24"/>
          <w:szCs w:val="24"/>
        </w:rPr>
        <w:t>Okada N</w:t>
      </w:r>
      <w:r w:rsidR="00754975" w:rsidRPr="00911AD5">
        <w:rPr>
          <w:rFonts w:ascii="Book Antiqua" w:hAnsi="Book Antiqua"/>
          <w:sz w:val="24"/>
          <w:szCs w:val="24"/>
        </w:rPr>
        <w:t xml:space="preserve"> drafted the manuscript</w:t>
      </w:r>
      <w:r w:rsidR="00754975" w:rsidRPr="00911AD5">
        <w:rPr>
          <w:rFonts w:ascii="Book Antiqua" w:eastAsia="SimSun" w:hAnsi="Book Antiqua"/>
          <w:sz w:val="24"/>
          <w:szCs w:val="24"/>
          <w:lang w:eastAsia="zh-CN"/>
        </w:rPr>
        <w:t>;</w:t>
      </w:r>
      <w:r w:rsidRPr="00911AD5">
        <w:rPr>
          <w:rFonts w:ascii="Book Antiqua" w:hAnsi="Book Antiqua"/>
          <w:sz w:val="24"/>
          <w:szCs w:val="24"/>
        </w:rPr>
        <w:t xml:space="preserve"> Mizuta K reviewed the manuscript</w:t>
      </w:r>
      <w:r w:rsidR="00342D9E">
        <w:rPr>
          <w:rFonts w:ascii="Book Antiqua" w:eastAsia="SimSun" w:hAnsi="Book Antiqua" w:hint="eastAsia"/>
          <w:sz w:val="24"/>
          <w:szCs w:val="24"/>
          <w:lang w:eastAsia="zh-CN"/>
        </w:rPr>
        <w:t>;</w:t>
      </w:r>
      <w:r w:rsidRPr="00911AD5">
        <w:rPr>
          <w:rFonts w:ascii="Book Antiqua" w:hAnsi="Book Antiqua"/>
          <w:sz w:val="24"/>
          <w:szCs w:val="24"/>
        </w:rPr>
        <w:t xml:space="preserve"> </w:t>
      </w:r>
      <w:r w:rsidR="00342D9E" w:rsidRPr="00911AD5">
        <w:rPr>
          <w:rFonts w:ascii="Book Antiqua" w:hAnsi="Book Antiqua"/>
          <w:sz w:val="24"/>
          <w:szCs w:val="24"/>
        </w:rPr>
        <w:t>a</w:t>
      </w:r>
      <w:r w:rsidRPr="00911AD5">
        <w:rPr>
          <w:rFonts w:ascii="Book Antiqua" w:hAnsi="Book Antiqua"/>
          <w:sz w:val="24"/>
          <w:szCs w:val="24"/>
        </w:rPr>
        <w:t>ll authors read and approved the final manuscript.</w:t>
      </w:r>
    </w:p>
    <w:p w14:paraId="601FE51D" w14:textId="77777777" w:rsidR="00EC75B0" w:rsidRPr="00911AD5" w:rsidRDefault="00EC75B0" w:rsidP="00911AD5">
      <w:pPr>
        <w:spacing w:line="360" w:lineRule="auto"/>
        <w:rPr>
          <w:rFonts w:ascii="Book Antiqua" w:hAnsi="Book Antiqua"/>
          <w:sz w:val="24"/>
          <w:szCs w:val="24"/>
        </w:rPr>
      </w:pPr>
    </w:p>
    <w:p w14:paraId="62F850F6" w14:textId="681AC892" w:rsidR="00413F96" w:rsidRPr="00911AD5" w:rsidRDefault="00413F96" w:rsidP="00911AD5">
      <w:pPr>
        <w:spacing w:line="360" w:lineRule="auto"/>
        <w:rPr>
          <w:rFonts w:ascii="Book Antiqua" w:hAnsi="Book Antiqua"/>
          <w:sz w:val="24"/>
          <w:szCs w:val="24"/>
        </w:rPr>
      </w:pPr>
      <w:r w:rsidRPr="00911AD5">
        <w:rPr>
          <w:rFonts w:ascii="Book Antiqua" w:hAnsi="Book Antiqua"/>
          <w:b/>
          <w:sz w:val="24"/>
          <w:szCs w:val="24"/>
        </w:rPr>
        <w:t>Institutional review board statement</w:t>
      </w:r>
      <w:r w:rsidR="00A25A09" w:rsidRPr="00911AD5">
        <w:rPr>
          <w:rFonts w:ascii="Book Antiqua" w:eastAsia="SimSun" w:hAnsi="Book Antiqua"/>
          <w:b/>
          <w:sz w:val="24"/>
          <w:szCs w:val="24"/>
          <w:lang w:eastAsia="zh-CN"/>
        </w:rPr>
        <w:t xml:space="preserve">: </w:t>
      </w:r>
      <w:r w:rsidR="0054679F" w:rsidRPr="00911AD5">
        <w:rPr>
          <w:rFonts w:ascii="Book Antiqua" w:hAnsi="Book Antiqua"/>
          <w:sz w:val="24"/>
          <w:szCs w:val="24"/>
        </w:rPr>
        <w:t>This study was reviewed and approved by the Ethics Committees of Jichi Medical University</w:t>
      </w:r>
      <w:r w:rsidR="001920F7" w:rsidRPr="00911AD5">
        <w:rPr>
          <w:rFonts w:ascii="Book Antiqua" w:hAnsi="Book Antiqua"/>
          <w:sz w:val="24"/>
          <w:szCs w:val="24"/>
        </w:rPr>
        <w:t xml:space="preserve"> (15-106)</w:t>
      </w:r>
      <w:r w:rsidR="0054679F" w:rsidRPr="00911AD5">
        <w:rPr>
          <w:rFonts w:ascii="Book Antiqua" w:hAnsi="Book Antiqua"/>
          <w:sz w:val="24"/>
          <w:szCs w:val="24"/>
        </w:rPr>
        <w:t>.</w:t>
      </w:r>
    </w:p>
    <w:p w14:paraId="6B46D3B8" w14:textId="77777777" w:rsidR="00413F96" w:rsidRPr="00911AD5" w:rsidRDefault="00413F96" w:rsidP="00911AD5">
      <w:pPr>
        <w:spacing w:line="360" w:lineRule="auto"/>
        <w:rPr>
          <w:rFonts w:ascii="Book Antiqua" w:hAnsi="Book Antiqua"/>
          <w:sz w:val="24"/>
          <w:szCs w:val="24"/>
        </w:rPr>
      </w:pPr>
    </w:p>
    <w:p w14:paraId="6AF32A4D" w14:textId="5F01FF41" w:rsidR="00413F96" w:rsidRPr="00911AD5" w:rsidRDefault="00413F96" w:rsidP="00911AD5">
      <w:pPr>
        <w:spacing w:line="360" w:lineRule="auto"/>
        <w:rPr>
          <w:rFonts w:ascii="Book Antiqua" w:hAnsi="Book Antiqua"/>
          <w:b/>
          <w:sz w:val="24"/>
          <w:szCs w:val="24"/>
        </w:rPr>
      </w:pPr>
      <w:r w:rsidRPr="00911AD5">
        <w:rPr>
          <w:rFonts w:ascii="Book Antiqua" w:hAnsi="Book Antiqua"/>
          <w:b/>
          <w:sz w:val="24"/>
          <w:szCs w:val="24"/>
        </w:rPr>
        <w:t>Informed consent statement</w:t>
      </w:r>
      <w:r w:rsidR="00A25A09" w:rsidRPr="00911AD5">
        <w:rPr>
          <w:rFonts w:ascii="Book Antiqua" w:eastAsia="SimSun" w:hAnsi="Book Antiqua"/>
          <w:b/>
          <w:sz w:val="24"/>
          <w:szCs w:val="24"/>
          <w:lang w:eastAsia="zh-CN"/>
        </w:rPr>
        <w:t xml:space="preserve">: </w:t>
      </w:r>
      <w:r w:rsidR="0054679F" w:rsidRPr="00911AD5">
        <w:rPr>
          <w:rFonts w:ascii="Book Antiqua" w:hAnsi="Book Antiqua"/>
          <w:sz w:val="24"/>
          <w:szCs w:val="24"/>
        </w:rPr>
        <w:t>The patient involved in this study gave informed consent</w:t>
      </w:r>
      <w:r w:rsidR="00436714" w:rsidRPr="00911AD5">
        <w:rPr>
          <w:rFonts w:ascii="Book Antiqua" w:hAnsi="Book Antiqua"/>
          <w:sz w:val="24"/>
          <w:szCs w:val="24"/>
        </w:rPr>
        <w:t>,</w:t>
      </w:r>
      <w:r w:rsidR="0054679F" w:rsidRPr="00911AD5">
        <w:rPr>
          <w:rFonts w:ascii="Book Antiqua" w:hAnsi="Book Antiqua"/>
          <w:sz w:val="24"/>
          <w:szCs w:val="24"/>
        </w:rPr>
        <w:t xml:space="preserve"> authorized use and disclosure of protected health information</w:t>
      </w:r>
      <w:r w:rsidR="00436714" w:rsidRPr="00911AD5">
        <w:rPr>
          <w:rFonts w:ascii="Book Antiqua" w:hAnsi="Book Antiqua"/>
          <w:sz w:val="24"/>
          <w:szCs w:val="24"/>
        </w:rPr>
        <w:t>.</w:t>
      </w:r>
    </w:p>
    <w:p w14:paraId="0DAAB95F" w14:textId="77777777" w:rsidR="0054679F" w:rsidRPr="00911AD5" w:rsidRDefault="0054679F" w:rsidP="00911AD5">
      <w:pPr>
        <w:spacing w:line="360" w:lineRule="auto"/>
        <w:rPr>
          <w:rFonts w:ascii="Book Antiqua" w:hAnsi="Book Antiqua"/>
          <w:sz w:val="24"/>
          <w:szCs w:val="24"/>
        </w:rPr>
      </w:pPr>
    </w:p>
    <w:p w14:paraId="413542A6" w14:textId="0BFA646E" w:rsidR="0054679F" w:rsidRPr="00911AD5" w:rsidRDefault="00754975" w:rsidP="00911AD5">
      <w:pPr>
        <w:spacing w:line="360" w:lineRule="auto"/>
        <w:rPr>
          <w:rFonts w:ascii="Book Antiqua" w:eastAsia="SimSun" w:hAnsi="Book Antiqua"/>
          <w:sz w:val="24"/>
          <w:szCs w:val="24"/>
          <w:lang w:eastAsia="zh-CN"/>
        </w:rPr>
      </w:pPr>
      <w:r w:rsidRPr="00911AD5">
        <w:rPr>
          <w:rFonts w:ascii="Book Antiqua" w:hAnsi="Book Antiqua" w:cs="TimesNewRomanPS-BoldItalicMT"/>
          <w:b/>
          <w:bCs/>
          <w:iCs/>
          <w:sz w:val="24"/>
          <w:szCs w:val="24"/>
        </w:rPr>
        <w:t>Conflict-of-interest</w:t>
      </w:r>
      <w:r w:rsidRPr="00911AD5">
        <w:rPr>
          <w:rFonts w:ascii="Book Antiqua" w:hAnsi="Book Antiqua"/>
          <w:b/>
          <w:bCs/>
          <w:iCs/>
          <w:sz w:val="24"/>
          <w:szCs w:val="24"/>
        </w:rPr>
        <w:t xml:space="preserve"> statement</w:t>
      </w:r>
      <w:r w:rsidR="00413F96" w:rsidRPr="00911AD5">
        <w:rPr>
          <w:rFonts w:ascii="Book Antiqua" w:hAnsi="Book Antiqua"/>
          <w:b/>
          <w:sz w:val="24"/>
          <w:szCs w:val="24"/>
        </w:rPr>
        <w:t>:</w:t>
      </w:r>
      <w:r w:rsidR="00A25A09" w:rsidRPr="00911AD5">
        <w:rPr>
          <w:rFonts w:ascii="Book Antiqua" w:eastAsia="SimSun" w:hAnsi="Book Antiqua"/>
          <w:b/>
          <w:sz w:val="24"/>
          <w:szCs w:val="24"/>
          <w:lang w:eastAsia="zh-CN"/>
        </w:rPr>
        <w:t xml:space="preserve"> </w:t>
      </w:r>
      <w:r w:rsidR="00413F96" w:rsidRPr="00911AD5">
        <w:rPr>
          <w:rFonts w:ascii="Book Antiqua" w:hAnsi="Book Antiqua"/>
          <w:sz w:val="24"/>
          <w:szCs w:val="24"/>
        </w:rPr>
        <w:t xml:space="preserve">The authors </w:t>
      </w:r>
      <w:r w:rsidR="0054679F" w:rsidRPr="00911AD5">
        <w:rPr>
          <w:rFonts w:ascii="Book Antiqua" w:hAnsi="Book Antiqua"/>
          <w:sz w:val="24"/>
          <w:szCs w:val="24"/>
        </w:rPr>
        <w:t>have no competing</w:t>
      </w:r>
      <w:r w:rsidR="00436714" w:rsidRPr="00911AD5">
        <w:rPr>
          <w:rFonts w:ascii="Book Antiqua" w:hAnsi="Book Antiqua"/>
          <w:sz w:val="24"/>
          <w:szCs w:val="24"/>
        </w:rPr>
        <w:t xml:space="preserve"> interests</w:t>
      </w:r>
      <w:r w:rsidR="0054679F" w:rsidRPr="00911AD5">
        <w:rPr>
          <w:rFonts w:ascii="Book Antiqua" w:hAnsi="Book Antiqua"/>
          <w:sz w:val="24"/>
          <w:szCs w:val="24"/>
        </w:rPr>
        <w:t xml:space="preserve"> to disclose.</w:t>
      </w:r>
    </w:p>
    <w:p w14:paraId="0A349B62" w14:textId="77777777" w:rsidR="00A25A09" w:rsidRPr="00911AD5" w:rsidRDefault="00A25A09" w:rsidP="00911AD5">
      <w:pPr>
        <w:spacing w:line="360" w:lineRule="auto"/>
        <w:rPr>
          <w:rFonts w:ascii="Book Antiqua" w:eastAsia="SimSun" w:hAnsi="Book Antiqua"/>
          <w:sz w:val="24"/>
          <w:szCs w:val="24"/>
          <w:lang w:eastAsia="zh-CN"/>
        </w:rPr>
      </w:pPr>
    </w:p>
    <w:p w14:paraId="1B196CA1" w14:textId="77777777" w:rsidR="00A25A09" w:rsidRPr="00911AD5" w:rsidRDefault="00A25A09" w:rsidP="00911AD5">
      <w:pPr>
        <w:snapToGrid w:val="0"/>
        <w:spacing w:line="360" w:lineRule="auto"/>
        <w:rPr>
          <w:rFonts w:ascii="Book Antiqua" w:hAnsi="Book Antiqua"/>
          <w:b/>
          <w:sz w:val="24"/>
          <w:szCs w:val="24"/>
        </w:rPr>
      </w:pPr>
      <w:bookmarkStart w:id="29" w:name="OLE_LINK441"/>
      <w:bookmarkStart w:id="30" w:name="OLE_LINK183"/>
      <w:bookmarkStart w:id="31" w:name="OLE_LINK155"/>
      <w:r w:rsidRPr="00911AD5">
        <w:rPr>
          <w:rFonts w:ascii="Book Antiqua" w:hAnsi="Book Antiqua"/>
          <w:b/>
          <w:sz w:val="24"/>
          <w:szCs w:val="24"/>
        </w:rPr>
        <w:t xml:space="preserve">Open-Access: </w:t>
      </w:r>
      <w:r w:rsidRPr="00911AD5">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w:t>
      </w:r>
      <w:r w:rsidRPr="00911AD5">
        <w:rPr>
          <w:rFonts w:ascii="Book Antiqua" w:hAnsi="Book Antiqua"/>
          <w:sz w:val="24"/>
          <w:szCs w:val="24"/>
        </w:rPr>
        <w:lastRenderedPageBreak/>
        <w:t>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9"/>
      <w:bookmarkEnd w:id="30"/>
      <w:bookmarkEnd w:id="31"/>
    </w:p>
    <w:p w14:paraId="1F39A2CB" w14:textId="77777777" w:rsidR="00A25A09" w:rsidRPr="00911AD5" w:rsidRDefault="00A25A09" w:rsidP="00911AD5">
      <w:pPr>
        <w:spacing w:line="360" w:lineRule="auto"/>
        <w:rPr>
          <w:rFonts w:ascii="Book Antiqua" w:eastAsia="SimSun" w:hAnsi="Book Antiqua"/>
          <w:b/>
          <w:sz w:val="24"/>
          <w:szCs w:val="24"/>
          <w:lang w:eastAsia="zh-CN"/>
        </w:rPr>
      </w:pPr>
    </w:p>
    <w:p w14:paraId="125EFCD3" w14:textId="77777777" w:rsidR="00A25A09" w:rsidRPr="00911AD5" w:rsidRDefault="00A25A09" w:rsidP="00911AD5">
      <w:pPr>
        <w:snapToGrid w:val="0"/>
        <w:spacing w:line="360" w:lineRule="auto"/>
        <w:rPr>
          <w:rFonts w:ascii="Book Antiqua" w:hAnsi="Book Antiqua" w:cs="Arial Unicode MS"/>
          <w:sz w:val="24"/>
          <w:szCs w:val="24"/>
        </w:rPr>
      </w:pPr>
      <w:r w:rsidRPr="00911AD5">
        <w:rPr>
          <w:rFonts w:ascii="Book Antiqua" w:hAnsi="Book Antiqua" w:cs="Arial Unicode MS"/>
          <w:b/>
          <w:sz w:val="24"/>
          <w:szCs w:val="24"/>
        </w:rPr>
        <w:t>Manuscript source:</w:t>
      </w:r>
      <w:r w:rsidRPr="00911AD5">
        <w:rPr>
          <w:rFonts w:ascii="Book Antiqua" w:hAnsi="Book Antiqua" w:cs="Arial Unicode MS"/>
          <w:sz w:val="24"/>
          <w:szCs w:val="24"/>
        </w:rPr>
        <w:t xml:space="preserve"> Unsolicited Manuscript</w:t>
      </w:r>
    </w:p>
    <w:p w14:paraId="334ABD96" w14:textId="77777777" w:rsidR="0054679F" w:rsidRPr="00911AD5" w:rsidRDefault="0054679F" w:rsidP="00911AD5">
      <w:pPr>
        <w:spacing w:line="360" w:lineRule="auto"/>
        <w:rPr>
          <w:rFonts w:ascii="Book Antiqua" w:hAnsi="Book Antiqua"/>
          <w:sz w:val="24"/>
          <w:szCs w:val="24"/>
        </w:rPr>
      </w:pPr>
    </w:p>
    <w:p w14:paraId="096E21E0" w14:textId="628E3DC6" w:rsidR="0054290F" w:rsidRPr="00911AD5" w:rsidRDefault="00413F96" w:rsidP="00911AD5">
      <w:pPr>
        <w:spacing w:line="360" w:lineRule="auto"/>
        <w:rPr>
          <w:rFonts w:ascii="Book Antiqua" w:hAnsi="Book Antiqua"/>
          <w:sz w:val="24"/>
          <w:szCs w:val="24"/>
        </w:rPr>
      </w:pPr>
      <w:r w:rsidRPr="00911AD5">
        <w:rPr>
          <w:rFonts w:ascii="Book Antiqua" w:hAnsi="Book Antiqua"/>
          <w:b/>
          <w:sz w:val="24"/>
          <w:szCs w:val="24"/>
        </w:rPr>
        <w:t>Correspondence to</w:t>
      </w:r>
      <w:r w:rsidR="00A25A09" w:rsidRPr="00911AD5">
        <w:rPr>
          <w:rFonts w:ascii="Book Antiqua" w:eastAsia="SimSun" w:hAnsi="Book Antiqua"/>
          <w:b/>
          <w:sz w:val="24"/>
          <w:szCs w:val="24"/>
          <w:lang w:eastAsia="zh-CN"/>
        </w:rPr>
        <w:t>:</w:t>
      </w:r>
      <w:r w:rsidRPr="00911AD5">
        <w:rPr>
          <w:rFonts w:ascii="Book Antiqua" w:hAnsi="Book Antiqua"/>
          <w:sz w:val="24"/>
          <w:szCs w:val="24"/>
        </w:rPr>
        <w:t xml:space="preserve"> </w:t>
      </w:r>
      <w:r w:rsidR="007107E2" w:rsidRPr="00911AD5">
        <w:rPr>
          <w:rFonts w:ascii="Book Antiqua" w:hAnsi="Book Antiqua"/>
          <w:b/>
          <w:sz w:val="24"/>
          <w:szCs w:val="24"/>
        </w:rPr>
        <w:t>Noriki Okada</w:t>
      </w:r>
      <w:r w:rsidR="00A25A09" w:rsidRPr="00911AD5">
        <w:rPr>
          <w:rFonts w:ascii="Book Antiqua" w:eastAsia="SimSun" w:hAnsi="Book Antiqua"/>
          <w:b/>
          <w:sz w:val="24"/>
          <w:szCs w:val="24"/>
          <w:lang w:eastAsia="zh-CN"/>
        </w:rPr>
        <w:t>,</w:t>
      </w:r>
      <w:r w:rsidRPr="00911AD5">
        <w:rPr>
          <w:rFonts w:ascii="Book Antiqua" w:hAnsi="Book Antiqua"/>
          <w:b/>
          <w:sz w:val="24"/>
          <w:szCs w:val="24"/>
        </w:rPr>
        <w:t xml:space="preserve"> MD, Ph</w:t>
      </w:r>
      <w:r w:rsidR="00A25A09" w:rsidRPr="00911AD5">
        <w:rPr>
          <w:rFonts w:ascii="Book Antiqua" w:hAnsi="Book Antiqua"/>
          <w:b/>
          <w:sz w:val="24"/>
          <w:szCs w:val="24"/>
        </w:rPr>
        <w:t>D</w:t>
      </w:r>
      <w:r w:rsidR="00A25A09" w:rsidRPr="00911AD5">
        <w:rPr>
          <w:rFonts w:ascii="Book Antiqua" w:eastAsia="SimSun" w:hAnsi="Book Antiqua"/>
          <w:b/>
          <w:sz w:val="24"/>
          <w:szCs w:val="24"/>
          <w:lang w:eastAsia="zh-CN"/>
        </w:rPr>
        <w:t xml:space="preserve">, </w:t>
      </w:r>
      <w:r w:rsidR="00EA1B1D" w:rsidRPr="00911AD5">
        <w:rPr>
          <w:rFonts w:ascii="Book Antiqua" w:hAnsi="Book Antiqua"/>
          <w:sz w:val="24"/>
          <w:szCs w:val="24"/>
        </w:rPr>
        <w:t xml:space="preserve">Department of </w:t>
      </w:r>
      <w:r w:rsidRPr="00911AD5">
        <w:rPr>
          <w:rFonts w:ascii="Book Antiqua" w:hAnsi="Book Antiqua"/>
          <w:sz w:val="24"/>
          <w:szCs w:val="24"/>
        </w:rPr>
        <w:t xml:space="preserve">Transplant Surgery, </w:t>
      </w:r>
      <w:r w:rsidR="007107E2" w:rsidRPr="00911AD5">
        <w:rPr>
          <w:rFonts w:ascii="Book Antiqua" w:hAnsi="Book Antiqua"/>
          <w:sz w:val="24"/>
          <w:szCs w:val="24"/>
        </w:rPr>
        <w:t>Jichi Medical University</w:t>
      </w:r>
      <w:r w:rsidR="00A25A09" w:rsidRPr="00911AD5">
        <w:rPr>
          <w:rFonts w:ascii="Book Antiqua" w:eastAsia="SimSun" w:hAnsi="Book Antiqua"/>
          <w:sz w:val="24"/>
          <w:szCs w:val="24"/>
          <w:lang w:eastAsia="zh-CN"/>
        </w:rPr>
        <w:t xml:space="preserve">, </w:t>
      </w:r>
      <w:r w:rsidRPr="00911AD5">
        <w:rPr>
          <w:rFonts w:ascii="Book Antiqua" w:hAnsi="Book Antiqua"/>
          <w:sz w:val="24"/>
          <w:szCs w:val="24"/>
        </w:rPr>
        <w:t>3311-1</w:t>
      </w:r>
      <w:r w:rsidR="00E642D3" w:rsidRPr="00911AD5">
        <w:rPr>
          <w:rFonts w:ascii="Book Antiqua" w:hAnsi="Book Antiqua"/>
          <w:sz w:val="24"/>
          <w:szCs w:val="24"/>
        </w:rPr>
        <w:t xml:space="preserve"> </w:t>
      </w:r>
      <w:r w:rsidR="0054290F" w:rsidRPr="00911AD5">
        <w:rPr>
          <w:rFonts w:ascii="Book Antiqua" w:hAnsi="Book Antiqua"/>
          <w:sz w:val="24"/>
          <w:szCs w:val="24"/>
        </w:rPr>
        <w:t>Yakushiji</w:t>
      </w:r>
      <w:r w:rsidR="00B3184B" w:rsidRPr="00911AD5">
        <w:rPr>
          <w:rFonts w:ascii="Book Antiqua" w:hAnsi="Book Antiqua"/>
          <w:sz w:val="24"/>
          <w:szCs w:val="24"/>
        </w:rPr>
        <w:t>,</w:t>
      </w:r>
      <w:r w:rsidR="0054290F" w:rsidRPr="00911AD5">
        <w:rPr>
          <w:rFonts w:ascii="Book Antiqua" w:hAnsi="Book Antiqua"/>
          <w:sz w:val="24"/>
          <w:szCs w:val="24"/>
        </w:rPr>
        <w:t xml:space="preserve"> Shimotsuke</w:t>
      </w:r>
      <w:r w:rsidRPr="00911AD5">
        <w:rPr>
          <w:rFonts w:ascii="Book Antiqua" w:hAnsi="Book Antiqua"/>
          <w:sz w:val="24"/>
          <w:szCs w:val="24"/>
        </w:rPr>
        <w:t xml:space="preserve"> </w:t>
      </w:r>
      <w:r w:rsidR="0054290F" w:rsidRPr="00911AD5">
        <w:rPr>
          <w:rFonts w:ascii="Book Antiqua" w:hAnsi="Book Antiqua"/>
          <w:sz w:val="24"/>
          <w:szCs w:val="24"/>
        </w:rPr>
        <w:t>329</w:t>
      </w:r>
      <w:r w:rsidRPr="00911AD5">
        <w:rPr>
          <w:rFonts w:ascii="Book Antiqua" w:hAnsi="Book Antiqua"/>
          <w:sz w:val="24"/>
          <w:szCs w:val="24"/>
        </w:rPr>
        <w:t>0498</w:t>
      </w:r>
      <w:r w:rsidR="00B3184B" w:rsidRPr="00911AD5">
        <w:rPr>
          <w:rFonts w:ascii="Book Antiqua" w:hAnsi="Book Antiqua"/>
          <w:sz w:val="24"/>
          <w:szCs w:val="24"/>
        </w:rPr>
        <w:t>,</w:t>
      </w:r>
      <w:r w:rsidRPr="00911AD5">
        <w:rPr>
          <w:rFonts w:ascii="Book Antiqua" w:hAnsi="Book Antiqua"/>
          <w:sz w:val="24"/>
          <w:szCs w:val="24"/>
        </w:rPr>
        <w:t xml:space="preserve"> Japan. </w:t>
      </w:r>
      <w:r w:rsidR="0054290F" w:rsidRPr="00911AD5">
        <w:rPr>
          <w:rFonts w:ascii="Book Antiqua" w:hAnsi="Book Antiqua"/>
          <w:sz w:val="24"/>
          <w:szCs w:val="24"/>
        </w:rPr>
        <w:t>r0906no@jichi.ac.jp</w:t>
      </w:r>
    </w:p>
    <w:p w14:paraId="61164466" w14:textId="08D04C61" w:rsidR="00413F96" w:rsidRPr="00911AD5" w:rsidRDefault="00413F96" w:rsidP="00911AD5">
      <w:pPr>
        <w:spacing w:line="360" w:lineRule="auto"/>
        <w:rPr>
          <w:rFonts w:ascii="Book Antiqua" w:hAnsi="Book Antiqua"/>
          <w:sz w:val="24"/>
          <w:szCs w:val="24"/>
        </w:rPr>
      </w:pPr>
      <w:r w:rsidRPr="00911AD5">
        <w:rPr>
          <w:rFonts w:ascii="Book Antiqua" w:hAnsi="Book Antiqua"/>
          <w:b/>
          <w:sz w:val="24"/>
          <w:szCs w:val="24"/>
        </w:rPr>
        <w:t>Telephone:</w:t>
      </w:r>
      <w:r w:rsidRPr="00911AD5">
        <w:rPr>
          <w:rFonts w:ascii="Book Antiqua" w:hAnsi="Book Antiqua"/>
          <w:sz w:val="24"/>
          <w:szCs w:val="24"/>
        </w:rPr>
        <w:t xml:space="preserve"> </w:t>
      </w:r>
      <w:r w:rsidR="00A25A09" w:rsidRPr="00911AD5">
        <w:rPr>
          <w:rFonts w:ascii="Book Antiqua" w:eastAsia="SimSun" w:hAnsi="Book Antiqua"/>
          <w:sz w:val="24"/>
          <w:szCs w:val="24"/>
          <w:lang w:eastAsia="zh-CN"/>
        </w:rPr>
        <w:t>+</w:t>
      </w:r>
      <w:r w:rsidR="003D3C73" w:rsidRPr="00911AD5">
        <w:rPr>
          <w:rFonts w:ascii="Book Antiqua" w:hAnsi="Book Antiqua"/>
          <w:sz w:val="24"/>
          <w:szCs w:val="24"/>
        </w:rPr>
        <w:t>81-285-58</w:t>
      </w:r>
      <w:r w:rsidRPr="00911AD5">
        <w:rPr>
          <w:rFonts w:ascii="Book Antiqua" w:hAnsi="Book Antiqua"/>
          <w:sz w:val="24"/>
          <w:szCs w:val="24"/>
        </w:rPr>
        <w:t>7069</w:t>
      </w:r>
    </w:p>
    <w:p w14:paraId="2E4AD579" w14:textId="656C03DC" w:rsidR="00413F96" w:rsidRPr="00911AD5" w:rsidRDefault="00413F96" w:rsidP="00911AD5">
      <w:pPr>
        <w:spacing w:line="360" w:lineRule="auto"/>
        <w:rPr>
          <w:rFonts w:ascii="Book Antiqua" w:hAnsi="Book Antiqua"/>
          <w:sz w:val="24"/>
          <w:szCs w:val="24"/>
        </w:rPr>
      </w:pPr>
      <w:r w:rsidRPr="00911AD5">
        <w:rPr>
          <w:rFonts w:ascii="Book Antiqua" w:hAnsi="Book Antiqua"/>
          <w:b/>
          <w:sz w:val="24"/>
          <w:szCs w:val="24"/>
        </w:rPr>
        <w:t>Fax:</w:t>
      </w:r>
      <w:r w:rsidRPr="00911AD5">
        <w:rPr>
          <w:rFonts w:ascii="Book Antiqua" w:hAnsi="Book Antiqua"/>
          <w:sz w:val="24"/>
          <w:szCs w:val="24"/>
        </w:rPr>
        <w:t xml:space="preserve"> </w:t>
      </w:r>
      <w:r w:rsidR="00A25A09" w:rsidRPr="00911AD5">
        <w:rPr>
          <w:rFonts w:ascii="Book Antiqua" w:eastAsia="SimSun" w:hAnsi="Book Antiqua"/>
          <w:sz w:val="24"/>
          <w:szCs w:val="24"/>
          <w:lang w:eastAsia="zh-CN"/>
        </w:rPr>
        <w:t>+</w:t>
      </w:r>
      <w:r w:rsidR="003D3C73" w:rsidRPr="00911AD5">
        <w:rPr>
          <w:rFonts w:ascii="Book Antiqua" w:hAnsi="Book Antiqua"/>
          <w:sz w:val="24"/>
          <w:szCs w:val="24"/>
        </w:rPr>
        <w:t>81-285-58</w:t>
      </w:r>
      <w:r w:rsidRPr="00911AD5">
        <w:rPr>
          <w:rFonts w:ascii="Book Antiqua" w:hAnsi="Book Antiqua"/>
          <w:sz w:val="24"/>
          <w:szCs w:val="24"/>
        </w:rPr>
        <w:t>7069</w:t>
      </w:r>
    </w:p>
    <w:p w14:paraId="07EC4353" w14:textId="77777777" w:rsidR="007107E2" w:rsidRPr="00911AD5" w:rsidRDefault="007107E2" w:rsidP="00911AD5">
      <w:pPr>
        <w:spacing w:line="360" w:lineRule="auto"/>
        <w:rPr>
          <w:rFonts w:ascii="Book Antiqua" w:eastAsia="SimSun" w:hAnsi="Book Antiqua"/>
          <w:sz w:val="24"/>
          <w:szCs w:val="24"/>
          <w:lang w:eastAsia="zh-CN"/>
        </w:rPr>
      </w:pPr>
    </w:p>
    <w:p w14:paraId="2B6D8837" w14:textId="5B12376E" w:rsidR="00A51290" w:rsidRPr="00911AD5" w:rsidRDefault="00A51290" w:rsidP="00911AD5">
      <w:pPr>
        <w:snapToGrid w:val="0"/>
        <w:spacing w:line="360" w:lineRule="auto"/>
        <w:rPr>
          <w:rFonts w:ascii="Book Antiqua" w:hAnsi="Book Antiqua"/>
          <w:b/>
          <w:sz w:val="24"/>
          <w:szCs w:val="24"/>
          <w:lang w:eastAsia="zh-CN"/>
        </w:rPr>
      </w:pPr>
      <w:bookmarkStart w:id="32" w:name="OLE_LINK557"/>
      <w:bookmarkStart w:id="33" w:name="OLE_LINK528"/>
      <w:bookmarkStart w:id="34" w:name="OLE_LINK117"/>
      <w:bookmarkStart w:id="35" w:name="OLE_LINK477"/>
      <w:r w:rsidRPr="00911AD5">
        <w:rPr>
          <w:rFonts w:ascii="Book Antiqua" w:hAnsi="Book Antiqua"/>
          <w:b/>
          <w:sz w:val="24"/>
          <w:szCs w:val="24"/>
        </w:rPr>
        <w:t>Received:</w:t>
      </w:r>
      <w:r w:rsidRPr="00911AD5">
        <w:rPr>
          <w:rFonts w:ascii="Book Antiqua" w:hAnsi="Book Antiqua"/>
          <w:sz w:val="24"/>
          <w:szCs w:val="24"/>
        </w:rPr>
        <w:t xml:space="preserve"> </w:t>
      </w:r>
      <w:r w:rsidRPr="00911AD5">
        <w:rPr>
          <w:rFonts w:ascii="Book Antiqua" w:eastAsia="SimSun" w:hAnsi="Book Antiqua"/>
          <w:sz w:val="24"/>
          <w:szCs w:val="24"/>
          <w:lang w:eastAsia="zh-CN"/>
        </w:rPr>
        <w:t xml:space="preserve">August 8, </w:t>
      </w:r>
      <w:r w:rsidRPr="00911AD5">
        <w:rPr>
          <w:rFonts w:ascii="Book Antiqua" w:hAnsi="Book Antiqua"/>
          <w:sz w:val="24"/>
          <w:szCs w:val="24"/>
          <w:lang w:eastAsia="zh-CN"/>
        </w:rPr>
        <w:t>2017</w:t>
      </w:r>
    </w:p>
    <w:p w14:paraId="240F61B3" w14:textId="0355B186" w:rsidR="00A51290" w:rsidRPr="00911AD5" w:rsidRDefault="00A51290" w:rsidP="00911AD5">
      <w:pPr>
        <w:snapToGrid w:val="0"/>
        <w:spacing w:line="360" w:lineRule="auto"/>
        <w:rPr>
          <w:rFonts w:ascii="Book Antiqua" w:hAnsi="Book Antiqua"/>
          <w:b/>
          <w:sz w:val="24"/>
          <w:szCs w:val="24"/>
          <w:lang w:eastAsia="zh-CN"/>
        </w:rPr>
      </w:pPr>
      <w:r w:rsidRPr="00911AD5">
        <w:rPr>
          <w:rFonts w:ascii="Book Antiqua" w:hAnsi="Book Antiqua"/>
          <w:b/>
          <w:sz w:val="24"/>
          <w:szCs w:val="24"/>
        </w:rPr>
        <w:t xml:space="preserve">Peer-review started: </w:t>
      </w:r>
      <w:r w:rsidRPr="00911AD5">
        <w:rPr>
          <w:rFonts w:ascii="Book Antiqua" w:eastAsia="SimSun" w:hAnsi="Book Antiqua"/>
          <w:sz w:val="24"/>
          <w:szCs w:val="24"/>
          <w:lang w:eastAsia="zh-CN"/>
        </w:rPr>
        <w:t xml:space="preserve">August 9, </w:t>
      </w:r>
      <w:r w:rsidRPr="00911AD5">
        <w:rPr>
          <w:rFonts w:ascii="Book Antiqua" w:hAnsi="Book Antiqua"/>
          <w:sz w:val="24"/>
          <w:szCs w:val="24"/>
          <w:lang w:eastAsia="zh-CN"/>
        </w:rPr>
        <w:t>2017</w:t>
      </w:r>
    </w:p>
    <w:p w14:paraId="034722E8" w14:textId="613D89C9" w:rsidR="00A51290" w:rsidRPr="00911AD5" w:rsidRDefault="00A51290" w:rsidP="00911AD5">
      <w:pPr>
        <w:snapToGrid w:val="0"/>
        <w:spacing w:line="360" w:lineRule="auto"/>
        <w:rPr>
          <w:rFonts w:ascii="Book Antiqua" w:eastAsia="SimSun" w:hAnsi="Book Antiqua"/>
          <w:sz w:val="24"/>
          <w:szCs w:val="24"/>
          <w:lang w:eastAsia="zh-CN"/>
        </w:rPr>
      </w:pPr>
      <w:r w:rsidRPr="00911AD5">
        <w:rPr>
          <w:rFonts w:ascii="Book Antiqua" w:hAnsi="Book Antiqua"/>
          <w:b/>
          <w:sz w:val="24"/>
          <w:szCs w:val="24"/>
        </w:rPr>
        <w:t xml:space="preserve">First decision: </w:t>
      </w:r>
      <w:r w:rsidRPr="00911AD5">
        <w:rPr>
          <w:rFonts w:ascii="Book Antiqua" w:eastAsia="SimSun" w:hAnsi="Book Antiqua"/>
          <w:sz w:val="24"/>
          <w:szCs w:val="24"/>
          <w:lang w:eastAsia="zh-CN"/>
        </w:rPr>
        <w:t xml:space="preserve">August 30, </w:t>
      </w:r>
      <w:r w:rsidRPr="00911AD5">
        <w:rPr>
          <w:rFonts w:ascii="Book Antiqua" w:hAnsi="Book Antiqua"/>
          <w:sz w:val="24"/>
          <w:szCs w:val="24"/>
          <w:lang w:eastAsia="zh-CN"/>
        </w:rPr>
        <w:t>2017</w:t>
      </w:r>
    </w:p>
    <w:p w14:paraId="26EF2A70" w14:textId="5F15F76D" w:rsidR="00A51290" w:rsidRPr="00911AD5" w:rsidRDefault="00A51290" w:rsidP="00911AD5">
      <w:pPr>
        <w:snapToGrid w:val="0"/>
        <w:spacing w:line="360" w:lineRule="auto"/>
        <w:rPr>
          <w:rFonts w:ascii="Book Antiqua" w:eastAsia="SimSun" w:hAnsi="Book Antiqua"/>
          <w:sz w:val="24"/>
          <w:szCs w:val="24"/>
          <w:lang w:eastAsia="zh-CN"/>
        </w:rPr>
      </w:pPr>
      <w:r w:rsidRPr="00911AD5">
        <w:rPr>
          <w:rFonts w:ascii="Book Antiqua" w:hAnsi="Book Antiqua"/>
          <w:b/>
          <w:sz w:val="24"/>
          <w:szCs w:val="24"/>
        </w:rPr>
        <w:t xml:space="preserve">Revised: </w:t>
      </w:r>
      <w:r w:rsidRPr="00911AD5">
        <w:rPr>
          <w:rFonts w:ascii="Book Antiqua" w:eastAsia="SimSun" w:hAnsi="Book Antiqua"/>
          <w:sz w:val="24"/>
          <w:szCs w:val="24"/>
          <w:lang w:eastAsia="zh-CN"/>
        </w:rPr>
        <w:t xml:space="preserve">September 13, </w:t>
      </w:r>
      <w:r w:rsidRPr="00911AD5">
        <w:rPr>
          <w:rFonts w:ascii="Book Antiqua" w:hAnsi="Book Antiqua"/>
          <w:sz w:val="24"/>
          <w:szCs w:val="24"/>
          <w:lang w:eastAsia="zh-CN"/>
        </w:rPr>
        <w:t>2017</w:t>
      </w:r>
    </w:p>
    <w:p w14:paraId="2A96D944" w14:textId="116B6EF9" w:rsidR="00A51290" w:rsidRPr="00911AD5" w:rsidRDefault="00A51290" w:rsidP="00911AD5">
      <w:pPr>
        <w:snapToGrid w:val="0"/>
        <w:spacing w:line="360" w:lineRule="auto"/>
        <w:rPr>
          <w:rFonts w:ascii="Book Antiqua" w:hAnsi="Book Antiqua"/>
          <w:b/>
          <w:sz w:val="24"/>
          <w:szCs w:val="24"/>
        </w:rPr>
      </w:pPr>
      <w:r w:rsidRPr="00911AD5">
        <w:rPr>
          <w:rFonts w:ascii="Book Antiqua" w:hAnsi="Book Antiqua"/>
          <w:b/>
          <w:sz w:val="24"/>
          <w:szCs w:val="24"/>
        </w:rPr>
        <w:t>Accepted:</w:t>
      </w:r>
      <w:r w:rsidR="00F16B43" w:rsidRPr="00F16B43">
        <w:t xml:space="preserve"> </w:t>
      </w:r>
      <w:r w:rsidR="00F16B43" w:rsidRPr="00F16B43">
        <w:rPr>
          <w:rFonts w:ascii="Book Antiqua" w:hAnsi="Book Antiqua"/>
          <w:sz w:val="24"/>
          <w:szCs w:val="24"/>
        </w:rPr>
        <w:t>September 26, 2017</w:t>
      </w:r>
      <w:r w:rsidRPr="00911AD5">
        <w:rPr>
          <w:rFonts w:ascii="Book Antiqua" w:hAnsi="Book Antiqua"/>
          <w:b/>
          <w:sz w:val="24"/>
          <w:szCs w:val="24"/>
        </w:rPr>
        <w:t xml:space="preserve">  </w:t>
      </w:r>
      <w:r w:rsidRPr="00911AD5">
        <w:rPr>
          <w:rFonts w:ascii="Book Antiqua" w:hAnsi="Book Antiqua"/>
          <w:b/>
          <w:sz w:val="24"/>
          <w:szCs w:val="24"/>
        </w:rPr>
        <w:tab/>
      </w:r>
    </w:p>
    <w:p w14:paraId="7819D4AD" w14:textId="77777777" w:rsidR="00A51290" w:rsidRPr="00911AD5" w:rsidRDefault="00A51290" w:rsidP="00911AD5">
      <w:pPr>
        <w:snapToGrid w:val="0"/>
        <w:spacing w:line="360" w:lineRule="auto"/>
        <w:rPr>
          <w:rFonts w:ascii="Book Antiqua" w:hAnsi="Book Antiqua"/>
          <w:b/>
          <w:sz w:val="24"/>
          <w:szCs w:val="24"/>
        </w:rPr>
      </w:pPr>
      <w:r w:rsidRPr="00911AD5">
        <w:rPr>
          <w:rFonts w:ascii="Book Antiqua" w:hAnsi="Book Antiqua"/>
          <w:b/>
          <w:sz w:val="24"/>
          <w:szCs w:val="24"/>
        </w:rPr>
        <w:t>Article in press:</w:t>
      </w:r>
    </w:p>
    <w:p w14:paraId="1200DBEC" w14:textId="77777777" w:rsidR="00A51290" w:rsidRPr="00911AD5" w:rsidRDefault="00A51290" w:rsidP="00911AD5">
      <w:pPr>
        <w:snapToGrid w:val="0"/>
        <w:spacing w:line="360" w:lineRule="auto"/>
        <w:rPr>
          <w:rFonts w:ascii="Book Antiqua" w:hAnsi="Book Antiqua"/>
          <w:b/>
          <w:sz w:val="24"/>
          <w:szCs w:val="24"/>
        </w:rPr>
      </w:pPr>
      <w:r w:rsidRPr="00911AD5">
        <w:rPr>
          <w:rFonts w:ascii="Book Antiqua" w:hAnsi="Book Antiqua"/>
          <w:b/>
          <w:sz w:val="24"/>
          <w:szCs w:val="24"/>
        </w:rPr>
        <w:t>Published online:</w:t>
      </w:r>
      <w:bookmarkEnd w:id="32"/>
      <w:bookmarkEnd w:id="33"/>
      <w:bookmarkEnd w:id="34"/>
      <w:bookmarkEnd w:id="35"/>
    </w:p>
    <w:p w14:paraId="466F005B" w14:textId="77777777" w:rsidR="00A51290" w:rsidRPr="00911AD5" w:rsidRDefault="00A51290" w:rsidP="00911AD5">
      <w:pPr>
        <w:spacing w:line="360" w:lineRule="auto"/>
        <w:rPr>
          <w:rFonts w:ascii="Book Antiqua" w:eastAsia="SimSun" w:hAnsi="Book Antiqua"/>
          <w:b/>
          <w:sz w:val="24"/>
          <w:szCs w:val="24"/>
          <w:lang w:eastAsia="zh-CN"/>
        </w:rPr>
      </w:pPr>
    </w:p>
    <w:p w14:paraId="0DDF7BC1" w14:textId="77777777" w:rsidR="007107E2" w:rsidRPr="00911AD5" w:rsidRDefault="007107E2" w:rsidP="00911AD5">
      <w:pPr>
        <w:widowControl/>
        <w:spacing w:line="360" w:lineRule="auto"/>
        <w:rPr>
          <w:rFonts w:ascii="Book Antiqua" w:hAnsi="Book Antiqua"/>
          <w:b/>
          <w:sz w:val="24"/>
          <w:szCs w:val="24"/>
        </w:rPr>
      </w:pPr>
      <w:r w:rsidRPr="00911AD5">
        <w:rPr>
          <w:rFonts w:ascii="Book Antiqua" w:hAnsi="Book Antiqua"/>
          <w:sz w:val="24"/>
          <w:szCs w:val="24"/>
        </w:rPr>
        <w:br w:type="page"/>
      </w:r>
      <w:r w:rsidR="00215B06" w:rsidRPr="00911AD5">
        <w:rPr>
          <w:rFonts w:ascii="Book Antiqua" w:hAnsi="Book Antiqua"/>
          <w:b/>
          <w:sz w:val="24"/>
          <w:szCs w:val="24"/>
        </w:rPr>
        <w:lastRenderedPageBreak/>
        <w:t>Abstract</w:t>
      </w:r>
      <w:r w:rsidR="00036CE4" w:rsidRPr="00911AD5">
        <w:rPr>
          <w:rFonts w:ascii="Book Antiqua" w:hAnsi="Book Antiqua"/>
          <w:b/>
          <w:sz w:val="24"/>
          <w:szCs w:val="24"/>
        </w:rPr>
        <w:t xml:space="preserve"> </w:t>
      </w:r>
    </w:p>
    <w:p w14:paraId="519B6238" w14:textId="2A7347D0" w:rsidR="00036CE4" w:rsidRPr="00911AD5" w:rsidRDefault="00036CE4" w:rsidP="00911AD5">
      <w:pPr>
        <w:spacing w:line="360" w:lineRule="auto"/>
        <w:rPr>
          <w:rFonts w:ascii="Book Antiqua" w:eastAsia="SimSun" w:hAnsi="Book Antiqua"/>
          <w:sz w:val="24"/>
          <w:szCs w:val="24"/>
          <w:lang w:eastAsia="zh-CN"/>
        </w:rPr>
      </w:pPr>
      <w:r w:rsidRPr="00911AD5">
        <w:rPr>
          <w:rFonts w:ascii="Book Antiqua" w:hAnsi="Book Antiqua"/>
          <w:sz w:val="24"/>
          <w:szCs w:val="24"/>
        </w:rPr>
        <w:t xml:space="preserve">We report a case involving </w:t>
      </w:r>
      <w:r w:rsidR="00421654" w:rsidRPr="00911AD5">
        <w:rPr>
          <w:rFonts w:ascii="Book Antiqua" w:hAnsi="Book Antiqua"/>
          <w:sz w:val="24"/>
          <w:szCs w:val="24"/>
        </w:rPr>
        <w:t xml:space="preserve">a </w:t>
      </w:r>
      <w:r w:rsidRPr="00911AD5">
        <w:rPr>
          <w:rFonts w:ascii="Book Antiqua" w:hAnsi="Book Antiqua"/>
          <w:sz w:val="24"/>
          <w:szCs w:val="24"/>
        </w:rPr>
        <w:t xml:space="preserve">rescued low birth weight infant (LBWI) with acute liver failure. Case: The patient was 1594 g </w:t>
      </w:r>
      <w:r w:rsidR="00436714" w:rsidRPr="00911AD5">
        <w:rPr>
          <w:rFonts w:ascii="Book Antiqua" w:hAnsi="Book Antiqua"/>
          <w:sz w:val="24"/>
          <w:szCs w:val="24"/>
        </w:rPr>
        <w:t xml:space="preserve">and </w:t>
      </w:r>
      <w:r w:rsidRPr="00911AD5">
        <w:rPr>
          <w:rFonts w:ascii="Book Antiqua" w:hAnsi="Book Antiqua"/>
          <w:sz w:val="24"/>
          <w:szCs w:val="24"/>
        </w:rPr>
        <w:t>32</w:t>
      </w:r>
      <w:r w:rsidRPr="00911AD5">
        <w:rPr>
          <w:rFonts w:ascii="Book Antiqua" w:hAnsi="Book Antiqua"/>
          <w:sz w:val="24"/>
          <w:szCs w:val="24"/>
          <w:vertAlign w:val="superscript"/>
        </w:rPr>
        <w:t>3/7</w:t>
      </w:r>
      <w:r w:rsidR="00436714" w:rsidRPr="00911AD5">
        <w:rPr>
          <w:rFonts w:ascii="Book Antiqua" w:hAnsi="Book Antiqua"/>
          <w:sz w:val="24"/>
          <w:szCs w:val="24"/>
        </w:rPr>
        <w:t xml:space="preserve"> </w:t>
      </w:r>
      <w:r w:rsidRPr="00911AD5">
        <w:rPr>
          <w:rFonts w:ascii="Book Antiqua" w:hAnsi="Book Antiqua"/>
          <w:sz w:val="24"/>
          <w:szCs w:val="24"/>
        </w:rPr>
        <w:t xml:space="preserve">gestational </w:t>
      </w:r>
      <w:r w:rsidR="00754975" w:rsidRPr="00911AD5">
        <w:rPr>
          <w:rFonts w:ascii="Book Antiqua" w:hAnsi="Book Antiqua"/>
          <w:sz w:val="24"/>
          <w:szCs w:val="24"/>
        </w:rPr>
        <w:t>wk</w:t>
      </w:r>
      <w:r w:rsidRPr="00911AD5">
        <w:rPr>
          <w:rFonts w:ascii="Book Antiqua" w:hAnsi="Book Antiqua"/>
          <w:sz w:val="24"/>
          <w:szCs w:val="24"/>
        </w:rPr>
        <w:t xml:space="preserve"> at birth. At the age of 11 </w:t>
      </w:r>
      <w:r w:rsidR="00A90634" w:rsidRPr="00911AD5">
        <w:rPr>
          <w:rFonts w:ascii="Book Antiqua" w:hAnsi="Book Antiqua"/>
          <w:sz w:val="24"/>
          <w:szCs w:val="24"/>
        </w:rPr>
        <w:t>d</w:t>
      </w:r>
      <w:r w:rsidRPr="00911AD5">
        <w:rPr>
          <w:rFonts w:ascii="Book Antiqua" w:hAnsi="Book Antiqua"/>
          <w:sz w:val="24"/>
          <w:szCs w:val="24"/>
        </w:rPr>
        <w:t xml:space="preserve">, she developed acute liver failure due to </w:t>
      </w:r>
      <w:r w:rsidR="004E344E" w:rsidRPr="00911AD5">
        <w:rPr>
          <w:rFonts w:ascii="Book Antiqua" w:hAnsi="Book Antiqua"/>
          <w:sz w:val="24"/>
          <w:szCs w:val="24"/>
        </w:rPr>
        <w:t>gestational alloimmune liver disease</w:t>
      </w:r>
      <w:r w:rsidRPr="00911AD5">
        <w:rPr>
          <w:rFonts w:ascii="Book Antiqua" w:hAnsi="Book Antiqua"/>
          <w:sz w:val="24"/>
          <w:szCs w:val="24"/>
        </w:rPr>
        <w:t xml:space="preserve">. </w:t>
      </w:r>
      <w:r w:rsidR="00BA0576" w:rsidRPr="00911AD5">
        <w:rPr>
          <w:rFonts w:ascii="Book Antiqua" w:hAnsi="Book Antiqua"/>
          <w:sz w:val="24"/>
          <w:szCs w:val="24"/>
        </w:rPr>
        <w:t>Exchange transfusion and high-dose gamma globulin therapy</w:t>
      </w:r>
      <w:r w:rsidRPr="00911AD5">
        <w:rPr>
          <w:rFonts w:ascii="Book Antiqua" w:hAnsi="Book Antiqua"/>
          <w:sz w:val="24"/>
          <w:szCs w:val="24"/>
        </w:rPr>
        <w:t xml:space="preserve"> were </w:t>
      </w:r>
      <w:r w:rsidR="00436714" w:rsidRPr="00911AD5">
        <w:rPr>
          <w:rFonts w:ascii="Book Antiqua" w:hAnsi="Book Antiqua"/>
          <w:sz w:val="24"/>
          <w:szCs w:val="24"/>
        </w:rPr>
        <w:t>initiated</w:t>
      </w:r>
      <w:r w:rsidRPr="00911AD5">
        <w:rPr>
          <w:rFonts w:ascii="Book Antiqua" w:hAnsi="Book Antiqua"/>
          <w:sz w:val="24"/>
          <w:szCs w:val="24"/>
        </w:rPr>
        <w:t xml:space="preserve">, and body weight increased with enteral nutrition. </w:t>
      </w:r>
      <w:r w:rsidR="00FB6691" w:rsidRPr="00911AD5">
        <w:rPr>
          <w:rFonts w:ascii="Book Antiqua" w:hAnsi="Book Antiqua"/>
          <w:sz w:val="24"/>
          <w:szCs w:val="24"/>
        </w:rPr>
        <w:t xml:space="preserve">Exchange transfusion was performed a total of 33 times prior to </w:t>
      </w:r>
      <w:r w:rsidR="001C65DF" w:rsidRPr="00911AD5">
        <w:rPr>
          <w:rFonts w:ascii="Book Antiqua" w:hAnsi="Book Antiqua"/>
          <w:sz w:val="24"/>
          <w:szCs w:val="24"/>
        </w:rPr>
        <w:t xml:space="preserve">living donor liver transplantation </w:t>
      </w:r>
      <w:r w:rsidR="001C65DF" w:rsidRPr="00911AD5">
        <w:rPr>
          <w:rFonts w:ascii="Book Antiqua" w:eastAsia="SimSun" w:hAnsi="Book Antiqua"/>
          <w:sz w:val="24"/>
          <w:szCs w:val="24"/>
          <w:lang w:eastAsia="zh-CN"/>
        </w:rPr>
        <w:t>(</w:t>
      </w:r>
      <w:r w:rsidR="00FB6691" w:rsidRPr="00911AD5">
        <w:rPr>
          <w:rFonts w:ascii="Book Antiqua" w:hAnsi="Book Antiqua"/>
          <w:sz w:val="24"/>
          <w:szCs w:val="24"/>
        </w:rPr>
        <w:t>LDLT</w:t>
      </w:r>
      <w:r w:rsidR="001C65DF" w:rsidRPr="00911AD5">
        <w:rPr>
          <w:rFonts w:ascii="Book Antiqua" w:eastAsia="SimSun" w:hAnsi="Book Antiqua"/>
          <w:sz w:val="24"/>
          <w:szCs w:val="24"/>
          <w:lang w:eastAsia="zh-CN"/>
        </w:rPr>
        <w:t>)</w:t>
      </w:r>
      <w:r w:rsidR="00FB6691" w:rsidRPr="00911AD5">
        <w:rPr>
          <w:rFonts w:ascii="Book Antiqua" w:hAnsi="Book Antiqua"/>
          <w:sz w:val="24"/>
          <w:szCs w:val="24"/>
        </w:rPr>
        <w:t>.</w:t>
      </w:r>
      <w:r w:rsidR="00436714" w:rsidRPr="00911AD5">
        <w:rPr>
          <w:rFonts w:ascii="Book Antiqua" w:hAnsi="Book Antiqua"/>
          <w:sz w:val="24"/>
          <w:szCs w:val="24"/>
        </w:rPr>
        <w:t xml:space="preserve"> </w:t>
      </w:r>
      <w:r w:rsidRPr="00911AD5">
        <w:rPr>
          <w:rFonts w:ascii="Book Antiqua" w:hAnsi="Book Antiqua"/>
          <w:sz w:val="24"/>
          <w:szCs w:val="24"/>
        </w:rPr>
        <w:t xml:space="preserve">Her liver dysfunction could not be treated by medications alone. At 55 </w:t>
      </w:r>
      <w:r w:rsidR="00A90634" w:rsidRPr="00911AD5">
        <w:rPr>
          <w:rFonts w:ascii="Book Antiqua" w:hAnsi="Book Antiqua"/>
          <w:sz w:val="24"/>
          <w:szCs w:val="24"/>
        </w:rPr>
        <w:t>d</w:t>
      </w:r>
      <w:r w:rsidRPr="00911AD5">
        <w:rPr>
          <w:rFonts w:ascii="Book Antiqua" w:hAnsi="Book Antiqua"/>
          <w:sz w:val="24"/>
          <w:szCs w:val="24"/>
        </w:rPr>
        <w:t xml:space="preserve"> old and </w:t>
      </w:r>
      <w:r w:rsidR="00436714" w:rsidRPr="00911AD5">
        <w:rPr>
          <w:rFonts w:ascii="Book Antiqua" w:hAnsi="Book Antiqua"/>
          <w:sz w:val="24"/>
          <w:szCs w:val="24"/>
        </w:rPr>
        <w:t xml:space="preserve">a </w:t>
      </w:r>
      <w:r w:rsidRPr="00911AD5">
        <w:rPr>
          <w:rFonts w:ascii="Book Antiqua" w:hAnsi="Book Antiqua"/>
          <w:sz w:val="24"/>
          <w:szCs w:val="24"/>
        </w:rPr>
        <w:t>body weight of 2946 g, she underwent LDLT using an S2 monosegment graft from her mother. Three years have passed with no reports of intellectual disability or liver dysfunction. LBWIs with acute liver failure may be rescued by LDLT after body weight has increased to over 2500 g.</w:t>
      </w:r>
    </w:p>
    <w:p w14:paraId="03841BCA" w14:textId="77777777" w:rsidR="00036CE4" w:rsidRPr="00911AD5" w:rsidRDefault="00036CE4" w:rsidP="00911AD5">
      <w:pPr>
        <w:spacing w:line="360" w:lineRule="auto"/>
        <w:rPr>
          <w:rFonts w:ascii="Book Antiqua" w:eastAsia="SimSun" w:hAnsi="Book Antiqua"/>
          <w:sz w:val="24"/>
          <w:szCs w:val="24"/>
          <w:lang w:eastAsia="zh-CN"/>
        </w:rPr>
      </w:pPr>
    </w:p>
    <w:p w14:paraId="4BBAA3A7" w14:textId="2B37F293" w:rsidR="005C24C2" w:rsidRPr="00911AD5" w:rsidRDefault="005C24C2" w:rsidP="00911AD5">
      <w:pPr>
        <w:spacing w:line="360" w:lineRule="auto"/>
        <w:rPr>
          <w:rFonts w:ascii="Book Antiqua" w:hAnsi="Book Antiqua"/>
          <w:b/>
          <w:sz w:val="24"/>
          <w:szCs w:val="24"/>
        </w:rPr>
      </w:pPr>
      <w:r w:rsidRPr="00911AD5">
        <w:rPr>
          <w:rFonts w:ascii="Book Antiqua" w:hAnsi="Book Antiqua"/>
          <w:b/>
          <w:sz w:val="24"/>
          <w:szCs w:val="24"/>
        </w:rPr>
        <w:t>Key</w:t>
      </w:r>
      <w:r w:rsidR="002E7A9B" w:rsidRPr="00911AD5">
        <w:rPr>
          <w:rFonts w:ascii="Book Antiqua" w:eastAsia="SimSun" w:hAnsi="Book Antiqua"/>
          <w:b/>
          <w:sz w:val="24"/>
          <w:szCs w:val="24"/>
          <w:lang w:eastAsia="zh-CN"/>
        </w:rPr>
        <w:t xml:space="preserve"> </w:t>
      </w:r>
      <w:r w:rsidRPr="00911AD5">
        <w:rPr>
          <w:rFonts w:ascii="Book Antiqua" w:hAnsi="Book Antiqua"/>
          <w:b/>
          <w:sz w:val="24"/>
          <w:szCs w:val="24"/>
        </w:rPr>
        <w:t>word</w:t>
      </w:r>
      <w:r w:rsidR="00436714" w:rsidRPr="00911AD5">
        <w:rPr>
          <w:rFonts w:ascii="Book Antiqua" w:hAnsi="Book Antiqua"/>
          <w:b/>
          <w:sz w:val="24"/>
          <w:szCs w:val="24"/>
        </w:rPr>
        <w:t>s</w:t>
      </w:r>
      <w:r w:rsidR="002E7A9B" w:rsidRPr="00911AD5">
        <w:rPr>
          <w:rFonts w:ascii="Book Antiqua" w:eastAsia="SimSun" w:hAnsi="Book Antiqua"/>
          <w:b/>
          <w:sz w:val="24"/>
          <w:szCs w:val="24"/>
          <w:lang w:eastAsia="zh-CN"/>
        </w:rPr>
        <w:t xml:space="preserve">: </w:t>
      </w:r>
      <w:r w:rsidRPr="00911AD5">
        <w:rPr>
          <w:rFonts w:ascii="Book Antiqua" w:hAnsi="Book Antiqua"/>
          <w:sz w:val="24"/>
          <w:szCs w:val="24"/>
        </w:rPr>
        <w:t>Liver transplantation; Acute liver failure; Low birth weight infant; Transplantable body weight; Monosegment graft</w:t>
      </w:r>
    </w:p>
    <w:p w14:paraId="5225145C" w14:textId="77777777" w:rsidR="005C24C2" w:rsidRPr="00911AD5" w:rsidRDefault="005C24C2" w:rsidP="00911AD5">
      <w:pPr>
        <w:spacing w:line="360" w:lineRule="auto"/>
        <w:rPr>
          <w:rFonts w:ascii="Book Antiqua" w:eastAsia="SimSun" w:hAnsi="Book Antiqua"/>
          <w:sz w:val="24"/>
          <w:szCs w:val="24"/>
          <w:lang w:eastAsia="zh-CN"/>
        </w:rPr>
      </w:pPr>
    </w:p>
    <w:p w14:paraId="7FB2C102" w14:textId="77777777" w:rsidR="002E7A9B" w:rsidRPr="00911AD5" w:rsidRDefault="002E7A9B" w:rsidP="00911AD5">
      <w:pPr>
        <w:snapToGrid w:val="0"/>
        <w:spacing w:line="360" w:lineRule="auto"/>
        <w:rPr>
          <w:rFonts w:ascii="Book Antiqua" w:hAnsi="Book Antiqua" w:cs="Arial"/>
          <w:sz w:val="24"/>
          <w:szCs w:val="24"/>
        </w:rPr>
      </w:pPr>
      <w:bookmarkStart w:id="36" w:name="OLE_LINK56"/>
      <w:bookmarkStart w:id="37" w:name="OLE_LINK89"/>
      <w:bookmarkStart w:id="38" w:name="OLE_LINK116"/>
      <w:bookmarkStart w:id="39" w:name="OLE_LINK105"/>
      <w:r w:rsidRPr="00911AD5">
        <w:rPr>
          <w:rFonts w:ascii="Book Antiqua" w:hAnsi="Book Antiqua"/>
          <w:b/>
          <w:sz w:val="24"/>
          <w:szCs w:val="24"/>
        </w:rPr>
        <w:t>©</w:t>
      </w:r>
      <w:bookmarkEnd w:id="36"/>
      <w:r w:rsidRPr="00911AD5">
        <w:rPr>
          <w:rFonts w:ascii="Book Antiqua" w:hAnsi="Book Antiqua"/>
          <w:b/>
          <w:sz w:val="24"/>
          <w:szCs w:val="24"/>
        </w:rPr>
        <w:t xml:space="preserve"> </w:t>
      </w:r>
      <w:r w:rsidRPr="00911AD5">
        <w:rPr>
          <w:rFonts w:ascii="Book Antiqua" w:hAnsi="Book Antiqua" w:cs="Arial"/>
          <w:b/>
          <w:sz w:val="24"/>
          <w:szCs w:val="24"/>
        </w:rPr>
        <w:t xml:space="preserve">The Author(s) 2017. </w:t>
      </w:r>
      <w:r w:rsidRPr="00911AD5">
        <w:rPr>
          <w:rFonts w:ascii="Book Antiqua" w:hAnsi="Book Antiqua" w:cs="Arial"/>
          <w:sz w:val="24"/>
          <w:szCs w:val="24"/>
        </w:rPr>
        <w:t>Published by Baishideng Publishing Group Inc. All rights reserved.</w:t>
      </w:r>
      <w:bookmarkEnd w:id="37"/>
      <w:bookmarkEnd w:id="38"/>
      <w:bookmarkEnd w:id="39"/>
    </w:p>
    <w:p w14:paraId="139CC15D" w14:textId="77777777" w:rsidR="002E7A9B" w:rsidRPr="00911AD5" w:rsidRDefault="002E7A9B" w:rsidP="00911AD5">
      <w:pPr>
        <w:spacing w:line="360" w:lineRule="auto"/>
        <w:rPr>
          <w:rFonts w:ascii="Book Antiqua" w:eastAsia="SimSun" w:hAnsi="Book Antiqua"/>
          <w:sz w:val="24"/>
          <w:szCs w:val="24"/>
          <w:lang w:eastAsia="zh-CN"/>
        </w:rPr>
      </w:pPr>
    </w:p>
    <w:p w14:paraId="738AED54" w14:textId="7540E75F" w:rsidR="00BA0576" w:rsidRPr="00911AD5" w:rsidRDefault="00FF0BC0" w:rsidP="00911AD5">
      <w:pPr>
        <w:spacing w:line="360" w:lineRule="auto"/>
        <w:rPr>
          <w:rFonts w:ascii="Book Antiqua" w:hAnsi="Book Antiqua"/>
          <w:sz w:val="24"/>
          <w:szCs w:val="24"/>
        </w:rPr>
      </w:pPr>
      <w:r w:rsidRPr="00911AD5">
        <w:rPr>
          <w:rFonts w:ascii="Book Antiqua" w:hAnsi="Book Antiqua"/>
          <w:b/>
          <w:sz w:val="24"/>
          <w:szCs w:val="24"/>
        </w:rPr>
        <w:t>Core tips</w:t>
      </w:r>
      <w:r w:rsidRPr="00911AD5">
        <w:rPr>
          <w:rFonts w:ascii="Book Antiqua" w:hAnsi="Book Antiqua"/>
          <w:sz w:val="24"/>
          <w:szCs w:val="24"/>
        </w:rPr>
        <w:t xml:space="preserve">: </w:t>
      </w:r>
      <w:r w:rsidR="00BA0576" w:rsidRPr="00911AD5">
        <w:rPr>
          <w:rFonts w:ascii="Book Antiqua" w:hAnsi="Book Antiqua"/>
          <w:sz w:val="24"/>
          <w:szCs w:val="24"/>
        </w:rPr>
        <w:t xml:space="preserve">We report a case involving </w:t>
      </w:r>
      <w:r w:rsidR="00726116" w:rsidRPr="00911AD5">
        <w:rPr>
          <w:rFonts w:ascii="Book Antiqua" w:hAnsi="Book Antiqua"/>
          <w:sz w:val="24"/>
          <w:szCs w:val="24"/>
        </w:rPr>
        <w:t xml:space="preserve">a </w:t>
      </w:r>
      <w:r w:rsidR="00BA0576" w:rsidRPr="00911AD5">
        <w:rPr>
          <w:rFonts w:ascii="Book Antiqua" w:hAnsi="Book Antiqua"/>
          <w:sz w:val="24"/>
          <w:szCs w:val="24"/>
        </w:rPr>
        <w:t xml:space="preserve">rescued low birth weight infant (LBWI) with acute liver failure. The patient was 1594 g at birth. At the age of 11 </w:t>
      </w:r>
      <w:r w:rsidR="00A90634" w:rsidRPr="00911AD5">
        <w:rPr>
          <w:rFonts w:ascii="Book Antiqua" w:hAnsi="Book Antiqua"/>
          <w:sz w:val="24"/>
          <w:szCs w:val="24"/>
        </w:rPr>
        <w:t>d</w:t>
      </w:r>
      <w:r w:rsidR="00BA0576" w:rsidRPr="00911AD5">
        <w:rPr>
          <w:rFonts w:ascii="Book Antiqua" w:hAnsi="Book Antiqua"/>
          <w:sz w:val="24"/>
          <w:szCs w:val="24"/>
        </w:rPr>
        <w:t>, she developed acute liver failure due to</w:t>
      </w:r>
      <w:r w:rsidR="00ED654B" w:rsidRPr="00911AD5">
        <w:rPr>
          <w:rFonts w:ascii="Book Antiqua" w:hAnsi="Book Antiqua"/>
          <w:sz w:val="24"/>
          <w:szCs w:val="24"/>
        </w:rPr>
        <w:t xml:space="preserve"> gestational alloimmune liver disease</w:t>
      </w:r>
      <w:r w:rsidR="00BA0576" w:rsidRPr="00911AD5">
        <w:rPr>
          <w:rFonts w:ascii="Book Antiqua" w:hAnsi="Book Antiqua"/>
          <w:sz w:val="24"/>
          <w:szCs w:val="24"/>
        </w:rPr>
        <w:t xml:space="preserve">. Medications were </w:t>
      </w:r>
      <w:r w:rsidR="00436714" w:rsidRPr="00911AD5">
        <w:rPr>
          <w:rFonts w:ascii="Book Antiqua" w:hAnsi="Book Antiqua"/>
          <w:sz w:val="24"/>
          <w:szCs w:val="24"/>
        </w:rPr>
        <w:t>initiated</w:t>
      </w:r>
      <w:r w:rsidR="00BA0576" w:rsidRPr="00911AD5">
        <w:rPr>
          <w:rFonts w:ascii="Book Antiqua" w:hAnsi="Book Antiqua"/>
          <w:sz w:val="24"/>
          <w:szCs w:val="24"/>
        </w:rPr>
        <w:t xml:space="preserve">, and body weight increased with enteral nutrition. </w:t>
      </w:r>
      <w:r w:rsidR="00BA0576" w:rsidRPr="00911AD5">
        <w:rPr>
          <w:rFonts w:ascii="Book Antiqua" w:hAnsi="Book Antiqua"/>
          <w:sz w:val="24"/>
          <w:szCs w:val="24"/>
        </w:rPr>
        <w:lastRenderedPageBreak/>
        <w:t xml:space="preserve">Her liver dysfunction could not be treated by medications alone. At 55 </w:t>
      </w:r>
      <w:r w:rsidR="00A90634" w:rsidRPr="00911AD5">
        <w:rPr>
          <w:rFonts w:ascii="Book Antiqua" w:hAnsi="Book Antiqua"/>
          <w:sz w:val="24"/>
          <w:szCs w:val="24"/>
        </w:rPr>
        <w:t>d</w:t>
      </w:r>
      <w:r w:rsidR="00BA0576" w:rsidRPr="00911AD5">
        <w:rPr>
          <w:rFonts w:ascii="Book Antiqua" w:hAnsi="Book Antiqua"/>
          <w:sz w:val="24"/>
          <w:szCs w:val="24"/>
        </w:rPr>
        <w:t xml:space="preserve"> old </w:t>
      </w:r>
      <w:r w:rsidR="00436714" w:rsidRPr="00911AD5">
        <w:rPr>
          <w:rFonts w:ascii="Book Antiqua" w:hAnsi="Book Antiqua"/>
          <w:sz w:val="24"/>
          <w:szCs w:val="24"/>
        </w:rPr>
        <w:t xml:space="preserve">with a </w:t>
      </w:r>
      <w:r w:rsidR="00BA0576" w:rsidRPr="00911AD5">
        <w:rPr>
          <w:rFonts w:ascii="Book Antiqua" w:hAnsi="Book Antiqua"/>
          <w:sz w:val="24"/>
          <w:szCs w:val="24"/>
        </w:rPr>
        <w:t xml:space="preserve">body weight of 2946 g, she underwent living-donor liver transplantation (LDLT) using an S2 monosegment graft. Conclusion: LBWIs with acute liver failure may be rescued by LDLT after body weight has increased to over 2500 g. </w:t>
      </w:r>
    </w:p>
    <w:p w14:paraId="33BF9C8A" w14:textId="77777777" w:rsidR="00FF0BC0" w:rsidRPr="00911AD5" w:rsidRDefault="00FF0BC0" w:rsidP="00911AD5">
      <w:pPr>
        <w:spacing w:line="360" w:lineRule="auto"/>
        <w:rPr>
          <w:rFonts w:ascii="Book Antiqua" w:hAnsi="Book Antiqua"/>
          <w:sz w:val="24"/>
          <w:szCs w:val="24"/>
        </w:rPr>
      </w:pPr>
    </w:p>
    <w:p w14:paraId="5F91C418" w14:textId="6F3D89AA" w:rsidR="002E7A9B" w:rsidRPr="00911AD5" w:rsidRDefault="005C24C2" w:rsidP="00911AD5">
      <w:pPr>
        <w:snapToGrid w:val="0"/>
        <w:spacing w:line="360" w:lineRule="auto"/>
        <w:rPr>
          <w:rFonts w:ascii="Book Antiqua" w:hAnsi="Book Antiqua"/>
          <w:b/>
          <w:sz w:val="24"/>
          <w:szCs w:val="24"/>
          <w:lang w:eastAsia="zh-CN"/>
        </w:rPr>
      </w:pPr>
      <w:r w:rsidRPr="00911AD5">
        <w:rPr>
          <w:rFonts w:ascii="Book Antiqua" w:hAnsi="Book Antiqua"/>
          <w:sz w:val="24"/>
          <w:szCs w:val="24"/>
        </w:rPr>
        <w:t>Okada N, Sanada Y, Urahashi T, Ihara Y, Yamada N, Hirata Y</w:t>
      </w:r>
      <w:r w:rsidR="007C57F2" w:rsidRPr="00911AD5">
        <w:rPr>
          <w:rFonts w:ascii="Book Antiqua" w:eastAsia="SimSun" w:hAnsi="Book Antiqua"/>
          <w:sz w:val="24"/>
          <w:szCs w:val="24"/>
          <w:lang w:eastAsia="zh-CN"/>
        </w:rPr>
        <w:t>,</w:t>
      </w:r>
      <w:r w:rsidRPr="00911AD5">
        <w:rPr>
          <w:rFonts w:ascii="Book Antiqua" w:hAnsi="Book Antiqua"/>
          <w:sz w:val="24"/>
          <w:szCs w:val="24"/>
        </w:rPr>
        <w:t xml:space="preserve"> Katano T, Ushijima K, Otomo S, Fujita S, Mizuta K</w:t>
      </w:r>
      <w:r w:rsidR="002E7A9B" w:rsidRPr="00911AD5">
        <w:rPr>
          <w:rFonts w:ascii="Book Antiqua" w:eastAsia="SimSun" w:hAnsi="Book Antiqua"/>
          <w:sz w:val="24"/>
          <w:szCs w:val="24"/>
          <w:lang w:eastAsia="zh-CN"/>
        </w:rPr>
        <w:t xml:space="preserve">. </w:t>
      </w:r>
      <w:r w:rsidR="002E7A9B" w:rsidRPr="00911AD5">
        <w:rPr>
          <w:rFonts w:ascii="Book Antiqua" w:hAnsi="Book Antiqua"/>
          <w:sz w:val="24"/>
          <w:szCs w:val="24"/>
        </w:rPr>
        <w:t>Rescue case of low birth weight infant with acute hepatic failure</w:t>
      </w:r>
      <w:r w:rsidRPr="00911AD5">
        <w:rPr>
          <w:rFonts w:ascii="Book Antiqua" w:hAnsi="Book Antiqua"/>
          <w:sz w:val="24"/>
          <w:szCs w:val="24"/>
        </w:rPr>
        <w:t>.</w:t>
      </w:r>
      <w:r w:rsidR="002E7A9B" w:rsidRPr="00911AD5">
        <w:rPr>
          <w:rFonts w:ascii="Book Antiqua" w:eastAsia="SimSun" w:hAnsi="Book Antiqua"/>
          <w:sz w:val="24"/>
          <w:szCs w:val="24"/>
          <w:lang w:eastAsia="zh-CN"/>
        </w:rPr>
        <w:t xml:space="preserve"> </w:t>
      </w:r>
      <w:r w:rsidR="002E7A9B" w:rsidRPr="00911AD5">
        <w:rPr>
          <w:rFonts w:ascii="Book Antiqua" w:hAnsi="Book Antiqua"/>
          <w:i/>
          <w:sz w:val="24"/>
          <w:szCs w:val="24"/>
        </w:rPr>
        <w:t xml:space="preserve">World J Gastroenterol </w:t>
      </w:r>
      <w:r w:rsidR="002E7A9B" w:rsidRPr="00911AD5">
        <w:rPr>
          <w:rFonts w:ascii="Book Antiqua" w:hAnsi="Book Antiqua"/>
          <w:sz w:val="24"/>
          <w:szCs w:val="24"/>
        </w:rPr>
        <w:t>2017; In press</w:t>
      </w:r>
    </w:p>
    <w:p w14:paraId="30D1A02D" w14:textId="371376F0" w:rsidR="005C24C2" w:rsidRPr="00911AD5" w:rsidRDefault="005C24C2" w:rsidP="00911AD5">
      <w:pPr>
        <w:spacing w:line="360" w:lineRule="auto"/>
        <w:rPr>
          <w:rFonts w:ascii="Book Antiqua" w:eastAsia="SimSun" w:hAnsi="Book Antiqua"/>
          <w:sz w:val="24"/>
          <w:szCs w:val="24"/>
          <w:lang w:eastAsia="zh-CN"/>
        </w:rPr>
      </w:pPr>
    </w:p>
    <w:p w14:paraId="74FABDA7" w14:textId="77777777" w:rsidR="007107E2" w:rsidRPr="00911AD5" w:rsidRDefault="007107E2" w:rsidP="00911AD5">
      <w:pPr>
        <w:spacing w:line="360" w:lineRule="auto"/>
        <w:rPr>
          <w:rFonts w:ascii="Book Antiqua" w:hAnsi="Book Antiqua"/>
          <w:sz w:val="24"/>
          <w:szCs w:val="24"/>
        </w:rPr>
      </w:pPr>
    </w:p>
    <w:p w14:paraId="524AB1AB" w14:textId="77777777" w:rsidR="007107E2" w:rsidRPr="00911AD5" w:rsidRDefault="007107E2" w:rsidP="00911AD5">
      <w:pPr>
        <w:widowControl/>
        <w:spacing w:line="360" w:lineRule="auto"/>
        <w:rPr>
          <w:rFonts w:ascii="Book Antiqua" w:hAnsi="Book Antiqua"/>
          <w:b/>
          <w:sz w:val="24"/>
          <w:szCs w:val="24"/>
        </w:rPr>
      </w:pPr>
      <w:bookmarkStart w:id="40" w:name="_GoBack"/>
      <w:bookmarkEnd w:id="40"/>
      <w:r w:rsidRPr="00911AD5">
        <w:rPr>
          <w:rFonts w:ascii="Book Antiqua" w:hAnsi="Book Antiqua"/>
          <w:b/>
          <w:sz w:val="24"/>
          <w:szCs w:val="24"/>
        </w:rPr>
        <w:br w:type="page"/>
      </w:r>
    </w:p>
    <w:p w14:paraId="168ECCA8" w14:textId="480B6C99" w:rsidR="007107E2" w:rsidRPr="00911AD5" w:rsidRDefault="002E7A9B" w:rsidP="00911AD5">
      <w:pPr>
        <w:spacing w:line="360" w:lineRule="auto"/>
        <w:rPr>
          <w:rFonts w:ascii="Book Antiqua" w:hAnsi="Book Antiqua"/>
          <w:b/>
          <w:sz w:val="24"/>
          <w:szCs w:val="24"/>
        </w:rPr>
      </w:pPr>
      <w:r w:rsidRPr="00911AD5">
        <w:rPr>
          <w:rFonts w:ascii="Book Antiqua" w:hAnsi="Book Antiqua"/>
          <w:b/>
          <w:sz w:val="24"/>
          <w:szCs w:val="24"/>
        </w:rPr>
        <w:lastRenderedPageBreak/>
        <w:t>INTRODUCTION</w:t>
      </w:r>
    </w:p>
    <w:p w14:paraId="7F4E1335" w14:textId="23916B20" w:rsidR="007107E2" w:rsidRPr="00911AD5" w:rsidRDefault="007107E2" w:rsidP="00911AD5">
      <w:pPr>
        <w:spacing w:line="360" w:lineRule="auto"/>
        <w:rPr>
          <w:rFonts w:ascii="Book Antiqua" w:hAnsi="Book Antiqua"/>
          <w:sz w:val="24"/>
          <w:szCs w:val="24"/>
        </w:rPr>
      </w:pPr>
      <w:r w:rsidRPr="00911AD5">
        <w:rPr>
          <w:rFonts w:ascii="Book Antiqua" w:hAnsi="Book Antiqua"/>
          <w:sz w:val="24"/>
          <w:szCs w:val="24"/>
        </w:rPr>
        <w:t xml:space="preserve">Neonatal </w:t>
      </w:r>
      <w:r w:rsidR="007C708F" w:rsidRPr="00911AD5">
        <w:rPr>
          <w:rFonts w:ascii="Book Antiqua" w:hAnsi="Book Antiqua"/>
          <w:sz w:val="24"/>
          <w:szCs w:val="24"/>
        </w:rPr>
        <w:t>acute</w:t>
      </w:r>
      <w:r w:rsidRPr="00911AD5">
        <w:rPr>
          <w:rFonts w:ascii="Book Antiqua" w:hAnsi="Book Antiqua"/>
          <w:sz w:val="24"/>
          <w:szCs w:val="24"/>
        </w:rPr>
        <w:t xml:space="preserve"> hepatic failure is a rare but serious disease</w:t>
      </w:r>
      <w:r w:rsidR="005624EB" w:rsidRPr="00911AD5">
        <w:rPr>
          <w:rFonts w:ascii="Book Antiqua" w:hAnsi="Book Antiqua"/>
          <w:noProof/>
          <w:sz w:val="24"/>
          <w:szCs w:val="24"/>
          <w:vertAlign w:val="superscript"/>
        </w:rPr>
        <w:t>[1]</w:t>
      </w:r>
      <w:r w:rsidR="005624EB" w:rsidRPr="00911AD5">
        <w:rPr>
          <w:rFonts w:ascii="Book Antiqua" w:hAnsi="Book Antiqua"/>
          <w:noProof/>
          <w:sz w:val="24"/>
          <w:szCs w:val="24"/>
        </w:rPr>
        <w:t>.</w:t>
      </w:r>
      <w:r w:rsidRPr="00911AD5">
        <w:rPr>
          <w:rFonts w:ascii="Book Antiqua" w:hAnsi="Book Antiqua"/>
          <w:sz w:val="24"/>
          <w:szCs w:val="24"/>
        </w:rPr>
        <w:t xml:space="preserve"> Reports have indicated that the cause of neonatal </w:t>
      </w:r>
      <w:r w:rsidR="00ED654B" w:rsidRPr="00911AD5">
        <w:rPr>
          <w:rFonts w:ascii="Book Antiqua" w:hAnsi="Book Antiqua"/>
          <w:sz w:val="24"/>
          <w:szCs w:val="24"/>
        </w:rPr>
        <w:t xml:space="preserve">acute </w:t>
      </w:r>
      <w:r w:rsidRPr="00911AD5">
        <w:rPr>
          <w:rFonts w:ascii="Book Antiqua" w:hAnsi="Book Antiqua"/>
          <w:sz w:val="24"/>
          <w:szCs w:val="24"/>
        </w:rPr>
        <w:t xml:space="preserve">hepatic failure is most frequently </w:t>
      </w:r>
      <w:r w:rsidR="00662FBB" w:rsidRPr="00911AD5">
        <w:rPr>
          <w:rFonts w:ascii="Book Antiqua" w:hAnsi="Book Antiqua"/>
          <w:color w:val="000000" w:themeColor="text1"/>
          <w:sz w:val="24"/>
          <w:szCs w:val="24"/>
        </w:rPr>
        <w:t>gestational alloimmune liver disease (GALD)</w:t>
      </w:r>
      <w:r w:rsidRPr="00911AD5">
        <w:rPr>
          <w:rFonts w:ascii="Book Antiqua" w:hAnsi="Book Antiqua"/>
          <w:sz w:val="24"/>
          <w:szCs w:val="24"/>
        </w:rPr>
        <w:t xml:space="preserve">, but in rare cases, it can be metabolic disorder, viral infection, </w:t>
      </w:r>
      <w:r w:rsidR="00FB6691" w:rsidRPr="00911AD5">
        <w:rPr>
          <w:rFonts w:ascii="Book Antiqua" w:hAnsi="Book Antiqua"/>
          <w:sz w:val="24"/>
          <w:szCs w:val="24"/>
        </w:rPr>
        <w:t>or</w:t>
      </w:r>
      <w:r w:rsidRPr="00911AD5">
        <w:rPr>
          <w:rFonts w:ascii="Book Antiqua" w:hAnsi="Book Antiqua"/>
          <w:sz w:val="24"/>
          <w:szCs w:val="24"/>
        </w:rPr>
        <w:t xml:space="preserve"> mitochondrial disorder, among other possibilities</w:t>
      </w:r>
      <w:r w:rsidR="005624EB" w:rsidRPr="00911AD5">
        <w:rPr>
          <w:rFonts w:ascii="Book Antiqua" w:hAnsi="Book Antiqua"/>
          <w:sz w:val="24"/>
          <w:szCs w:val="24"/>
          <w:vertAlign w:val="superscript"/>
        </w:rPr>
        <w:t>[2]</w:t>
      </w:r>
      <w:r w:rsidRPr="00911AD5">
        <w:rPr>
          <w:rFonts w:ascii="Book Antiqua" w:hAnsi="Book Antiqua"/>
          <w:sz w:val="24"/>
          <w:szCs w:val="24"/>
        </w:rPr>
        <w:t>. The initial treatment for neonatal acute liver failure is apheresis and medication while the cause of hepatic failure is determined. If hepatic recovery has not been achieved with medication alone, liver transplantation is indicated</w:t>
      </w:r>
      <w:r w:rsidR="005624EB" w:rsidRPr="00911AD5">
        <w:rPr>
          <w:rFonts w:ascii="Book Antiqua" w:hAnsi="Book Antiqua"/>
          <w:sz w:val="24"/>
          <w:szCs w:val="24"/>
          <w:vertAlign w:val="superscript"/>
        </w:rPr>
        <w:t>[1,3]</w:t>
      </w:r>
      <w:r w:rsidRPr="00911AD5">
        <w:rPr>
          <w:rFonts w:ascii="Book Antiqua" w:hAnsi="Book Antiqua"/>
          <w:sz w:val="24"/>
          <w:szCs w:val="24"/>
        </w:rPr>
        <w:t>. However, the living donor liver transplantation (LDLT) procedure for neonatal recipients is challenging due to the size mismatch between the liver graft and the body of the recipient. Moreover, management during the perioperative period is also challenging</w:t>
      </w:r>
      <w:r w:rsidR="005624EB" w:rsidRPr="00911AD5">
        <w:rPr>
          <w:rFonts w:ascii="Book Antiqua" w:hAnsi="Book Antiqua"/>
          <w:sz w:val="24"/>
          <w:szCs w:val="24"/>
          <w:vertAlign w:val="superscript"/>
        </w:rPr>
        <w:t>[4]</w:t>
      </w:r>
      <w:r w:rsidRPr="00911AD5">
        <w:rPr>
          <w:rFonts w:ascii="Book Antiqua" w:hAnsi="Book Antiqua"/>
          <w:sz w:val="24"/>
          <w:szCs w:val="24"/>
        </w:rPr>
        <w:t>. LDLT is particularly difficult for low birth weight infants (LBWIs) for the reasons discussed above. In such cases, LDLT can result in recovery if the body weight of the infant can be increased by nutritional management</w:t>
      </w:r>
      <w:r w:rsidR="005624EB" w:rsidRPr="00911AD5">
        <w:rPr>
          <w:rFonts w:ascii="Book Antiqua" w:hAnsi="Book Antiqua"/>
          <w:sz w:val="24"/>
          <w:szCs w:val="24"/>
          <w:vertAlign w:val="superscript"/>
        </w:rPr>
        <w:t>[5]</w:t>
      </w:r>
      <w:r w:rsidRPr="00911AD5">
        <w:rPr>
          <w:rFonts w:ascii="Book Antiqua" w:hAnsi="Book Antiqua"/>
          <w:sz w:val="24"/>
          <w:szCs w:val="24"/>
        </w:rPr>
        <w:t>. However, few reports have discussed LDLT for neonatal recipients with low body weights</w:t>
      </w:r>
      <w:r w:rsidR="005624EB" w:rsidRPr="00911AD5">
        <w:rPr>
          <w:rFonts w:ascii="Book Antiqua" w:hAnsi="Book Antiqua"/>
          <w:sz w:val="24"/>
          <w:szCs w:val="24"/>
          <w:vertAlign w:val="superscript"/>
        </w:rPr>
        <w:t>[6]</w:t>
      </w:r>
      <w:r w:rsidRPr="00911AD5">
        <w:rPr>
          <w:rFonts w:ascii="Book Antiqua" w:hAnsi="Book Antiqua"/>
          <w:sz w:val="24"/>
          <w:szCs w:val="24"/>
        </w:rPr>
        <w:t>. Herein, we report</w:t>
      </w:r>
      <w:r w:rsidRPr="00911AD5">
        <w:rPr>
          <w:rFonts w:ascii="Book Antiqua" w:hAnsi="Book Antiqua"/>
          <w:color w:val="000000" w:themeColor="text1"/>
          <w:sz w:val="24"/>
          <w:szCs w:val="24"/>
        </w:rPr>
        <w:t xml:space="preserve"> </w:t>
      </w:r>
      <w:r w:rsidR="00CD270F" w:rsidRPr="00911AD5">
        <w:rPr>
          <w:rFonts w:ascii="Book Antiqua" w:hAnsi="Book Antiqua"/>
          <w:color w:val="000000" w:themeColor="text1"/>
          <w:sz w:val="24"/>
          <w:szCs w:val="24"/>
        </w:rPr>
        <w:t>a case</w:t>
      </w:r>
      <w:r w:rsidRPr="00911AD5">
        <w:rPr>
          <w:rFonts w:ascii="Book Antiqua" w:hAnsi="Book Antiqua"/>
          <w:sz w:val="24"/>
          <w:szCs w:val="24"/>
        </w:rPr>
        <w:t xml:space="preserve"> involving </w:t>
      </w:r>
      <w:r w:rsidR="00CC714F" w:rsidRPr="00911AD5">
        <w:rPr>
          <w:rFonts w:ascii="Book Antiqua" w:hAnsi="Book Antiqua"/>
          <w:sz w:val="24"/>
          <w:szCs w:val="24"/>
        </w:rPr>
        <w:t xml:space="preserve">a </w:t>
      </w:r>
      <w:r w:rsidRPr="00911AD5">
        <w:rPr>
          <w:rFonts w:ascii="Book Antiqua" w:hAnsi="Book Antiqua"/>
          <w:sz w:val="24"/>
          <w:szCs w:val="24"/>
        </w:rPr>
        <w:t>rescued LBWI with acute liver failure and discuss the limitation of body weight as an indicator for neonatal LDLT.</w:t>
      </w:r>
    </w:p>
    <w:p w14:paraId="7143D1B6" w14:textId="77777777" w:rsidR="007107E2" w:rsidRPr="00911AD5" w:rsidRDefault="007107E2" w:rsidP="00911AD5">
      <w:pPr>
        <w:spacing w:line="360" w:lineRule="auto"/>
        <w:rPr>
          <w:rFonts w:ascii="Book Antiqua" w:hAnsi="Book Antiqua"/>
          <w:sz w:val="24"/>
          <w:szCs w:val="24"/>
        </w:rPr>
      </w:pPr>
    </w:p>
    <w:p w14:paraId="51D11DE4" w14:textId="5443D60C" w:rsidR="007107E2" w:rsidRPr="00342D9E" w:rsidRDefault="00A90634" w:rsidP="00911AD5">
      <w:pPr>
        <w:spacing w:line="360" w:lineRule="auto"/>
        <w:rPr>
          <w:rFonts w:ascii="Book Antiqua" w:eastAsia="SimSun" w:hAnsi="Book Antiqua"/>
          <w:sz w:val="24"/>
          <w:szCs w:val="24"/>
          <w:lang w:eastAsia="zh-CN"/>
        </w:rPr>
      </w:pPr>
      <w:r w:rsidRPr="00911AD5">
        <w:rPr>
          <w:rFonts w:ascii="Book Antiqua" w:hAnsi="Book Antiqua"/>
          <w:b/>
          <w:sz w:val="24"/>
          <w:szCs w:val="24"/>
        </w:rPr>
        <w:t>CASE</w:t>
      </w:r>
      <w:r w:rsidR="00342D9E">
        <w:rPr>
          <w:rFonts w:ascii="Book Antiqua" w:eastAsia="SimSun" w:hAnsi="Book Antiqua" w:hint="eastAsia"/>
          <w:b/>
          <w:sz w:val="24"/>
          <w:szCs w:val="24"/>
          <w:lang w:eastAsia="zh-CN"/>
        </w:rPr>
        <w:t xml:space="preserve"> </w:t>
      </w:r>
      <w:r w:rsidR="00342D9E">
        <w:rPr>
          <w:rFonts w:ascii="Book Antiqua" w:eastAsia="SimSun" w:hAnsi="Book Antiqua"/>
          <w:b/>
          <w:sz w:val="24"/>
          <w:szCs w:val="24"/>
          <w:lang w:eastAsia="zh-CN"/>
        </w:rPr>
        <w:t>REPORT</w:t>
      </w:r>
    </w:p>
    <w:p w14:paraId="5E748786" w14:textId="4977798D" w:rsidR="007107E2" w:rsidRPr="00911AD5" w:rsidRDefault="007107E2" w:rsidP="00911AD5">
      <w:pPr>
        <w:spacing w:line="360" w:lineRule="auto"/>
        <w:rPr>
          <w:rFonts w:ascii="Book Antiqua" w:hAnsi="Book Antiqua"/>
          <w:sz w:val="24"/>
          <w:szCs w:val="24"/>
        </w:rPr>
      </w:pPr>
      <w:r w:rsidRPr="00911AD5">
        <w:rPr>
          <w:rFonts w:ascii="Book Antiqua" w:hAnsi="Book Antiqua"/>
          <w:sz w:val="24"/>
          <w:szCs w:val="24"/>
        </w:rPr>
        <w:t>The patient was born at 32</w:t>
      </w:r>
      <w:r w:rsidRPr="00911AD5">
        <w:rPr>
          <w:rFonts w:ascii="Book Antiqua" w:hAnsi="Book Antiqua"/>
          <w:sz w:val="24"/>
          <w:szCs w:val="24"/>
          <w:vertAlign w:val="superscript"/>
        </w:rPr>
        <w:t>3/7</w:t>
      </w:r>
      <w:r w:rsidRPr="00911AD5">
        <w:rPr>
          <w:rFonts w:ascii="Book Antiqua" w:hAnsi="Book Antiqua"/>
          <w:sz w:val="24"/>
          <w:szCs w:val="24"/>
          <w:vertAlign w:val="superscript"/>
        </w:rPr>
        <w:t xml:space="preserve">　</w:t>
      </w:r>
      <w:r w:rsidRPr="00911AD5">
        <w:rPr>
          <w:rFonts w:ascii="Book Antiqua" w:hAnsi="Book Antiqua"/>
          <w:sz w:val="24"/>
          <w:szCs w:val="24"/>
        </w:rPr>
        <w:t xml:space="preserve">gestational </w:t>
      </w:r>
      <w:r w:rsidR="00754975" w:rsidRPr="00911AD5">
        <w:rPr>
          <w:rFonts w:ascii="Book Antiqua" w:hAnsi="Book Antiqua"/>
          <w:sz w:val="24"/>
          <w:szCs w:val="24"/>
        </w:rPr>
        <w:t>wk</w:t>
      </w:r>
      <w:r w:rsidRPr="00911AD5">
        <w:rPr>
          <w:rFonts w:ascii="Book Antiqua" w:hAnsi="Book Antiqua"/>
          <w:sz w:val="24"/>
          <w:szCs w:val="24"/>
        </w:rPr>
        <w:t xml:space="preserve"> because of fetal distress. Her birth weight was 1594 g</w:t>
      </w:r>
      <w:r w:rsidR="001C65DF" w:rsidRPr="00911AD5">
        <w:rPr>
          <w:rFonts w:ascii="Book Antiqua" w:hAnsi="Book Antiqua"/>
          <w:b/>
          <w:sz w:val="24"/>
          <w:szCs w:val="24"/>
        </w:rPr>
        <w:t xml:space="preserve"> </w:t>
      </w:r>
      <w:r w:rsidR="001C65DF" w:rsidRPr="00911AD5">
        <w:rPr>
          <w:rFonts w:ascii="Book Antiqua" w:hAnsi="Book Antiqua"/>
          <w:sz w:val="24"/>
          <w:szCs w:val="24"/>
        </w:rPr>
        <w:t>(Figures 1</w:t>
      </w:r>
      <w:r w:rsidR="001C65DF" w:rsidRPr="00911AD5">
        <w:rPr>
          <w:rFonts w:ascii="Book Antiqua" w:eastAsia="SimSun" w:hAnsi="Book Antiqua"/>
          <w:sz w:val="24"/>
          <w:szCs w:val="24"/>
          <w:lang w:eastAsia="zh-CN"/>
        </w:rPr>
        <w:t xml:space="preserve"> and </w:t>
      </w:r>
      <w:r w:rsidR="001C65DF" w:rsidRPr="00911AD5">
        <w:rPr>
          <w:rFonts w:ascii="Book Antiqua" w:hAnsi="Book Antiqua"/>
          <w:sz w:val="24"/>
          <w:szCs w:val="24"/>
        </w:rPr>
        <w:t>2)</w:t>
      </w:r>
      <w:r w:rsidRPr="00911AD5">
        <w:rPr>
          <w:rFonts w:ascii="Book Antiqua" w:hAnsi="Book Antiqua"/>
          <w:sz w:val="24"/>
          <w:szCs w:val="24"/>
        </w:rPr>
        <w:t>. Immediately after birth, hypoglycemia and hypotension appeared.</w:t>
      </w:r>
      <w:r w:rsidR="00481658" w:rsidRPr="00911AD5">
        <w:rPr>
          <w:rFonts w:ascii="Book Antiqua" w:hAnsi="Book Antiqua"/>
          <w:sz w:val="24"/>
          <w:szCs w:val="24"/>
        </w:rPr>
        <w:t xml:space="preserve"> </w:t>
      </w:r>
      <w:r w:rsidR="00436714" w:rsidRPr="00911AD5">
        <w:rPr>
          <w:rFonts w:ascii="Book Antiqua" w:hAnsi="Book Antiqua"/>
          <w:sz w:val="24"/>
          <w:szCs w:val="24"/>
        </w:rPr>
        <w:t>A d</w:t>
      </w:r>
      <w:r w:rsidR="00481658" w:rsidRPr="00911AD5">
        <w:rPr>
          <w:rFonts w:ascii="Book Antiqua" w:hAnsi="Book Antiqua"/>
          <w:sz w:val="24"/>
          <w:szCs w:val="24"/>
        </w:rPr>
        <w:t xml:space="preserve">aily administration of hydrocortisone and continuous administration of dopamine hydrochloride were started at the age </w:t>
      </w:r>
      <w:r w:rsidR="00481658" w:rsidRPr="00911AD5">
        <w:rPr>
          <w:rFonts w:ascii="Book Antiqua" w:hAnsi="Book Antiqua"/>
          <w:sz w:val="24"/>
          <w:szCs w:val="24"/>
        </w:rPr>
        <w:lastRenderedPageBreak/>
        <w:t xml:space="preserve">of 1 day. </w:t>
      </w:r>
      <w:r w:rsidR="00330C8E" w:rsidRPr="00911AD5">
        <w:rPr>
          <w:rFonts w:ascii="Book Antiqua" w:hAnsi="Book Antiqua"/>
          <w:sz w:val="24"/>
          <w:szCs w:val="24"/>
        </w:rPr>
        <w:t>A</w:t>
      </w:r>
      <w:r w:rsidRPr="00911AD5">
        <w:rPr>
          <w:rFonts w:ascii="Book Antiqua" w:hAnsi="Book Antiqua"/>
          <w:sz w:val="24"/>
          <w:szCs w:val="24"/>
        </w:rPr>
        <w:t xml:space="preserve">t the age of 11 </w:t>
      </w:r>
      <w:r w:rsidR="00A90634" w:rsidRPr="00911AD5">
        <w:rPr>
          <w:rFonts w:ascii="Book Antiqua" w:hAnsi="Book Antiqua"/>
          <w:sz w:val="24"/>
          <w:szCs w:val="24"/>
        </w:rPr>
        <w:t>d</w:t>
      </w:r>
      <w:r w:rsidRPr="00911AD5">
        <w:rPr>
          <w:rFonts w:ascii="Book Antiqua" w:hAnsi="Book Antiqua"/>
          <w:sz w:val="24"/>
          <w:szCs w:val="24"/>
        </w:rPr>
        <w:t>, coagulation dysfunction and an elevated serum ferritin level due to acute liver failure were observed (ferritin 2865 ng/</w:t>
      </w:r>
      <w:r w:rsidR="00A90634" w:rsidRPr="00911AD5">
        <w:rPr>
          <w:rFonts w:ascii="Book Antiqua" w:hAnsi="Book Antiqua"/>
          <w:sz w:val="24"/>
          <w:szCs w:val="24"/>
        </w:rPr>
        <w:t>mL, total bilirubin 12.5 mg/d</w:t>
      </w:r>
      <w:r w:rsidR="00A90634" w:rsidRPr="00911AD5">
        <w:rPr>
          <w:rFonts w:ascii="Book Antiqua" w:eastAsia="SimSun" w:hAnsi="Book Antiqua"/>
          <w:sz w:val="24"/>
          <w:szCs w:val="24"/>
          <w:lang w:eastAsia="zh-CN"/>
        </w:rPr>
        <w:t>L</w:t>
      </w:r>
      <w:r w:rsidRPr="00911AD5">
        <w:rPr>
          <w:rFonts w:ascii="Book Antiqua" w:hAnsi="Book Antiqua"/>
          <w:sz w:val="24"/>
          <w:szCs w:val="24"/>
        </w:rPr>
        <w:t xml:space="preserve">, PT-INR 4.57). The patient’s older sister was </w:t>
      </w:r>
      <w:r w:rsidR="008412C8" w:rsidRPr="00911AD5">
        <w:rPr>
          <w:rFonts w:ascii="Book Antiqua" w:hAnsi="Book Antiqua"/>
          <w:sz w:val="24"/>
          <w:szCs w:val="24"/>
        </w:rPr>
        <w:t>highly suspected of</w:t>
      </w:r>
      <w:r w:rsidRPr="00911AD5">
        <w:rPr>
          <w:rFonts w:ascii="Book Antiqua" w:hAnsi="Book Antiqua"/>
          <w:sz w:val="24"/>
          <w:szCs w:val="24"/>
        </w:rPr>
        <w:t xml:space="preserve"> </w:t>
      </w:r>
      <w:r w:rsidR="00662FBB" w:rsidRPr="00911AD5">
        <w:rPr>
          <w:rFonts w:ascii="Book Antiqua" w:hAnsi="Book Antiqua"/>
          <w:sz w:val="24"/>
          <w:szCs w:val="24"/>
        </w:rPr>
        <w:t>GALD</w:t>
      </w:r>
      <w:r w:rsidRPr="00911AD5">
        <w:rPr>
          <w:rFonts w:ascii="Book Antiqua" w:hAnsi="Book Antiqua"/>
          <w:sz w:val="24"/>
          <w:szCs w:val="24"/>
        </w:rPr>
        <w:t xml:space="preserve"> </w:t>
      </w:r>
      <w:r w:rsidR="0071474E" w:rsidRPr="00911AD5">
        <w:rPr>
          <w:rFonts w:ascii="Book Antiqua" w:hAnsi="Book Antiqua"/>
          <w:sz w:val="24"/>
          <w:szCs w:val="24"/>
        </w:rPr>
        <w:t xml:space="preserve">by clinical course and pathological findings </w:t>
      </w:r>
      <w:r w:rsidRPr="00911AD5">
        <w:rPr>
          <w:rFonts w:ascii="Book Antiqua" w:hAnsi="Book Antiqua"/>
          <w:sz w:val="24"/>
          <w:szCs w:val="24"/>
        </w:rPr>
        <w:t xml:space="preserve">and underwent LDLT at 13 </w:t>
      </w:r>
      <w:r w:rsidR="00A90634" w:rsidRPr="00911AD5">
        <w:rPr>
          <w:rFonts w:ascii="Book Antiqua" w:hAnsi="Book Antiqua"/>
          <w:sz w:val="24"/>
          <w:szCs w:val="24"/>
        </w:rPr>
        <w:t>d</w:t>
      </w:r>
      <w:r w:rsidRPr="00911AD5">
        <w:rPr>
          <w:rFonts w:ascii="Book Antiqua" w:hAnsi="Book Antiqua"/>
          <w:sz w:val="24"/>
          <w:szCs w:val="24"/>
        </w:rPr>
        <w:t xml:space="preserve"> of age. </w:t>
      </w:r>
      <w:r w:rsidR="0071474E" w:rsidRPr="00911AD5">
        <w:rPr>
          <w:rFonts w:ascii="Book Antiqua" w:hAnsi="Book Antiqua"/>
          <w:sz w:val="24"/>
          <w:szCs w:val="24"/>
        </w:rPr>
        <w:t xml:space="preserve">GALD was </w:t>
      </w:r>
      <w:r w:rsidR="004C4B82" w:rsidRPr="00911AD5">
        <w:rPr>
          <w:rFonts w:ascii="Book Antiqua" w:hAnsi="Book Antiqua"/>
          <w:sz w:val="24"/>
          <w:szCs w:val="24"/>
        </w:rPr>
        <w:t>highly suspected</w:t>
      </w:r>
      <w:r w:rsidR="0071474E" w:rsidRPr="00911AD5">
        <w:rPr>
          <w:rFonts w:ascii="Book Antiqua" w:hAnsi="Book Antiqua"/>
          <w:sz w:val="24"/>
          <w:szCs w:val="24"/>
        </w:rPr>
        <w:t xml:space="preserve"> in this case after excluding the possibility of metabolic disorder or infectious disease. </w:t>
      </w:r>
      <w:r w:rsidR="00CC714F" w:rsidRPr="00911AD5">
        <w:rPr>
          <w:rFonts w:ascii="Book Antiqua" w:hAnsi="Book Antiqua"/>
          <w:sz w:val="24"/>
          <w:szCs w:val="24"/>
        </w:rPr>
        <w:t>The patient</w:t>
      </w:r>
      <w:r w:rsidR="008412C8" w:rsidRPr="00911AD5">
        <w:rPr>
          <w:rFonts w:ascii="Book Antiqua" w:hAnsi="Book Antiqua"/>
          <w:sz w:val="24"/>
          <w:szCs w:val="24"/>
        </w:rPr>
        <w:t xml:space="preserve"> </w:t>
      </w:r>
      <w:r w:rsidR="004F30B9" w:rsidRPr="00911AD5">
        <w:rPr>
          <w:rFonts w:ascii="Book Antiqua" w:hAnsi="Book Antiqua"/>
          <w:sz w:val="24"/>
          <w:szCs w:val="24"/>
        </w:rPr>
        <w:t xml:space="preserve">did not undergo </w:t>
      </w:r>
      <w:r w:rsidR="008412C8" w:rsidRPr="00911AD5">
        <w:rPr>
          <w:rFonts w:ascii="Book Antiqua" w:hAnsi="Book Antiqua"/>
          <w:sz w:val="24"/>
          <w:szCs w:val="24"/>
        </w:rPr>
        <w:t xml:space="preserve">magnetic resonance imaging or salivary grand biopsy for </w:t>
      </w:r>
      <w:r w:rsidR="004F30B9" w:rsidRPr="00911AD5">
        <w:rPr>
          <w:rFonts w:ascii="Book Antiqua" w:hAnsi="Book Antiqua"/>
          <w:sz w:val="24"/>
          <w:szCs w:val="24"/>
        </w:rPr>
        <w:t xml:space="preserve">GALD </w:t>
      </w:r>
      <w:r w:rsidR="008412C8" w:rsidRPr="00911AD5">
        <w:rPr>
          <w:rFonts w:ascii="Book Antiqua" w:hAnsi="Book Antiqua"/>
          <w:sz w:val="24"/>
          <w:szCs w:val="24"/>
        </w:rPr>
        <w:t xml:space="preserve">diagnosis. </w:t>
      </w:r>
      <w:r w:rsidR="00662FBB" w:rsidRPr="00911AD5">
        <w:rPr>
          <w:rFonts w:ascii="Book Antiqua" w:hAnsi="Book Antiqua"/>
          <w:sz w:val="24"/>
          <w:szCs w:val="24"/>
        </w:rPr>
        <w:t>We explained the high recurrence</w:t>
      </w:r>
      <w:r w:rsidR="0071474E" w:rsidRPr="00911AD5">
        <w:rPr>
          <w:rFonts w:ascii="Book Antiqua" w:hAnsi="Book Antiqua"/>
          <w:sz w:val="24"/>
          <w:szCs w:val="24"/>
        </w:rPr>
        <w:t xml:space="preserve"> rate of GALD in siblings to </w:t>
      </w:r>
      <w:r w:rsidR="00C836D2" w:rsidRPr="00911AD5">
        <w:rPr>
          <w:rFonts w:ascii="Book Antiqua" w:hAnsi="Book Antiqua"/>
          <w:sz w:val="24"/>
          <w:szCs w:val="24"/>
        </w:rPr>
        <w:t xml:space="preserve">her </w:t>
      </w:r>
      <w:r w:rsidR="0071474E" w:rsidRPr="00911AD5">
        <w:rPr>
          <w:rFonts w:ascii="Book Antiqua" w:hAnsi="Book Antiqua"/>
          <w:sz w:val="24"/>
          <w:szCs w:val="24"/>
        </w:rPr>
        <w:t>parents</w:t>
      </w:r>
      <w:r w:rsidR="004F30B9" w:rsidRPr="00911AD5">
        <w:rPr>
          <w:rFonts w:ascii="Book Antiqua" w:hAnsi="Book Antiqua"/>
          <w:sz w:val="24"/>
          <w:szCs w:val="24"/>
        </w:rPr>
        <w:t>; however,</w:t>
      </w:r>
      <w:r w:rsidR="0071474E" w:rsidRPr="00911AD5">
        <w:rPr>
          <w:rFonts w:ascii="Book Antiqua" w:hAnsi="Book Antiqua"/>
          <w:sz w:val="24"/>
          <w:szCs w:val="24"/>
        </w:rPr>
        <w:t xml:space="preserve"> the parents gave birth to a baby </w:t>
      </w:r>
      <w:r w:rsidR="00ED654B" w:rsidRPr="00911AD5">
        <w:rPr>
          <w:rFonts w:ascii="Book Antiqua" w:hAnsi="Book Antiqua"/>
          <w:sz w:val="24"/>
          <w:szCs w:val="24"/>
        </w:rPr>
        <w:t xml:space="preserve">in another hospital </w:t>
      </w:r>
      <w:r w:rsidR="0071474E" w:rsidRPr="00911AD5">
        <w:rPr>
          <w:rFonts w:ascii="Book Antiqua" w:hAnsi="Book Antiqua"/>
          <w:sz w:val="24"/>
          <w:szCs w:val="24"/>
        </w:rPr>
        <w:t>without informing us.</w:t>
      </w:r>
      <w:r w:rsidR="00662FBB" w:rsidRPr="00911AD5">
        <w:rPr>
          <w:rFonts w:ascii="Book Antiqua" w:hAnsi="Book Antiqua"/>
          <w:sz w:val="24"/>
          <w:szCs w:val="24"/>
        </w:rPr>
        <w:t xml:space="preserve"> </w:t>
      </w:r>
      <w:r w:rsidRPr="00911AD5">
        <w:rPr>
          <w:rFonts w:ascii="Book Antiqua" w:hAnsi="Book Antiqua"/>
          <w:sz w:val="24"/>
          <w:szCs w:val="24"/>
        </w:rPr>
        <w:t xml:space="preserve">Starting at 11 </w:t>
      </w:r>
      <w:r w:rsidR="00A90634" w:rsidRPr="00911AD5">
        <w:rPr>
          <w:rFonts w:ascii="Book Antiqua" w:hAnsi="Book Antiqua"/>
          <w:sz w:val="24"/>
          <w:szCs w:val="24"/>
        </w:rPr>
        <w:t>d</w:t>
      </w:r>
      <w:r w:rsidRPr="00911AD5">
        <w:rPr>
          <w:rFonts w:ascii="Book Antiqua" w:hAnsi="Book Antiqua"/>
          <w:sz w:val="24"/>
          <w:szCs w:val="24"/>
        </w:rPr>
        <w:t xml:space="preserve"> of age, exchange transfusion</w:t>
      </w:r>
      <w:r w:rsidR="00583E1B" w:rsidRPr="00911AD5">
        <w:rPr>
          <w:rFonts w:ascii="Book Antiqua" w:hAnsi="Book Antiqua"/>
          <w:sz w:val="24"/>
          <w:szCs w:val="24"/>
        </w:rPr>
        <w:t xml:space="preserve"> and medication therapy using high</w:t>
      </w:r>
      <w:r w:rsidR="00C836D2" w:rsidRPr="00911AD5">
        <w:rPr>
          <w:rFonts w:ascii="Book Antiqua" w:hAnsi="Book Antiqua"/>
          <w:sz w:val="24"/>
          <w:szCs w:val="24"/>
        </w:rPr>
        <w:t>-</w:t>
      </w:r>
      <w:r w:rsidR="00583E1B" w:rsidRPr="00911AD5">
        <w:rPr>
          <w:rFonts w:ascii="Book Antiqua" w:hAnsi="Book Antiqua"/>
          <w:sz w:val="24"/>
          <w:szCs w:val="24"/>
        </w:rPr>
        <w:t>dose gamma globulin and deferoxamine were</w:t>
      </w:r>
      <w:r w:rsidR="00F74572" w:rsidRPr="00911AD5">
        <w:rPr>
          <w:rFonts w:ascii="Book Antiqua" w:hAnsi="Book Antiqua"/>
          <w:sz w:val="24"/>
          <w:szCs w:val="24"/>
        </w:rPr>
        <w:t xml:space="preserve"> </w:t>
      </w:r>
      <w:r w:rsidR="00CC714F" w:rsidRPr="00911AD5">
        <w:rPr>
          <w:rFonts w:ascii="Book Antiqua" w:hAnsi="Book Antiqua"/>
          <w:sz w:val="24"/>
          <w:szCs w:val="24"/>
        </w:rPr>
        <w:t>initiated</w:t>
      </w:r>
      <w:r w:rsidR="00F74572" w:rsidRPr="00911AD5">
        <w:rPr>
          <w:rFonts w:ascii="Book Antiqua" w:hAnsi="Book Antiqua"/>
          <w:sz w:val="24"/>
          <w:szCs w:val="24"/>
        </w:rPr>
        <w:t xml:space="preserve">. </w:t>
      </w:r>
      <w:r w:rsidR="00CC714F" w:rsidRPr="00911AD5">
        <w:rPr>
          <w:rFonts w:ascii="Book Antiqua" w:hAnsi="Book Antiqua"/>
          <w:sz w:val="24"/>
          <w:szCs w:val="24"/>
        </w:rPr>
        <w:t>The patient’s b</w:t>
      </w:r>
      <w:r w:rsidR="00F74572" w:rsidRPr="00911AD5">
        <w:rPr>
          <w:rFonts w:ascii="Book Antiqua" w:hAnsi="Book Antiqua"/>
          <w:sz w:val="24"/>
          <w:szCs w:val="24"/>
        </w:rPr>
        <w:t>ody weight had been</w:t>
      </w:r>
      <w:r w:rsidRPr="00911AD5">
        <w:rPr>
          <w:rFonts w:ascii="Book Antiqua" w:hAnsi="Book Antiqua"/>
          <w:sz w:val="24"/>
          <w:szCs w:val="24"/>
        </w:rPr>
        <w:t xml:space="preserve"> </w:t>
      </w:r>
      <w:r w:rsidR="00F74572" w:rsidRPr="00911AD5">
        <w:rPr>
          <w:rFonts w:ascii="Book Antiqua" w:hAnsi="Book Antiqua"/>
          <w:sz w:val="24"/>
          <w:szCs w:val="24"/>
        </w:rPr>
        <w:t xml:space="preserve">gradually </w:t>
      </w:r>
      <w:r w:rsidRPr="00911AD5">
        <w:rPr>
          <w:rFonts w:ascii="Book Antiqua" w:hAnsi="Book Antiqua"/>
          <w:sz w:val="24"/>
          <w:szCs w:val="24"/>
        </w:rPr>
        <w:t>increased with enteral nutrition</w:t>
      </w:r>
      <w:r w:rsidR="00F74572" w:rsidRPr="00911AD5">
        <w:rPr>
          <w:rFonts w:ascii="Book Antiqua" w:hAnsi="Book Antiqua"/>
          <w:sz w:val="24"/>
          <w:szCs w:val="24"/>
        </w:rPr>
        <w:t xml:space="preserve"> using commercially available nutrients, administered 8 times per day</w:t>
      </w:r>
      <w:r w:rsidRPr="00911AD5">
        <w:rPr>
          <w:rFonts w:ascii="Book Antiqua" w:hAnsi="Book Antiqua"/>
          <w:sz w:val="24"/>
          <w:szCs w:val="24"/>
        </w:rPr>
        <w:t xml:space="preserve"> </w:t>
      </w:r>
      <w:r w:rsidR="00183E35" w:rsidRPr="00911AD5">
        <w:rPr>
          <w:rFonts w:ascii="Book Antiqua" w:hAnsi="Book Antiqua"/>
          <w:i/>
          <w:sz w:val="24"/>
          <w:szCs w:val="24"/>
        </w:rPr>
        <w:t>via</w:t>
      </w:r>
      <w:r w:rsidRPr="00911AD5">
        <w:rPr>
          <w:rFonts w:ascii="Book Antiqua" w:hAnsi="Book Antiqua"/>
          <w:sz w:val="24"/>
          <w:szCs w:val="24"/>
        </w:rPr>
        <w:t xml:space="preserve"> a gastric tube. </w:t>
      </w:r>
      <w:r w:rsidR="004F30B9" w:rsidRPr="00911AD5">
        <w:rPr>
          <w:rFonts w:ascii="Book Antiqua" w:hAnsi="Book Antiqua"/>
          <w:sz w:val="24"/>
          <w:szCs w:val="24"/>
        </w:rPr>
        <w:t>She then</w:t>
      </w:r>
      <w:r w:rsidR="00330C8E" w:rsidRPr="00911AD5">
        <w:rPr>
          <w:rFonts w:ascii="Book Antiqua" w:hAnsi="Book Antiqua"/>
          <w:sz w:val="24"/>
          <w:szCs w:val="24"/>
        </w:rPr>
        <w:t xml:space="preserve"> recovered from hypotension</w:t>
      </w:r>
      <w:r w:rsidR="004F30B9" w:rsidRPr="00911AD5">
        <w:rPr>
          <w:rFonts w:ascii="Book Antiqua" w:hAnsi="Book Antiqua"/>
          <w:sz w:val="24"/>
          <w:szCs w:val="24"/>
        </w:rPr>
        <w:t>,</w:t>
      </w:r>
      <w:r w:rsidR="00330C8E" w:rsidRPr="00911AD5">
        <w:rPr>
          <w:rFonts w:ascii="Book Antiqua" w:hAnsi="Book Antiqua"/>
          <w:sz w:val="24"/>
          <w:szCs w:val="24"/>
        </w:rPr>
        <w:t xml:space="preserve"> and </w:t>
      </w:r>
      <w:r w:rsidR="004F30B9" w:rsidRPr="00911AD5">
        <w:rPr>
          <w:rFonts w:ascii="Book Antiqua" w:hAnsi="Book Antiqua"/>
          <w:sz w:val="24"/>
          <w:szCs w:val="24"/>
        </w:rPr>
        <w:t xml:space="preserve">the </w:t>
      </w:r>
      <w:r w:rsidR="00330C8E" w:rsidRPr="00911AD5">
        <w:rPr>
          <w:rFonts w:ascii="Book Antiqua" w:hAnsi="Book Antiqua"/>
          <w:sz w:val="24"/>
          <w:szCs w:val="24"/>
        </w:rPr>
        <w:t xml:space="preserve">continuous administration of dopamine hydrochloride was finished. </w:t>
      </w:r>
      <w:r w:rsidRPr="00911AD5">
        <w:rPr>
          <w:rFonts w:ascii="Book Antiqua" w:hAnsi="Book Antiqua"/>
          <w:sz w:val="24"/>
          <w:szCs w:val="24"/>
        </w:rPr>
        <w:t xml:space="preserve">Exchange transfusion was performed a total of 33 times prior to LDLT. The patient was transported to our hospital at 44 </w:t>
      </w:r>
      <w:r w:rsidR="00A90634" w:rsidRPr="00911AD5">
        <w:rPr>
          <w:rFonts w:ascii="Book Antiqua" w:hAnsi="Book Antiqua"/>
          <w:sz w:val="24"/>
          <w:szCs w:val="24"/>
        </w:rPr>
        <w:t>d</w:t>
      </w:r>
      <w:r w:rsidRPr="00911AD5">
        <w:rPr>
          <w:rFonts w:ascii="Book Antiqua" w:hAnsi="Book Antiqua"/>
          <w:sz w:val="24"/>
          <w:szCs w:val="24"/>
        </w:rPr>
        <w:t xml:space="preserve"> of age; at that time, her body weight was 2525 g. </w:t>
      </w:r>
      <w:r w:rsidR="00F74572" w:rsidRPr="00911AD5">
        <w:rPr>
          <w:rFonts w:ascii="Book Antiqua" w:hAnsi="Book Antiqua"/>
          <w:sz w:val="24"/>
          <w:szCs w:val="24"/>
        </w:rPr>
        <w:t xml:space="preserve">We </w:t>
      </w:r>
      <w:r w:rsidR="004F30B9" w:rsidRPr="00911AD5">
        <w:rPr>
          <w:rFonts w:ascii="Book Antiqua" w:hAnsi="Book Antiqua"/>
          <w:sz w:val="24"/>
          <w:szCs w:val="24"/>
        </w:rPr>
        <w:t>speculated that</w:t>
      </w:r>
      <w:r w:rsidR="00F74572" w:rsidRPr="00911AD5">
        <w:rPr>
          <w:rFonts w:ascii="Book Antiqua" w:hAnsi="Book Antiqua"/>
          <w:sz w:val="24"/>
          <w:szCs w:val="24"/>
        </w:rPr>
        <w:t xml:space="preserve"> her </w:t>
      </w:r>
      <w:r w:rsidR="004F30B9" w:rsidRPr="00911AD5">
        <w:rPr>
          <w:rFonts w:ascii="Book Antiqua" w:hAnsi="Book Antiqua"/>
          <w:sz w:val="24"/>
          <w:szCs w:val="24"/>
        </w:rPr>
        <w:t xml:space="preserve">target </w:t>
      </w:r>
      <w:r w:rsidR="00F74572" w:rsidRPr="00911AD5">
        <w:rPr>
          <w:rFonts w:ascii="Book Antiqua" w:hAnsi="Book Antiqua"/>
          <w:sz w:val="24"/>
          <w:szCs w:val="24"/>
        </w:rPr>
        <w:t xml:space="preserve">body weight </w:t>
      </w:r>
      <w:r w:rsidR="00C46E5A" w:rsidRPr="00911AD5">
        <w:rPr>
          <w:rFonts w:ascii="Book Antiqua" w:hAnsi="Book Antiqua"/>
          <w:sz w:val="24"/>
          <w:szCs w:val="24"/>
        </w:rPr>
        <w:t xml:space="preserve">for LDLT </w:t>
      </w:r>
      <w:r w:rsidR="004F30B9" w:rsidRPr="00911AD5">
        <w:rPr>
          <w:rFonts w:ascii="Book Antiqua" w:hAnsi="Book Antiqua"/>
          <w:sz w:val="24"/>
          <w:szCs w:val="24"/>
        </w:rPr>
        <w:t xml:space="preserve">would be </w:t>
      </w:r>
      <w:r w:rsidR="00F74572" w:rsidRPr="00911AD5">
        <w:rPr>
          <w:rFonts w:ascii="Book Antiqua" w:hAnsi="Book Antiqua"/>
          <w:sz w:val="24"/>
          <w:szCs w:val="24"/>
        </w:rPr>
        <w:t xml:space="preserve">over 2500 g based on the estimated graft volume. </w:t>
      </w:r>
      <w:r w:rsidR="00C46E5A" w:rsidRPr="00911AD5">
        <w:rPr>
          <w:rFonts w:ascii="Book Antiqua" w:hAnsi="Book Antiqua"/>
          <w:sz w:val="24"/>
          <w:szCs w:val="24"/>
        </w:rPr>
        <w:t>Computed tomography</w:t>
      </w:r>
      <w:r w:rsidR="00D05263" w:rsidRPr="00911AD5">
        <w:rPr>
          <w:rFonts w:ascii="Book Antiqua" w:hAnsi="Book Antiqua"/>
          <w:sz w:val="24"/>
          <w:szCs w:val="24"/>
        </w:rPr>
        <w:t xml:space="preserve"> scan</w:t>
      </w:r>
      <w:r w:rsidR="00C46E5A" w:rsidRPr="00911AD5">
        <w:rPr>
          <w:rFonts w:ascii="Book Antiqua" w:hAnsi="Book Antiqua"/>
          <w:sz w:val="24"/>
          <w:szCs w:val="24"/>
        </w:rPr>
        <w:t xml:space="preserve"> revealed </w:t>
      </w:r>
      <w:r w:rsidR="004F30B9" w:rsidRPr="00911AD5">
        <w:rPr>
          <w:rFonts w:ascii="Book Antiqua" w:hAnsi="Book Antiqua"/>
          <w:sz w:val="24"/>
          <w:szCs w:val="24"/>
        </w:rPr>
        <w:t xml:space="preserve">a </w:t>
      </w:r>
      <w:r w:rsidR="00C46E5A" w:rsidRPr="00911AD5">
        <w:rPr>
          <w:rFonts w:ascii="Book Antiqua" w:hAnsi="Book Antiqua"/>
          <w:sz w:val="24"/>
          <w:szCs w:val="24"/>
        </w:rPr>
        <w:t>marked</w:t>
      </w:r>
      <w:r w:rsidR="00CC714F" w:rsidRPr="00911AD5">
        <w:rPr>
          <w:rFonts w:ascii="Book Antiqua" w:hAnsi="Book Antiqua"/>
          <w:sz w:val="24"/>
          <w:szCs w:val="24"/>
        </w:rPr>
        <w:t>ly</w:t>
      </w:r>
      <w:r w:rsidR="00C46E5A" w:rsidRPr="00911AD5">
        <w:rPr>
          <w:rFonts w:ascii="Book Antiqua" w:hAnsi="Book Antiqua"/>
          <w:sz w:val="24"/>
          <w:szCs w:val="24"/>
        </w:rPr>
        <w:t xml:space="preserve"> atrophied liver (resected liver was 78 g). Laboratory dat</w:t>
      </w:r>
      <w:r w:rsidR="004F30B9" w:rsidRPr="00911AD5">
        <w:rPr>
          <w:rFonts w:ascii="Book Antiqua" w:hAnsi="Book Antiqua"/>
          <w:sz w:val="24"/>
          <w:szCs w:val="24"/>
        </w:rPr>
        <w:t>a</w:t>
      </w:r>
      <w:r w:rsidR="00C46E5A" w:rsidRPr="00911AD5">
        <w:rPr>
          <w:rFonts w:ascii="Book Antiqua" w:hAnsi="Book Antiqua"/>
          <w:sz w:val="24"/>
          <w:szCs w:val="24"/>
        </w:rPr>
        <w:t xml:space="preserve"> showed repeated coagulopathy and hyperbilirubinemia with daily exchange transfusion</w:t>
      </w:r>
      <w:r w:rsidR="007376E2" w:rsidRPr="00911AD5">
        <w:rPr>
          <w:rFonts w:ascii="Book Antiqua" w:hAnsi="Book Antiqua"/>
          <w:sz w:val="24"/>
          <w:szCs w:val="24"/>
        </w:rPr>
        <w:t xml:space="preserve"> and </w:t>
      </w:r>
      <w:r w:rsidR="004F30B9" w:rsidRPr="00911AD5">
        <w:rPr>
          <w:rFonts w:ascii="Book Antiqua" w:hAnsi="Book Antiqua"/>
          <w:sz w:val="24"/>
          <w:szCs w:val="24"/>
        </w:rPr>
        <w:t xml:space="preserve">a </w:t>
      </w:r>
      <w:r w:rsidR="00956E2A" w:rsidRPr="00911AD5">
        <w:rPr>
          <w:rFonts w:ascii="Book Antiqua" w:hAnsi="Book Antiqua"/>
          <w:sz w:val="24"/>
          <w:szCs w:val="24"/>
        </w:rPr>
        <w:t>pediatric end-stage liver disease (</w:t>
      </w:r>
      <w:r w:rsidR="007376E2" w:rsidRPr="00911AD5">
        <w:rPr>
          <w:rFonts w:ascii="Book Antiqua" w:hAnsi="Book Antiqua"/>
          <w:sz w:val="24"/>
          <w:szCs w:val="24"/>
        </w:rPr>
        <w:t>PELD</w:t>
      </w:r>
      <w:r w:rsidR="00956E2A" w:rsidRPr="00911AD5">
        <w:rPr>
          <w:rFonts w:ascii="Book Antiqua" w:hAnsi="Book Antiqua"/>
          <w:sz w:val="24"/>
          <w:szCs w:val="24"/>
        </w:rPr>
        <w:t>)</w:t>
      </w:r>
      <w:r w:rsidR="007376E2" w:rsidRPr="00911AD5">
        <w:rPr>
          <w:rFonts w:ascii="Book Antiqua" w:hAnsi="Book Antiqua"/>
          <w:sz w:val="24"/>
          <w:szCs w:val="24"/>
        </w:rPr>
        <w:t xml:space="preserve"> score </w:t>
      </w:r>
      <w:r w:rsidR="004F30B9" w:rsidRPr="00911AD5">
        <w:rPr>
          <w:rFonts w:ascii="Book Antiqua" w:hAnsi="Book Antiqua"/>
          <w:sz w:val="24"/>
          <w:szCs w:val="24"/>
        </w:rPr>
        <w:t xml:space="preserve">of </w:t>
      </w:r>
      <w:r w:rsidR="00A90634" w:rsidRPr="00911AD5">
        <w:rPr>
          <w:rFonts w:ascii="Book Antiqua" w:hAnsi="Book Antiqua"/>
          <w:sz w:val="24"/>
          <w:szCs w:val="24"/>
        </w:rPr>
        <w:t>15.8 (T-bil 5.09 mg/d</w:t>
      </w:r>
      <w:r w:rsidR="00A90634" w:rsidRPr="00911AD5">
        <w:rPr>
          <w:rFonts w:ascii="Book Antiqua" w:eastAsia="SimSun" w:hAnsi="Book Antiqua"/>
          <w:sz w:val="24"/>
          <w:szCs w:val="24"/>
          <w:lang w:eastAsia="zh-CN"/>
        </w:rPr>
        <w:t>L</w:t>
      </w:r>
      <w:r w:rsidR="007376E2" w:rsidRPr="00911AD5">
        <w:rPr>
          <w:rFonts w:ascii="Book Antiqua" w:hAnsi="Book Antiqua"/>
          <w:sz w:val="24"/>
          <w:szCs w:val="24"/>
        </w:rPr>
        <w:t xml:space="preserve">, PT-INR 1.91, </w:t>
      </w:r>
      <w:r w:rsidR="00A90634" w:rsidRPr="00911AD5">
        <w:rPr>
          <w:rFonts w:ascii="Book Antiqua" w:hAnsi="Book Antiqua"/>
          <w:color w:val="000000" w:themeColor="text1"/>
          <w:sz w:val="24"/>
          <w:szCs w:val="24"/>
        </w:rPr>
        <w:t>Albumin 3.4 g/d</w:t>
      </w:r>
      <w:r w:rsidR="00A90634" w:rsidRPr="00911AD5">
        <w:rPr>
          <w:rFonts w:ascii="Book Antiqua" w:eastAsia="SimSun" w:hAnsi="Book Antiqua"/>
          <w:color w:val="000000" w:themeColor="text1"/>
          <w:sz w:val="24"/>
          <w:szCs w:val="24"/>
          <w:lang w:eastAsia="zh-CN"/>
        </w:rPr>
        <w:t>L</w:t>
      </w:r>
      <w:r w:rsidR="007376E2" w:rsidRPr="00911AD5">
        <w:rPr>
          <w:rFonts w:ascii="Book Antiqua" w:hAnsi="Book Antiqua"/>
          <w:sz w:val="24"/>
          <w:szCs w:val="24"/>
        </w:rPr>
        <w:t>)</w:t>
      </w:r>
      <w:r w:rsidR="00C46E5A" w:rsidRPr="00911AD5">
        <w:rPr>
          <w:rFonts w:ascii="Book Antiqua" w:hAnsi="Book Antiqua"/>
          <w:sz w:val="24"/>
          <w:szCs w:val="24"/>
        </w:rPr>
        <w:t>.</w:t>
      </w:r>
      <w:r w:rsidRPr="00911AD5">
        <w:rPr>
          <w:rFonts w:ascii="Book Antiqua" w:hAnsi="Book Antiqua"/>
          <w:sz w:val="24"/>
          <w:szCs w:val="24"/>
        </w:rPr>
        <w:t xml:space="preserve"> </w:t>
      </w:r>
      <w:r w:rsidR="00C46E5A" w:rsidRPr="00911AD5">
        <w:rPr>
          <w:rFonts w:ascii="Book Antiqua" w:hAnsi="Book Antiqua"/>
          <w:sz w:val="24"/>
          <w:szCs w:val="24"/>
        </w:rPr>
        <w:t xml:space="preserve">A </w:t>
      </w:r>
      <w:r w:rsidRPr="00911AD5">
        <w:rPr>
          <w:rFonts w:ascii="Book Antiqua" w:hAnsi="Book Antiqua"/>
          <w:sz w:val="24"/>
          <w:szCs w:val="24"/>
        </w:rPr>
        <w:t>liver b</w:t>
      </w:r>
      <w:r w:rsidR="00C46E5A" w:rsidRPr="00911AD5">
        <w:rPr>
          <w:rFonts w:ascii="Book Antiqua" w:hAnsi="Book Antiqua"/>
          <w:sz w:val="24"/>
          <w:szCs w:val="24"/>
        </w:rPr>
        <w:t>iopsy</w:t>
      </w:r>
      <w:r w:rsidR="00ED654B" w:rsidRPr="00911AD5">
        <w:rPr>
          <w:rFonts w:ascii="Book Antiqua" w:hAnsi="Book Antiqua"/>
          <w:sz w:val="24"/>
          <w:szCs w:val="24"/>
        </w:rPr>
        <w:t xml:space="preserve"> revealed a marked loss</w:t>
      </w:r>
      <w:r w:rsidRPr="00911AD5">
        <w:rPr>
          <w:rFonts w:ascii="Book Antiqua" w:hAnsi="Book Antiqua"/>
          <w:sz w:val="24"/>
          <w:szCs w:val="24"/>
        </w:rPr>
        <w:t xml:space="preserve"> of hepatocytes. The remaining hepatocytes were multinucleated, and there was widespread fibrosis around </w:t>
      </w:r>
      <w:r w:rsidRPr="00911AD5">
        <w:rPr>
          <w:rFonts w:ascii="Book Antiqua" w:hAnsi="Book Antiqua"/>
          <w:sz w:val="24"/>
          <w:szCs w:val="24"/>
        </w:rPr>
        <w:lastRenderedPageBreak/>
        <w:t xml:space="preserve">Glisson’s sheath and in the parenchymal area (F3-4) (Figure </w:t>
      </w:r>
      <w:r w:rsidR="00B06E8E" w:rsidRPr="00911AD5">
        <w:rPr>
          <w:rFonts w:ascii="Book Antiqua" w:hAnsi="Book Antiqua"/>
          <w:sz w:val="24"/>
          <w:szCs w:val="24"/>
        </w:rPr>
        <w:t>2</w:t>
      </w:r>
      <w:r w:rsidR="003D4560" w:rsidRPr="00911AD5">
        <w:rPr>
          <w:rFonts w:ascii="Book Antiqua" w:hAnsi="Book Antiqua"/>
          <w:sz w:val="24"/>
          <w:szCs w:val="24"/>
        </w:rPr>
        <w:t xml:space="preserve"> </w:t>
      </w:r>
      <w:r w:rsidR="003D4560" w:rsidRPr="00911AD5">
        <w:rPr>
          <w:rFonts w:ascii="Book Antiqua" w:eastAsia="SimSun" w:hAnsi="Book Antiqua"/>
          <w:sz w:val="24"/>
          <w:szCs w:val="24"/>
          <w:lang w:eastAsia="zh-CN"/>
        </w:rPr>
        <w:t>F and G</w:t>
      </w:r>
      <w:r w:rsidRPr="00911AD5">
        <w:rPr>
          <w:rFonts w:ascii="Book Antiqua" w:hAnsi="Book Antiqua"/>
          <w:sz w:val="24"/>
          <w:szCs w:val="24"/>
        </w:rPr>
        <w:t>).</w:t>
      </w:r>
      <w:r w:rsidR="00C46E5A" w:rsidRPr="00911AD5">
        <w:rPr>
          <w:rFonts w:ascii="Book Antiqua" w:hAnsi="Book Antiqua"/>
          <w:sz w:val="24"/>
          <w:szCs w:val="24"/>
        </w:rPr>
        <w:t xml:space="preserve"> </w:t>
      </w:r>
      <w:r w:rsidR="004F30B9" w:rsidRPr="00911AD5">
        <w:rPr>
          <w:rFonts w:ascii="Book Antiqua" w:hAnsi="Book Antiqua"/>
          <w:sz w:val="24"/>
          <w:szCs w:val="24"/>
        </w:rPr>
        <w:t xml:space="preserve">Thus, </w:t>
      </w:r>
      <w:r w:rsidR="00C53424" w:rsidRPr="00911AD5">
        <w:rPr>
          <w:rFonts w:ascii="Book Antiqua" w:hAnsi="Book Antiqua"/>
          <w:sz w:val="24"/>
          <w:szCs w:val="24"/>
        </w:rPr>
        <w:t xml:space="preserve">her liver dysfunction could not be successfully treated </w:t>
      </w:r>
      <w:r w:rsidR="00183E35" w:rsidRPr="00911AD5">
        <w:rPr>
          <w:rFonts w:ascii="Book Antiqua" w:hAnsi="Book Antiqua"/>
          <w:i/>
          <w:sz w:val="24"/>
          <w:szCs w:val="24"/>
        </w:rPr>
        <w:t>via</w:t>
      </w:r>
      <w:r w:rsidR="00C53424" w:rsidRPr="00911AD5">
        <w:rPr>
          <w:rFonts w:ascii="Book Antiqua" w:hAnsi="Book Antiqua"/>
          <w:sz w:val="24"/>
          <w:szCs w:val="24"/>
        </w:rPr>
        <w:t xml:space="preserve"> medications alone</w:t>
      </w:r>
      <w:r w:rsidR="004F30B9" w:rsidRPr="00911AD5">
        <w:rPr>
          <w:rFonts w:ascii="Book Antiqua" w:hAnsi="Book Antiqua"/>
          <w:sz w:val="24"/>
          <w:szCs w:val="24"/>
        </w:rPr>
        <w:t>,</w:t>
      </w:r>
      <w:r w:rsidR="00C53424" w:rsidRPr="00911AD5">
        <w:rPr>
          <w:rFonts w:ascii="Book Antiqua" w:hAnsi="Book Antiqua"/>
          <w:sz w:val="24"/>
          <w:szCs w:val="24"/>
        </w:rPr>
        <w:t xml:space="preserve"> and </w:t>
      </w:r>
      <w:r w:rsidR="00C46E5A" w:rsidRPr="00911AD5">
        <w:rPr>
          <w:rFonts w:ascii="Book Antiqua" w:hAnsi="Book Antiqua"/>
          <w:sz w:val="24"/>
          <w:szCs w:val="24"/>
        </w:rPr>
        <w:t xml:space="preserve">she was judged </w:t>
      </w:r>
      <w:r w:rsidR="004F30B9" w:rsidRPr="00911AD5">
        <w:rPr>
          <w:rFonts w:ascii="Book Antiqua" w:hAnsi="Book Antiqua"/>
          <w:sz w:val="24"/>
          <w:szCs w:val="24"/>
        </w:rPr>
        <w:t>to be indicated</w:t>
      </w:r>
      <w:r w:rsidR="00C46E5A" w:rsidRPr="00911AD5">
        <w:rPr>
          <w:rFonts w:ascii="Book Antiqua" w:hAnsi="Book Antiqua"/>
          <w:sz w:val="24"/>
          <w:szCs w:val="24"/>
        </w:rPr>
        <w:t xml:space="preserve"> for liver transplantation at that time. We tried to perform LDLT at 45 </w:t>
      </w:r>
      <w:r w:rsidR="00A90634" w:rsidRPr="00911AD5">
        <w:rPr>
          <w:rFonts w:ascii="Book Antiqua" w:hAnsi="Book Antiqua"/>
          <w:sz w:val="24"/>
          <w:szCs w:val="24"/>
        </w:rPr>
        <w:t>d</w:t>
      </w:r>
      <w:r w:rsidR="00C46E5A" w:rsidRPr="00911AD5">
        <w:rPr>
          <w:rFonts w:ascii="Book Antiqua" w:hAnsi="Book Antiqua"/>
          <w:sz w:val="24"/>
          <w:szCs w:val="24"/>
        </w:rPr>
        <w:t xml:space="preserve"> of age, but before LDLT, she </w:t>
      </w:r>
      <w:r w:rsidR="004F30B9" w:rsidRPr="00911AD5">
        <w:rPr>
          <w:rFonts w:ascii="Book Antiqua" w:hAnsi="Book Antiqua"/>
          <w:sz w:val="24"/>
          <w:szCs w:val="24"/>
        </w:rPr>
        <w:t xml:space="preserve">went </w:t>
      </w:r>
      <w:r w:rsidR="00C53424" w:rsidRPr="00911AD5">
        <w:rPr>
          <w:rFonts w:ascii="Book Antiqua" w:hAnsi="Book Antiqua"/>
          <w:sz w:val="24"/>
          <w:szCs w:val="24"/>
        </w:rPr>
        <w:t xml:space="preserve">into shock </w:t>
      </w:r>
      <w:r w:rsidR="004F30B9" w:rsidRPr="00911AD5">
        <w:rPr>
          <w:rFonts w:ascii="Book Antiqua" w:hAnsi="Book Antiqua"/>
          <w:sz w:val="24"/>
          <w:szCs w:val="24"/>
        </w:rPr>
        <w:t>following</w:t>
      </w:r>
      <w:r w:rsidR="00C53424" w:rsidRPr="00911AD5">
        <w:rPr>
          <w:rFonts w:ascii="Book Antiqua" w:hAnsi="Book Antiqua"/>
          <w:sz w:val="24"/>
          <w:szCs w:val="24"/>
        </w:rPr>
        <w:t xml:space="preserve"> hemothorax </w:t>
      </w:r>
      <w:r w:rsidR="004F30B9" w:rsidRPr="00911AD5">
        <w:rPr>
          <w:rFonts w:ascii="Book Antiqua" w:hAnsi="Book Antiqua"/>
          <w:sz w:val="24"/>
          <w:szCs w:val="24"/>
        </w:rPr>
        <w:t xml:space="preserve">due </w:t>
      </w:r>
      <w:r w:rsidR="00C53424" w:rsidRPr="00911AD5">
        <w:rPr>
          <w:rFonts w:ascii="Book Antiqua" w:hAnsi="Book Antiqua"/>
          <w:sz w:val="24"/>
          <w:szCs w:val="24"/>
        </w:rPr>
        <w:t>to failure of catheter insertion</w:t>
      </w:r>
      <w:r w:rsidR="00ED654B" w:rsidRPr="00911AD5">
        <w:rPr>
          <w:rFonts w:ascii="Book Antiqua" w:hAnsi="Book Antiqua"/>
          <w:sz w:val="24"/>
          <w:szCs w:val="24"/>
        </w:rPr>
        <w:t xml:space="preserve"> with injury of </w:t>
      </w:r>
      <w:r w:rsidR="004F30B9" w:rsidRPr="00911AD5">
        <w:rPr>
          <w:rFonts w:ascii="Book Antiqua" w:hAnsi="Book Antiqua"/>
          <w:sz w:val="24"/>
          <w:szCs w:val="24"/>
        </w:rPr>
        <w:t xml:space="preserve">the </w:t>
      </w:r>
      <w:r w:rsidR="00ED654B" w:rsidRPr="00911AD5">
        <w:rPr>
          <w:rFonts w:ascii="Book Antiqua" w:hAnsi="Book Antiqua"/>
          <w:sz w:val="24"/>
          <w:szCs w:val="24"/>
        </w:rPr>
        <w:t>right subcla</w:t>
      </w:r>
      <w:r w:rsidR="00183E35" w:rsidRPr="00911AD5">
        <w:rPr>
          <w:rFonts w:ascii="Book Antiqua" w:hAnsi="Book Antiqua"/>
          <w:i/>
          <w:sz w:val="24"/>
          <w:szCs w:val="24"/>
        </w:rPr>
        <w:t>via</w:t>
      </w:r>
      <w:r w:rsidR="00ED654B" w:rsidRPr="00911AD5">
        <w:rPr>
          <w:rFonts w:ascii="Book Antiqua" w:hAnsi="Book Antiqua"/>
          <w:sz w:val="24"/>
          <w:szCs w:val="24"/>
        </w:rPr>
        <w:t>n artery</w:t>
      </w:r>
      <w:r w:rsidR="00C53424" w:rsidRPr="00911AD5">
        <w:rPr>
          <w:rFonts w:ascii="Book Antiqua" w:hAnsi="Book Antiqua"/>
          <w:sz w:val="24"/>
          <w:szCs w:val="24"/>
        </w:rPr>
        <w:t xml:space="preserve">. After </w:t>
      </w:r>
      <w:r w:rsidR="004F30B9" w:rsidRPr="00911AD5">
        <w:rPr>
          <w:rFonts w:ascii="Book Antiqua" w:hAnsi="Book Antiqua"/>
          <w:sz w:val="24"/>
          <w:szCs w:val="24"/>
        </w:rPr>
        <w:t>the recovery period</w:t>
      </w:r>
      <w:r w:rsidR="00C53424" w:rsidRPr="00911AD5">
        <w:rPr>
          <w:rFonts w:ascii="Book Antiqua" w:hAnsi="Book Antiqua"/>
          <w:sz w:val="24"/>
          <w:szCs w:val="24"/>
        </w:rPr>
        <w:t>, s</w:t>
      </w:r>
      <w:r w:rsidRPr="00911AD5">
        <w:rPr>
          <w:rFonts w:ascii="Book Antiqua" w:hAnsi="Book Antiqua"/>
          <w:sz w:val="24"/>
          <w:szCs w:val="24"/>
        </w:rPr>
        <w:t xml:space="preserve">he underwent LDLT at 55 </w:t>
      </w:r>
      <w:r w:rsidR="00A90634" w:rsidRPr="00911AD5">
        <w:rPr>
          <w:rFonts w:ascii="Book Antiqua" w:hAnsi="Book Antiqua"/>
          <w:sz w:val="24"/>
          <w:szCs w:val="24"/>
        </w:rPr>
        <w:t>d</w:t>
      </w:r>
      <w:r w:rsidRPr="00911AD5">
        <w:rPr>
          <w:rFonts w:ascii="Book Antiqua" w:hAnsi="Book Antiqua"/>
          <w:sz w:val="24"/>
          <w:szCs w:val="24"/>
        </w:rPr>
        <w:t xml:space="preserve"> of age using an S2 monosegment graft from her mother (107 g, graft-recipient weight ratio (GRWR) 3.6%, Figure </w:t>
      </w:r>
      <w:r w:rsidR="008F28AE" w:rsidRPr="00911AD5">
        <w:rPr>
          <w:rFonts w:ascii="Book Antiqua" w:hAnsi="Book Antiqua"/>
          <w:sz w:val="24"/>
          <w:szCs w:val="24"/>
        </w:rPr>
        <w:t>2</w:t>
      </w:r>
      <w:r w:rsidRPr="00911AD5">
        <w:rPr>
          <w:rFonts w:ascii="Book Antiqua" w:hAnsi="Book Antiqua"/>
          <w:sz w:val="24"/>
          <w:szCs w:val="24"/>
        </w:rPr>
        <w:t xml:space="preserve"> </w:t>
      </w:r>
      <w:r w:rsidR="003D4560" w:rsidRPr="00911AD5">
        <w:rPr>
          <w:rFonts w:ascii="Book Antiqua" w:hAnsi="Book Antiqua"/>
          <w:sz w:val="24"/>
          <w:szCs w:val="24"/>
        </w:rPr>
        <w:t>A</w:t>
      </w:r>
      <w:r w:rsidRPr="00911AD5">
        <w:rPr>
          <w:rFonts w:ascii="Book Antiqua" w:hAnsi="Book Antiqua"/>
          <w:sz w:val="24"/>
          <w:szCs w:val="24"/>
        </w:rPr>
        <w:t xml:space="preserve">). The body weight of the patient at LDLT was 2946 g. </w:t>
      </w:r>
      <w:r w:rsidR="007708A3" w:rsidRPr="00911AD5">
        <w:rPr>
          <w:rFonts w:ascii="Book Antiqua" w:hAnsi="Book Antiqua"/>
          <w:sz w:val="24"/>
          <w:szCs w:val="24"/>
        </w:rPr>
        <w:t xml:space="preserve">At the time of LDLT, </w:t>
      </w:r>
      <w:r w:rsidR="004F30B9" w:rsidRPr="00911AD5">
        <w:rPr>
          <w:rFonts w:ascii="Book Antiqua" w:hAnsi="Book Antiqua"/>
          <w:sz w:val="24"/>
          <w:szCs w:val="24"/>
        </w:rPr>
        <w:t xml:space="preserve">the </w:t>
      </w:r>
      <w:r w:rsidR="007708A3" w:rsidRPr="00911AD5">
        <w:rPr>
          <w:rFonts w:ascii="Book Antiqua" w:hAnsi="Book Antiqua"/>
          <w:sz w:val="24"/>
          <w:szCs w:val="24"/>
        </w:rPr>
        <w:t>P</w:t>
      </w:r>
      <w:r w:rsidR="00C53424" w:rsidRPr="00911AD5">
        <w:rPr>
          <w:rFonts w:ascii="Book Antiqua" w:hAnsi="Book Antiqua"/>
          <w:sz w:val="24"/>
          <w:szCs w:val="24"/>
        </w:rPr>
        <w:t>EL</w:t>
      </w:r>
      <w:r w:rsidR="00956E2A" w:rsidRPr="00911AD5">
        <w:rPr>
          <w:rFonts w:ascii="Book Antiqua" w:hAnsi="Book Antiqua"/>
          <w:sz w:val="24"/>
          <w:szCs w:val="24"/>
        </w:rPr>
        <w:t>D</w:t>
      </w:r>
      <w:r w:rsidR="00C53424" w:rsidRPr="00911AD5">
        <w:rPr>
          <w:rFonts w:ascii="Book Antiqua" w:hAnsi="Book Antiqua"/>
          <w:sz w:val="24"/>
          <w:szCs w:val="24"/>
        </w:rPr>
        <w:t xml:space="preserve"> score of the patient was </w:t>
      </w:r>
      <w:r w:rsidR="00C53424" w:rsidRPr="00911AD5">
        <w:rPr>
          <w:rFonts w:ascii="Book Antiqua" w:hAnsi="Book Antiqua"/>
          <w:color w:val="000000" w:themeColor="text1"/>
          <w:sz w:val="24"/>
          <w:szCs w:val="24"/>
        </w:rPr>
        <w:t>21.9</w:t>
      </w:r>
      <w:r w:rsidR="00A90634" w:rsidRPr="00911AD5">
        <w:rPr>
          <w:rFonts w:ascii="Book Antiqua" w:hAnsi="Book Antiqua"/>
          <w:sz w:val="24"/>
          <w:szCs w:val="24"/>
        </w:rPr>
        <w:t xml:space="preserve"> (T-bil 13.74 mg/d</w:t>
      </w:r>
      <w:r w:rsidR="00A90634" w:rsidRPr="00911AD5">
        <w:rPr>
          <w:rFonts w:ascii="Book Antiqua" w:eastAsia="SimSun" w:hAnsi="Book Antiqua"/>
          <w:sz w:val="24"/>
          <w:szCs w:val="24"/>
          <w:lang w:eastAsia="zh-CN"/>
        </w:rPr>
        <w:t>L</w:t>
      </w:r>
      <w:r w:rsidR="00C53424" w:rsidRPr="00911AD5">
        <w:rPr>
          <w:rFonts w:ascii="Book Antiqua" w:hAnsi="Book Antiqua"/>
          <w:sz w:val="24"/>
          <w:szCs w:val="24"/>
        </w:rPr>
        <w:t xml:space="preserve">, PT-INR 2.12, </w:t>
      </w:r>
      <w:r w:rsidR="00C53424" w:rsidRPr="00911AD5">
        <w:rPr>
          <w:rFonts w:ascii="Book Antiqua" w:hAnsi="Book Antiqua"/>
          <w:color w:val="000000" w:themeColor="text1"/>
          <w:sz w:val="24"/>
          <w:szCs w:val="24"/>
        </w:rPr>
        <w:t>Albumin 3.7 g/d</w:t>
      </w:r>
      <w:r w:rsidR="003D4560" w:rsidRPr="00911AD5">
        <w:rPr>
          <w:rFonts w:ascii="Book Antiqua" w:hAnsi="Book Antiqua"/>
          <w:color w:val="000000" w:themeColor="text1"/>
          <w:sz w:val="24"/>
          <w:szCs w:val="24"/>
        </w:rPr>
        <w:t>L</w:t>
      </w:r>
      <w:r w:rsidR="00C53424" w:rsidRPr="00911AD5">
        <w:rPr>
          <w:rFonts w:ascii="Book Antiqua" w:hAnsi="Book Antiqua"/>
          <w:sz w:val="24"/>
          <w:szCs w:val="24"/>
        </w:rPr>
        <w:t xml:space="preserve">). </w:t>
      </w:r>
      <w:r w:rsidRPr="00911AD5">
        <w:rPr>
          <w:rFonts w:ascii="Book Antiqua" w:hAnsi="Book Antiqua"/>
          <w:sz w:val="24"/>
          <w:szCs w:val="24"/>
        </w:rPr>
        <w:t xml:space="preserve">The operation </w:t>
      </w:r>
      <w:r w:rsidR="004F30B9" w:rsidRPr="00911AD5">
        <w:rPr>
          <w:rFonts w:ascii="Book Antiqua" w:hAnsi="Book Antiqua"/>
          <w:sz w:val="24"/>
          <w:szCs w:val="24"/>
        </w:rPr>
        <w:t xml:space="preserve">duration </w:t>
      </w:r>
      <w:r w:rsidRPr="00911AD5">
        <w:rPr>
          <w:rFonts w:ascii="Book Antiqua" w:hAnsi="Book Antiqua"/>
          <w:sz w:val="24"/>
          <w:szCs w:val="24"/>
        </w:rPr>
        <w:t>was 13 h and 37 min</w:t>
      </w:r>
      <w:r w:rsidR="004F30B9" w:rsidRPr="00911AD5">
        <w:rPr>
          <w:rFonts w:ascii="Book Antiqua" w:hAnsi="Book Antiqua"/>
          <w:sz w:val="24"/>
          <w:szCs w:val="24"/>
        </w:rPr>
        <w:t xml:space="preserve"> and</w:t>
      </w:r>
      <w:r w:rsidRPr="00911AD5">
        <w:rPr>
          <w:rFonts w:ascii="Book Antiqua" w:hAnsi="Book Antiqua"/>
          <w:sz w:val="24"/>
          <w:szCs w:val="24"/>
        </w:rPr>
        <w:t xml:space="preserve"> bleeding was 700 </w:t>
      </w:r>
      <w:r w:rsidR="00A90634" w:rsidRPr="00911AD5">
        <w:rPr>
          <w:rFonts w:ascii="Book Antiqua" w:hAnsi="Book Antiqua"/>
          <w:sz w:val="24"/>
          <w:szCs w:val="24"/>
        </w:rPr>
        <w:t>mL</w:t>
      </w:r>
      <w:r w:rsidR="003D4560" w:rsidRPr="00911AD5">
        <w:rPr>
          <w:rFonts w:ascii="Book Antiqua" w:hAnsi="Book Antiqua"/>
          <w:sz w:val="24"/>
          <w:szCs w:val="24"/>
        </w:rPr>
        <w:t xml:space="preserve"> </w:t>
      </w:r>
      <w:r w:rsidR="003D4560" w:rsidRPr="00911AD5">
        <w:rPr>
          <w:rFonts w:ascii="Book Antiqua" w:eastAsia="SimSun" w:hAnsi="Book Antiqua"/>
          <w:sz w:val="24"/>
          <w:szCs w:val="24"/>
          <w:lang w:eastAsia="zh-CN"/>
        </w:rPr>
        <w:t>[</w:t>
      </w:r>
      <w:r w:rsidRPr="00911AD5">
        <w:rPr>
          <w:rFonts w:ascii="Book Antiqua" w:hAnsi="Book Antiqua"/>
          <w:sz w:val="24"/>
          <w:szCs w:val="24"/>
        </w:rPr>
        <w:t xml:space="preserve">238 </w:t>
      </w:r>
      <w:r w:rsidR="00A90634" w:rsidRPr="00911AD5">
        <w:rPr>
          <w:rFonts w:ascii="Book Antiqua" w:hAnsi="Book Antiqua"/>
          <w:sz w:val="24"/>
          <w:szCs w:val="24"/>
        </w:rPr>
        <w:t>mL</w:t>
      </w:r>
      <w:r w:rsidRPr="00911AD5">
        <w:rPr>
          <w:rFonts w:ascii="Book Antiqua" w:hAnsi="Book Antiqua"/>
          <w:sz w:val="24"/>
          <w:szCs w:val="24"/>
        </w:rPr>
        <w:t>/recipient body weight (</w:t>
      </w:r>
      <w:r w:rsidR="00CD270F" w:rsidRPr="00911AD5">
        <w:rPr>
          <w:rFonts w:ascii="Book Antiqua" w:hAnsi="Book Antiqua"/>
          <w:sz w:val="24"/>
          <w:szCs w:val="24"/>
        </w:rPr>
        <w:t>k</w:t>
      </w:r>
      <w:r w:rsidRPr="00911AD5">
        <w:rPr>
          <w:rFonts w:ascii="Book Antiqua" w:hAnsi="Book Antiqua"/>
          <w:sz w:val="24"/>
          <w:szCs w:val="24"/>
        </w:rPr>
        <w:t>g</w:t>
      </w:r>
      <w:r w:rsidR="003D4560" w:rsidRPr="00911AD5">
        <w:rPr>
          <w:rFonts w:ascii="Book Antiqua" w:hAnsi="Book Antiqua"/>
          <w:sz w:val="24"/>
          <w:szCs w:val="24"/>
        </w:rPr>
        <w:t>)</w:t>
      </w:r>
      <w:r w:rsidR="003D4560" w:rsidRPr="00911AD5">
        <w:rPr>
          <w:rFonts w:ascii="Book Antiqua" w:eastAsia="SimSun" w:hAnsi="Book Antiqua"/>
          <w:sz w:val="24"/>
          <w:szCs w:val="24"/>
          <w:lang w:eastAsia="zh-CN"/>
        </w:rPr>
        <w:t>]</w:t>
      </w:r>
      <w:r w:rsidR="004F4D89" w:rsidRPr="00911AD5">
        <w:rPr>
          <w:rFonts w:ascii="Book Antiqua" w:hAnsi="Book Antiqua"/>
          <w:sz w:val="24"/>
          <w:szCs w:val="24"/>
        </w:rPr>
        <w:t>.</w:t>
      </w:r>
      <w:r w:rsidRPr="00911AD5">
        <w:rPr>
          <w:rFonts w:ascii="Book Antiqua" w:hAnsi="Book Antiqua"/>
          <w:sz w:val="24"/>
          <w:szCs w:val="24"/>
        </w:rPr>
        <w:t xml:space="preserve"> </w:t>
      </w:r>
      <w:r w:rsidR="004F30B9" w:rsidRPr="00911AD5">
        <w:rPr>
          <w:rFonts w:ascii="Book Antiqua" w:hAnsi="Book Antiqua"/>
          <w:sz w:val="24"/>
          <w:szCs w:val="24"/>
        </w:rPr>
        <w:t>A t</w:t>
      </w:r>
      <w:r w:rsidR="004F4D89" w:rsidRPr="00911AD5">
        <w:rPr>
          <w:rFonts w:ascii="Book Antiqua" w:hAnsi="Book Antiqua"/>
          <w:sz w:val="24"/>
          <w:szCs w:val="24"/>
        </w:rPr>
        <w:t>ransverse incision was created</w:t>
      </w:r>
      <w:r w:rsidR="004F30B9" w:rsidRPr="00911AD5">
        <w:rPr>
          <w:rFonts w:ascii="Book Antiqua" w:hAnsi="Book Antiqua"/>
          <w:sz w:val="24"/>
          <w:szCs w:val="24"/>
        </w:rPr>
        <w:t>,</w:t>
      </w:r>
      <w:r w:rsidR="004F4D89" w:rsidRPr="00911AD5">
        <w:rPr>
          <w:rFonts w:ascii="Book Antiqua" w:hAnsi="Book Antiqua"/>
          <w:sz w:val="24"/>
          <w:szCs w:val="24"/>
        </w:rPr>
        <w:t xml:space="preserve"> and </w:t>
      </w:r>
      <w:r w:rsidR="004F30B9" w:rsidRPr="00911AD5">
        <w:rPr>
          <w:rFonts w:ascii="Book Antiqua" w:hAnsi="Book Antiqua"/>
          <w:sz w:val="24"/>
          <w:szCs w:val="24"/>
        </w:rPr>
        <w:t xml:space="preserve">the </w:t>
      </w:r>
      <w:r w:rsidR="004F4D89" w:rsidRPr="00911AD5">
        <w:rPr>
          <w:rFonts w:ascii="Book Antiqua" w:hAnsi="Book Antiqua"/>
          <w:sz w:val="24"/>
          <w:szCs w:val="24"/>
        </w:rPr>
        <w:t xml:space="preserve">liver was resected with temporary bypass of </w:t>
      </w:r>
      <w:r w:rsidR="004F30B9" w:rsidRPr="00911AD5">
        <w:rPr>
          <w:rFonts w:ascii="Book Antiqua" w:hAnsi="Book Antiqua"/>
          <w:sz w:val="24"/>
          <w:szCs w:val="24"/>
        </w:rPr>
        <w:t xml:space="preserve">the </w:t>
      </w:r>
      <w:r w:rsidR="004F4D89" w:rsidRPr="00911AD5">
        <w:rPr>
          <w:rFonts w:ascii="Book Antiqua" w:hAnsi="Book Antiqua"/>
          <w:sz w:val="24"/>
          <w:szCs w:val="24"/>
        </w:rPr>
        <w:t>portal vein</w:t>
      </w:r>
      <w:r w:rsidR="004F30B9" w:rsidRPr="00911AD5">
        <w:rPr>
          <w:rFonts w:ascii="Book Antiqua" w:hAnsi="Book Antiqua"/>
          <w:sz w:val="24"/>
          <w:szCs w:val="24"/>
        </w:rPr>
        <w:t>.</w:t>
      </w:r>
      <w:r w:rsidR="004F4D89" w:rsidRPr="00911AD5">
        <w:rPr>
          <w:rFonts w:ascii="Book Antiqua" w:hAnsi="Book Antiqua"/>
          <w:sz w:val="24"/>
          <w:szCs w:val="24"/>
        </w:rPr>
        <w:t xml:space="preserve"> </w:t>
      </w:r>
      <w:r w:rsidR="004F30B9" w:rsidRPr="00911AD5">
        <w:rPr>
          <w:rFonts w:ascii="Book Antiqua" w:hAnsi="Book Antiqua"/>
          <w:sz w:val="24"/>
          <w:szCs w:val="24"/>
        </w:rPr>
        <w:t>T</w:t>
      </w:r>
      <w:r w:rsidR="004F4D89" w:rsidRPr="00911AD5">
        <w:rPr>
          <w:rFonts w:ascii="Book Antiqua" w:hAnsi="Book Antiqua"/>
          <w:sz w:val="24"/>
          <w:szCs w:val="24"/>
        </w:rPr>
        <w:t>he resected liver was 78 g (Figure</w:t>
      </w:r>
      <w:r w:rsidR="004F30B9" w:rsidRPr="00911AD5">
        <w:rPr>
          <w:rFonts w:ascii="Book Antiqua" w:hAnsi="Book Antiqua"/>
          <w:sz w:val="24"/>
          <w:szCs w:val="24"/>
        </w:rPr>
        <w:t xml:space="preserve"> </w:t>
      </w:r>
      <w:r w:rsidR="004F4D89" w:rsidRPr="00911AD5">
        <w:rPr>
          <w:rFonts w:ascii="Book Antiqua" w:hAnsi="Book Antiqua"/>
          <w:sz w:val="24"/>
          <w:szCs w:val="24"/>
        </w:rPr>
        <w:t xml:space="preserve">2 </w:t>
      </w:r>
      <w:r w:rsidR="003D4560" w:rsidRPr="00911AD5">
        <w:rPr>
          <w:rFonts w:ascii="Book Antiqua" w:hAnsi="Book Antiqua"/>
          <w:sz w:val="24"/>
          <w:szCs w:val="24"/>
        </w:rPr>
        <w:t>E</w:t>
      </w:r>
      <w:r w:rsidR="004F4D89" w:rsidRPr="00911AD5">
        <w:rPr>
          <w:rFonts w:ascii="Book Antiqua" w:hAnsi="Book Antiqua"/>
          <w:sz w:val="24"/>
          <w:szCs w:val="24"/>
        </w:rPr>
        <w:t xml:space="preserve">). </w:t>
      </w:r>
      <w:r w:rsidR="004F30B9" w:rsidRPr="00911AD5">
        <w:rPr>
          <w:rFonts w:ascii="Book Antiqua" w:hAnsi="Book Antiqua"/>
          <w:sz w:val="24"/>
          <w:szCs w:val="24"/>
        </w:rPr>
        <w:t>The r</w:t>
      </w:r>
      <w:r w:rsidR="00221B7A" w:rsidRPr="00911AD5">
        <w:rPr>
          <w:rFonts w:ascii="Book Antiqua" w:hAnsi="Book Antiqua"/>
          <w:sz w:val="24"/>
          <w:szCs w:val="24"/>
        </w:rPr>
        <w:t>ecipient’s right hepatic artery (2.0</w:t>
      </w:r>
      <w:r w:rsidR="004F30B9" w:rsidRPr="00911AD5">
        <w:rPr>
          <w:rFonts w:ascii="Book Antiqua" w:hAnsi="Book Antiqua"/>
          <w:sz w:val="24"/>
          <w:szCs w:val="24"/>
        </w:rPr>
        <w:t xml:space="preserve"> </w:t>
      </w:r>
      <w:r w:rsidR="00221B7A" w:rsidRPr="00911AD5">
        <w:rPr>
          <w:rFonts w:ascii="Book Antiqua" w:hAnsi="Book Antiqua"/>
          <w:sz w:val="24"/>
          <w:szCs w:val="24"/>
        </w:rPr>
        <w:t xml:space="preserve">mm) was anastomosed to </w:t>
      </w:r>
      <w:r w:rsidR="004F30B9" w:rsidRPr="00911AD5">
        <w:rPr>
          <w:rFonts w:ascii="Book Antiqua" w:hAnsi="Book Antiqua"/>
          <w:sz w:val="24"/>
          <w:szCs w:val="24"/>
        </w:rPr>
        <w:t xml:space="preserve">the </w:t>
      </w:r>
      <w:r w:rsidR="00221B7A" w:rsidRPr="00911AD5">
        <w:rPr>
          <w:rFonts w:ascii="Book Antiqua" w:hAnsi="Book Antiqua"/>
          <w:sz w:val="24"/>
          <w:szCs w:val="24"/>
        </w:rPr>
        <w:t>graft’</w:t>
      </w:r>
      <w:r w:rsidR="00956E2A" w:rsidRPr="00911AD5">
        <w:rPr>
          <w:rFonts w:ascii="Book Antiqua" w:hAnsi="Book Antiqua"/>
          <w:sz w:val="24"/>
          <w:szCs w:val="24"/>
        </w:rPr>
        <w:t>s l</w:t>
      </w:r>
      <w:r w:rsidR="00221B7A" w:rsidRPr="00911AD5">
        <w:rPr>
          <w:rFonts w:ascii="Book Antiqua" w:hAnsi="Book Antiqua"/>
          <w:sz w:val="24"/>
          <w:szCs w:val="24"/>
        </w:rPr>
        <w:t>eft hepatic artery (2.5</w:t>
      </w:r>
      <w:r w:rsidR="004F30B9" w:rsidRPr="00911AD5">
        <w:rPr>
          <w:rFonts w:ascii="Book Antiqua" w:hAnsi="Book Antiqua"/>
          <w:sz w:val="24"/>
          <w:szCs w:val="24"/>
        </w:rPr>
        <w:t xml:space="preserve"> </w:t>
      </w:r>
      <w:r w:rsidR="00221B7A" w:rsidRPr="00911AD5">
        <w:rPr>
          <w:rFonts w:ascii="Book Antiqua" w:hAnsi="Book Antiqua"/>
          <w:sz w:val="24"/>
          <w:szCs w:val="24"/>
        </w:rPr>
        <w:t>mm)</w:t>
      </w:r>
      <w:r w:rsidR="007708A3" w:rsidRPr="00911AD5">
        <w:rPr>
          <w:rFonts w:ascii="Book Antiqua" w:hAnsi="Book Antiqua"/>
          <w:sz w:val="24"/>
          <w:szCs w:val="24"/>
        </w:rPr>
        <w:t xml:space="preserve"> </w:t>
      </w:r>
      <w:r w:rsidR="00183E35" w:rsidRPr="00911AD5">
        <w:rPr>
          <w:rFonts w:ascii="Book Antiqua" w:hAnsi="Book Antiqua"/>
          <w:i/>
          <w:sz w:val="24"/>
          <w:szCs w:val="24"/>
        </w:rPr>
        <w:t>via</w:t>
      </w:r>
      <w:r w:rsidR="004F30B9" w:rsidRPr="00911AD5">
        <w:rPr>
          <w:rFonts w:ascii="Book Antiqua" w:hAnsi="Book Antiqua"/>
          <w:sz w:val="24"/>
          <w:szCs w:val="24"/>
        </w:rPr>
        <w:t xml:space="preserve"> a </w:t>
      </w:r>
      <w:r w:rsidR="00F24FDF" w:rsidRPr="00911AD5">
        <w:rPr>
          <w:rFonts w:ascii="Book Antiqua" w:hAnsi="Book Antiqua"/>
          <w:sz w:val="24"/>
          <w:szCs w:val="24"/>
        </w:rPr>
        <w:t xml:space="preserve">dorsal </w:t>
      </w:r>
      <w:r w:rsidR="00714167" w:rsidRPr="00911AD5">
        <w:rPr>
          <w:rFonts w:ascii="Book Antiqua" w:hAnsi="Book Antiqua"/>
          <w:sz w:val="24"/>
          <w:szCs w:val="24"/>
        </w:rPr>
        <w:t>position of the portal vein anastomosis</w:t>
      </w:r>
      <w:r w:rsidR="00F24FDF" w:rsidRPr="00911AD5">
        <w:rPr>
          <w:rFonts w:ascii="Book Antiqua" w:hAnsi="Book Antiqua"/>
          <w:sz w:val="24"/>
          <w:szCs w:val="24"/>
        </w:rPr>
        <w:t xml:space="preserve"> </w:t>
      </w:r>
      <w:r w:rsidR="007708A3" w:rsidRPr="00911AD5">
        <w:rPr>
          <w:rFonts w:ascii="Book Antiqua" w:hAnsi="Book Antiqua"/>
          <w:sz w:val="24"/>
          <w:szCs w:val="24"/>
        </w:rPr>
        <w:t xml:space="preserve">using </w:t>
      </w:r>
      <w:r w:rsidR="004F30B9" w:rsidRPr="00911AD5">
        <w:rPr>
          <w:rFonts w:ascii="Book Antiqua" w:hAnsi="Book Antiqua"/>
          <w:sz w:val="24"/>
          <w:szCs w:val="24"/>
        </w:rPr>
        <w:t xml:space="preserve">a </w:t>
      </w:r>
      <w:r w:rsidR="007708A3" w:rsidRPr="00911AD5">
        <w:rPr>
          <w:rFonts w:ascii="Book Antiqua" w:hAnsi="Book Antiqua"/>
          <w:sz w:val="24"/>
          <w:szCs w:val="24"/>
        </w:rPr>
        <w:t>microsurgical technique</w:t>
      </w:r>
      <w:r w:rsidR="00221B7A" w:rsidRPr="00911AD5">
        <w:rPr>
          <w:rFonts w:ascii="Book Antiqua" w:hAnsi="Book Antiqua"/>
          <w:sz w:val="24"/>
          <w:szCs w:val="24"/>
        </w:rPr>
        <w:t xml:space="preserve">. </w:t>
      </w:r>
      <w:r w:rsidR="004F30B9" w:rsidRPr="00911AD5">
        <w:rPr>
          <w:rFonts w:ascii="Book Antiqua" w:hAnsi="Book Antiqua"/>
          <w:sz w:val="24"/>
          <w:szCs w:val="24"/>
        </w:rPr>
        <w:t>The g</w:t>
      </w:r>
      <w:r w:rsidR="007F22E8" w:rsidRPr="00911AD5">
        <w:rPr>
          <w:rFonts w:ascii="Book Antiqua" w:hAnsi="Book Antiqua"/>
          <w:sz w:val="24"/>
          <w:szCs w:val="24"/>
        </w:rPr>
        <w:t>raft-to-</w:t>
      </w:r>
      <w:r w:rsidR="00F24FDF" w:rsidRPr="00911AD5">
        <w:rPr>
          <w:rFonts w:ascii="Book Antiqua" w:hAnsi="Book Antiqua"/>
          <w:sz w:val="24"/>
          <w:szCs w:val="24"/>
        </w:rPr>
        <w:t xml:space="preserve">recipient distance ratio (GRDR) was </w:t>
      </w:r>
      <w:r w:rsidR="007F22E8" w:rsidRPr="00911AD5">
        <w:rPr>
          <w:rFonts w:ascii="Book Antiqua" w:hAnsi="Book Antiqua"/>
          <w:sz w:val="24"/>
          <w:szCs w:val="24"/>
        </w:rPr>
        <w:t>2.4 (</w:t>
      </w:r>
      <w:r w:rsidR="00F24FDF" w:rsidRPr="00911AD5">
        <w:rPr>
          <w:rFonts w:ascii="Book Antiqua" w:hAnsi="Book Antiqua"/>
          <w:sz w:val="24"/>
          <w:szCs w:val="24"/>
        </w:rPr>
        <w:t>58/24</w:t>
      </w:r>
      <w:r w:rsidR="007F22E8" w:rsidRPr="00911AD5">
        <w:rPr>
          <w:rFonts w:ascii="Book Antiqua" w:hAnsi="Book Antiqua"/>
          <w:sz w:val="24"/>
          <w:szCs w:val="24"/>
        </w:rPr>
        <w:t>)</w:t>
      </w:r>
      <w:r w:rsidR="00F24FDF" w:rsidRPr="00911AD5">
        <w:rPr>
          <w:rFonts w:ascii="Book Antiqua" w:hAnsi="Book Antiqua"/>
          <w:sz w:val="24"/>
          <w:szCs w:val="24"/>
        </w:rPr>
        <w:t xml:space="preserve">. </w:t>
      </w:r>
      <w:r w:rsidR="004F4D89" w:rsidRPr="00911AD5">
        <w:rPr>
          <w:rFonts w:ascii="Book Antiqua" w:hAnsi="Book Antiqua"/>
          <w:sz w:val="24"/>
          <w:szCs w:val="24"/>
        </w:rPr>
        <w:t xml:space="preserve">Biliary reconstruction was performed using </w:t>
      </w:r>
      <w:r w:rsidR="004F30B9" w:rsidRPr="00911AD5">
        <w:rPr>
          <w:rFonts w:ascii="Book Antiqua" w:hAnsi="Book Antiqua"/>
          <w:sz w:val="24"/>
          <w:szCs w:val="24"/>
        </w:rPr>
        <w:t xml:space="preserve">a </w:t>
      </w:r>
      <w:r w:rsidR="004F4D89" w:rsidRPr="00911AD5">
        <w:rPr>
          <w:rFonts w:ascii="Book Antiqua" w:hAnsi="Book Antiqua"/>
          <w:sz w:val="24"/>
          <w:szCs w:val="24"/>
        </w:rPr>
        <w:t xml:space="preserve">Roux-en-Y hepaticojejunostomy. </w:t>
      </w:r>
      <w:r w:rsidR="00A017C5" w:rsidRPr="00911AD5">
        <w:rPr>
          <w:rFonts w:ascii="Book Antiqua" w:hAnsi="Book Antiqua"/>
          <w:sz w:val="24"/>
          <w:szCs w:val="24"/>
        </w:rPr>
        <w:t>The abdominal wound</w:t>
      </w:r>
      <w:r w:rsidRPr="00911AD5">
        <w:rPr>
          <w:rFonts w:ascii="Book Antiqua" w:hAnsi="Book Antiqua"/>
          <w:sz w:val="24"/>
          <w:szCs w:val="24"/>
        </w:rPr>
        <w:t xml:space="preserve"> could not be closed because respiratory failure occurred due to abdominal compartment syndrome (Figure</w:t>
      </w:r>
      <w:r w:rsidR="008F28AE" w:rsidRPr="00911AD5">
        <w:rPr>
          <w:rFonts w:ascii="Book Antiqua" w:hAnsi="Book Antiqua"/>
          <w:sz w:val="24"/>
          <w:szCs w:val="24"/>
        </w:rPr>
        <w:t>2</w:t>
      </w:r>
      <w:r w:rsidRPr="00911AD5">
        <w:rPr>
          <w:rFonts w:ascii="Book Antiqua" w:hAnsi="Book Antiqua"/>
          <w:sz w:val="24"/>
          <w:szCs w:val="24"/>
        </w:rPr>
        <w:t xml:space="preserve"> </w:t>
      </w:r>
      <w:r w:rsidR="003D4560" w:rsidRPr="00911AD5">
        <w:rPr>
          <w:rFonts w:ascii="Book Antiqua" w:hAnsi="Book Antiqua"/>
          <w:sz w:val="24"/>
          <w:szCs w:val="24"/>
        </w:rPr>
        <w:t>B</w:t>
      </w:r>
      <w:r w:rsidR="003D4560" w:rsidRPr="00911AD5">
        <w:rPr>
          <w:rFonts w:ascii="Book Antiqua" w:eastAsia="SimSun" w:hAnsi="Book Antiqua"/>
          <w:sz w:val="24"/>
          <w:szCs w:val="24"/>
          <w:lang w:eastAsia="zh-CN"/>
        </w:rPr>
        <w:t xml:space="preserve"> and</w:t>
      </w:r>
      <w:r w:rsidR="003D4560" w:rsidRPr="00911AD5">
        <w:rPr>
          <w:rFonts w:ascii="Book Antiqua" w:hAnsi="Book Antiqua"/>
          <w:sz w:val="24"/>
          <w:szCs w:val="24"/>
        </w:rPr>
        <w:t xml:space="preserve"> C</w:t>
      </w:r>
      <w:r w:rsidRPr="00911AD5">
        <w:rPr>
          <w:rFonts w:ascii="Book Antiqua" w:hAnsi="Book Antiqua"/>
          <w:sz w:val="24"/>
          <w:szCs w:val="24"/>
        </w:rPr>
        <w:t xml:space="preserve">). </w:t>
      </w:r>
      <w:r w:rsidR="00686FF2" w:rsidRPr="00911AD5">
        <w:rPr>
          <w:rFonts w:ascii="Book Antiqua" w:hAnsi="Book Antiqua"/>
          <w:sz w:val="24"/>
          <w:szCs w:val="24"/>
        </w:rPr>
        <w:t>Intraoperative water balance was +1645</w:t>
      </w:r>
      <w:r w:rsidR="004F30B9" w:rsidRPr="00911AD5">
        <w:rPr>
          <w:rFonts w:ascii="Book Antiqua" w:hAnsi="Book Antiqua"/>
          <w:sz w:val="24"/>
          <w:szCs w:val="24"/>
        </w:rPr>
        <w:t xml:space="preserve"> </w:t>
      </w:r>
      <w:r w:rsidR="00A90634" w:rsidRPr="00911AD5">
        <w:rPr>
          <w:rFonts w:ascii="Book Antiqua" w:hAnsi="Book Antiqua"/>
          <w:sz w:val="24"/>
          <w:szCs w:val="24"/>
        </w:rPr>
        <w:t>mL</w:t>
      </w:r>
      <w:r w:rsidR="003D4560" w:rsidRPr="00911AD5">
        <w:rPr>
          <w:rFonts w:ascii="Book Antiqua" w:hAnsi="Book Antiqua"/>
          <w:sz w:val="24"/>
          <w:szCs w:val="24"/>
        </w:rPr>
        <w:t xml:space="preserve"> </w:t>
      </w:r>
      <w:r w:rsidR="003D4560" w:rsidRPr="00911AD5">
        <w:rPr>
          <w:rFonts w:ascii="Book Antiqua" w:eastAsia="SimSun" w:hAnsi="Book Antiqua"/>
          <w:sz w:val="24"/>
          <w:szCs w:val="24"/>
          <w:lang w:eastAsia="zh-CN"/>
        </w:rPr>
        <w:t>[</w:t>
      </w:r>
      <w:r w:rsidR="00E0665C" w:rsidRPr="00911AD5">
        <w:rPr>
          <w:rFonts w:ascii="Book Antiqua" w:hAnsi="Book Antiqua"/>
          <w:sz w:val="24"/>
          <w:szCs w:val="24"/>
        </w:rPr>
        <w:t xml:space="preserve">558 </w:t>
      </w:r>
      <w:r w:rsidR="00A90634" w:rsidRPr="00911AD5">
        <w:rPr>
          <w:rFonts w:ascii="Book Antiqua" w:hAnsi="Book Antiqua"/>
          <w:sz w:val="24"/>
          <w:szCs w:val="24"/>
        </w:rPr>
        <w:t>mL</w:t>
      </w:r>
      <w:r w:rsidR="003D4560" w:rsidRPr="00911AD5">
        <w:rPr>
          <w:rFonts w:ascii="Book Antiqua" w:hAnsi="Book Antiqua"/>
          <w:sz w:val="24"/>
          <w:szCs w:val="24"/>
        </w:rPr>
        <w:t>/recipient body weight (kg)</w:t>
      </w:r>
      <w:r w:rsidR="003D4560" w:rsidRPr="00911AD5">
        <w:rPr>
          <w:rFonts w:ascii="Book Antiqua" w:eastAsia="SimSun" w:hAnsi="Book Antiqua"/>
          <w:sz w:val="24"/>
          <w:szCs w:val="24"/>
          <w:lang w:eastAsia="zh-CN"/>
        </w:rPr>
        <w:t>]</w:t>
      </w:r>
      <w:r w:rsidR="00686FF2" w:rsidRPr="00911AD5">
        <w:rPr>
          <w:rFonts w:ascii="Book Antiqua" w:hAnsi="Book Antiqua"/>
          <w:sz w:val="24"/>
          <w:szCs w:val="24"/>
        </w:rPr>
        <w:t xml:space="preserve">. </w:t>
      </w:r>
      <w:r w:rsidRPr="00911AD5">
        <w:rPr>
          <w:rFonts w:ascii="Book Antiqua" w:hAnsi="Book Antiqua"/>
          <w:sz w:val="24"/>
          <w:szCs w:val="24"/>
        </w:rPr>
        <w:t>Aft</w:t>
      </w:r>
      <w:r w:rsidR="00A017C5" w:rsidRPr="00911AD5">
        <w:rPr>
          <w:rFonts w:ascii="Book Antiqua" w:hAnsi="Book Antiqua"/>
          <w:sz w:val="24"/>
          <w:szCs w:val="24"/>
        </w:rPr>
        <w:t>er LDLT</w:t>
      </w:r>
      <w:r w:rsidRPr="00911AD5">
        <w:rPr>
          <w:rFonts w:ascii="Book Antiqua" w:hAnsi="Book Antiqua"/>
          <w:sz w:val="24"/>
          <w:szCs w:val="24"/>
        </w:rPr>
        <w:t xml:space="preserve">, </w:t>
      </w:r>
      <w:r w:rsidR="00A017C5" w:rsidRPr="00911AD5">
        <w:rPr>
          <w:rFonts w:ascii="Book Antiqua" w:hAnsi="Book Antiqua"/>
          <w:sz w:val="24"/>
          <w:szCs w:val="24"/>
        </w:rPr>
        <w:t xml:space="preserve">continuous hemodiafiltration (CHDF) had been performed for systemic edema, removing water as long as blood pressure and portal vein flow </w:t>
      </w:r>
      <w:r w:rsidR="004F30B9" w:rsidRPr="00911AD5">
        <w:rPr>
          <w:rFonts w:ascii="Book Antiqua" w:hAnsi="Book Antiqua"/>
          <w:sz w:val="24"/>
          <w:szCs w:val="24"/>
        </w:rPr>
        <w:t>remain</w:t>
      </w:r>
      <w:r w:rsidR="00CC714F" w:rsidRPr="00911AD5">
        <w:rPr>
          <w:rFonts w:ascii="Book Antiqua" w:hAnsi="Book Antiqua"/>
          <w:sz w:val="24"/>
          <w:szCs w:val="24"/>
        </w:rPr>
        <w:t>ed</w:t>
      </w:r>
      <w:r w:rsidR="004F30B9" w:rsidRPr="00911AD5">
        <w:rPr>
          <w:rFonts w:ascii="Book Antiqua" w:hAnsi="Book Antiqua"/>
          <w:sz w:val="24"/>
          <w:szCs w:val="24"/>
        </w:rPr>
        <w:t xml:space="preserve"> steady</w:t>
      </w:r>
      <w:r w:rsidR="00A017C5" w:rsidRPr="00911AD5">
        <w:rPr>
          <w:rFonts w:ascii="Book Antiqua" w:hAnsi="Book Antiqua"/>
          <w:sz w:val="24"/>
          <w:szCs w:val="24"/>
        </w:rPr>
        <w:t>. Respiratory failure due to abdominal compartment syndrome and lung edema gradually improved</w:t>
      </w:r>
      <w:r w:rsidR="004F30B9" w:rsidRPr="00911AD5">
        <w:rPr>
          <w:rFonts w:ascii="Book Antiqua" w:hAnsi="Book Antiqua"/>
          <w:sz w:val="24"/>
          <w:szCs w:val="24"/>
        </w:rPr>
        <w:t>.</w:t>
      </w:r>
      <w:r w:rsidR="00A017C5" w:rsidRPr="00911AD5">
        <w:rPr>
          <w:rFonts w:ascii="Book Antiqua" w:hAnsi="Book Antiqua"/>
          <w:sz w:val="24"/>
          <w:szCs w:val="24"/>
        </w:rPr>
        <w:t xml:space="preserve"> </w:t>
      </w:r>
      <w:r w:rsidR="004F30B9" w:rsidRPr="00911AD5">
        <w:rPr>
          <w:rFonts w:ascii="Book Antiqua" w:hAnsi="Book Antiqua"/>
          <w:sz w:val="24"/>
          <w:szCs w:val="24"/>
        </w:rPr>
        <w:t xml:space="preserve">Thus, </w:t>
      </w:r>
      <w:r w:rsidR="00A017C5" w:rsidRPr="00911AD5">
        <w:rPr>
          <w:rFonts w:ascii="Book Antiqua" w:hAnsi="Book Antiqua"/>
          <w:sz w:val="24"/>
          <w:szCs w:val="24"/>
        </w:rPr>
        <w:t>o</w:t>
      </w:r>
      <w:r w:rsidRPr="00911AD5">
        <w:rPr>
          <w:rFonts w:ascii="Book Antiqua" w:hAnsi="Book Antiqua"/>
          <w:sz w:val="24"/>
          <w:szCs w:val="24"/>
        </w:rPr>
        <w:t xml:space="preserve">n </w:t>
      </w:r>
      <w:r w:rsidR="00686FF2" w:rsidRPr="00911AD5">
        <w:rPr>
          <w:rFonts w:ascii="Book Antiqua" w:hAnsi="Book Antiqua"/>
          <w:sz w:val="24"/>
          <w:szCs w:val="24"/>
        </w:rPr>
        <w:lastRenderedPageBreak/>
        <w:t>postoperative day (POD)</w:t>
      </w:r>
      <w:r w:rsidRPr="00911AD5">
        <w:rPr>
          <w:rFonts w:ascii="Book Antiqua" w:hAnsi="Book Antiqua"/>
          <w:sz w:val="24"/>
          <w:szCs w:val="24"/>
        </w:rPr>
        <w:t xml:space="preserve"> 5, the abdominal skin of the patient was closed without </w:t>
      </w:r>
      <w:r w:rsidR="004F30B9" w:rsidRPr="00911AD5">
        <w:rPr>
          <w:rFonts w:ascii="Book Antiqua" w:hAnsi="Book Antiqua"/>
          <w:sz w:val="24"/>
          <w:szCs w:val="24"/>
        </w:rPr>
        <w:t>closing</w:t>
      </w:r>
      <w:r w:rsidRPr="00911AD5">
        <w:rPr>
          <w:rFonts w:ascii="Book Antiqua" w:hAnsi="Book Antiqua"/>
          <w:sz w:val="24"/>
          <w:szCs w:val="24"/>
        </w:rPr>
        <w:t xml:space="preserve"> the abdominal fascia (Figure</w:t>
      </w:r>
      <w:r w:rsidR="004F30B9" w:rsidRPr="00911AD5">
        <w:rPr>
          <w:rFonts w:ascii="Book Antiqua" w:hAnsi="Book Antiqua"/>
          <w:sz w:val="24"/>
          <w:szCs w:val="24"/>
        </w:rPr>
        <w:t xml:space="preserve"> </w:t>
      </w:r>
      <w:r w:rsidR="008F28AE" w:rsidRPr="00911AD5">
        <w:rPr>
          <w:rFonts w:ascii="Book Antiqua" w:hAnsi="Book Antiqua"/>
          <w:sz w:val="24"/>
          <w:szCs w:val="24"/>
        </w:rPr>
        <w:t>2</w:t>
      </w:r>
      <w:r w:rsidR="00183E35" w:rsidRPr="00911AD5">
        <w:rPr>
          <w:rFonts w:ascii="Book Antiqua" w:hAnsi="Book Antiqua"/>
          <w:sz w:val="24"/>
          <w:szCs w:val="24"/>
        </w:rPr>
        <w:t>D</w:t>
      </w:r>
      <w:r w:rsidRPr="00911AD5">
        <w:rPr>
          <w:rFonts w:ascii="Book Antiqua" w:hAnsi="Book Antiqua"/>
          <w:sz w:val="24"/>
          <w:szCs w:val="24"/>
        </w:rPr>
        <w:t xml:space="preserve">). </w:t>
      </w:r>
      <w:r w:rsidR="007708A3" w:rsidRPr="00911AD5">
        <w:rPr>
          <w:rFonts w:ascii="Book Antiqua" w:hAnsi="Book Antiqua"/>
          <w:sz w:val="24"/>
          <w:szCs w:val="24"/>
        </w:rPr>
        <w:t>Tacrolimus and methylprednisolone were used as the standard postoperative immunosuppression therapy regimen</w:t>
      </w:r>
      <w:r w:rsidR="004F30B9" w:rsidRPr="00911AD5">
        <w:rPr>
          <w:rFonts w:ascii="Book Antiqua" w:hAnsi="Book Antiqua"/>
          <w:sz w:val="24"/>
          <w:szCs w:val="24"/>
        </w:rPr>
        <w:t>.</w:t>
      </w:r>
      <w:r w:rsidR="007708A3" w:rsidRPr="00911AD5">
        <w:rPr>
          <w:rFonts w:ascii="Book Antiqua" w:hAnsi="Book Antiqua"/>
          <w:sz w:val="24"/>
          <w:szCs w:val="24"/>
        </w:rPr>
        <w:t xml:space="preserve"> </w:t>
      </w:r>
      <w:r w:rsidR="004F30B9" w:rsidRPr="00911AD5">
        <w:rPr>
          <w:rFonts w:ascii="Book Antiqua" w:hAnsi="Book Antiqua"/>
          <w:sz w:val="24"/>
          <w:szCs w:val="24"/>
        </w:rPr>
        <w:t>A</w:t>
      </w:r>
      <w:r w:rsidR="005E0871" w:rsidRPr="00911AD5">
        <w:rPr>
          <w:rFonts w:ascii="Book Antiqua" w:hAnsi="Book Antiqua"/>
          <w:sz w:val="24"/>
          <w:szCs w:val="24"/>
        </w:rPr>
        <w:t xml:space="preserve">cute rejection occurred on POD 17, so steroid pulse therapy was </w:t>
      </w:r>
      <w:r w:rsidR="00CC714F" w:rsidRPr="00911AD5">
        <w:rPr>
          <w:rFonts w:ascii="Book Antiqua" w:hAnsi="Book Antiqua"/>
          <w:sz w:val="24"/>
          <w:szCs w:val="24"/>
        </w:rPr>
        <w:t>initiated</w:t>
      </w:r>
      <w:r w:rsidR="005E0871" w:rsidRPr="00911AD5">
        <w:rPr>
          <w:rFonts w:ascii="Book Antiqua" w:hAnsi="Book Antiqua"/>
          <w:sz w:val="24"/>
          <w:szCs w:val="24"/>
        </w:rPr>
        <w:t xml:space="preserve">. </w:t>
      </w:r>
      <w:r w:rsidR="00F647C7" w:rsidRPr="00911AD5">
        <w:rPr>
          <w:rFonts w:ascii="Book Antiqua" w:hAnsi="Book Antiqua"/>
          <w:sz w:val="24"/>
          <w:szCs w:val="24"/>
        </w:rPr>
        <w:t xml:space="preserve">After steroid pulse therapy, liver enzyme, PT-INR and T-bil were </w:t>
      </w:r>
      <w:r w:rsidR="004F30B9" w:rsidRPr="00911AD5">
        <w:rPr>
          <w:rFonts w:ascii="Book Antiqua" w:hAnsi="Book Antiqua"/>
          <w:sz w:val="24"/>
          <w:szCs w:val="24"/>
        </w:rPr>
        <w:t xml:space="preserve">nearly </w:t>
      </w:r>
      <w:r w:rsidR="00F647C7" w:rsidRPr="00911AD5">
        <w:rPr>
          <w:rFonts w:ascii="Book Antiqua" w:hAnsi="Book Antiqua"/>
          <w:sz w:val="24"/>
          <w:szCs w:val="24"/>
        </w:rPr>
        <w:t xml:space="preserve">normalized. </w:t>
      </w:r>
      <w:r w:rsidR="00E0665C" w:rsidRPr="00911AD5">
        <w:rPr>
          <w:rFonts w:ascii="Book Antiqua" w:hAnsi="Book Antiqua"/>
          <w:sz w:val="24"/>
          <w:szCs w:val="24"/>
        </w:rPr>
        <w:t>Respiratory failure due to large</w:t>
      </w:r>
      <w:r w:rsidR="00CC714F" w:rsidRPr="00911AD5">
        <w:rPr>
          <w:rFonts w:ascii="Book Antiqua" w:hAnsi="Book Antiqua"/>
          <w:sz w:val="24"/>
          <w:szCs w:val="24"/>
        </w:rPr>
        <w:t>-</w:t>
      </w:r>
      <w:r w:rsidR="00E0665C" w:rsidRPr="00911AD5">
        <w:rPr>
          <w:rFonts w:ascii="Book Antiqua" w:hAnsi="Book Antiqua"/>
          <w:sz w:val="24"/>
          <w:szCs w:val="24"/>
        </w:rPr>
        <w:t>for</w:t>
      </w:r>
      <w:r w:rsidR="00CC714F" w:rsidRPr="00911AD5">
        <w:rPr>
          <w:rFonts w:ascii="Book Antiqua" w:hAnsi="Book Antiqua"/>
          <w:sz w:val="24"/>
          <w:szCs w:val="24"/>
        </w:rPr>
        <w:t>-</w:t>
      </w:r>
      <w:r w:rsidR="00E0665C" w:rsidRPr="00911AD5">
        <w:rPr>
          <w:rFonts w:ascii="Book Antiqua" w:hAnsi="Book Antiqua"/>
          <w:sz w:val="24"/>
          <w:szCs w:val="24"/>
        </w:rPr>
        <w:t>size graft syndrome had been prolonged</w:t>
      </w:r>
      <w:r w:rsidR="004F30B9" w:rsidRPr="00911AD5">
        <w:rPr>
          <w:rFonts w:ascii="Book Antiqua" w:hAnsi="Book Antiqua"/>
          <w:sz w:val="24"/>
          <w:szCs w:val="24"/>
        </w:rPr>
        <w:t>; however, it</w:t>
      </w:r>
      <w:r w:rsidR="00E0665C" w:rsidRPr="00911AD5">
        <w:rPr>
          <w:rFonts w:ascii="Book Antiqua" w:hAnsi="Book Antiqua"/>
          <w:sz w:val="24"/>
          <w:szCs w:val="24"/>
        </w:rPr>
        <w:t xml:space="preserve"> gradually improved</w:t>
      </w:r>
      <w:r w:rsidR="00421654" w:rsidRPr="00911AD5">
        <w:rPr>
          <w:rFonts w:ascii="Book Antiqua" w:hAnsi="Book Antiqua"/>
          <w:sz w:val="24"/>
          <w:szCs w:val="24"/>
        </w:rPr>
        <w:t>,</w:t>
      </w:r>
      <w:r w:rsidR="00E0665C" w:rsidRPr="00911AD5">
        <w:rPr>
          <w:rFonts w:ascii="Book Antiqua" w:hAnsi="Book Antiqua"/>
          <w:sz w:val="24"/>
          <w:szCs w:val="24"/>
        </w:rPr>
        <w:t xml:space="preserve"> and s</w:t>
      </w:r>
      <w:r w:rsidRPr="00911AD5">
        <w:rPr>
          <w:rFonts w:ascii="Book Antiqua" w:hAnsi="Book Antiqua"/>
          <w:sz w:val="24"/>
          <w:szCs w:val="24"/>
        </w:rPr>
        <w:t>he was extubated on POD 81</w:t>
      </w:r>
      <w:r w:rsidR="00E0665C" w:rsidRPr="00911AD5">
        <w:rPr>
          <w:rFonts w:ascii="Book Antiqua" w:hAnsi="Book Antiqua"/>
          <w:sz w:val="24"/>
          <w:szCs w:val="24"/>
        </w:rPr>
        <w:t xml:space="preserve">. </w:t>
      </w:r>
      <w:r w:rsidR="00A150F5" w:rsidRPr="00911AD5">
        <w:rPr>
          <w:rFonts w:ascii="Book Antiqua" w:hAnsi="Book Antiqua"/>
          <w:sz w:val="24"/>
          <w:szCs w:val="24"/>
        </w:rPr>
        <w:t>Cytomegalovirus infection and catheter infection occurred</w:t>
      </w:r>
      <w:r w:rsidR="00583E1B" w:rsidRPr="00911AD5">
        <w:rPr>
          <w:rFonts w:ascii="Book Antiqua" w:hAnsi="Book Antiqua"/>
          <w:sz w:val="24"/>
          <w:szCs w:val="24"/>
        </w:rPr>
        <w:t xml:space="preserve"> several times and </w:t>
      </w:r>
      <w:r w:rsidR="00CC714F" w:rsidRPr="00911AD5">
        <w:rPr>
          <w:rFonts w:ascii="Book Antiqua" w:hAnsi="Book Antiqua"/>
          <w:sz w:val="24"/>
          <w:szCs w:val="24"/>
        </w:rPr>
        <w:t>were treated using</w:t>
      </w:r>
      <w:r w:rsidR="00421654" w:rsidRPr="00911AD5">
        <w:rPr>
          <w:rFonts w:ascii="Book Antiqua" w:hAnsi="Book Antiqua"/>
          <w:sz w:val="24"/>
          <w:szCs w:val="24"/>
        </w:rPr>
        <w:t xml:space="preserve"> </w:t>
      </w:r>
      <w:r w:rsidR="00583E1B" w:rsidRPr="00911AD5">
        <w:rPr>
          <w:rFonts w:ascii="Book Antiqua" w:hAnsi="Book Antiqua"/>
          <w:sz w:val="24"/>
          <w:szCs w:val="24"/>
        </w:rPr>
        <w:t>antivirus or antibiotic drugs</w:t>
      </w:r>
      <w:r w:rsidR="00A150F5" w:rsidRPr="00911AD5">
        <w:rPr>
          <w:rFonts w:ascii="Book Antiqua" w:hAnsi="Book Antiqua"/>
          <w:sz w:val="24"/>
          <w:szCs w:val="24"/>
        </w:rPr>
        <w:t xml:space="preserve">. </w:t>
      </w:r>
      <w:r w:rsidR="00421654" w:rsidRPr="00911AD5">
        <w:rPr>
          <w:rFonts w:ascii="Book Antiqua" w:hAnsi="Book Antiqua"/>
          <w:sz w:val="24"/>
          <w:szCs w:val="24"/>
        </w:rPr>
        <w:t>The patient showed difficulty eating</w:t>
      </w:r>
      <w:r w:rsidR="00A150F5" w:rsidRPr="00911AD5">
        <w:rPr>
          <w:rFonts w:ascii="Book Antiqua" w:hAnsi="Book Antiqua"/>
          <w:sz w:val="24"/>
          <w:szCs w:val="24"/>
        </w:rPr>
        <w:t xml:space="preserve"> sufficient meals</w:t>
      </w:r>
      <w:r w:rsidR="00421654" w:rsidRPr="00911AD5">
        <w:rPr>
          <w:rFonts w:ascii="Book Antiqua" w:hAnsi="Book Antiqua"/>
          <w:sz w:val="24"/>
          <w:szCs w:val="24"/>
        </w:rPr>
        <w:t xml:space="preserve"> and required</w:t>
      </w:r>
      <w:r w:rsidR="00A150F5" w:rsidRPr="00911AD5">
        <w:rPr>
          <w:rFonts w:ascii="Book Antiqua" w:hAnsi="Book Antiqua"/>
          <w:sz w:val="24"/>
          <w:szCs w:val="24"/>
        </w:rPr>
        <w:t xml:space="preserve"> habilitation to eat</w:t>
      </w:r>
      <w:r w:rsidR="00421654" w:rsidRPr="00911AD5">
        <w:rPr>
          <w:rFonts w:ascii="Book Antiqua" w:hAnsi="Book Antiqua"/>
          <w:sz w:val="24"/>
          <w:szCs w:val="24"/>
        </w:rPr>
        <w:t>ing.</w:t>
      </w:r>
      <w:r w:rsidRPr="00911AD5">
        <w:rPr>
          <w:rFonts w:ascii="Book Antiqua" w:hAnsi="Book Antiqua"/>
          <w:sz w:val="24"/>
          <w:szCs w:val="24"/>
        </w:rPr>
        <w:t xml:space="preserve"> </w:t>
      </w:r>
      <w:r w:rsidR="00421654" w:rsidRPr="00911AD5">
        <w:rPr>
          <w:rFonts w:ascii="Book Antiqua" w:hAnsi="Book Antiqua"/>
          <w:sz w:val="24"/>
          <w:szCs w:val="24"/>
        </w:rPr>
        <w:t xml:space="preserve">She was </w:t>
      </w:r>
      <w:r w:rsidRPr="00911AD5">
        <w:rPr>
          <w:rFonts w:ascii="Book Antiqua" w:hAnsi="Book Antiqua"/>
          <w:sz w:val="24"/>
          <w:szCs w:val="24"/>
        </w:rPr>
        <w:t>discharged on POD 225. Vessel complications did not occur. Three years have passed since LDLT, with no reports of intellectual disability or liver dysfunction.</w:t>
      </w:r>
    </w:p>
    <w:p w14:paraId="42F61C1A" w14:textId="77777777" w:rsidR="007107E2" w:rsidRPr="00911AD5" w:rsidRDefault="007107E2" w:rsidP="00911AD5">
      <w:pPr>
        <w:spacing w:line="360" w:lineRule="auto"/>
        <w:rPr>
          <w:rFonts w:ascii="Book Antiqua" w:eastAsia="SimSun" w:hAnsi="Book Antiqua"/>
          <w:sz w:val="24"/>
          <w:szCs w:val="24"/>
          <w:lang w:eastAsia="zh-CN"/>
        </w:rPr>
      </w:pPr>
    </w:p>
    <w:p w14:paraId="76A0E74F" w14:textId="6942D1A2" w:rsidR="007107E2" w:rsidRPr="00911AD5" w:rsidRDefault="00A90634" w:rsidP="00911AD5">
      <w:pPr>
        <w:spacing w:line="360" w:lineRule="auto"/>
        <w:rPr>
          <w:rFonts w:ascii="Book Antiqua" w:eastAsia="SimSun" w:hAnsi="Book Antiqua"/>
          <w:b/>
          <w:sz w:val="24"/>
          <w:szCs w:val="24"/>
          <w:lang w:eastAsia="zh-CN"/>
        </w:rPr>
      </w:pPr>
      <w:r w:rsidRPr="00911AD5">
        <w:rPr>
          <w:rFonts w:ascii="Book Antiqua" w:hAnsi="Book Antiqua"/>
          <w:b/>
          <w:sz w:val="24"/>
          <w:szCs w:val="24"/>
        </w:rPr>
        <w:t>DISCUSSION</w:t>
      </w:r>
    </w:p>
    <w:p w14:paraId="15D6C80C" w14:textId="77777777" w:rsidR="007107E2" w:rsidRPr="00911AD5" w:rsidRDefault="007107E2" w:rsidP="00911AD5">
      <w:pPr>
        <w:spacing w:line="360" w:lineRule="auto"/>
        <w:rPr>
          <w:rFonts w:ascii="Book Antiqua" w:hAnsi="Book Antiqua"/>
          <w:b/>
          <w:i/>
          <w:sz w:val="24"/>
          <w:szCs w:val="24"/>
        </w:rPr>
      </w:pPr>
      <w:r w:rsidRPr="00911AD5">
        <w:rPr>
          <w:rFonts w:ascii="Book Antiqua" w:hAnsi="Book Antiqua"/>
          <w:b/>
          <w:i/>
          <w:sz w:val="24"/>
          <w:szCs w:val="24"/>
        </w:rPr>
        <w:t xml:space="preserve">Liver transplantation for </w:t>
      </w:r>
      <w:r w:rsidR="00421654" w:rsidRPr="00911AD5">
        <w:rPr>
          <w:rFonts w:ascii="Book Antiqua" w:hAnsi="Book Antiqua"/>
          <w:b/>
          <w:i/>
          <w:sz w:val="24"/>
          <w:szCs w:val="24"/>
        </w:rPr>
        <w:t xml:space="preserve">a </w:t>
      </w:r>
      <w:r w:rsidRPr="00911AD5">
        <w:rPr>
          <w:rFonts w:ascii="Book Antiqua" w:hAnsi="Book Antiqua"/>
          <w:b/>
          <w:i/>
          <w:sz w:val="24"/>
          <w:szCs w:val="24"/>
        </w:rPr>
        <w:t>small recipient</w:t>
      </w:r>
    </w:p>
    <w:p w14:paraId="6BC5420F" w14:textId="6737ED86" w:rsidR="007107E2" w:rsidRPr="00911AD5" w:rsidRDefault="007107E2" w:rsidP="00911AD5">
      <w:pPr>
        <w:spacing w:line="360" w:lineRule="auto"/>
        <w:rPr>
          <w:rFonts w:ascii="Book Antiqua" w:hAnsi="Book Antiqua"/>
          <w:sz w:val="24"/>
          <w:szCs w:val="24"/>
        </w:rPr>
      </w:pPr>
      <w:r w:rsidRPr="00911AD5">
        <w:rPr>
          <w:rFonts w:ascii="Book Antiqua" w:hAnsi="Book Antiqua"/>
          <w:sz w:val="24"/>
          <w:szCs w:val="24"/>
        </w:rPr>
        <w:t xml:space="preserve">We rescued </w:t>
      </w:r>
      <w:r w:rsidR="00BA0576" w:rsidRPr="00911AD5">
        <w:rPr>
          <w:rFonts w:ascii="Book Antiqua" w:hAnsi="Book Antiqua"/>
          <w:sz w:val="24"/>
          <w:szCs w:val="24"/>
        </w:rPr>
        <w:t>a case</w:t>
      </w:r>
      <w:r w:rsidRPr="00911AD5">
        <w:rPr>
          <w:rFonts w:ascii="Book Antiqua" w:hAnsi="Book Antiqua"/>
          <w:sz w:val="24"/>
          <w:szCs w:val="24"/>
        </w:rPr>
        <w:t xml:space="preserve"> involving </w:t>
      </w:r>
      <w:r w:rsidR="00CC714F" w:rsidRPr="00911AD5">
        <w:rPr>
          <w:rFonts w:ascii="Book Antiqua" w:hAnsi="Book Antiqua"/>
          <w:sz w:val="24"/>
          <w:szCs w:val="24"/>
        </w:rPr>
        <w:t xml:space="preserve">an </w:t>
      </w:r>
      <w:r w:rsidRPr="00911AD5">
        <w:rPr>
          <w:rFonts w:ascii="Book Antiqua" w:hAnsi="Book Antiqua"/>
          <w:sz w:val="24"/>
          <w:szCs w:val="24"/>
        </w:rPr>
        <w:t xml:space="preserve">LBWI with acute liver failure; however, few reports to date describe such </w:t>
      </w:r>
      <w:r w:rsidR="00421654" w:rsidRPr="00911AD5">
        <w:rPr>
          <w:rFonts w:ascii="Book Antiqua" w:hAnsi="Book Antiqua"/>
          <w:sz w:val="24"/>
          <w:szCs w:val="24"/>
        </w:rPr>
        <w:t xml:space="preserve">a </w:t>
      </w:r>
      <w:r w:rsidRPr="00911AD5">
        <w:rPr>
          <w:rFonts w:ascii="Book Antiqua" w:hAnsi="Book Antiqua"/>
          <w:sz w:val="24"/>
          <w:szCs w:val="24"/>
        </w:rPr>
        <w:t>case</w:t>
      </w:r>
      <w:r w:rsidR="00183E35" w:rsidRPr="00911AD5">
        <w:rPr>
          <w:rFonts w:ascii="Book Antiqua" w:eastAsia="SimSun" w:hAnsi="Book Antiqua"/>
          <w:sz w:val="24"/>
          <w:szCs w:val="24"/>
          <w:lang w:eastAsia="zh-CN"/>
        </w:rPr>
        <w:t xml:space="preserve"> </w:t>
      </w:r>
      <w:r w:rsidR="00183E35" w:rsidRPr="00911AD5">
        <w:rPr>
          <w:rFonts w:ascii="Book Antiqua" w:hAnsi="Book Antiqua"/>
          <w:sz w:val="24"/>
          <w:szCs w:val="24"/>
        </w:rPr>
        <w:t>(Table 1)</w:t>
      </w:r>
      <w:r w:rsidRPr="00911AD5">
        <w:rPr>
          <w:rFonts w:ascii="Book Antiqua" w:hAnsi="Book Antiqua"/>
          <w:sz w:val="24"/>
          <w:szCs w:val="24"/>
        </w:rPr>
        <w:t>. To our knowledge, the lightest LDLT recipient had a body weight of 2.4 kg at the time of LDLT</w:t>
      </w:r>
      <w:r w:rsidR="005624EB" w:rsidRPr="00911AD5">
        <w:rPr>
          <w:rFonts w:ascii="Book Antiqua" w:hAnsi="Book Antiqua"/>
          <w:sz w:val="24"/>
          <w:szCs w:val="24"/>
          <w:vertAlign w:val="superscript"/>
        </w:rPr>
        <w:t>[7]</w:t>
      </w:r>
      <w:r w:rsidRPr="00911AD5">
        <w:rPr>
          <w:rFonts w:ascii="Book Antiqua" w:hAnsi="Book Antiqua"/>
          <w:sz w:val="24"/>
          <w:szCs w:val="24"/>
        </w:rPr>
        <w:t xml:space="preserve">, and the youngest LDLT recipient in Japan was 9 </w:t>
      </w:r>
      <w:r w:rsidR="00A90634" w:rsidRPr="00911AD5">
        <w:rPr>
          <w:rFonts w:ascii="Book Antiqua" w:hAnsi="Book Antiqua"/>
          <w:sz w:val="24"/>
          <w:szCs w:val="24"/>
        </w:rPr>
        <w:t>d</w:t>
      </w:r>
      <w:r w:rsidRPr="00911AD5">
        <w:rPr>
          <w:rFonts w:ascii="Book Antiqua" w:hAnsi="Book Antiqua"/>
          <w:sz w:val="24"/>
          <w:szCs w:val="24"/>
        </w:rPr>
        <w:t xml:space="preserve"> of age</w:t>
      </w:r>
      <w:r w:rsidR="005624EB" w:rsidRPr="00911AD5">
        <w:rPr>
          <w:rFonts w:ascii="Book Antiqua" w:hAnsi="Book Antiqua"/>
          <w:sz w:val="24"/>
          <w:szCs w:val="24"/>
          <w:vertAlign w:val="superscript"/>
        </w:rPr>
        <w:t>[8-10]</w:t>
      </w:r>
      <w:r w:rsidRPr="00911AD5">
        <w:rPr>
          <w:rFonts w:ascii="Book Antiqua" w:hAnsi="Book Antiqua"/>
          <w:sz w:val="24"/>
          <w:szCs w:val="24"/>
        </w:rPr>
        <w:t xml:space="preserve">. For deceased donor liver transplantation, the smallest reported recipient was 2 kg, and the youngest was 7 </w:t>
      </w:r>
      <w:r w:rsidR="00A90634" w:rsidRPr="00911AD5">
        <w:rPr>
          <w:rFonts w:ascii="Book Antiqua" w:hAnsi="Book Antiqua"/>
          <w:sz w:val="24"/>
          <w:szCs w:val="24"/>
        </w:rPr>
        <w:t>d</w:t>
      </w:r>
      <w:r w:rsidRPr="00911AD5">
        <w:rPr>
          <w:rFonts w:ascii="Book Antiqua" w:hAnsi="Book Antiqua"/>
          <w:sz w:val="24"/>
          <w:szCs w:val="24"/>
        </w:rPr>
        <w:t xml:space="preserve"> of age</w:t>
      </w:r>
      <w:r w:rsidR="005624EB" w:rsidRPr="00911AD5">
        <w:rPr>
          <w:rFonts w:ascii="Book Antiqua" w:hAnsi="Book Antiqua"/>
          <w:sz w:val="24"/>
          <w:szCs w:val="24"/>
          <w:vertAlign w:val="superscript"/>
        </w:rPr>
        <w:t>[11]</w:t>
      </w:r>
      <w:r w:rsidRPr="00911AD5">
        <w:rPr>
          <w:rFonts w:ascii="Book Antiqua" w:hAnsi="Book Antiqua"/>
          <w:sz w:val="24"/>
          <w:szCs w:val="24"/>
        </w:rPr>
        <w:t xml:space="preserve">. No consensus has been reached regarding the safe lower limit of body weight for small recipients. A recent UNOS database analysis of infants weighting less than 5 kg revealed one-year patient and graft survival rates of </w:t>
      </w:r>
      <w:r w:rsidRPr="00911AD5">
        <w:rPr>
          <w:rFonts w:ascii="Book Antiqua" w:hAnsi="Book Antiqua"/>
          <w:sz w:val="24"/>
          <w:szCs w:val="24"/>
        </w:rPr>
        <w:lastRenderedPageBreak/>
        <w:t>77.7% and 66.1%</w:t>
      </w:r>
      <w:r w:rsidR="00421654" w:rsidRPr="00911AD5">
        <w:rPr>
          <w:rFonts w:ascii="Book Antiqua" w:hAnsi="Book Antiqua"/>
          <w:sz w:val="24"/>
          <w:szCs w:val="24"/>
        </w:rPr>
        <w:t>, respectively</w:t>
      </w:r>
      <w:r w:rsidR="005624EB" w:rsidRPr="00911AD5">
        <w:rPr>
          <w:rFonts w:ascii="Book Antiqua" w:hAnsi="Book Antiqua"/>
          <w:sz w:val="24"/>
          <w:szCs w:val="24"/>
          <w:vertAlign w:val="superscript"/>
        </w:rPr>
        <w:t>[12]</w:t>
      </w:r>
      <w:r w:rsidRPr="00911AD5">
        <w:rPr>
          <w:rFonts w:ascii="Book Antiqua" w:hAnsi="Book Antiqua"/>
          <w:sz w:val="24"/>
          <w:szCs w:val="24"/>
        </w:rPr>
        <w:t>.</w:t>
      </w:r>
      <w:r w:rsidR="005624EB" w:rsidRPr="00911AD5">
        <w:rPr>
          <w:rFonts w:ascii="Book Antiqua" w:hAnsi="Book Antiqua"/>
          <w:noProof/>
          <w:sz w:val="24"/>
          <w:szCs w:val="24"/>
          <w:vertAlign w:val="superscript"/>
        </w:rPr>
        <w:t xml:space="preserve"> </w:t>
      </w:r>
      <w:r w:rsidRPr="00911AD5">
        <w:rPr>
          <w:rFonts w:ascii="Book Antiqua" w:hAnsi="Book Antiqua"/>
          <w:sz w:val="24"/>
          <w:szCs w:val="24"/>
        </w:rPr>
        <w:t xml:space="preserve">A recent Japanese study reported an improved survival rate of 90.1% in </w:t>
      </w:r>
      <w:r w:rsidR="00421654" w:rsidRPr="00911AD5">
        <w:rPr>
          <w:rFonts w:ascii="Book Antiqua" w:hAnsi="Book Antiqua"/>
          <w:sz w:val="24"/>
          <w:szCs w:val="24"/>
        </w:rPr>
        <w:t xml:space="preserve">an </w:t>
      </w:r>
      <w:r w:rsidRPr="00911AD5">
        <w:rPr>
          <w:rFonts w:ascii="Book Antiqua" w:hAnsi="Book Antiqua"/>
          <w:sz w:val="24"/>
          <w:szCs w:val="24"/>
        </w:rPr>
        <w:t xml:space="preserve">infant recipient within 3 </w:t>
      </w:r>
      <w:r w:rsidR="00183E35" w:rsidRPr="00911AD5">
        <w:rPr>
          <w:rFonts w:ascii="Book Antiqua" w:hAnsi="Book Antiqua"/>
          <w:sz w:val="24"/>
          <w:szCs w:val="24"/>
        </w:rPr>
        <w:t>mo</w:t>
      </w:r>
      <w:r w:rsidR="005624EB" w:rsidRPr="00911AD5">
        <w:rPr>
          <w:rFonts w:ascii="Book Antiqua" w:hAnsi="Book Antiqua"/>
          <w:sz w:val="24"/>
          <w:szCs w:val="24"/>
          <w:vertAlign w:val="superscript"/>
        </w:rPr>
        <w:t>[7]</w:t>
      </w:r>
      <w:r w:rsidRPr="00911AD5">
        <w:rPr>
          <w:rFonts w:ascii="Book Antiqua" w:hAnsi="Book Antiqua"/>
          <w:sz w:val="24"/>
          <w:szCs w:val="24"/>
        </w:rPr>
        <w:t xml:space="preserve">. </w:t>
      </w:r>
      <w:r w:rsidR="00421654" w:rsidRPr="00911AD5">
        <w:rPr>
          <w:rFonts w:ascii="Book Antiqua" w:hAnsi="Book Antiqua"/>
          <w:sz w:val="24"/>
          <w:szCs w:val="24"/>
        </w:rPr>
        <w:t>R</w:t>
      </w:r>
      <w:r w:rsidRPr="00911AD5">
        <w:rPr>
          <w:rFonts w:ascii="Book Antiqua" w:hAnsi="Book Antiqua"/>
          <w:sz w:val="24"/>
          <w:szCs w:val="24"/>
        </w:rPr>
        <w:t xml:space="preserve">ecipients who were within 3 </w:t>
      </w:r>
      <w:r w:rsidR="00183E35" w:rsidRPr="00911AD5">
        <w:rPr>
          <w:rFonts w:ascii="Book Antiqua" w:hAnsi="Book Antiqua"/>
          <w:sz w:val="24"/>
          <w:szCs w:val="24"/>
        </w:rPr>
        <w:t>mo</w:t>
      </w:r>
      <w:r w:rsidRPr="00911AD5">
        <w:rPr>
          <w:rFonts w:ascii="Book Antiqua" w:hAnsi="Book Antiqua"/>
          <w:sz w:val="24"/>
          <w:szCs w:val="24"/>
        </w:rPr>
        <w:t xml:space="preserve"> of age </w:t>
      </w:r>
      <w:r w:rsidR="00421654" w:rsidRPr="00911AD5">
        <w:rPr>
          <w:rFonts w:ascii="Book Antiqua" w:hAnsi="Book Antiqua"/>
          <w:sz w:val="24"/>
          <w:szCs w:val="24"/>
        </w:rPr>
        <w:t>also</w:t>
      </w:r>
      <w:r w:rsidRPr="00911AD5">
        <w:rPr>
          <w:rFonts w:ascii="Book Antiqua" w:hAnsi="Book Antiqua"/>
          <w:sz w:val="24"/>
          <w:szCs w:val="24"/>
        </w:rPr>
        <w:t xml:space="preserve"> show</w:t>
      </w:r>
      <w:r w:rsidR="00421654" w:rsidRPr="00911AD5">
        <w:rPr>
          <w:rFonts w:ascii="Book Antiqua" w:hAnsi="Book Antiqua"/>
          <w:sz w:val="24"/>
          <w:szCs w:val="24"/>
        </w:rPr>
        <w:t>ed</w:t>
      </w:r>
      <w:r w:rsidRPr="00911AD5">
        <w:rPr>
          <w:rFonts w:ascii="Book Antiqua" w:hAnsi="Book Antiqua"/>
          <w:sz w:val="24"/>
          <w:szCs w:val="24"/>
        </w:rPr>
        <w:t xml:space="preserve"> a higher rate of biliary complications</w:t>
      </w:r>
      <w:r w:rsidR="005624EB" w:rsidRPr="00911AD5">
        <w:rPr>
          <w:rFonts w:ascii="Book Antiqua" w:hAnsi="Book Antiqua"/>
          <w:sz w:val="24"/>
          <w:szCs w:val="24"/>
          <w:vertAlign w:val="superscript"/>
        </w:rPr>
        <w:t>[7]</w:t>
      </w:r>
      <w:r w:rsidRPr="00911AD5">
        <w:rPr>
          <w:rFonts w:ascii="Book Antiqua" w:hAnsi="Book Antiqua"/>
          <w:sz w:val="24"/>
          <w:szCs w:val="24"/>
        </w:rPr>
        <w:t xml:space="preserve">. However, our case did not have biliary complications. The problems we experienced </w:t>
      </w:r>
      <w:r w:rsidR="00BA0576" w:rsidRPr="00911AD5">
        <w:rPr>
          <w:rFonts w:ascii="Book Antiqua" w:hAnsi="Book Antiqua"/>
          <w:sz w:val="24"/>
          <w:szCs w:val="24"/>
        </w:rPr>
        <w:t>in the described case</w:t>
      </w:r>
      <w:r w:rsidRPr="00911AD5">
        <w:rPr>
          <w:rFonts w:ascii="Book Antiqua" w:hAnsi="Book Antiqua"/>
          <w:sz w:val="24"/>
          <w:szCs w:val="24"/>
        </w:rPr>
        <w:t xml:space="preserve"> </w:t>
      </w:r>
      <w:r w:rsidR="00421654" w:rsidRPr="00911AD5">
        <w:rPr>
          <w:rFonts w:ascii="Book Antiqua" w:hAnsi="Book Antiqua"/>
          <w:sz w:val="24"/>
          <w:szCs w:val="24"/>
        </w:rPr>
        <w:t xml:space="preserve">were </w:t>
      </w:r>
      <w:r w:rsidRPr="00911AD5">
        <w:rPr>
          <w:rFonts w:ascii="Book Antiqua" w:hAnsi="Book Antiqua"/>
          <w:sz w:val="24"/>
          <w:szCs w:val="24"/>
        </w:rPr>
        <w:t xml:space="preserve">related to the following: </w:t>
      </w:r>
      <w:r w:rsidR="00183E35" w:rsidRPr="00911AD5">
        <w:rPr>
          <w:rFonts w:ascii="Book Antiqua" w:eastAsia="SimSun" w:hAnsi="Book Antiqua"/>
          <w:sz w:val="24"/>
          <w:szCs w:val="24"/>
          <w:lang w:eastAsia="zh-CN"/>
        </w:rPr>
        <w:t>(</w:t>
      </w:r>
      <w:r w:rsidRPr="00911AD5">
        <w:rPr>
          <w:rFonts w:ascii="Book Antiqua" w:hAnsi="Book Antiqua"/>
          <w:sz w:val="24"/>
          <w:szCs w:val="24"/>
        </w:rPr>
        <w:t>1) large-for-size graft syndrome</w:t>
      </w:r>
      <w:r w:rsidR="005624EB" w:rsidRPr="00911AD5">
        <w:rPr>
          <w:rFonts w:ascii="Book Antiqua" w:hAnsi="Book Antiqua"/>
          <w:sz w:val="24"/>
          <w:szCs w:val="24"/>
          <w:vertAlign w:val="superscript"/>
        </w:rPr>
        <w:t>[4]</w:t>
      </w:r>
      <w:r w:rsidRPr="00911AD5">
        <w:rPr>
          <w:rFonts w:ascii="Book Antiqua" w:hAnsi="Book Antiqua"/>
          <w:sz w:val="24"/>
          <w:szCs w:val="24"/>
        </w:rPr>
        <w:t xml:space="preserve">; </w:t>
      </w:r>
      <w:r w:rsidR="00183E35" w:rsidRPr="00911AD5">
        <w:rPr>
          <w:rFonts w:ascii="Book Antiqua" w:eastAsia="SimSun" w:hAnsi="Book Antiqua"/>
          <w:sz w:val="24"/>
          <w:szCs w:val="24"/>
          <w:lang w:eastAsia="zh-CN"/>
        </w:rPr>
        <w:t>(</w:t>
      </w:r>
      <w:r w:rsidRPr="00911AD5">
        <w:rPr>
          <w:rFonts w:ascii="Book Antiqua" w:hAnsi="Book Antiqua"/>
          <w:sz w:val="24"/>
          <w:szCs w:val="24"/>
        </w:rPr>
        <w:t xml:space="preserve">2) the transplantable body weight of the recipient; and </w:t>
      </w:r>
      <w:r w:rsidR="00183E35" w:rsidRPr="00911AD5">
        <w:rPr>
          <w:rFonts w:ascii="Book Antiqua" w:eastAsia="SimSun" w:hAnsi="Book Antiqua"/>
          <w:sz w:val="24"/>
          <w:szCs w:val="24"/>
          <w:lang w:eastAsia="zh-CN"/>
        </w:rPr>
        <w:t>(</w:t>
      </w:r>
      <w:r w:rsidRPr="00911AD5">
        <w:rPr>
          <w:rFonts w:ascii="Book Antiqua" w:hAnsi="Book Antiqua"/>
          <w:sz w:val="24"/>
          <w:szCs w:val="24"/>
        </w:rPr>
        <w:t>3) vessel reconstruction difficulties</w:t>
      </w:r>
      <w:r w:rsidR="005624EB" w:rsidRPr="00911AD5">
        <w:rPr>
          <w:rFonts w:ascii="Book Antiqua" w:hAnsi="Book Antiqua"/>
          <w:sz w:val="24"/>
          <w:szCs w:val="24"/>
          <w:vertAlign w:val="superscript"/>
        </w:rPr>
        <w:t>[13]</w:t>
      </w:r>
      <w:r w:rsidRPr="00911AD5">
        <w:rPr>
          <w:rFonts w:ascii="Book Antiqua" w:hAnsi="Book Antiqua"/>
          <w:sz w:val="24"/>
          <w:szCs w:val="24"/>
        </w:rPr>
        <w:t xml:space="preserve">. Challenges in managing transplantation for LBWIs with acute liver failure are </w:t>
      </w:r>
      <w:r w:rsidR="00421654" w:rsidRPr="00911AD5">
        <w:rPr>
          <w:rFonts w:ascii="Book Antiqua" w:hAnsi="Book Antiqua"/>
          <w:sz w:val="24"/>
          <w:szCs w:val="24"/>
        </w:rPr>
        <w:t xml:space="preserve">nearly </w:t>
      </w:r>
      <w:r w:rsidRPr="00911AD5">
        <w:rPr>
          <w:rFonts w:ascii="Book Antiqua" w:hAnsi="Book Antiqua"/>
          <w:sz w:val="24"/>
          <w:szCs w:val="24"/>
        </w:rPr>
        <w:t>always due to the low body weight and fragility of the recipient.</w:t>
      </w:r>
    </w:p>
    <w:p w14:paraId="09842127" w14:textId="77777777" w:rsidR="007107E2" w:rsidRPr="00911AD5" w:rsidRDefault="007107E2" w:rsidP="00911AD5">
      <w:pPr>
        <w:spacing w:line="360" w:lineRule="auto"/>
        <w:rPr>
          <w:rFonts w:ascii="Book Antiqua" w:hAnsi="Book Antiqua"/>
          <w:sz w:val="24"/>
          <w:szCs w:val="24"/>
        </w:rPr>
      </w:pPr>
    </w:p>
    <w:p w14:paraId="2CF897A1" w14:textId="44F0001C" w:rsidR="007107E2" w:rsidRPr="00911AD5" w:rsidRDefault="007107E2" w:rsidP="00911AD5">
      <w:pPr>
        <w:spacing w:line="360" w:lineRule="auto"/>
        <w:rPr>
          <w:rFonts w:ascii="Book Antiqua" w:hAnsi="Book Antiqua"/>
          <w:b/>
          <w:i/>
          <w:sz w:val="24"/>
          <w:szCs w:val="24"/>
        </w:rPr>
      </w:pPr>
      <w:r w:rsidRPr="00911AD5">
        <w:rPr>
          <w:rFonts w:ascii="Book Antiqua" w:hAnsi="Book Antiqua"/>
          <w:b/>
          <w:i/>
          <w:sz w:val="24"/>
          <w:szCs w:val="24"/>
        </w:rPr>
        <w:t xml:space="preserve">The lower limit of </w:t>
      </w:r>
      <w:r w:rsidR="00421654" w:rsidRPr="00911AD5">
        <w:rPr>
          <w:rFonts w:ascii="Book Antiqua" w:hAnsi="Book Antiqua"/>
          <w:b/>
          <w:i/>
          <w:sz w:val="24"/>
          <w:szCs w:val="24"/>
        </w:rPr>
        <w:t xml:space="preserve">the </w:t>
      </w:r>
      <w:r w:rsidRPr="00911AD5">
        <w:rPr>
          <w:rFonts w:ascii="Book Antiqua" w:hAnsi="Book Antiqua"/>
          <w:b/>
          <w:i/>
          <w:sz w:val="24"/>
          <w:szCs w:val="24"/>
        </w:rPr>
        <w:t>recipient</w:t>
      </w:r>
      <w:r w:rsidR="00421654" w:rsidRPr="00911AD5">
        <w:rPr>
          <w:rFonts w:ascii="Book Antiqua" w:hAnsi="Book Antiqua"/>
          <w:b/>
          <w:i/>
          <w:sz w:val="24"/>
          <w:szCs w:val="24"/>
        </w:rPr>
        <w:t>’s</w:t>
      </w:r>
      <w:r w:rsidRPr="00911AD5">
        <w:rPr>
          <w:rFonts w:ascii="Book Antiqua" w:hAnsi="Book Antiqua"/>
          <w:b/>
          <w:i/>
          <w:sz w:val="24"/>
          <w:szCs w:val="24"/>
        </w:rPr>
        <w:t xml:space="preserve"> body weight for </w:t>
      </w:r>
      <w:r w:rsidR="001C65DF" w:rsidRPr="00911AD5">
        <w:rPr>
          <w:rFonts w:ascii="Book Antiqua" w:hAnsi="Book Antiqua"/>
          <w:b/>
          <w:i/>
          <w:sz w:val="24"/>
          <w:szCs w:val="24"/>
        </w:rPr>
        <w:t>living donor liver transplantation</w:t>
      </w:r>
    </w:p>
    <w:p w14:paraId="57DDD9BF" w14:textId="2B56D387" w:rsidR="007107E2" w:rsidRPr="00911AD5" w:rsidRDefault="007107E2" w:rsidP="00911AD5">
      <w:pPr>
        <w:spacing w:line="360" w:lineRule="auto"/>
        <w:rPr>
          <w:rFonts w:ascii="Book Antiqua" w:eastAsia="SimSun" w:hAnsi="Book Antiqua"/>
          <w:sz w:val="24"/>
          <w:szCs w:val="24"/>
          <w:lang w:eastAsia="zh-CN"/>
        </w:rPr>
      </w:pPr>
      <w:r w:rsidRPr="00911AD5">
        <w:rPr>
          <w:rFonts w:ascii="Book Antiqua" w:hAnsi="Book Antiqua"/>
          <w:sz w:val="24"/>
          <w:szCs w:val="24"/>
        </w:rPr>
        <w:t>In liver transplantation, the transplantable body weight of a neonatal recipient is limited by graft size. If the GRWR is greater than 4.0%, the risk of abdominal compartment syndrome and insufficient blood supply in relation to a large</w:t>
      </w:r>
      <w:r w:rsidR="00421654" w:rsidRPr="00911AD5">
        <w:rPr>
          <w:rFonts w:ascii="Book Antiqua" w:hAnsi="Book Antiqua"/>
          <w:sz w:val="24"/>
          <w:szCs w:val="24"/>
        </w:rPr>
        <w:t>-</w:t>
      </w:r>
      <w:r w:rsidRPr="00911AD5">
        <w:rPr>
          <w:rFonts w:ascii="Book Antiqua" w:hAnsi="Book Antiqua"/>
          <w:sz w:val="24"/>
          <w:szCs w:val="24"/>
        </w:rPr>
        <w:t>for</w:t>
      </w:r>
      <w:r w:rsidR="00421654" w:rsidRPr="00911AD5">
        <w:rPr>
          <w:rFonts w:ascii="Book Antiqua" w:hAnsi="Book Antiqua"/>
          <w:sz w:val="24"/>
          <w:szCs w:val="24"/>
        </w:rPr>
        <w:t>-</w:t>
      </w:r>
      <w:r w:rsidRPr="00911AD5">
        <w:rPr>
          <w:rFonts w:ascii="Book Antiqua" w:hAnsi="Book Antiqua"/>
          <w:sz w:val="24"/>
          <w:szCs w:val="24"/>
        </w:rPr>
        <w:t>size graft are increased; the recipient abdomen cannot be closed, or massive hepatocyte necrosis may occur in the transplanted graft</w:t>
      </w:r>
      <w:r w:rsidR="005624EB" w:rsidRPr="00911AD5">
        <w:rPr>
          <w:rFonts w:ascii="Book Antiqua" w:hAnsi="Book Antiqua"/>
          <w:sz w:val="24"/>
          <w:szCs w:val="24"/>
          <w:vertAlign w:val="superscript"/>
        </w:rPr>
        <w:t>[8,10,14,15]</w:t>
      </w:r>
      <w:r w:rsidRPr="00911AD5">
        <w:rPr>
          <w:rFonts w:ascii="Book Antiqua" w:hAnsi="Book Antiqua"/>
          <w:sz w:val="24"/>
          <w:szCs w:val="24"/>
        </w:rPr>
        <w:t>. In pediatric LDLT, particularly in cases for which the recipient’s body weight is less than 6 kg, monosegment grafts or hyper-reduced left lateral grafts have been transplanted</w:t>
      </w:r>
      <w:r w:rsidR="005624EB" w:rsidRPr="00911AD5">
        <w:rPr>
          <w:rFonts w:ascii="Book Antiqua" w:hAnsi="Book Antiqua"/>
          <w:sz w:val="24"/>
          <w:szCs w:val="24"/>
          <w:vertAlign w:val="superscript"/>
        </w:rPr>
        <w:t>[4]</w:t>
      </w:r>
      <w:r w:rsidRPr="00911AD5">
        <w:rPr>
          <w:rFonts w:ascii="Book Antiqua" w:hAnsi="Book Antiqua"/>
          <w:sz w:val="24"/>
          <w:szCs w:val="24"/>
        </w:rPr>
        <w:t xml:space="preserve">. A total of 268 pediatric patients underwent LDLT 275 times between May 2001 and December 2015 at Jichi Medical University Hospital. These transplantation procedures involved 196 left lateral segment grafts, with a median graft weight of 230 g (range, 138-382 g). Monosegment grafts were transplanted in 13 cases (including 9, 3, and 1 cases involving S2, </w:t>
      </w:r>
      <w:r w:rsidRPr="00911AD5">
        <w:rPr>
          <w:rFonts w:ascii="Book Antiqua" w:hAnsi="Book Antiqua"/>
          <w:sz w:val="24"/>
          <w:szCs w:val="24"/>
        </w:rPr>
        <w:lastRenderedPageBreak/>
        <w:t>reduced S2, and S3 monosegment grafts, respectively); in these cases, the median graft weight was 124 g (range, 93-180 g). A hyper-reduced left lateral segment graft was transplanted in 1 case, and the graft volume was 172 g. The smallest graft that we have transplanted was 93 g, and the median GRWR was 3.6% (2.4</w:t>
      </w:r>
      <w:r w:rsidR="00183E35" w:rsidRPr="00911AD5">
        <w:rPr>
          <w:rFonts w:ascii="Book Antiqua" w:eastAsia="SimSun" w:hAnsi="Book Antiqua"/>
          <w:sz w:val="24"/>
          <w:szCs w:val="24"/>
          <w:lang w:eastAsia="zh-CN"/>
        </w:rPr>
        <w:t>%</w:t>
      </w:r>
      <w:r w:rsidRPr="00911AD5">
        <w:rPr>
          <w:rFonts w:ascii="Book Antiqua" w:hAnsi="Book Antiqua"/>
          <w:sz w:val="24"/>
          <w:szCs w:val="24"/>
        </w:rPr>
        <w:t xml:space="preserve">-4.2%). </w:t>
      </w:r>
      <w:r w:rsidR="00CC714F" w:rsidRPr="00911AD5">
        <w:rPr>
          <w:rFonts w:ascii="Book Antiqua" w:hAnsi="Book Antiqua"/>
          <w:sz w:val="24"/>
          <w:szCs w:val="24"/>
        </w:rPr>
        <w:t>A previous</w:t>
      </w:r>
      <w:r w:rsidRPr="00911AD5">
        <w:rPr>
          <w:rFonts w:ascii="Book Antiqua" w:hAnsi="Book Antiqua"/>
          <w:sz w:val="24"/>
          <w:szCs w:val="24"/>
        </w:rPr>
        <w:t xml:space="preserve"> study reported hyper-reduced left lateral segment graft weights of 72-189 g, with most graft weights being 100-150 g</w:t>
      </w:r>
      <w:r w:rsidR="005624EB" w:rsidRPr="00911AD5">
        <w:rPr>
          <w:rFonts w:ascii="Book Antiqua" w:hAnsi="Book Antiqua"/>
          <w:sz w:val="24"/>
          <w:szCs w:val="24"/>
          <w:vertAlign w:val="superscript"/>
        </w:rPr>
        <w:t>[7]</w:t>
      </w:r>
      <w:r w:rsidRPr="00911AD5">
        <w:rPr>
          <w:rFonts w:ascii="Book Antiqua" w:hAnsi="Book Antiqua"/>
          <w:sz w:val="24"/>
          <w:szCs w:val="24"/>
        </w:rPr>
        <w:t>. The lower limit of the smallest graft volume from a living donor is approximately 100 g</w:t>
      </w:r>
      <w:r w:rsidR="005624EB" w:rsidRPr="00911AD5">
        <w:rPr>
          <w:rFonts w:ascii="Book Antiqua" w:hAnsi="Book Antiqua"/>
          <w:sz w:val="24"/>
          <w:szCs w:val="24"/>
          <w:vertAlign w:val="superscript"/>
        </w:rPr>
        <w:t>[10]</w:t>
      </w:r>
      <w:r w:rsidRPr="00911AD5">
        <w:rPr>
          <w:rFonts w:ascii="Book Antiqua" w:hAnsi="Book Antiqua"/>
          <w:sz w:val="24"/>
          <w:szCs w:val="24"/>
        </w:rPr>
        <w:t>. Given this graft weight, transplantable recipien</w:t>
      </w:r>
      <w:r w:rsidR="00CD270F" w:rsidRPr="00911AD5">
        <w:rPr>
          <w:rFonts w:ascii="Book Antiqua" w:hAnsi="Book Antiqua"/>
          <w:sz w:val="24"/>
          <w:szCs w:val="24"/>
        </w:rPr>
        <w:t>t body weights of 2500 g or more</w:t>
      </w:r>
      <w:r w:rsidRPr="00911AD5">
        <w:rPr>
          <w:rFonts w:ascii="Book Antiqua" w:hAnsi="Book Antiqua"/>
          <w:sz w:val="24"/>
          <w:szCs w:val="24"/>
        </w:rPr>
        <w:t xml:space="preserve"> will result in a GRWR of 4.0% or less. Based on this estimation, 2500 g is a reasonable b</w:t>
      </w:r>
      <w:r w:rsidR="00183E35" w:rsidRPr="00911AD5">
        <w:rPr>
          <w:rFonts w:ascii="Book Antiqua" w:hAnsi="Book Antiqua"/>
          <w:sz w:val="24"/>
          <w:szCs w:val="24"/>
        </w:rPr>
        <w:t>ody weight for such recipients.</w:t>
      </w:r>
    </w:p>
    <w:p w14:paraId="74F7618E" w14:textId="77777777" w:rsidR="00C3243C" w:rsidRPr="00911AD5" w:rsidRDefault="00C3243C" w:rsidP="00911AD5">
      <w:pPr>
        <w:spacing w:line="360" w:lineRule="auto"/>
        <w:rPr>
          <w:rFonts w:ascii="Book Antiqua" w:hAnsi="Book Antiqua"/>
          <w:sz w:val="24"/>
          <w:szCs w:val="24"/>
        </w:rPr>
      </w:pPr>
    </w:p>
    <w:p w14:paraId="51667760" w14:textId="5F4C9436" w:rsidR="007107E2" w:rsidRPr="00911AD5" w:rsidRDefault="007107E2" w:rsidP="00911AD5">
      <w:pPr>
        <w:spacing w:line="360" w:lineRule="auto"/>
        <w:outlineLvl w:val="0"/>
        <w:rPr>
          <w:rFonts w:ascii="Book Antiqua" w:hAnsi="Book Antiqua"/>
          <w:b/>
          <w:i/>
          <w:sz w:val="24"/>
          <w:szCs w:val="24"/>
        </w:rPr>
      </w:pPr>
      <w:r w:rsidRPr="00911AD5">
        <w:rPr>
          <w:rFonts w:ascii="Book Antiqua" w:hAnsi="Book Antiqua"/>
          <w:b/>
          <w:i/>
          <w:sz w:val="24"/>
          <w:szCs w:val="24"/>
        </w:rPr>
        <w:t xml:space="preserve">The specific peritransplant management of </w:t>
      </w:r>
      <w:r w:rsidR="001C65DF" w:rsidRPr="00911AD5">
        <w:rPr>
          <w:rFonts w:ascii="Book Antiqua" w:hAnsi="Book Antiqua"/>
          <w:b/>
          <w:i/>
          <w:sz w:val="24"/>
          <w:szCs w:val="24"/>
        </w:rPr>
        <w:t>living donor liver transplantation</w:t>
      </w:r>
      <w:r w:rsidRPr="00911AD5">
        <w:rPr>
          <w:rFonts w:ascii="Book Antiqua" w:hAnsi="Book Antiqua"/>
          <w:b/>
          <w:i/>
          <w:sz w:val="24"/>
          <w:szCs w:val="24"/>
        </w:rPr>
        <w:t xml:space="preserve"> for </w:t>
      </w:r>
      <w:r w:rsidR="007B2283" w:rsidRPr="00911AD5">
        <w:rPr>
          <w:rFonts w:ascii="Book Antiqua" w:hAnsi="Book Antiqua"/>
          <w:b/>
          <w:i/>
          <w:sz w:val="24"/>
          <w:szCs w:val="24"/>
        </w:rPr>
        <w:t>low birth weight infant</w:t>
      </w:r>
    </w:p>
    <w:p w14:paraId="62FE8234" w14:textId="4F3E2FD8" w:rsidR="007107E2" w:rsidRPr="00911AD5" w:rsidRDefault="007107E2" w:rsidP="00911AD5">
      <w:pPr>
        <w:spacing w:line="360" w:lineRule="auto"/>
        <w:rPr>
          <w:rFonts w:ascii="Book Antiqua" w:hAnsi="Book Antiqua"/>
          <w:sz w:val="24"/>
          <w:szCs w:val="24"/>
        </w:rPr>
      </w:pPr>
      <w:r w:rsidRPr="00911AD5">
        <w:rPr>
          <w:rFonts w:ascii="Book Antiqua" w:hAnsi="Book Antiqua"/>
          <w:sz w:val="24"/>
          <w:szCs w:val="24"/>
        </w:rPr>
        <w:t xml:space="preserve">In our experience, the body weights of the </w:t>
      </w:r>
      <w:r w:rsidR="008F28AE" w:rsidRPr="00911AD5">
        <w:rPr>
          <w:rFonts w:ascii="Book Antiqua" w:hAnsi="Book Antiqua"/>
          <w:sz w:val="24"/>
          <w:szCs w:val="24"/>
        </w:rPr>
        <w:t>described patient</w:t>
      </w:r>
      <w:r w:rsidRPr="00911AD5">
        <w:rPr>
          <w:rFonts w:ascii="Book Antiqua" w:hAnsi="Book Antiqua"/>
          <w:sz w:val="24"/>
          <w:szCs w:val="24"/>
        </w:rPr>
        <w:t xml:space="preserve"> were increased by enteral nutrition and became greater than 2500 g at 44 </w:t>
      </w:r>
      <w:r w:rsidR="00A90634" w:rsidRPr="00911AD5">
        <w:rPr>
          <w:rFonts w:ascii="Book Antiqua" w:hAnsi="Book Antiqua"/>
          <w:sz w:val="24"/>
          <w:szCs w:val="24"/>
        </w:rPr>
        <w:t>d</w:t>
      </w:r>
      <w:r w:rsidRPr="00911AD5">
        <w:rPr>
          <w:rFonts w:ascii="Book Antiqua" w:hAnsi="Book Antiqua"/>
          <w:sz w:val="24"/>
          <w:szCs w:val="24"/>
        </w:rPr>
        <w:t xml:space="preserve"> of age. </w:t>
      </w:r>
      <w:r w:rsidR="008F28AE" w:rsidRPr="00911AD5">
        <w:rPr>
          <w:rFonts w:ascii="Book Antiqua" w:hAnsi="Book Antiqua"/>
          <w:sz w:val="24"/>
          <w:szCs w:val="24"/>
        </w:rPr>
        <w:t xml:space="preserve">Another case </w:t>
      </w:r>
      <w:r w:rsidR="00CC714F" w:rsidRPr="00911AD5">
        <w:rPr>
          <w:rFonts w:ascii="Book Antiqua" w:hAnsi="Book Antiqua"/>
          <w:sz w:val="24"/>
          <w:szCs w:val="24"/>
        </w:rPr>
        <w:t>of increased body weight</w:t>
      </w:r>
      <w:r w:rsidR="008F28AE" w:rsidRPr="00911AD5">
        <w:rPr>
          <w:rFonts w:ascii="Book Antiqua" w:hAnsi="Book Antiqua"/>
          <w:sz w:val="24"/>
          <w:szCs w:val="24"/>
        </w:rPr>
        <w:t xml:space="preserve"> by enteral nutrition </w:t>
      </w:r>
      <w:r w:rsidR="00CC714F" w:rsidRPr="00911AD5">
        <w:rPr>
          <w:rFonts w:ascii="Book Antiqua" w:hAnsi="Book Antiqua"/>
          <w:sz w:val="24"/>
          <w:szCs w:val="24"/>
        </w:rPr>
        <w:t xml:space="preserve">was reported, </w:t>
      </w:r>
      <w:r w:rsidR="008F28AE" w:rsidRPr="00911AD5">
        <w:rPr>
          <w:rFonts w:ascii="Book Antiqua" w:hAnsi="Book Antiqua"/>
          <w:sz w:val="24"/>
          <w:szCs w:val="24"/>
        </w:rPr>
        <w:t xml:space="preserve">and </w:t>
      </w:r>
      <w:r w:rsidR="00CC714F" w:rsidRPr="00911AD5">
        <w:rPr>
          <w:rFonts w:ascii="Book Antiqua" w:hAnsi="Book Antiqua"/>
          <w:sz w:val="24"/>
          <w:szCs w:val="24"/>
        </w:rPr>
        <w:t xml:space="preserve">the body weight increased to </w:t>
      </w:r>
      <w:r w:rsidR="008F28AE" w:rsidRPr="00911AD5">
        <w:rPr>
          <w:rFonts w:ascii="Book Antiqua" w:hAnsi="Book Antiqua"/>
          <w:sz w:val="24"/>
          <w:szCs w:val="24"/>
        </w:rPr>
        <w:t xml:space="preserve">greater than 2500 g at 41 </w:t>
      </w:r>
      <w:r w:rsidR="00A90634" w:rsidRPr="00911AD5">
        <w:rPr>
          <w:rFonts w:ascii="Book Antiqua" w:hAnsi="Book Antiqua"/>
          <w:sz w:val="24"/>
          <w:szCs w:val="24"/>
        </w:rPr>
        <w:t>d</w:t>
      </w:r>
      <w:r w:rsidR="008F28AE" w:rsidRPr="00911AD5">
        <w:rPr>
          <w:rFonts w:ascii="Book Antiqua" w:hAnsi="Book Antiqua"/>
          <w:sz w:val="24"/>
          <w:szCs w:val="24"/>
        </w:rPr>
        <w:t xml:space="preserve"> of age</w:t>
      </w:r>
      <w:r w:rsidR="005624EB" w:rsidRPr="00911AD5">
        <w:rPr>
          <w:rFonts w:ascii="Book Antiqua" w:hAnsi="Book Antiqua"/>
          <w:sz w:val="24"/>
          <w:szCs w:val="24"/>
          <w:vertAlign w:val="superscript"/>
        </w:rPr>
        <w:t>[5]</w:t>
      </w:r>
      <w:r w:rsidR="008F28AE" w:rsidRPr="00911AD5">
        <w:rPr>
          <w:rFonts w:ascii="Book Antiqua" w:hAnsi="Book Antiqua"/>
          <w:sz w:val="24"/>
          <w:szCs w:val="24"/>
        </w:rPr>
        <w:t xml:space="preserve">. </w:t>
      </w:r>
      <w:r w:rsidRPr="00911AD5">
        <w:rPr>
          <w:rFonts w:ascii="Book Antiqua" w:hAnsi="Book Antiqua"/>
          <w:sz w:val="24"/>
          <w:szCs w:val="24"/>
        </w:rPr>
        <w:t xml:space="preserve">Despite the existence of acute liver failure, the body weights of the patients increased to over 2500 g </w:t>
      </w:r>
      <w:r w:rsidR="00183E35" w:rsidRPr="00911AD5">
        <w:rPr>
          <w:rFonts w:ascii="Book Antiqua" w:hAnsi="Book Antiqua"/>
          <w:i/>
          <w:sz w:val="24"/>
          <w:szCs w:val="24"/>
        </w:rPr>
        <w:t>via</w:t>
      </w:r>
      <w:r w:rsidRPr="00911AD5">
        <w:rPr>
          <w:rFonts w:ascii="Book Antiqua" w:hAnsi="Book Antiqua"/>
          <w:sz w:val="24"/>
          <w:szCs w:val="24"/>
        </w:rPr>
        <w:t xml:space="preserve"> enteral nutrition while exchange transfusions were performed. Thus, in cases of acut</w:t>
      </w:r>
      <w:r w:rsidR="008D7585" w:rsidRPr="00911AD5">
        <w:rPr>
          <w:rFonts w:ascii="Book Antiqua" w:hAnsi="Book Antiqua"/>
          <w:sz w:val="24"/>
          <w:szCs w:val="24"/>
        </w:rPr>
        <w:t xml:space="preserve">e liver failure, body weight </w:t>
      </w:r>
      <w:r w:rsidR="00421654" w:rsidRPr="00911AD5">
        <w:rPr>
          <w:rFonts w:ascii="Book Antiqua" w:hAnsi="Book Antiqua"/>
          <w:sz w:val="24"/>
          <w:szCs w:val="24"/>
        </w:rPr>
        <w:t xml:space="preserve">may </w:t>
      </w:r>
      <w:r w:rsidRPr="00911AD5">
        <w:rPr>
          <w:rFonts w:ascii="Book Antiqua" w:hAnsi="Book Antiqua"/>
          <w:sz w:val="24"/>
          <w:szCs w:val="24"/>
        </w:rPr>
        <w:t xml:space="preserve">be increased with enteral nutrition if appropriate </w:t>
      </w:r>
      <w:r w:rsidR="008D7585" w:rsidRPr="00911AD5">
        <w:rPr>
          <w:rFonts w:ascii="Book Antiqua" w:hAnsi="Book Antiqua"/>
          <w:sz w:val="24"/>
          <w:szCs w:val="24"/>
        </w:rPr>
        <w:t xml:space="preserve">medication therapy </w:t>
      </w:r>
      <w:r w:rsidR="00421654" w:rsidRPr="00911AD5">
        <w:rPr>
          <w:rFonts w:ascii="Book Antiqua" w:hAnsi="Book Antiqua"/>
          <w:sz w:val="24"/>
          <w:szCs w:val="24"/>
        </w:rPr>
        <w:t xml:space="preserve">that includes </w:t>
      </w:r>
      <w:r w:rsidRPr="00911AD5">
        <w:rPr>
          <w:rFonts w:ascii="Book Antiqua" w:hAnsi="Book Antiqua"/>
          <w:sz w:val="24"/>
          <w:szCs w:val="24"/>
        </w:rPr>
        <w:t>apheresis</w:t>
      </w:r>
      <w:r w:rsidR="00421654" w:rsidRPr="00911AD5">
        <w:rPr>
          <w:rFonts w:ascii="Book Antiqua" w:hAnsi="Book Antiqua"/>
          <w:sz w:val="24"/>
          <w:szCs w:val="24"/>
        </w:rPr>
        <w:t>,</w:t>
      </w:r>
      <w:r w:rsidRPr="00911AD5">
        <w:rPr>
          <w:rFonts w:ascii="Book Antiqua" w:hAnsi="Book Antiqua"/>
          <w:sz w:val="24"/>
          <w:szCs w:val="24"/>
        </w:rPr>
        <w:t xml:space="preserve"> </w:t>
      </w:r>
      <w:r w:rsidR="00E32D65" w:rsidRPr="00911AD5">
        <w:rPr>
          <w:rFonts w:ascii="Book Antiqua" w:hAnsi="Book Antiqua"/>
          <w:sz w:val="24"/>
          <w:szCs w:val="24"/>
        </w:rPr>
        <w:t>such as exchange transfusion or plasmapheresis</w:t>
      </w:r>
      <w:r w:rsidR="00421654" w:rsidRPr="00911AD5">
        <w:rPr>
          <w:rFonts w:ascii="Book Antiqua" w:hAnsi="Book Antiqua"/>
          <w:sz w:val="24"/>
          <w:szCs w:val="24"/>
        </w:rPr>
        <w:t>,</w:t>
      </w:r>
      <w:r w:rsidR="00E32D65" w:rsidRPr="00911AD5">
        <w:rPr>
          <w:rFonts w:ascii="Book Antiqua" w:hAnsi="Book Antiqua"/>
          <w:sz w:val="24"/>
          <w:szCs w:val="24"/>
        </w:rPr>
        <w:t xml:space="preserve"> </w:t>
      </w:r>
      <w:r w:rsidRPr="00911AD5">
        <w:rPr>
          <w:rFonts w:ascii="Book Antiqua" w:hAnsi="Book Antiqua"/>
          <w:sz w:val="24"/>
          <w:szCs w:val="24"/>
        </w:rPr>
        <w:t>is performed.</w:t>
      </w:r>
    </w:p>
    <w:p w14:paraId="58D5E70C" w14:textId="68389FFC" w:rsidR="007107E2" w:rsidRPr="00911AD5" w:rsidRDefault="007107E2" w:rsidP="00911AD5">
      <w:pPr>
        <w:spacing w:line="360" w:lineRule="auto"/>
        <w:ind w:firstLineChars="100" w:firstLine="240"/>
        <w:rPr>
          <w:rFonts w:ascii="Book Antiqua" w:hAnsi="Book Antiqua"/>
          <w:sz w:val="24"/>
          <w:szCs w:val="24"/>
        </w:rPr>
      </w:pPr>
      <w:r w:rsidRPr="00911AD5">
        <w:rPr>
          <w:rFonts w:ascii="Book Antiqua" w:hAnsi="Book Antiqua"/>
          <w:sz w:val="24"/>
          <w:szCs w:val="24"/>
        </w:rPr>
        <w:t xml:space="preserve">At times, it is impossible to close the abdominal fascia of the recipient during LDLT due to abdominal compartment syndrome. In </w:t>
      </w:r>
      <w:r w:rsidR="00041608" w:rsidRPr="00911AD5">
        <w:rPr>
          <w:rFonts w:ascii="Book Antiqua" w:hAnsi="Book Antiqua"/>
          <w:sz w:val="24"/>
          <w:szCs w:val="24"/>
        </w:rPr>
        <w:t>this case</w:t>
      </w:r>
      <w:r w:rsidRPr="00911AD5">
        <w:rPr>
          <w:rFonts w:ascii="Book Antiqua" w:hAnsi="Book Antiqua"/>
          <w:sz w:val="24"/>
          <w:szCs w:val="24"/>
        </w:rPr>
        <w:t xml:space="preserve">, the abdominal </w:t>
      </w:r>
      <w:r w:rsidRPr="00911AD5">
        <w:rPr>
          <w:rFonts w:ascii="Book Antiqua" w:hAnsi="Book Antiqua"/>
          <w:sz w:val="24"/>
          <w:szCs w:val="24"/>
        </w:rPr>
        <w:lastRenderedPageBreak/>
        <w:t>fascia could not be closed during LDLT; i</w:t>
      </w:r>
      <w:r w:rsidR="00F857DA" w:rsidRPr="00911AD5">
        <w:rPr>
          <w:rFonts w:ascii="Book Antiqua" w:hAnsi="Book Antiqua"/>
          <w:sz w:val="24"/>
          <w:szCs w:val="24"/>
        </w:rPr>
        <w:t>nstead, the case</w:t>
      </w:r>
      <w:r w:rsidRPr="00911AD5">
        <w:rPr>
          <w:rFonts w:ascii="Book Antiqua" w:hAnsi="Book Antiqua"/>
          <w:sz w:val="24"/>
          <w:szCs w:val="24"/>
        </w:rPr>
        <w:t xml:space="preserve"> required secondary skin closure. In cases involving pediatric LDLT patients, apheresis and dialysis are reportedly effective</w:t>
      </w:r>
      <w:r w:rsidR="005624EB" w:rsidRPr="00911AD5">
        <w:rPr>
          <w:rFonts w:ascii="Book Antiqua" w:hAnsi="Book Antiqua"/>
          <w:sz w:val="24"/>
          <w:szCs w:val="24"/>
          <w:vertAlign w:val="superscript"/>
        </w:rPr>
        <w:t>[16]</w:t>
      </w:r>
      <w:r w:rsidRPr="00911AD5">
        <w:rPr>
          <w:rFonts w:ascii="Book Antiqua" w:hAnsi="Book Antiqua"/>
          <w:sz w:val="24"/>
          <w:szCs w:val="24"/>
        </w:rPr>
        <w:t xml:space="preserve">. Aggressive water removal using CHDF was required in </w:t>
      </w:r>
      <w:r w:rsidR="00041608" w:rsidRPr="00911AD5">
        <w:rPr>
          <w:rFonts w:ascii="Book Antiqua" w:hAnsi="Book Antiqua"/>
          <w:sz w:val="24"/>
          <w:szCs w:val="24"/>
        </w:rPr>
        <w:t>this</w:t>
      </w:r>
      <w:r w:rsidRPr="00911AD5">
        <w:rPr>
          <w:rFonts w:ascii="Book Antiqua" w:hAnsi="Book Antiqua"/>
          <w:sz w:val="24"/>
          <w:szCs w:val="24"/>
        </w:rPr>
        <w:t xml:space="preserve"> case. Thus, even if LDLT for an LBWI with acute liver failure is successfully performed after an increase in body weight, circulation and respiratory management are challenging due to volume overload. Under these circumstances, aggressive water removal using CHDF and secondary abdominal closure approaches are useful and important tools for successful postoperative management. </w:t>
      </w:r>
    </w:p>
    <w:p w14:paraId="210D8F41" w14:textId="77777777" w:rsidR="007107E2" w:rsidRPr="00911AD5" w:rsidRDefault="007107E2" w:rsidP="00911AD5">
      <w:pPr>
        <w:spacing w:line="360" w:lineRule="auto"/>
        <w:rPr>
          <w:rFonts w:ascii="Book Antiqua" w:hAnsi="Book Antiqua"/>
          <w:sz w:val="24"/>
          <w:szCs w:val="24"/>
        </w:rPr>
      </w:pPr>
    </w:p>
    <w:p w14:paraId="203D6690" w14:textId="314E6000" w:rsidR="007107E2" w:rsidRPr="00911AD5" w:rsidRDefault="007107E2" w:rsidP="00911AD5">
      <w:pPr>
        <w:spacing w:line="360" w:lineRule="auto"/>
        <w:outlineLvl w:val="0"/>
        <w:rPr>
          <w:rFonts w:ascii="Book Antiqua" w:hAnsi="Book Antiqua"/>
          <w:b/>
          <w:i/>
          <w:sz w:val="24"/>
          <w:szCs w:val="24"/>
        </w:rPr>
      </w:pPr>
      <w:r w:rsidRPr="00911AD5">
        <w:rPr>
          <w:rFonts w:ascii="Book Antiqua" w:hAnsi="Book Antiqua"/>
          <w:b/>
          <w:i/>
          <w:sz w:val="24"/>
          <w:szCs w:val="24"/>
        </w:rPr>
        <w:t xml:space="preserve">Hepatic arterial reconstruction during </w:t>
      </w:r>
      <w:r w:rsidR="001C65DF" w:rsidRPr="00911AD5">
        <w:rPr>
          <w:rFonts w:ascii="Book Antiqua" w:hAnsi="Book Antiqua"/>
          <w:b/>
          <w:i/>
          <w:sz w:val="24"/>
          <w:szCs w:val="24"/>
        </w:rPr>
        <w:t>living donor liver transplantation</w:t>
      </w:r>
    </w:p>
    <w:p w14:paraId="6E9473C2" w14:textId="077F0558" w:rsidR="007107E2" w:rsidRPr="00911AD5" w:rsidRDefault="007107E2" w:rsidP="00911AD5">
      <w:pPr>
        <w:spacing w:line="360" w:lineRule="auto"/>
        <w:rPr>
          <w:rFonts w:ascii="Book Antiqua" w:hAnsi="Book Antiqua"/>
          <w:sz w:val="24"/>
          <w:szCs w:val="24"/>
        </w:rPr>
      </w:pPr>
      <w:r w:rsidRPr="00911AD5">
        <w:rPr>
          <w:rFonts w:ascii="Book Antiqua" w:hAnsi="Book Antiqua"/>
          <w:sz w:val="24"/>
          <w:szCs w:val="24"/>
        </w:rPr>
        <w:t xml:space="preserve">Vessel reconstruction in cases similar to the described case is difficult due to the high </w:t>
      </w:r>
      <w:r w:rsidR="007F22E8" w:rsidRPr="00911AD5">
        <w:rPr>
          <w:rFonts w:ascii="Book Antiqua" w:hAnsi="Book Antiqua"/>
          <w:sz w:val="24"/>
          <w:szCs w:val="24"/>
        </w:rPr>
        <w:t>GRDR</w:t>
      </w:r>
      <w:r w:rsidRPr="00911AD5">
        <w:rPr>
          <w:rFonts w:ascii="Book Antiqua" w:hAnsi="Book Antiqua"/>
          <w:sz w:val="24"/>
          <w:szCs w:val="24"/>
        </w:rPr>
        <w:t xml:space="preserve"> between the hepatic vein and the portal vein bifurcation and to diameter mismatch for the hepatic artery between the graft and the recipient</w:t>
      </w:r>
      <w:r w:rsidR="005624EB" w:rsidRPr="00911AD5">
        <w:rPr>
          <w:rFonts w:ascii="Book Antiqua" w:hAnsi="Book Antiqua"/>
          <w:sz w:val="24"/>
          <w:szCs w:val="24"/>
          <w:vertAlign w:val="superscript"/>
        </w:rPr>
        <w:t>[13]</w:t>
      </w:r>
      <w:r w:rsidRPr="00911AD5">
        <w:rPr>
          <w:rFonts w:ascii="Book Antiqua" w:hAnsi="Book Antiqua"/>
          <w:sz w:val="24"/>
          <w:szCs w:val="24"/>
        </w:rPr>
        <w:t xml:space="preserve">. </w:t>
      </w:r>
      <w:r w:rsidR="00421654" w:rsidRPr="00911AD5">
        <w:rPr>
          <w:rFonts w:ascii="Book Antiqua" w:hAnsi="Book Antiqua"/>
          <w:sz w:val="24"/>
          <w:szCs w:val="24"/>
        </w:rPr>
        <w:t>H</w:t>
      </w:r>
      <w:r w:rsidR="00714167" w:rsidRPr="00911AD5">
        <w:rPr>
          <w:rFonts w:ascii="Book Antiqua" w:hAnsi="Book Antiqua"/>
          <w:sz w:val="24"/>
          <w:szCs w:val="24"/>
        </w:rPr>
        <w:t xml:space="preserve">epatic artery reconstruction by the dorsal approach of portal vein anastomosis </w:t>
      </w:r>
      <w:r w:rsidR="00421654" w:rsidRPr="00911AD5">
        <w:rPr>
          <w:rFonts w:ascii="Book Antiqua" w:hAnsi="Book Antiqua"/>
          <w:sz w:val="24"/>
          <w:szCs w:val="24"/>
        </w:rPr>
        <w:t xml:space="preserve">has been reported to </w:t>
      </w:r>
      <w:r w:rsidR="00714167" w:rsidRPr="00911AD5">
        <w:rPr>
          <w:rFonts w:ascii="Book Antiqua" w:hAnsi="Book Antiqua"/>
          <w:sz w:val="24"/>
          <w:szCs w:val="24"/>
        </w:rPr>
        <w:t>help reduc</w:t>
      </w:r>
      <w:r w:rsidR="00421654" w:rsidRPr="00911AD5">
        <w:rPr>
          <w:rFonts w:ascii="Book Antiqua" w:hAnsi="Book Antiqua"/>
          <w:sz w:val="24"/>
          <w:szCs w:val="24"/>
        </w:rPr>
        <w:t>e</w:t>
      </w:r>
      <w:r w:rsidR="00714167" w:rsidRPr="00911AD5">
        <w:rPr>
          <w:rFonts w:ascii="Book Antiqua" w:hAnsi="Book Antiqua"/>
          <w:sz w:val="24"/>
          <w:szCs w:val="24"/>
        </w:rPr>
        <w:t xml:space="preserve"> the risk of hepatic artery complications </w:t>
      </w:r>
      <w:r w:rsidR="00E241F6" w:rsidRPr="00911AD5">
        <w:rPr>
          <w:rFonts w:ascii="Book Antiqua" w:hAnsi="Book Antiqua"/>
          <w:sz w:val="24"/>
          <w:szCs w:val="24"/>
        </w:rPr>
        <w:t>among small recipients</w:t>
      </w:r>
      <w:r w:rsidR="00421654" w:rsidRPr="00911AD5">
        <w:rPr>
          <w:rFonts w:ascii="Book Antiqua" w:hAnsi="Book Antiqua"/>
          <w:sz w:val="24"/>
          <w:szCs w:val="24"/>
        </w:rPr>
        <w:t xml:space="preserve"> if the GRDR is over 2.4</w:t>
      </w:r>
      <w:r w:rsidR="005624EB" w:rsidRPr="00911AD5">
        <w:rPr>
          <w:rFonts w:ascii="Book Antiqua" w:hAnsi="Book Antiqua"/>
          <w:sz w:val="24"/>
          <w:szCs w:val="24"/>
          <w:vertAlign w:val="superscript"/>
        </w:rPr>
        <w:t>[13]</w:t>
      </w:r>
      <w:r w:rsidR="007F22E8" w:rsidRPr="00911AD5">
        <w:rPr>
          <w:rFonts w:ascii="Book Antiqua" w:hAnsi="Book Antiqua"/>
          <w:sz w:val="24"/>
          <w:szCs w:val="24"/>
        </w:rPr>
        <w:t xml:space="preserve">. </w:t>
      </w:r>
      <w:r w:rsidRPr="00911AD5">
        <w:rPr>
          <w:rFonts w:ascii="Book Antiqua" w:hAnsi="Book Antiqua"/>
          <w:sz w:val="24"/>
          <w:szCs w:val="24"/>
        </w:rPr>
        <w:t xml:space="preserve">At times, the hepatic arteries of such recipients are thin. </w:t>
      </w:r>
      <w:r w:rsidR="00421654" w:rsidRPr="00911AD5">
        <w:rPr>
          <w:rFonts w:ascii="Book Antiqua" w:hAnsi="Book Antiqua"/>
          <w:sz w:val="24"/>
          <w:szCs w:val="24"/>
        </w:rPr>
        <w:t>The h</w:t>
      </w:r>
      <w:r w:rsidR="007E36B0" w:rsidRPr="00911AD5">
        <w:rPr>
          <w:rFonts w:ascii="Book Antiqua" w:hAnsi="Book Antiqua"/>
          <w:sz w:val="24"/>
          <w:szCs w:val="24"/>
        </w:rPr>
        <w:t>epatic artery of this case was no</w:t>
      </w:r>
      <w:r w:rsidR="0084704B" w:rsidRPr="00911AD5">
        <w:rPr>
          <w:rFonts w:ascii="Book Antiqua" w:hAnsi="Book Antiqua"/>
          <w:sz w:val="24"/>
          <w:szCs w:val="24"/>
        </w:rPr>
        <w:t>t</w:t>
      </w:r>
      <w:r w:rsidR="007E36B0" w:rsidRPr="00911AD5">
        <w:rPr>
          <w:rFonts w:ascii="Book Antiqua" w:hAnsi="Book Antiqua"/>
          <w:sz w:val="24"/>
          <w:szCs w:val="24"/>
        </w:rPr>
        <w:t xml:space="preserve"> thin</w:t>
      </w:r>
      <w:r w:rsidR="00CC714F" w:rsidRPr="00911AD5">
        <w:rPr>
          <w:rFonts w:ascii="Book Antiqua" w:hAnsi="Book Antiqua"/>
          <w:sz w:val="24"/>
          <w:szCs w:val="24"/>
        </w:rPr>
        <w:t>; however,</w:t>
      </w:r>
      <w:r w:rsidR="007E36B0" w:rsidRPr="00911AD5">
        <w:rPr>
          <w:rFonts w:ascii="Book Antiqua" w:hAnsi="Book Antiqua"/>
          <w:sz w:val="24"/>
          <w:szCs w:val="24"/>
        </w:rPr>
        <w:t xml:space="preserve"> </w:t>
      </w:r>
      <w:r w:rsidR="00714167" w:rsidRPr="00911AD5">
        <w:rPr>
          <w:rFonts w:ascii="Book Antiqua" w:hAnsi="Book Antiqua"/>
          <w:sz w:val="24"/>
          <w:szCs w:val="24"/>
        </w:rPr>
        <w:t>the GRDR was 2.4</w:t>
      </w:r>
      <w:r w:rsidR="00CC714F" w:rsidRPr="00911AD5">
        <w:rPr>
          <w:rFonts w:ascii="Book Antiqua" w:hAnsi="Book Antiqua"/>
          <w:sz w:val="24"/>
          <w:szCs w:val="24"/>
        </w:rPr>
        <w:t>,</w:t>
      </w:r>
      <w:r w:rsidR="00714167" w:rsidRPr="00911AD5">
        <w:rPr>
          <w:rFonts w:ascii="Book Antiqua" w:hAnsi="Book Antiqua"/>
          <w:sz w:val="24"/>
          <w:szCs w:val="24"/>
        </w:rPr>
        <w:t xml:space="preserve"> and </w:t>
      </w:r>
      <w:r w:rsidR="00F24FDF" w:rsidRPr="00911AD5">
        <w:rPr>
          <w:rFonts w:ascii="Book Antiqua" w:hAnsi="Book Antiqua"/>
          <w:sz w:val="24"/>
          <w:szCs w:val="24"/>
        </w:rPr>
        <w:t>the hepatic artery wa</w:t>
      </w:r>
      <w:r w:rsidR="00714167" w:rsidRPr="00911AD5">
        <w:rPr>
          <w:rFonts w:ascii="Book Antiqua" w:hAnsi="Book Antiqua"/>
          <w:sz w:val="24"/>
          <w:szCs w:val="24"/>
        </w:rPr>
        <w:t xml:space="preserve">s anastomosed by </w:t>
      </w:r>
      <w:r w:rsidR="00421654" w:rsidRPr="00911AD5">
        <w:rPr>
          <w:rFonts w:ascii="Book Antiqua" w:hAnsi="Book Antiqua"/>
          <w:sz w:val="24"/>
          <w:szCs w:val="24"/>
        </w:rPr>
        <w:t xml:space="preserve">a </w:t>
      </w:r>
      <w:r w:rsidR="00714167" w:rsidRPr="00911AD5">
        <w:rPr>
          <w:rFonts w:ascii="Book Antiqua" w:hAnsi="Book Antiqua"/>
          <w:sz w:val="24"/>
          <w:szCs w:val="24"/>
        </w:rPr>
        <w:t>dorsal approach</w:t>
      </w:r>
      <w:r w:rsidR="00F24FDF" w:rsidRPr="00911AD5">
        <w:rPr>
          <w:rFonts w:ascii="Book Antiqua" w:hAnsi="Book Antiqua"/>
          <w:sz w:val="24"/>
          <w:szCs w:val="24"/>
        </w:rPr>
        <w:t>. I</w:t>
      </w:r>
      <w:r w:rsidRPr="00911AD5">
        <w:rPr>
          <w:rFonts w:ascii="Book Antiqua" w:hAnsi="Book Antiqua"/>
          <w:sz w:val="24"/>
          <w:szCs w:val="24"/>
        </w:rPr>
        <w:t xml:space="preserve">n our experience </w:t>
      </w:r>
      <w:r w:rsidR="00421654" w:rsidRPr="00911AD5">
        <w:rPr>
          <w:rFonts w:ascii="Book Antiqua" w:hAnsi="Book Antiqua"/>
          <w:sz w:val="24"/>
          <w:szCs w:val="24"/>
        </w:rPr>
        <w:t xml:space="preserve">of </w:t>
      </w:r>
      <w:r w:rsidRPr="00911AD5">
        <w:rPr>
          <w:rFonts w:ascii="Book Antiqua" w:hAnsi="Book Antiqua"/>
          <w:sz w:val="24"/>
          <w:szCs w:val="24"/>
        </w:rPr>
        <w:t>13 cases of LDLT using monosegment grafts, the thinnest artery among the recipients was 1.2 mm, with 3 cases involving hepatic arteries of less than 1.5 mm. The graft-to-recipient diameter ratio was 0.67:</w:t>
      </w:r>
      <w:r w:rsidR="009D7830" w:rsidRPr="00911AD5">
        <w:rPr>
          <w:rFonts w:ascii="Book Antiqua" w:eastAsia="SimSun" w:hAnsi="Book Antiqua"/>
          <w:sz w:val="24"/>
          <w:szCs w:val="24"/>
          <w:lang w:eastAsia="zh-CN"/>
        </w:rPr>
        <w:t xml:space="preserve"> </w:t>
      </w:r>
      <w:r w:rsidRPr="00911AD5">
        <w:rPr>
          <w:rFonts w:ascii="Book Antiqua" w:hAnsi="Book Antiqua"/>
          <w:sz w:val="24"/>
          <w:szCs w:val="24"/>
        </w:rPr>
        <w:t xml:space="preserve">1.67. In addition, the dorsal position was selected for hepatic artery anastomotic approaches in 7 cases (53.8%), and the branch patch technique was selected in 5 </w:t>
      </w:r>
      <w:r w:rsidRPr="00911AD5">
        <w:rPr>
          <w:rFonts w:ascii="Book Antiqua" w:hAnsi="Book Antiqua"/>
          <w:sz w:val="24"/>
          <w:szCs w:val="24"/>
        </w:rPr>
        <w:lastRenderedPageBreak/>
        <w:t xml:space="preserve">cases (38.5%). Hepatic artery complications after LDLT occurred in 3 cases, although interventional radiology was sufficient for achieving recovery in all 3 cases. </w:t>
      </w:r>
    </w:p>
    <w:p w14:paraId="36D9C965" w14:textId="64950DC3" w:rsidR="007107E2" w:rsidRPr="00911AD5" w:rsidRDefault="008F28AE" w:rsidP="00342D9E">
      <w:pPr>
        <w:spacing w:line="360" w:lineRule="auto"/>
        <w:ind w:firstLineChars="98" w:firstLine="235"/>
        <w:rPr>
          <w:rFonts w:ascii="Book Antiqua" w:hAnsi="Book Antiqua"/>
          <w:sz w:val="24"/>
          <w:szCs w:val="24"/>
        </w:rPr>
      </w:pPr>
      <w:r w:rsidRPr="00911AD5">
        <w:rPr>
          <w:rFonts w:ascii="Book Antiqua" w:hAnsi="Book Antiqua"/>
          <w:sz w:val="24"/>
          <w:szCs w:val="24"/>
        </w:rPr>
        <w:t>We rescued a case</w:t>
      </w:r>
      <w:r w:rsidR="007107E2" w:rsidRPr="00911AD5">
        <w:rPr>
          <w:rFonts w:ascii="Book Antiqua" w:hAnsi="Book Antiqua"/>
          <w:sz w:val="24"/>
          <w:szCs w:val="24"/>
        </w:rPr>
        <w:t xml:space="preserve"> of LBWI with acute liver failure by performing LDLT. In cases involving LBWIs with acute liver failure, infants may be rescued by LDLT after their body weights have been increased to over 2500 g </w:t>
      </w:r>
      <w:r w:rsidR="00183E35" w:rsidRPr="00911AD5">
        <w:rPr>
          <w:rFonts w:ascii="Book Antiqua" w:hAnsi="Book Antiqua"/>
          <w:i/>
          <w:sz w:val="24"/>
          <w:szCs w:val="24"/>
        </w:rPr>
        <w:t>via</w:t>
      </w:r>
      <w:r w:rsidR="007107E2" w:rsidRPr="00911AD5">
        <w:rPr>
          <w:rFonts w:ascii="Book Antiqua" w:hAnsi="Book Antiqua"/>
          <w:sz w:val="24"/>
          <w:szCs w:val="24"/>
        </w:rPr>
        <w:t xml:space="preserve"> </w:t>
      </w:r>
      <w:r w:rsidR="00041608" w:rsidRPr="00911AD5">
        <w:rPr>
          <w:rFonts w:ascii="Book Antiqua" w:hAnsi="Book Antiqua"/>
          <w:sz w:val="24"/>
          <w:szCs w:val="24"/>
        </w:rPr>
        <w:t xml:space="preserve">repeated exchange transfusions and </w:t>
      </w:r>
      <w:r w:rsidR="007107E2" w:rsidRPr="00911AD5">
        <w:rPr>
          <w:rFonts w:ascii="Book Antiqua" w:hAnsi="Book Antiqua"/>
          <w:sz w:val="24"/>
          <w:szCs w:val="24"/>
        </w:rPr>
        <w:t xml:space="preserve">enteral nutrition. </w:t>
      </w:r>
    </w:p>
    <w:p w14:paraId="5C0FF624" w14:textId="29A0E636" w:rsidR="007107E2" w:rsidRPr="00911AD5" w:rsidRDefault="007107E2" w:rsidP="00911AD5">
      <w:pPr>
        <w:widowControl/>
        <w:spacing w:line="360" w:lineRule="auto"/>
        <w:rPr>
          <w:rFonts w:ascii="Book Antiqua" w:eastAsia="SimSun" w:hAnsi="Book Antiqua"/>
          <w:b/>
          <w:sz w:val="24"/>
          <w:szCs w:val="24"/>
          <w:lang w:eastAsia="zh-CN"/>
        </w:rPr>
      </w:pPr>
    </w:p>
    <w:p w14:paraId="395E07B1" w14:textId="77777777" w:rsidR="002A39AC" w:rsidRPr="00911AD5" w:rsidRDefault="002A39AC" w:rsidP="00911AD5">
      <w:pPr>
        <w:spacing w:line="360" w:lineRule="auto"/>
        <w:rPr>
          <w:rFonts w:ascii="Book Antiqua" w:hAnsi="Book Antiqua"/>
          <w:b/>
          <w:sz w:val="24"/>
          <w:szCs w:val="24"/>
        </w:rPr>
      </w:pPr>
      <w:r w:rsidRPr="00911AD5">
        <w:rPr>
          <w:rFonts w:ascii="Book Antiqua" w:hAnsi="Book Antiqua"/>
          <w:b/>
          <w:sz w:val="24"/>
          <w:szCs w:val="24"/>
        </w:rPr>
        <w:t>COMMENTS</w:t>
      </w:r>
    </w:p>
    <w:p w14:paraId="013103A6" w14:textId="63C79081" w:rsidR="002A39AC" w:rsidRPr="00911AD5" w:rsidRDefault="002A39AC" w:rsidP="00911AD5">
      <w:pPr>
        <w:spacing w:line="360" w:lineRule="auto"/>
        <w:rPr>
          <w:rFonts w:ascii="Book Antiqua" w:hAnsi="Book Antiqua"/>
          <w:i/>
          <w:sz w:val="24"/>
          <w:szCs w:val="24"/>
        </w:rPr>
      </w:pPr>
      <w:r w:rsidRPr="00911AD5">
        <w:rPr>
          <w:rFonts w:ascii="Book Antiqua" w:hAnsi="Book Antiqua"/>
          <w:b/>
          <w:i/>
          <w:sz w:val="24"/>
          <w:szCs w:val="24"/>
        </w:rPr>
        <w:t>Case characteristics</w:t>
      </w:r>
    </w:p>
    <w:p w14:paraId="670ACFB1" w14:textId="1EA6B531" w:rsidR="002A39AC" w:rsidRPr="00911AD5" w:rsidRDefault="002A39AC" w:rsidP="00FD1836">
      <w:pPr>
        <w:spacing w:line="360" w:lineRule="auto"/>
        <w:ind w:left="120" w:hangingChars="50" w:hanging="120"/>
        <w:rPr>
          <w:rFonts w:ascii="Book Antiqua" w:eastAsia="SimSun" w:hAnsi="Book Antiqua"/>
          <w:sz w:val="24"/>
          <w:szCs w:val="24"/>
          <w:lang w:eastAsia="zh-CN"/>
        </w:rPr>
      </w:pPr>
      <w:r w:rsidRPr="00911AD5">
        <w:rPr>
          <w:rFonts w:ascii="Book Antiqua" w:hAnsi="Book Antiqua"/>
          <w:sz w:val="24"/>
          <w:szCs w:val="24"/>
        </w:rPr>
        <w:t>The patient was 1594 g, 32</w:t>
      </w:r>
      <w:r w:rsidRPr="00911AD5">
        <w:rPr>
          <w:rFonts w:ascii="Book Antiqua" w:hAnsi="Book Antiqua"/>
          <w:sz w:val="24"/>
          <w:szCs w:val="24"/>
          <w:vertAlign w:val="superscript"/>
        </w:rPr>
        <w:t>3/7</w:t>
      </w:r>
      <w:r w:rsidRPr="00911AD5">
        <w:rPr>
          <w:rFonts w:ascii="Book Antiqua" w:hAnsi="Book Antiqua"/>
          <w:sz w:val="24"/>
          <w:szCs w:val="24"/>
        </w:rPr>
        <w:t xml:space="preserve"> gestational </w:t>
      </w:r>
      <w:r w:rsidR="00754975" w:rsidRPr="00911AD5">
        <w:rPr>
          <w:rFonts w:ascii="Book Antiqua" w:hAnsi="Book Antiqua"/>
          <w:sz w:val="24"/>
          <w:szCs w:val="24"/>
        </w:rPr>
        <w:t>wk</w:t>
      </w:r>
      <w:r w:rsidRPr="00911AD5">
        <w:rPr>
          <w:rFonts w:ascii="Book Antiqua" w:hAnsi="Book Antiqua"/>
          <w:sz w:val="24"/>
          <w:szCs w:val="24"/>
        </w:rPr>
        <w:t xml:space="preserve"> at birth and immediately after birth, hypoglycemia and hypotension appeared.</w:t>
      </w:r>
    </w:p>
    <w:p w14:paraId="79FFA2E4" w14:textId="77777777" w:rsidR="002A39AC" w:rsidRPr="00911AD5" w:rsidRDefault="002A39AC" w:rsidP="00FD1836">
      <w:pPr>
        <w:spacing w:line="360" w:lineRule="auto"/>
        <w:ind w:left="120" w:hangingChars="50" w:hanging="120"/>
        <w:rPr>
          <w:rFonts w:ascii="Book Antiqua" w:eastAsia="SimSun" w:hAnsi="Book Antiqua"/>
          <w:sz w:val="24"/>
          <w:szCs w:val="24"/>
          <w:highlight w:val="yellow"/>
          <w:lang w:eastAsia="zh-CN"/>
        </w:rPr>
      </w:pPr>
    </w:p>
    <w:p w14:paraId="24CE9637" w14:textId="6A8186EC" w:rsidR="002A39AC" w:rsidRPr="00911AD5" w:rsidRDefault="002A39AC" w:rsidP="00911AD5">
      <w:pPr>
        <w:spacing w:line="360" w:lineRule="auto"/>
        <w:rPr>
          <w:rFonts w:ascii="Book Antiqua" w:hAnsi="Book Antiqua" w:cs="SimSun"/>
          <w:b/>
          <w:i/>
          <w:color w:val="000000"/>
          <w:sz w:val="24"/>
          <w:szCs w:val="24"/>
        </w:rPr>
      </w:pPr>
      <w:r w:rsidRPr="00911AD5">
        <w:rPr>
          <w:rFonts w:ascii="Book Antiqua" w:hAnsi="Book Antiqua" w:cs="Arial"/>
          <w:b/>
          <w:i/>
          <w:color w:val="000000"/>
          <w:sz w:val="24"/>
          <w:szCs w:val="24"/>
        </w:rPr>
        <w:t>Clinical diagnosis</w:t>
      </w:r>
    </w:p>
    <w:p w14:paraId="63CA9DA8" w14:textId="30A763E6" w:rsidR="002A39AC" w:rsidRPr="00911AD5" w:rsidRDefault="002A39AC" w:rsidP="00911AD5">
      <w:pPr>
        <w:spacing w:line="360" w:lineRule="auto"/>
        <w:rPr>
          <w:rFonts w:ascii="Book Antiqua" w:eastAsia="SimSun" w:hAnsi="Book Antiqua"/>
          <w:sz w:val="24"/>
          <w:szCs w:val="24"/>
          <w:lang w:eastAsia="zh-CN"/>
        </w:rPr>
      </w:pPr>
      <w:r w:rsidRPr="00911AD5">
        <w:rPr>
          <w:rFonts w:ascii="Book Antiqua" w:hAnsi="Book Antiqua"/>
          <w:sz w:val="24"/>
          <w:szCs w:val="24"/>
        </w:rPr>
        <w:t xml:space="preserve">At the age of 11 </w:t>
      </w:r>
      <w:r w:rsidR="009D7830" w:rsidRPr="00911AD5">
        <w:rPr>
          <w:rFonts w:ascii="Book Antiqua" w:hAnsi="Book Antiqua"/>
          <w:sz w:val="24"/>
          <w:szCs w:val="24"/>
        </w:rPr>
        <w:t>d</w:t>
      </w:r>
      <w:r w:rsidRPr="00911AD5">
        <w:rPr>
          <w:rFonts w:ascii="Book Antiqua" w:hAnsi="Book Antiqua"/>
          <w:sz w:val="24"/>
          <w:szCs w:val="24"/>
        </w:rPr>
        <w:t>, coagulation dysfunction and an elevated serum ferritin level due to acute liver failure were observed.</w:t>
      </w:r>
    </w:p>
    <w:p w14:paraId="0621ECC5" w14:textId="77777777" w:rsidR="002A39AC" w:rsidRPr="00911AD5" w:rsidRDefault="002A39AC" w:rsidP="00911AD5">
      <w:pPr>
        <w:spacing w:line="360" w:lineRule="auto"/>
        <w:rPr>
          <w:rFonts w:ascii="Book Antiqua" w:eastAsia="SimSun" w:hAnsi="Book Antiqua"/>
          <w:b/>
          <w:sz w:val="24"/>
          <w:szCs w:val="24"/>
          <w:lang w:eastAsia="zh-CN"/>
        </w:rPr>
      </w:pPr>
    </w:p>
    <w:p w14:paraId="6F0F139D" w14:textId="2F0409CC" w:rsidR="002A39AC" w:rsidRPr="00911AD5" w:rsidRDefault="002A39AC" w:rsidP="00911AD5">
      <w:pPr>
        <w:spacing w:line="360" w:lineRule="auto"/>
        <w:rPr>
          <w:rFonts w:ascii="Book Antiqua" w:hAnsi="Book Antiqua" w:cs="Arial"/>
          <w:b/>
          <w:i/>
          <w:color w:val="000000"/>
          <w:sz w:val="24"/>
          <w:szCs w:val="24"/>
        </w:rPr>
      </w:pPr>
      <w:r w:rsidRPr="00911AD5">
        <w:rPr>
          <w:rFonts w:ascii="Book Antiqua" w:hAnsi="Book Antiqua" w:cs="Arial"/>
          <w:b/>
          <w:i/>
          <w:color w:val="000000"/>
          <w:sz w:val="24"/>
          <w:szCs w:val="24"/>
        </w:rPr>
        <w:t>Differential diagnosis</w:t>
      </w:r>
    </w:p>
    <w:p w14:paraId="6381547F" w14:textId="77777777" w:rsidR="002A39AC" w:rsidRPr="00911AD5" w:rsidRDefault="002A39AC" w:rsidP="00911AD5">
      <w:pPr>
        <w:spacing w:line="360" w:lineRule="auto"/>
        <w:rPr>
          <w:rFonts w:ascii="Book Antiqua" w:eastAsia="SimSun" w:hAnsi="Book Antiqua"/>
          <w:sz w:val="24"/>
          <w:szCs w:val="24"/>
          <w:lang w:eastAsia="zh-CN"/>
        </w:rPr>
      </w:pPr>
      <w:r w:rsidRPr="00911AD5">
        <w:rPr>
          <w:rFonts w:ascii="Book Antiqua" w:hAnsi="Book Antiqua"/>
          <w:sz w:val="24"/>
          <w:szCs w:val="24"/>
        </w:rPr>
        <w:t>The case was highly suspected of gestational alloimmune liver disease and differential diagnosis was metabolic disorder, infectious disease and Neimann-Pick disease type C.</w:t>
      </w:r>
    </w:p>
    <w:p w14:paraId="48F8A2F0" w14:textId="77777777" w:rsidR="002A39AC" w:rsidRPr="00911AD5" w:rsidRDefault="002A39AC" w:rsidP="00911AD5">
      <w:pPr>
        <w:spacing w:line="360" w:lineRule="auto"/>
        <w:rPr>
          <w:rFonts w:ascii="Book Antiqua" w:eastAsia="SimSun" w:hAnsi="Book Antiqua" w:cs="Arial"/>
          <w:b/>
          <w:color w:val="000000"/>
          <w:sz w:val="24"/>
          <w:szCs w:val="24"/>
          <w:lang w:eastAsia="zh-CN"/>
        </w:rPr>
      </w:pPr>
    </w:p>
    <w:p w14:paraId="73936D17" w14:textId="23043A56" w:rsidR="002A39AC" w:rsidRPr="00911AD5" w:rsidRDefault="002A39AC" w:rsidP="00911AD5">
      <w:pPr>
        <w:spacing w:line="360" w:lineRule="auto"/>
        <w:rPr>
          <w:rFonts w:ascii="Book Antiqua" w:hAnsi="Book Antiqua" w:cs="Arial"/>
          <w:b/>
          <w:i/>
          <w:color w:val="000000"/>
          <w:sz w:val="24"/>
          <w:szCs w:val="24"/>
        </w:rPr>
      </w:pPr>
      <w:r w:rsidRPr="00911AD5">
        <w:rPr>
          <w:rFonts w:ascii="Book Antiqua" w:hAnsi="Book Antiqua" w:cs="Arial"/>
          <w:b/>
          <w:i/>
          <w:color w:val="000000"/>
          <w:sz w:val="24"/>
          <w:szCs w:val="24"/>
        </w:rPr>
        <w:t>Laboratory diagnosis</w:t>
      </w:r>
    </w:p>
    <w:p w14:paraId="4A807BDA" w14:textId="3B3623E0" w:rsidR="002A39AC" w:rsidRPr="00911AD5" w:rsidRDefault="002A39AC" w:rsidP="00911AD5">
      <w:pPr>
        <w:spacing w:line="360" w:lineRule="auto"/>
        <w:rPr>
          <w:rFonts w:ascii="Book Antiqua" w:eastAsia="SimSun" w:hAnsi="Book Antiqua"/>
          <w:sz w:val="24"/>
          <w:szCs w:val="24"/>
          <w:lang w:eastAsia="zh-CN"/>
        </w:rPr>
      </w:pPr>
      <w:r w:rsidRPr="00911AD5">
        <w:rPr>
          <w:rFonts w:ascii="Book Antiqua" w:hAnsi="Book Antiqua"/>
          <w:sz w:val="24"/>
          <w:szCs w:val="24"/>
        </w:rPr>
        <w:t xml:space="preserve">Laboratory data showed repeated coagulopathy and hyperbilirubinemia with </w:t>
      </w:r>
      <w:r w:rsidRPr="00911AD5">
        <w:rPr>
          <w:rFonts w:ascii="Book Antiqua" w:hAnsi="Book Antiqua"/>
          <w:sz w:val="24"/>
          <w:szCs w:val="24"/>
        </w:rPr>
        <w:lastRenderedPageBreak/>
        <w:t xml:space="preserve">daily exchange transfusion and a pediatric end-stage liver disease score of 15.8. </w:t>
      </w:r>
    </w:p>
    <w:p w14:paraId="743ECCFB" w14:textId="77777777" w:rsidR="002A39AC" w:rsidRPr="00911AD5" w:rsidRDefault="002A39AC" w:rsidP="00911AD5">
      <w:pPr>
        <w:spacing w:line="360" w:lineRule="auto"/>
        <w:rPr>
          <w:rFonts w:ascii="Book Antiqua" w:eastAsia="SimSun" w:hAnsi="Book Antiqua"/>
          <w:sz w:val="24"/>
          <w:szCs w:val="24"/>
          <w:lang w:eastAsia="zh-CN"/>
        </w:rPr>
      </w:pPr>
    </w:p>
    <w:p w14:paraId="3E1C2CB1" w14:textId="78754382" w:rsidR="002A39AC" w:rsidRPr="00911AD5" w:rsidRDefault="002A39AC" w:rsidP="00911AD5">
      <w:pPr>
        <w:spacing w:line="360" w:lineRule="auto"/>
        <w:rPr>
          <w:rFonts w:ascii="Book Antiqua" w:hAnsi="Book Antiqua" w:cs="Arial"/>
          <w:b/>
          <w:i/>
          <w:color w:val="000000"/>
          <w:sz w:val="24"/>
          <w:szCs w:val="24"/>
        </w:rPr>
      </w:pPr>
      <w:r w:rsidRPr="00911AD5">
        <w:rPr>
          <w:rFonts w:ascii="Book Antiqua" w:hAnsi="Book Antiqua" w:cs="Arial"/>
          <w:b/>
          <w:i/>
          <w:color w:val="000000"/>
          <w:sz w:val="24"/>
          <w:szCs w:val="24"/>
        </w:rPr>
        <w:t>Imaging diagnosis</w:t>
      </w:r>
    </w:p>
    <w:p w14:paraId="352683A8" w14:textId="77777777" w:rsidR="002A39AC" w:rsidRPr="00911AD5" w:rsidRDefault="002A39AC" w:rsidP="00911AD5">
      <w:pPr>
        <w:spacing w:line="360" w:lineRule="auto"/>
        <w:rPr>
          <w:rFonts w:ascii="Book Antiqua" w:eastAsia="SimSun" w:hAnsi="Book Antiqua"/>
          <w:sz w:val="24"/>
          <w:szCs w:val="24"/>
          <w:lang w:eastAsia="zh-CN"/>
        </w:rPr>
      </w:pPr>
      <w:r w:rsidRPr="00911AD5">
        <w:rPr>
          <w:rFonts w:ascii="Book Antiqua" w:hAnsi="Book Antiqua"/>
          <w:sz w:val="24"/>
          <w:szCs w:val="24"/>
        </w:rPr>
        <w:t>Computed tomography scan revealed a markedly atrophied liver.</w:t>
      </w:r>
    </w:p>
    <w:p w14:paraId="45ABC624" w14:textId="77777777" w:rsidR="002A39AC" w:rsidRPr="00911AD5" w:rsidRDefault="002A39AC" w:rsidP="00911AD5">
      <w:pPr>
        <w:spacing w:line="360" w:lineRule="auto"/>
        <w:ind w:firstLineChars="100" w:firstLine="240"/>
        <w:rPr>
          <w:rFonts w:ascii="Book Antiqua" w:eastAsia="SimSun" w:hAnsi="Book Antiqua" w:cs="Arial"/>
          <w:color w:val="000000"/>
          <w:sz w:val="24"/>
          <w:szCs w:val="24"/>
          <w:lang w:eastAsia="zh-CN"/>
        </w:rPr>
      </w:pPr>
    </w:p>
    <w:p w14:paraId="219593E8" w14:textId="25D8878E" w:rsidR="002A39AC" w:rsidRPr="00911AD5" w:rsidRDefault="002A39AC" w:rsidP="00911AD5">
      <w:pPr>
        <w:spacing w:line="360" w:lineRule="auto"/>
        <w:rPr>
          <w:rFonts w:ascii="Book Antiqua" w:hAnsi="Book Antiqua" w:cs="Arial"/>
          <w:b/>
          <w:i/>
          <w:color w:val="000000"/>
          <w:sz w:val="24"/>
          <w:szCs w:val="24"/>
        </w:rPr>
      </w:pPr>
      <w:r w:rsidRPr="00911AD5">
        <w:rPr>
          <w:rFonts w:ascii="Book Antiqua" w:hAnsi="Book Antiqua" w:cs="Arial"/>
          <w:b/>
          <w:i/>
          <w:color w:val="000000"/>
          <w:sz w:val="24"/>
          <w:szCs w:val="24"/>
        </w:rPr>
        <w:t>Pathological diagnosis</w:t>
      </w:r>
    </w:p>
    <w:p w14:paraId="03A72082" w14:textId="77777777" w:rsidR="002A39AC" w:rsidRPr="00911AD5" w:rsidRDefault="002A39AC" w:rsidP="00911AD5">
      <w:pPr>
        <w:spacing w:line="360" w:lineRule="auto"/>
        <w:rPr>
          <w:rFonts w:ascii="Book Antiqua" w:eastAsia="SimSun" w:hAnsi="Book Antiqua"/>
          <w:sz w:val="24"/>
          <w:szCs w:val="24"/>
          <w:lang w:eastAsia="zh-CN"/>
        </w:rPr>
      </w:pPr>
      <w:r w:rsidRPr="00911AD5">
        <w:rPr>
          <w:rFonts w:ascii="Book Antiqua" w:hAnsi="Book Antiqua"/>
          <w:sz w:val="24"/>
          <w:szCs w:val="24"/>
        </w:rPr>
        <w:t>A liver biopsy revealed a marked loss of hepatocytes and the remaining hepatocytes were multinucleated, and there was widespread fibrosis around Glisson’s sheath and in the parenchymal area (F3-4).</w:t>
      </w:r>
    </w:p>
    <w:p w14:paraId="7ED51E8F" w14:textId="77777777" w:rsidR="002A39AC" w:rsidRPr="00911AD5" w:rsidRDefault="002A39AC" w:rsidP="00911AD5">
      <w:pPr>
        <w:spacing w:line="360" w:lineRule="auto"/>
        <w:rPr>
          <w:rFonts w:ascii="Book Antiqua" w:eastAsia="SimSun" w:hAnsi="Book Antiqua" w:cs="Arial"/>
          <w:color w:val="000000"/>
          <w:sz w:val="24"/>
          <w:szCs w:val="24"/>
          <w:lang w:eastAsia="zh-CN"/>
        </w:rPr>
      </w:pPr>
    </w:p>
    <w:p w14:paraId="3D96DDFE" w14:textId="65D2186D" w:rsidR="002A39AC" w:rsidRPr="00911AD5" w:rsidRDefault="002A39AC" w:rsidP="00911AD5">
      <w:pPr>
        <w:spacing w:line="360" w:lineRule="auto"/>
        <w:rPr>
          <w:rFonts w:ascii="Book Antiqua" w:hAnsi="Book Antiqua" w:cs="Arial"/>
          <w:b/>
          <w:i/>
          <w:color w:val="000000"/>
          <w:sz w:val="24"/>
          <w:szCs w:val="24"/>
        </w:rPr>
      </w:pPr>
      <w:r w:rsidRPr="00911AD5">
        <w:rPr>
          <w:rFonts w:ascii="Book Antiqua" w:hAnsi="Book Antiqua" w:cs="Arial"/>
          <w:b/>
          <w:i/>
          <w:color w:val="000000"/>
          <w:sz w:val="24"/>
          <w:szCs w:val="24"/>
        </w:rPr>
        <w:t>Treatment</w:t>
      </w:r>
    </w:p>
    <w:p w14:paraId="27B26831" w14:textId="23AB5553" w:rsidR="002A39AC" w:rsidRPr="00911AD5" w:rsidRDefault="002A39AC" w:rsidP="00911AD5">
      <w:pPr>
        <w:spacing w:line="360" w:lineRule="auto"/>
        <w:rPr>
          <w:rFonts w:ascii="Book Antiqua" w:eastAsia="SimSun" w:hAnsi="Book Antiqua"/>
          <w:sz w:val="24"/>
          <w:szCs w:val="24"/>
          <w:lang w:eastAsia="zh-CN"/>
        </w:rPr>
      </w:pPr>
      <w:r w:rsidRPr="00911AD5">
        <w:rPr>
          <w:rFonts w:ascii="Book Antiqua" w:hAnsi="Book Antiqua"/>
          <w:sz w:val="24"/>
          <w:szCs w:val="24"/>
        </w:rPr>
        <w:t xml:space="preserve">The case underwent living donor liver transplantation at 55 </w:t>
      </w:r>
      <w:r w:rsidR="009D7830" w:rsidRPr="00911AD5">
        <w:rPr>
          <w:rFonts w:ascii="Book Antiqua" w:hAnsi="Book Antiqua"/>
          <w:sz w:val="24"/>
          <w:szCs w:val="24"/>
        </w:rPr>
        <w:t>d</w:t>
      </w:r>
      <w:r w:rsidRPr="00911AD5">
        <w:rPr>
          <w:rFonts w:ascii="Book Antiqua" w:hAnsi="Book Antiqua"/>
          <w:sz w:val="24"/>
          <w:szCs w:val="24"/>
        </w:rPr>
        <w:t xml:space="preserve"> of age using an S2 monosegment graft from her mother (107 g).</w:t>
      </w:r>
    </w:p>
    <w:p w14:paraId="47FFE9AF" w14:textId="77777777" w:rsidR="002A39AC" w:rsidRPr="00911AD5" w:rsidRDefault="002A39AC" w:rsidP="00911AD5">
      <w:pPr>
        <w:spacing w:line="360" w:lineRule="auto"/>
        <w:rPr>
          <w:rFonts w:ascii="Book Antiqua" w:eastAsia="SimSun" w:hAnsi="Book Antiqua" w:cs="Arial"/>
          <w:color w:val="000000"/>
          <w:sz w:val="24"/>
          <w:szCs w:val="24"/>
          <w:lang w:eastAsia="zh-CN"/>
        </w:rPr>
      </w:pPr>
    </w:p>
    <w:p w14:paraId="0253DA53" w14:textId="3FB4C17B" w:rsidR="002A39AC" w:rsidRPr="00911AD5" w:rsidRDefault="002A39AC" w:rsidP="00911AD5">
      <w:pPr>
        <w:spacing w:line="360" w:lineRule="auto"/>
        <w:rPr>
          <w:rFonts w:ascii="Book Antiqua" w:hAnsi="Book Antiqua" w:cs="Arial"/>
          <w:b/>
          <w:i/>
          <w:color w:val="000000"/>
          <w:sz w:val="24"/>
          <w:szCs w:val="24"/>
        </w:rPr>
      </w:pPr>
      <w:r w:rsidRPr="00911AD5">
        <w:rPr>
          <w:rFonts w:ascii="Book Antiqua" w:hAnsi="Book Antiqua"/>
          <w:b/>
          <w:i/>
          <w:sz w:val="24"/>
          <w:szCs w:val="24"/>
        </w:rPr>
        <w:t>Related reports</w:t>
      </w:r>
    </w:p>
    <w:p w14:paraId="0F74BC59" w14:textId="77506AC6" w:rsidR="002A39AC" w:rsidRPr="00911AD5" w:rsidRDefault="002A39AC" w:rsidP="00911AD5">
      <w:pPr>
        <w:spacing w:line="360" w:lineRule="auto"/>
        <w:rPr>
          <w:rFonts w:ascii="Book Antiqua" w:eastAsia="SimSun" w:hAnsi="Book Antiqua"/>
          <w:sz w:val="24"/>
          <w:szCs w:val="24"/>
          <w:lang w:eastAsia="zh-CN"/>
        </w:rPr>
      </w:pPr>
      <w:r w:rsidRPr="00911AD5">
        <w:rPr>
          <w:rFonts w:ascii="Book Antiqua" w:hAnsi="Book Antiqua"/>
          <w:sz w:val="24"/>
          <w:szCs w:val="24"/>
        </w:rPr>
        <w:t xml:space="preserve">Kasahara M </w:t>
      </w:r>
      <w:r w:rsidRPr="00911AD5">
        <w:rPr>
          <w:rFonts w:ascii="Book Antiqua" w:hAnsi="Book Antiqua"/>
          <w:i/>
          <w:sz w:val="24"/>
          <w:szCs w:val="24"/>
        </w:rPr>
        <w:t>et al</w:t>
      </w:r>
      <w:r w:rsidRPr="00911AD5">
        <w:rPr>
          <w:rFonts w:ascii="Book Antiqua" w:hAnsi="Book Antiqua"/>
          <w:sz w:val="24"/>
          <w:szCs w:val="24"/>
        </w:rPr>
        <w:t xml:space="preserve"> and Mizuta K </w:t>
      </w:r>
      <w:r w:rsidRPr="00911AD5">
        <w:rPr>
          <w:rFonts w:ascii="Book Antiqua" w:hAnsi="Book Antiqua"/>
          <w:i/>
          <w:sz w:val="24"/>
          <w:szCs w:val="24"/>
        </w:rPr>
        <w:t>et al</w:t>
      </w:r>
      <w:r w:rsidRPr="00911AD5">
        <w:rPr>
          <w:rFonts w:ascii="Book Antiqua" w:hAnsi="Book Antiqua"/>
          <w:sz w:val="24"/>
          <w:szCs w:val="24"/>
        </w:rPr>
        <w:t xml:space="preserve"> reported the living donor liver transplantation for small recipient (</w:t>
      </w:r>
      <w:r w:rsidRPr="00911AD5">
        <w:rPr>
          <w:rFonts w:ascii="Book Antiqua" w:hAnsi="Book Antiqua"/>
          <w:i/>
          <w:sz w:val="24"/>
          <w:szCs w:val="24"/>
        </w:rPr>
        <w:t>Exp Clin Transplant</w:t>
      </w:r>
      <w:r w:rsidRPr="00911AD5">
        <w:rPr>
          <w:rFonts w:ascii="Book Antiqua" w:hAnsi="Book Antiqua"/>
          <w:sz w:val="24"/>
          <w:szCs w:val="24"/>
        </w:rPr>
        <w:t xml:space="preserve"> 2014; 12 Suppl 1:1-4, </w:t>
      </w:r>
      <w:r w:rsidRPr="00911AD5">
        <w:rPr>
          <w:rFonts w:ascii="Book Antiqua" w:hAnsi="Book Antiqua"/>
          <w:i/>
          <w:sz w:val="24"/>
          <w:szCs w:val="24"/>
        </w:rPr>
        <w:t>Am J Transplant</w:t>
      </w:r>
      <w:r w:rsidRPr="00911AD5">
        <w:rPr>
          <w:rFonts w:ascii="Book Antiqua" w:hAnsi="Book Antiqua"/>
          <w:sz w:val="24"/>
          <w:szCs w:val="24"/>
        </w:rPr>
        <w:t xml:space="preserve"> 2010; 10: 2547-2552).</w:t>
      </w:r>
    </w:p>
    <w:p w14:paraId="146F5C89" w14:textId="77777777" w:rsidR="002A39AC" w:rsidRPr="00911AD5" w:rsidRDefault="002A39AC" w:rsidP="00911AD5">
      <w:pPr>
        <w:spacing w:line="360" w:lineRule="auto"/>
        <w:rPr>
          <w:rFonts w:ascii="Book Antiqua" w:eastAsia="SimSun" w:hAnsi="Book Antiqua"/>
          <w:sz w:val="24"/>
          <w:szCs w:val="24"/>
          <w:lang w:eastAsia="zh-CN"/>
        </w:rPr>
      </w:pPr>
    </w:p>
    <w:p w14:paraId="0C6A5E0E" w14:textId="2D574EE3" w:rsidR="002A39AC" w:rsidRPr="00911AD5" w:rsidRDefault="002A39AC" w:rsidP="00911AD5">
      <w:pPr>
        <w:spacing w:line="360" w:lineRule="auto"/>
        <w:rPr>
          <w:rFonts w:ascii="Book Antiqua" w:hAnsi="Book Antiqua"/>
          <w:b/>
          <w:i/>
          <w:sz w:val="24"/>
          <w:szCs w:val="24"/>
        </w:rPr>
      </w:pPr>
      <w:r w:rsidRPr="00911AD5">
        <w:rPr>
          <w:rFonts w:ascii="Book Antiqua" w:hAnsi="Book Antiqua"/>
          <w:b/>
          <w:i/>
          <w:sz w:val="24"/>
          <w:szCs w:val="24"/>
        </w:rPr>
        <w:t xml:space="preserve">Term explanation </w:t>
      </w:r>
    </w:p>
    <w:p w14:paraId="095E3F61" w14:textId="158F2EB9" w:rsidR="002A39AC" w:rsidRPr="00911AD5" w:rsidRDefault="002A39AC" w:rsidP="00911AD5">
      <w:pPr>
        <w:spacing w:line="360" w:lineRule="auto"/>
        <w:rPr>
          <w:rFonts w:ascii="Book Antiqua" w:eastAsia="SimSun" w:hAnsi="Book Antiqua"/>
          <w:sz w:val="24"/>
          <w:szCs w:val="24"/>
          <w:lang w:eastAsia="zh-CN"/>
        </w:rPr>
      </w:pPr>
      <w:r w:rsidRPr="00911AD5">
        <w:rPr>
          <w:rFonts w:ascii="Book Antiqua" w:hAnsi="Book Antiqua"/>
          <w:sz w:val="24"/>
          <w:szCs w:val="24"/>
        </w:rPr>
        <w:t>Low birth weight infant</w:t>
      </w:r>
      <w:r w:rsidR="00754975" w:rsidRPr="00911AD5">
        <w:rPr>
          <w:rFonts w:ascii="Book Antiqua" w:hAnsi="Book Antiqua"/>
          <w:sz w:val="24"/>
          <w:szCs w:val="24"/>
        </w:rPr>
        <w:t xml:space="preserve"> </w:t>
      </w:r>
      <w:r w:rsidR="00754975" w:rsidRPr="00911AD5">
        <w:rPr>
          <w:rFonts w:ascii="Book Antiqua" w:eastAsia="SimSun" w:hAnsi="Book Antiqua"/>
          <w:sz w:val="24"/>
          <w:szCs w:val="24"/>
          <w:lang w:eastAsia="zh-CN"/>
        </w:rPr>
        <w:t>(</w:t>
      </w:r>
      <w:r w:rsidR="00754975" w:rsidRPr="00911AD5">
        <w:rPr>
          <w:rFonts w:ascii="Book Antiqua" w:hAnsi="Book Antiqua"/>
          <w:sz w:val="24"/>
          <w:szCs w:val="24"/>
        </w:rPr>
        <w:t>LBWI</w:t>
      </w:r>
      <w:r w:rsidR="00754975" w:rsidRPr="00911AD5">
        <w:rPr>
          <w:rFonts w:ascii="Book Antiqua" w:eastAsia="SimSun" w:hAnsi="Book Antiqua"/>
          <w:sz w:val="24"/>
          <w:szCs w:val="24"/>
          <w:lang w:eastAsia="zh-CN"/>
        </w:rPr>
        <w:t>)</w:t>
      </w:r>
      <w:r w:rsidRPr="00911AD5">
        <w:rPr>
          <w:rFonts w:ascii="Book Antiqua" w:hAnsi="Book Antiqua"/>
          <w:sz w:val="24"/>
          <w:szCs w:val="24"/>
        </w:rPr>
        <w:t xml:space="preserve"> is defined as a birth weight of a infant of 2499 g or less regarding of gestational age.</w:t>
      </w:r>
    </w:p>
    <w:p w14:paraId="097A26D2" w14:textId="77777777" w:rsidR="002A39AC" w:rsidRPr="00911AD5" w:rsidRDefault="002A39AC" w:rsidP="00911AD5">
      <w:pPr>
        <w:spacing w:line="360" w:lineRule="auto"/>
        <w:rPr>
          <w:rFonts w:ascii="Book Antiqua" w:eastAsia="SimSun" w:hAnsi="Book Antiqua"/>
          <w:sz w:val="24"/>
          <w:szCs w:val="24"/>
          <w:lang w:eastAsia="zh-CN"/>
        </w:rPr>
      </w:pPr>
    </w:p>
    <w:p w14:paraId="7FB216F2" w14:textId="5504B50F" w:rsidR="002A39AC" w:rsidRPr="00911AD5" w:rsidRDefault="002A39AC" w:rsidP="00911AD5">
      <w:pPr>
        <w:spacing w:line="360" w:lineRule="auto"/>
        <w:rPr>
          <w:rFonts w:ascii="Book Antiqua" w:hAnsi="Book Antiqua" w:cs="Arial"/>
          <w:b/>
          <w:i/>
          <w:color w:val="000000"/>
          <w:sz w:val="24"/>
          <w:szCs w:val="24"/>
        </w:rPr>
      </w:pPr>
      <w:r w:rsidRPr="00911AD5">
        <w:rPr>
          <w:rFonts w:ascii="Book Antiqua" w:hAnsi="Book Antiqua" w:cs="Arial"/>
          <w:b/>
          <w:i/>
          <w:color w:val="000000"/>
          <w:sz w:val="24"/>
          <w:szCs w:val="24"/>
        </w:rPr>
        <w:t>Experiences and lessons</w:t>
      </w:r>
    </w:p>
    <w:p w14:paraId="7074296C" w14:textId="6C92ED01" w:rsidR="002A39AC" w:rsidRPr="00911AD5" w:rsidRDefault="002A39AC" w:rsidP="00911AD5">
      <w:pPr>
        <w:spacing w:line="360" w:lineRule="auto"/>
        <w:rPr>
          <w:rFonts w:ascii="Book Antiqua" w:eastAsia="SimSun" w:hAnsi="Book Antiqua"/>
          <w:sz w:val="24"/>
          <w:szCs w:val="24"/>
          <w:lang w:eastAsia="zh-CN"/>
        </w:rPr>
      </w:pPr>
      <w:r w:rsidRPr="00911AD5">
        <w:rPr>
          <w:rFonts w:ascii="Book Antiqua" w:hAnsi="Book Antiqua"/>
          <w:sz w:val="24"/>
          <w:szCs w:val="24"/>
        </w:rPr>
        <w:lastRenderedPageBreak/>
        <w:t xml:space="preserve">In cases involving </w:t>
      </w:r>
      <w:r w:rsidR="00754975" w:rsidRPr="00911AD5">
        <w:rPr>
          <w:rFonts w:ascii="Book Antiqua" w:hAnsi="Book Antiqua"/>
          <w:sz w:val="24"/>
          <w:szCs w:val="24"/>
        </w:rPr>
        <w:t>LBWI</w:t>
      </w:r>
      <w:r w:rsidRPr="00911AD5">
        <w:rPr>
          <w:rFonts w:ascii="Book Antiqua" w:hAnsi="Book Antiqua"/>
          <w:sz w:val="24"/>
          <w:szCs w:val="24"/>
        </w:rPr>
        <w:t xml:space="preserve"> with acute liver failure, infants may be rescued by living donor liver transplantation after their body weights have been increased to over 2500 g.</w:t>
      </w:r>
    </w:p>
    <w:p w14:paraId="30A2E05C" w14:textId="77777777" w:rsidR="002A39AC" w:rsidRPr="00911AD5" w:rsidRDefault="002A39AC" w:rsidP="00911AD5">
      <w:pPr>
        <w:spacing w:line="360" w:lineRule="auto"/>
        <w:rPr>
          <w:rFonts w:ascii="Book Antiqua" w:eastAsia="SimSun" w:hAnsi="Book Antiqua"/>
          <w:b/>
          <w:sz w:val="24"/>
          <w:szCs w:val="24"/>
          <w:lang w:eastAsia="zh-CN"/>
        </w:rPr>
      </w:pPr>
    </w:p>
    <w:p w14:paraId="33660A66" w14:textId="38817E47" w:rsidR="002A39AC" w:rsidRPr="00FD1836" w:rsidRDefault="002A39AC" w:rsidP="00911AD5">
      <w:pPr>
        <w:spacing w:line="360" w:lineRule="auto"/>
        <w:rPr>
          <w:rFonts w:ascii="Book Antiqua" w:eastAsia="SimSun" w:hAnsi="Book Antiqua"/>
          <w:i/>
          <w:sz w:val="24"/>
          <w:szCs w:val="24"/>
          <w:lang w:eastAsia="zh-CN"/>
        </w:rPr>
      </w:pPr>
      <w:r w:rsidRPr="00911AD5">
        <w:rPr>
          <w:rFonts w:ascii="Book Antiqua" w:hAnsi="Book Antiqua"/>
          <w:b/>
          <w:i/>
          <w:sz w:val="24"/>
          <w:szCs w:val="24"/>
        </w:rPr>
        <w:t>Peer-review</w:t>
      </w:r>
    </w:p>
    <w:p w14:paraId="7F93A7A2" w14:textId="1CE41671" w:rsidR="002A39AC" w:rsidRPr="00911AD5" w:rsidRDefault="002A39AC" w:rsidP="00911AD5">
      <w:pPr>
        <w:spacing w:line="360" w:lineRule="auto"/>
        <w:rPr>
          <w:rFonts w:ascii="Book Antiqua" w:eastAsia="SimSun" w:hAnsi="Book Antiqua"/>
          <w:sz w:val="24"/>
          <w:szCs w:val="24"/>
          <w:lang w:eastAsia="zh-CN"/>
        </w:rPr>
      </w:pPr>
      <w:r w:rsidRPr="00911AD5">
        <w:rPr>
          <w:rFonts w:ascii="Book Antiqua" w:eastAsia="SimSun" w:hAnsi="Book Antiqua"/>
          <w:sz w:val="24"/>
          <w:szCs w:val="24"/>
          <w:lang w:eastAsia="zh-CN"/>
        </w:rPr>
        <w:t xml:space="preserve">The authors presented an interesting case with </w:t>
      </w:r>
      <w:r w:rsidR="00754975" w:rsidRPr="00911AD5">
        <w:rPr>
          <w:rFonts w:ascii="Book Antiqua" w:hAnsi="Book Antiqua"/>
          <w:sz w:val="24"/>
          <w:szCs w:val="24"/>
        </w:rPr>
        <w:t>LBWI</w:t>
      </w:r>
      <w:r w:rsidRPr="00911AD5">
        <w:rPr>
          <w:rFonts w:ascii="Book Antiqua" w:eastAsia="SimSun" w:hAnsi="Book Antiqua"/>
          <w:sz w:val="24"/>
          <w:szCs w:val="24"/>
          <w:lang w:eastAsia="zh-CN"/>
        </w:rPr>
        <w:t xml:space="preserve">s (1594g, 323/7 </w:t>
      </w:r>
      <w:r w:rsidR="00754975" w:rsidRPr="00911AD5">
        <w:rPr>
          <w:rFonts w:ascii="Book Antiqua" w:eastAsia="SimSun" w:hAnsi="Book Antiqua"/>
          <w:sz w:val="24"/>
          <w:szCs w:val="24"/>
          <w:lang w:eastAsia="zh-CN"/>
        </w:rPr>
        <w:t>wk</w:t>
      </w:r>
      <w:r w:rsidRPr="00911AD5">
        <w:rPr>
          <w:rFonts w:ascii="Book Antiqua" w:eastAsia="SimSun" w:hAnsi="Book Antiqua"/>
          <w:sz w:val="24"/>
          <w:szCs w:val="24"/>
          <w:lang w:eastAsia="zh-CN"/>
        </w:rPr>
        <w:t>) with acute liver failure.</w:t>
      </w:r>
    </w:p>
    <w:p w14:paraId="1CAC5F9D" w14:textId="77777777" w:rsidR="007B2283" w:rsidRPr="00911AD5" w:rsidRDefault="007B2283" w:rsidP="00911AD5">
      <w:pPr>
        <w:widowControl/>
        <w:spacing w:line="360" w:lineRule="auto"/>
        <w:rPr>
          <w:rFonts w:ascii="Book Antiqua" w:eastAsia="SimSun" w:hAnsi="Book Antiqua"/>
          <w:b/>
          <w:sz w:val="24"/>
          <w:szCs w:val="24"/>
          <w:lang w:eastAsia="zh-CN"/>
        </w:rPr>
      </w:pPr>
    </w:p>
    <w:p w14:paraId="24DC41FE" w14:textId="77777777" w:rsidR="007B2283" w:rsidRPr="00911AD5" w:rsidRDefault="007B2283" w:rsidP="00911AD5">
      <w:pPr>
        <w:widowControl/>
        <w:spacing w:line="360" w:lineRule="auto"/>
        <w:rPr>
          <w:rFonts w:ascii="Book Antiqua" w:eastAsia="SimSun" w:hAnsi="Book Antiqua"/>
          <w:b/>
          <w:sz w:val="24"/>
          <w:szCs w:val="24"/>
          <w:lang w:eastAsia="zh-CN"/>
        </w:rPr>
      </w:pPr>
    </w:p>
    <w:p w14:paraId="30DC66BF" w14:textId="77777777" w:rsidR="007B2283" w:rsidRPr="00911AD5" w:rsidRDefault="007B2283" w:rsidP="00911AD5">
      <w:pPr>
        <w:widowControl/>
        <w:spacing w:line="360" w:lineRule="auto"/>
        <w:rPr>
          <w:rFonts w:ascii="Book Antiqua" w:eastAsia="SimSun" w:hAnsi="Book Antiqua"/>
          <w:b/>
          <w:sz w:val="24"/>
          <w:szCs w:val="24"/>
          <w:lang w:eastAsia="zh-CN"/>
        </w:rPr>
      </w:pPr>
    </w:p>
    <w:p w14:paraId="6C70887D" w14:textId="77777777" w:rsidR="005C7E15" w:rsidRPr="00911AD5" w:rsidRDefault="005C7E15" w:rsidP="00911AD5">
      <w:pPr>
        <w:widowControl/>
        <w:spacing w:line="360" w:lineRule="auto"/>
        <w:rPr>
          <w:rFonts w:ascii="Book Antiqua" w:eastAsia="SimSun" w:hAnsi="Book Antiqua"/>
          <w:b/>
          <w:sz w:val="24"/>
          <w:szCs w:val="24"/>
          <w:lang w:eastAsia="zh-CN"/>
        </w:rPr>
      </w:pPr>
    </w:p>
    <w:p w14:paraId="34311C7F" w14:textId="77777777" w:rsidR="005C7E15" w:rsidRPr="00911AD5" w:rsidRDefault="005C7E15" w:rsidP="00911AD5">
      <w:pPr>
        <w:widowControl/>
        <w:spacing w:line="360" w:lineRule="auto"/>
        <w:rPr>
          <w:rFonts w:ascii="Book Antiqua" w:eastAsia="SimSun" w:hAnsi="Book Antiqua"/>
          <w:b/>
          <w:sz w:val="24"/>
          <w:szCs w:val="24"/>
          <w:lang w:eastAsia="zh-CN"/>
        </w:rPr>
      </w:pPr>
    </w:p>
    <w:p w14:paraId="5B1EFBFE" w14:textId="77777777" w:rsidR="005C7E15" w:rsidRPr="00911AD5" w:rsidRDefault="005C7E15" w:rsidP="00911AD5">
      <w:pPr>
        <w:widowControl/>
        <w:spacing w:line="360" w:lineRule="auto"/>
        <w:rPr>
          <w:rFonts w:ascii="Book Antiqua" w:eastAsia="SimSun" w:hAnsi="Book Antiqua"/>
          <w:b/>
          <w:sz w:val="24"/>
          <w:szCs w:val="24"/>
          <w:lang w:eastAsia="zh-CN"/>
        </w:rPr>
      </w:pPr>
    </w:p>
    <w:p w14:paraId="4EB62088" w14:textId="77777777" w:rsidR="005C7E15" w:rsidRPr="00911AD5" w:rsidRDefault="005C7E15" w:rsidP="00911AD5">
      <w:pPr>
        <w:widowControl/>
        <w:spacing w:line="360" w:lineRule="auto"/>
        <w:rPr>
          <w:rFonts w:ascii="Book Antiqua" w:eastAsia="SimSun" w:hAnsi="Book Antiqua"/>
          <w:b/>
          <w:sz w:val="24"/>
          <w:szCs w:val="24"/>
          <w:lang w:eastAsia="zh-CN"/>
        </w:rPr>
      </w:pPr>
    </w:p>
    <w:p w14:paraId="3C0AD268" w14:textId="77777777" w:rsidR="005C7E15" w:rsidRPr="00911AD5" w:rsidRDefault="005C7E15" w:rsidP="00911AD5">
      <w:pPr>
        <w:widowControl/>
        <w:spacing w:line="360" w:lineRule="auto"/>
        <w:rPr>
          <w:rFonts w:ascii="Book Antiqua" w:eastAsia="SimSun" w:hAnsi="Book Antiqua"/>
          <w:b/>
          <w:sz w:val="24"/>
          <w:szCs w:val="24"/>
          <w:lang w:eastAsia="zh-CN"/>
        </w:rPr>
      </w:pPr>
    </w:p>
    <w:p w14:paraId="0636A0D3" w14:textId="77777777" w:rsidR="005C7E15" w:rsidRPr="00911AD5" w:rsidRDefault="005C7E15" w:rsidP="00911AD5">
      <w:pPr>
        <w:widowControl/>
        <w:spacing w:line="360" w:lineRule="auto"/>
        <w:rPr>
          <w:rFonts w:ascii="Book Antiqua" w:eastAsia="SimSun" w:hAnsi="Book Antiqua"/>
          <w:b/>
          <w:sz w:val="24"/>
          <w:szCs w:val="24"/>
          <w:lang w:eastAsia="zh-CN"/>
        </w:rPr>
      </w:pPr>
    </w:p>
    <w:p w14:paraId="78C4653D" w14:textId="77777777" w:rsidR="005C7E15" w:rsidRPr="00911AD5" w:rsidRDefault="005C7E15" w:rsidP="00911AD5">
      <w:pPr>
        <w:widowControl/>
        <w:spacing w:line="360" w:lineRule="auto"/>
        <w:rPr>
          <w:rFonts w:ascii="Book Antiqua" w:eastAsia="SimSun" w:hAnsi="Book Antiqua"/>
          <w:b/>
          <w:sz w:val="24"/>
          <w:szCs w:val="24"/>
          <w:lang w:eastAsia="zh-CN"/>
        </w:rPr>
      </w:pPr>
    </w:p>
    <w:p w14:paraId="216CC3E8" w14:textId="77777777" w:rsidR="005C7E15" w:rsidRPr="00911AD5" w:rsidRDefault="005C7E15" w:rsidP="00911AD5">
      <w:pPr>
        <w:widowControl/>
        <w:spacing w:line="360" w:lineRule="auto"/>
        <w:rPr>
          <w:rFonts w:ascii="Book Antiqua" w:eastAsia="SimSun" w:hAnsi="Book Antiqua"/>
          <w:b/>
          <w:sz w:val="24"/>
          <w:szCs w:val="24"/>
          <w:lang w:eastAsia="zh-CN"/>
        </w:rPr>
      </w:pPr>
    </w:p>
    <w:p w14:paraId="64A46097" w14:textId="77777777" w:rsidR="005C7E15" w:rsidRPr="00911AD5" w:rsidRDefault="005C7E15" w:rsidP="00911AD5">
      <w:pPr>
        <w:widowControl/>
        <w:spacing w:line="360" w:lineRule="auto"/>
        <w:rPr>
          <w:rFonts w:ascii="Book Antiqua" w:eastAsia="SimSun" w:hAnsi="Book Antiqua"/>
          <w:b/>
          <w:sz w:val="24"/>
          <w:szCs w:val="24"/>
          <w:lang w:eastAsia="zh-CN"/>
        </w:rPr>
      </w:pPr>
    </w:p>
    <w:p w14:paraId="111A5B5F" w14:textId="77777777" w:rsidR="005C7E15" w:rsidRPr="00911AD5" w:rsidRDefault="005C7E15" w:rsidP="00911AD5">
      <w:pPr>
        <w:widowControl/>
        <w:spacing w:line="360" w:lineRule="auto"/>
        <w:rPr>
          <w:rFonts w:ascii="Book Antiqua" w:eastAsia="SimSun" w:hAnsi="Book Antiqua"/>
          <w:b/>
          <w:sz w:val="24"/>
          <w:szCs w:val="24"/>
          <w:lang w:eastAsia="zh-CN"/>
        </w:rPr>
      </w:pPr>
    </w:p>
    <w:p w14:paraId="3B300F2C" w14:textId="77777777" w:rsidR="005C7E15" w:rsidRPr="00911AD5" w:rsidRDefault="005C7E15" w:rsidP="00911AD5">
      <w:pPr>
        <w:widowControl/>
        <w:spacing w:line="360" w:lineRule="auto"/>
        <w:rPr>
          <w:rFonts w:ascii="Book Antiqua" w:eastAsia="SimSun" w:hAnsi="Book Antiqua"/>
          <w:b/>
          <w:sz w:val="24"/>
          <w:szCs w:val="24"/>
          <w:lang w:eastAsia="zh-CN"/>
        </w:rPr>
      </w:pPr>
    </w:p>
    <w:p w14:paraId="125E6D14" w14:textId="77777777" w:rsidR="007B2283" w:rsidRPr="00911AD5" w:rsidRDefault="007B2283" w:rsidP="00911AD5">
      <w:pPr>
        <w:widowControl/>
        <w:spacing w:line="360" w:lineRule="auto"/>
        <w:rPr>
          <w:rFonts w:ascii="Book Antiqua" w:eastAsia="SimSun" w:hAnsi="Book Antiqua"/>
          <w:b/>
          <w:sz w:val="24"/>
          <w:szCs w:val="24"/>
          <w:lang w:eastAsia="zh-CN"/>
        </w:rPr>
      </w:pPr>
    </w:p>
    <w:p w14:paraId="31C85263" w14:textId="77777777" w:rsidR="00342D9E" w:rsidRDefault="00342D9E">
      <w:pPr>
        <w:widowControl/>
        <w:jc w:val="left"/>
        <w:rPr>
          <w:rFonts w:ascii="Book Antiqua" w:hAnsi="Book Antiqua"/>
          <w:b/>
          <w:sz w:val="24"/>
          <w:szCs w:val="24"/>
        </w:rPr>
      </w:pPr>
      <w:r>
        <w:rPr>
          <w:rFonts w:ascii="Book Antiqua" w:hAnsi="Book Antiqua"/>
          <w:b/>
          <w:sz w:val="24"/>
          <w:szCs w:val="24"/>
        </w:rPr>
        <w:br w:type="page"/>
      </w:r>
    </w:p>
    <w:p w14:paraId="4B8B5AE0" w14:textId="2EFCC2C2" w:rsidR="007B2283" w:rsidRPr="00911AD5" w:rsidRDefault="005C7E15" w:rsidP="00911AD5">
      <w:pPr>
        <w:spacing w:line="360" w:lineRule="auto"/>
        <w:rPr>
          <w:rFonts w:ascii="Book Antiqua" w:eastAsia="SimSun" w:hAnsi="Book Antiqua"/>
          <w:sz w:val="24"/>
          <w:szCs w:val="24"/>
          <w:lang w:eastAsia="zh-CN"/>
        </w:rPr>
      </w:pPr>
      <w:r w:rsidRPr="00911AD5">
        <w:rPr>
          <w:rFonts w:ascii="Book Antiqua" w:hAnsi="Book Antiqua"/>
          <w:b/>
          <w:sz w:val="24"/>
          <w:szCs w:val="24"/>
        </w:rPr>
        <w:lastRenderedPageBreak/>
        <w:t>REFERENCES</w:t>
      </w:r>
    </w:p>
    <w:p w14:paraId="43F1971A" w14:textId="77777777" w:rsidR="005C7E15" w:rsidRPr="00911AD5" w:rsidRDefault="005C7E15" w:rsidP="00911AD5">
      <w:pPr>
        <w:spacing w:line="360" w:lineRule="auto"/>
        <w:rPr>
          <w:rFonts w:ascii="Book Antiqua" w:hAnsi="Book Antiqua"/>
          <w:sz w:val="24"/>
          <w:szCs w:val="24"/>
        </w:rPr>
      </w:pPr>
      <w:r w:rsidRPr="00911AD5">
        <w:rPr>
          <w:rFonts w:ascii="Book Antiqua" w:hAnsi="Book Antiqua"/>
          <w:sz w:val="24"/>
          <w:szCs w:val="24"/>
        </w:rPr>
        <w:t xml:space="preserve">1 </w:t>
      </w:r>
      <w:r w:rsidRPr="00911AD5">
        <w:rPr>
          <w:rFonts w:ascii="Book Antiqua" w:hAnsi="Book Antiqua"/>
          <w:b/>
          <w:sz w:val="24"/>
          <w:szCs w:val="24"/>
        </w:rPr>
        <w:t>Taylor SA</w:t>
      </w:r>
      <w:r w:rsidRPr="00911AD5">
        <w:rPr>
          <w:rFonts w:ascii="Book Antiqua" w:hAnsi="Book Antiqua"/>
          <w:sz w:val="24"/>
          <w:szCs w:val="24"/>
        </w:rPr>
        <w:t xml:space="preserve">, Whitington PF. Neonatal acute liver failure. </w:t>
      </w:r>
      <w:r w:rsidRPr="00911AD5">
        <w:rPr>
          <w:rFonts w:ascii="Book Antiqua" w:hAnsi="Book Antiqua"/>
          <w:i/>
          <w:sz w:val="24"/>
          <w:szCs w:val="24"/>
        </w:rPr>
        <w:t>Liver Transpl</w:t>
      </w:r>
      <w:r w:rsidRPr="00911AD5">
        <w:rPr>
          <w:rFonts w:ascii="Book Antiqua" w:hAnsi="Book Antiqua"/>
          <w:sz w:val="24"/>
          <w:szCs w:val="24"/>
        </w:rPr>
        <w:t xml:space="preserve"> 2016; </w:t>
      </w:r>
      <w:r w:rsidRPr="00911AD5">
        <w:rPr>
          <w:rFonts w:ascii="Book Antiqua" w:hAnsi="Book Antiqua"/>
          <w:b/>
          <w:sz w:val="24"/>
          <w:szCs w:val="24"/>
        </w:rPr>
        <w:t>22</w:t>
      </w:r>
      <w:r w:rsidRPr="00911AD5">
        <w:rPr>
          <w:rFonts w:ascii="Book Antiqua" w:hAnsi="Book Antiqua"/>
          <w:sz w:val="24"/>
          <w:szCs w:val="24"/>
        </w:rPr>
        <w:t>: 677-685 [PMID: 26946058 DOI: 10.1002/lt.24433]</w:t>
      </w:r>
    </w:p>
    <w:p w14:paraId="263E908C" w14:textId="77777777" w:rsidR="005C7E15" w:rsidRPr="00911AD5" w:rsidRDefault="005C7E15" w:rsidP="00911AD5">
      <w:pPr>
        <w:spacing w:line="360" w:lineRule="auto"/>
        <w:rPr>
          <w:rFonts w:ascii="Book Antiqua" w:hAnsi="Book Antiqua"/>
          <w:sz w:val="24"/>
          <w:szCs w:val="24"/>
        </w:rPr>
      </w:pPr>
      <w:r w:rsidRPr="00911AD5">
        <w:rPr>
          <w:rFonts w:ascii="Book Antiqua" w:hAnsi="Book Antiqua"/>
          <w:sz w:val="24"/>
          <w:szCs w:val="24"/>
        </w:rPr>
        <w:t xml:space="preserve">2 </w:t>
      </w:r>
      <w:r w:rsidRPr="00911AD5">
        <w:rPr>
          <w:rFonts w:ascii="Book Antiqua" w:hAnsi="Book Antiqua"/>
          <w:b/>
          <w:sz w:val="24"/>
          <w:szCs w:val="24"/>
        </w:rPr>
        <w:t>Bitar R</w:t>
      </w:r>
      <w:r w:rsidRPr="00911AD5">
        <w:rPr>
          <w:rFonts w:ascii="Book Antiqua" w:hAnsi="Book Antiqua"/>
          <w:sz w:val="24"/>
          <w:szCs w:val="24"/>
        </w:rPr>
        <w:t xml:space="preserve">, Thwaites R, Davison S, Rajwal S, McClean P. Liver Failure in Early Infancy: Aetiology, Presentation, and Outcome. </w:t>
      </w:r>
      <w:r w:rsidRPr="00911AD5">
        <w:rPr>
          <w:rFonts w:ascii="Book Antiqua" w:hAnsi="Book Antiqua"/>
          <w:i/>
          <w:sz w:val="24"/>
          <w:szCs w:val="24"/>
        </w:rPr>
        <w:t>J Pediatr Gastroenterol Nutr</w:t>
      </w:r>
      <w:r w:rsidRPr="00911AD5">
        <w:rPr>
          <w:rFonts w:ascii="Book Antiqua" w:hAnsi="Book Antiqua"/>
          <w:sz w:val="24"/>
          <w:szCs w:val="24"/>
        </w:rPr>
        <w:t xml:space="preserve"> 2017; </w:t>
      </w:r>
      <w:r w:rsidRPr="00911AD5">
        <w:rPr>
          <w:rFonts w:ascii="Book Antiqua" w:hAnsi="Book Antiqua"/>
          <w:b/>
          <w:sz w:val="24"/>
          <w:szCs w:val="24"/>
        </w:rPr>
        <w:t>64</w:t>
      </w:r>
      <w:r w:rsidRPr="00911AD5">
        <w:rPr>
          <w:rFonts w:ascii="Book Antiqua" w:hAnsi="Book Antiqua"/>
          <w:sz w:val="24"/>
          <w:szCs w:val="24"/>
        </w:rPr>
        <w:t>: 70-75 [PMID: 27007398 DOI: 10.1097/MPG.0000000000001202]</w:t>
      </w:r>
    </w:p>
    <w:p w14:paraId="493C0501" w14:textId="77777777" w:rsidR="005C7E15" w:rsidRPr="00911AD5" w:rsidRDefault="005C7E15" w:rsidP="00911AD5">
      <w:pPr>
        <w:spacing w:line="360" w:lineRule="auto"/>
        <w:rPr>
          <w:rFonts w:ascii="Book Antiqua" w:hAnsi="Book Antiqua"/>
          <w:sz w:val="24"/>
          <w:szCs w:val="24"/>
        </w:rPr>
      </w:pPr>
      <w:r w:rsidRPr="00911AD5">
        <w:rPr>
          <w:rFonts w:ascii="Book Antiqua" w:hAnsi="Book Antiqua"/>
          <w:sz w:val="24"/>
          <w:szCs w:val="24"/>
        </w:rPr>
        <w:t xml:space="preserve">3 </w:t>
      </w:r>
      <w:r w:rsidRPr="00911AD5">
        <w:rPr>
          <w:rFonts w:ascii="Book Antiqua" w:hAnsi="Book Antiqua"/>
          <w:b/>
          <w:sz w:val="24"/>
          <w:szCs w:val="24"/>
        </w:rPr>
        <w:t>Lopriore E</w:t>
      </w:r>
      <w:r w:rsidRPr="00911AD5">
        <w:rPr>
          <w:rFonts w:ascii="Book Antiqua" w:hAnsi="Book Antiqua"/>
          <w:sz w:val="24"/>
          <w:szCs w:val="24"/>
        </w:rPr>
        <w:t xml:space="preserve">, Mearin ML, Oepkes D, Devlieger R, Whitington PF. Neonatal hemochromatosis: management, outcome, and prevention. </w:t>
      </w:r>
      <w:r w:rsidRPr="00911AD5">
        <w:rPr>
          <w:rFonts w:ascii="Book Antiqua" w:hAnsi="Book Antiqua"/>
          <w:i/>
          <w:sz w:val="24"/>
          <w:szCs w:val="24"/>
        </w:rPr>
        <w:t>Prenat Diagn</w:t>
      </w:r>
      <w:r w:rsidRPr="00911AD5">
        <w:rPr>
          <w:rFonts w:ascii="Book Antiqua" w:hAnsi="Book Antiqua"/>
          <w:sz w:val="24"/>
          <w:szCs w:val="24"/>
        </w:rPr>
        <w:t xml:space="preserve"> 2013; </w:t>
      </w:r>
      <w:r w:rsidRPr="00911AD5">
        <w:rPr>
          <w:rFonts w:ascii="Book Antiqua" w:hAnsi="Book Antiqua"/>
          <w:b/>
          <w:sz w:val="24"/>
          <w:szCs w:val="24"/>
        </w:rPr>
        <w:t>33</w:t>
      </w:r>
      <w:r w:rsidRPr="00911AD5">
        <w:rPr>
          <w:rFonts w:ascii="Book Antiqua" w:hAnsi="Book Antiqua"/>
          <w:sz w:val="24"/>
          <w:szCs w:val="24"/>
        </w:rPr>
        <w:t>: 1221-1225 [PMID: 24030714 DOI: 10.1002/pd.4232]</w:t>
      </w:r>
    </w:p>
    <w:p w14:paraId="1E98CF68" w14:textId="77777777" w:rsidR="005C7E15" w:rsidRPr="00911AD5" w:rsidRDefault="005C7E15" w:rsidP="00911AD5">
      <w:pPr>
        <w:spacing w:line="360" w:lineRule="auto"/>
        <w:rPr>
          <w:rFonts w:ascii="Book Antiqua" w:hAnsi="Book Antiqua"/>
          <w:sz w:val="24"/>
          <w:szCs w:val="24"/>
        </w:rPr>
      </w:pPr>
      <w:r w:rsidRPr="00911AD5">
        <w:rPr>
          <w:rFonts w:ascii="Book Antiqua" w:hAnsi="Book Antiqua"/>
          <w:sz w:val="24"/>
          <w:szCs w:val="24"/>
        </w:rPr>
        <w:t xml:space="preserve">4 </w:t>
      </w:r>
      <w:r w:rsidRPr="00911AD5">
        <w:rPr>
          <w:rFonts w:ascii="Book Antiqua" w:hAnsi="Book Antiqua"/>
          <w:b/>
          <w:sz w:val="24"/>
          <w:szCs w:val="24"/>
        </w:rPr>
        <w:t>Yamada N</w:t>
      </w:r>
      <w:r w:rsidRPr="00911AD5">
        <w:rPr>
          <w:rFonts w:ascii="Book Antiqua" w:hAnsi="Book Antiqua"/>
          <w:sz w:val="24"/>
          <w:szCs w:val="24"/>
        </w:rPr>
        <w:t xml:space="preserve">, Sanada Y, Hirata Y, Okada N, Wakiya T, Ihara Y, Miki A, Kaneda Y, Sasanuma H, Urahashi T, Sakuma Y, Yasuda Y, Mizuta K. Selection of living donor liver grafts for patients weighing 6kg or less. </w:t>
      </w:r>
      <w:r w:rsidRPr="00911AD5">
        <w:rPr>
          <w:rFonts w:ascii="Book Antiqua" w:hAnsi="Book Antiqua"/>
          <w:i/>
          <w:sz w:val="24"/>
          <w:szCs w:val="24"/>
        </w:rPr>
        <w:t>Liver Transpl</w:t>
      </w:r>
      <w:r w:rsidRPr="00911AD5">
        <w:rPr>
          <w:rFonts w:ascii="Book Antiqua" w:hAnsi="Book Antiqua"/>
          <w:sz w:val="24"/>
          <w:szCs w:val="24"/>
        </w:rPr>
        <w:t xml:space="preserve"> 2015; </w:t>
      </w:r>
      <w:r w:rsidRPr="00911AD5">
        <w:rPr>
          <w:rFonts w:ascii="Book Antiqua" w:hAnsi="Book Antiqua"/>
          <w:b/>
          <w:sz w:val="24"/>
          <w:szCs w:val="24"/>
        </w:rPr>
        <w:t>21</w:t>
      </w:r>
      <w:r w:rsidRPr="00911AD5">
        <w:rPr>
          <w:rFonts w:ascii="Book Antiqua" w:hAnsi="Book Antiqua"/>
          <w:sz w:val="24"/>
          <w:szCs w:val="24"/>
        </w:rPr>
        <w:t>: 233-238 [PMID: 25422258 DOI: 10.1002/lt.24048]</w:t>
      </w:r>
    </w:p>
    <w:p w14:paraId="67598CAA" w14:textId="77777777" w:rsidR="005C7E15" w:rsidRPr="00911AD5" w:rsidRDefault="005C7E15" w:rsidP="00911AD5">
      <w:pPr>
        <w:spacing w:line="360" w:lineRule="auto"/>
        <w:rPr>
          <w:rFonts w:ascii="Book Antiqua" w:hAnsi="Book Antiqua"/>
          <w:sz w:val="24"/>
          <w:szCs w:val="24"/>
        </w:rPr>
      </w:pPr>
      <w:r w:rsidRPr="00911AD5">
        <w:rPr>
          <w:rFonts w:ascii="Book Antiqua" w:hAnsi="Book Antiqua"/>
          <w:sz w:val="24"/>
          <w:szCs w:val="24"/>
        </w:rPr>
        <w:t xml:space="preserve">5 </w:t>
      </w:r>
      <w:r w:rsidRPr="00911AD5">
        <w:rPr>
          <w:rFonts w:ascii="Book Antiqua" w:hAnsi="Book Antiqua"/>
          <w:b/>
          <w:sz w:val="24"/>
          <w:szCs w:val="24"/>
        </w:rPr>
        <w:t>Koura U</w:t>
      </w:r>
      <w:r w:rsidRPr="00911AD5">
        <w:rPr>
          <w:rFonts w:ascii="Book Antiqua" w:hAnsi="Book Antiqua"/>
          <w:sz w:val="24"/>
          <w:szCs w:val="24"/>
        </w:rPr>
        <w:t xml:space="preserve">, Horikawa S, Okabe M, Kawasaki Y, Makimoto M, Mizuta K, Yoshida T. Successful treatment of hemochromatosis with renal tubular dysgenesis in a preterm infant. </w:t>
      </w:r>
      <w:r w:rsidRPr="00911AD5">
        <w:rPr>
          <w:rFonts w:ascii="Book Antiqua" w:hAnsi="Book Antiqua"/>
          <w:i/>
          <w:sz w:val="24"/>
          <w:szCs w:val="24"/>
        </w:rPr>
        <w:t>Clin Case Rep</w:t>
      </w:r>
      <w:r w:rsidRPr="00911AD5">
        <w:rPr>
          <w:rFonts w:ascii="Book Antiqua" w:hAnsi="Book Antiqua"/>
          <w:sz w:val="24"/>
          <w:szCs w:val="24"/>
        </w:rPr>
        <w:t xml:space="preserve"> 2015; </w:t>
      </w:r>
      <w:r w:rsidRPr="00911AD5">
        <w:rPr>
          <w:rFonts w:ascii="Book Antiqua" w:hAnsi="Book Antiqua"/>
          <w:b/>
          <w:sz w:val="24"/>
          <w:szCs w:val="24"/>
        </w:rPr>
        <w:t>3</w:t>
      </w:r>
      <w:r w:rsidRPr="00911AD5">
        <w:rPr>
          <w:rFonts w:ascii="Book Antiqua" w:hAnsi="Book Antiqua"/>
          <w:sz w:val="24"/>
          <w:szCs w:val="24"/>
        </w:rPr>
        <w:t>: 690-693 [PMID: 26331014 DOI: 10.1002/ccr3.306]</w:t>
      </w:r>
    </w:p>
    <w:p w14:paraId="71764553" w14:textId="77777777" w:rsidR="005C7E15" w:rsidRPr="00911AD5" w:rsidRDefault="005C7E15" w:rsidP="00911AD5">
      <w:pPr>
        <w:spacing w:line="360" w:lineRule="auto"/>
        <w:rPr>
          <w:rFonts w:ascii="Book Antiqua" w:hAnsi="Book Antiqua"/>
          <w:sz w:val="24"/>
          <w:szCs w:val="24"/>
        </w:rPr>
      </w:pPr>
      <w:r w:rsidRPr="00911AD5">
        <w:rPr>
          <w:rFonts w:ascii="Book Antiqua" w:hAnsi="Book Antiqua"/>
          <w:sz w:val="24"/>
          <w:szCs w:val="24"/>
        </w:rPr>
        <w:t xml:space="preserve">6 </w:t>
      </w:r>
      <w:r w:rsidRPr="00911AD5">
        <w:rPr>
          <w:rFonts w:ascii="Book Antiqua" w:hAnsi="Book Antiqua"/>
          <w:b/>
          <w:sz w:val="24"/>
          <w:szCs w:val="24"/>
        </w:rPr>
        <w:t>Alawi K</w:t>
      </w:r>
      <w:r w:rsidRPr="00911AD5">
        <w:rPr>
          <w:rFonts w:ascii="Book Antiqua" w:hAnsi="Book Antiqua"/>
          <w:sz w:val="24"/>
          <w:szCs w:val="24"/>
        </w:rPr>
        <w:t xml:space="preserve">, Mitros FA, Bishop WP, Rayhill S, Wu Y. A reduced segment II/III graft for neonatal liver failure with absence of detectable hepatocytes. A case report and literature review. </w:t>
      </w:r>
      <w:r w:rsidRPr="00911AD5">
        <w:rPr>
          <w:rFonts w:ascii="Book Antiqua" w:hAnsi="Book Antiqua"/>
          <w:i/>
          <w:sz w:val="24"/>
          <w:szCs w:val="24"/>
        </w:rPr>
        <w:t>Pediatr Transplant</w:t>
      </w:r>
      <w:r w:rsidRPr="00911AD5">
        <w:rPr>
          <w:rFonts w:ascii="Book Antiqua" w:hAnsi="Book Antiqua"/>
          <w:sz w:val="24"/>
          <w:szCs w:val="24"/>
        </w:rPr>
        <w:t xml:space="preserve"> 2011; </w:t>
      </w:r>
      <w:r w:rsidRPr="00911AD5">
        <w:rPr>
          <w:rFonts w:ascii="Book Antiqua" w:hAnsi="Book Antiqua"/>
          <w:b/>
          <w:sz w:val="24"/>
          <w:szCs w:val="24"/>
        </w:rPr>
        <w:t>15</w:t>
      </w:r>
      <w:r w:rsidRPr="00911AD5">
        <w:rPr>
          <w:rFonts w:ascii="Book Antiqua" w:hAnsi="Book Antiqua"/>
          <w:sz w:val="24"/>
          <w:szCs w:val="24"/>
        </w:rPr>
        <w:t>: e60-e63 [PMID: 20059724 DOI: 10.1111/j.1399-3046.2009.01276.x]</w:t>
      </w:r>
    </w:p>
    <w:p w14:paraId="614E6CBF" w14:textId="77777777" w:rsidR="005C7E15" w:rsidRPr="00911AD5" w:rsidRDefault="005C7E15" w:rsidP="00911AD5">
      <w:pPr>
        <w:spacing w:line="360" w:lineRule="auto"/>
        <w:rPr>
          <w:rFonts w:ascii="Book Antiqua" w:hAnsi="Book Antiqua"/>
          <w:sz w:val="24"/>
          <w:szCs w:val="24"/>
        </w:rPr>
      </w:pPr>
      <w:r w:rsidRPr="00911AD5">
        <w:rPr>
          <w:rFonts w:ascii="Book Antiqua" w:hAnsi="Book Antiqua"/>
          <w:sz w:val="24"/>
          <w:szCs w:val="24"/>
        </w:rPr>
        <w:t xml:space="preserve">7 </w:t>
      </w:r>
      <w:r w:rsidRPr="00911AD5">
        <w:rPr>
          <w:rFonts w:ascii="Book Antiqua" w:hAnsi="Book Antiqua"/>
          <w:b/>
          <w:sz w:val="24"/>
          <w:szCs w:val="24"/>
        </w:rPr>
        <w:t>Kasahara M</w:t>
      </w:r>
      <w:r w:rsidRPr="00911AD5">
        <w:rPr>
          <w:rFonts w:ascii="Book Antiqua" w:hAnsi="Book Antiqua"/>
          <w:sz w:val="24"/>
          <w:szCs w:val="24"/>
        </w:rPr>
        <w:t xml:space="preserve">, Sakamoto S, Sasaki K, Uchida H, Kitajima T, Shigeta T, Narumoto S, Hirata Y, Fukuda A. Living donor liver transplantation during the first 3 months of life. </w:t>
      </w:r>
      <w:r w:rsidRPr="00911AD5">
        <w:rPr>
          <w:rFonts w:ascii="Book Antiqua" w:hAnsi="Book Antiqua"/>
          <w:i/>
          <w:sz w:val="24"/>
          <w:szCs w:val="24"/>
        </w:rPr>
        <w:t>Liver Transpl</w:t>
      </w:r>
      <w:r w:rsidRPr="00911AD5">
        <w:rPr>
          <w:rFonts w:ascii="Book Antiqua" w:hAnsi="Book Antiqua"/>
          <w:sz w:val="24"/>
          <w:szCs w:val="24"/>
        </w:rPr>
        <w:t xml:space="preserve"> 2017; </w:t>
      </w:r>
      <w:r w:rsidRPr="00911AD5">
        <w:rPr>
          <w:rFonts w:ascii="Book Antiqua" w:hAnsi="Book Antiqua"/>
          <w:b/>
          <w:sz w:val="24"/>
          <w:szCs w:val="24"/>
        </w:rPr>
        <w:t>23</w:t>
      </w:r>
      <w:r w:rsidRPr="00911AD5">
        <w:rPr>
          <w:rFonts w:ascii="Book Antiqua" w:hAnsi="Book Antiqua"/>
          <w:sz w:val="24"/>
          <w:szCs w:val="24"/>
        </w:rPr>
        <w:t xml:space="preserve">: 1051-1057 [PMID: 28220684 DOI: </w:t>
      </w:r>
      <w:r w:rsidRPr="00911AD5">
        <w:rPr>
          <w:rFonts w:ascii="Book Antiqua" w:hAnsi="Book Antiqua"/>
          <w:sz w:val="24"/>
          <w:szCs w:val="24"/>
        </w:rPr>
        <w:lastRenderedPageBreak/>
        <w:t>10.1002/lt.24743]</w:t>
      </w:r>
    </w:p>
    <w:p w14:paraId="18AED54C" w14:textId="77777777" w:rsidR="005C7E15" w:rsidRPr="00911AD5" w:rsidRDefault="005C7E15" w:rsidP="00911AD5">
      <w:pPr>
        <w:spacing w:line="360" w:lineRule="auto"/>
        <w:rPr>
          <w:rFonts w:ascii="Book Antiqua" w:hAnsi="Book Antiqua"/>
          <w:sz w:val="24"/>
          <w:szCs w:val="24"/>
        </w:rPr>
      </w:pPr>
      <w:r w:rsidRPr="00911AD5">
        <w:rPr>
          <w:rFonts w:ascii="Book Antiqua" w:hAnsi="Book Antiqua"/>
          <w:sz w:val="24"/>
          <w:szCs w:val="24"/>
        </w:rPr>
        <w:t xml:space="preserve">8 </w:t>
      </w:r>
      <w:r w:rsidRPr="00911AD5">
        <w:rPr>
          <w:rFonts w:ascii="Book Antiqua" w:hAnsi="Book Antiqua"/>
          <w:b/>
          <w:sz w:val="24"/>
          <w:szCs w:val="24"/>
        </w:rPr>
        <w:t>Kasahara M</w:t>
      </w:r>
      <w:r w:rsidRPr="00911AD5">
        <w:rPr>
          <w:rFonts w:ascii="Book Antiqua" w:hAnsi="Book Antiqua"/>
          <w:sz w:val="24"/>
          <w:szCs w:val="24"/>
        </w:rPr>
        <w:t xml:space="preserve">, Sakamoto S, Umeshita K, Uemoto S. Effect of graft size matching on pediatric living-donor liver transplantation in Japan. </w:t>
      </w:r>
      <w:r w:rsidRPr="00911AD5">
        <w:rPr>
          <w:rFonts w:ascii="Book Antiqua" w:hAnsi="Book Antiqua"/>
          <w:i/>
          <w:sz w:val="24"/>
          <w:szCs w:val="24"/>
        </w:rPr>
        <w:t>Exp Clin Transplant</w:t>
      </w:r>
      <w:r w:rsidRPr="00911AD5">
        <w:rPr>
          <w:rFonts w:ascii="Book Antiqua" w:hAnsi="Book Antiqua"/>
          <w:sz w:val="24"/>
          <w:szCs w:val="24"/>
        </w:rPr>
        <w:t xml:space="preserve"> 2014; </w:t>
      </w:r>
      <w:r w:rsidRPr="00911AD5">
        <w:rPr>
          <w:rFonts w:ascii="Book Antiqua" w:hAnsi="Book Antiqua"/>
          <w:b/>
          <w:sz w:val="24"/>
          <w:szCs w:val="24"/>
        </w:rPr>
        <w:t xml:space="preserve">12 </w:t>
      </w:r>
      <w:r w:rsidRPr="00911AD5">
        <w:rPr>
          <w:rFonts w:ascii="Book Antiqua" w:hAnsi="Book Antiqua"/>
          <w:sz w:val="24"/>
          <w:szCs w:val="24"/>
        </w:rPr>
        <w:t>Suppl 1: 1-4 [PMID: 24635782 DOI: 10.6002/ect.25Liver.L5]</w:t>
      </w:r>
    </w:p>
    <w:p w14:paraId="06398C65" w14:textId="77777777" w:rsidR="005C7E15" w:rsidRPr="00911AD5" w:rsidRDefault="005C7E15" w:rsidP="00911AD5">
      <w:pPr>
        <w:spacing w:line="360" w:lineRule="auto"/>
        <w:rPr>
          <w:rFonts w:ascii="Book Antiqua" w:hAnsi="Book Antiqua"/>
          <w:sz w:val="24"/>
          <w:szCs w:val="24"/>
        </w:rPr>
      </w:pPr>
      <w:r w:rsidRPr="00911AD5">
        <w:rPr>
          <w:rFonts w:ascii="Book Antiqua" w:hAnsi="Book Antiqua"/>
          <w:sz w:val="24"/>
          <w:szCs w:val="24"/>
        </w:rPr>
        <w:t xml:space="preserve">9 </w:t>
      </w:r>
      <w:r w:rsidRPr="00911AD5">
        <w:rPr>
          <w:rFonts w:ascii="Book Antiqua" w:hAnsi="Book Antiqua"/>
          <w:b/>
          <w:sz w:val="24"/>
          <w:szCs w:val="24"/>
        </w:rPr>
        <w:t>Umeshita K</w:t>
      </w:r>
      <w:r w:rsidRPr="00911AD5">
        <w:rPr>
          <w:rFonts w:ascii="Book Antiqua" w:hAnsi="Book Antiqua"/>
          <w:sz w:val="24"/>
          <w:szCs w:val="24"/>
        </w:rPr>
        <w:t xml:space="preserve">, Inomata Y, Furukawa H, Kasahara M, Kawasaki S, Kobayashi E, Kokudo N, Sakisaka S, Shimada M, Tanaka E, Uemoto S; Japanese Liver Transplantation Society. Liver transplantation in Japan: Registry by the Japanese Liver Transplantation Society. </w:t>
      </w:r>
      <w:r w:rsidRPr="00911AD5">
        <w:rPr>
          <w:rFonts w:ascii="Book Antiqua" w:hAnsi="Book Antiqua"/>
          <w:i/>
          <w:sz w:val="24"/>
          <w:szCs w:val="24"/>
        </w:rPr>
        <w:t>Hepatol Res</w:t>
      </w:r>
      <w:r w:rsidRPr="00911AD5">
        <w:rPr>
          <w:rFonts w:ascii="Book Antiqua" w:hAnsi="Book Antiqua"/>
          <w:sz w:val="24"/>
          <w:szCs w:val="24"/>
        </w:rPr>
        <w:t xml:space="preserve"> 2016; </w:t>
      </w:r>
      <w:r w:rsidRPr="00911AD5">
        <w:rPr>
          <w:rFonts w:ascii="Book Antiqua" w:hAnsi="Book Antiqua"/>
          <w:b/>
          <w:sz w:val="24"/>
          <w:szCs w:val="24"/>
        </w:rPr>
        <w:t>46</w:t>
      </w:r>
      <w:r w:rsidRPr="00911AD5">
        <w:rPr>
          <w:rFonts w:ascii="Book Antiqua" w:hAnsi="Book Antiqua"/>
          <w:sz w:val="24"/>
          <w:szCs w:val="24"/>
        </w:rPr>
        <w:t>: 1171-1186 [PMID: 26887781 DOI: 10.1111/hepr.12676]</w:t>
      </w:r>
    </w:p>
    <w:p w14:paraId="68CBB29D" w14:textId="77777777" w:rsidR="005C7E15" w:rsidRPr="00911AD5" w:rsidRDefault="005C7E15" w:rsidP="00911AD5">
      <w:pPr>
        <w:spacing w:line="360" w:lineRule="auto"/>
        <w:rPr>
          <w:rFonts w:ascii="Book Antiqua" w:hAnsi="Book Antiqua"/>
          <w:sz w:val="24"/>
          <w:szCs w:val="24"/>
        </w:rPr>
      </w:pPr>
      <w:r w:rsidRPr="00911AD5">
        <w:rPr>
          <w:rFonts w:ascii="Book Antiqua" w:hAnsi="Book Antiqua"/>
          <w:sz w:val="24"/>
          <w:szCs w:val="24"/>
        </w:rPr>
        <w:t xml:space="preserve">10 </w:t>
      </w:r>
      <w:r w:rsidRPr="00911AD5">
        <w:rPr>
          <w:rFonts w:ascii="Book Antiqua" w:hAnsi="Book Antiqua"/>
          <w:b/>
          <w:sz w:val="24"/>
          <w:szCs w:val="24"/>
        </w:rPr>
        <w:t>Mizuta K</w:t>
      </w:r>
      <w:r w:rsidRPr="00911AD5">
        <w:rPr>
          <w:rFonts w:ascii="Book Antiqua" w:hAnsi="Book Antiqua"/>
          <w:sz w:val="24"/>
          <w:szCs w:val="24"/>
        </w:rPr>
        <w:t xml:space="preserve">, Yasuda Y, Egami S, Sanada Y, Wakiya T, Urahashi T, Umehara M, Hishikawa S, Hayashida M, Hyodo M, Sakuma Y, Fujiwara T, Ushijima K, Sakamoto K, Kawarasaki H. Living donor liver transplantation for neonates using segment 2 monosubsegment graft. </w:t>
      </w:r>
      <w:r w:rsidRPr="00911AD5">
        <w:rPr>
          <w:rFonts w:ascii="Book Antiqua" w:hAnsi="Book Antiqua"/>
          <w:i/>
          <w:sz w:val="24"/>
          <w:szCs w:val="24"/>
        </w:rPr>
        <w:t>Am J Transplant</w:t>
      </w:r>
      <w:r w:rsidRPr="00911AD5">
        <w:rPr>
          <w:rFonts w:ascii="Book Antiqua" w:hAnsi="Book Antiqua"/>
          <w:sz w:val="24"/>
          <w:szCs w:val="24"/>
        </w:rPr>
        <w:t xml:space="preserve"> 2010; </w:t>
      </w:r>
      <w:r w:rsidRPr="00911AD5">
        <w:rPr>
          <w:rFonts w:ascii="Book Antiqua" w:hAnsi="Book Antiqua"/>
          <w:b/>
          <w:sz w:val="24"/>
          <w:szCs w:val="24"/>
        </w:rPr>
        <w:t>10</w:t>
      </w:r>
      <w:r w:rsidRPr="00911AD5">
        <w:rPr>
          <w:rFonts w:ascii="Book Antiqua" w:hAnsi="Book Antiqua"/>
          <w:sz w:val="24"/>
          <w:szCs w:val="24"/>
        </w:rPr>
        <w:t>: 2547-2552 [PMID: 20977646 DOI: 10.1111/j.1600-6143.2010.03274.x]</w:t>
      </w:r>
    </w:p>
    <w:p w14:paraId="69902C84" w14:textId="77777777" w:rsidR="005C7E15" w:rsidRPr="00911AD5" w:rsidRDefault="005C7E15" w:rsidP="00911AD5">
      <w:pPr>
        <w:spacing w:line="360" w:lineRule="auto"/>
        <w:rPr>
          <w:rFonts w:ascii="Book Antiqua" w:hAnsi="Book Antiqua"/>
          <w:sz w:val="24"/>
          <w:szCs w:val="24"/>
        </w:rPr>
      </w:pPr>
      <w:r w:rsidRPr="00911AD5">
        <w:rPr>
          <w:rFonts w:ascii="Book Antiqua" w:hAnsi="Book Antiqua"/>
          <w:sz w:val="24"/>
          <w:szCs w:val="24"/>
        </w:rPr>
        <w:t xml:space="preserve">11 </w:t>
      </w:r>
      <w:r w:rsidRPr="00911AD5">
        <w:rPr>
          <w:rFonts w:ascii="Book Antiqua" w:hAnsi="Book Antiqua"/>
          <w:b/>
          <w:sz w:val="24"/>
          <w:szCs w:val="24"/>
        </w:rPr>
        <w:t>Grabhorn E</w:t>
      </w:r>
      <w:r w:rsidRPr="00911AD5">
        <w:rPr>
          <w:rFonts w:ascii="Book Antiqua" w:hAnsi="Book Antiqua"/>
          <w:sz w:val="24"/>
          <w:szCs w:val="24"/>
        </w:rPr>
        <w:t xml:space="preserve">, Richter A, Fischer L, Ganschow R. Emergency liver transplantation in neonates with acute liver failure: long-term follow-up. </w:t>
      </w:r>
      <w:r w:rsidRPr="00911AD5">
        <w:rPr>
          <w:rFonts w:ascii="Book Antiqua" w:hAnsi="Book Antiqua"/>
          <w:i/>
          <w:sz w:val="24"/>
          <w:szCs w:val="24"/>
        </w:rPr>
        <w:t>Transplantation</w:t>
      </w:r>
      <w:r w:rsidRPr="00911AD5">
        <w:rPr>
          <w:rFonts w:ascii="Book Antiqua" w:hAnsi="Book Antiqua"/>
          <w:sz w:val="24"/>
          <w:szCs w:val="24"/>
        </w:rPr>
        <w:t xml:space="preserve"> 2008; </w:t>
      </w:r>
      <w:r w:rsidRPr="00911AD5">
        <w:rPr>
          <w:rFonts w:ascii="Book Antiqua" w:hAnsi="Book Antiqua"/>
          <w:b/>
          <w:sz w:val="24"/>
          <w:szCs w:val="24"/>
        </w:rPr>
        <w:t>86</w:t>
      </w:r>
      <w:r w:rsidRPr="00911AD5">
        <w:rPr>
          <w:rFonts w:ascii="Book Antiqua" w:hAnsi="Book Antiqua"/>
          <w:sz w:val="24"/>
          <w:szCs w:val="24"/>
        </w:rPr>
        <w:t>: 932-936 [PMID: 18852658 DOI: 10.1097/TP.0b013e318186d64a]</w:t>
      </w:r>
    </w:p>
    <w:p w14:paraId="5B08AAFA" w14:textId="77777777" w:rsidR="005C7E15" w:rsidRPr="00911AD5" w:rsidRDefault="005C7E15" w:rsidP="00911AD5">
      <w:pPr>
        <w:spacing w:line="360" w:lineRule="auto"/>
        <w:rPr>
          <w:rFonts w:ascii="Book Antiqua" w:hAnsi="Book Antiqua"/>
          <w:sz w:val="24"/>
          <w:szCs w:val="24"/>
        </w:rPr>
      </w:pPr>
      <w:r w:rsidRPr="00911AD5">
        <w:rPr>
          <w:rFonts w:ascii="Book Antiqua" w:hAnsi="Book Antiqua"/>
          <w:sz w:val="24"/>
          <w:szCs w:val="24"/>
        </w:rPr>
        <w:t xml:space="preserve">12 </w:t>
      </w:r>
      <w:r w:rsidRPr="00911AD5">
        <w:rPr>
          <w:rFonts w:ascii="Book Antiqua" w:hAnsi="Book Antiqua"/>
          <w:b/>
          <w:sz w:val="24"/>
          <w:szCs w:val="24"/>
        </w:rPr>
        <w:t>Arnon R</w:t>
      </w:r>
      <w:r w:rsidRPr="00911AD5">
        <w:rPr>
          <w:rFonts w:ascii="Book Antiqua" w:hAnsi="Book Antiqua"/>
          <w:sz w:val="24"/>
          <w:szCs w:val="24"/>
        </w:rPr>
        <w:t xml:space="preserve">, Annunziato R, Miloh T, Sogawa H, Nostrand KV, Florman S, Suchy F, Kerkar N. Liver transplantation in children weighing 5 kg or less: analysis of the UNOS database. </w:t>
      </w:r>
      <w:r w:rsidRPr="00911AD5">
        <w:rPr>
          <w:rFonts w:ascii="Book Antiqua" w:hAnsi="Book Antiqua"/>
          <w:i/>
          <w:sz w:val="24"/>
          <w:szCs w:val="24"/>
        </w:rPr>
        <w:t>Pediatr Transplant</w:t>
      </w:r>
      <w:r w:rsidRPr="00911AD5">
        <w:rPr>
          <w:rFonts w:ascii="Book Antiqua" w:hAnsi="Book Antiqua"/>
          <w:sz w:val="24"/>
          <w:szCs w:val="24"/>
        </w:rPr>
        <w:t xml:space="preserve"> 2011; </w:t>
      </w:r>
      <w:r w:rsidRPr="00911AD5">
        <w:rPr>
          <w:rFonts w:ascii="Book Antiqua" w:hAnsi="Book Antiqua"/>
          <w:b/>
          <w:sz w:val="24"/>
          <w:szCs w:val="24"/>
        </w:rPr>
        <w:t>15</w:t>
      </w:r>
      <w:r w:rsidRPr="00911AD5">
        <w:rPr>
          <w:rFonts w:ascii="Book Antiqua" w:hAnsi="Book Antiqua"/>
          <w:sz w:val="24"/>
          <w:szCs w:val="24"/>
        </w:rPr>
        <w:t>: 650-658 [PMID: 21797956 DOI: 10.1111/j.1399-3046.2011.01549.x]</w:t>
      </w:r>
    </w:p>
    <w:p w14:paraId="76942FA7" w14:textId="77777777" w:rsidR="005C7E15" w:rsidRPr="00911AD5" w:rsidRDefault="005C7E15" w:rsidP="00911AD5">
      <w:pPr>
        <w:spacing w:line="360" w:lineRule="auto"/>
        <w:rPr>
          <w:rFonts w:ascii="Book Antiqua" w:hAnsi="Book Antiqua"/>
          <w:sz w:val="24"/>
          <w:szCs w:val="24"/>
        </w:rPr>
      </w:pPr>
      <w:r w:rsidRPr="00911AD5">
        <w:rPr>
          <w:rFonts w:ascii="Book Antiqua" w:hAnsi="Book Antiqua"/>
          <w:sz w:val="24"/>
          <w:szCs w:val="24"/>
        </w:rPr>
        <w:t xml:space="preserve">13 </w:t>
      </w:r>
      <w:r w:rsidRPr="00911AD5">
        <w:rPr>
          <w:rFonts w:ascii="Book Antiqua" w:hAnsi="Book Antiqua"/>
          <w:b/>
          <w:sz w:val="24"/>
          <w:szCs w:val="24"/>
        </w:rPr>
        <w:t>Sanada Y</w:t>
      </w:r>
      <w:r w:rsidRPr="00911AD5">
        <w:rPr>
          <w:rFonts w:ascii="Book Antiqua" w:hAnsi="Book Antiqua"/>
          <w:sz w:val="24"/>
          <w:szCs w:val="24"/>
        </w:rPr>
        <w:t xml:space="preserve">, Hishikawa S, Okada N, Yamada N, Katano T, Hirata Y, Ihara Y, Urahashi T, Mizuta K. Dorsal approach plus branch patch technique is the </w:t>
      </w:r>
      <w:r w:rsidRPr="00911AD5">
        <w:rPr>
          <w:rFonts w:ascii="Book Antiqua" w:hAnsi="Book Antiqua"/>
          <w:sz w:val="24"/>
          <w:szCs w:val="24"/>
        </w:rPr>
        <w:lastRenderedPageBreak/>
        <w:t xml:space="preserve">preferred method for liver transplanting small babies with monosegmental grafts. </w:t>
      </w:r>
      <w:r w:rsidRPr="00911AD5">
        <w:rPr>
          <w:rFonts w:ascii="Book Antiqua" w:hAnsi="Book Antiqua"/>
          <w:i/>
          <w:sz w:val="24"/>
          <w:szCs w:val="24"/>
        </w:rPr>
        <w:t>Langenbecks Arch Surg</w:t>
      </w:r>
      <w:r w:rsidRPr="00911AD5">
        <w:rPr>
          <w:rFonts w:ascii="Book Antiqua" w:hAnsi="Book Antiqua"/>
          <w:sz w:val="24"/>
          <w:szCs w:val="24"/>
        </w:rPr>
        <w:t xml:space="preserve"> 2017; </w:t>
      </w:r>
      <w:r w:rsidRPr="00911AD5">
        <w:rPr>
          <w:rFonts w:ascii="Book Antiqua" w:hAnsi="Book Antiqua"/>
          <w:b/>
          <w:sz w:val="24"/>
          <w:szCs w:val="24"/>
        </w:rPr>
        <w:t>402</w:t>
      </w:r>
      <w:r w:rsidRPr="00911AD5">
        <w:rPr>
          <w:rFonts w:ascii="Book Antiqua" w:hAnsi="Book Antiqua"/>
          <w:sz w:val="24"/>
          <w:szCs w:val="24"/>
        </w:rPr>
        <w:t>: 123-133 [PMID: 27456678 DOI: 10.1007/s00423-016-1479-z]</w:t>
      </w:r>
    </w:p>
    <w:p w14:paraId="2DF51D05" w14:textId="77777777" w:rsidR="005C7E15" w:rsidRPr="00911AD5" w:rsidRDefault="005C7E15" w:rsidP="00911AD5">
      <w:pPr>
        <w:spacing w:line="360" w:lineRule="auto"/>
        <w:rPr>
          <w:rFonts w:ascii="Book Antiqua" w:hAnsi="Book Antiqua"/>
          <w:sz w:val="24"/>
          <w:szCs w:val="24"/>
        </w:rPr>
      </w:pPr>
      <w:r w:rsidRPr="00911AD5">
        <w:rPr>
          <w:rFonts w:ascii="Book Antiqua" w:hAnsi="Book Antiqua"/>
          <w:sz w:val="24"/>
          <w:szCs w:val="24"/>
        </w:rPr>
        <w:t xml:space="preserve">14 </w:t>
      </w:r>
      <w:r w:rsidRPr="00911AD5">
        <w:rPr>
          <w:rFonts w:ascii="Book Antiqua" w:hAnsi="Book Antiqua"/>
          <w:b/>
          <w:sz w:val="24"/>
          <w:szCs w:val="24"/>
        </w:rPr>
        <w:t>Ogawa K</w:t>
      </w:r>
      <w:r w:rsidRPr="00911AD5">
        <w:rPr>
          <w:rFonts w:ascii="Book Antiqua" w:hAnsi="Book Antiqua"/>
          <w:sz w:val="24"/>
          <w:szCs w:val="24"/>
        </w:rPr>
        <w:t xml:space="preserve">, Kasahara M, Sakamoto S, Ito T, Taira K, Oike F, Ueda M, Egawa H, Takada Y, Uemoto S. Living donor liver transplantation with reduced monosegments for neonates and small infants. </w:t>
      </w:r>
      <w:r w:rsidRPr="00911AD5">
        <w:rPr>
          <w:rFonts w:ascii="Book Antiqua" w:hAnsi="Book Antiqua"/>
          <w:i/>
          <w:sz w:val="24"/>
          <w:szCs w:val="24"/>
        </w:rPr>
        <w:t>Transplantation</w:t>
      </w:r>
      <w:r w:rsidRPr="00911AD5">
        <w:rPr>
          <w:rFonts w:ascii="Book Antiqua" w:hAnsi="Book Antiqua"/>
          <w:sz w:val="24"/>
          <w:szCs w:val="24"/>
        </w:rPr>
        <w:t xml:space="preserve"> 2007; </w:t>
      </w:r>
      <w:r w:rsidRPr="00911AD5">
        <w:rPr>
          <w:rFonts w:ascii="Book Antiqua" w:hAnsi="Book Antiqua"/>
          <w:b/>
          <w:sz w:val="24"/>
          <w:szCs w:val="24"/>
        </w:rPr>
        <w:t>83</w:t>
      </w:r>
      <w:r w:rsidRPr="00911AD5">
        <w:rPr>
          <w:rFonts w:ascii="Book Antiqua" w:hAnsi="Book Antiqua"/>
          <w:sz w:val="24"/>
          <w:szCs w:val="24"/>
        </w:rPr>
        <w:t>: 1337-1340 [PMID: 17519783 DOI: 10.1097/01.tp.0000263340.82489.18]</w:t>
      </w:r>
    </w:p>
    <w:p w14:paraId="2F670C54" w14:textId="77777777" w:rsidR="005C7E15" w:rsidRPr="00911AD5" w:rsidRDefault="005C7E15" w:rsidP="00911AD5">
      <w:pPr>
        <w:spacing w:line="360" w:lineRule="auto"/>
        <w:rPr>
          <w:rFonts w:ascii="Book Antiqua" w:hAnsi="Book Antiqua"/>
          <w:sz w:val="24"/>
          <w:szCs w:val="24"/>
        </w:rPr>
      </w:pPr>
      <w:r w:rsidRPr="00911AD5">
        <w:rPr>
          <w:rFonts w:ascii="Book Antiqua" w:hAnsi="Book Antiqua"/>
          <w:sz w:val="24"/>
          <w:szCs w:val="24"/>
        </w:rPr>
        <w:t xml:space="preserve">15 </w:t>
      </w:r>
      <w:r w:rsidRPr="00911AD5">
        <w:rPr>
          <w:rFonts w:ascii="Book Antiqua" w:hAnsi="Book Antiqua"/>
          <w:b/>
          <w:sz w:val="24"/>
          <w:szCs w:val="24"/>
        </w:rPr>
        <w:t>Kasahara M</w:t>
      </w:r>
      <w:r w:rsidRPr="00911AD5">
        <w:rPr>
          <w:rFonts w:ascii="Book Antiqua" w:hAnsi="Book Antiqua"/>
          <w:sz w:val="24"/>
          <w:szCs w:val="24"/>
        </w:rPr>
        <w:t xml:space="preserve">, Uryuhara K, Kaihara S, Kozaki K, Fujimoto Y, Ogura Y, Ogawa K, Oike F, Ueda M, Egawa H, Tanaka K. Monosegmental living donor liver transplantation. </w:t>
      </w:r>
      <w:r w:rsidRPr="00911AD5">
        <w:rPr>
          <w:rFonts w:ascii="Book Antiqua" w:hAnsi="Book Antiqua"/>
          <w:i/>
          <w:sz w:val="24"/>
          <w:szCs w:val="24"/>
        </w:rPr>
        <w:t>Transplant Proc</w:t>
      </w:r>
      <w:r w:rsidRPr="00911AD5">
        <w:rPr>
          <w:rFonts w:ascii="Book Antiqua" w:hAnsi="Book Antiqua"/>
          <w:sz w:val="24"/>
          <w:szCs w:val="24"/>
        </w:rPr>
        <w:t xml:space="preserve"> 2003; </w:t>
      </w:r>
      <w:r w:rsidRPr="00911AD5">
        <w:rPr>
          <w:rFonts w:ascii="Book Antiqua" w:hAnsi="Book Antiqua"/>
          <w:b/>
          <w:sz w:val="24"/>
          <w:szCs w:val="24"/>
        </w:rPr>
        <w:t>35</w:t>
      </w:r>
      <w:r w:rsidRPr="00911AD5">
        <w:rPr>
          <w:rFonts w:ascii="Book Antiqua" w:hAnsi="Book Antiqua"/>
          <w:sz w:val="24"/>
          <w:szCs w:val="24"/>
        </w:rPr>
        <w:t>: 1425-1426 [PMID: 12826178 DOI: 10.1016/S0041-1345(03)00445-7]</w:t>
      </w:r>
    </w:p>
    <w:p w14:paraId="72C56700" w14:textId="78F0E2E6" w:rsidR="007B2283" w:rsidRPr="00911AD5" w:rsidRDefault="005C7E15" w:rsidP="00911AD5">
      <w:pPr>
        <w:spacing w:line="360" w:lineRule="auto"/>
        <w:rPr>
          <w:rFonts w:ascii="Book Antiqua" w:eastAsia="SimSun" w:hAnsi="Book Antiqua"/>
          <w:sz w:val="24"/>
          <w:szCs w:val="24"/>
          <w:lang w:eastAsia="zh-CN"/>
        </w:rPr>
      </w:pPr>
      <w:r w:rsidRPr="00911AD5">
        <w:rPr>
          <w:rFonts w:ascii="Book Antiqua" w:hAnsi="Book Antiqua"/>
          <w:sz w:val="24"/>
          <w:szCs w:val="24"/>
        </w:rPr>
        <w:t xml:space="preserve">16 </w:t>
      </w:r>
      <w:r w:rsidRPr="00911AD5">
        <w:rPr>
          <w:rFonts w:ascii="Book Antiqua" w:hAnsi="Book Antiqua"/>
          <w:b/>
          <w:sz w:val="24"/>
          <w:szCs w:val="24"/>
        </w:rPr>
        <w:t>Sanada Y</w:t>
      </w:r>
      <w:r w:rsidRPr="00911AD5">
        <w:rPr>
          <w:rFonts w:ascii="Book Antiqua" w:hAnsi="Book Antiqua"/>
          <w:sz w:val="24"/>
          <w:szCs w:val="24"/>
        </w:rPr>
        <w:t xml:space="preserve">, Mizuta K, Urahashi T, Ihara Y, Wakiya T, Okada N, Yamada N, Koinuma T, Koyama K, Tanaka S, Misawa K, Wada M, Nunomiya S, Yasuda Y, Kawarasaki H. Role of apheresis and dialysis in pediatric living donor liver transplantation: a single center retrospective study. </w:t>
      </w:r>
      <w:r w:rsidRPr="00911AD5">
        <w:rPr>
          <w:rFonts w:ascii="Book Antiqua" w:hAnsi="Book Antiqua"/>
          <w:i/>
          <w:sz w:val="24"/>
          <w:szCs w:val="24"/>
        </w:rPr>
        <w:t>Ther Apher Dial</w:t>
      </w:r>
      <w:r w:rsidRPr="00911AD5">
        <w:rPr>
          <w:rFonts w:ascii="Book Antiqua" w:hAnsi="Book Antiqua"/>
          <w:sz w:val="24"/>
          <w:szCs w:val="24"/>
        </w:rPr>
        <w:t xml:space="preserve"> 2012; </w:t>
      </w:r>
      <w:r w:rsidRPr="00911AD5">
        <w:rPr>
          <w:rFonts w:ascii="Book Antiqua" w:hAnsi="Book Antiqua"/>
          <w:b/>
          <w:sz w:val="24"/>
          <w:szCs w:val="24"/>
        </w:rPr>
        <w:t>16</w:t>
      </w:r>
      <w:r w:rsidRPr="00911AD5">
        <w:rPr>
          <w:rFonts w:ascii="Book Antiqua" w:hAnsi="Book Antiqua"/>
          <w:sz w:val="24"/>
          <w:szCs w:val="24"/>
        </w:rPr>
        <w:t>: 368-375 [PMID: 22817126 DOI: 10.1111/j.1744-9987.2012.01079.x]</w:t>
      </w:r>
    </w:p>
    <w:tbl>
      <w:tblPr>
        <w:tblW w:w="37" w:type="pct"/>
        <w:tblCellSpacing w:w="7" w:type="dxa"/>
        <w:tblCellMar>
          <w:top w:w="15" w:type="dxa"/>
          <w:left w:w="15" w:type="dxa"/>
          <w:bottom w:w="15" w:type="dxa"/>
          <w:right w:w="15" w:type="dxa"/>
        </w:tblCellMar>
        <w:tblLook w:val="04A0" w:firstRow="1" w:lastRow="0" w:firstColumn="1" w:lastColumn="0" w:noHBand="0" w:noVBand="1"/>
      </w:tblPr>
      <w:tblGrid>
        <w:gridCol w:w="64"/>
      </w:tblGrid>
      <w:tr w:rsidR="005C7E15" w:rsidRPr="00911AD5" w14:paraId="217D558A" w14:textId="77777777" w:rsidTr="005C7E15">
        <w:trPr>
          <w:tblCellSpacing w:w="7" w:type="dxa"/>
        </w:trPr>
        <w:tc>
          <w:tcPr>
            <w:tcW w:w="0" w:type="auto"/>
            <w:vAlign w:val="center"/>
            <w:hideMark/>
          </w:tcPr>
          <w:p w14:paraId="643A0922" w14:textId="77777777" w:rsidR="005C7E15" w:rsidRPr="00911AD5" w:rsidRDefault="005C7E15" w:rsidP="00911AD5">
            <w:pPr>
              <w:widowControl/>
              <w:spacing w:line="360" w:lineRule="auto"/>
              <w:rPr>
                <w:rFonts w:ascii="Book Antiqua" w:eastAsia="Times New Roman" w:hAnsi="Book Antiqua" w:cs="Times New Roman"/>
                <w:sz w:val="24"/>
                <w:szCs w:val="24"/>
              </w:rPr>
            </w:pPr>
          </w:p>
        </w:tc>
      </w:tr>
      <w:tr w:rsidR="005C7E15" w:rsidRPr="00911AD5" w14:paraId="50E5E27A" w14:textId="77777777" w:rsidTr="005C7E15">
        <w:trPr>
          <w:tblCellSpacing w:w="7" w:type="dxa"/>
        </w:trPr>
        <w:tc>
          <w:tcPr>
            <w:tcW w:w="0" w:type="auto"/>
            <w:vAlign w:val="center"/>
            <w:hideMark/>
          </w:tcPr>
          <w:p w14:paraId="6BD7CD25" w14:textId="77777777" w:rsidR="005C7E15" w:rsidRPr="00911AD5" w:rsidRDefault="005C7E15" w:rsidP="00911AD5">
            <w:pPr>
              <w:spacing w:line="360" w:lineRule="auto"/>
              <w:rPr>
                <w:rFonts w:ascii="Book Antiqua" w:eastAsia="Times New Roman" w:hAnsi="Book Antiqua" w:cs="Times New Roman"/>
                <w:sz w:val="24"/>
                <w:szCs w:val="24"/>
              </w:rPr>
            </w:pPr>
          </w:p>
        </w:tc>
      </w:tr>
    </w:tbl>
    <w:p w14:paraId="1A811823" w14:textId="2428227A" w:rsidR="00627A5A" w:rsidRPr="00911AD5" w:rsidRDefault="00627A5A" w:rsidP="00911AD5">
      <w:pPr>
        <w:pStyle w:val="EndNoteBibliography"/>
        <w:spacing w:line="360" w:lineRule="auto"/>
        <w:rPr>
          <w:rFonts w:ascii="Book Antiqua" w:eastAsia="SimSun" w:hAnsi="Book Antiqua"/>
          <w:szCs w:val="24"/>
          <w:lang w:eastAsia="zh-CN"/>
        </w:rPr>
      </w:pPr>
    </w:p>
    <w:p w14:paraId="76AC26D5" w14:textId="69E55FEE" w:rsidR="00627A5A" w:rsidRPr="00911AD5" w:rsidRDefault="00627A5A" w:rsidP="00911AD5">
      <w:pPr>
        <w:pStyle w:val="ListParagraph"/>
        <w:spacing w:line="360" w:lineRule="auto"/>
        <w:ind w:firstLineChars="699" w:firstLine="1684"/>
        <w:jc w:val="both"/>
        <w:rPr>
          <w:rFonts w:ascii="Book Antiqua" w:eastAsia="SimSun" w:hAnsi="Book Antiqua"/>
          <w:b/>
          <w:bCs/>
          <w:color w:val="000000"/>
          <w:szCs w:val="24"/>
          <w:lang w:eastAsia="zh-CN"/>
        </w:rPr>
      </w:pPr>
      <w:r w:rsidRPr="00911AD5">
        <w:rPr>
          <w:rStyle w:val="Strong"/>
          <w:rFonts w:ascii="Book Antiqua" w:hAnsi="Book Antiqua" w:cs="Arial"/>
          <w:bCs w:val="0"/>
          <w:noProof/>
          <w:color w:val="000000"/>
          <w:szCs w:val="24"/>
        </w:rPr>
        <w:t>P-Reviewer</w:t>
      </w:r>
      <w:r w:rsidRPr="00911AD5">
        <w:rPr>
          <w:rStyle w:val="Strong"/>
          <w:rFonts w:ascii="Book Antiqua" w:eastAsia="SimSun" w:hAnsi="Book Antiqua" w:cs="Arial"/>
          <w:bCs w:val="0"/>
          <w:noProof/>
          <w:color w:val="000000"/>
          <w:szCs w:val="24"/>
          <w:lang w:eastAsia="zh-CN"/>
        </w:rPr>
        <w:t>:</w:t>
      </w:r>
      <w:r w:rsidR="00D554C9" w:rsidRPr="00911AD5">
        <w:rPr>
          <w:rStyle w:val="Strong"/>
          <w:rFonts w:ascii="Book Antiqua" w:eastAsia="SimSun" w:hAnsi="Book Antiqua" w:cs="Arial"/>
          <w:bCs w:val="0"/>
          <w:noProof/>
          <w:color w:val="000000"/>
          <w:szCs w:val="24"/>
          <w:lang w:eastAsia="zh-CN"/>
        </w:rPr>
        <w:t xml:space="preserve"> </w:t>
      </w:r>
      <w:r w:rsidR="00D554C9" w:rsidRPr="00911AD5">
        <w:rPr>
          <w:rStyle w:val="Strong"/>
          <w:rFonts w:ascii="Book Antiqua" w:eastAsia="SimSun" w:hAnsi="Book Antiqua" w:cs="Arial"/>
          <w:b w:val="0"/>
          <w:bCs w:val="0"/>
          <w:noProof/>
          <w:color w:val="000000"/>
          <w:szCs w:val="24"/>
          <w:lang w:eastAsia="zh-CN"/>
        </w:rPr>
        <w:t>Hashimoto K, Xu X, Quintero J</w:t>
      </w:r>
      <w:r w:rsidR="00D554C9" w:rsidRPr="00911AD5">
        <w:rPr>
          <w:rFonts w:ascii="Book Antiqua" w:eastAsia="SimSun" w:hAnsi="Book Antiqua"/>
          <w:b/>
          <w:bCs/>
          <w:color w:val="000000"/>
          <w:szCs w:val="24"/>
          <w:lang w:eastAsia="zh-CN"/>
        </w:rPr>
        <w:t xml:space="preserve"> </w:t>
      </w:r>
      <w:r w:rsidRPr="00911AD5">
        <w:rPr>
          <w:rFonts w:ascii="Book Antiqua" w:hAnsi="Book Antiqua"/>
          <w:b/>
          <w:bCs/>
          <w:color w:val="000000"/>
          <w:szCs w:val="24"/>
        </w:rPr>
        <w:t>S-Editor</w:t>
      </w:r>
      <w:r w:rsidRPr="00911AD5">
        <w:rPr>
          <w:rFonts w:ascii="Book Antiqua" w:eastAsia="SimSun" w:hAnsi="Book Antiqua"/>
          <w:b/>
          <w:bCs/>
          <w:color w:val="000000"/>
          <w:szCs w:val="24"/>
          <w:lang w:eastAsia="zh-CN"/>
        </w:rPr>
        <w:t>:</w:t>
      </w:r>
      <w:r w:rsidRPr="00911AD5">
        <w:rPr>
          <w:rFonts w:ascii="Book Antiqua" w:hAnsi="Book Antiqua"/>
          <w:bCs/>
          <w:color w:val="000000"/>
          <w:szCs w:val="24"/>
        </w:rPr>
        <w:t xml:space="preserve"> </w:t>
      </w:r>
      <w:r w:rsidRPr="00911AD5">
        <w:rPr>
          <w:rFonts w:ascii="Book Antiqua" w:eastAsia="SimSun" w:hAnsi="Book Antiqua"/>
          <w:bCs/>
          <w:color w:val="000000"/>
          <w:szCs w:val="24"/>
          <w:lang w:eastAsia="zh-CN"/>
        </w:rPr>
        <w:t>Chen K</w:t>
      </w:r>
      <w:r w:rsidRPr="00911AD5">
        <w:rPr>
          <w:rFonts w:ascii="Book Antiqua" w:hAnsi="Book Antiqua"/>
          <w:b/>
          <w:bCs/>
          <w:color w:val="000000"/>
          <w:szCs w:val="24"/>
        </w:rPr>
        <w:t xml:space="preserve">   L-Editor</w:t>
      </w:r>
      <w:r w:rsidRPr="00911AD5">
        <w:rPr>
          <w:rFonts w:ascii="Book Antiqua" w:eastAsia="SimSun" w:hAnsi="Book Antiqua"/>
          <w:b/>
          <w:bCs/>
          <w:color w:val="000000"/>
          <w:szCs w:val="24"/>
          <w:lang w:eastAsia="zh-CN"/>
        </w:rPr>
        <w:t>:</w:t>
      </w:r>
      <w:r w:rsidRPr="00911AD5">
        <w:rPr>
          <w:rFonts w:ascii="Book Antiqua" w:hAnsi="Book Antiqua"/>
          <w:b/>
          <w:bCs/>
          <w:color w:val="000000"/>
          <w:szCs w:val="24"/>
        </w:rPr>
        <w:t xml:space="preserve">   E-Editor</w:t>
      </w:r>
      <w:r w:rsidRPr="00911AD5">
        <w:rPr>
          <w:rFonts w:ascii="Book Antiqua" w:eastAsia="SimSun" w:hAnsi="Book Antiqua"/>
          <w:b/>
          <w:bCs/>
          <w:color w:val="000000"/>
          <w:szCs w:val="24"/>
          <w:lang w:eastAsia="zh-CN"/>
        </w:rPr>
        <w:t>:</w:t>
      </w:r>
    </w:p>
    <w:p w14:paraId="455AA7AC" w14:textId="77777777" w:rsidR="00627A5A" w:rsidRPr="00911AD5" w:rsidRDefault="00627A5A" w:rsidP="00911AD5">
      <w:pPr>
        <w:snapToGrid w:val="0"/>
        <w:spacing w:line="360" w:lineRule="auto"/>
        <w:rPr>
          <w:rFonts w:ascii="Book Antiqua" w:hAnsi="Book Antiqua" w:cs="Helvetica"/>
          <w:b/>
          <w:sz w:val="24"/>
          <w:szCs w:val="24"/>
        </w:rPr>
      </w:pPr>
      <w:r w:rsidRPr="00911AD5">
        <w:rPr>
          <w:rFonts w:ascii="Book Antiqua" w:hAnsi="Book Antiqua" w:cs="Helvetica"/>
          <w:b/>
          <w:sz w:val="24"/>
          <w:szCs w:val="24"/>
        </w:rPr>
        <w:t xml:space="preserve">Specialty type: </w:t>
      </w:r>
      <w:r w:rsidRPr="00911AD5">
        <w:rPr>
          <w:rFonts w:ascii="Book Antiqua" w:hAnsi="Book Antiqua" w:cs="Helvetica"/>
          <w:sz w:val="24"/>
          <w:szCs w:val="24"/>
        </w:rPr>
        <w:t>Gastroenterology and hepatology</w:t>
      </w:r>
    </w:p>
    <w:p w14:paraId="41DF59B6" w14:textId="4D207080" w:rsidR="00627A5A" w:rsidRPr="00911AD5" w:rsidRDefault="00627A5A" w:rsidP="00911AD5">
      <w:pPr>
        <w:snapToGrid w:val="0"/>
        <w:spacing w:line="360" w:lineRule="auto"/>
        <w:rPr>
          <w:rFonts w:ascii="Book Antiqua" w:hAnsi="Book Antiqua" w:cs="Helvetica"/>
          <w:b/>
          <w:sz w:val="24"/>
          <w:szCs w:val="24"/>
        </w:rPr>
      </w:pPr>
      <w:r w:rsidRPr="00911AD5">
        <w:rPr>
          <w:rFonts w:ascii="Book Antiqua" w:hAnsi="Book Antiqua" w:cs="Helvetica"/>
          <w:b/>
          <w:sz w:val="24"/>
          <w:szCs w:val="24"/>
        </w:rPr>
        <w:t xml:space="preserve">Country of origin: </w:t>
      </w:r>
      <w:r w:rsidR="00D554C9" w:rsidRPr="00911AD5">
        <w:rPr>
          <w:rFonts w:ascii="Book Antiqua" w:hAnsi="Book Antiqua" w:cs="Helvetica"/>
          <w:sz w:val="24"/>
          <w:szCs w:val="24"/>
        </w:rPr>
        <w:t>Japan</w:t>
      </w:r>
    </w:p>
    <w:p w14:paraId="308167FF" w14:textId="77777777" w:rsidR="00627A5A" w:rsidRPr="00911AD5" w:rsidRDefault="00627A5A" w:rsidP="00911AD5">
      <w:pPr>
        <w:snapToGrid w:val="0"/>
        <w:spacing w:line="360" w:lineRule="auto"/>
        <w:rPr>
          <w:rFonts w:ascii="Book Antiqua" w:hAnsi="Book Antiqua" w:cs="Helvetica"/>
          <w:b/>
          <w:sz w:val="24"/>
          <w:szCs w:val="24"/>
        </w:rPr>
      </w:pPr>
      <w:r w:rsidRPr="00911AD5">
        <w:rPr>
          <w:rFonts w:ascii="Book Antiqua" w:hAnsi="Book Antiqua" w:cs="Helvetica"/>
          <w:b/>
          <w:sz w:val="24"/>
          <w:szCs w:val="24"/>
        </w:rPr>
        <w:t>Peer-review report classification</w:t>
      </w:r>
    </w:p>
    <w:p w14:paraId="6F7F630C" w14:textId="77777777" w:rsidR="00627A5A" w:rsidRPr="00911AD5" w:rsidRDefault="00627A5A" w:rsidP="00911AD5">
      <w:pPr>
        <w:snapToGrid w:val="0"/>
        <w:spacing w:line="360" w:lineRule="auto"/>
        <w:rPr>
          <w:rFonts w:ascii="Book Antiqua" w:hAnsi="Book Antiqua" w:cs="Helvetica"/>
          <w:sz w:val="24"/>
          <w:szCs w:val="24"/>
        </w:rPr>
      </w:pPr>
      <w:r w:rsidRPr="00911AD5">
        <w:rPr>
          <w:rFonts w:ascii="Book Antiqua" w:hAnsi="Book Antiqua" w:cs="Helvetica"/>
          <w:sz w:val="24"/>
          <w:szCs w:val="24"/>
        </w:rPr>
        <w:t>Grade A (Excellent): 0</w:t>
      </w:r>
    </w:p>
    <w:p w14:paraId="0507B328" w14:textId="49C6BFC0" w:rsidR="00627A5A" w:rsidRPr="00911AD5" w:rsidRDefault="00627A5A" w:rsidP="00911AD5">
      <w:pPr>
        <w:snapToGrid w:val="0"/>
        <w:spacing w:line="360" w:lineRule="auto"/>
        <w:rPr>
          <w:rFonts w:ascii="Book Antiqua" w:eastAsia="SimSun" w:hAnsi="Book Antiqua" w:cs="Helvetica"/>
          <w:sz w:val="24"/>
          <w:szCs w:val="24"/>
          <w:lang w:eastAsia="zh-CN"/>
        </w:rPr>
      </w:pPr>
      <w:r w:rsidRPr="00911AD5">
        <w:rPr>
          <w:rFonts w:ascii="Book Antiqua" w:hAnsi="Book Antiqua" w:cs="Helvetica"/>
          <w:sz w:val="24"/>
          <w:szCs w:val="24"/>
        </w:rPr>
        <w:t xml:space="preserve">Grade B (Very good): </w:t>
      </w:r>
      <w:r w:rsidR="00D554C9" w:rsidRPr="00911AD5">
        <w:rPr>
          <w:rFonts w:ascii="Book Antiqua" w:eastAsia="SimSun" w:hAnsi="Book Antiqua" w:cs="Helvetica"/>
          <w:sz w:val="24"/>
          <w:szCs w:val="24"/>
          <w:lang w:eastAsia="zh-CN"/>
        </w:rPr>
        <w:t>B</w:t>
      </w:r>
    </w:p>
    <w:p w14:paraId="1370B94F" w14:textId="4E97FBCA" w:rsidR="00627A5A" w:rsidRPr="00911AD5" w:rsidRDefault="00627A5A" w:rsidP="00911AD5">
      <w:pPr>
        <w:snapToGrid w:val="0"/>
        <w:spacing w:line="360" w:lineRule="auto"/>
        <w:rPr>
          <w:rFonts w:ascii="Book Antiqua" w:eastAsia="SimSun" w:hAnsi="Book Antiqua" w:cs="Helvetica"/>
          <w:sz w:val="24"/>
          <w:szCs w:val="24"/>
          <w:lang w:eastAsia="zh-CN"/>
        </w:rPr>
      </w:pPr>
      <w:r w:rsidRPr="00911AD5">
        <w:rPr>
          <w:rFonts w:ascii="Book Antiqua" w:hAnsi="Book Antiqua" w:cs="Helvetica"/>
          <w:sz w:val="24"/>
          <w:szCs w:val="24"/>
        </w:rPr>
        <w:t xml:space="preserve">Grade C (Good): </w:t>
      </w:r>
      <w:r w:rsidR="00D554C9" w:rsidRPr="00911AD5">
        <w:rPr>
          <w:rFonts w:ascii="Book Antiqua" w:eastAsia="SimSun" w:hAnsi="Book Antiqua" w:cs="Helvetica"/>
          <w:sz w:val="24"/>
          <w:szCs w:val="24"/>
          <w:lang w:eastAsia="zh-CN"/>
        </w:rPr>
        <w:t>C</w:t>
      </w:r>
    </w:p>
    <w:p w14:paraId="6681D2E1" w14:textId="0D0E48A0" w:rsidR="00627A5A" w:rsidRPr="00911AD5" w:rsidRDefault="00627A5A" w:rsidP="00911AD5">
      <w:pPr>
        <w:snapToGrid w:val="0"/>
        <w:spacing w:line="360" w:lineRule="auto"/>
        <w:rPr>
          <w:rFonts w:ascii="Book Antiqua" w:eastAsia="SimSun" w:hAnsi="Book Antiqua" w:cs="Helvetica"/>
          <w:sz w:val="24"/>
          <w:szCs w:val="24"/>
          <w:lang w:eastAsia="zh-CN"/>
        </w:rPr>
      </w:pPr>
      <w:r w:rsidRPr="00911AD5">
        <w:rPr>
          <w:rFonts w:ascii="Book Antiqua" w:hAnsi="Book Antiqua" w:cs="Helvetica"/>
          <w:sz w:val="24"/>
          <w:szCs w:val="24"/>
        </w:rPr>
        <w:lastRenderedPageBreak/>
        <w:t xml:space="preserve">Grade D (Fair): </w:t>
      </w:r>
      <w:r w:rsidR="00D554C9" w:rsidRPr="00911AD5">
        <w:rPr>
          <w:rFonts w:ascii="Book Antiqua" w:eastAsia="SimSun" w:hAnsi="Book Antiqua" w:cs="Helvetica"/>
          <w:sz w:val="24"/>
          <w:szCs w:val="24"/>
          <w:lang w:eastAsia="zh-CN"/>
        </w:rPr>
        <w:t>D</w:t>
      </w:r>
    </w:p>
    <w:p w14:paraId="1D83F102" w14:textId="77777777" w:rsidR="00627A5A" w:rsidRPr="00911AD5" w:rsidRDefault="00627A5A" w:rsidP="00911AD5">
      <w:pPr>
        <w:snapToGrid w:val="0"/>
        <w:spacing w:line="360" w:lineRule="auto"/>
        <w:rPr>
          <w:rFonts w:ascii="Book Antiqua" w:hAnsi="Book Antiqua" w:cs="Helvetica"/>
          <w:sz w:val="24"/>
          <w:szCs w:val="24"/>
        </w:rPr>
      </w:pPr>
      <w:r w:rsidRPr="00911AD5">
        <w:rPr>
          <w:rFonts w:ascii="Book Antiqua" w:hAnsi="Book Antiqua" w:cs="Helvetica"/>
          <w:sz w:val="24"/>
          <w:szCs w:val="24"/>
        </w:rPr>
        <w:t>Grade E (Poor): 0</w:t>
      </w:r>
    </w:p>
    <w:p w14:paraId="75F68CB6" w14:textId="133C5775" w:rsidR="007107E2" w:rsidRPr="00911AD5" w:rsidRDefault="007107E2" w:rsidP="00911AD5">
      <w:pPr>
        <w:spacing w:line="360" w:lineRule="auto"/>
        <w:outlineLvl w:val="0"/>
        <w:rPr>
          <w:rFonts w:ascii="Book Antiqua" w:eastAsia="SimSun" w:hAnsi="Book Antiqua"/>
          <w:b/>
          <w:sz w:val="24"/>
          <w:szCs w:val="24"/>
          <w:lang w:eastAsia="zh-CN"/>
        </w:rPr>
      </w:pPr>
    </w:p>
    <w:p w14:paraId="4C3D8A57" w14:textId="77777777" w:rsidR="005C7E15" w:rsidRPr="00911AD5" w:rsidRDefault="005C7E15" w:rsidP="00911AD5">
      <w:pPr>
        <w:spacing w:line="360" w:lineRule="auto"/>
        <w:outlineLvl w:val="0"/>
        <w:rPr>
          <w:rFonts w:ascii="Book Antiqua" w:eastAsia="SimSun" w:hAnsi="Book Antiqua"/>
          <w:b/>
          <w:sz w:val="24"/>
          <w:szCs w:val="24"/>
          <w:lang w:eastAsia="zh-CN"/>
        </w:rPr>
      </w:pPr>
    </w:p>
    <w:p w14:paraId="6FF0FDF3" w14:textId="77777777" w:rsidR="005C7E15" w:rsidRPr="00911AD5" w:rsidRDefault="005C7E15" w:rsidP="00911AD5">
      <w:pPr>
        <w:spacing w:line="360" w:lineRule="auto"/>
        <w:outlineLvl w:val="0"/>
        <w:rPr>
          <w:rFonts w:ascii="Book Antiqua" w:eastAsia="SimSun" w:hAnsi="Book Antiqua"/>
          <w:b/>
          <w:sz w:val="24"/>
          <w:szCs w:val="24"/>
          <w:lang w:eastAsia="zh-CN"/>
        </w:rPr>
      </w:pPr>
    </w:p>
    <w:p w14:paraId="0B4B4506" w14:textId="77777777" w:rsidR="005C7E15" w:rsidRPr="00911AD5" w:rsidRDefault="005C7E15" w:rsidP="00911AD5">
      <w:pPr>
        <w:spacing w:line="360" w:lineRule="auto"/>
        <w:outlineLvl w:val="0"/>
        <w:rPr>
          <w:rFonts w:ascii="Book Antiqua" w:eastAsia="SimSun" w:hAnsi="Book Antiqua"/>
          <w:b/>
          <w:sz w:val="24"/>
          <w:szCs w:val="24"/>
          <w:lang w:eastAsia="zh-CN"/>
        </w:rPr>
      </w:pPr>
    </w:p>
    <w:p w14:paraId="61A3A050" w14:textId="77777777" w:rsidR="005C7E15" w:rsidRPr="00911AD5" w:rsidRDefault="005C7E15" w:rsidP="00911AD5">
      <w:pPr>
        <w:spacing w:line="360" w:lineRule="auto"/>
        <w:outlineLvl w:val="0"/>
        <w:rPr>
          <w:rFonts w:ascii="Book Antiqua" w:eastAsia="SimSun" w:hAnsi="Book Antiqua"/>
          <w:b/>
          <w:sz w:val="24"/>
          <w:szCs w:val="24"/>
          <w:lang w:eastAsia="zh-CN"/>
        </w:rPr>
      </w:pPr>
    </w:p>
    <w:p w14:paraId="5D4A128C" w14:textId="77777777" w:rsidR="005C7E15" w:rsidRPr="00911AD5" w:rsidRDefault="005C7E15" w:rsidP="00911AD5">
      <w:pPr>
        <w:spacing w:line="360" w:lineRule="auto"/>
        <w:outlineLvl w:val="0"/>
        <w:rPr>
          <w:rFonts w:ascii="Book Antiqua" w:eastAsia="SimSun" w:hAnsi="Book Antiqua"/>
          <w:b/>
          <w:sz w:val="24"/>
          <w:szCs w:val="24"/>
          <w:lang w:eastAsia="zh-CN"/>
        </w:rPr>
      </w:pPr>
    </w:p>
    <w:p w14:paraId="7DB67DDD" w14:textId="77777777" w:rsidR="005C7E15" w:rsidRPr="00911AD5" w:rsidRDefault="005C7E15" w:rsidP="00911AD5">
      <w:pPr>
        <w:spacing w:line="360" w:lineRule="auto"/>
        <w:outlineLvl w:val="0"/>
        <w:rPr>
          <w:rFonts w:ascii="Book Antiqua" w:eastAsia="SimSun" w:hAnsi="Book Antiqua"/>
          <w:b/>
          <w:sz w:val="24"/>
          <w:szCs w:val="24"/>
          <w:lang w:eastAsia="zh-CN"/>
        </w:rPr>
      </w:pPr>
    </w:p>
    <w:p w14:paraId="5D0794E6" w14:textId="77777777" w:rsidR="005C7E15" w:rsidRPr="00911AD5" w:rsidRDefault="005C7E15" w:rsidP="00911AD5">
      <w:pPr>
        <w:spacing w:line="360" w:lineRule="auto"/>
        <w:outlineLvl w:val="0"/>
        <w:rPr>
          <w:rFonts w:ascii="Book Antiqua" w:eastAsia="SimSun" w:hAnsi="Book Antiqua"/>
          <w:b/>
          <w:sz w:val="24"/>
          <w:szCs w:val="24"/>
          <w:lang w:eastAsia="zh-CN"/>
        </w:rPr>
      </w:pPr>
    </w:p>
    <w:p w14:paraId="06E820F0" w14:textId="77777777" w:rsidR="005C7E15" w:rsidRPr="00911AD5" w:rsidRDefault="005C7E15" w:rsidP="00911AD5">
      <w:pPr>
        <w:spacing w:line="360" w:lineRule="auto"/>
        <w:outlineLvl w:val="0"/>
        <w:rPr>
          <w:rFonts w:ascii="Book Antiqua" w:eastAsia="SimSun" w:hAnsi="Book Antiqua"/>
          <w:b/>
          <w:sz w:val="24"/>
          <w:szCs w:val="24"/>
          <w:lang w:eastAsia="zh-CN"/>
        </w:rPr>
      </w:pPr>
    </w:p>
    <w:p w14:paraId="12444173" w14:textId="77777777" w:rsidR="005C7E15" w:rsidRPr="00911AD5" w:rsidRDefault="005C7E15" w:rsidP="00911AD5">
      <w:pPr>
        <w:spacing w:line="360" w:lineRule="auto"/>
        <w:outlineLvl w:val="0"/>
        <w:rPr>
          <w:rFonts w:ascii="Book Antiqua" w:eastAsia="SimSun" w:hAnsi="Book Antiqua"/>
          <w:b/>
          <w:sz w:val="24"/>
          <w:szCs w:val="24"/>
          <w:lang w:eastAsia="zh-CN"/>
        </w:rPr>
      </w:pPr>
    </w:p>
    <w:p w14:paraId="5F8F9D56" w14:textId="77777777" w:rsidR="005C7E15" w:rsidRPr="00911AD5" w:rsidRDefault="005C7E15" w:rsidP="00911AD5">
      <w:pPr>
        <w:spacing w:line="360" w:lineRule="auto"/>
        <w:outlineLvl w:val="0"/>
        <w:rPr>
          <w:rFonts w:ascii="Book Antiqua" w:eastAsia="SimSun" w:hAnsi="Book Antiqua"/>
          <w:b/>
          <w:sz w:val="24"/>
          <w:szCs w:val="24"/>
          <w:lang w:eastAsia="zh-CN"/>
        </w:rPr>
      </w:pPr>
    </w:p>
    <w:p w14:paraId="2393CDCD" w14:textId="77777777" w:rsidR="005C7E15" w:rsidRPr="00911AD5" w:rsidRDefault="005C7E15" w:rsidP="00911AD5">
      <w:pPr>
        <w:spacing w:line="360" w:lineRule="auto"/>
        <w:outlineLvl w:val="0"/>
        <w:rPr>
          <w:rFonts w:ascii="Book Antiqua" w:eastAsia="SimSun" w:hAnsi="Book Antiqua"/>
          <w:b/>
          <w:sz w:val="24"/>
          <w:szCs w:val="24"/>
          <w:lang w:eastAsia="zh-CN"/>
        </w:rPr>
      </w:pPr>
    </w:p>
    <w:p w14:paraId="784AF7FA" w14:textId="77777777" w:rsidR="005C7E15" w:rsidRPr="00911AD5" w:rsidRDefault="005C7E15" w:rsidP="00911AD5">
      <w:pPr>
        <w:spacing w:line="360" w:lineRule="auto"/>
        <w:outlineLvl w:val="0"/>
        <w:rPr>
          <w:rFonts w:ascii="Book Antiqua" w:eastAsia="SimSun" w:hAnsi="Book Antiqua"/>
          <w:b/>
          <w:sz w:val="24"/>
          <w:szCs w:val="24"/>
          <w:lang w:eastAsia="zh-CN"/>
        </w:rPr>
      </w:pPr>
    </w:p>
    <w:p w14:paraId="6F182F19" w14:textId="77777777" w:rsidR="005C7E15" w:rsidRPr="00911AD5" w:rsidRDefault="005C7E15" w:rsidP="00911AD5">
      <w:pPr>
        <w:spacing w:line="360" w:lineRule="auto"/>
        <w:outlineLvl w:val="0"/>
        <w:rPr>
          <w:rFonts w:ascii="Book Antiqua" w:eastAsia="SimSun" w:hAnsi="Book Antiqua"/>
          <w:b/>
          <w:sz w:val="24"/>
          <w:szCs w:val="24"/>
          <w:lang w:eastAsia="zh-CN"/>
        </w:rPr>
      </w:pPr>
    </w:p>
    <w:p w14:paraId="0DD3C6E6" w14:textId="77777777" w:rsidR="005C7E15" w:rsidRPr="00911AD5" w:rsidRDefault="005C7E15" w:rsidP="00911AD5">
      <w:pPr>
        <w:spacing w:line="360" w:lineRule="auto"/>
        <w:outlineLvl w:val="0"/>
        <w:rPr>
          <w:rFonts w:ascii="Book Antiqua" w:eastAsia="SimSun" w:hAnsi="Book Antiqua"/>
          <w:b/>
          <w:sz w:val="24"/>
          <w:szCs w:val="24"/>
          <w:lang w:eastAsia="zh-CN"/>
        </w:rPr>
      </w:pPr>
    </w:p>
    <w:p w14:paraId="10821FED" w14:textId="77777777" w:rsidR="005C7E15" w:rsidRPr="00911AD5" w:rsidRDefault="005C7E15" w:rsidP="00911AD5">
      <w:pPr>
        <w:spacing w:line="360" w:lineRule="auto"/>
        <w:outlineLvl w:val="0"/>
        <w:rPr>
          <w:rFonts w:ascii="Book Antiqua" w:eastAsia="SimSun" w:hAnsi="Book Antiqua"/>
          <w:b/>
          <w:sz w:val="24"/>
          <w:szCs w:val="24"/>
          <w:lang w:eastAsia="zh-CN"/>
        </w:rPr>
      </w:pPr>
    </w:p>
    <w:p w14:paraId="6B0F8DAE" w14:textId="77777777" w:rsidR="005C7E15" w:rsidRPr="00911AD5" w:rsidRDefault="005C7E15" w:rsidP="00911AD5">
      <w:pPr>
        <w:spacing w:line="360" w:lineRule="auto"/>
        <w:outlineLvl w:val="0"/>
        <w:rPr>
          <w:rFonts w:ascii="Book Antiqua" w:eastAsia="SimSun" w:hAnsi="Book Antiqua"/>
          <w:b/>
          <w:sz w:val="24"/>
          <w:szCs w:val="24"/>
          <w:lang w:eastAsia="zh-CN"/>
        </w:rPr>
      </w:pPr>
    </w:p>
    <w:p w14:paraId="4EBB2A18" w14:textId="77777777" w:rsidR="005C7E15" w:rsidRPr="00911AD5" w:rsidRDefault="005C7E15" w:rsidP="00911AD5">
      <w:pPr>
        <w:spacing w:line="360" w:lineRule="auto"/>
        <w:outlineLvl w:val="0"/>
        <w:rPr>
          <w:rFonts w:ascii="Book Antiqua" w:eastAsia="SimSun" w:hAnsi="Book Antiqua"/>
          <w:b/>
          <w:sz w:val="24"/>
          <w:szCs w:val="24"/>
          <w:lang w:eastAsia="zh-CN"/>
        </w:rPr>
      </w:pPr>
    </w:p>
    <w:p w14:paraId="0A7EBC01" w14:textId="77777777" w:rsidR="005B3276" w:rsidRPr="00911AD5" w:rsidRDefault="008F28AE" w:rsidP="00911AD5">
      <w:pPr>
        <w:spacing w:line="360" w:lineRule="auto"/>
        <w:outlineLvl w:val="0"/>
        <w:rPr>
          <w:rFonts w:ascii="Book Antiqua" w:hAnsi="Book Antiqua"/>
          <w:b/>
          <w:sz w:val="24"/>
          <w:szCs w:val="24"/>
        </w:rPr>
      </w:pPr>
      <w:r w:rsidRPr="00911AD5">
        <w:rPr>
          <w:rFonts w:ascii="Book Antiqua" w:hAnsi="Book Antiqua"/>
          <w:b/>
          <w:noProof/>
          <w:sz w:val="24"/>
          <w:szCs w:val="24"/>
          <w:lang w:eastAsia="zh-CN"/>
        </w:rPr>
        <w:lastRenderedPageBreak/>
        <w:drawing>
          <wp:inline distT="0" distB="0" distL="0" distR="0" wp14:anchorId="7CA7BBE8" wp14:editId="49E0B9C7">
            <wp:extent cx="5400040" cy="4050030"/>
            <wp:effectExtent l="0" t="0" r="0" b="7620"/>
            <wp:docPr id="4" name="図 4" descr="D:\noriki\Transplant surgery\新生児劇症肝不全\2 resured cases of  low birth weight infant with fulminant hepatic failure\ＷＧＴ therapeutic strategy for LBWI\スライド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oriki\Transplant surgery\新生児劇症肝不全\2 resured cases of  low birth weight infant with fulminant hepatic failure\ＷＧＴ therapeutic strategy for LBWI\スライド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4050030"/>
                    </a:xfrm>
                    <a:prstGeom prst="rect">
                      <a:avLst/>
                    </a:prstGeom>
                    <a:noFill/>
                    <a:ln>
                      <a:noFill/>
                    </a:ln>
                  </pic:spPr>
                </pic:pic>
              </a:graphicData>
            </a:graphic>
          </wp:inline>
        </w:drawing>
      </w:r>
    </w:p>
    <w:p w14:paraId="3AFF3A98" w14:textId="753DAE03" w:rsidR="007107E2" w:rsidRPr="00911AD5" w:rsidRDefault="007107E2" w:rsidP="00911AD5">
      <w:pPr>
        <w:tabs>
          <w:tab w:val="left" w:pos="1373"/>
        </w:tabs>
        <w:spacing w:line="360" w:lineRule="auto"/>
        <w:rPr>
          <w:rFonts w:ascii="Book Antiqua" w:hAnsi="Book Antiqua"/>
          <w:sz w:val="24"/>
          <w:szCs w:val="24"/>
        </w:rPr>
      </w:pPr>
      <w:r w:rsidRPr="00911AD5">
        <w:rPr>
          <w:rFonts w:ascii="Book Antiqua" w:hAnsi="Book Antiqua"/>
          <w:b/>
          <w:sz w:val="24"/>
          <w:szCs w:val="24"/>
        </w:rPr>
        <w:t xml:space="preserve">Figure 1 The preoperative treatment and changes in body weight and total </w:t>
      </w:r>
      <w:r w:rsidR="00707576" w:rsidRPr="00911AD5">
        <w:rPr>
          <w:rFonts w:ascii="Book Antiqua" w:hAnsi="Book Antiqua"/>
          <w:b/>
          <w:sz w:val="24"/>
          <w:szCs w:val="24"/>
        </w:rPr>
        <w:t>bilirubin</w:t>
      </w:r>
      <w:r w:rsidRPr="00911AD5">
        <w:rPr>
          <w:rFonts w:ascii="Book Antiqua" w:hAnsi="Book Antiqua"/>
          <w:b/>
          <w:sz w:val="24"/>
          <w:szCs w:val="24"/>
        </w:rPr>
        <w:t>.</w:t>
      </w:r>
      <w:r w:rsidRPr="00911AD5">
        <w:rPr>
          <w:rFonts w:ascii="Book Antiqua" w:hAnsi="Book Antiqua"/>
          <w:sz w:val="24"/>
          <w:szCs w:val="24"/>
        </w:rPr>
        <w:t xml:space="preserve"> The patient was able to gain weight due to the use of internal medication and enteral nutrition.</w:t>
      </w:r>
    </w:p>
    <w:p w14:paraId="6C77B6F4" w14:textId="77777777" w:rsidR="008F28AE" w:rsidRPr="00911AD5" w:rsidRDefault="008F28AE" w:rsidP="00911AD5">
      <w:pPr>
        <w:tabs>
          <w:tab w:val="left" w:pos="1373"/>
        </w:tabs>
        <w:spacing w:line="360" w:lineRule="auto"/>
        <w:rPr>
          <w:rFonts w:ascii="Book Antiqua" w:hAnsi="Book Antiqua"/>
          <w:sz w:val="24"/>
          <w:szCs w:val="24"/>
        </w:rPr>
      </w:pPr>
    </w:p>
    <w:p w14:paraId="47B29165" w14:textId="77777777" w:rsidR="008F28AE" w:rsidRPr="00911AD5" w:rsidRDefault="008F28AE" w:rsidP="00911AD5">
      <w:pPr>
        <w:tabs>
          <w:tab w:val="left" w:pos="1373"/>
        </w:tabs>
        <w:spacing w:line="360" w:lineRule="auto"/>
        <w:rPr>
          <w:rFonts w:ascii="Book Antiqua" w:hAnsi="Book Antiqua"/>
          <w:sz w:val="24"/>
          <w:szCs w:val="24"/>
        </w:rPr>
      </w:pPr>
      <w:r w:rsidRPr="00911AD5">
        <w:rPr>
          <w:rFonts w:ascii="Book Antiqua" w:hAnsi="Book Antiqua"/>
          <w:noProof/>
          <w:sz w:val="24"/>
          <w:szCs w:val="24"/>
          <w:lang w:eastAsia="zh-CN"/>
        </w:rPr>
        <w:lastRenderedPageBreak/>
        <w:drawing>
          <wp:inline distT="0" distB="0" distL="0" distR="0" wp14:anchorId="4D43E2EE" wp14:editId="4065A3EB">
            <wp:extent cx="5400040" cy="4050030"/>
            <wp:effectExtent l="0" t="0" r="0" b="7620"/>
            <wp:docPr id="5" name="図 5" descr="D:\noriki\Transplant surgery\新生児劇症肝不全\2 resured cases of  low birth weight infant with fulminant hepatic failure\ＷＧＴ therapeutic strategy for LBWI\スライド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oriki\Transplant surgery\新生児劇症肝不全\2 resured cases of  low birth weight infant with fulminant hepatic failure\ＷＧＴ therapeutic strategy for LBWI\スライド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4050030"/>
                    </a:xfrm>
                    <a:prstGeom prst="rect">
                      <a:avLst/>
                    </a:prstGeom>
                    <a:noFill/>
                    <a:ln>
                      <a:noFill/>
                    </a:ln>
                  </pic:spPr>
                </pic:pic>
              </a:graphicData>
            </a:graphic>
          </wp:inline>
        </w:drawing>
      </w:r>
    </w:p>
    <w:p w14:paraId="702C64EF" w14:textId="4CF018B0" w:rsidR="007107E2" w:rsidRPr="00911AD5" w:rsidRDefault="008F28AE" w:rsidP="00911AD5">
      <w:pPr>
        <w:tabs>
          <w:tab w:val="left" w:pos="1373"/>
        </w:tabs>
        <w:spacing w:line="360" w:lineRule="auto"/>
        <w:rPr>
          <w:rFonts w:ascii="Book Antiqua" w:eastAsia="SimSun" w:hAnsi="Book Antiqua"/>
          <w:sz w:val="24"/>
          <w:szCs w:val="24"/>
          <w:lang w:eastAsia="zh-CN"/>
        </w:rPr>
      </w:pPr>
      <w:r w:rsidRPr="00911AD5">
        <w:rPr>
          <w:rFonts w:ascii="Book Antiqua" w:hAnsi="Book Antiqua"/>
          <w:b/>
          <w:sz w:val="24"/>
          <w:szCs w:val="24"/>
        </w:rPr>
        <w:t>Figure</w:t>
      </w:r>
      <w:r w:rsidR="00B3184B" w:rsidRPr="00911AD5">
        <w:rPr>
          <w:rFonts w:ascii="Book Antiqua" w:hAnsi="Book Antiqua"/>
          <w:b/>
          <w:sz w:val="24"/>
          <w:szCs w:val="24"/>
        </w:rPr>
        <w:t xml:space="preserve"> </w:t>
      </w:r>
      <w:r w:rsidRPr="00911AD5">
        <w:rPr>
          <w:rFonts w:ascii="Book Antiqua" w:hAnsi="Book Antiqua"/>
          <w:b/>
          <w:sz w:val="24"/>
          <w:szCs w:val="24"/>
        </w:rPr>
        <w:t>2</w:t>
      </w:r>
      <w:r w:rsidR="00D81A83" w:rsidRPr="00911AD5">
        <w:rPr>
          <w:rFonts w:ascii="Book Antiqua" w:hAnsi="Book Antiqua"/>
          <w:b/>
          <w:sz w:val="24"/>
          <w:szCs w:val="24"/>
        </w:rPr>
        <w:t xml:space="preserve"> I</w:t>
      </w:r>
      <w:r w:rsidR="00B3184B" w:rsidRPr="00911AD5">
        <w:rPr>
          <w:rFonts w:ascii="Book Antiqua" w:hAnsi="Book Antiqua"/>
          <w:b/>
          <w:sz w:val="24"/>
          <w:szCs w:val="24"/>
        </w:rPr>
        <w:t>mages.</w:t>
      </w:r>
      <w:r w:rsidR="009D7830" w:rsidRPr="00911AD5">
        <w:rPr>
          <w:rFonts w:ascii="Book Antiqua" w:eastAsia="SimSun" w:hAnsi="Book Antiqua"/>
          <w:b/>
          <w:sz w:val="24"/>
          <w:szCs w:val="24"/>
          <w:lang w:eastAsia="zh-CN"/>
        </w:rPr>
        <w:t xml:space="preserve"> </w:t>
      </w:r>
      <w:r w:rsidR="009D7830" w:rsidRPr="00911AD5">
        <w:rPr>
          <w:rFonts w:ascii="Book Antiqua" w:hAnsi="Book Antiqua"/>
          <w:sz w:val="24"/>
          <w:szCs w:val="24"/>
        </w:rPr>
        <w:t>A</w:t>
      </w:r>
      <w:r w:rsidR="009D7830" w:rsidRPr="00911AD5">
        <w:rPr>
          <w:rFonts w:ascii="Book Antiqua" w:eastAsia="SimSun" w:hAnsi="Book Antiqua"/>
          <w:sz w:val="24"/>
          <w:szCs w:val="24"/>
          <w:lang w:eastAsia="zh-CN"/>
        </w:rPr>
        <w:t>:</w:t>
      </w:r>
      <w:r w:rsidR="007107E2" w:rsidRPr="00911AD5">
        <w:rPr>
          <w:rFonts w:ascii="Book Antiqua" w:hAnsi="Book Antiqua"/>
          <w:sz w:val="24"/>
          <w:szCs w:val="24"/>
        </w:rPr>
        <w:t xml:space="preserve"> The S2 monosegment </w:t>
      </w:r>
      <w:r w:rsidR="009D7830" w:rsidRPr="00911AD5">
        <w:rPr>
          <w:rFonts w:ascii="Book Antiqua" w:hAnsi="Book Antiqua"/>
          <w:sz w:val="24"/>
          <w:szCs w:val="24"/>
        </w:rPr>
        <w:t>graft (107 g) on the back table</w:t>
      </w:r>
      <w:r w:rsidR="009D7830" w:rsidRPr="00911AD5">
        <w:rPr>
          <w:rFonts w:ascii="Book Antiqua" w:eastAsia="SimSun" w:hAnsi="Book Antiqua"/>
          <w:sz w:val="24"/>
          <w:szCs w:val="24"/>
          <w:lang w:eastAsia="zh-CN"/>
        </w:rPr>
        <w:t xml:space="preserve">; </w:t>
      </w:r>
      <w:r w:rsidR="009D7830" w:rsidRPr="00911AD5">
        <w:rPr>
          <w:rFonts w:ascii="Book Antiqua" w:hAnsi="Book Antiqua"/>
          <w:sz w:val="24"/>
          <w:szCs w:val="24"/>
        </w:rPr>
        <w:t>B</w:t>
      </w:r>
      <w:r w:rsidR="009D7830" w:rsidRPr="00911AD5">
        <w:rPr>
          <w:rFonts w:ascii="Book Antiqua" w:eastAsia="SimSun" w:hAnsi="Book Antiqua"/>
          <w:sz w:val="24"/>
          <w:szCs w:val="24"/>
          <w:lang w:eastAsia="zh-CN"/>
        </w:rPr>
        <w:t>:</w:t>
      </w:r>
      <w:r w:rsidR="007107E2" w:rsidRPr="00911AD5">
        <w:rPr>
          <w:rFonts w:ascii="Book Antiqua" w:hAnsi="Book Antiqua"/>
          <w:sz w:val="24"/>
          <w:szCs w:val="24"/>
        </w:rPr>
        <w:t xml:space="preserve"> An image obtained after reperfusion</w:t>
      </w:r>
      <w:r w:rsidR="009D7830" w:rsidRPr="00911AD5">
        <w:rPr>
          <w:rFonts w:ascii="Book Antiqua" w:eastAsia="SimSun" w:hAnsi="Book Antiqua"/>
          <w:sz w:val="24"/>
          <w:szCs w:val="24"/>
          <w:lang w:eastAsia="zh-CN"/>
        </w:rPr>
        <w:t>,</w:t>
      </w:r>
      <w:r w:rsidR="007107E2" w:rsidRPr="00911AD5">
        <w:rPr>
          <w:rFonts w:ascii="Book Antiqua" w:hAnsi="Book Antiqua"/>
          <w:sz w:val="24"/>
          <w:szCs w:val="24"/>
        </w:rPr>
        <w:t xml:space="preserve"> </w:t>
      </w:r>
      <w:r w:rsidR="009D7830" w:rsidRPr="00911AD5">
        <w:rPr>
          <w:rFonts w:ascii="Book Antiqua" w:hAnsi="Book Antiqua"/>
          <w:sz w:val="24"/>
          <w:szCs w:val="24"/>
        </w:rPr>
        <w:t>t</w:t>
      </w:r>
      <w:r w:rsidR="007107E2" w:rsidRPr="00911AD5">
        <w:rPr>
          <w:rFonts w:ascii="Book Antiqua" w:hAnsi="Book Antiqua"/>
          <w:sz w:val="24"/>
          <w:szCs w:val="24"/>
        </w:rPr>
        <w:t>he graft was too larg</w:t>
      </w:r>
      <w:r w:rsidR="009D7830" w:rsidRPr="00911AD5">
        <w:rPr>
          <w:rFonts w:ascii="Book Antiqua" w:hAnsi="Book Antiqua"/>
          <w:sz w:val="24"/>
          <w:szCs w:val="24"/>
        </w:rPr>
        <w:t>e to close the abdominal fascia</w:t>
      </w:r>
      <w:r w:rsidR="009D7830" w:rsidRPr="00911AD5">
        <w:rPr>
          <w:rFonts w:ascii="Book Antiqua" w:eastAsia="SimSun" w:hAnsi="Book Antiqua"/>
          <w:sz w:val="24"/>
          <w:szCs w:val="24"/>
          <w:lang w:eastAsia="zh-CN"/>
        </w:rPr>
        <w:t xml:space="preserve">; C: </w:t>
      </w:r>
      <w:r w:rsidR="007107E2" w:rsidRPr="00911AD5">
        <w:rPr>
          <w:rFonts w:ascii="Book Antiqua" w:hAnsi="Book Antiqua"/>
          <w:sz w:val="24"/>
          <w:szCs w:val="24"/>
        </w:rPr>
        <w:t xml:space="preserve">The abdominal fascia could not be closed at the time of </w:t>
      </w:r>
      <w:r w:rsidR="001C65DF" w:rsidRPr="00911AD5">
        <w:rPr>
          <w:rFonts w:ascii="Book Antiqua" w:hAnsi="Book Antiqua"/>
          <w:sz w:val="24"/>
          <w:szCs w:val="24"/>
        </w:rPr>
        <w:t xml:space="preserve">living donor liver transplantation </w:t>
      </w:r>
      <w:r w:rsidR="001C65DF" w:rsidRPr="00911AD5">
        <w:rPr>
          <w:rFonts w:ascii="Book Antiqua" w:eastAsia="SimSun" w:hAnsi="Book Antiqua"/>
          <w:sz w:val="24"/>
          <w:szCs w:val="24"/>
          <w:lang w:eastAsia="zh-CN"/>
        </w:rPr>
        <w:t>(</w:t>
      </w:r>
      <w:r w:rsidR="007107E2" w:rsidRPr="00911AD5">
        <w:rPr>
          <w:rFonts w:ascii="Book Antiqua" w:hAnsi="Book Antiqua"/>
          <w:sz w:val="24"/>
          <w:szCs w:val="24"/>
        </w:rPr>
        <w:t>LDLT</w:t>
      </w:r>
      <w:r w:rsidR="001C65DF" w:rsidRPr="00911AD5">
        <w:rPr>
          <w:rFonts w:ascii="Book Antiqua" w:eastAsia="SimSun" w:hAnsi="Book Antiqua"/>
          <w:sz w:val="24"/>
          <w:szCs w:val="24"/>
          <w:lang w:eastAsia="zh-CN"/>
        </w:rPr>
        <w:t>)</w:t>
      </w:r>
      <w:r w:rsidR="009D7830" w:rsidRPr="00911AD5">
        <w:rPr>
          <w:rFonts w:ascii="Book Antiqua" w:eastAsia="SimSun" w:hAnsi="Book Antiqua"/>
          <w:sz w:val="24"/>
          <w:szCs w:val="24"/>
          <w:lang w:eastAsia="zh-CN"/>
        </w:rPr>
        <w:t>,</w:t>
      </w:r>
      <w:r w:rsidR="007107E2" w:rsidRPr="00911AD5">
        <w:rPr>
          <w:rFonts w:ascii="Book Antiqua" w:hAnsi="Book Antiqua"/>
          <w:sz w:val="24"/>
          <w:szCs w:val="24"/>
        </w:rPr>
        <w:t xml:space="preserve"> </w:t>
      </w:r>
      <w:r w:rsidR="009D7830" w:rsidRPr="00911AD5">
        <w:rPr>
          <w:rFonts w:ascii="Book Antiqua" w:hAnsi="Book Antiqua"/>
          <w:sz w:val="24"/>
          <w:szCs w:val="24"/>
        </w:rPr>
        <w:t>e</w:t>
      </w:r>
      <w:r w:rsidR="007107E2" w:rsidRPr="00911AD5">
        <w:rPr>
          <w:rFonts w:ascii="Book Antiqua" w:hAnsi="Book Antiqua"/>
          <w:sz w:val="24"/>
          <w:szCs w:val="24"/>
        </w:rPr>
        <w:t xml:space="preserve">xcess water was removed by </w:t>
      </w:r>
      <w:r w:rsidR="003D4560" w:rsidRPr="00911AD5">
        <w:rPr>
          <w:rFonts w:ascii="Book Antiqua" w:hAnsi="Book Antiqua"/>
          <w:sz w:val="24"/>
          <w:szCs w:val="24"/>
        </w:rPr>
        <w:t>continuous hemodiafiltration</w:t>
      </w:r>
      <w:r w:rsidR="007107E2" w:rsidRPr="00911AD5">
        <w:rPr>
          <w:rFonts w:ascii="Book Antiqua" w:hAnsi="Book Antiqua"/>
          <w:sz w:val="24"/>
          <w:szCs w:val="24"/>
        </w:rPr>
        <w:t xml:space="preserve"> after LDLT</w:t>
      </w:r>
      <w:r w:rsidR="009D7830" w:rsidRPr="00911AD5">
        <w:rPr>
          <w:rFonts w:ascii="Book Antiqua" w:eastAsia="SimSun" w:hAnsi="Book Antiqua"/>
          <w:sz w:val="24"/>
          <w:szCs w:val="24"/>
          <w:lang w:eastAsia="zh-CN"/>
        </w:rPr>
        <w:t xml:space="preserve">; D: </w:t>
      </w:r>
      <w:r w:rsidR="007107E2" w:rsidRPr="00911AD5">
        <w:rPr>
          <w:rFonts w:ascii="Book Antiqua" w:hAnsi="Book Antiqua"/>
          <w:sz w:val="24"/>
          <w:szCs w:val="24"/>
        </w:rPr>
        <w:t xml:space="preserve">Secondary skin closure was performed on </w:t>
      </w:r>
      <w:r w:rsidR="003D4560" w:rsidRPr="00911AD5">
        <w:rPr>
          <w:rFonts w:ascii="Book Antiqua" w:hAnsi="Book Antiqua"/>
          <w:sz w:val="24"/>
          <w:szCs w:val="24"/>
        </w:rPr>
        <w:t xml:space="preserve">postoperative day </w:t>
      </w:r>
      <w:r w:rsidR="007107E2" w:rsidRPr="00911AD5">
        <w:rPr>
          <w:rFonts w:ascii="Book Antiqua" w:hAnsi="Book Antiqua"/>
          <w:sz w:val="24"/>
          <w:szCs w:val="24"/>
        </w:rPr>
        <w:t>5</w:t>
      </w:r>
      <w:r w:rsidR="009D7830" w:rsidRPr="00911AD5">
        <w:rPr>
          <w:rFonts w:ascii="Book Antiqua" w:eastAsia="SimSun" w:hAnsi="Book Antiqua"/>
          <w:sz w:val="24"/>
          <w:szCs w:val="24"/>
          <w:lang w:eastAsia="zh-CN"/>
        </w:rPr>
        <w:t xml:space="preserve">; E: </w:t>
      </w:r>
      <w:r w:rsidR="007107E2" w:rsidRPr="00911AD5">
        <w:rPr>
          <w:rFonts w:ascii="Book Antiqua" w:hAnsi="Book Antiqua"/>
          <w:sz w:val="24"/>
          <w:szCs w:val="24"/>
        </w:rPr>
        <w:t>The resected liver was 78 g</w:t>
      </w:r>
      <w:r w:rsidR="009D7830" w:rsidRPr="00911AD5">
        <w:rPr>
          <w:rFonts w:ascii="Book Antiqua" w:eastAsia="SimSun" w:hAnsi="Book Antiqua"/>
          <w:sz w:val="24"/>
          <w:szCs w:val="24"/>
          <w:lang w:eastAsia="zh-CN"/>
        </w:rPr>
        <w:t xml:space="preserve">; F: </w:t>
      </w:r>
      <w:r w:rsidR="007107E2" w:rsidRPr="00911AD5">
        <w:rPr>
          <w:rFonts w:ascii="Book Antiqua" w:hAnsi="Book Antiqua"/>
          <w:sz w:val="24"/>
          <w:szCs w:val="24"/>
        </w:rPr>
        <w:t>Hematoxylin and eosin staining revealed a marked lack of hepatocytes and the presenc</w:t>
      </w:r>
      <w:r w:rsidR="009D7830" w:rsidRPr="00911AD5">
        <w:rPr>
          <w:rFonts w:ascii="Book Antiqua" w:hAnsi="Book Antiqua"/>
          <w:sz w:val="24"/>
          <w:szCs w:val="24"/>
        </w:rPr>
        <w:t>e of multinucleated hepatocytes</w:t>
      </w:r>
      <w:r w:rsidR="009D7830" w:rsidRPr="00911AD5">
        <w:rPr>
          <w:rFonts w:ascii="Book Antiqua" w:eastAsia="SimSun" w:hAnsi="Book Antiqua"/>
          <w:sz w:val="24"/>
          <w:szCs w:val="24"/>
          <w:lang w:eastAsia="zh-CN"/>
        </w:rPr>
        <w:t xml:space="preserve">; G: </w:t>
      </w:r>
      <w:r w:rsidR="007107E2" w:rsidRPr="00911AD5">
        <w:rPr>
          <w:rFonts w:ascii="Book Antiqua" w:hAnsi="Book Antiqua"/>
          <w:sz w:val="24"/>
          <w:szCs w:val="24"/>
        </w:rPr>
        <w:t>Azan staining revealed widespread fibrosis around Glisson’s sheath and the parenchymal area (F3-4).</w:t>
      </w:r>
    </w:p>
    <w:p w14:paraId="11217029" w14:textId="77777777" w:rsidR="009D7830" w:rsidRPr="00911AD5" w:rsidRDefault="009D7830" w:rsidP="00911AD5">
      <w:pPr>
        <w:tabs>
          <w:tab w:val="left" w:pos="1373"/>
        </w:tabs>
        <w:spacing w:line="360" w:lineRule="auto"/>
        <w:rPr>
          <w:rFonts w:ascii="Book Antiqua" w:eastAsia="SimSun" w:hAnsi="Book Antiqua"/>
          <w:sz w:val="24"/>
          <w:szCs w:val="24"/>
          <w:lang w:eastAsia="zh-CN"/>
        </w:rPr>
      </w:pPr>
    </w:p>
    <w:p w14:paraId="4AD89987" w14:textId="77777777" w:rsidR="009D7830" w:rsidRPr="00911AD5" w:rsidRDefault="009D7830" w:rsidP="00911AD5">
      <w:pPr>
        <w:tabs>
          <w:tab w:val="left" w:pos="1373"/>
        </w:tabs>
        <w:spacing w:line="360" w:lineRule="auto"/>
        <w:rPr>
          <w:rFonts w:ascii="Book Antiqua" w:eastAsia="SimSun" w:hAnsi="Book Antiqua"/>
          <w:sz w:val="24"/>
          <w:szCs w:val="24"/>
          <w:lang w:eastAsia="zh-CN"/>
        </w:rPr>
      </w:pPr>
    </w:p>
    <w:p w14:paraId="7286B891" w14:textId="77777777" w:rsidR="009D7830" w:rsidRPr="00911AD5" w:rsidRDefault="009D7830" w:rsidP="00911AD5">
      <w:pPr>
        <w:tabs>
          <w:tab w:val="left" w:pos="1373"/>
        </w:tabs>
        <w:spacing w:line="360" w:lineRule="auto"/>
        <w:rPr>
          <w:rFonts w:ascii="Book Antiqua" w:eastAsia="SimSun" w:hAnsi="Book Antiqua"/>
          <w:sz w:val="24"/>
          <w:szCs w:val="24"/>
          <w:lang w:eastAsia="zh-CN"/>
        </w:rPr>
      </w:pPr>
    </w:p>
    <w:p w14:paraId="2E1CBF20" w14:textId="371BC56E" w:rsidR="00B3184B" w:rsidRPr="00911AD5" w:rsidRDefault="00B3184B" w:rsidP="00911AD5">
      <w:pPr>
        <w:spacing w:line="360" w:lineRule="auto"/>
        <w:rPr>
          <w:rFonts w:ascii="Book Antiqua" w:eastAsia="SimSun" w:hAnsi="Book Antiqua"/>
          <w:b/>
          <w:sz w:val="24"/>
          <w:szCs w:val="24"/>
          <w:lang w:eastAsia="zh-CN"/>
        </w:rPr>
      </w:pPr>
      <w:r w:rsidRPr="00911AD5">
        <w:rPr>
          <w:rFonts w:ascii="Book Antiqua" w:hAnsi="Book Antiqua"/>
          <w:b/>
          <w:sz w:val="24"/>
          <w:szCs w:val="24"/>
        </w:rPr>
        <w:lastRenderedPageBreak/>
        <w:t>Table</w:t>
      </w:r>
      <w:r w:rsidR="00CC714F" w:rsidRPr="00911AD5">
        <w:rPr>
          <w:rFonts w:ascii="Book Antiqua" w:hAnsi="Book Antiqua"/>
          <w:b/>
          <w:sz w:val="24"/>
          <w:szCs w:val="24"/>
        </w:rPr>
        <w:t xml:space="preserve"> </w:t>
      </w:r>
      <w:r w:rsidRPr="00911AD5">
        <w:rPr>
          <w:rFonts w:ascii="Book Antiqua" w:hAnsi="Book Antiqua"/>
          <w:b/>
          <w:sz w:val="24"/>
          <w:szCs w:val="24"/>
        </w:rPr>
        <w:t>1</w:t>
      </w:r>
      <w:r w:rsidR="00D554C9" w:rsidRPr="00911AD5">
        <w:rPr>
          <w:rFonts w:ascii="Book Antiqua" w:eastAsia="SimSun" w:hAnsi="Book Antiqua"/>
          <w:b/>
          <w:sz w:val="24"/>
          <w:szCs w:val="24"/>
          <w:lang w:eastAsia="zh-CN"/>
        </w:rPr>
        <w:t xml:space="preserve"> </w:t>
      </w:r>
      <w:r w:rsidRPr="00911AD5">
        <w:rPr>
          <w:rFonts w:ascii="Book Antiqua" w:hAnsi="Book Antiqua"/>
          <w:b/>
          <w:sz w:val="24"/>
          <w:szCs w:val="24"/>
        </w:rPr>
        <w:t xml:space="preserve">Problems and management for </w:t>
      </w:r>
      <w:r w:rsidR="00754975" w:rsidRPr="00911AD5">
        <w:rPr>
          <w:rFonts w:ascii="Book Antiqua" w:hAnsi="Book Antiqua"/>
          <w:b/>
          <w:sz w:val="24"/>
          <w:szCs w:val="24"/>
        </w:rPr>
        <w:t>low birth weight infant</w:t>
      </w:r>
      <w:r w:rsidRPr="00911AD5">
        <w:rPr>
          <w:rFonts w:ascii="Book Antiqua" w:hAnsi="Book Antiqua"/>
          <w:b/>
          <w:sz w:val="24"/>
          <w:szCs w:val="24"/>
        </w:rPr>
        <w:t xml:space="preserve"> with acute liver failure</w:t>
      </w:r>
    </w:p>
    <w:tbl>
      <w:tblPr>
        <w:tblW w:w="13520" w:type="dxa"/>
        <w:tblCellMar>
          <w:left w:w="0" w:type="dxa"/>
          <w:right w:w="0" w:type="dxa"/>
        </w:tblCellMar>
        <w:tblLook w:val="0420" w:firstRow="1" w:lastRow="0" w:firstColumn="0" w:lastColumn="0" w:noHBand="0" w:noVBand="1"/>
      </w:tblPr>
      <w:tblGrid>
        <w:gridCol w:w="1137"/>
        <w:gridCol w:w="3543"/>
        <w:gridCol w:w="8840"/>
      </w:tblGrid>
      <w:tr w:rsidR="00B3184B" w:rsidRPr="00911AD5" w14:paraId="70908B45" w14:textId="77777777" w:rsidTr="00D554C9">
        <w:trPr>
          <w:trHeight w:val="584"/>
        </w:trPr>
        <w:tc>
          <w:tcPr>
            <w:tcW w:w="1137"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1FDCE9E5" w14:textId="77777777" w:rsidR="00B3184B" w:rsidRPr="00911AD5" w:rsidRDefault="00B3184B" w:rsidP="00911AD5">
            <w:pPr>
              <w:spacing w:line="360" w:lineRule="auto"/>
              <w:rPr>
                <w:rFonts w:ascii="Book Antiqua" w:hAnsi="Book Antiqua"/>
                <w:sz w:val="24"/>
                <w:szCs w:val="24"/>
              </w:rPr>
            </w:pPr>
          </w:p>
        </w:tc>
        <w:tc>
          <w:tcPr>
            <w:tcW w:w="3543"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7905C3AA" w14:textId="77777777" w:rsidR="00B3184B" w:rsidRPr="00911AD5" w:rsidRDefault="00B3184B" w:rsidP="00911AD5">
            <w:pPr>
              <w:spacing w:line="360" w:lineRule="auto"/>
              <w:rPr>
                <w:rFonts w:ascii="Book Antiqua" w:hAnsi="Book Antiqua"/>
                <w:sz w:val="24"/>
                <w:szCs w:val="24"/>
              </w:rPr>
            </w:pPr>
            <w:r w:rsidRPr="00911AD5">
              <w:rPr>
                <w:rFonts w:ascii="Book Antiqua" w:hAnsi="Book Antiqua"/>
                <w:b/>
                <w:bCs/>
                <w:sz w:val="24"/>
                <w:szCs w:val="24"/>
              </w:rPr>
              <w:t>Problems</w:t>
            </w:r>
          </w:p>
        </w:tc>
        <w:tc>
          <w:tcPr>
            <w:tcW w:w="884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6D3049EA" w14:textId="77777777" w:rsidR="00B3184B" w:rsidRPr="00911AD5" w:rsidRDefault="00B3184B" w:rsidP="00911AD5">
            <w:pPr>
              <w:spacing w:line="360" w:lineRule="auto"/>
              <w:rPr>
                <w:rFonts w:ascii="Book Antiqua" w:hAnsi="Book Antiqua"/>
                <w:sz w:val="24"/>
                <w:szCs w:val="24"/>
              </w:rPr>
            </w:pPr>
            <w:r w:rsidRPr="00911AD5">
              <w:rPr>
                <w:rFonts w:ascii="Book Antiqua" w:hAnsi="Book Antiqua"/>
                <w:b/>
                <w:bCs/>
                <w:sz w:val="24"/>
                <w:szCs w:val="24"/>
              </w:rPr>
              <w:t>Management</w:t>
            </w:r>
          </w:p>
        </w:tc>
      </w:tr>
      <w:tr w:rsidR="00B3184B" w:rsidRPr="00911AD5" w14:paraId="240C6DE3" w14:textId="77777777" w:rsidTr="00D554C9">
        <w:trPr>
          <w:trHeight w:val="1356"/>
        </w:trPr>
        <w:tc>
          <w:tcPr>
            <w:tcW w:w="1137"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743BBA3E" w14:textId="77777777" w:rsidR="00B3184B" w:rsidRPr="00911AD5" w:rsidRDefault="00B3184B" w:rsidP="00911AD5">
            <w:pPr>
              <w:spacing w:line="360" w:lineRule="auto"/>
              <w:rPr>
                <w:rFonts w:ascii="Book Antiqua" w:hAnsi="Book Antiqua"/>
                <w:sz w:val="24"/>
                <w:szCs w:val="24"/>
              </w:rPr>
            </w:pPr>
            <w:r w:rsidRPr="00911AD5">
              <w:rPr>
                <w:rFonts w:ascii="Book Antiqua" w:hAnsi="Book Antiqua"/>
                <w:sz w:val="24"/>
                <w:szCs w:val="24"/>
              </w:rPr>
              <w:t>Pre-LT</w:t>
            </w:r>
          </w:p>
        </w:tc>
        <w:tc>
          <w:tcPr>
            <w:tcW w:w="3543"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3264D72F" w14:textId="77777777" w:rsidR="00B3184B" w:rsidRPr="00911AD5" w:rsidRDefault="00B3184B" w:rsidP="00911AD5">
            <w:pPr>
              <w:spacing w:line="360" w:lineRule="auto"/>
              <w:rPr>
                <w:rFonts w:ascii="Book Antiqua" w:hAnsi="Book Antiqua"/>
                <w:sz w:val="24"/>
                <w:szCs w:val="24"/>
              </w:rPr>
            </w:pPr>
            <w:r w:rsidRPr="00911AD5">
              <w:rPr>
                <w:rFonts w:ascii="Book Antiqua" w:hAnsi="Book Antiqua"/>
                <w:sz w:val="24"/>
                <w:szCs w:val="24"/>
              </w:rPr>
              <w:t>Low body weight</w:t>
            </w:r>
          </w:p>
          <w:p w14:paraId="619FE6E3" w14:textId="77777777" w:rsidR="00B3184B" w:rsidRPr="00911AD5" w:rsidRDefault="00B3184B" w:rsidP="00911AD5">
            <w:pPr>
              <w:spacing w:line="360" w:lineRule="auto"/>
              <w:rPr>
                <w:rFonts w:ascii="Book Antiqua" w:hAnsi="Book Antiqua"/>
                <w:sz w:val="24"/>
                <w:szCs w:val="24"/>
              </w:rPr>
            </w:pPr>
            <w:r w:rsidRPr="00911AD5">
              <w:rPr>
                <w:rFonts w:ascii="Book Antiqua" w:hAnsi="Book Antiqua"/>
                <w:sz w:val="24"/>
                <w:szCs w:val="24"/>
              </w:rPr>
              <w:t>Liver failure</w:t>
            </w:r>
          </w:p>
          <w:p w14:paraId="4E6970E0" w14:textId="77777777" w:rsidR="00B3184B" w:rsidRPr="00911AD5" w:rsidRDefault="00B3184B" w:rsidP="00911AD5">
            <w:pPr>
              <w:spacing w:line="360" w:lineRule="auto"/>
              <w:rPr>
                <w:rFonts w:ascii="Book Antiqua" w:hAnsi="Book Antiqua"/>
                <w:sz w:val="24"/>
                <w:szCs w:val="24"/>
              </w:rPr>
            </w:pPr>
            <w:r w:rsidRPr="00911AD5">
              <w:rPr>
                <w:rFonts w:ascii="Book Antiqua" w:hAnsi="Book Antiqua"/>
                <w:sz w:val="24"/>
                <w:szCs w:val="24"/>
              </w:rPr>
              <w:t>Donor</w:t>
            </w:r>
          </w:p>
        </w:tc>
        <w:tc>
          <w:tcPr>
            <w:tcW w:w="8840"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3E1C161F" w14:textId="5D6C6E8B" w:rsidR="00B3184B" w:rsidRPr="007043E9" w:rsidRDefault="00B3184B" w:rsidP="00911AD5">
            <w:pPr>
              <w:spacing w:line="360" w:lineRule="auto"/>
              <w:rPr>
                <w:rFonts w:ascii="Book Antiqua" w:eastAsia="SimSun" w:hAnsi="Book Antiqua"/>
                <w:sz w:val="24"/>
                <w:szCs w:val="24"/>
                <w:lang w:eastAsia="zh-CN"/>
              </w:rPr>
            </w:pPr>
            <w:r w:rsidRPr="00911AD5">
              <w:rPr>
                <w:rFonts w:ascii="Book Antiqua" w:hAnsi="Book Antiqua"/>
                <w:sz w:val="24"/>
                <w:szCs w:val="24"/>
              </w:rPr>
              <w:t>Enteral nut</w:t>
            </w:r>
            <w:r w:rsidR="007043E9">
              <w:rPr>
                <w:rFonts w:ascii="Book Antiqua" w:hAnsi="Book Antiqua"/>
                <w:sz w:val="24"/>
                <w:szCs w:val="24"/>
              </w:rPr>
              <w:t>rition targeting to over 2500 g</w:t>
            </w:r>
          </w:p>
          <w:p w14:paraId="56896772" w14:textId="77777777" w:rsidR="00B3184B" w:rsidRPr="00911AD5" w:rsidRDefault="00B3184B" w:rsidP="00911AD5">
            <w:pPr>
              <w:spacing w:line="360" w:lineRule="auto"/>
              <w:rPr>
                <w:rFonts w:ascii="Book Antiqua" w:hAnsi="Book Antiqua"/>
                <w:sz w:val="24"/>
                <w:szCs w:val="24"/>
              </w:rPr>
            </w:pPr>
            <w:r w:rsidRPr="00911AD5">
              <w:rPr>
                <w:rFonts w:ascii="Book Antiqua" w:hAnsi="Book Antiqua"/>
                <w:sz w:val="24"/>
                <w:szCs w:val="24"/>
              </w:rPr>
              <w:t>Aphe</w:t>
            </w:r>
            <w:r w:rsidR="001920F7" w:rsidRPr="00911AD5">
              <w:rPr>
                <w:rFonts w:ascii="Book Antiqua" w:hAnsi="Book Antiqua"/>
                <w:sz w:val="24"/>
                <w:szCs w:val="24"/>
              </w:rPr>
              <w:t>resis (exchange transfusion, plasmapheresis</w:t>
            </w:r>
            <w:r w:rsidRPr="00911AD5">
              <w:rPr>
                <w:rFonts w:ascii="Book Antiqua" w:hAnsi="Book Antiqua"/>
                <w:sz w:val="24"/>
                <w:szCs w:val="24"/>
              </w:rPr>
              <w:t xml:space="preserve">) </w:t>
            </w:r>
          </w:p>
          <w:p w14:paraId="7052657D" w14:textId="77777777" w:rsidR="00B3184B" w:rsidRPr="00911AD5" w:rsidRDefault="00B3184B" w:rsidP="00911AD5">
            <w:pPr>
              <w:spacing w:line="360" w:lineRule="auto"/>
              <w:rPr>
                <w:rFonts w:ascii="Book Antiqua" w:hAnsi="Book Antiqua"/>
                <w:sz w:val="24"/>
                <w:szCs w:val="24"/>
              </w:rPr>
            </w:pPr>
            <w:r w:rsidRPr="00911AD5">
              <w:rPr>
                <w:rFonts w:ascii="Book Antiqua" w:hAnsi="Book Antiqua"/>
                <w:sz w:val="24"/>
                <w:szCs w:val="24"/>
              </w:rPr>
              <w:t>Informed consent</w:t>
            </w:r>
          </w:p>
        </w:tc>
      </w:tr>
      <w:tr w:rsidR="00B3184B" w:rsidRPr="00911AD5" w14:paraId="1FC7094A" w14:textId="77777777" w:rsidTr="007043E9">
        <w:trPr>
          <w:trHeight w:val="2133"/>
        </w:trPr>
        <w:tc>
          <w:tcPr>
            <w:tcW w:w="1137" w:type="dxa"/>
            <w:tcBorders>
              <w:top w:val="nil"/>
              <w:left w:val="nil"/>
              <w:bottom w:val="nil"/>
              <w:right w:val="nil"/>
            </w:tcBorders>
            <w:shd w:val="clear" w:color="auto" w:fill="auto"/>
            <w:tcMar>
              <w:top w:w="72" w:type="dxa"/>
              <w:left w:w="144" w:type="dxa"/>
              <w:bottom w:w="72" w:type="dxa"/>
              <w:right w:w="144" w:type="dxa"/>
            </w:tcMar>
            <w:hideMark/>
          </w:tcPr>
          <w:p w14:paraId="0BE07283" w14:textId="77777777" w:rsidR="00B3184B" w:rsidRPr="00911AD5" w:rsidRDefault="00B3184B" w:rsidP="00911AD5">
            <w:pPr>
              <w:spacing w:line="360" w:lineRule="auto"/>
              <w:rPr>
                <w:rFonts w:ascii="Book Antiqua" w:hAnsi="Book Antiqua"/>
                <w:sz w:val="24"/>
                <w:szCs w:val="24"/>
              </w:rPr>
            </w:pPr>
            <w:r w:rsidRPr="00911AD5">
              <w:rPr>
                <w:rFonts w:ascii="Book Antiqua" w:hAnsi="Book Antiqua"/>
                <w:sz w:val="24"/>
                <w:szCs w:val="24"/>
              </w:rPr>
              <w:t>LT</w:t>
            </w:r>
          </w:p>
        </w:tc>
        <w:tc>
          <w:tcPr>
            <w:tcW w:w="3543" w:type="dxa"/>
            <w:tcBorders>
              <w:top w:val="nil"/>
              <w:left w:val="nil"/>
              <w:bottom w:val="nil"/>
              <w:right w:val="nil"/>
            </w:tcBorders>
            <w:shd w:val="clear" w:color="auto" w:fill="auto"/>
            <w:tcMar>
              <w:top w:w="72" w:type="dxa"/>
              <w:left w:w="144" w:type="dxa"/>
              <w:bottom w:w="72" w:type="dxa"/>
              <w:right w:w="144" w:type="dxa"/>
            </w:tcMar>
            <w:hideMark/>
          </w:tcPr>
          <w:p w14:paraId="3C95C549" w14:textId="402FC3C4" w:rsidR="00B3184B" w:rsidRPr="00911AD5" w:rsidRDefault="00B3184B" w:rsidP="00911AD5">
            <w:pPr>
              <w:spacing w:line="360" w:lineRule="auto"/>
              <w:rPr>
                <w:rFonts w:ascii="Book Antiqua" w:hAnsi="Book Antiqua"/>
                <w:sz w:val="24"/>
                <w:szCs w:val="24"/>
              </w:rPr>
            </w:pPr>
            <w:r w:rsidRPr="00911AD5">
              <w:rPr>
                <w:rFonts w:ascii="Book Antiqua" w:hAnsi="Book Antiqua"/>
                <w:sz w:val="24"/>
                <w:szCs w:val="24"/>
              </w:rPr>
              <w:t>Large</w:t>
            </w:r>
            <w:r w:rsidR="00421654" w:rsidRPr="00911AD5">
              <w:rPr>
                <w:rFonts w:ascii="Book Antiqua" w:hAnsi="Book Antiqua"/>
                <w:sz w:val="24"/>
                <w:szCs w:val="24"/>
              </w:rPr>
              <w:t>-</w:t>
            </w:r>
            <w:r w:rsidRPr="00911AD5">
              <w:rPr>
                <w:rFonts w:ascii="Book Antiqua" w:hAnsi="Book Antiqua"/>
                <w:sz w:val="24"/>
                <w:szCs w:val="24"/>
              </w:rPr>
              <w:t>for</w:t>
            </w:r>
            <w:r w:rsidR="00421654" w:rsidRPr="00911AD5">
              <w:rPr>
                <w:rFonts w:ascii="Book Antiqua" w:hAnsi="Book Antiqua"/>
                <w:sz w:val="24"/>
                <w:szCs w:val="24"/>
              </w:rPr>
              <w:t>-</w:t>
            </w:r>
            <w:r w:rsidRPr="00911AD5">
              <w:rPr>
                <w:rFonts w:ascii="Book Antiqua" w:hAnsi="Book Antiqua"/>
                <w:sz w:val="24"/>
                <w:szCs w:val="24"/>
              </w:rPr>
              <w:t>size graft syndrome</w:t>
            </w:r>
          </w:p>
          <w:p w14:paraId="58BE561D" w14:textId="77777777" w:rsidR="00B3184B" w:rsidRPr="00911AD5" w:rsidRDefault="00B3184B" w:rsidP="00911AD5">
            <w:pPr>
              <w:spacing w:line="360" w:lineRule="auto"/>
              <w:rPr>
                <w:rFonts w:ascii="Book Antiqua" w:hAnsi="Book Antiqua"/>
                <w:sz w:val="24"/>
                <w:szCs w:val="24"/>
              </w:rPr>
            </w:pPr>
            <w:r w:rsidRPr="00911AD5">
              <w:rPr>
                <w:rFonts w:ascii="Book Antiqua" w:hAnsi="Book Antiqua"/>
                <w:sz w:val="24"/>
                <w:szCs w:val="24"/>
              </w:rPr>
              <w:t>Hepatic artery reconstruction</w:t>
            </w:r>
          </w:p>
          <w:p w14:paraId="18FA7326" w14:textId="03761D4F" w:rsidR="00B3184B" w:rsidRPr="00911AD5" w:rsidRDefault="00B3184B" w:rsidP="00911AD5">
            <w:pPr>
              <w:spacing w:line="360" w:lineRule="auto"/>
              <w:rPr>
                <w:rFonts w:ascii="Book Antiqua" w:hAnsi="Book Antiqua"/>
                <w:sz w:val="24"/>
                <w:szCs w:val="24"/>
              </w:rPr>
            </w:pPr>
            <w:r w:rsidRPr="00911AD5">
              <w:rPr>
                <w:rFonts w:ascii="Book Antiqua" w:hAnsi="Book Antiqua"/>
                <w:sz w:val="24"/>
                <w:szCs w:val="24"/>
              </w:rPr>
              <w:t>Abdominal</w:t>
            </w:r>
            <w:r w:rsidR="00421654" w:rsidRPr="00911AD5">
              <w:rPr>
                <w:rFonts w:ascii="Book Antiqua" w:hAnsi="Book Antiqua"/>
                <w:sz w:val="24"/>
                <w:szCs w:val="24"/>
              </w:rPr>
              <w:t xml:space="preserve"> </w:t>
            </w:r>
            <w:r w:rsidRPr="00911AD5">
              <w:rPr>
                <w:rFonts w:ascii="Book Antiqua" w:hAnsi="Book Antiqua"/>
                <w:sz w:val="24"/>
                <w:szCs w:val="24"/>
              </w:rPr>
              <w:t>compartment syndrome</w:t>
            </w:r>
          </w:p>
        </w:tc>
        <w:tc>
          <w:tcPr>
            <w:tcW w:w="8840" w:type="dxa"/>
            <w:tcBorders>
              <w:top w:val="nil"/>
              <w:left w:val="nil"/>
              <w:bottom w:val="nil"/>
              <w:right w:val="nil"/>
            </w:tcBorders>
            <w:shd w:val="clear" w:color="auto" w:fill="auto"/>
            <w:tcMar>
              <w:top w:w="72" w:type="dxa"/>
              <w:left w:w="144" w:type="dxa"/>
              <w:bottom w:w="72" w:type="dxa"/>
              <w:right w:w="144" w:type="dxa"/>
            </w:tcMar>
            <w:hideMark/>
          </w:tcPr>
          <w:p w14:paraId="5B203FC3" w14:textId="77777777" w:rsidR="00B3184B" w:rsidRPr="00911AD5" w:rsidRDefault="00B3184B" w:rsidP="00911AD5">
            <w:pPr>
              <w:spacing w:line="360" w:lineRule="auto"/>
              <w:rPr>
                <w:rFonts w:ascii="Book Antiqua" w:hAnsi="Book Antiqua"/>
                <w:sz w:val="24"/>
                <w:szCs w:val="24"/>
              </w:rPr>
            </w:pPr>
            <w:r w:rsidRPr="00911AD5">
              <w:rPr>
                <w:rFonts w:ascii="Book Antiqua" w:hAnsi="Book Antiqua"/>
                <w:sz w:val="24"/>
                <w:szCs w:val="24"/>
              </w:rPr>
              <w:t>Monosegment graft</w:t>
            </w:r>
          </w:p>
          <w:p w14:paraId="7F3AF633" w14:textId="654F10C6" w:rsidR="00B3184B" w:rsidRPr="00911AD5" w:rsidRDefault="00B3184B" w:rsidP="00911AD5">
            <w:pPr>
              <w:spacing w:line="360" w:lineRule="auto"/>
              <w:rPr>
                <w:rFonts w:ascii="Book Antiqua" w:hAnsi="Book Antiqua"/>
                <w:sz w:val="24"/>
                <w:szCs w:val="24"/>
              </w:rPr>
            </w:pPr>
            <w:r w:rsidRPr="00911AD5">
              <w:rPr>
                <w:rFonts w:ascii="Book Antiqua" w:hAnsi="Book Antiqua"/>
                <w:sz w:val="24"/>
                <w:szCs w:val="24"/>
              </w:rPr>
              <w:t xml:space="preserve">Brunch patch, </w:t>
            </w:r>
            <w:r w:rsidR="00421654" w:rsidRPr="00911AD5">
              <w:rPr>
                <w:rFonts w:ascii="Book Antiqua" w:hAnsi="Book Antiqua"/>
                <w:sz w:val="24"/>
                <w:szCs w:val="24"/>
              </w:rPr>
              <w:t>d</w:t>
            </w:r>
            <w:r w:rsidRPr="00911AD5">
              <w:rPr>
                <w:rFonts w:ascii="Book Antiqua" w:hAnsi="Book Antiqua"/>
                <w:sz w:val="24"/>
                <w:szCs w:val="24"/>
              </w:rPr>
              <w:t>orsal approach</w:t>
            </w:r>
          </w:p>
          <w:p w14:paraId="140404FB" w14:textId="4905AB29" w:rsidR="00B3184B" w:rsidRPr="00580D8C" w:rsidRDefault="00580D8C" w:rsidP="00911AD5">
            <w:pPr>
              <w:spacing w:line="360" w:lineRule="auto"/>
              <w:rPr>
                <w:rFonts w:ascii="Book Antiqua" w:eastAsia="SimSun" w:hAnsi="Book Antiqua"/>
                <w:sz w:val="24"/>
                <w:szCs w:val="24"/>
                <w:lang w:eastAsia="zh-CN"/>
              </w:rPr>
            </w:pPr>
            <w:r>
              <w:rPr>
                <w:rFonts w:ascii="Book Antiqua" w:hAnsi="Book Antiqua"/>
                <w:sz w:val="24"/>
                <w:szCs w:val="24"/>
              </w:rPr>
              <w:t>Skin closure</w:t>
            </w:r>
          </w:p>
          <w:p w14:paraId="793FCDCC" w14:textId="6FDE44C6" w:rsidR="00B3184B" w:rsidRPr="00911AD5" w:rsidRDefault="007043E9" w:rsidP="00911AD5">
            <w:pPr>
              <w:spacing w:line="360" w:lineRule="auto"/>
              <w:rPr>
                <w:rFonts w:ascii="Book Antiqua" w:hAnsi="Book Antiqua"/>
                <w:sz w:val="24"/>
                <w:szCs w:val="24"/>
              </w:rPr>
            </w:pPr>
            <w:r w:rsidRPr="00911AD5">
              <w:rPr>
                <w:rFonts w:ascii="Book Antiqua" w:hAnsi="Book Antiqua"/>
                <w:sz w:val="24"/>
                <w:szCs w:val="24"/>
              </w:rPr>
              <w:t>O</w:t>
            </w:r>
            <w:r w:rsidR="00B3184B" w:rsidRPr="00911AD5">
              <w:rPr>
                <w:rFonts w:ascii="Book Antiqua" w:hAnsi="Book Antiqua"/>
                <w:sz w:val="24"/>
                <w:szCs w:val="24"/>
              </w:rPr>
              <w:t>pen management→secondary skin closure</w:t>
            </w:r>
          </w:p>
        </w:tc>
      </w:tr>
      <w:tr w:rsidR="00B3184B" w:rsidRPr="00911AD5" w14:paraId="52871F98" w14:textId="77777777" w:rsidTr="00D554C9">
        <w:trPr>
          <w:trHeight w:val="912"/>
        </w:trPr>
        <w:tc>
          <w:tcPr>
            <w:tcW w:w="1137"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31BC313A" w14:textId="77777777" w:rsidR="00B3184B" w:rsidRPr="00911AD5" w:rsidRDefault="00B3184B" w:rsidP="00911AD5">
            <w:pPr>
              <w:spacing w:line="360" w:lineRule="auto"/>
              <w:rPr>
                <w:rFonts w:ascii="Book Antiqua" w:hAnsi="Book Antiqua"/>
                <w:sz w:val="24"/>
                <w:szCs w:val="24"/>
              </w:rPr>
            </w:pPr>
            <w:r w:rsidRPr="00911AD5">
              <w:rPr>
                <w:rFonts w:ascii="Book Antiqua" w:hAnsi="Book Antiqua"/>
                <w:sz w:val="24"/>
                <w:szCs w:val="24"/>
              </w:rPr>
              <w:t>Post-LT</w:t>
            </w:r>
          </w:p>
        </w:tc>
        <w:tc>
          <w:tcPr>
            <w:tcW w:w="3543"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1BB953A4" w14:textId="77777777" w:rsidR="00B3184B" w:rsidRPr="00911AD5" w:rsidRDefault="00B3184B" w:rsidP="00911AD5">
            <w:pPr>
              <w:spacing w:line="360" w:lineRule="auto"/>
              <w:rPr>
                <w:rFonts w:ascii="Book Antiqua" w:hAnsi="Book Antiqua"/>
                <w:sz w:val="24"/>
                <w:szCs w:val="24"/>
              </w:rPr>
            </w:pPr>
            <w:r w:rsidRPr="00911AD5">
              <w:rPr>
                <w:rFonts w:ascii="Book Antiqua" w:hAnsi="Book Antiqua"/>
                <w:sz w:val="24"/>
                <w:szCs w:val="24"/>
              </w:rPr>
              <w:t>Fluid overload</w:t>
            </w:r>
          </w:p>
          <w:p w14:paraId="2FCA7EB0" w14:textId="77777777" w:rsidR="00B3184B" w:rsidRPr="00911AD5" w:rsidRDefault="00B3184B" w:rsidP="00911AD5">
            <w:pPr>
              <w:spacing w:line="360" w:lineRule="auto"/>
              <w:rPr>
                <w:rFonts w:ascii="Book Antiqua" w:hAnsi="Book Antiqua"/>
                <w:sz w:val="24"/>
                <w:szCs w:val="24"/>
              </w:rPr>
            </w:pPr>
            <w:r w:rsidRPr="00911AD5">
              <w:rPr>
                <w:rFonts w:ascii="Book Antiqua" w:hAnsi="Book Antiqua"/>
                <w:sz w:val="24"/>
                <w:szCs w:val="24"/>
              </w:rPr>
              <w:t>Respiratory failure</w:t>
            </w:r>
          </w:p>
        </w:tc>
        <w:tc>
          <w:tcPr>
            <w:tcW w:w="8840"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066B040D" w14:textId="77777777" w:rsidR="00B3184B" w:rsidRPr="00911AD5" w:rsidRDefault="00B3184B" w:rsidP="00911AD5">
            <w:pPr>
              <w:spacing w:line="360" w:lineRule="auto"/>
              <w:rPr>
                <w:rFonts w:ascii="Book Antiqua" w:hAnsi="Book Antiqua"/>
                <w:sz w:val="24"/>
                <w:szCs w:val="24"/>
              </w:rPr>
            </w:pPr>
            <w:r w:rsidRPr="00911AD5">
              <w:rPr>
                <w:rFonts w:ascii="Book Antiqua" w:hAnsi="Book Antiqua"/>
                <w:sz w:val="24"/>
                <w:szCs w:val="24"/>
              </w:rPr>
              <w:t>Aggressive water removal using CHDF</w:t>
            </w:r>
          </w:p>
        </w:tc>
      </w:tr>
    </w:tbl>
    <w:p w14:paraId="68C82531" w14:textId="1A6AF0B1" w:rsidR="00BE4165" w:rsidRPr="00D42091" w:rsidRDefault="00B3184B" w:rsidP="00911AD5">
      <w:pPr>
        <w:spacing w:line="360" w:lineRule="auto"/>
        <w:rPr>
          <w:rFonts w:ascii="Book Antiqua" w:eastAsia="SimSun" w:hAnsi="Book Antiqua"/>
          <w:sz w:val="24"/>
          <w:szCs w:val="24"/>
          <w:lang w:eastAsia="zh-CN"/>
        </w:rPr>
      </w:pPr>
      <w:r w:rsidRPr="00911AD5">
        <w:rPr>
          <w:rFonts w:ascii="Book Antiqua" w:hAnsi="Book Antiqua"/>
          <w:sz w:val="24"/>
          <w:szCs w:val="24"/>
        </w:rPr>
        <w:t xml:space="preserve">CHDF: </w:t>
      </w:r>
      <w:r w:rsidR="00D554C9" w:rsidRPr="00911AD5">
        <w:rPr>
          <w:rFonts w:ascii="Book Antiqua" w:hAnsi="Book Antiqua"/>
          <w:sz w:val="24"/>
          <w:szCs w:val="24"/>
        </w:rPr>
        <w:t>C</w:t>
      </w:r>
      <w:r w:rsidRPr="00911AD5">
        <w:rPr>
          <w:rFonts w:ascii="Book Antiqua" w:hAnsi="Book Antiqua"/>
          <w:sz w:val="24"/>
          <w:szCs w:val="24"/>
        </w:rPr>
        <w:t>ontinuous hemodiafiltration</w:t>
      </w:r>
      <w:r w:rsidR="00D554C9" w:rsidRPr="00911AD5">
        <w:rPr>
          <w:rFonts w:ascii="Book Antiqua" w:eastAsia="SimSun" w:hAnsi="Book Antiqua"/>
          <w:sz w:val="24"/>
          <w:szCs w:val="24"/>
          <w:lang w:eastAsia="zh-CN"/>
        </w:rPr>
        <w:t>.</w:t>
      </w:r>
    </w:p>
    <w:sectPr w:rsidR="00BE4165" w:rsidRPr="00D42091">
      <w:pgSz w:w="11906" w:h="16838"/>
      <w:pgMar w:top="1985" w:right="1701" w:bottom="1701"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4E57F3" w16cid:durableId="1D5A7205"/>
  <w16cid:commentId w16cid:paraId="04D4DC57" w16cid:durableId="1D6136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5C383" w14:textId="77777777" w:rsidR="00B42D5E" w:rsidRDefault="00B42D5E" w:rsidP="001D1543">
      <w:r>
        <w:separator/>
      </w:r>
    </w:p>
  </w:endnote>
  <w:endnote w:type="continuationSeparator" w:id="0">
    <w:p w14:paraId="0F469930" w14:textId="77777777" w:rsidR="00B42D5E" w:rsidRDefault="00B42D5E" w:rsidP="001D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8CBE8" w14:textId="77777777" w:rsidR="00B42D5E" w:rsidRDefault="00B42D5E" w:rsidP="001D1543">
      <w:r>
        <w:separator/>
      </w:r>
    </w:p>
  </w:footnote>
  <w:footnote w:type="continuationSeparator" w:id="0">
    <w:p w14:paraId="01C4E9D7" w14:textId="77777777" w:rsidR="00B42D5E" w:rsidRDefault="00B42D5E" w:rsidP="001D15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107E2"/>
    <w:rsid w:val="00000BA7"/>
    <w:rsid w:val="0000383A"/>
    <w:rsid w:val="00003F2A"/>
    <w:rsid w:val="00003FDD"/>
    <w:rsid w:val="00004E20"/>
    <w:rsid w:val="00006296"/>
    <w:rsid w:val="000062C0"/>
    <w:rsid w:val="00007364"/>
    <w:rsid w:val="0000760C"/>
    <w:rsid w:val="0001073F"/>
    <w:rsid w:val="00010930"/>
    <w:rsid w:val="00010F0D"/>
    <w:rsid w:val="00011A45"/>
    <w:rsid w:val="00012CC5"/>
    <w:rsid w:val="00013718"/>
    <w:rsid w:val="000143B7"/>
    <w:rsid w:val="000148D6"/>
    <w:rsid w:val="00014ECB"/>
    <w:rsid w:val="000151C6"/>
    <w:rsid w:val="00017C3F"/>
    <w:rsid w:val="00020CB7"/>
    <w:rsid w:val="00021226"/>
    <w:rsid w:val="00021240"/>
    <w:rsid w:val="000213E7"/>
    <w:rsid w:val="00025639"/>
    <w:rsid w:val="00026EC9"/>
    <w:rsid w:val="000279AF"/>
    <w:rsid w:val="00027A4E"/>
    <w:rsid w:val="0003305F"/>
    <w:rsid w:val="000332E7"/>
    <w:rsid w:val="00033CA5"/>
    <w:rsid w:val="00034D89"/>
    <w:rsid w:val="00036CE4"/>
    <w:rsid w:val="00037B68"/>
    <w:rsid w:val="00040257"/>
    <w:rsid w:val="00040614"/>
    <w:rsid w:val="000413F1"/>
    <w:rsid w:val="00041608"/>
    <w:rsid w:val="00045529"/>
    <w:rsid w:val="0004676F"/>
    <w:rsid w:val="0004786E"/>
    <w:rsid w:val="00047B33"/>
    <w:rsid w:val="00047B68"/>
    <w:rsid w:val="00051293"/>
    <w:rsid w:val="0005187C"/>
    <w:rsid w:val="000519A8"/>
    <w:rsid w:val="000531ED"/>
    <w:rsid w:val="00053A57"/>
    <w:rsid w:val="000547D4"/>
    <w:rsid w:val="000550E3"/>
    <w:rsid w:val="00055C88"/>
    <w:rsid w:val="0005666D"/>
    <w:rsid w:val="000600E5"/>
    <w:rsid w:val="00060600"/>
    <w:rsid w:val="00060C79"/>
    <w:rsid w:val="00061154"/>
    <w:rsid w:val="00061A58"/>
    <w:rsid w:val="00061D7F"/>
    <w:rsid w:val="0006261E"/>
    <w:rsid w:val="00062C73"/>
    <w:rsid w:val="00062F0D"/>
    <w:rsid w:val="00063E4C"/>
    <w:rsid w:val="00067EF5"/>
    <w:rsid w:val="0007086C"/>
    <w:rsid w:val="00070E20"/>
    <w:rsid w:val="000714ED"/>
    <w:rsid w:val="00073BF1"/>
    <w:rsid w:val="000741E4"/>
    <w:rsid w:val="00075F94"/>
    <w:rsid w:val="00080190"/>
    <w:rsid w:val="00080B19"/>
    <w:rsid w:val="00080B3E"/>
    <w:rsid w:val="0008123B"/>
    <w:rsid w:val="000833DF"/>
    <w:rsid w:val="00083ED4"/>
    <w:rsid w:val="00083F30"/>
    <w:rsid w:val="00086D42"/>
    <w:rsid w:val="000918C5"/>
    <w:rsid w:val="00091F19"/>
    <w:rsid w:val="0009264E"/>
    <w:rsid w:val="00092983"/>
    <w:rsid w:val="00092F94"/>
    <w:rsid w:val="00093DD6"/>
    <w:rsid w:val="00093F7F"/>
    <w:rsid w:val="00095014"/>
    <w:rsid w:val="00095A28"/>
    <w:rsid w:val="00096400"/>
    <w:rsid w:val="00096BF5"/>
    <w:rsid w:val="00096D85"/>
    <w:rsid w:val="00096FE4"/>
    <w:rsid w:val="00097190"/>
    <w:rsid w:val="000974AB"/>
    <w:rsid w:val="000A02D0"/>
    <w:rsid w:val="000A0627"/>
    <w:rsid w:val="000A14BF"/>
    <w:rsid w:val="000A1650"/>
    <w:rsid w:val="000A1CBC"/>
    <w:rsid w:val="000A2A44"/>
    <w:rsid w:val="000A2AF1"/>
    <w:rsid w:val="000A395B"/>
    <w:rsid w:val="000A3969"/>
    <w:rsid w:val="000A3A49"/>
    <w:rsid w:val="000A48C4"/>
    <w:rsid w:val="000A56B6"/>
    <w:rsid w:val="000A6505"/>
    <w:rsid w:val="000A6549"/>
    <w:rsid w:val="000A6D15"/>
    <w:rsid w:val="000B0477"/>
    <w:rsid w:val="000B1BC3"/>
    <w:rsid w:val="000B21B9"/>
    <w:rsid w:val="000B233B"/>
    <w:rsid w:val="000B2698"/>
    <w:rsid w:val="000B42C4"/>
    <w:rsid w:val="000B462A"/>
    <w:rsid w:val="000B4955"/>
    <w:rsid w:val="000B5411"/>
    <w:rsid w:val="000B54DD"/>
    <w:rsid w:val="000B57C4"/>
    <w:rsid w:val="000B67F6"/>
    <w:rsid w:val="000B6E0C"/>
    <w:rsid w:val="000C0018"/>
    <w:rsid w:val="000C00E4"/>
    <w:rsid w:val="000C0319"/>
    <w:rsid w:val="000C0C2C"/>
    <w:rsid w:val="000C1978"/>
    <w:rsid w:val="000C2281"/>
    <w:rsid w:val="000C33C8"/>
    <w:rsid w:val="000C3C39"/>
    <w:rsid w:val="000C4849"/>
    <w:rsid w:val="000C4C96"/>
    <w:rsid w:val="000C5464"/>
    <w:rsid w:val="000C586C"/>
    <w:rsid w:val="000C5A8F"/>
    <w:rsid w:val="000D1969"/>
    <w:rsid w:val="000D2DB9"/>
    <w:rsid w:val="000D41C5"/>
    <w:rsid w:val="000D4AA9"/>
    <w:rsid w:val="000D4DD8"/>
    <w:rsid w:val="000D54FE"/>
    <w:rsid w:val="000D5606"/>
    <w:rsid w:val="000D5765"/>
    <w:rsid w:val="000D580B"/>
    <w:rsid w:val="000D62FF"/>
    <w:rsid w:val="000D640A"/>
    <w:rsid w:val="000D76C3"/>
    <w:rsid w:val="000D794F"/>
    <w:rsid w:val="000D79AC"/>
    <w:rsid w:val="000E1435"/>
    <w:rsid w:val="000E1F22"/>
    <w:rsid w:val="000E201B"/>
    <w:rsid w:val="000E35CA"/>
    <w:rsid w:val="000E38AE"/>
    <w:rsid w:val="000E39B3"/>
    <w:rsid w:val="000E4EE7"/>
    <w:rsid w:val="000E4F2D"/>
    <w:rsid w:val="000E7E93"/>
    <w:rsid w:val="000F04B4"/>
    <w:rsid w:val="000F06CE"/>
    <w:rsid w:val="000F0ABB"/>
    <w:rsid w:val="000F25B8"/>
    <w:rsid w:val="000F2FC2"/>
    <w:rsid w:val="000F2FD7"/>
    <w:rsid w:val="000F320E"/>
    <w:rsid w:val="000F3B5E"/>
    <w:rsid w:val="000F53A4"/>
    <w:rsid w:val="000F5AA8"/>
    <w:rsid w:val="000F6580"/>
    <w:rsid w:val="000F6AE8"/>
    <w:rsid w:val="000F705E"/>
    <w:rsid w:val="00100129"/>
    <w:rsid w:val="0010017C"/>
    <w:rsid w:val="00100B5F"/>
    <w:rsid w:val="00100E9D"/>
    <w:rsid w:val="001010BD"/>
    <w:rsid w:val="001021DF"/>
    <w:rsid w:val="00102C83"/>
    <w:rsid w:val="0010300B"/>
    <w:rsid w:val="0010310E"/>
    <w:rsid w:val="00103E46"/>
    <w:rsid w:val="0010415F"/>
    <w:rsid w:val="0010569E"/>
    <w:rsid w:val="001062E7"/>
    <w:rsid w:val="00107B4A"/>
    <w:rsid w:val="001102F5"/>
    <w:rsid w:val="001107AC"/>
    <w:rsid w:val="001108AF"/>
    <w:rsid w:val="00111896"/>
    <w:rsid w:val="00112B3D"/>
    <w:rsid w:val="0011413C"/>
    <w:rsid w:val="00115FF8"/>
    <w:rsid w:val="00116869"/>
    <w:rsid w:val="00117354"/>
    <w:rsid w:val="00117563"/>
    <w:rsid w:val="001202C8"/>
    <w:rsid w:val="0012165E"/>
    <w:rsid w:val="0012178D"/>
    <w:rsid w:val="00121C58"/>
    <w:rsid w:val="00122163"/>
    <w:rsid w:val="001234BB"/>
    <w:rsid w:val="00123CFF"/>
    <w:rsid w:val="00125793"/>
    <w:rsid w:val="00126AF7"/>
    <w:rsid w:val="00130023"/>
    <w:rsid w:val="0013162E"/>
    <w:rsid w:val="00131DF1"/>
    <w:rsid w:val="001324CD"/>
    <w:rsid w:val="00132548"/>
    <w:rsid w:val="00134EEB"/>
    <w:rsid w:val="0013696A"/>
    <w:rsid w:val="00136A10"/>
    <w:rsid w:val="0013787E"/>
    <w:rsid w:val="0014201E"/>
    <w:rsid w:val="001421A8"/>
    <w:rsid w:val="00142CCA"/>
    <w:rsid w:val="00143E17"/>
    <w:rsid w:val="00143E4C"/>
    <w:rsid w:val="00144AB2"/>
    <w:rsid w:val="001454E0"/>
    <w:rsid w:val="0015000C"/>
    <w:rsid w:val="001500FC"/>
    <w:rsid w:val="0015293F"/>
    <w:rsid w:val="001533C1"/>
    <w:rsid w:val="00154206"/>
    <w:rsid w:val="00154381"/>
    <w:rsid w:val="00154497"/>
    <w:rsid w:val="00155B94"/>
    <w:rsid w:val="001571B5"/>
    <w:rsid w:val="00157593"/>
    <w:rsid w:val="001600AB"/>
    <w:rsid w:val="00160CDC"/>
    <w:rsid w:val="00160DE5"/>
    <w:rsid w:val="001610E5"/>
    <w:rsid w:val="00161ACD"/>
    <w:rsid w:val="00161FD0"/>
    <w:rsid w:val="001625F4"/>
    <w:rsid w:val="0016584D"/>
    <w:rsid w:val="00165D3C"/>
    <w:rsid w:val="00166014"/>
    <w:rsid w:val="001669EB"/>
    <w:rsid w:val="00167B95"/>
    <w:rsid w:val="00167CD9"/>
    <w:rsid w:val="00167FEA"/>
    <w:rsid w:val="00170EF1"/>
    <w:rsid w:val="00171255"/>
    <w:rsid w:val="0017341A"/>
    <w:rsid w:val="00173966"/>
    <w:rsid w:val="00175821"/>
    <w:rsid w:val="0017639E"/>
    <w:rsid w:val="00177C7D"/>
    <w:rsid w:val="00180A42"/>
    <w:rsid w:val="00180B33"/>
    <w:rsid w:val="00181221"/>
    <w:rsid w:val="00183E35"/>
    <w:rsid w:val="001851C4"/>
    <w:rsid w:val="00185858"/>
    <w:rsid w:val="00186DB9"/>
    <w:rsid w:val="00191DE5"/>
    <w:rsid w:val="001920F7"/>
    <w:rsid w:val="001923AD"/>
    <w:rsid w:val="00192D48"/>
    <w:rsid w:val="00194792"/>
    <w:rsid w:val="00195A4C"/>
    <w:rsid w:val="001960DB"/>
    <w:rsid w:val="00196389"/>
    <w:rsid w:val="00196793"/>
    <w:rsid w:val="00196D5D"/>
    <w:rsid w:val="001A02B0"/>
    <w:rsid w:val="001A0AA2"/>
    <w:rsid w:val="001A110B"/>
    <w:rsid w:val="001A1E21"/>
    <w:rsid w:val="001A20A5"/>
    <w:rsid w:val="001A213E"/>
    <w:rsid w:val="001A2E18"/>
    <w:rsid w:val="001A311E"/>
    <w:rsid w:val="001A34CA"/>
    <w:rsid w:val="001A49F2"/>
    <w:rsid w:val="001A4CE4"/>
    <w:rsid w:val="001A508A"/>
    <w:rsid w:val="001A547D"/>
    <w:rsid w:val="001A5711"/>
    <w:rsid w:val="001A62D1"/>
    <w:rsid w:val="001A68C1"/>
    <w:rsid w:val="001A7226"/>
    <w:rsid w:val="001B024B"/>
    <w:rsid w:val="001B2CC4"/>
    <w:rsid w:val="001B34F5"/>
    <w:rsid w:val="001B355D"/>
    <w:rsid w:val="001B5201"/>
    <w:rsid w:val="001B61EE"/>
    <w:rsid w:val="001B7A91"/>
    <w:rsid w:val="001B7DA5"/>
    <w:rsid w:val="001B7EEA"/>
    <w:rsid w:val="001C1063"/>
    <w:rsid w:val="001C2290"/>
    <w:rsid w:val="001C2732"/>
    <w:rsid w:val="001C367A"/>
    <w:rsid w:val="001C4FC9"/>
    <w:rsid w:val="001C542E"/>
    <w:rsid w:val="001C62C3"/>
    <w:rsid w:val="001C65DF"/>
    <w:rsid w:val="001C709A"/>
    <w:rsid w:val="001C7821"/>
    <w:rsid w:val="001C7E6D"/>
    <w:rsid w:val="001D0C9E"/>
    <w:rsid w:val="001D132D"/>
    <w:rsid w:val="001D1543"/>
    <w:rsid w:val="001D1D3A"/>
    <w:rsid w:val="001D1EFC"/>
    <w:rsid w:val="001D29F0"/>
    <w:rsid w:val="001D30E5"/>
    <w:rsid w:val="001D36E4"/>
    <w:rsid w:val="001D3A53"/>
    <w:rsid w:val="001D45F6"/>
    <w:rsid w:val="001D528C"/>
    <w:rsid w:val="001D5407"/>
    <w:rsid w:val="001D6160"/>
    <w:rsid w:val="001D62FF"/>
    <w:rsid w:val="001D715B"/>
    <w:rsid w:val="001E09C0"/>
    <w:rsid w:val="001E1A40"/>
    <w:rsid w:val="001E2060"/>
    <w:rsid w:val="001E263D"/>
    <w:rsid w:val="001E33DE"/>
    <w:rsid w:val="001E36ED"/>
    <w:rsid w:val="001E3B08"/>
    <w:rsid w:val="001E4FAB"/>
    <w:rsid w:val="001E6036"/>
    <w:rsid w:val="001E6559"/>
    <w:rsid w:val="001E65ED"/>
    <w:rsid w:val="001E6606"/>
    <w:rsid w:val="001F0369"/>
    <w:rsid w:val="001F2AF4"/>
    <w:rsid w:val="001F32C9"/>
    <w:rsid w:val="001F3F63"/>
    <w:rsid w:val="001F4463"/>
    <w:rsid w:val="001F450C"/>
    <w:rsid w:val="001F48ED"/>
    <w:rsid w:val="001F5643"/>
    <w:rsid w:val="001F5BC6"/>
    <w:rsid w:val="00200488"/>
    <w:rsid w:val="0020116E"/>
    <w:rsid w:val="00201579"/>
    <w:rsid w:val="002018B5"/>
    <w:rsid w:val="00203405"/>
    <w:rsid w:val="00203C58"/>
    <w:rsid w:val="00204442"/>
    <w:rsid w:val="002046D6"/>
    <w:rsid w:val="00204A30"/>
    <w:rsid w:val="00207235"/>
    <w:rsid w:val="00214472"/>
    <w:rsid w:val="00214629"/>
    <w:rsid w:val="00215568"/>
    <w:rsid w:val="00215B06"/>
    <w:rsid w:val="00215BFF"/>
    <w:rsid w:val="00216C1E"/>
    <w:rsid w:val="002207E4"/>
    <w:rsid w:val="002215A2"/>
    <w:rsid w:val="00221B7A"/>
    <w:rsid w:val="002226CC"/>
    <w:rsid w:val="00223187"/>
    <w:rsid w:val="00223C88"/>
    <w:rsid w:val="00224119"/>
    <w:rsid w:val="0022429B"/>
    <w:rsid w:val="002249C5"/>
    <w:rsid w:val="002258F0"/>
    <w:rsid w:val="002268AC"/>
    <w:rsid w:val="00231C1F"/>
    <w:rsid w:val="002324E2"/>
    <w:rsid w:val="00233245"/>
    <w:rsid w:val="002333A6"/>
    <w:rsid w:val="00233DCF"/>
    <w:rsid w:val="00234899"/>
    <w:rsid w:val="00234DF5"/>
    <w:rsid w:val="00237B6B"/>
    <w:rsid w:val="0024004E"/>
    <w:rsid w:val="00240198"/>
    <w:rsid w:val="0024117E"/>
    <w:rsid w:val="00241690"/>
    <w:rsid w:val="0024237B"/>
    <w:rsid w:val="00243836"/>
    <w:rsid w:val="00243BC2"/>
    <w:rsid w:val="00243F9F"/>
    <w:rsid w:val="00244687"/>
    <w:rsid w:val="00244A9E"/>
    <w:rsid w:val="00245B30"/>
    <w:rsid w:val="00245E99"/>
    <w:rsid w:val="002503FE"/>
    <w:rsid w:val="002504CC"/>
    <w:rsid w:val="00251237"/>
    <w:rsid w:val="002512BD"/>
    <w:rsid w:val="00251505"/>
    <w:rsid w:val="002515EC"/>
    <w:rsid w:val="00252726"/>
    <w:rsid w:val="00253980"/>
    <w:rsid w:val="0025410E"/>
    <w:rsid w:val="00254FD5"/>
    <w:rsid w:val="002556C6"/>
    <w:rsid w:val="00256F3F"/>
    <w:rsid w:val="00257327"/>
    <w:rsid w:val="002577B1"/>
    <w:rsid w:val="00257FAF"/>
    <w:rsid w:val="00262B00"/>
    <w:rsid w:val="002638D0"/>
    <w:rsid w:val="00263982"/>
    <w:rsid w:val="00263FA4"/>
    <w:rsid w:val="002710B1"/>
    <w:rsid w:val="002715F1"/>
    <w:rsid w:val="0027285B"/>
    <w:rsid w:val="002734E6"/>
    <w:rsid w:val="00273748"/>
    <w:rsid w:val="002745EF"/>
    <w:rsid w:val="0027496A"/>
    <w:rsid w:val="00275523"/>
    <w:rsid w:val="00276ED1"/>
    <w:rsid w:val="00277E4A"/>
    <w:rsid w:val="0028067D"/>
    <w:rsid w:val="00281B87"/>
    <w:rsid w:val="00281DDC"/>
    <w:rsid w:val="00282A9B"/>
    <w:rsid w:val="00282A9C"/>
    <w:rsid w:val="00282E22"/>
    <w:rsid w:val="002831C3"/>
    <w:rsid w:val="0028662C"/>
    <w:rsid w:val="00286932"/>
    <w:rsid w:val="00287087"/>
    <w:rsid w:val="0028724B"/>
    <w:rsid w:val="00290A00"/>
    <w:rsid w:val="00290AA6"/>
    <w:rsid w:val="00292314"/>
    <w:rsid w:val="00293DE5"/>
    <w:rsid w:val="002953A7"/>
    <w:rsid w:val="0029629C"/>
    <w:rsid w:val="00296D32"/>
    <w:rsid w:val="00297DD6"/>
    <w:rsid w:val="00297EB4"/>
    <w:rsid w:val="002A385D"/>
    <w:rsid w:val="002A39AC"/>
    <w:rsid w:val="002A5316"/>
    <w:rsid w:val="002A61FA"/>
    <w:rsid w:val="002A62E7"/>
    <w:rsid w:val="002A67D3"/>
    <w:rsid w:val="002A6D12"/>
    <w:rsid w:val="002A7DE4"/>
    <w:rsid w:val="002B0061"/>
    <w:rsid w:val="002B0B43"/>
    <w:rsid w:val="002B0D72"/>
    <w:rsid w:val="002B0F36"/>
    <w:rsid w:val="002B0FF5"/>
    <w:rsid w:val="002B12A1"/>
    <w:rsid w:val="002B23F8"/>
    <w:rsid w:val="002B27C3"/>
    <w:rsid w:val="002B3995"/>
    <w:rsid w:val="002B3A3B"/>
    <w:rsid w:val="002B4480"/>
    <w:rsid w:val="002B465D"/>
    <w:rsid w:val="002B4E17"/>
    <w:rsid w:val="002B6E06"/>
    <w:rsid w:val="002B6E47"/>
    <w:rsid w:val="002B6F92"/>
    <w:rsid w:val="002B743A"/>
    <w:rsid w:val="002B7B76"/>
    <w:rsid w:val="002C3DA5"/>
    <w:rsid w:val="002C5722"/>
    <w:rsid w:val="002C6B74"/>
    <w:rsid w:val="002C6BE3"/>
    <w:rsid w:val="002C7945"/>
    <w:rsid w:val="002D04B9"/>
    <w:rsid w:val="002D0FCC"/>
    <w:rsid w:val="002D175C"/>
    <w:rsid w:val="002D1F30"/>
    <w:rsid w:val="002D203E"/>
    <w:rsid w:val="002D2BDD"/>
    <w:rsid w:val="002D355A"/>
    <w:rsid w:val="002D3EA1"/>
    <w:rsid w:val="002D520C"/>
    <w:rsid w:val="002D5592"/>
    <w:rsid w:val="002D691C"/>
    <w:rsid w:val="002D6B0C"/>
    <w:rsid w:val="002E08F0"/>
    <w:rsid w:val="002E097C"/>
    <w:rsid w:val="002E0DE4"/>
    <w:rsid w:val="002E11BD"/>
    <w:rsid w:val="002E1CFD"/>
    <w:rsid w:val="002E1DCC"/>
    <w:rsid w:val="002E20B0"/>
    <w:rsid w:val="002E3BFF"/>
    <w:rsid w:val="002E4CE6"/>
    <w:rsid w:val="002E5C37"/>
    <w:rsid w:val="002E5F38"/>
    <w:rsid w:val="002E6B68"/>
    <w:rsid w:val="002E7A9B"/>
    <w:rsid w:val="002F0CF4"/>
    <w:rsid w:val="002F13CA"/>
    <w:rsid w:val="002F22A6"/>
    <w:rsid w:val="002F318F"/>
    <w:rsid w:val="002F346E"/>
    <w:rsid w:val="002F56C7"/>
    <w:rsid w:val="002F58CC"/>
    <w:rsid w:val="002F6436"/>
    <w:rsid w:val="002F7BA5"/>
    <w:rsid w:val="0030079F"/>
    <w:rsid w:val="00301AF0"/>
    <w:rsid w:val="00302100"/>
    <w:rsid w:val="00302E8C"/>
    <w:rsid w:val="003032D1"/>
    <w:rsid w:val="00303DAA"/>
    <w:rsid w:val="003047B9"/>
    <w:rsid w:val="00305449"/>
    <w:rsid w:val="00305F08"/>
    <w:rsid w:val="00306638"/>
    <w:rsid w:val="003072BF"/>
    <w:rsid w:val="00307BFB"/>
    <w:rsid w:val="00311358"/>
    <w:rsid w:val="003124EA"/>
    <w:rsid w:val="00313E2E"/>
    <w:rsid w:val="00314257"/>
    <w:rsid w:val="00315241"/>
    <w:rsid w:val="00315455"/>
    <w:rsid w:val="003163B2"/>
    <w:rsid w:val="0032092A"/>
    <w:rsid w:val="0032288F"/>
    <w:rsid w:val="00325888"/>
    <w:rsid w:val="00325CCC"/>
    <w:rsid w:val="00325FB8"/>
    <w:rsid w:val="003262B7"/>
    <w:rsid w:val="00327A8B"/>
    <w:rsid w:val="00327E04"/>
    <w:rsid w:val="00330A35"/>
    <w:rsid w:val="00330A8F"/>
    <w:rsid w:val="00330C8E"/>
    <w:rsid w:val="00331165"/>
    <w:rsid w:val="003318A2"/>
    <w:rsid w:val="003329BF"/>
    <w:rsid w:val="003402D0"/>
    <w:rsid w:val="003404CB"/>
    <w:rsid w:val="00340573"/>
    <w:rsid w:val="003408BD"/>
    <w:rsid w:val="00341AD5"/>
    <w:rsid w:val="00341F97"/>
    <w:rsid w:val="00342A6D"/>
    <w:rsid w:val="00342D9E"/>
    <w:rsid w:val="003443F6"/>
    <w:rsid w:val="003450FF"/>
    <w:rsid w:val="00346096"/>
    <w:rsid w:val="003504A1"/>
    <w:rsid w:val="00350D01"/>
    <w:rsid w:val="00351288"/>
    <w:rsid w:val="00351ABB"/>
    <w:rsid w:val="003522BF"/>
    <w:rsid w:val="00353DD9"/>
    <w:rsid w:val="00353FB0"/>
    <w:rsid w:val="0035490F"/>
    <w:rsid w:val="00354C57"/>
    <w:rsid w:val="00354F99"/>
    <w:rsid w:val="00355CDF"/>
    <w:rsid w:val="0035657A"/>
    <w:rsid w:val="003570F2"/>
    <w:rsid w:val="0035783B"/>
    <w:rsid w:val="00360D69"/>
    <w:rsid w:val="0036148E"/>
    <w:rsid w:val="00362241"/>
    <w:rsid w:val="003622A9"/>
    <w:rsid w:val="00362A3F"/>
    <w:rsid w:val="00362B2E"/>
    <w:rsid w:val="00362F02"/>
    <w:rsid w:val="00364F3C"/>
    <w:rsid w:val="00365443"/>
    <w:rsid w:val="00365900"/>
    <w:rsid w:val="00366492"/>
    <w:rsid w:val="00367436"/>
    <w:rsid w:val="00367517"/>
    <w:rsid w:val="003676BA"/>
    <w:rsid w:val="003707FF"/>
    <w:rsid w:val="003708C6"/>
    <w:rsid w:val="0037114E"/>
    <w:rsid w:val="00371CBC"/>
    <w:rsid w:val="003736D5"/>
    <w:rsid w:val="00373E25"/>
    <w:rsid w:val="00374273"/>
    <w:rsid w:val="003752F6"/>
    <w:rsid w:val="00375755"/>
    <w:rsid w:val="003769B3"/>
    <w:rsid w:val="003769CD"/>
    <w:rsid w:val="00380587"/>
    <w:rsid w:val="00380BFE"/>
    <w:rsid w:val="00381987"/>
    <w:rsid w:val="00382317"/>
    <w:rsid w:val="00382B8F"/>
    <w:rsid w:val="00383BC0"/>
    <w:rsid w:val="00384B2C"/>
    <w:rsid w:val="00384CC9"/>
    <w:rsid w:val="0038572F"/>
    <w:rsid w:val="0038597C"/>
    <w:rsid w:val="003860DD"/>
    <w:rsid w:val="00386FA7"/>
    <w:rsid w:val="00387C9A"/>
    <w:rsid w:val="00387F03"/>
    <w:rsid w:val="003907A8"/>
    <w:rsid w:val="00392124"/>
    <w:rsid w:val="0039309C"/>
    <w:rsid w:val="00394027"/>
    <w:rsid w:val="00395063"/>
    <w:rsid w:val="003966BD"/>
    <w:rsid w:val="003A04E3"/>
    <w:rsid w:val="003A0E06"/>
    <w:rsid w:val="003A130A"/>
    <w:rsid w:val="003A1D22"/>
    <w:rsid w:val="003A1F1A"/>
    <w:rsid w:val="003A21A7"/>
    <w:rsid w:val="003A3944"/>
    <w:rsid w:val="003A4940"/>
    <w:rsid w:val="003A5284"/>
    <w:rsid w:val="003A5806"/>
    <w:rsid w:val="003A6638"/>
    <w:rsid w:val="003A6D53"/>
    <w:rsid w:val="003A78A6"/>
    <w:rsid w:val="003B009D"/>
    <w:rsid w:val="003B017E"/>
    <w:rsid w:val="003B0803"/>
    <w:rsid w:val="003B143A"/>
    <w:rsid w:val="003B1A33"/>
    <w:rsid w:val="003B2192"/>
    <w:rsid w:val="003B3ACC"/>
    <w:rsid w:val="003B5E7D"/>
    <w:rsid w:val="003B609D"/>
    <w:rsid w:val="003B6416"/>
    <w:rsid w:val="003B7491"/>
    <w:rsid w:val="003C066A"/>
    <w:rsid w:val="003C12C9"/>
    <w:rsid w:val="003C2533"/>
    <w:rsid w:val="003C2DDC"/>
    <w:rsid w:val="003C2FEA"/>
    <w:rsid w:val="003C409B"/>
    <w:rsid w:val="003C4AF8"/>
    <w:rsid w:val="003C516A"/>
    <w:rsid w:val="003C5408"/>
    <w:rsid w:val="003C6896"/>
    <w:rsid w:val="003C6A9B"/>
    <w:rsid w:val="003C70CD"/>
    <w:rsid w:val="003D12E6"/>
    <w:rsid w:val="003D1CF3"/>
    <w:rsid w:val="003D3C73"/>
    <w:rsid w:val="003D404E"/>
    <w:rsid w:val="003D4560"/>
    <w:rsid w:val="003D459F"/>
    <w:rsid w:val="003D4DD1"/>
    <w:rsid w:val="003D6B45"/>
    <w:rsid w:val="003E14C0"/>
    <w:rsid w:val="003E17DD"/>
    <w:rsid w:val="003E2FDF"/>
    <w:rsid w:val="003E3433"/>
    <w:rsid w:val="003E4064"/>
    <w:rsid w:val="003E41B0"/>
    <w:rsid w:val="003E4601"/>
    <w:rsid w:val="003E4B69"/>
    <w:rsid w:val="003E5CF8"/>
    <w:rsid w:val="003E6047"/>
    <w:rsid w:val="003E60CD"/>
    <w:rsid w:val="003E643D"/>
    <w:rsid w:val="003E6644"/>
    <w:rsid w:val="003F06BF"/>
    <w:rsid w:val="003F141B"/>
    <w:rsid w:val="003F1DB7"/>
    <w:rsid w:val="003F2426"/>
    <w:rsid w:val="003F2427"/>
    <w:rsid w:val="003F340A"/>
    <w:rsid w:val="003F36FB"/>
    <w:rsid w:val="003F3DB3"/>
    <w:rsid w:val="003F3EC9"/>
    <w:rsid w:val="003F5426"/>
    <w:rsid w:val="003F5A1F"/>
    <w:rsid w:val="003F5D2C"/>
    <w:rsid w:val="003F6CF2"/>
    <w:rsid w:val="003F753F"/>
    <w:rsid w:val="003F7A8A"/>
    <w:rsid w:val="00401360"/>
    <w:rsid w:val="00401548"/>
    <w:rsid w:val="00402C9C"/>
    <w:rsid w:val="004039B8"/>
    <w:rsid w:val="004039C0"/>
    <w:rsid w:val="00403BF8"/>
    <w:rsid w:val="00404A16"/>
    <w:rsid w:val="00404AF8"/>
    <w:rsid w:val="004052C5"/>
    <w:rsid w:val="00406F56"/>
    <w:rsid w:val="00407DC9"/>
    <w:rsid w:val="00410811"/>
    <w:rsid w:val="004108FD"/>
    <w:rsid w:val="00411026"/>
    <w:rsid w:val="004117E5"/>
    <w:rsid w:val="00411D7B"/>
    <w:rsid w:val="0041300C"/>
    <w:rsid w:val="00413A04"/>
    <w:rsid w:val="00413B64"/>
    <w:rsid w:val="00413F96"/>
    <w:rsid w:val="00415242"/>
    <w:rsid w:val="00417BE5"/>
    <w:rsid w:val="00420147"/>
    <w:rsid w:val="00421654"/>
    <w:rsid w:val="004226EE"/>
    <w:rsid w:val="00423384"/>
    <w:rsid w:val="00423640"/>
    <w:rsid w:val="00424EE9"/>
    <w:rsid w:val="00427FAD"/>
    <w:rsid w:val="00430191"/>
    <w:rsid w:val="004303A5"/>
    <w:rsid w:val="00430C7E"/>
    <w:rsid w:val="00432191"/>
    <w:rsid w:val="00432D01"/>
    <w:rsid w:val="00433484"/>
    <w:rsid w:val="004335CF"/>
    <w:rsid w:val="0043425A"/>
    <w:rsid w:val="00434311"/>
    <w:rsid w:val="00434878"/>
    <w:rsid w:val="0043558E"/>
    <w:rsid w:val="00435E7E"/>
    <w:rsid w:val="00436714"/>
    <w:rsid w:val="00436BB1"/>
    <w:rsid w:val="00436BC7"/>
    <w:rsid w:val="00440387"/>
    <w:rsid w:val="00440CB6"/>
    <w:rsid w:val="00440D9B"/>
    <w:rsid w:val="00441356"/>
    <w:rsid w:val="004416CA"/>
    <w:rsid w:val="00441E37"/>
    <w:rsid w:val="00446097"/>
    <w:rsid w:val="004468D5"/>
    <w:rsid w:val="00447A44"/>
    <w:rsid w:val="00450255"/>
    <w:rsid w:val="004504A4"/>
    <w:rsid w:val="0045099C"/>
    <w:rsid w:val="004519CE"/>
    <w:rsid w:val="00451A27"/>
    <w:rsid w:val="00451E96"/>
    <w:rsid w:val="00452217"/>
    <w:rsid w:val="00454B1E"/>
    <w:rsid w:val="004555B8"/>
    <w:rsid w:val="00456DCC"/>
    <w:rsid w:val="004574A8"/>
    <w:rsid w:val="00457D32"/>
    <w:rsid w:val="004602C5"/>
    <w:rsid w:val="0046101F"/>
    <w:rsid w:val="00461C74"/>
    <w:rsid w:val="00461CFB"/>
    <w:rsid w:val="00461FAC"/>
    <w:rsid w:val="00462EB0"/>
    <w:rsid w:val="00463DE3"/>
    <w:rsid w:val="00464387"/>
    <w:rsid w:val="00464779"/>
    <w:rsid w:val="0046486A"/>
    <w:rsid w:val="004653AD"/>
    <w:rsid w:val="00467948"/>
    <w:rsid w:val="00470DB4"/>
    <w:rsid w:val="00472509"/>
    <w:rsid w:val="0047255F"/>
    <w:rsid w:val="004735CE"/>
    <w:rsid w:val="00473ACC"/>
    <w:rsid w:val="004750A0"/>
    <w:rsid w:val="00475B8D"/>
    <w:rsid w:val="004763DD"/>
    <w:rsid w:val="00476B00"/>
    <w:rsid w:val="00480936"/>
    <w:rsid w:val="0048150E"/>
    <w:rsid w:val="00481617"/>
    <w:rsid w:val="00481622"/>
    <w:rsid w:val="00481658"/>
    <w:rsid w:val="00483222"/>
    <w:rsid w:val="00486521"/>
    <w:rsid w:val="004871AF"/>
    <w:rsid w:val="00492228"/>
    <w:rsid w:val="00493E72"/>
    <w:rsid w:val="0049458E"/>
    <w:rsid w:val="00496D4A"/>
    <w:rsid w:val="00496EA8"/>
    <w:rsid w:val="00497764"/>
    <w:rsid w:val="004A0807"/>
    <w:rsid w:val="004A0C02"/>
    <w:rsid w:val="004A1590"/>
    <w:rsid w:val="004A1DCB"/>
    <w:rsid w:val="004A249A"/>
    <w:rsid w:val="004A24B8"/>
    <w:rsid w:val="004A261D"/>
    <w:rsid w:val="004A26DE"/>
    <w:rsid w:val="004A4230"/>
    <w:rsid w:val="004A5211"/>
    <w:rsid w:val="004A5430"/>
    <w:rsid w:val="004A54E2"/>
    <w:rsid w:val="004A5540"/>
    <w:rsid w:val="004A5B40"/>
    <w:rsid w:val="004A627B"/>
    <w:rsid w:val="004A7292"/>
    <w:rsid w:val="004B1543"/>
    <w:rsid w:val="004B226E"/>
    <w:rsid w:val="004B31EC"/>
    <w:rsid w:val="004B35F7"/>
    <w:rsid w:val="004B39BC"/>
    <w:rsid w:val="004B3E2D"/>
    <w:rsid w:val="004B4B0B"/>
    <w:rsid w:val="004B4B44"/>
    <w:rsid w:val="004B7516"/>
    <w:rsid w:val="004B7D5C"/>
    <w:rsid w:val="004B7ECE"/>
    <w:rsid w:val="004C1AA5"/>
    <w:rsid w:val="004C1FAA"/>
    <w:rsid w:val="004C30AF"/>
    <w:rsid w:val="004C47E6"/>
    <w:rsid w:val="004C4AA8"/>
    <w:rsid w:val="004C4B82"/>
    <w:rsid w:val="004C4F4F"/>
    <w:rsid w:val="004C5BD6"/>
    <w:rsid w:val="004C6CF3"/>
    <w:rsid w:val="004D0035"/>
    <w:rsid w:val="004D17D3"/>
    <w:rsid w:val="004D27F7"/>
    <w:rsid w:val="004D2BBD"/>
    <w:rsid w:val="004D53E8"/>
    <w:rsid w:val="004D5CD5"/>
    <w:rsid w:val="004D6BF5"/>
    <w:rsid w:val="004D77C4"/>
    <w:rsid w:val="004D7E32"/>
    <w:rsid w:val="004E00BF"/>
    <w:rsid w:val="004E0A76"/>
    <w:rsid w:val="004E1C08"/>
    <w:rsid w:val="004E1C96"/>
    <w:rsid w:val="004E24E4"/>
    <w:rsid w:val="004E26F2"/>
    <w:rsid w:val="004E2E49"/>
    <w:rsid w:val="004E30E5"/>
    <w:rsid w:val="004E344E"/>
    <w:rsid w:val="004E48DE"/>
    <w:rsid w:val="004E59AC"/>
    <w:rsid w:val="004E5ABF"/>
    <w:rsid w:val="004E5CDD"/>
    <w:rsid w:val="004E60E7"/>
    <w:rsid w:val="004E6832"/>
    <w:rsid w:val="004E7A0B"/>
    <w:rsid w:val="004F0B6B"/>
    <w:rsid w:val="004F1CB1"/>
    <w:rsid w:val="004F296F"/>
    <w:rsid w:val="004F2D86"/>
    <w:rsid w:val="004F30B9"/>
    <w:rsid w:val="004F3FF5"/>
    <w:rsid w:val="004F429B"/>
    <w:rsid w:val="004F4AF7"/>
    <w:rsid w:val="004F4D89"/>
    <w:rsid w:val="004F5092"/>
    <w:rsid w:val="004F64B1"/>
    <w:rsid w:val="004F68AD"/>
    <w:rsid w:val="004F6903"/>
    <w:rsid w:val="004F6B5D"/>
    <w:rsid w:val="005006DD"/>
    <w:rsid w:val="005029B9"/>
    <w:rsid w:val="00503078"/>
    <w:rsid w:val="00503456"/>
    <w:rsid w:val="0050406A"/>
    <w:rsid w:val="0050407D"/>
    <w:rsid w:val="00504483"/>
    <w:rsid w:val="00505DF6"/>
    <w:rsid w:val="00506C88"/>
    <w:rsid w:val="0051045F"/>
    <w:rsid w:val="00510635"/>
    <w:rsid w:val="00510FE8"/>
    <w:rsid w:val="0051155A"/>
    <w:rsid w:val="00511774"/>
    <w:rsid w:val="00512091"/>
    <w:rsid w:val="00512CE2"/>
    <w:rsid w:val="00515D72"/>
    <w:rsid w:val="00515D75"/>
    <w:rsid w:val="0051603C"/>
    <w:rsid w:val="0051661F"/>
    <w:rsid w:val="00516A2A"/>
    <w:rsid w:val="00517BED"/>
    <w:rsid w:val="005212F2"/>
    <w:rsid w:val="00521866"/>
    <w:rsid w:val="005221CE"/>
    <w:rsid w:val="00523B52"/>
    <w:rsid w:val="00523DB4"/>
    <w:rsid w:val="00524201"/>
    <w:rsid w:val="00525B35"/>
    <w:rsid w:val="00526385"/>
    <w:rsid w:val="005266EA"/>
    <w:rsid w:val="0052705E"/>
    <w:rsid w:val="0052746D"/>
    <w:rsid w:val="00530288"/>
    <w:rsid w:val="00530789"/>
    <w:rsid w:val="0053097A"/>
    <w:rsid w:val="00531529"/>
    <w:rsid w:val="005337DD"/>
    <w:rsid w:val="00533CB5"/>
    <w:rsid w:val="00533DA0"/>
    <w:rsid w:val="00533E36"/>
    <w:rsid w:val="005347F0"/>
    <w:rsid w:val="00535B31"/>
    <w:rsid w:val="00535E3E"/>
    <w:rsid w:val="00535F35"/>
    <w:rsid w:val="005374F6"/>
    <w:rsid w:val="0053771C"/>
    <w:rsid w:val="00540BD7"/>
    <w:rsid w:val="00540DE3"/>
    <w:rsid w:val="005416E9"/>
    <w:rsid w:val="00541928"/>
    <w:rsid w:val="00542441"/>
    <w:rsid w:val="0054290F"/>
    <w:rsid w:val="00544E1B"/>
    <w:rsid w:val="005453EA"/>
    <w:rsid w:val="0054569C"/>
    <w:rsid w:val="005465CD"/>
    <w:rsid w:val="0054679F"/>
    <w:rsid w:val="00547C3A"/>
    <w:rsid w:val="0055051C"/>
    <w:rsid w:val="0055222F"/>
    <w:rsid w:val="0055274E"/>
    <w:rsid w:val="00552D4C"/>
    <w:rsid w:val="005537D5"/>
    <w:rsid w:val="00553970"/>
    <w:rsid w:val="00553C2D"/>
    <w:rsid w:val="0055432D"/>
    <w:rsid w:val="005545C5"/>
    <w:rsid w:val="005551E8"/>
    <w:rsid w:val="005557F9"/>
    <w:rsid w:val="005562F4"/>
    <w:rsid w:val="00557EB3"/>
    <w:rsid w:val="00560187"/>
    <w:rsid w:val="005605A1"/>
    <w:rsid w:val="00560CFD"/>
    <w:rsid w:val="0056124A"/>
    <w:rsid w:val="005624EB"/>
    <w:rsid w:val="00563C44"/>
    <w:rsid w:val="00563D75"/>
    <w:rsid w:val="0056460F"/>
    <w:rsid w:val="005649DE"/>
    <w:rsid w:val="00564C64"/>
    <w:rsid w:val="00564E59"/>
    <w:rsid w:val="00565D80"/>
    <w:rsid w:val="00567B41"/>
    <w:rsid w:val="00570E25"/>
    <w:rsid w:val="005712CC"/>
    <w:rsid w:val="005741FF"/>
    <w:rsid w:val="0057437E"/>
    <w:rsid w:val="005748EE"/>
    <w:rsid w:val="00574E22"/>
    <w:rsid w:val="00577910"/>
    <w:rsid w:val="00580594"/>
    <w:rsid w:val="00580D8C"/>
    <w:rsid w:val="00580E44"/>
    <w:rsid w:val="00581680"/>
    <w:rsid w:val="00582A51"/>
    <w:rsid w:val="00583059"/>
    <w:rsid w:val="00583E1B"/>
    <w:rsid w:val="00585103"/>
    <w:rsid w:val="00587F06"/>
    <w:rsid w:val="005906B4"/>
    <w:rsid w:val="00591640"/>
    <w:rsid w:val="00593582"/>
    <w:rsid w:val="00595C10"/>
    <w:rsid w:val="00595F43"/>
    <w:rsid w:val="00596E70"/>
    <w:rsid w:val="005972CE"/>
    <w:rsid w:val="00597D58"/>
    <w:rsid w:val="005A0031"/>
    <w:rsid w:val="005A00F2"/>
    <w:rsid w:val="005A038B"/>
    <w:rsid w:val="005A068C"/>
    <w:rsid w:val="005A116B"/>
    <w:rsid w:val="005A1366"/>
    <w:rsid w:val="005A31C1"/>
    <w:rsid w:val="005A4A09"/>
    <w:rsid w:val="005A63CC"/>
    <w:rsid w:val="005A69A0"/>
    <w:rsid w:val="005B063A"/>
    <w:rsid w:val="005B1ABE"/>
    <w:rsid w:val="005B1C7B"/>
    <w:rsid w:val="005B25B2"/>
    <w:rsid w:val="005B3276"/>
    <w:rsid w:val="005B3876"/>
    <w:rsid w:val="005B3944"/>
    <w:rsid w:val="005B3C38"/>
    <w:rsid w:val="005B3F8C"/>
    <w:rsid w:val="005B40F1"/>
    <w:rsid w:val="005B446C"/>
    <w:rsid w:val="005B4521"/>
    <w:rsid w:val="005B4B9D"/>
    <w:rsid w:val="005B4BA6"/>
    <w:rsid w:val="005B5876"/>
    <w:rsid w:val="005B711E"/>
    <w:rsid w:val="005C1BDE"/>
    <w:rsid w:val="005C1DBD"/>
    <w:rsid w:val="005C24C2"/>
    <w:rsid w:val="005C253A"/>
    <w:rsid w:val="005C400C"/>
    <w:rsid w:val="005C4600"/>
    <w:rsid w:val="005C4E86"/>
    <w:rsid w:val="005C531D"/>
    <w:rsid w:val="005C6673"/>
    <w:rsid w:val="005C6DD8"/>
    <w:rsid w:val="005C7553"/>
    <w:rsid w:val="005C7827"/>
    <w:rsid w:val="005C7D3A"/>
    <w:rsid w:val="005C7E15"/>
    <w:rsid w:val="005D1DCD"/>
    <w:rsid w:val="005D2077"/>
    <w:rsid w:val="005D2444"/>
    <w:rsid w:val="005D2BA3"/>
    <w:rsid w:val="005D3F3E"/>
    <w:rsid w:val="005D46ED"/>
    <w:rsid w:val="005D59EE"/>
    <w:rsid w:val="005D5AFE"/>
    <w:rsid w:val="005D602D"/>
    <w:rsid w:val="005D6C67"/>
    <w:rsid w:val="005D6F97"/>
    <w:rsid w:val="005D7CA3"/>
    <w:rsid w:val="005E03FB"/>
    <w:rsid w:val="005E0871"/>
    <w:rsid w:val="005E2D53"/>
    <w:rsid w:val="005E38CF"/>
    <w:rsid w:val="005E3D5C"/>
    <w:rsid w:val="005E41F2"/>
    <w:rsid w:val="005E43CE"/>
    <w:rsid w:val="005F016E"/>
    <w:rsid w:val="005F2506"/>
    <w:rsid w:val="005F265E"/>
    <w:rsid w:val="005F34DE"/>
    <w:rsid w:val="005F3AA2"/>
    <w:rsid w:val="005F432F"/>
    <w:rsid w:val="005F4CF1"/>
    <w:rsid w:val="005F5716"/>
    <w:rsid w:val="005F59E2"/>
    <w:rsid w:val="005F6369"/>
    <w:rsid w:val="005F64D4"/>
    <w:rsid w:val="005F66A9"/>
    <w:rsid w:val="005F6730"/>
    <w:rsid w:val="005F6DB6"/>
    <w:rsid w:val="005F78EA"/>
    <w:rsid w:val="00600DD5"/>
    <w:rsid w:val="00601E55"/>
    <w:rsid w:val="00602069"/>
    <w:rsid w:val="00603045"/>
    <w:rsid w:val="00603549"/>
    <w:rsid w:val="0060476D"/>
    <w:rsid w:val="00604C0F"/>
    <w:rsid w:val="006052CF"/>
    <w:rsid w:val="00605F82"/>
    <w:rsid w:val="00606B02"/>
    <w:rsid w:val="00606E4C"/>
    <w:rsid w:val="0060762A"/>
    <w:rsid w:val="0061044A"/>
    <w:rsid w:val="00610849"/>
    <w:rsid w:val="006124D9"/>
    <w:rsid w:val="006131F0"/>
    <w:rsid w:val="00613A18"/>
    <w:rsid w:val="00613BC0"/>
    <w:rsid w:val="00613DF8"/>
    <w:rsid w:val="006140D4"/>
    <w:rsid w:val="00615DD8"/>
    <w:rsid w:val="00617864"/>
    <w:rsid w:val="00620EC8"/>
    <w:rsid w:val="006216AC"/>
    <w:rsid w:val="00621E26"/>
    <w:rsid w:val="006224D0"/>
    <w:rsid w:val="0062537D"/>
    <w:rsid w:val="00625414"/>
    <w:rsid w:val="006259A7"/>
    <w:rsid w:val="00625FBD"/>
    <w:rsid w:val="00626B09"/>
    <w:rsid w:val="00627A5A"/>
    <w:rsid w:val="00627A67"/>
    <w:rsid w:val="00627C7C"/>
    <w:rsid w:val="00633515"/>
    <w:rsid w:val="006345C9"/>
    <w:rsid w:val="00634E61"/>
    <w:rsid w:val="00635149"/>
    <w:rsid w:val="006351CB"/>
    <w:rsid w:val="0063542D"/>
    <w:rsid w:val="00635B7A"/>
    <w:rsid w:val="006401AF"/>
    <w:rsid w:val="00640A5D"/>
    <w:rsid w:val="00640CA4"/>
    <w:rsid w:val="0064148D"/>
    <w:rsid w:val="00641E82"/>
    <w:rsid w:val="006433BC"/>
    <w:rsid w:val="006445C2"/>
    <w:rsid w:val="00644FE5"/>
    <w:rsid w:val="006455B8"/>
    <w:rsid w:val="00645B03"/>
    <w:rsid w:val="0064774D"/>
    <w:rsid w:val="00647A7E"/>
    <w:rsid w:val="0065060D"/>
    <w:rsid w:val="0065199A"/>
    <w:rsid w:val="00652092"/>
    <w:rsid w:val="00652227"/>
    <w:rsid w:val="006524CF"/>
    <w:rsid w:val="006525CA"/>
    <w:rsid w:val="00653DE1"/>
    <w:rsid w:val="006557A8"/>
    <w:rsid w:val="00660615"/>
    <w:rsid w:val="00661099"/>
    <w:rsid w:val="00661523"/>
    <w:rsid w:val="00662B94"/>
    <w:rsid w:val="00662FBB"/>
    <w:rsid w:val="00664949"/>
    <w:rsid w:val="00665347"/>
    <w:rsid w:val="00665383"/>
    <w:rsid w:val="00665610"/>
    <w:rsid w:val="00667A3B"/>
    <w:rsid w:val="0067018D"/>
    <w:rsid w:val="006701C3"/>
    <w:rsid w:val="00670DC9"/>
    <w:rsid w:val="006712A7"/>
    <w:rsid w:val="00671492"/>
    <w:rsid w:val="00672244"/>
    <w:rsid w:val="00675A23"/>
    <w:rsid w:val="006760BD"/>
    <w:rsid w:val="00676B45"/>
    <w:rsid w:val="00677DAD"/>
    <w:rsid w:val="00680674"/>
    <w:rsid w:val="006813A0"/>
    <w:rsid w:val="00682018"/>
    <w:rsid w:val="00682485"/>
    <w:rsid w:val="00684244"/>
    <w:rsid w:val="00684B95"/>
    <w:rsid w:val="006852D8"/>
    <w:rsid w:val="0068693C"/>
    <w:rsid w:val="00686FF2"/>
    <w:rsid w:val="006921F2"/>
    <w:rsid w:val="00694A44"/>
    <w:rsid w:val="00694ED1"/>
    <w:rsid w:val="00695320"/>
    <w:rsid w:val="00695913"/>
    <w:rsid w:val="00696DA3"/>
    <w:rsid w:val="006A1232"/>
    <w:rsid w:val="006A2B44"/>
    <w:rsid w:val="006A2B9B"/>
    <w:rsid w:val="006A2D0C"/>
    <w:rsid w:val="006A4099"/>
    <w:rsid w:val="006A4D4F"/>
    <w:rsid w:val="006A6145"/>
    <w:rsid w:val="006A6F72"/>
    <w:rsid w:val="006B031E"/>
    <w:rsid w:val="006B0684"/>
    <w:rsid w:val="006B0A58"/>
    <w:rsid w:val="006B0E2B"/>
    <w:rsid w:val="006B230B"/>
    <w:rsid w:val="006B29E8"/>
    <w:rsid w:val="006B2C5D"/>
    <w:rsid w:val="006B3B14"/>
    <w:rsid w:val="006B4F91"/>
    <w:rsid w:val="006B5199"/>
    <w:rsid w:val="006B6A6A"/>
    <w:rsid w:val="006B6A74"/>
    <w:rsid w:val="006C3BF5"/>
    <w:rsid w:val="006C435B"/>
    <w:rsid w:val="006C470F"/>
    <w:rsid w:val="006C4753"/>
    <w:rsid w:val="006C50CB"/>
    <w:rsid w:val="006C5905"/>
    <w:rsid w:val="006C5CBC"/>
    <w:rsid w:val="006D05D4"/>
    <w:rsid w:val="006D0B8A"/>
    <w:rsid w:val="006D137E"/>
    <w:rsid w:val="006D2E70"/>
    <w:rsid w:val="006D2FC0"/>
    <w:rsid w:val="006D34C9"/>
    <w:rsid w:val="006D3532"/>
    <w:rsid w:val="006D3E64"/>
    <w:rsid w:val="006D420D"/>
    <w:rsid w:val="006D48F3"/>
    <w:rsid w:val="006D4CCE"/>
    <w:rsid w:val="006D5135"/>
    <w:rsid w:val="006D64C2"/>
    <w:rsid w:val="006D65D5"/>
    <w:rsid w:val="006D6718"/>
    <w:rsid w:val="006D67CA"/>
    <w:rsid w:val="006D736E"/>
    <w:rsid w:val="006E06B9"/>
    <w:rsid w:val="006E0FF6"/>
    <w:rsid w:val="006E180A"/>
    <w:rsid w:val="006E21F9"/>
    <w:rsid w:val="006E2447"/>
    <w:rsid w:val="006E2DF2"/>
    <w:rsid w:val="006E3F4B"/>
    <w:rsid w:val="006E55D9"/>
    <w:rsid w:val="006E663C"/>
    <w:rsid w:val="006E6BF2"/>
    <w:rsid w:val="006E71A5"/>
    <w:rsid w:val="006F1553"/>
    <w:rsid w:val="006F17B9"/>
    <w:rsid w:val="006F1D16"/>
    <w:rsid w:val="006F2388"/>
    <w:rsid w:val="006F4F6D"/>
    <w:rsid w:val="006F528E"/>
    <w:rsid w:val="006F5A13"/>
    <w:rsid w:val="006F6272"/>
    <w:rsid w:val="006F6622"/>
    <w:rsid w:val="0070024A"/>
    <w:rsid w:val="00700373"/>
    <w:rsid w:val="00701377"/>
    <w:rsid w:val="00701B30"/>
    <w:rsid w:val="007020D3"/>
    <w:rsid w:val="0070425C"/>
    <w:rsid w:val="007043E9"/>
    <w:rsid w:val="0070516C"/>
    <w:rsid w:val="00705D7F"/>
    <w:rsid w:val="007068C3"/>
    <w:rsid w:val="00706CD8"/>
    <w:rsid w:val="00707576"/>
    <w:rsid w:val="00707A47"/>
    <w:rsid w:val="007107E2"/>
    <w:rsid w:val="00710A52"/>
    <w:rsid w:val="00710BCB"/>
    <w:rsid w:val="00710EC6"/>
    <w:rsid w:val="0071121D"/>
    <w:rsid w:val="00711F56"/>
    <w:rsid w:val="007123FE"/>
    <w:rsid w:val="00712632"/>
    <w:rsid w:val="00712BB2"/>
    <w:rsid w:val="0071394E"/>
    <w:rsid w:val="00714167"/>
    <w:rsid w:val="007143CC"/>
    <w:rsid w:val="0071474E"/>
    <w:rsid w:val="00714FB2"/>
    <w:rsid w:val="007163E0"/>
    <w:rsid w:val="00720D83"/>
    <w:rsid w:val="00721537"/>
    <w:rsid w:val="00721EF3"/>
    <w:rsid w:val="00722998"/>
    <w:rsid w:val="00722EA9"/>
    <w:rsid w:val="007235E6"/>
    <w:rsid w:val="00723E8C"/>
    <w:rsid w:val="00726116"/>
    <w:rsid w:val="00726689"/>
    <w:rsid w:val="00731577"/>
    <w:rsid w:val="00731DB2"/>
    <w:rsid w:val="00732228"/>
    <w:rsid w:val="00732237"/>
    <w:rsid w:val="007322CC"/>
    <w:rsid w:val="007334AB"/>
    <w:rsid w:val="007350B5"/>
    <w:rsid w:val="00735F12"/>
    <w:rsid w:val="007363DE"/>
    <w:rsid w:val="00736466"/>
    <w:rsid w:val="0073718F"/>
    <w:rsid w:val="007376E2"/>
    <w:rsid w:val="00740579"/>
    <w:rsid w:val="007405E5"/>
    <w:rsid w:val="007408EE"/>
    <w:rsid w:val="00740D30"/>
    <w:rsid w:val="00741CB8"/>
    <w:rsid w:val="00742141"/>
    <w:rsid w:val="00744C99"/>
    <w:rsid w:val="0074531A"/>
    <w:rsid w:val="00747173"/>
    <w:rsid w:val="00747EB1"/>
    <w:rsid w:val="00747FE6"/>
    <w:rsid w:val="007502D9"/>
    <w:rsid w:val="00751D1E"/>
    <w:rsid w:val="0075222E"/>
    <w:rsid w:val="00752873"/>
    <w:rsid w:val="00752D6C"/>
    <w:rsid w:val="007546C9"/>
    <w:rsid w:val="00754975"/>
    <w:rsid w:val="00754C20"/>
    <w:rsid w:val="0075648E"/>
    <w:rsid w:val="00760B66"/>
    <w:rsid w:val="00761418"/>
    <w:rsid w:val="00762543"/>
    <w:rsid w:val="00762DB7"/>
    <w:rsid w:val="0076355B"/>
    <w:rsid w:val="00764226"/>
    <w:rsid w:val="00764B28"/>
    <w:rsid w:val="00764D57"/>
    <w:rsid w:val="007657C1"/>
    <w:rsid w:val="0076612E"/>
    <w:rsid w:val="007700FD"/>
    <w:rsid w:val="007708A3"/>
    <w:rsid w:val="00770C67"/>
    <w:rsid w:val="00771397"/>
    <w:rsid w:val="007722E5"/>
    <w:rsid w:val="007730DB"/>
    <w:rsid w:val="00773227"/>
    <w:rsid w:val="00773B13"/>
    <w:rsid w:val="00773B7F"/>
    <w:rsid w:val="0077454E"/>
    <w:rsid w:val="00775347"/>
    <w:rsid w:val="007754A9"/>
    <w:rsid w:val="0077645D"/>
    <w:rsid w:val="0078076E"/>
    <w:rsid w:val="007809FA"/>
    <w:rsid w:val="007810F9"/>
    <w:rsid w:val="007819CB"/>
    <w:rsid w:val="0078241C"/>
    <w:rsid w:val="00782983"/>
    <w:rsid w:val="007845DB"/>
    <w:rsid w:val="00784C2A"/>
    <w:rsid w:val="007853CC"/>
    <w:rsid w:val="007853F2"/>
    <w:rsid w:val="007854BD"/>
    <w:rsid w:val="007859E7"/>
    <w:rsid w:val="00785DC7"/>
    <w:rsid w:val="00791F75"/>
    <w:rsid w:val="00792232"/>
    <w:rsid w:val="00792616"/>
    <w:rsid w:val="0079318D"/>
    <w:rsid w:val="007933BE"/>
    <w:rsid w:val="00794A64"/>
    <w:rsid w:val="00796A02"/>
    <w:rsid w:val="00797743"/>
    <w:rsid w:val="007A147C"/>
    <w:rsid w:val="007A19F1"/>
    <w:rsid w:val="007A29A5"/>
    <w:rsid w:val="007A323A"/>
    <w:rsid w:val="007A3289"/>
    <w:rsid w:val="007A5CB7"/>
    <w:rsid w:val="007A65DF"/>
    <w:rsid w:val="007B03BC"/>
    <w:rsid w:val="007B2283"/>
    <w:rsid w:val="007B2297"/>
    <w:rsid w:val="007B2435"/>
    <w:rsid w:val="007B26DE"/>
    <w:rsid w:val="007B54F8"/>
    <w:rsid w:val="007B57B8"/>
    <w:rsid w:val="007B695F"/>
    <w:rsid w:val="007B7120"/>
    <w:rsid w:val="007B74AD"/>
    <w:rsid w:val="007C124E"/>
    <w:rsid w:val="007C355B"/>
    <w:rsid w:val="007C3663"/>
    <w:rsid w:val="007C377F"/>
    <w:rsid w:val="007C3A08"/>
    <w:rsid w:val="007C4277"/>
    <w:rsid w:val="007C4429"/>
    <w:rsid w:val="007C4C65"/>
    <w:rsid w:val="007C57F2"/>
    <w:rsid w:val="007C5C62"/>
    <w:rsid w:val="007C66D8"/>
    <w:rsid w:val="007C6907"/>
    <w:rsid w:val="007C708F"/>
    <w:rsid w:val="007C70B4"/>
    <w:rsid w:val="007C7AB0"/>
    <w:rsid w:val="007C7B4C"/>
    <w:rsid w:val="007D09F9"/>
    <w:rsid w:val="007D1A4F"/>
    <w:rsid w:val="007D20B1"/>
    <w:rsid w:val="007D2CAE"/>
    <w:rsid w:val="007D3495"/>
    <w:rsid w:val="007D35AF"/>
    <w:rsid w:val="007D3618"/>
    <w:rsid w:val="007D3ABB"/>
    <w:rsid w:val="007D48DB"/>
    <w:rsid w:val="007D5391"/>
    <w:rsid w:val="007D576E"/>
    <w:rsid w:val="007D71DD"/>
    <w:rsid w:val="007D7322"/>
    <w:rsid w:val="007D7E26"/>
    <w:rsid w:val="007E0231"/>
    <w:rsid w:val="007E031B"/>
    <w:rsid w:val="007E1E20"/>
    <w:rsid w:val="007E36B0"/>
    <w:rsid w:val="007E3704"/>
    <w:rsid w:val="007E373C"/>
    <w:rsid w:val="007E59DD"/>
    <w:rsid w:val="007E72C7"/>
    <w:rsid w:val="007E77E4"/>
    <w:rsid w:val="007F09AF"/>
    <w:rsid w:val="007F0E27"/>
    <w:rsid w:val="007F22E8"/>
    <w:rsid w:val="007F232F"/>
    <w:rsid w:val="007F2C7B"/>
    <w:rsid w:val="007F36EC"/>
    <w:rsid w:val="007F3BF6"/>
    <w:rsid w:val="007F45AB"/>
    <w:rsid w:val="007F4717"/>
    <w:rsid w:val="007F47E8"/>
    <w:rsid w:val="007F5461"/>
    <w:rsid w:val="007F6080"/>
    <w:rsid w:val="007F61F8"/>
    <w:rsid w:val="007F65A7"/>
    <w:rsid w:val="007F75F2"/>
    <w:rsid w:val="007F761A"/>
    <w:rsid w:val="007F7DEB"/>
    <w:rsid w:val="00802D7B"/>
    <w:rsid w:val="00803193"/>
    <w:rsid w:val="00805556"/>
    <w:rsid w:val="008066B4"/>
    <w:rsid w:val="00806801"/>
    <w:rsid w:val="00806905"/>
    <w:rsid w:val="0080799A"/>
    <w:rsid w:val="00807F8C"/>
    <w:rsid w:val="008107B4"/>
    <w:rsid w:val="008115C4"/>
    <w:rsid w:val="00811EAA"/>
    <w:rsid w:val="00812A18"/>
    <w:rsid w:val="0081413B"/>
    <w:rsid w:val="00814F38"/>
    <w:rsid w:val="00815855"/>
    <w:rsid w:val="00816571"/>
    <w:rsid w:val="008168D6"/>
    <w:rsid w:val="00817152"/>
    <w:rsid w:val="00822571"/>
    <w:rsid w:val="00823107"/>
    <w:rsid w:val="0082357E"/>
    <w:rsid w:val="00825B91"/>
    <w:rsid w:val="00825D15"/>
    <w:rsid w:val="00825F61"/>
    <w:rsid w:val="00826278"/>
    <w:rsid w:val="008264A3"/>
    <w:rsid w:val="00826700"/>
    <w:rsid w:val="008271DE"/>
    <w:rsid w:val="0083040E"/>
    <w:rsid w:val="00830464"/>
    <w:rsid w:val="0083168C"/>
    <w:rsid w:val="0083225A"/>
    <w:rsid w:val="008323CC"/>
    <w:rsid w:val="00833B5C"/>
    <w:rsid w:val="00834B0A"/>
    <w:rsid w:val="00835083"/>
    <w:rsid w:val="00835706"/>
    <w:rsid w:val="008357D2"/>
    <w:rsid w:val="00836E32"/>
    <w:rsid w:val="00837B94"/>
    <w:rsid w:val="0084060C"/>
    <w:rsid w:val="00840BD9"/>
    <w:rsid w:val="008412C8"/>
    <w:rsid w:val="008427F8"/>
    <w:rsid w:val="00843083"/>
    <w:rsid w:val="0084436D"/>
    <w:rsid w:val="008450F6"/>
    <w:rsid w:val="00846165"/>
    <w:rsid w:val="0084704B"/>
    <w:rsid w:val="00847B88"/>
    <w:rsid w:val="008503E1"/>
    <w:rsid w:val="00850550"/>
    <w:rsid w:val="00850AC9"/>
    <w:rsid w:val="00851094"/>
    <w:rsid w:val="008510BA"/>
    <w:rsid w:val="00852A6A"/>
    <w:rsid w:val="0085352D"/>
    <w:rsid w:val="00853641"/>
    <w:rsid w:val="00854CE3"/>
    <w:rsid w:val="00855608"/>
    <w:rsid w:val="00855A2D"/>
    <w:rsid w:val="00855B5D"/>
    <w:rsid w:val="00855DEA"/>
    <w:rsid w:val="00857419"/>
    <w:rsid w:val="0085795D"/>
    <w:rsid w:val="00862859"/>
    <w:rsid w:val="008628B1"/>
    <w:rsid w:val="00865FC3"/>
    <w:rsid w:val="008660A5"/>
    <w:rsid w:val="008677EB"/>
    <w:rsid w:val="00871D7C"/>
    <w:rsid w:val="00873DB3"/>
    <w:rsid w:val="00874B9A"/>
    <w:rsid w:val="0087791F"/>
    <w:rsid w:val="00880B51"/>
    <w:rsid w:val="00882D5C"/>
    <w:rsid w:val="00883611"/>
    <w:rsid w:val="00883740"/>
    <w:rsid w:val="008843F9"/>
    <w:rsid w:val="0088485D"/>
    <w:rsid w:val="00884A33"/>
    <w:rsid w:val="00884F3F"/>
    <w:rsid w:val="00887FB1"/>
    <w:rsid w:val="0089000F"/>
    <w:rsid w:val="00890A2A"/>
    <w:rsid w:val="00891B14"/>
    <w:rsid w:val="00891E50"/>
    <w:rsid w:val="00892C28"/>
    <w:rsid w:val="008940FC"/>
    <w:rsid w:val="00894DB9"/>
    <w:rsid w:val="00894E34"/>
    <w:rsid w:val="008951B2"/>
    <w:rsid w:val="008953A6"/>
    <w:rsid w:val="00895727"/>
    <w:rsid w:val="00895D84"/>
    <w:rsid w:val="00896282"/>
    <w:rsid w:val="00896BB8"/>
    <w:rsid w:val="008A17A2"/>
    <w:rsid w:val="008A1D8A"/>
    <w:rsid w:val="008A33E7"/>
    <w:rsid w:val="008A343A"/>
    <w:rsid w:val="008A352B"/>
    <w:rsid w:val="008A3F65"/>
    <w:rsid w:val="008A46F5"/>
    <w:rsid w:val="008B0974"/>
    <w:rsid w:val="008B12A2"/>
    <w:rsid w:val="008B2A56"/>
    <w:rsid w:val="008B3854"/>
    <w:rsid w:val="008B39B6"/>
    <w:rsid w:val="008B468E"/>
    <w:rsid w:val="008B4EEC"/>
    <w:rsid w:val="008B515C"/>
    <w:rsid w:val="008B5693"/>
    <w:rsid w:val="008B6235"/>
    <w:rsid w:val="008C0A89"/>
    <w:rsid w:val="008C159E"/>
    <w:rsid w:val="008C28BD"/>
    <w:rsid w:val="008C3149"/>
    <w:rsid w:val="008C31A8"/>
    <w:rsid w:val="008C3485"/>
    <w:rsid w:val="008C584B"/>
    <w:rsid w:val="008C594C"/>
    <w:rsid w:val="008C6247"/>
    <w:rsid w:val="008C6A29"/>
    <w:rsid w:val="008D1AB3"/>
    <w:rsid w:val="008D2760"/>
    <w:rsid w:val="008D28E8"/>
    <w:rsid w:val="008D2BCC"/>
    <w:rsid w:val="008D3EA9"/>
    <w:rsid w:val="008D4475"/>
    <w:rsid w:val="008D497F"/>
    <w:rsid w:val="008D60EC"/>
    <w:rsid w:val="008D6268"/>
    <w:rsid w:val="008D679B"/>
    <w:rsid w:val="008D7585"/>
    <w:rsid w:val="008D774F"/>
    <w:rsid w:val="008D77A3"/>
    <w:rsid w:val="008D7BF1"/>
    <w:rsid w:val="008D7DB1"/>
    <w:rsid w:val="008E101C"/>
    <w:rsid w:val="008E274A"/>
    <w:rsid w:val="008E2D2F"/>
    <w:rsid w:val="008E4D5B"/>
    <w:rsid w:val="008E4E53"/>
    <w:rsid w:val="008E534D"/>
    <w:rsid w:val="008E67D2"/>
    <w:rsid w:val="008F1380"/>
    <w:rsid w:val="008F1823"/>
    <w:rsid w:val="008F2329"/>
    <w:rsid w:val="008F28AE"/>
    <w:rsid w:val="008F2B23"/>
    <w:rsid w:val="008F3B10"/>
    <w:rsid w:val="008F3E7E"/>
    <w:rsid w:val="008F4EB7"/>
    <w:rsid w:val="008F6051"/>
    <w:rsid w:val="008F7238"/>
    <w:rsid w:val="008F7545"/>
    <w:rsid w:val="009016C9"/>
    <w:rsid w:val="00901CFF"/>
    <w:rsid w:val="00902A6A"/>
    <w:rsid w:val="009037AC"/>
    <w:rsid w:val="00905675"/>
    <w:rsid w:val="009070EF"/>
    <w:rsid w:val="009071D7"/>
    <w:rsid w:val="00910C9B"/>
    <w:rsid w:val="00910DD9"/>
    <w:rsid w:val="00911A74"/>
    <w:rsid w:val="00911AD5"/>
    <w:rsid w:val="00911D97"/>
    <w:rsid w:val="0091447F"/>
    <w:rsid w:val="00914B58"/>
    <w:rsid w:val="00915420"/>
    <w:rsid w:val="00917AB7"/>
    <w:rsid w:val="00924EAC"/>
    <w:rsid w:val="00925E3C"/>
    <w:rsid w:val="00926C9A"/>
    <w:rsid w:val="009319CB"/>
    <w:rsid w:val="009346ED"/>
    <w:rsid w:val="009349D0"/>
    <w:rsid w:val="0093771B"/>
    <w:rsid w:val="0094160B"/>
    <w:rsid w:val="00941964"/>
    <w:rsid w:val="00941C64"/>
    <w:rsid w:val="00942992"/>
    <w:rsid w:val="009435D6"/>
    <w:rsid w:val="009443FA"/>
    <w:rsid w:val="0094469D"/>
    <w:rsid w:val="009450A4"/>
    <w:rsid w:val="00945416"/>
    <w:rsid w:val="00945533"/>
    <w:rsid w:val="00945829"/>
    <w:rsid w:val="00946B8E"/>
    <w:rsid w:val="0095100E"/>
    <w:rsid w:val="00951B47"/>
    <w:rsid w:val="00952248"/>
    <w:rsid w:val="0095295F"/>
    <w:rsid w:val="009529A9"/>
    <w:rsid w:val="009535EA"/>
    <w:rsid w:val="009541C0"/>
    <w:rsid w:val="00954BCF"/>
    <w:rsid w:val="00956302"/>
    <w:rsid w:val="00956937"/>
    <w:rsid w:val="00956E2A"/>
    <w:rsid w:val="00956EFA"/>
    <w:rsid w:val="009614C2"/>
    <w:rsid w:val="009619A8"/>
    <w:rsid w:val="009637CB"/>
    <w:rsid w:val="00963D17"/>
    <w:rsid w:val="009661B8"/>
    <w:rsid w:val="00966D0E"/>
    <w:rsid w:val="00967315"/>
    <w:rsid w:val="00967DA9"/>
    <w:rsid w:val="0097054A"/>
    <w:rsid w:val="0097184A"/>
    <w:rsid w:val="00971C2C"/>
    <w:rsid w:val="00973863"/>
    <w:rsid w:val="00973A06"/>
    <w:rsid w:val="009741F5"/>
    <w:rsid w:val="009743C0"/>
    <w:rsid w:val="00974CDF"/>
    <w:rsid w:val="00975122"/>
    <w:rsid w:val="009759EB"/>
    <w:rsid w:val="00975D5D"/>
    <w:rsid w:val="009760C4"/>
    <w:rsid w:val="00976C5E"/>
    <w:rsid w:val="00976E40"/>
    <w:rsid w:val="00977011"/>
    <w:rsid w:val="009808B4"/>
    <w:rsid w:val="00981A0B"/>
    <w:rsid w:val="009837F4"/>
    <w:rsid w:val="00983DB4"/>
    <w:rsid w:val="00984A8B"/>
    <w:rsid w:val="00986D29"/>
    <w:rsid w:val="00987930"/>
    <w:rsid w:val="00992017"/>
    <w:rsid w:val="009921E5"/>
    <w:rsid w:val="0099393E"/>
    <w:rsid w:val="00993DC4"/>
    <w:rsid w:val="009A02EA"/>
    <w:rsid w:val="009A1175"/>
    <w:rsid w:val="009A12D3"/>
    <w:rsid w:val="009A289F"/>
    <w:rsid w:val="009A2F24"/>
    <w:rsid w:val="009A4876"/>
    <w:rsid w:val="009A5C3A"/>
    <w:rsid w:val="009A754E"/>
    <w:rsid w:val="009A7CC3"/>
    <w:rsid w:val="009B0428"/>
    <w:rsid w:val="009B064D"/>
    <w:rsid w:val="009B17D7"/>
    <w:rsid w:val="009B205E"/>
    <w:rsid w:val="009B2F4F"/>
    <w:rsid w:val="009B32D6"/>
    <w:rsid w:val="009B57B9"/>
    <w:rsid w:val="009B5BA9"/>
    <w:rsid w:val="009B629B"/>
    <w:rsid w:val="009B62C7"/>
    <w:rsid w:val="009B653B"/>
    <w:rsid w:val="009B6B9D"/>
    <w:rsid w:val="009B75E6"/>
    <w:rsid w:val="009C00AC"/>
    <w:rsid w:val="009C100C"/>
    <w:rsid w:val="009C4FB3"/>
    <w:rsid w:val="009C5F18"/>
    <w:rsid w:val="009C62C6"/>
    <w:rsid w:val="009C7008"/>
    <w:rsid w:val="009C7B4F"/>
    <w:rsid w:val="009D086F"/>
    <w:rsid w:val="009D1058"/>
    <w:rsid w:val="009D1281"/>
    <w:rsid w:val="009D1534"/>
    <w:rsid w:val="009D236E"/>
    <w:rsid w:val="009D25BA"/>
    <w:rsid w:val="009D3AD1"/>
    <w:rsid w:val="009D410F"/>
    <w:rsid w:val="009D41B9"/>
    <w:rsid w:val="009D4B35"/>
    <w:rsid w:val="009D5C85"/>
    <w:rsid w:val="009D6B57"/>
    <w:rsid w:val="009D6D6C"/>
    <w:rsid w:val="009D7830"/>
    <w:rsid w:val="009E070A"/>
    <w:rsid w:val="009E0A8C"/>
    <w:rsid w:val="009E0B2C"/>
    <w:rsid w:val="009E17CA"/>
    <w:rsid w:val="009E1C8D"/>
    <w:rsid w:val="009E2127"/>
    <w:rsid w:val="009E3D47"/>
    <w:rsid w:val="009E5133"/>
    <w:rsid w:val="009E57BE"/>
    <w:rsid w:val="009E5EA3"/>
    <w:rsid w:val="009E6CC3"/>
    <w:rsid w:val="009E6EF0"/>
    <w:rsid w:val="009E7F35"/>
    <w:rsid w:val="009E7FB3"/>
    <w:rsid w:val="009F021F"/>
    <w:rsid w:val="009F1BF6"/>
    <w:rsid w:val="009F2C67"/>
    <w:rsid w:val="009F3EC1"/>
    <w:rsid w:val="009F44DD"/>
    <w:rsid w:val="009F480D"/>
    <w:rsid w:val="009F57F8"/>
    <w:rsid w:val="009F657F"/>
    <w:rsid w:val="009F7B9A"/>
    <w:rsid w:val="00A017C5"/>
    <w:rsid w:val="00A01B3D"/>
    <w:rsid w:val="00A01FF3"/>
    <w:rsid w:val="00A0224D"/>
    <w:rsid w:val="00A03812"/>
    <w:rsid w:val="00A0491D"/>
    <w:rsid w:val="00A059AF"/>
    <w:rsid w:val="00A05BED"/>
    <w:rsid w:val="00A05CD8"/>
    <w:rsid w:val="00A06582"/>
    <w:rsid w:val="00A070EE"/>
    <w:rsid w:val="00A11572"/>
    <w:rsid w:val="00A117DB"/>
    <w:rsid w:val="00A120FA"/>
    <w:rsid w:val="00A12788"/>
    <w:rsid w:val="00A14A04"/>
    <w:rsid w:val="00A150F5"/>
    <w:rsid w:val="00A1672C"/>
    <w:rsid w:val="00A17925"/>
    <w:rsid w:val="00A20888"/>
    <w:rsid w:val="00A20F0A"/>
    <w:rsid w:val="00A21455"/>
    <w:rsid w:val="00A23643"/>
    <w:rsid w:val="00A23F74"/>
    <w:rsid w:val="00A25A09"/>
    <w:rsid w:val="00A264A4"/>
    <w:rsid w:val="00A27118"/>
    <w:rsid w:val="00A320B0"/>
    <w:rsid w:val="00A32892"/>
    <w:rsid w:val="00A32A3C"/>
    <w:rsid w:val="00A32FBC"/>
    <w:rsid w:val="00A33AD2"/>
    <w:rsid w:val="00A33B52"/>
    <w:rsid w:val="00A34BB8"/>
    <w:rsid w:val="00A34C49"/>
    <w:rsid w:val="00A34CAB"/>
    <w:rsid w:val="00A35F65"/>
    <w:rsid w:val="00A431EE"/>
    <w:rsid w:val="00A43792"/>
    <w:rsid w:val="00A437C0"/>
    <w:rsid w:val="00A4436B"/>
    <w:rsid w:val="00A4529B"/>
    <w:rsid w:val="00A45655"/>
    <w:rsid w:val="00A45A04"/>
    <w:rsid w:val="00A45E6E"/>
    <w:rsid w:val="00A4606C"/>
    <w:rsid w:val="00A46BFC"/>
    <w:rsid w:val="00A4737F"/>
    <w:rsid w:val="00A473E0"/>
    <w:rsid w:val="00A51290"/>
    <w:rsid w:val="00A5167B"/>
    <w:rsid w:val="00A52351"/>
    <w:rsid w:val="00A54E33"/>
    <w:rsid w:val="00A54E87"/>
    <w:rsid w:val="00A54FFA"/>
    <w:rsid w:val="00A5512C"/>
    <w:rsid w:val="00A55CB3"/>
    <w:rsid w:val="00A55D4D"/>
    <w:rsid w:val="00A565DC"/>
    <w:rsid w:val="00A56798"/>
    <w:rsid w:val="00A56A36"/>
    <w:rsid w:val="00A57472"/>
    <w:rsid w:val="00A577C1"/>
    <w:rsid w:val="00A57B05"/>
    <w:rsid w:val="00A60D8E"/>
    <w:rsid w:val="00A61EC9"/>
    <w:rsid w:val="00A62FE9"/>
    <w:rsid w:val="00A63AC0"/>
    <w:rsid w:val="00A64061"/>
    <w:rsid w:val="00A65A62"/>
    <w:rsid w:val="00A65E3A"/>
    <w:rsid w:val="00A65EDD"/>
    <w:rsid w:val="00A7095A"/>
    <w:rsid w:val="00A72AC2"/>
    <w:rsid w:val="00A732B4"/>
    <w:rsid w:val="00A738FA"/>
    <w:rsid w:val="00A75124"/>
    <w:rsid w:val="00A752AC"/>
    <w:rsid w:val="00A7597A"/>
    <w:rsid w:val="00A762DF"/>
    <w:rsid w:val="00A767B2"/>
    <w:rsid w:val="00A76A8F"/>
    <w:rsid w:val="00A76D92"/>
    <w:rsid w:val="00A77322"/>
    <w:rsid w:val="00A779F8"/>
    <w:rsid w:val="00A80544"/>
    <w:rsid w:val="00A80716"/>
    <w:rsid w:val="00A8268F"/>
    <w:rsid w:val="00A852D8"/>
    <w:rsid w:val="00A90634"/>
    <w:rsid w:val="00A91141"/>
    <w:rsid w:val="00A91EE0"/>
    <w:rsid w:val="00A938A4"/>
    <w:rsid w:val="00A9485A"/>
    <w:rsid w:val="00A9491F"/>
    <w:rsid w:val="00A955F7"/>
    <w:rsid w:val="00A957FE"/>
    <w:rsid w:val="00A9589C"/>
    <w:rsid w:val="00A95911"/>
    <w:rsid w:val="00A95F3F"/>
    <w:rsid w:val="00A965B9"/>
    <w:rsid w:val="00A96EB1"/>
    <w:rsid w:val="00A97C1F"/>
    <w:rsid w:val="00AA10A9"/>
    <w:rsid w:val="00AA19EC"/>
    <w:rsid w:val="00AA29D3"/>
    <w:rsid w:val="00AA4672"/>
    <w:rsid w:val="00AA4730"/>
    <w:rsid w:val="00AA4D6B"/>
    <w:rsid w:val="00AA6329"/>
    <w:rsid w:val="00AA6AA0"/>
    <w:rsid w:val="00AA6D1E"/>
    <w:rsid w:val="00AB1858"/>
    <w:rsid w:val="00AB2FB6"/>
    <w:rsid w:val="00AB6E1D"/>
    <w:rsid w:val="00AB73F1"/>
    <w:rsid w:val="00AB759F"/>
    <w:rsid w:val="00AC08EE"/>
    <w:rsid w:val="00AC2E75"/>
    <w:rsid w:val="00AC3B21"/>
    <w:rsid w:val="00AC4162"/>
    <w:rsid w:val="00AC4684"/>
    <w:rsid w:val="00AC57B5"/>
    <w:rsid w:val="00AC5EAA"/>
    <w:rsid w:val="00AC5FD7"/>
    <w:rsid w:val="00AC781E"/>
    <w:rsid w:val="00AD1574"/>
    <w:rsid w:val="00AD2864"/>
    <w:rsid w:val="00AD42E4"/>
    <w:rsid w:val="00AD4D4E"/>
    <w:rsid w:val="00AD6DDC"/>
    <w:rsid w:val="00AD7373"/>
    <w:rsid w:val="00AE0D63"/>
    <w:rsid w:val="00AE1268"/>
    <w:rsid w:val="00AE19C5"/>
    <w:rsid w:val="00AE2D53"/>
    <w:rsid w:val="00AE42DD"/>
    <w:rsid w:val="00AE57D0"/>
    <w:rsid w:val="00AE5BC1"/>
    <w:rsid w:val="00AE69E9"/>
    <w:rsid w:val="00AE6A45"/>
    <w:rsid w:val="00AE6B06"/>
    <w:rsid w:val="00AE795F"/>
    <w:rsid w:val="00AF0040"/>
    <w:rsid w:val="00AF1268"/>
    <w:rsid w:val="00AF2C0A"/>
    <w:rsid w:val="00AF34A3"/>
    <w:rsid w:val="00AF35CB"/>
    <w:rsid w:val="00AF3CDD"/>
    <w:rsid w:val="00AF3DA7"/>
    <w:rsid w:val="00AF4FC6"/>
    <w:rsid w:val="00AF58C8"/>
    <w:rsid w:val="00AF7C9C"/>
    <w:rsid w:val="00B00AFF"/>
    <w:rsid w:val="00B00D46"/>
    <w:rsid w:val="00B00D55"/>
    <w:rsid w:val="00B00DA7"/>
    <w:rsid w:val="00B0253D"/>
    <w:rsid w:val="00B02D3B"/>
    <w:rsid w:val="00B03A01"/>
    <w:rsid w:val="00B05E32"/>
    <w:rsid w:val="00B06E8E"/>
    <w:rsid w:val="00B07261"/>
    <w:rsid w:val="00B11CC0"/>
    <w:rsid w:val="00B138C2"/>
    <w:rsid w:val="00B13F02"/>
    <w:rsid w:val="00B14564"/>
    <w:rsid w:val="00B1783C"/>
    <w:rsid w:val="00B20793"/>
    <w:rsid w:val="00B207BB"/>
    <w:rsid w:val="00B23E27"/>
    <w:rsid w:val="00B248A7"/>
    <w:rsid w:val="00B278B7"/>
    <w:rsid w:val="00B3184B"/>
    <w:rsid w:val="00B31BA4"/>
    <w:rsid w:val="00B31CD0"/>
    <w:rsid w:val="00B3258D"/>
    <w:rsid w:val="00B33CF5"/>
    <w:rsid w:val="00B3427B"/>
    <w:rsid w:val="00B36C86"/>
    <w:rsid w:val="00B371F3"/>
    <w:rsid w:val="00B37C79"/>
    <w:rsid w:val="00B40634"/>
    <w:rsid w:val="00B40637"/>
    <w:rsid w:val="00B412A5"/>
    <w:rsid w:val="00B42D5E"/>
    <w:rsid w:val="00B4347B"/>
    <w:rsid w:val="00B438F7"/>
    <w:rsid w:val="00B44590"/>
    <w:rsid w:val="00B44CEA"/>
    <w:rsid w:val="00B45B31"/>
    <w:rsid w:val="00B50BEB"/>
    <w:rsid w:val="00B52304"/>
    <w:rsid w:val="00B52453"/>
    <w:rsid w:val="00B538C1"/>
    <w:rsid w:val="00B53980"/>
    <w:rsid w:val="00B53AB1"/>
    <w:rsid w:val="00B54538"/>
    <w:rsid w:val="00B55048"/>
    <w:rsid w:val="00B56733"/>
    <w:rsid w:val="00B56A0A"/>
    <w:rsid w:val="00B56A9A"/>
    <w:rsid w:val="00B57B9A"/>
    <w:rsid w:val="00B613E0"/>
    <w:rsid w:val="00B616D3"/>
    <w:rsid w:val="00B631EB"/>
    <w:rsid w:val="00B63FEB"/>
    <w:rsid w:val="00B64377"/>
    <w:rsid w:val="00B64E00"/>
    <w:rsid w:val="00B64FB0"/>
    <w:rsid w:val="00B65C81"/>
    <w:rsid w:val="00B664DC"/>
    <w:rsid w:val="00B6660C"/>
    <w:rsid w:val="00B66B6F"/>
    <w:rsid w:val="00B71CEF"/>
    <w:rsid w:val="00B7243E"/>
    <w:rsid w:val="00B727D2"/>
    <w:rsid w:val="00B742C5"/>
    <w:rsid w:val="00B746B0"/>
    <w:rsid w:val="00B75226"/>
    <w:rsid w:val="00B7598E"/>
    <w:rsid w:val="00B77508"/>
    <w:rsid w:val="00B81050"/>
    <w:rsid w:val="00B812C5"/>
    <w:rsid w:val="00B81916"/>
    <w:rsid w:val="00B828ED"/>
    <w:rsid w:val="00B82BDD"/>
    <w:rsid w:val="00B8444A"/>
    <w:rsid w:val="00B847D0"/>
    <w:rsid w:val="00B860A8"/>
    <w:rsid w:val="00B86349"/>
    <w:rsid w:val="00B907B7"/>
    <w:rsid w:val="00B91B96"/>
    <w:rsid w:val="00B9244B"/>
    <w:rsid w:val="00B93ED3"/>
    <w:rsid w:val="00B95A11"/>
    <w:rsid w:val="00B9679E"/>
    <w:rsid w:val="00BA008D"/>
    <w:rsid w:val="00BA00CC"/>
    <w:rsid w:val="00BA0576"/>
    <w:rsid w:val="00BA3409"/>
    <w:rsid w:val="00BA4F86"/>
    <w:rsid w:val="00BA5616"/>
    <w:rsid w:val="00BA65C4"/>
    <w:rsid w:val="00BA72E7"/>
    <w:rsid w:val="00BA7B48"/>
    <w:rsid w:val="00BB0250"/>
    <w:rsid w:val="00BB0614"/>
    <w:rsid w:val="00BB1AE7"/>
    <w:rsid w:val="00BB3DD8"/>
    <w:rsid w:val="00BB4F7E"/>
    <w:rsid w:val="00BB521D"/>
    <w:rsid w:val="00BB5D6A"/>
    <w:rsid w:val="00BB5F9F"/>
    <w:rsid w:val="00BB799F"/>
    <w:rsid w:val="00BC0230"/>
    <w:rsid w:val="00BC068D"/>
    <w:rsid w:val="00BC1948"/>
    <w:rsid w:val="00BC28F9"/>
    <w:rsid w:val="00BC290D"/>
    <w:rsid w:val="00BC4377"/>
    <w:rsid w:val="00BC4C15"/>
    <w:rsid w:val="00BC64CB"/>
    <w:rsid w:val="00BC65EE"/>
    <w:rsid w:val="00BC6BBC"/>
    <w:rsid w:val="00BD08CD"/>
    <w:rsid w:val="00BD0BFD"/>
    <w:rsid w:val="00BD1401"/>
    <w:rsid w:val="00BD2935"/>
    <w:rsid w:val="00BD3219"/>
    <w:rsid w:val="00BD3E04"/>
    <w:rsid w:val="00BD56A6"/>
    <w:rsid w:val="00BD68A5"/>
    <w:rsid w:val="00BD6A7F"/>
    <w:rsid w:val="00BD6C55"/>
    <w:rsid w:val="00BD6F70"/>
    <w:rsid w:val="00BE05F3"/>
    <w:rsid w:val="00BE2BCD"/>
    <w:rsid w:val="00BE2BFF"/>
    <w:rsid w:val="00BE4165"/>
    <w:rsid w:val="00BE5329"/>
    <w:rsid w:val="00BE5B3B"/>
    <w:rsid w:val="00BE6A76"/>
    <w:rsid w:val="00BE72F6"/>
    <w:rsid w:val="00BE75F1"/>
    <w:rsid w:val="00BE7BD3"/>
    <w:rsid w:val="00BF4328"/>
    <w:rsid w:val="00BF5CB6"/>
    <w:rsid w:val="00BF6496"/>
    <w:rsid w:val="00BF65A9"/>
    <w:rsid w:val="00C00AA3"/>
    <w:rsid w:val="00C00D53"/>
    <w:rsid w:val="00C03AA2"/>
    <w:rsid w:val="00C03B79"/>
    <w:rsid w:val="00C040BB"/>
    <w:rsid w:val="00C04B69"/>
    <w:rsid w:val="00C05B53"/>
    <w:rsid w:val="00C07695"/>
    <w:rsid w:val="00C07913"/>
    <w:rsid w:val="00C07D59"/>
    <w:rsid w:val="00C10258"/>
    <w:rsid w:val="00C10498"/>
    <w:rsid w:val="00C1142A"/>
    <w:rsid w:val="00C11E72"/>
    <w:rsid w:val="00C12E4E"/>
    <w:rsid w:val="00C15AB7"/>
    <w:rsid w:val="00C15BD5"/>
    <w:rsid w:val="00C15F3B"/>
    <w:rsid w:val="00C16305"/>
    <w:rsid w:val="00C163A9"/>
    <w:rsid w:val="00C16E8C"/>
    <w:rsid w:val="00C1720A"/>
    <w:rsid w:val="00C179AE"/>
    <w:rsid w:val="00C200B6"/>
    <w:rsid w:val="00C20265"/>
    <w:rsid w:val="00C2095C"/>
    <w:rsid w:val="00C21129"/>
    <w:rsid w:val="00C213DB"/>
    <w:rsid w:val="00C21FD8"/>
    <w:rsid w:val="00C220F4"/>
    <w:rsid w:val="00C228BF"/>
    <w:rsid w:val="00C2395A"/>
    <w:rsid w:val="00C2418F"/>
    <w:rsid w:val="00C24FE9"/>
    <w:rsid w:val="00C25542"/>
    <w:rsid w:val="00C25E84"/>
    <w:rsid w:val="00C27123"/>
    <w:rsid w:val="00C30A3E"/>
    <w:rsid w:val="00C313A8"/>
    <w:rsid w:val="00C31C0C"/>
    <w:rsid w:val="00C3243C"/>
    <w:rsid w:val="00C329CF"/>
    <w:rsid w:val="00C3352F"/>
    <w:rsid w:val="00C33A40"/>
    <w:rsid w:val="00C34960"/>
    <w:rsid w:val="00C37080"/>
    <w:rsid w:val="00C37369"/>
    <w:rsid w:val="00C37BDB"/>
    <w:rsid w:val="00C40561"/>
    <w:rsid w:val="00C40731"/>
    <w:rsid w:val="00C41703"/>
    <w:rsid w:val="00C41BB1"/>
    <w:rsid w:val="00C4263F"/>
    <w:rsid w:val="00C42B67"/>
    <w:rsid w:val="00C46E5A"/>
    <w:rsid w:val="00C5201F"/>
    <w:rsid w:val="00C523DB"/>
    <w:rsid w:val="00C52847"/>
    <w:rsid w:val="00C53424"/>
    <w:rsid w:val="00C55157"/>
    <w:rsid w:val="00C560B0"/>
    <w:rsid w:val="00C567A8"/>
    <w:rsid w:val="00C57EA5"/>
    <w:rsid w:val="00C60AA3"/>
    <w:rsid w:val="00C61037"/>
    <w:rsid w:val="00C6141A"/>
    <w:rsid w:val="00C61A6D"/>
    <w:rsid w:val="00C61AAB"/>
    <w:rsid w:val="00C61DBC"/>
    <w:rsid w:val="00C6484B"/>
    <w:rsid w:val="00C648FE"/>
    <w:rsid w:val="00C65A3F"/>
    <w:rsid w:val="00C65D32"/>
    <w:rsid w:val="00C65E91"/>
    <w:rsid w:val="00C6692E"/>
    <w:rsid w:val="00C67BAC"/>
    <w:rsid w:val="00C67F22"/>
    <w:rsid w:val="00C70EC3"/>
    <w:rsid w:val="00C7154E"/>
    <w:rsid w:val="00C715C3"/>
    <w:rsid w:val="00C722B7"/>
    <w:rsid w:val="00C72B4E"/>
    <w:rsid w:val="00C730D6"/>
    <w:rsid w:val="00C7427D"/>
    <w:rsid w:val="00C74424"/>
    <w:rsid w:val="00C74D86"/>
    <w:rsid w:val="00C75008"/>
    <w:rsid w:val="00C75CC2"/>
    <w:rsid w:val="00C76AD3"/>
    <w:rsid w:val="00C774ED"/>
    <w:rsid w:val="00C77D5A"/>
    <w:rsid w:val="00C8077A"/>
    <w:rsid w:val="00C80A2E"/>
    <w:rsid w:val="00C81E0F"/>
    <w:rsid w:val="00C827F4"/>
    <w:rsid w:val="00C82E86"/>
    <w:rsid w:val="00C836D2"/>
    <w:rsid w:val="00C838B4"/>
    <w:rsid w:val="00C84075"/>
    <w:rsid w:val="00C853DE"/>
    <w:rsid w:val="00C86E21"/>
    <w:rsid w:val="00C8754B"/>
    <w:rsid w:val="00C878D1"/>
    <w:rsid w:val="00C921DC"/>
    <w:rsid w:val="00C922BE"/>
    <w:rsid w:val="00C9242E"/>
    <w:rsid w:val="00C94280"/>
    <w:rsid w:val="00C9453E"/>
    <w:rsid w:val="00C97292"/>
    <w:rsid w:val="00C97C49"/>
    <w:rsid w:val="00C97F15"/>
    <w:rsid w:val="00CA0254"/>
    <w:rsid w:val="00CA026B"/>
    <w:rsid w:val="00CA0C10"/>
    <w:rsid w:val="00CA1200"/>
    <w:rsid w:val="00CA164E"/>
    <w:rsid w:val="00CA2BC0"/>
    <w:rsid w:val="00CA314A"/>
    <w:rsid w:val="00CA34DC"/>
    <w:rsid w:val="00CA3F37"/>
    <w:rsid w:val="00CA5045"/>
    <w:rsid w:val="00CA5C2C"/>
    <w:rsid w:val="00CA6A83"/>
    <w:rsid w:val="00CA7918"/>
    <w:rsid w:val="00CB0241"/>
    <w:rsid w:val="00CB128B"/>
    <w:rsid w:val="00CB1ED1"/>
    <w:rsid w:val="00CB275C"/>
    <w:rsid w:val="00CB4DDE"/>
    <w:rsid w:val="00CB5F6C"/>
    <w:rsid w:val="00CC11B7"/>
    <w:rsid w:val="00CC12C5"/>
    <w:rsid w:val="00CC16AD"/>
    <w:rsid w:val="00CC17EC"/>
    <w:rsid w:val="00CC2505"/>
    <w:rsid w:val="00CC2730"/>
    <w:rsid w:val="00CC2A0D"/>
    <w:rsid w:val="00CC444D"/>
    <w:rsid w:val="00CC4A7A"/>
    <w:rsid w:val="00CC6B43"/>
    <w:rsid w:val="00CC6B5B"/>
    <w:rsid w:val="00CC6CDF"/>
    <w:rsid w:val="00CC714F"/>
    <w:rsid w:val="00CC754F"/>
    <w:rsid w:val="00CD1431"/>
    <w:rsid w:val="00CD161F"/>
    <w:rsid w:val="00CD270F"/>
    <w:rsid w:val="00CD3575"/>
    <w:rsid w:val="00CD38E0"/>
    <w:rsid w:val="00CD4810"/>
    <w:rsid w:val="00CD4C75"/>
    <w:rsid w:val="00CD50D1"/>
    <w:rsid w:val="00CD6076"/>
    <w:rsid w:val="00CD66ED"/>
    <w:rsid w:val="00CD672E"/>
    <w:rsid w:val="00CD6B1F"/>
    <w:rsid w:val="00CD7D1A"/>
    <w:rsid w:val="00CE2F33"/>
    <w:rsid w:val="00CE49B3"/>
    <w:rsid w:val="00CE6000"/>
    <w:rsid w:val="00CE6273"/>
    <w:rsid w:val="00CE64A3"/>
    <w:rsid w:val="00CE66AA"/>
    <w:rsid w:val="00CE7441"/>
    <w:rsid w:val="00CE7591"/>
    <w:rsid w:val="00CE7A1C"/>
    <w:rsid w:val="00CE7F5C"/>
    <w:rsid w:val="00CF068B"/>
    <w:rsid w:val="00CF3011"/>
    <w:rsid w:val="00CF37DF"/>
    <w:rsid w:val="00CF4E05"/>
    <w:rsid w:val="00CF502D"/>
    <w:rsid w:val="00CF56F5"/>
    <w:rsid w:val="00CF57F5"/>
    <w:rsid w:val="00CF7906"/>
    <w:rsid w:val="00CF7CC6"/>
    <w:rsid w:val="00D00CE6"/>
    <w:rsid w:val="00D01A2F"/>
    <w:rsid w:val="00D01FF9"/>
    <w:rsid w:val="00D02945"/>
    <w:rsid w:val="00D03C6A"/>
    <w:rsid w:val="00D05263"/>
    <w:rsid w:val="00D0553D"/>
    <w:rsid w:val="00D06774"/>
    <w:rsid w:val="00D07076"/>
    <w:rsid w:val="00D071C5"/>
    <w:rsid w:val="00D074F2"/>
    <w:rsid w:val="00D104E0"/>
    <w:rsid w:val="00D1159F"/>
    <w:rsid w:val="00D12A84"/>
    <w:rsid w:val="00D12CF2"/>
    <w:rsid w:val="00D13292"/>
    <w:rsid w:val="00D145B2"/>
    <w:rsid w:val="00D14A03"/>
    <w:rsid w:val="00D21355"/>
    <w:rsid w:val="00D2169F"/>
    <w:rsid w:val="00D224A0"/>
    <w:rsid w:val="00D236A6"/>
    <w:rsid w:val="00D23D0F"/>
    <w:rsid w:val="00D24D56"/>
    <w:rsid w:val="00D26438"/>
    <w:rsid w:val="00D27FA5"/>
    <w:rsid w:val="00D32955"/>
    <w:rsid w:val="00D32B5F"/>
    <w:rsid w:val="00D34F3C"/>
    <w:rsid w:val="00D35152"/>
    <w:rsid w:val="00D35A68"/>
    <w:rsid w:val="00D3675A"/>
    <w:rsid w:val="00D36BCC"/>
    <w:rsid w:val="00D37225"/>
    <w:rsid w:val="00D40048"/>
    <w:rsid w:val="00D40BB5"/>
    <w:rsid w:val="00D41CE0"/>
    <w:rsid w:val="00D42091"/>
    <w:rsid w:val="00D43B61"/>
    <w:rsid w:val="00D43EBA"/>
    <w:rsid w:val="00D43F7C"/>
    <w:rsid w:val="00D442BC"/>
    <w:rsid w:val="00D45EE7"/>
    <w:rsid w:val="00D46480"/>
    <w:rsid w:val="00D50AD1"/>
    <w:rsid w:val="00D53D8D"/>
    <w:rsid w:val="00D548AC"/>
    <w:rsid w:val="00D55116"/>
    <w:rsid w:val="00D554C9"/>
    <w:rsid w:val="00D56003"/>
    <w:rsid w:val="00D5680C"/>
    <w:rsid w:val="00D60766"/>
    <w:rsid w:val="00D626E6"/>
    <w:rsid w:val="00D63125"/>
    <w:rsid w:val="00D63951"/>
    <w:rsid w:val="00D64470"/>
    <w:rsid w:val="00D650C4"/>
    <w:rsid w:val="00D6542C"/>
    <w:rsid w:val="00D66A8F"/>
    <w:rsid w:val="00D67017"/>
    <w:rsid w:val="00D6758D"/>
    <w:rsid w:val="00D679C3"/>
    <w:rsid w:val="00D67A0A"/>
    <w:rsid w:val="00D67FCD"/>
    <w:rsid w:val="00D701F4"/>
    <w:rsid w:val="00D70937"/>
    <w:rsid w:val="00D71400"/>
    <w:rsid w:val="00D7152B"/>
    <w:rsid w:val="00D722BB"/>
    <w:rsid w:val="00D72C5A"/>
    <w:rsid w:val="00D76CFD"/>
    <w:rsid w:val="00D76EA5"/>
    <w:rsid w:val="00D77811"/>
    <w:rsid w:val="00D77B04"/>
    <w:rsid w:val="00D815BE"/>
    <w:rsid w:val="00D81A83"/>
    <w:rsid w:val="00D820E4"/>
    <w:rsid w:val="00D83E40"/>
    <w:rsid w:val="00D8408A"/>
    <w:rsid w:val="00D84530"/>
    <w:rsid w:val="00D849C5"/>
    <w:rsid w:val="00D85589"/>
    <w:rsid w:val="00D855C8"/>
    <w:rsid w:val="00D86F88"/>
    <w:rsid w:val="00D8709B"/>
    <w:rsid w:val="00D87D51"/>
    <w:rsid w:val="00D91842"/>
    <w:rsid w:val="00D9188D"/>
    <w:rsid w:val="00D9288E"/>
    <w:rsid w:val="00D944F8"/>
    <w:rsid w:val="00D95383"/>
    <w:rsid w:val="00D95608"/>
    <w:rsid w:val="00D967CD"/>
    <w:rsid w:val="00DA0869"/>
    <w:rsid w:val="00DA1693"/>
    <w:rsid w:val="00DA16D6"/>
    <w:rsid w:val="00DA2FA6"/>
    <w:rsid w:val="00DA3E19"/>
    <w:rsid w:val="00DA47F7"/>
    <w:rsid w:val="00DA495E"/>
    <w:rsid w:val="00DA57B7"/>
    <w:rsid w:val="00DA615F"/>
    <w:rsid w:val="00DA65EB"/>
    <w:rsid w:val="00DA7F55"/>
    <w:rsid w:val="00DB0053"/>
    <w:rsid w:val="00DB0350"/>
    <w:rsid w:val="00DB06E1"/>
    <w:rsid w:val="00DB0A34"/>
    <w:rsid w:val="00DB0C06"/>
    <w:rsid w:val="00DB0EC3"/>
    <w:rsid w:val="00DB2734"/>
    <w:rsid w:val="00DB376B"/>
    <w:rsid w:val="00DB3B37"/>
    <w:rsid w:val="00DB42EB"/>
    <w:rsid w:val="00DB4FEE"/>
    <w:rsid w:val="00DB6B2E"/>
    <w:rsid w:val="00DB72D2"/>
    <w:rsid w:val="00DB7709"/>
    <w:rsid w:val="00DC05DF"/>
    <w:rsid w:val="00DC095F"/>
    <w:rsid w:val="00DC1119"/>
    <w:rsid w:val="00DC1889"/>
    <w:rsid w:val="00DC1B2D"/>
    <w:rsid w:val="00DC2747"/>
    <w:rsid w:val="00DC2C40"/>
    <w:rsid w:val="00DC4B5E"/>
    <w:rsid w:val="00DC4C6E"/>
    <w:rsid w:val="00DC6471"/>
    <w:rsid w:val="00DC75D6"/>
    <w:rsid w:val="00DD1D73"/>
    <w:rsid w:val="00DD26B7"/>
    <w:rsid w:val="00DD4C57"/>
    <w:rsid w:val="00DD51B4"/>
    <w:rsid w:val="00DD5CE8"/>
    <w:rsid w:val="00DD5DEA"/>
    <w:rsid w:val="00DD66E6"/>
    <w:rsid w:val="00DD7797"/>
    <w:rsid w:val="00DD7D67"/>
    <w:rsid w:val="00DD7DD4"/>
    <w:rsid w:val="00DE0134"/>
    <w:rsid w:val="00DE1819"/>
    <w:rsid w:val="00DE24C5"/>
    <w:rsid w:val="00DE4A0B"/>
    <w:rsid w:val="00DE4FC8"/>
    <w:rsid w:val="00DE6DF9"/>
    <w:rsid w:val="00DE72AC"/>
    <w:rsid w:val="00DE7F45"/>
    <w:rsid w:val="00DF040B"/>
    <w:rsid w:val="00DF04E9"/>
    <w:rsid w:val="00DF105C"/>
    <w:rsid w:val="00DF1ACF"/>
    <w:rsid w:val="00DF1B88"/>
    <w:rsid w:val="00DF24CC"/>
    <w:rsid w:val="00DF4568"/>
    <w:rsid w:val="00DF4575"/>
    <w:rsid w:val="00DF5833"/>
    <w:rsid w:val="00DF7704"/>
    <w:rsid w:val="00E0025D"/>
    <w:rsid w:val="00E020AB"/>
    <w:rsid w:val="00E023C9"/>
    <w:rsid w:val="00E02576"/>
    <w:rsid w:val="00E02B16"/>
    <w:rsid w:val="00E02C12"/>
    <w:rsid w:val="00E03A4E"/>
    <w:rsid w:val="00E03F92"/>
    <w:rsid w:val="00E044E0"/>
    <w:rsid w:val="00E04E32"/>
    <w:rsid w:val="00E05D4C"/>
    <w:rsid w:val="00E0665C"/>
    <w:rsid w:val="00E06789"/>
    <w:rsid w:val="00E07B0D"/>
    <w:rsid w:val="00E10199"/>
    <w:rsid w:val="00E10B6B"/>
    <w:rsid w:val="00E117B7"/>
    <w:rsid w:val="00E124CB"/>
    <w:rsid w:val="00E1332D"/>
    <w:rsid w:val="00E136E3"/>
    <w:rsid w:val="00E144E3"/>
    <w:rsid w:val="00E14D01"/>
    <w:rsid w:val="00E1504C"/>
    <w:rsid w:val="00E16157"/>
    <w:rsid w:val="00E16A33"/>
    <w:rsid w:val="00E2008B"/>
    <w:rsid w:val="00E2075F"/>
    <w:rsid w:val="00E21F61"/>
    <w:rsid w:val="00E23A7E"/>
    <w:rsid w:val="00E241F6"/>
    <w:rsid w:val="00E24944"/>
    <w:rsid w:val="00E253C0"/>
    <w:rsid w:val="00E25DF1"/>
    <w:rsid w:val="00E2707F"/>
    <w:rsid w:val="00E329B4"/>
    <w:rsid w:val="00E32D65"/>
    <w:rsid w:val="00E33D13"/>
    <w:rsid w:val="00E33EAA"/>
    <w:rsid w:val="00E3550F"/>
    <w:rsid w:val="00E35606"/>
    <w:rsid w:val="00E363A4"/>
    <w:rsid w:val="00E370C4"/>
    <w:rsid w:val="00E37150"/>
    <w:rsid w:val="00E37297"/>
    <w:rsid w:val="00E37665"/>
    <w:rsid w:val="00E37BE8"/>
    <w:rsid w:val="00E40118"/>
    <w:rsid w:val="00E40364"/>
    <w:rsid w:val="00E41ACF"/>
    <w:rsid w:val="00E42BB8"/>
    <w:rsid w:val="00E42F00"/>
    <w:rsid w:val="00E439DF"/>
    <w:rsid w:val="00E452F2"/>
    <w:rsid w:val="00E45643"/>
    <w:rsid w:val="00E4635E"/>
    <w:rsid w:val="00E46899"/>
    <w:rsid w:val="00E46F89"/>
    <w:rsid w:val="00E47AA5"/>
    <w:rsid w:val="00E500AD"/>
    <w:rsid w:val="00E504A2"/>
    <w:rsid w:val="00E510D0"/>
    <w:rsid w:val="00E51AC3"/>
    <w:rsid w:val="00E52517"/>
    <w:rsid w:val="00E53A15"/>
    <w:rsid w:val="00E53A17"/>
    <w:rsid w:val="00E53AB4"/>
    <w:rsid w:val="00E54442"/>
    <w:rsid w:val="00E54FA6"/>
    <w:rsid w:val="00E55212"/>
    <w:rsid w:val="00E55346"/>
    <w:rsid w:val="00E56D58"/>
    <w:rsid w:val="00E57295"/>
    <w:rsid w:val="00E57C78"/>
    <w:rsid w:val="00E601CC"/>
    <w:rsid w:val="00E60E41"/>
    <w:rsid w:val="00E60F9E"/>
    <w:rsid w:val="00E61671"/>
    <w:rsid w:val="00E6238D"/>
    <w:rsid w:val="00E642D3"/>
    <w:rsid w:val="00E6509A"/>
    <w:rsid w:val="00E66FF5"/>
    <w:rsid w:val="00E70050"/>
    <w:rsid w:val="00E716E1"/>
    <w:rsid w:val="00E71C18"/>
    <w:rsid w:val="00E73DC5"/>
    <w:rsid w:val="00E741D4"/>
    <w:rsid w:val="00E7457B"/>
    <w:rsid w:val="00E74603"/>
    <w:rsid w:val="00E76DB3"/>
    <w:rsid w:val="00E77A95"/>
    <w:rsid w:val="00E810EB"/>
    <w:rsid w:val="00E81C4B"/>
    <w:rsid w:val="00E8221B"/>
    <w:rsid w:val="00E835BA"/>
    <w:rsid w:val="00E8379A"/>
    <w:rsid w:val="00E838BF"/>
    <w:rsid w:val="00E8479C"/>
    <w:rsid w:val="00E8509C"/>
    <w:rsid w:val="00E85174"/>
    <w:rsid w:val="00E8609A"/>
    <w:rsid w:val="00E8634E"/>
    <w:rsid w:val="00E869C4"/>
    <w:rsid w:val="00E902D4"/>
    <w:rsid w:val="00E915FE"/>
    <w:rsid w:val="00E92132"/>
    <w:rsid w:val="00E93159"/>
    <w:rsid w:val="00E9387E"/>
    <w:rsid w:val="00E93F9D"/>
    <w:rsid w:val="00E95596"/>
    <w:rsid w:val="00E95DB2"/>
    <w:rsid w:val="00E96C39"/>
    <w:rsid w:val="00EA0245"/>
    <w:rsid w:val="00EA1B1D"/>
    <w:rsid w:val="00EA1EDB"/>
    <w:rsid w:val="00EA5A4A"/>
    <w:rsid w:val="00EA5AD1"/>
    <w:rsid w:val="00EA5DFF"/>
    <w:rsid w:val="00EA7CBD"/>
    <w:rsid w:val="00EB06C0"/>
    <w:rsid w:val="00EB0D91"/>
    <w:rsid w:val="00EB12F1"/>
    <w:rsid w:val="00EB150E"/>
    <w:rsid w:val="00EB2D10"/>
    <w:rsid w:val="00EB6453"/>
    <w:rsid w:val="00EB6E93"/>
    <w:rsid w:val="00EB712A"/>
    <w:rsid w:val="00EC2123"/>
    <w:rsid w:val="00EC2AF8"/>
    <w:rsid w:val="00EC3430"/>
    <w:rsid w:val="00EC3E38"/>
    <w:rsid w:val="00EC5C6E"/>
    <w:rsid w:val="00EC62CA"/>
    <w:rsid w:val="00EC75B0"/>
    <w:rsid w:val="00EC7AB0"/>
    <w:rsid w:val="00ED016B"/>
    <w:rsid w:val="00ED0FA1"/>
    <w:rsid w:val="00ED1132"/>
    <w:rsid w:val="00ED1F6B"/>
    <w:rsid w:val="00ED2EE0"/>
    <w:rsid w:val="00ED2FFB"/>
    <w:rsid w:val="00ED5B82"/>
    <w:rsid w:val="00ED5D73"/>
    <w:rsid w:val="00ED5D78"/>
    <w:rsid w:val="00ED654B"/>
    <w:rsid w:val="00ED7149"/>
    <w:rsid w:val="00ED731B"/>
    <w:rsid w:val="00ED7397"/>
    <w:rsid w:val="00ED7E2C"/>
    <w:rsid w:val="00EE11A8"/>
    <w:rsid w:val="00EE1830"/>
    <w:rsid w:val="00EE1CA4"/>
    <w:rsid w:val="00EE2DCA"/>
    <w:rsid w:val="00EE3EA0"/>
    <w:rsid w:val="00EE446C"/>
    <w:rsid w:val="00EE4819"/>
    <w:rsid w:val="00EE51F5"/>
    <w:rsid w:val="00EE5849"/>
    <w:rsid w:val="00EE5A59"/>
    <w:rsid w:val="00EE5B98"/>
    <w:rsid w:val="00EE5CAC"/>
    <w:rsid w:val="00EE6056"/>
    <w:rsid w:val="00EE73E5"/>
    <w:rsid w:val="00EF0295"/>
    <w:rsid w:val="00EF0F8D"/>
    <w:rsid w:val="00EF1165"/>
    <w:rsid w:val="00EF3099"/>
    <w:rsid w:val="00EF4E98"/>
    <w:rsid w:val="00EF5635"/>
    <w:rsid w:val="00F0008D"/>
    <w:rsid w:val="00F03BB6"/>
    <w:rsid w:val="00F04010"/>
    <w:rsid w:val="00F055FD"/>
    <w:rsid w:val="00F06E1F"/>
    <w:rsid w:val="00F07149"/>
    <w:rsid w:val="00F07E23"/>
    <w:rsid w:val="00F10D86"/>
    <w:rsid w:val="00F11573"/>
    <w:rsid w:val="00F12682"/>
    <w:rsid w:val="00F130A6"/>
    <w:rsid w:val="00F14371"/>
    <w:rsid w:val="00F1487B"/>
    <w:rsid w:val="00F14AF3"/>
    <w:rsid w:val="00F15C77"/>
    <w:rsid w:val="00F16B43"/>
    <w:rsid w:val="00F17247"/>
    <w:rsid w:val="00F17F56"/>
    <w:rsid w:val="00F20B06"/>
    <w:rsid w:val="00F20EF9"/>
    <w:rsid w:val="00F212D5"/>
    <w:rsid w:val="00F22B18"/>
    <w:rsid w:val="00F2319B"/>
    <w:rsid w:val="00F23847"/>
    <w:rsid w:val="00F23A64"/>
    <w:rsid w:val="00F23E1A"/>
    <w:rsid w:val="00F24AF6"/>
    <w:rsid w:val="00F24FB6"/>
    <w:rsid w:val="00F24FDF"/>
    <w:rsid w:val="00F25811"/>
    <w:rsid w:val="00F25B0D"/>
    <w:rsid w:val="00F26A6C"/>
    <w:rsid w:val="00F27364"/>
    <w:rsid w:val="00F27BF6"/>
    <w:rsid w:val="00F30AB0"/>
    <w:rsid w:val="00F31E84"/>
    <w:rsid w:val="00F330C9"/>
    <w:rsid w:val="00F33546"/>
    <w:rsid w:val="00F3354B"/>
    <w:rsid w:val="00F33578"/>
    <w:rsid w:val="00F35105"/>
    <w:rsid w:val="00F356D5"/>
    <w:rsid w:val="00F400B1"/>
    <w:rsid w:val="00F416F8"/>
    <w:rsid w:val="00F44701"/>
    <w:rsid w:val="00F457D5"/>
    <w:rsid w:val="00F45B7A"/>
    <w:rsid w:val="00F46881"/>
    <w:rsid w:val="00F47526"/>
    <w:rsid w:val="00F47D74"/>
    <w:rsid w:val="00F50606"/>
    <w:rsid w:val="00F52397"/>
    <w:rsid w:val="00F52E6C"/>
    <w:rsid w:val="00F52EBF"/>
    <w:rsid w:val="00F52ED4"/>
    <w:rsid w:val="00F5433D"/>
    <w:rsid w:val="00F56EB5"/>
    <w:rsid w:val="00F57F88"/>
    <w:rsid w:val="00F6079C"/>
    <w:rsid w:val="00F60DF9"/>
    <w:rsid w:val="00F60EAC"/>
    <w:rsid w:val="00F62E11"/>
    <w:rsid w:val="00F647C7"/>
    <w:rsid w:val="00F6546F"/>
    <w:rsid w:val="00F658B3"/>
    <w:rsid w:val="00F6721C"/>
    <w:rsid w:val="00F67900"/>
    <w:rsid w:val="00F67C0C"/>
    <w:rsid w:val="00F701D6"/>
    <w:rsid w:val="00F714B0"/>
    <w:rsid w:val="00F734FC"/>
    <w:rsid w:val="00F74572"/>
    <w:rsid w:val="00F76CE6"/>
    <w:rsid w:val="00F80AB1"/>
    <w:rsid w:val="00F81CE6"/>
    <w:rsid w:val="00F81D4D"/>
    <w:rsid w:val="00F82B25"/>
    <w:rsid w:val="00F83259"/>
    <w:rsid w:val="00F83ACB"/>
    <w:rsid w:val="00F84923"/>
    <w:rsid w:val="00F857DA"/>
    <w:rsid w:val="00F864D7"/>
    <w:rsid w:val="00F87E2F"/>
    <w:rsid w:val="00F90131"/>
    <w:rsid w:val="00F90B29"/>
    <w:rsid w:val="00F9233B"/>
    <w:rsid w:val="00F926DA"/>
    <w:rsid w:val="00F9406E"/>
    <w:rsid w:val="00F94DC9"/>
    <w:rsid w:val="00F952CE"/>
    <w:rsid w:val="00F97157"/>
    <w:rsid w:val="00F97206"/>
    <w:rsid w:val="00F97E0E"/>
    <w:rsid w:val="00FA0EC5"/>
    <w:rsid w:val="00FA1A9B"/>
    <w:rsid w:val="00FA1F04"/>
    <w:rsid w:val="00FA2148"/>
    <w:rsid w:val="00FA2D4E"/>
    <w:rsid w:val="00FA2D97"/>
    <w:rsid w:val="00FA2F10"/>
    <w:rsid w:val="00FA31E4"/>
    <w:rsid w:val="00FA4011"/>
    <w:rsid w:val="00FA56F0"/>
    <w:rsid w:val="00FA5BD1"/>
    <w:rsid w:val="00FA6605"/>
    <w:rsid w:val="00FA6EE4"/>
    <w:rsid w:val="00FA71DB"/>
    <w:rsid w:val="00FB03BB"/>
    <w:rsid w:val="00FB19B2"/>
    <w:rsid w:val="00FB333E"/>
    <w:rsid w:val="00FB4FEB"/>
    <w:rsid w:val="00FB566D"/>
    <w:rsid w:val="00FB5EB1"/>
    <w:rsid w:val="00FB630B"/>
    <w:rsid w:val="00FB6691"/>
    <w:rsid w:val="00FB68ED"/>
    <w:rsid w:val="00FB7532"/>
    <w:rsid w:val="00FC028E"/>
    <w:rsid w:val="00FC041A"/>
    <w:rsid w:val="00FC1C2A"/>
    <w:rsid w:val="00FC1D14"/>
    <w:rsid w:val="00FC1DE6"/>
    <w:rsid w:val="00FC2C21"/>
    <w:rsid w:val="00FC5814"/>
    <w:rsid w:val="00FC7AC3"/>
    <w:rsid w:val="00FC7CAB"/>
    <w:rsid w:val="00FD0B64"/>
    <w:rsid w:val="00FD1836"/>
    <w:rsid w:val="00FD1E35"/>
    <w:rsid w:val="00FD2FA6"/>
    <w:rsid w:val="00FD589B"/>
    <w:rsid w:val="00FD742C"/>
    <w:rsid w:val="00FE15FE"/>
    <w:rsid w:val="00FE26CC"/>
    <w:rsid w:val="00FE36C4"/>
    <w:rsid w:val="00FE4250"/>
    <w:rsid w:val="00FE5032"/>
    <w:rsid w:val="00FE5891"/>
    <w:rsid w:val="00FF0BC0"/>
    <w:rsid w:val="00FF151E"/>
    <w:rsid w:val="00FF1B67"/>
    <w:rsid w:val="00FF3834"/>
    <w:rsid w:val="00FF4226"/>
    <w:rsid w:val="00FF5CD9"/>
    <w:rsid w:val="00FF69E7"/>
    <w:rsid w:val="00FF70FF"/>
    <w:rsid w:val="00FF7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1A829B"/>
  <w15:docId w15:val="{1D4C28DF-8410-43A8-8B58-BB5A7F87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7E2"/>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7E2"/>
    <w:pPr>
      <w:tabs>
        <w:tab w:val="center" w:pos="4252"/>
        <w:tab w:val="right" w:pos="8504"/>
      </w:tabs>
      <w:snapToGrid w:val="0"/>
    </w:pPr>
  </w:style>
  <w:style w:type="character" w:customStyle="1" w:styleId="HeaderChar">
    <w:name w:val="Header Char"/>
    <w:basedOn w:val="DefaultParagraphFont"/>
    <w:link w:val="Header"/>
    <w:uiPriority w:val="99"/>
    <w:rsid w:val="007107E2"/>
  </w:style>
  <w:style w:type="paragraph" w:styleId="Footer">
    <w:name w:val="footer"/>
    <w:basedOn w:val="Normal"/>
    <w:link w:val="FooterChar"/>
    <w:uiPriority w:val="99"/>
    <w:unhideWhenUsed/>
    <w:rsid w:val="007107E2"/>
    <w:pPr>
      <w:tabs>
        <w:tab w:val="center" w:pos="4252"/>
        <w:tab w:val="right" w:pos="8504"/>
      </w:tabs>
      <w:snapToGrid w:val="0"/>
    </w:pPr>
  </w:style>
  <w:style w:type="character" w:customStyle="1" w:styleId="FooterChar">
    <w:name w:val="Footer Char"/>
    <w:basedOn w:val="DefaultParagraphFont"/>
    <w:link w:val="Footer"/>
    <w:uiPriority w:val="99"/>
    <w:rsid w:val="007107E2"/>
  </w:style>
  <w:style w:type="paragraph" w:styleId="BalloonText">
    <w:name w:val="Balloon Text"/>
    <w:basedOn w:val="Normal"/>
    <w:link w:val="BalloonTextChar"/>
    <w:uiPriority w:val="99"/>
    <w:semiHidden/>
    <w:unhideWhenUsed/>
    <w:rsid w:val="007107E2"/>
    <w:pPr>
      <w:jc w:val="left"/>
    </w:pPr>
    <w:rPr>
      <w:rFonts w:ascii="Tahoma" w:hAnsi="Tahoma" w:cs="Tahoma"/>
      <w:sz w:val="16"/>
      <w:szCs w:val="18"/>
    </w:rPr>
  </w:style>
  <w:style w:type="character" w:customStyle="1" w:styleId="BalloonTextChar">
    <w:name w:val="Balloon Text Char"/>
    <w:basedOn w:val="DefaultParagraphFont"/>
    <w:link w:val="BalloonText"/>
    <w:uiPriority w:val="99"/>
    <w:semiHidden/>
    <w:rsid w:val="007107E2"/>
    <w:rPr>
      <w:rFonts w:ascii="Tahoma" w:hAnsi="Tahoma" w:cs="Tahoma"/>
      <w:sz w:val="16"/>
      <w:szCs w:val="18"/>
    </w:rPr>
  </w:style>
  <w:style w:type="character" w:styleId="CommentReference">
    <w:name w:val="annotation reference"/>
    <w:basedOn w:val="DefaultParagraphFont"/>
    <w:uiPriority w:val="99"/>
    <w:semiHidden/>
    <w:unhideWhenUsed/>
    <w:rsid w:val="007107E2"/>
    <w:rPr>
      <w:sz w:val="18"/>
      <w:szCs w:val="18"/>
    </w:rPr>
  </w:style>
  <w:style w:type="paragraph" w:styleId="CommentText">
    <w:name w:val="annotation text"/>
    <w:basedOn w:val="Normal"/>
    <w:link w:val="CommentTextChar"/>
    <w:uiPriority w:val="99"/>
    <w:semiHidden/>
    <w:unhideWhenUsed/>
    <w:rsid w:val="007107E2"/>
    <w:rPr>
      <w:sz w:val="24"/>
      <w:szCs w:val="24"/>
    </w:rPr>
  </w:style>
  <w:style w:type="character" w:customStyle="1" w:styleId="CommentTextChar">
    <w:name w:val="Comment Text Char"/>
    <w:basedOn w:val="DefaultParagraphFont"/>
    <w:link w:val="CommentText"/>
    <w:uiPriority w:val="99"/>
    <w:semiHidden/>
    <w:rsid w:val="007107E2"/>
    <w:rPr>
      <w:sz w:val="24"/>
      <w:szCs w:val="24"/>
    </w:rPr>
  </w:style>
  <w:style w:type="paragraph" w:styleId="CommentSubject">
    <w:name w:val="annotation subject"/>
    <w:basedOn w:val="CommentText"/>
    <w:next w:val="CommentText"/>
    <w:link w:val="CommentSubjectChar"/>
    <w:uiPriority w:val="99"/>
    <w:semiHidden/>
    <w:unhideWhenUsed/>
    <w:rsid w:val="007107E2"/>
    <w:rPr>
      <w:b/>
      <w:bCs/>
      <w:sz w:val="20"/>
      <w:szCs w:val="20"/>
    </w:rPr>
  </w:style>
  <w:style w:type="character" w:customStyle="1" w:styleId="CommentSubjectChar">
    <w:name w:val="Comment Subject Char"/>
    <w:basedOn w:val="CommentTextChar"/>
    <w:link w:val="CommentSubject"/>
    <w:uiPriority w:val="99"/>
    <w:semiHidden/>
    <w:rsid w:val="007107E2"/>
    <w:rPr>
      <w:b/>
      <w:bCs/>
      <w:sz w:val="20"/>
      <w:szCs w:val="20"/>
    </w:rPr>
  </w:style>
  <w:style w:type="paragraph" w:styleId="Revision">
    <w:name w:val="Revision"/>
    <w:hidden/>
    <w:uiPriority w:val="99"/>
    <w:semiHidden/>
    <w:rsid w:val="007107E2"/>
  </w:style>
  <w:style w:type="paragraph" w:styleId="NormalWeb">
    <w:name w:val="Normal (Web)"/>
    <w:basedOn w:val="Normal"/>
    <w:uiPriority w:val="99"/>
    <w:semiHidden/>
    <w:unhideWhenUsed/>
    <w:rsid w:val="007107E2"/>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EndNoteBibliographyTitle">
    <w:name w:val="EndNote Bibliography Title"/>
    <w:basedOn w:val="Normal"/>
    <w:link w:val="EndNoteBibliographyTitleChar"/>
    <w:rsid w:val="007107E2"/>
    <w:pPr>
      <w:jc w:val="center"/>
    </w:pPr>
    <w:rPr>
      <w:rFonts w:ascii="Century" w:hAnsi="Century"/>
      <w:noProof/>
      <w:sz w:val="24"/>
    </w:rPr>
  </w:style>
  <w:style w:type="character" w:customStyle="1" w:styleId="EndNoteBibliographyTitleChar">
    <w:name w:val="EndNote Bibliography Title Char"/>
    <w:basedOn w:val="DefaultParagraphFont"/>
    <w:link w:val="EndNoteBibliographyTitle"/>
    <w:rsid w:val="007107E2"/>
    <w:rPr>
      <w:rFonts w:ascii="Century" w:hAnsi="Century"/>
      <w:noProof/>
      <w:sz w:val="24"/>
    </w:rPr>
  </w:style>
  <w:style w:type="paragraph" w:customStyle="1" w:styleId="EndNoteBibliography">
    <w:name w:val="EndNote Bibliography"/>
    <w:basedOn w:val="Normal"/>
    <w:link w:val="EndNoteBibliographyChar"/>
    <w:rsid w:val="007107E2"/>
    <w:pPr>
      <w:spacing w:line="480" w:lineRule="auto"/>
    </w:pPr>
    <w:rPr>
      <w:rFonts w:ascii="Century" w:hAnsi="Century"/>
      <w:noProof/>
      <w:sz w:val="24"/>
    </w:rPr>
  </w:style>
  <w:style w:type="character" w:customStyle="1" w:styleId="EndNoteBibliographyChar">
    <w:name w:val="EndNote Bibliography Char"/>
    <w:basedOn w:val="DefaultParagraphFont"/>
    <w:link w:val="EndNoteBibliography"/>
    <w:rsid w:val="007107E2"/>
    <w:rPr>
      <w:rFonts w:ascii="Century" w:hAnsi="Century"/>
      <w:noProof/>
      <w:sz w:val="24"/>
    </w:rPr>
  </w:style>
  <w:style w:type="character" w:styleId="Hyperlink">
    <w:name w:val="Hyperlink"/>
    <w:basedOn w:val="DefaultParagraphFont"/>
    <w:uiPriority w:val="99"/>
    <w:unhideWhenUsed/>
    <w:rsid w:val="007107E2"/>
    <w:rPr>
      <w:color w:val="0000FF" w:themeColor="hyperlink"/>
      <w:u w:val="single"/>
    </w:rPr>
  </w:style>
  <w:style w:type="character" w:customStyle="1" w:styleId="st">
    <w:name w:val="st"/>
    <w:basedOn w:val="DefaultParagraphFont"/>
    <w:rsid w:val="007107E2"/>
  </w:style>
  <w:style w:type="character" w:customStyle="1" w:styleId="Mention1">
    <w:name w:val="Mention1"/>
    <w:basedOn w:val="DefaultParagraphFont"/>
    <w:uiPriority w:val="99"/>
    <w:semiHidden/>
    <w:unhideWhenUsed/>
    <w:rsid w:val="007107E2"/>
    <w:rPr>
      <w:color w:val="2B579A"/>
      <w:shd w:val="clear" w:color="auto" w:fill="E6E6E6"/>
    </w:rPr>
  </w:style>
  <w:style w:type="paragraph" w:customStyle="1" w:styleId="1">
    <w:name w:val="正文1"/>
    <w:uiPriority w:val="99"/>
    <w:rsid w:val="00E77A95"/>
    <w:pPr>
      <w:spacing w:line="276" w:lineRule="auto"/>
    </w:pPr>
    <w:rPr>
      <w:rFonts w:ascii="Arial" w:eastAsia="SimSun" w:hAnsi="Arial" w:cs="Arial"/>
      <w:color w:val="000000"/>
      <w:kern w:val="0"/>
      <w:sz w:val="22"/>
      <w:szCs w:val="20"/>
      <w:lang w:val="pl-PL" w:eastAsia="pl-PL"/>
    </w:rPr>
  </w:style>
  <w:style w:type="character" w:styleId="Strong">
    <w:name w:val="Strong"/>
    <w:uiPriority w:val="22"/>
    <w:qFormat/>
    <w:rsid w:val="00627A5A"/>
    <w:rPr>
      <w:b/>
      <w:bCs/>
    </w:rPr>
  </w:style>
  <w:style w:type="paragraph" w:styleId="ListParagraph">
    <w:name w:val="List Paragraph"/>
    <w:basedOn w:val="Normal"/>
    <w:uiPriority w:val="34"/>
    <w:qFormat/>
    <w:rsid w:val="00627A5A"/>
    <w:pPr>
      <w:widowControl/>
      <w:suppressAutoHyphens/>
      <w:ind w:firstLineChars="200" w:firstLine="420"/>
      <w:jc w:val="left"/>
    </w:pPr>
    <w:rPr>
      <w:rFonts w:ascii="Times New Roman" w:eastAsia="Lucida Sans Unicode"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64148">
      <w:bodyDiv w:val="1"/>
      <w:marLeft w:val="0"/>
      <w:marRight w:val="0"/>
      <w:marTop w:val="0"/>
      <w:marBottom w:val="0"/>
      <w:divBdr>
        <w:top w:val="none" w:sz="0" w:space="0" w:color="auto"/>
        <w:left w:val="none" w:sz="0" w:space="0" w:color="auto"/>
        <w:bottom w:val="none" w:sz="0" w:space="0" w:color="auto"/>
        <w:right w:val="none" w:sz="0" w:space="0" w:color="auto"/>
      </w:divBdr>
    </w:div>
    <w:div w:id="1703089983">
      <w:bodyDiv w:val="1"/>
      <w:marLeft w:val="0"/>
      <w:marRight w:val="0"/>
      <w:marTop w:val="0"/>
      <w:marBottom w:val="0"/>
      <w:divBdr>
        <w:top w:val="none" w:sz="0" w:space="0" w:color="auto"/>
        <w:left w:val="none" w:sz="0" w:space="0" w:color="auto"/>
        <w:bottom w:val="none" w:sz="0" w:space="0" w:color="auto"/>
        <w:right w:val="none" w:sz="0" w:space="0" w:color="auto"/>
      </w:divBdr>
    </w:div>
    <w:div w:id="2019044402">
      <w:bodyDiv w:val="1"/>
      <w:marLeft w:val="0"/>
      <w:marRight w:val="0"/>
      <w:marTop w:val="0"/>
      <w:marBottom w:val="0"/>
      <w:divBdr>
        <w:top w:val="none" w:sz="0" w:space="0" w:color="auto"/>
        <w:left w:val="none" w:sz="0" w:space="0" w:color="auto"/>
        <w:bottom w:val="none" w:sz="0" w:space="0" w:color="auto"/>
        <w:right w:val="none" w:sz="0" w:space="0" w:color="auto"/>
      </w:divBdr>
      <w:divsChild>
        <w:div w:id="1907641506">
          <w:marLeft w:val="0"/>
          <w:marRight w:val="1"/>
          <w:marTop w:val="0"/>
          <w:marBottom w:val="0"/>
          <w:divBdr>
            <w:top w:val="none" w:sz="0" w:space="0" w:color="auto"/>
            <w:left w:val="none" w:sz="0" w:space="0" w:color="auto"/>
            <w:bottom w:val="none" w:sz="0" w:space="0" w:color="auto"/>
            <w:right w:val="none" w:sz="0" w:space="0" w:color="auto"/>
          </w:divBdr>
          <w:divsChild>
            <w:div w:id="1064833759">
              <w:marLeft w:val="0"/>
              <w:marRight w:val="0"/>
              <w:marTop w:val="0"/>
              <w:marBottom w:val="0"/>
              <w:divBdr>
                <w:top w:val="none" w:sz="0" w:space="0" w:color="auto"/>
                <w:left w:val="none" w:sz="0" w:space="0" w:color="auto"/>
                <w:bottom w:val="none" w:sz="0" w:space="0" w:color="auto"/>
                <w:right w:val="none" w:sz="0" w:space="0" w:color="auto"/>
              </w:divBdr>
              <w:divsChild>
                <w:div w:id="1588149978">
                  <w:marLeft w:val="0"/>
                  <w:marRight w:val="1"/>
                  <w:marTop w:val="0"/>
                  <w:marBottom w:val="0"/>
                  <w:divBdr>
                    <w:top w:val="none" w:sz="0" w:space="0" w:color="auto"/>
                    <w:left w:val="none" w:sz="0" w:space="0" w:color="auto"/>
                    <w:bottom w:val="none" w:sz="0" w:space="0" w:color="auto"/>
                    <w:right w:val="none" w:sz="0" w:space="0" w:color="auto"/>
                  </w:divBdr>
                  <w:divsChild>
                    <w:div w:id="281884438">
                      <w:marLeft w:val="0"/>
                      <w:marRight w:val="0"/>
                      <w:marTop w:val="0"/>
                      <w:marBottom w:val="0"/>
                      <w:divBdr>
                        <w:top w:val="none" w:sz="0" w:space="0" w:color="auto"/>
                        <w:left w:val="none" w:sz="0" w:space="0" w:color="auto"/>
                        <w:bottom w:val="none" w:sz="0" w:space="0" w:color="auto"/>
                        <w:right w:val="none" w:sz="0" w:space="0" w:color="auto"/>
                      </w:divBdr>
                      <w:divsChild>
                        <w:div w:id="1956523402">
                          <w:marLeft w:val="0"/>
                          <w:marRight w:val="0"/>
                          <w:marTop w:val="0"/>
                          <w:marBottom w:val="0"/>
                          <w:divBdr>
                            <w:top w:val="none" w:sz="0" w:space="0" w:color="auto"/>
                            <w:left w:val="none" w:sz="0" w:space="0" w:color="auto"/>
                            <w:bottom w:val="none" w:sz="0" w:space="0" w:color="auto"/>
                            <w:right w:val="none" w:sz="0" w:space="0" w:color="auto"/>
                          </w:divBdr>
                          <w:divsChild>
                            <w:div w:id="1968972719">
                              <w:marLeft w:val="0"/>
                              <w:marRight w:val="0"/>
                              <w:marTop w:val="120"/>
                              <w:marBottom w:val="360"/>
                              <w:divBdr>
                                <w:top w:val="none" w:sz="0" w:space="0" w:color="auto"/>
                                <w:left w:val="none" w:sz="0" w:space="0" w:color="auto"/>
                                <w:bottom w:val="none" w:sz="0" w:space="0" w:color="auto"/>
                                <w:right w:val="none" w:sz="0" w:space="0" w:color="auto"/>
                              </w:divBdr>
                              <w:divsChild>
                                <w:div w:id="283344181">
                                  <w:marLeft w:val="0"/>
                                  <w:marRight w:val="0"/>
                                  <w:marTop w:val="0"/>
                                  <w:marBottom w:val="0"/>
                                  <w:divBdr>
                                    <w:top w:val="none" w:sz="0" w:space="0" w:color="auto"/>
                                    <w:left w:val="none" w:sz="0" w:space="0" w:color="auto"/>
                                    <w:bottom w:val="none" w:sz="0" w:space="0" w:color="auto"/>
                                    <w:right w:val="none" w:sz="0" w:space="0" w:color="auto"/>
                                  </w:divBdr>
                                  <w:divsChild>
                                    <w:div w:id="180611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3736</Words>
  <Characters>21297</Characters>
  <Application>Microsoft Office Word</Application>
  <DocSecurity>0</DocSecurity>
  <Lines>177</Lines>
  <Paragraphs>49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微软中国</Company>
  <LinksUpToDate>false</LinksUpToDate>
  <CharactersWithSpaces>24984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niriki</dc:creator>
  <cp:lastModifiedBy>Na Ma</cp:lastModifiedBy>
  <cp:revision>2</cp:revision>
  <dcterms:created xsi:type="dcterms:W3CDTF">2017-09-26T00:46:00Z</dcterms:created>
  <dcterms:modified xsi:type="dcterms:W3CDTF">2017-09-26T00:46:00Z</dcterms:modified>
</cp:coreProperties>
</file>