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A5344" w14:textId="2D9EB485" w:rsidR="001568B6" w:rsidRPr="00F738B6" w:rsidRDefault="001568B6"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 xml:space="preserve">Name of Journal: </w:t>
      </w:r>
      <w:r w:rsidRPr="00F738B6">
        <w:rPr>
          <w:rFonts w:ascii="Book Antiqua" w:hAnsi="Book Antiqua"/>
          <w:b/>
          <w:i/>
          <w:sz w:val="24"/>
          <w:szCs w:val="24"/>
          <w:lang w:val="en-US"/>
        </w:rPr>
        <w:t>World Journal of Stem Cells</w:t>
      </w:r>
      <w:r w:rsidRPr="00F738B6">
        <w:rPr>
          <w:rFonts w:ascii="Book Antiqua" w:hAnsi="Book Antiqua"/>
          <w:b/>
          <w:sz w:val="24"/>
          <w:szCs w:val="24"/>
          <w:lang w:val="en-US"/>
        </w:rPr>
        <w:t xml:space="preserve"> </w:t>
      </w:r>
    </w:p>
    <w:p w14:paraId="5CB92541" w14:textId="64BED6AF" w:rsidR="001568B6" w:rsidRPr="00F738B6" w:rsidRDefault="001568B6" w:rsidP="00F738B6">
      <w:pPr>
        <w:spacing w:after="0" w:line="360" w:lineRule="auto"/>
        <w:jc w:val="both"/>
        <w:rPr>
          <w:rFonts w:ascii="Book Antiqua" w:hAnsi="Book Antiqua"/>
          <w:b/>
          <w:sz w:val="24"/>
          <w:szCs w:val="24"/>
          <w:lang w:val="en-US" w:eastAsia="zh-CN"/>
        </w:rPr>
      </w:pPr>
      <w:r w:rsidRPr="00F738B6">
        <w:rPr>
          <w:rFonts w:ascii="Book Antiqua" w:eastAsia="Times New Roman" w:hAnsi="Book Antiqua"/>
          <w:b/>
          <w:sz w:val="24"/>
          <w:szCs w:val="24"/>
          <w:lang w:val="en-US"/>
        </w:rPr>
        <w:t xml:space="preserve">Manuscript NO: </w:t>
      </w:r>
      <w:r w:rsidR="00F264EF" w:rsidRPr="00F738B6">
        <w:rPr>
          <w:rFonts w:ascii="Book Antiqua" w:hAnsi="Book Antiqua"/>
          <w:b/>
          <w:sz w:val="24"/>
          <w:szCs w:val="24"/>
          <w:lang w:val="en-US" w:eastAsia="zh-CN"/>
        </w:rPr>
        <w:t>35835</w:t>
      </w:r>
    </w:p>
    <w:p w14:paraId="45D70861" w14:textId="672F9F73" w:rsidR="001568B6" w:rsidRPr="002B0F46" w:rsidRDefault="001568B6" w:rsidP="00F738B6">
      <w:pPr>
        <w:spacing w:after="0" w:line="360" w:lineRule="auto"/>
        <w:jc w:val="both"/>
        <w:rPr>
          <w:rFonts w:ascii="Book Antiqua" w:hAnsi="Book Antiqua"/>
          <w:b/>
          <w:sz w:val="24"/>
          <w:szCs w:val="24"/>
          <w:lang w:val="en-US" w:eastAsia="zh-CN"/>
        </w:rPr>
      </w:pPr>
      <w:r w:rsidRPr="00F738B6">
        <w:rPr>
          <w:rFonts w:ascii="Book Antiqua" w:eastAsia="Times New Roman" w:hAnsi="Book Antiqua"/>
          <w:b/>
          <w:sz w:val="24"/>
          <w:szCs w:val="24"/>
          <w:lang w:val="en-US"/>
        </w:rPr>
        <w:t xml:space="preserve">Manuscript Type: </w:t>
      </w:r>
      <w:r w:rsidR="002B0F46">
        <w:rPr>
          <w:rFonts w:ascii="Book Antiqua" w:eastAsia="Times New Roman" w:hAnsi="Book Antiqua"/>
          <w:b/>
          <w:sz w:val="24"/>
          <w:szCs w:val="24"/>
          <w:lang w:val="en-US"/>
        </w:rPr>
        <w:t>Review</w:t>
      </w:r>
    </w:p>
    <w:p w14:paraId="65693BF1" w14:textId="77777777" w:rsidR="001568B6" w:rsidRPr="00F738B6" w:rsidRDefault="001568B6" w:rsidP="00F738B6">
      <w:pPr>
        <w:spacing w:after="0" w:line="360" w:lineRule="auto"/>
        <w:jc w:val="both"/>
        <w:rPr>
          <w:rFonts w:ascii="Book Antiqua" w:eastAsia="Times New Roman" w:hAnsi="Book Antiqua"/>
          <w:b/>
          <w:sz w:val="24"/>
          <w:szCs w:val="24"/>
          <w:lang w:val="en-US"/>
        </w:rPr>
      </w:pPr>
    </w:p>
    <w:p w14:paraId="112D6A11" w14:textId="77777777" w:rsidR="001568B6" w:rsidRPr="00F738B6" w:rsidRDefault="001568B6"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 xml:space="preserve">Pursuing meaningful end-points for stem cell therapy assessment in ischemic cardiac disease </w:t>
      </w:r>
    </w:p>
    <w:p w14:paraId="164AB5AA" w14:textId="77777777" w:rsidR="001568B6" w:rsidRPr="00F738B6" w:rsidRDefault="001568B6" w:rsidP="00F738B6">
      <w:pPr>
        <w:spacing w:after="0" w:line="360" w:lineRule="auto"/>
        <w:jc w:val="both"/>
        <w:rPr>
          <w:rFonts w:ascii="Book Antiqua" w:hAnsi="Book Antiqua"/>
          <w:b/>
          <w:sz w:val="24"/>
          <w:szCs w:val="24"/>
          <w:lang w:val="en-US"/>
        </w:rPr>
      </w:pPr>
    </w:p>
    <w:p w14:paraId="4B280A08" w14:textId="77777777" w:rsidR="00E52C5A" w:rsidRPr="00F738B6" w:rsidRDefault="00B40142" w:rsidP="00F738B6">
      <w:pPr>
        <w:spacing w:after="0" w:line="360" w:lineRule="auto"/>
        <w:jc w:val="both"/>
        <w:rPr>
          <w:rFonts w:ascii="Book Antiqua" w:eastAsia="Calibri" w:hAnsi="Book Antiqua" w:cs="Times New Roman"/>
          <w:sz w:val="24"/>
          <w:szCs w:val="24"/>
          <w:lang w:val="en-US"/>
        </w:rPr>
      </w:pPr>
      <w:proofErr w:type="spellStart"/>
      <w:r w:rsidRPr="00F738B6">
        <w:rPr>
          <w:rFonts w:ascii="Book Antiqua" w:eastAsia="Calibri" w:hAnsi="Book Antiqua" w:cs="Times New Roman"/>
          <w:sz w:val="24"/>
          <w:szCs w:val="24"/>
          <w:lang w:val="en-US"/>
        </w:rPr>
        <w:t>Dorobantu</w:t>
      </w:r>
      <w:proofErr w:type="spellEnd"/>
      <w:r w:rsidRPr="00F738B6">
        <w:rPr>
          <w:rFonts w:ascii="Book Antiqua" w:eastAsia="Calibri" w:hAnsi="Book Antiqua" w:cs="Times New Roman"/>
          <w:sz w:val="24"/>
          <w:szCs w:val="24"/>
          <w:lang w:val="en-US"/>
        </w:rPr>
        <w:t xml:space="preserve"> M </w:t>
      </w:r>
      <w:r w:rsidRPr="00F738B6">
        <w:rPr>
          <w:rFonts w:ascii="Book Antiqua" w:eastAsia="Calibri" w:hAnsi="Book Antiqua" w:cs="Times New Roman"/>
          <w:i/>
          <w:sz w:val="24"/>
          <w:szCs w:val="24"/>
          <w:lang w:val="en-US"/>
        </w:rPr>
        <w:t>et al</w:t>
      </w:r>
      <w:r w:rsidRPr="00F738B6">
        <w:rPr>
          <w:rFonts w:ascii="Book Antiqua" w:eastAsia="Calibri" w:hAnsi="Book Antiqua" w:cs="Times New Roman"/>
          <w:sz w:val="24"/>
          <w:szCs w:val="24"/>
          <w:lang w:val="en-US"/>
        </w:rPr>
        <w:t>.</w:t>
      </w:r>
      <w:r w:rsidR="009D0917" w:rsidRPr="00F738B6">
        <w:rPr>
          <w:rFonts w:ascii="Book Antiqua" w:eastAsia="Calibri" w:hAnsi="Book Antiqua" w:cs="Times New Roman"/>
          <w:sz w:val="24"/>
          <w:szCs w:val="24"/>
          <w:lang w:val="en-US"/>
        </w:rPr>
        <w:t xml:space="preserve"> </w:t>
      </w:r>
      <w:r w:rsidR="008008B0" w:rsidRPr="00F738B6">
        <w:rPr>
          <w:rFonts w:ascii="Book Antiqua" w:eastAsia="Calibri" w:hAnsi="Book Antiqua" w:cs="Times New Roman"/>
          <w:sz w:val="24"/>
          <w:szCs w:val="24"/>
          <w:lang w:val="en-US"/>
        </w:rPr>
        <w:t>Cell therapy end</w:t>
      </w:r>
      <w:r w:rsidR="00B648C0" w:rsidRPr="00F738B6">
        <w:rPr>
          <w:rFonts w:ascii="Book Antiqua" w:eastAsia="Calibri" w:hAnsi="Book Antiqua" w:cs="Times New Roman"/>
          <w:sz w:val="24"/>
          <w:szCs w:val="24"/>
          <w:lang w:val="en-US"/>
        </w:rPr>
        <w:t>-</w:t>
      </w:r>
      <w:r w:rsidR="008008B0" w:rsidRPr="00F738B6">
        <w:rPr>
          <w:rFonts w:ascii="Book Antiqua" w:eastAsia="Calibri" w:hAnsi="Book Antiqua" w:cs="Times New Roman"/>
          <w:sz w:val="24"/>
          <w:szCs w:val="24"/>
          <w:lang w:val="en-US"/>
        </w:rPr>
        <w:t>points for ischemic disease</w:t>
      </w:r>
    </w:p>
    <w:p w14:paraId="5A15B57D" w14:textId="77777777" w:rsidR="00B04825" w:rsidRPr="00F738B6" w:rsidRDefault="00B04825" w:rsidP="00F738B6">
      <w:pPr>
        <w:spacing w:after="0" w:line="360" w:lineRule="auto"/>
        <w:jc w:val="both"/>
        <w:rPr>
          <w:rFonts w:ascii="Book Antiqua" w:hAnsi="Book Antiqua"/>
          <w:sz w:val="24"/>
          <w:szCs w:val="24"/>
          <w:lang w:val="en-US"/>
        </w:rPr>
      </w:pPr>
    </w:p>
    <w:p w14:paraId="0DE05B6C" w14:textId="77777777" w:rsidR="004C6D51" w:rsidRPr="00F738B6" w:rsidRDefault="004C6D51" w:rsidP="00F738B6">
      <w:pPr>
        <w:spacing w:after="0" w:line="360" w:lineRule="auto"/>
        <w:jc w:val="both"/>
        <w:rPr>
          <w:rFonts w:ascii="Book Antiqua" w:eastAsia="Times New Roman" w:hAnsi="Book Antiqua" w:cs="Tahoma"/>
          <w:b/>
          <w:sz w:val="24"/>
          <w:szCs w:val="24"/>
        </w:rPr>
      </w:pPr>
      <w:r w:rsidRPr="00F738B6">
        <w:rPr>
          <w:rFonts w:ascii="Book Antiqua" w:eastAsia="Times New Roman" w:hAnsi="Book Antiqua" w:cs="Tahoma"/>
          <w:b/>
          <w:sz w:val="24"/>
          <w:szCs w:val="24"/>
        </w:rPr>
        <w:t xml:space="preserve">Maria Dorobantu, </w:t>
      </w:r>
      <w:r w:rsidRPr="00F738B6">
        <w:rPr>
          <w:rFonts w:ascii="Book Antiqua" w:eastAsia="Times New Roman" w:hAnsi="Book Antiqua"/>
          <w:b/>
          <w:sz w:val="24"/>
          <w:szCs w:val="24"/>
        </w:rPr>
        <w:t>Nicoleta-Monica Popa-Fotea</w:t>
      </w:r>
      <w:r w:rsidRPr="00F738B6">
        <w:rPr>
          <w:rFonts w:ascii="Book Antiqua" w:eastAsia="Times New Roman" w:hAnsi="Book Antiqua"/>
          <w:sz w:val="24"/>
          <w:szCs w:val="24"/>
        </w:rPr>
        <w:t xml:space="preserve">, </w:t>
      </w:r>
      <w:r w:rsidRPr="00F738B6">
        <w:rPr>
          <w:rFonts w:ascii="Book Antiqua" w:eastAsia="Times New Roman" w:hAnsi="Book Antiqua"/>
          <w:b/>
          <w:sz w:val="24"/>
          <w:szCs w:val="24"/>
        </w:rPr>
        <w:t>Mihaela</w:t>
      </w:r>
      <w:r w:rsidR="000B3186" w:rsidRPr="00F738B6">
        <w:rPr>
          <w:rFonts w:ascii="Book Antiqua" w:eastAsia="Times New Roman" w:hAnsi="Book Antiqua"/>
          <w:b/>
          <w:sz w:val="24"/>
          <w:szCs w:val="24"/>
        </w:rPr>
        <w:t xml:space="preserve"> </w:t>
      </w:r>
      <w:r w:rsidRPr="00F738B6">
        <w:rPr>
          <w:rFonts w:ascii="Book Antiqua" w:eastAsia="Times New Roman" w:hAnsi="Book Antiqua"/>
          <w:b/>
          <w:sz w:val="24"/>
          <w:szCs w:val="24"/>
        </w:rPr>
        <w:t>Popa</w:t>
      </w:r>
      <w:r w:rsidRPr="00F738B6">
        <w:rPr>
          <w:rFonts w:ascii="Book Antiqua" w:eastAsia="Times New Roman" w:hAnsi="Book Antiqua"/>
          <w:sz w:val="24"/>
          <w:szCs w:val="24"/>
        </w:rPr>
        <w:t xml:space="preserve">, </w:t>
      </w:r>
      <w:r w:rsidRPr="00F738B6">
        <w:rPr>
          <w:rFonts w:ascii="Book Antiqua" w:eastAsia="Times New Roman" w:hAnsi="Book Antiqua"/>
          <w:b/>
          <w:sz w:val="24"/>
          <w:szCs w:val="24"/>
        </w:rPr>
        <w:t>Iulia Rusu</w:t>
      </w:r>
      <w:r w:rsidRPr="00F738B6">
        <w:rPr>
          <w:rFonts w:ascii="Book Antiqua" w:eastAsia="Times New Roman" w:hAnsi="Book Antiqua"/>
          <w:sz w:val="24"/>
          <w:szCs w:val="24"/>
        </w:rPr>
        <w:t xml:space="preserve">, </w:t>
      </w:r>
      <w:r w:rsidRPr="00F738B6">
        <w:rPr>
          <w:rFonts w:ascii="Book Antiqua" w:eastAsia="Times New Roman" w:hAnsi="Book Antiqua"/>
          <w:b/>
          <w:sz w:val="24"/>
          <w:szCs w:val="24"/>
        </w:rPr>
        <w:t>Miruna</w:t>
      </w:r>
      <w:r w:rsidR="000B3186" w:rsidRPr="00F738B6">
        <w:rPr>
          <w:rFonts w:ascii="Book Antiqua" w:eastAsia="Times New Roman" w:hAnsi="Book Antiqua"/>
          <w:b/>
          <w:sz w:val="24"/>
          <w:szCs w:val="24"/>
        </w:rPr>
        <w:t xml:space="preserve"> </w:t>
      </w:r>
      <w:r w:rsidRPr="00F738B6">
        <w:rPr>
          <w:rFonts w:ascii="Book Antiqua" w:eastAsia="Times New Roman" w:hAnsi="Book Antiqua"/>
          <w:b/>
          <w:sz w:val="24"/>
          <w:szCs w:val="24"/>
        </w:rPr>
        <w:t>Mihaela</w:t>
      </w:r>
      <w:r w:rsidR="000B3186" w:rsidRPr="00F738B6">
        <w:rPr>
          <w:rFonts w:ascii="Book Antiqua" w:eastAsia="Times New Roman" w:hAnsi="Book Antiqua"/>
          <w:b/>
          <w:sz w:val="24"/>
          <w:szCs w:val="24"/>
        </w:rPr>
        <w:t xml:space="preserve"> </w:t>
      </w:r>
      <w:r w:rsidRPr="00F738B6">
        <w:rPr>
          <w:rFonts w:ascii="Book Antiqua" w:eastAsia="Times New Roman" w:hAnsi="Book Antiqua"/>
          <w:b/>
          <w:sz w:val="24"/>
          <w:szCs w:val="24"/>
        </w:rPr>
        <w:t>Micheu</w:t>
      </w:r>
    </w:p>
    <w:p w14:paraId="731FFDFF" w14:textId="77777777" w:rsidR="004C6D51" w:rsidRPr="00F738B6" w:rsidRDefault="004C6D51" w:rsidP="00F738B6">
      <w:pPr>
        <w:spacing w:after="0" w:line="360" w:lineRule="auto"/>
        <w:jc w:val="both"/>
        <w:rPr>
          <w:rFonts w:ascii="Book Antiqua" w:eastAsia="Times New Roman" w:hAnsi="Book Antiqua" w:cs="Tahoma"/>
          <w:b/>
          <w:sz w:val="24"/>
          <w:szCs w:val="24"/>
        </w:rPr>
      </w:pPr>
    </w:p>
    <w:p w14:paraId="2D600F95" w14:textId="021D60A5" w:rsidR="00B40142" w:rsidRPr="00F738B6" w:rsidRDefault="00B40142" w:rsidP="00F738B6">
      <w:pPr>
        <w:spacing w:after="0" w:line="360" w:lineRule="auto"/>
        <w:jc w:val="both"/>
        <w:rPr>
          <w:rFonts w:ascii="Book Antiqua" w:hAnsi="Book Antiqua"/>
          <w:sz w:val="24"/>
          <w:szCs w:val="24"/>
          <w:lang w:val="en-US" w:eastAsia="zh-CN"/>
        </w:rPr>
      </w:pPr>
      <w:r w:rsidRPr="00F738B6">
        <w:rPr>
          <w:rFonts w:ascii="Book Antiqua" w:eastAsia="Times New Roman" w:hAnsi="Book Antiqua" w:cs="Tahoma"/>
          <w:b/>
          <w:sz w:val="24"/>
          <w:szCs w:val="24"/>
          <w:lang w:val="en-US"/>
        </w:rPr>
        <w:t xml:space="preserve">Maria </w:t>
      </w:r>
      <w:proofErr w:type="spellStart"/>
      <w:r w:rsidRPr="00F738B6">
        <w:rPr>
          <w:rFonts w:ascii="Book Antiqua" w:eastAsia="Times New Roman" w:hAnsi="Book Antiqua" w:cs="Tahoma"/>
          <w:b/>
          <w:sz w:val="24"/>
          <w:szCs w:val="24"/>
          <w:lang w:val="en-US"/>
        </w:rPr>
        <w:t>Dorobantu</w:t>
      </w:r>
      <w:proofErr w:type="spellEnd"/>
      <w:r w:rsidRPr="00F738B6">
        <w:rPr>
          <w:rFonts w:ascii="Book Antiqua" w:eastAsia="Times New Roman" w:hAnsi="Book Antiqua"/>
          <w:sz w:val="24"/>
          <w:szCs w:val="24"/>
          <w:lang w:val="en-US"/>
        </w:rPr>
        <w:t>,</w:t>
      </w:r>
      <w:r w:rsidR="00C67D08" w:rsidRPr="00F738B6">
        <w:rPr>
          <w:rFonts w:ascii="Book Antiqua" w:eastAsia="Times New Roman" w:hAnsi="Book Antiqua"/>
          <w:b/>
          <w:sz w:val="24"/>
          <w:szCs w:val="24"/>
          <w:lang w:val="en-US"/>
        </w:rPr>
        <w:t xml:space="preserve"> </w:t>
      </w:r>
      <w:proofErr w:type="spellStart"/>
      <w:r w:rsidR="00C67D08" w:rsidRPr="00F738B6">
        <w:rPr>
          <w:rFonts w:ascii="Book Antiqua" w:eastAsia="Times New Roman" w:hAnsi="Book Antiqua"/>
          <w:b/>
          <w:sz w:val="24"/>
          <w:szCs w:val="24"/>
          <w:lang w:val="en-US"/>
        </w:rPr>
        <w:t>Nicoleta</w:t>
      </w:r>
      <w:proofErr w:type="spellEnd"/>
      <w:r w:rsidR="00C67D08" w:rsidRPr="00F738B6">
        <w:rPr>
          <w:rFonts w:ascii="Book Antiqua" w:eastAsia="Times New Roman" w:hAnsi="Book Antiqua"/>
          <w:b/>
          <w:sz w:val="24"/>
          <w:szCs w:val="24"/>
          <w:lang w:val="en-US"/>
        </w:rPr>
        <w:t xml:space="preserve">-Monica </w:t>
      </w:r>
      <w:proofErr w:type="spellStart"/>
      <w:r w:rsidR="00C67D08" w:rsidRPr="00F738B6">
        <w:rPr>
          <w:rFonts w:ascii="Book Antiqua" w:eastAsia="Times New Roman" w:hAnsi="Book Antiqua"/>
          <w:b/>
          <w:sz w:val="24"/>
          <w:szCs w:val="24"/>
          <w:lang w:val="en-US"/>
        </w:rPr>
        <w:t>Popa-Fotea</w:t>
      </w:r>
      <w:proofErr w:type="spellEnd"/>
      <w:r w:rsidR="00C67D08" w:rsidRPr="00F738B6">
        <w:rPr>
          <w:rFonts w:ascii="Book Antiqua" w:eastAsia="Times New Roman" w:hAnsi="Book Antiqua"/>
          <w:sz w:val="24"/>
          <w:szCs w:val="24"/>
          <w:lang w:val="en-US"/>
        </w:rPr>
        <w:t>,</w:t>
      </w:r>
      <w:r w:rsidRPr="00F738B6">
        <w:rPr>
          <w:rFonts w:ascii="Book Antiqua" w:eastAsia="Times New Roman" w:hAnsi="Book Antiqua"/>
          <w:sz w:val="24"/>
          <w:szCs w:val="24"/>
          <w:lang w:val="en-US"/>
        </w:rPr>
        <w:t xml:space="preserve"> </w:t>
      </w:r>
      <w:proofErr w:type="spellStart"/>
      <w:r w:rsidR="00C67D08" w:rsidRPr="00F738B6">
        <w:rPr>
          <w:rFonts w:ascii="Book Antiqua" w:eastAsia="Times New Roman" w:hAnsi="Book Antiqua"/>
          <w:b/>
          <w:sz w:val="24"/>
          <w:szCs w:val="24"/>
          <w:lang w:val="en-US"/>
        </w:rPr>
        <w:t>Miruna</w:t>
      </w:r>
      <w:proofErr w:type="spellEnd"/>
      <w:r w:rsidR="00C67D08" w:rsidRPr="00F738B6">
        <w:rPr>
          <w:rFonts w:ascii="Book Antiqua" w:eastAsia="Times New Roman" w:hAnsi="Book Antiqua"/>
          <w:b/>
          <w:sz w:val="24"/>
          <w:szCs w:val="24"/>
          <w:lang w:val="en-US"/>
        </w:rPr>
        <w:t xml:space="preserve"> </w:t>
      </w:r>
      <w:proofErr w:type="spellStart"/>
      <w:r w:rsidR="00C67D08" w:rsidRPr="00F738B6">
        <w:rPr>
          <w:rFonts w:ascii="Book Antiqua" w:eastAsia="Times New Roman" w:hAnsi="Book Antiqua"/>
          <w:b/>
          <w:sz w:val="24"/>
          <w:szCs w:val="24"/>
          <w:lang w:val="en-US"/>
        </w:rPr>
        <w:t>Mihaela</w:t>
      </w:r>
      <w:proofErr w:type="spellEnd"/>
      <w:r w:rsidR="00C67D08" w:rsidRPr="00F738B6">
        <w:rPr>
          <w:rFonts w:ascii="Book Antiqua" w:eastAsia="Times New Roman" w:hAnsi="Book Antiqua"/>
          <w:b/>
          <w:sz w:val="24"/>
          <w:szCs w:val="24"/>
          <w:lang w:val="en-US"/>
        </w:rPr>
        <w:t xml:space="preserve"> </w:t>
      </w:r>
      <w:proofErr w:type="spellStart"/>
      <w:r w:rsidR="00C67D08" w:rsidRPr="00F738B6">
        <w:rPr>
          <w:rFonts w:ascii="Book Antiqua" w:eastAsia="Times New Roman" w:hAnsi="Book Antiqua"/>
          <w:b/>
          <w:sz w:val="24"/>
          <w:szCs w:val="24"/>
          <w:lang w:val="en-US"/>
        </w:rPr>
        <w:t>Micheu</w:t>
      </w:r>
      <w:proofErr w:type="spellEnd"/>
      <w:r w:rsidR="00C67D08" w:rsidRPr="00F738B6">
        <w:rPr>
          <w:rFonts w:ascii="Book Antiqua" w:eastAsia="Times New Roman" w:hAnsi="Book Antiqua"/>
          <w:sz w:val="24"/>
          <w:szCs w:val="24"/>
          <w:lang w:val="en-US"/>
        </w:rPr>
        <w:t>,</w:t>
      </w:r>
      <w:r w:rsidR="00C67D08" w:rsidRPr="00F738B6">
        <w:rPr>
          <w:rFonts w:ascii="Book Antiqua" w:hAnsi="Book Antiqua"/>
          <w:sz w:val="24"/>
          <w:szCs w:val="24"/>
          <w:lang w:val="en-US" w:eastAsia="zh-CN"/>
        </w:rPr>
        <w:t xml:space="preserve"> </w:t>
      </w:r>
      <w:r w:rsidRPr="00F738B6">
        <w:rPr>
          <w:rFonts w:ascii="Book Antiqua" w:eastAsia="Times New Roman" w:hAnsi="Book Antiqua"/>
          <w:sz w:val="24"/>
          <w:szCs w:val="24"/>
          <w:lang w:val="en-US"/>
        </w:rPr>
        <w:t xml:space="preserve">Department of Cardiology, Clinical Emergency Hospital of Bucharest, </w:t>
      </w:r>
      <w:r w:rsidR="00C67D08" w:rsidRPr="00F738B6">
        <w:rPr>
          <w:rFonts w:ascii="Book Antiqua" w:eastAsia="Times New Roman" w:hAnsi="Book Antiqua"/>
          <w:sz w:val="24"/>
          <w:szCs w:val="24"/>
          <w:lang w:val="en-US"/>
        </w:rPr>
        <w:t>Bucharest</w:t>
      </w:r>
      <w:r w:rsidR="00C67D08" w:rsidRPr="00F738B6">
        <w:rPr>
          <w:rFonts w:ascii="Book Antiqua" w:hAnsi="Book Antiqua"/>
          <w:sz w:val="24"/>
          <w:szCs w:val="24"/>
          <w:lang w:val="en-US" w:eastAsia="zh-CN"/>
        </w:rPr>
        <w:t xml:space="preserve"> </w:t>
      </w:r>
      <w:r w:rsidR="00C67D08" w:rsidRPr="00F738B6">
        <w:rPr>
          <w:rFonts w:ascii="Book Antiqua" w:eastAsia="Times New Roman" w:hAnsi="Book Antiqua"/>
          <w:sz w:val="24"/>
          <w:szCs w:val="24"/>
          <w:lang w:val="en-US"/>
        </w:rPr>
        <w:t>014461, Romania</w:t>
      </w:r>
    </w:p>
    <w:p w14:paraId="34FFAA95" w14:textId="77777777" w:rsidR="001568B6" w:rsidRPr="00F738B6" w:rsidRDefault="001568B6" w:rsidP="00F738B6">
      <w:pPr>
        <w:spacing w:after="0" w:line="360" w:lineRule="auto"/>
        <w:jc w:val="both"/>
        <w:rPr>
          <w:rFonts w:ascii="Book Antiqua" w:hAnsi="Book Antiqua"/>
          <w:sz w:val="24"/>
          <w:szCs w:val="24"/>
          <w:lang w:val="en-US" w:eastAsia="zh-CN"/>
        </w:rPr>
      </w:pPr>
    </w:p>
    <w:p w14:paraId="4F3FDF8F" w14:textId="4A470D69" w:rsidR="001568B6" w:rsidRPr="00F738B6" w:rsidRDefault="001568B6" w:rsidP="00F738B6">
      <w:pPr>
        <w:spacing w:after="0" w:line="360" w:lineRule="auto"/>
        <w:jc w:val="both"/>
        <w:rPr>
          <w:rFonts w:ascii="Book Antiqua" w:hAnsi="Book Antiqua"/>
          <w:sz w:val="24"/>
          <w:szCs w:val="24"/>
          <w:lang w:val="en-US" w:eastAsia="zh-CN"/>
        </w:rPr>
      </w:pPr>
      <w:proofErr w:type="spellStart"/>
      <w:r w:rsidRPr="00F738B6">
        <w:rPr>
          <w:rFonts w:ascii="Book Antiqua" w:eastAsia="Times New Roman" w:hAnsi="Book Antiqua"/>
          <w:b/>
          <w:sz w:val="24"/>
          <w:szCs w:val="24"/>
          <w:lang w:val="en-US"/>
        </w:rPr>
        <w:t>Mihaela</w:t>
      </w:r>
      <w:proofErr w:type="spellEnd"/>
      <w:r w:rsidR="000B3186" w:rsidRPr="00F738B6">
        <w:rPr>
          <w:rFonts w:ascii="Book Antiqua" w:eastAsia="Times New Roman" w:hAnsi="Book Antiqua"/>
          <w:b/>
          <w:sz w:val="24"/>
          <w:szCs w:val="24"/>
          <w:lang w:val="en-US"/>
        </w:rPr>
        <w:t xml:space="preserve"> </w:t>
      </w:r>
      <w:proofErr w:type="spellStart"/>
      <w:r w:rsidRPr="00F738B6">
        <w:rPr>
          <w:rFonts w:ascii="Book Antiqua" w:eastAsia="Times New Roman" w:hAnsi="Book Antiqua"/>
          <w:b/>
          <w:sz w:val="24"/>
          <w:szCs w:val="24"/>
          <w:lang w:val="en-US"/>
        </w:rPr>
        <w:t>Popa</w:t>
      </w:r>
      <w:proofErr w:type="spellEnd"/>
      <w:r w:rsidRPr="00F738B6">
        <w:rPr>
          <w:rFonts w:ascii="Book Antiqua" w:eastAsia="Times New Roman" w:hAnsi="Book Antiqua"/>
          <w:sz w:val="24"/>
          <w:szCs w:val="24"/>
          <w:lang w:val="en-US"/>
        </w:rPr>
        <w:t>,</w:t>
      </w:r>
      <w:r w:rsidR="00C67D08" w:rsidRPr="00F738B6">
        <w:rPr>
          <w:rFonts w:ascii="Book Antiqua" w:eastAsia="Times New Roman" w:hAnsi="Book Antiqua"/>
          <w:b/>
          <w:sz w:val="24"/>
          <w:szCs w:val="24"/>
          <w:lang w:val="en-US"/>
        </w:rPr>
        <w:t xml:space="preserve"> Iulia </w:t>
      </w:r>
      <w:proofErr w:type="spellStart"/>
      <w:r w:rsidR="00C67D08" w:rsidRPr="00F738B6">
        <w:rPr>
          <w:rFonts w:ascii="Book Antiqua" w:eastAsia="Times New Roman" w:hAnsi="Book Antiqua"/>
          <w:b/>
          <w:sz w:val="24"/>
          <w:szCs w:val="24"/>
          <w:lang w:val="en-US"/>
        </w:rPr>
        <w:t>Rusu</w:t>
      </w:r>
      <w:proofErr w:type="spellEnd"/>
      <w:r w:rsidR="00C67D08" w:rsidRPr="00F738B6">
        <w:rPr>
          <w:rFonts w:ascii="Book Antiqua" w:eastAsia="Times New Roman" w:hAnsi="Book Antiqua"/>
          <w:sz w:val="24"/>
          <w:szCs w:val="24"/>
          <w:lang w:val="en-US"/>
        </w:rPr>
        <w:t>,</w:t>
      </w:r>
      <w:r w:rsidRPr="00F738B6">
        <w:rPr>
          <w:rFonts w:ascii="Book Antiqua" w:eastAsia="Times New Roman" w:hAnsi="Book Antiqua"/>
          <w:sz w:val="24"/>
          <w:szCs w:val="24"/>
          <w:lang w:val="en-US"/>
        </w:rPr>
        <w:t xml:space="preserve"> </w:t>
      </w:r>
      <w:r w:rsidR="00C67D08" w:rsidRPr="00F738B6">
        <w:rPr>
          <w:rFonts w:ascii="Book Antiqua" w:eastAsia="Times New Roman" w:hAnsi="Book Antiqua"/>
          <w:sz w:val="24"/>
          <w:szCs w:val="24"/>
          <w:lang w:val="en-US"/>
        </w:rPr>
        <w:t>Carol Davila,</w:t>
      </w:r>
      <w:r w:rsidR="00C67D08" w:rsidRPr="00F738B6">
        <w:rPr>
          <w:rFonts w:ascii="Book Antiqua" w:hAnsi="Book Antiqua"/>
          <w:sz w:val="24"/>
          <w:szCs w:val="24"/>
          <w:lang w:val="en-US" w:eastAsia="zh-CN"/>
        </w:rPr>
        <w:t xml:space="preserve"> </w:t>
      </w:r>
      <w:r w:rsidRPr="00F738B6">
        <w:rPr>
          <w:rFonts w:ascii="Book Antiqua" w:eastAsia="Times New Roman" w:hAnsi="Book Antiqua"/>
          <w:sz w:val="24"/>
          <w:szCs w:val="24"/>
          <w:lang w:val="en-US"/>
        </w:rPr>
        <w:t xml:space="preserve">University of Medicine and Pharmacy, </w:t>
      </w:r>
      <w:r w:rsidR="00C67D08" w:rsidRPr="00F738B6">
        <w:rPr>
          <w:rFonts w:ascii="Book Antiqua" w:eastAsia="Times New Roman" w:hAnsi="Book Antiqua"/>
          <w:sz w:val="24"/>
          <w:szCs w:val="24"/>
          <w:lang w:val="en-US"/>
        </w:rPr>
        <w:t>Bucharest</w:t>
      </w:r>
      <w:r w:rsidR="00C67D08" w:rsidRPr="00F738B6">
        <w:rPr>
          <w:rFonts w:ascii="Book Antiqua" w:hAnsi="Book Antiqua"/>
          <w:sz w:val="24"/>
          <w:szCs w:val="24"/>
          <w:lang w:val="en-US" w:eastAsia="zh-CN"/>
        </w:rPr>
        <w:t xml:space="preserve"> </w:t>
      </w:r>
      <w:r w:rsidR="00C67D08" w:rsidRPr="00F738B6">
        <w:rPr>
          <w:rFonts w:ascii="Book Antiqua" w:eastAsia="Times New Roman" w:hAnsi="Book Antiqua"/>
          <w:sz w:val="24"/>
          <w:szCs w:val="24"/>
          <w:lang w:val="en-US"/>
        </w:rPr>
        <w:t>030167,</w:t>
      </w:r>
      <w:r w:rsidR="00C67D08" w:rsidRPr="00F738B6">
        <w:rPr>
          <w:rFonts w:ascii="Book Antiqua" w:hAnsi="Book Antiqua"/>
          <w:sz w:val="24"/>
          <w:szCs w:val="24"/>
          <w:lang w:val="en-US" w:eastAsia="zh-CN"/>
        </w:rPr>
        <w:t xml:space="preserve"> </w:t>
      </w:r>
      <w:r w:rsidR="00C67D08" w:rsidRPr="00F738B6">
        <w:rPr>
          <w:rFonts w:ascii="Book Antiqua" w:eastAsia="Times New Roman" w:hAnsi="Book Antiqua"/>
          <w:sz w:val="24"/>
          <w:szCs w:val="24"/>
          <w:lang w:val="en-US"/>
        </w:rPr>
        <w:t>Romania</w:t>
      </w:r>
    </w:p>
    <w:p w14:paraId="60704B16" w14:textId="77777777" w:rsidR="001568B6" w:rsidRPr="00F738B6" w:rsidRDefault="001568B6" w:rsidP="00F738B6">
      <w:pPr>
        <w:spacing w:after="0" w:line="360" w:lineRule="auto"/>
        <w:jc w:val="both"/>
        <w:rPr>
          <w:rFonts w:ascii="Book Antiqua" w:eastAsia="Times New Roman" w:hAnsi="Book Antiqua"/>
          <w:sz w:val="24"/>
          <w:szCs w:val="24"/>
          <w:lang w:val="en-US"/>
        </w:rPr>
      </w:pPr>
    </w:p>
    <w:p w14:paraId="60CB3632" w14:textId="6FF8BC15" w:rsidR="00C67D08" w:rsidRPr="00F738B6" w:rsidRDefault="00C67D08" w:rsidP="00F738B6">
      <w:pPr>
        <w:spacing w:after="0" w:line="360" w:lineRule="auto"/>
        <w:jc w:val="both"/>
        <w:rPr>
          <w:rFonts w:ascii="Book Antiqua" w:eastAsia="Times New Roman" w:hAnsi="Book Antiqua" w:cs="Tahoma"/>
          <w:b/>
          <w:sz w:val="24"/>
          <w:szCs w:val="24"/>
        </w:rPr>
      </w:pPr>
      <w:r w:rsidRPr="00F738B6">
        <w:rPr>
          <w:rFonts w:ascii="Book Antiqua" w:hAnsi="Book Antiqua"/>
          <w:b/>
          <w:sz w:val="24"/>
          <w:szCs w:val="24"/>
        </w:rPr>
        <w:t>ORCID number:</w:t>
      </w:r>
      <w:r w:rsidRPr="00F738B6">
        <w:rPr>
          <w:rFonts w:ascii="Book Antiqua" w:eastAsia="Times New Roman" w:hAnsi="Book Antiqua" w:cs="Tahoma"/>
          <w:b/>
          <w:sz w:val="24"/>
          <w:szCs w:val="24"/>
        </w:rPr>
        <w:t xml:space="preserve"> </w:t>
      </w:r>
      <w:r w:rsidRPr="00F738B6">
        <w:rPr>
          <w:rFonts w:ascii="Book Antiqua" w:eastAsia="Times New Roman" w:hAnsi="Book Antiqua" w:cs="Tahoma"/>
          <w:sz w:val="24"/>
          <w:szCs w:val="24"/>
        </w:rPr>
        <w:t>Maria Dorobantu</w:t>
      </w:r>
      <w:r w:rsidRPr="00F738B6">
        <w:rPr>
          <w:rFonts w:ascii="Book Antiqua" w:hAnsi="Book Antiqua" w:cs="Tahoma"/>
          <w:sz w:val="24"/>
          <w:szCs w:val="24"/>
          <w:lang w:eastAsia="zh-CN"/>
        </w:rPr>
        <w:t xml:space="preserve"> (</w:t>
      </w:r>
      <w:hyperlink r:id="rId8" w:tgtFrame="_blank" w:history="1">
        <w:r w:rsidR="00CD3346" w:rsidRPr="00F738B6">
          <w:rPr>
            <w:rStyle w:val="Hyperlink"/>
            <w:rFonts w:ascii="Book Antiqua" w:hAnsi="Book Antiqua"/>
            <w:color w:val="auto"/>
            <w:sz w:val="24"/>
            <w:szCs w:val="24"/>
            <w:u w:val="none"/>
          </w:rPr>
          <w:t>0000-0002-1273-7056</w:t>
        </w:r>
      </w:hyperlink>
      <w:r w:rsidRPr="00F738B6">
        <w:rPr>
          <w:rFonts w:ascii="Book Antiqua" w:hAnsi="Book Antiqua" w:cs="Tahoma"/>
          <w:sz w:val="24"/>
          <w:szCs w:val="24"/>
          <w:lang w:eastAsia="zh-CN"/>
        </w:rPr>
        <w:t>);</w:t>
      </w:r>
      <w:r w:rsidRPr="00F738B6">
        <w:rPr>
          <w:rFonts w:ascii="Book Antiqua" w:eastAsia="Times New Roman" w:hAnsi="Book Antiqua" w:cs="Tahoma"/>
          <w:sz w:val="24"/>
          <w:szCs w:val="24"/>
        </w:rPr>
        <w:t xml:space="preserve"> </w:t>
      </w:r>
      <w:r w:rsidRPr="00F738B6">
        <w:rPr>
          <w:rFonts w:ascii="Book Antiqua" w:eastAsia="Times New Roman" w:hAnsi="Book Antiqua"/>
          <w:sz w:val="24"/>
          <w:szCs w:val="24"/>
        </w:rPr>
        <w:t>Nicoleta-Monica Popa-Fotea</w:t>
      </w:r>
      <w:r w:rsidRPr="00F738B6">
        <w:rPr>
          <w:rFonts w:ascii="Book Antiqua" w:hAnsi="Book Antiqua" w:cs="Tahoma"/>
          <w:sz w:val="24"/>
          <w:szCs w:val="24"/>
          <w:lang w:eastAsia="zh-CN"/>
        </w:rPr>
        <w:t xml:space="preserve"> (</w:t>
      </w:r>
      <w:hyperlink r:id="rId9" w:tgtFrame="_blank" w:history="1">
        <w:r w:rsidR="00CD3346" w:rsidRPr="00F738B6">
          <w:rPr>
            <w:rStyle w:val="Hyperlink"/>
            <w:rFonts w:ascii="Book Antiqua" w:hAnsi="Book Antiqua"/>
            <w:color w:val="auto"/>
            <w:sz w:val="24"/>
            <w:szCs w:val="24"/>
            <w:u w:val="none"/>
          </w:rPr>
          <w:t>0000-0002-8066-5779</w:t>
        </w:r>
      </w:hyperlink>
      <w:r w:rsidRPr="00F738B6">
        <w:rPr>
          <w:rFonts w:ascii="Book Antiqua" w:hAnsi="Book Antiqua" w:cs="Tahoma"/>
          <w:sz w:val="24"/>
          <w:szCs w:val="24"/>
          <w:lang w:eastAsia="zh-CN"/>
        </w:rPr>
        <w:t>);</w:t>
      </w:r>
      <w:r w:rsidRPr="00F738B6">
        <w:rPr>
          <w:rFonts w:ascii="Book Antiqua" w:eastAsia="Times New Roman" w:hAnsi="Book Antiqua"/>
          <w:sz w:val="24"/>
          <w:szCs w:val="24"/>
        </w:rPr>
        <w:t xml:space="preserve"> Mihaela Popa</w:t>
      </w:r>
      <w:r w:rsidRPr="00F738B6">
        <w:rPr>
          <w:rFonts w:ascii="Book Antiqua" w:hAnsi="Book Antiqua" w:cs="Tahoma"/>
          <w:sz w:val="24"/>
          <w:szCs w:val="24"/>
          <w:lang w:eastAsia="zh-CN"/>
        </w:rPr>
        <w:t xml:space="preserve"> (</w:t>
      </w:r>
      <w:hyperlink r:id="rId10" w:tgtFrame="_blank" w:history="1">
        <w:r w:rsidR="00CD3346" w:rsidRPr="00F738B6">
          <w:rPr>
            <w:rStyle w:val="Hyperlink"/>
            <w:rFonts w:ascii="Book Antiqua" w:hAnsi="Book Antiqua"/>
            <w:color w:val="auto"/>
            <w:sz w:val="24"/>
            <w:szCs w:val="24"/>
            <w:u w:val="none"/>
          </w:rPr>
          <w:t>0000-0003-4859-199X</w:t>
        </w:r>
      </w:hyperlink>
      <w:r w:rsidRPr="00F738B6">
        <w:rPr>
          <w:rFonts w:ascii="Book Antiqua" w:hAnsi="Book Antiqua" w:cs="Tahoma"/>
          <w:sz w:val="24"/>
          <w:szCs w:val="24"/>
          <w:lang w:eastAsia="zh-CN"/>
        </w:rPr>
        <w:t>);</w:t>
      </w:r>
      <w:r w:rsidRPr="00F738B6">
        <w:rPr>
          <w:rFonts w:ascii="Book Antiqua" w:eastAsia="Times New Roman" w:hAnsi="Book Antiqua"/>
          <w:sz w:val="24"/>
          <w:szCs w:val="24"/>
        </w:rPr>
        <w:t xml:space="preserve"> Iulia Rusu</w:t>
      </w:r>
      <w:r w:rsidRPr="00F738B6">
        <w:rPr>
          <w:rFonts w:ascii="Book Antiqua" w:hAnsi="Book Antiqua" w:cs="Tahoma"/>
          <w:sz w:val="24"/>
          <w:szCs w:val="24"/>
          <w:lang w:eastAsia="zh-CN"/>
        </w:rPr>
        <w:t xml:space="preserve"> (</w:t>
      </w:r>
      <w:hyperlink r:id="rId11" w:tgtFrame="_blank" w:history="1">
        <w:r w:rsidR="00CD3346" w:rsidRPr="00F738B6">
          <w:rPr>
            <w:rStyle w:val="Hyperlink"/>
            <w:rFonts w:ascii="Book Antiqua" w:hAnsi="Book Antiqua"/>
            <w:color w:val="auto"/>
            <w:sz w:val="24"/>
            <w:szCs w:val="24"/>
            <w:u w:val="none"/>
          </w:rPr>
          <w:t>0000-0001-9116-6484</w:t>
        </w:r>
      </w:hyperlink>
      <w:r w:rsidRPr="00F738B6">
        <w:rPr>
          <w:rFonts w:ascii="Book Antiqua" w:hAnsi="Book Antiqua" w:cs="Tahoma"/>
          <w:sz w:val="24"/>
          <w:szCs w:val="24"/>
          <w:lang w:eastAsia="zh-CN"/>
        </w:rPr>
        <w:t>);</w:t>
      </w:r>
      <w:r w:rsidRPr="00F738B6">
        <w:rPr>
          <w:rFonts w:ascii="Book Antiqua" w:eastAsia="Times New Roman" w:hAnsi="Book Antiqua"/>
          <w:sz w:val="24"/>
          <w:szCs w:val="24"/>
        </w:rPr>
        <w:t xml:space="preserve"> Miruna Mihaela Micheu</w:t>
      </w:r>
      <w:r w:rsidRPr="00F738B6">
        <w:rPr>
          <w:rFonts w:ascii="Book Antiqua" w:hAnsi="Book Antiqua" w:cs="Tahoma"/>
          <w:sz w:val="24"/>
          <w:szCs w:val="24"/>
          <w:lang w:eastAsia="zh-CN"/>
        </w:rPr>
        <w:t xml:space="preserve"> (</w:t>
      </w:r>
      <w:hyperlink r:id="rId12" w:tgtFrame="_blank" w:history="1">
        <w:r w:rsidR="00CD3346" w:rsidRPr="00F738B6">
          <w:rPr>
            <w:rStyle w:val="Hyperlink"/>
            <w:rFonts w:ascii="Book Antiqua" w:hAnsi="Book Antiqua"/>
            <w:color w:val="auto"/>
            <w:sz w:val="24"/>
            <w:szCs w:val="24"/>
            <w:u w:val="none"/>
          </w:rPr>
          <w:t>0000-0001-7201-3132</w:t>
        </w:r>
      </w:hyperlink>
      <w:r w:rsidRPr="00F738B6">
        <w:rPr>
          <w:rFonts w:ascii="Book Antiqua" w:hAnsi="Book Antiqua" w:cs="Tahoma"/>
          <w:sz w:val="24"/>
          <w:szCs w:val="24"/>
          <w:lang w:eastAsia="zh-CN"/>
        </w:rPr>
        <w:t>).</w:t>
      </w:r>
    </w:p>
    <w:p w14:paraId="52DC0116" w14:textId="171964B3" w:rsidR="001568B6" w:rsidRPr="00F738B6" w:rsidRDefault="001568B6" w:rsidP="00F738B6">
      <w:pPr>
        <w:spacing w:after="0" w:line="360" w:lineRule="auto"/>
        <w:jc w:val="both"/>
        <w:rPr>
          <w:rFonts w:ascii="Book Antiqua" w:hAnsi="Book Antiqua" w:cs="Tahoma"/>
          <w:b/>
          <w:sz w:val="24"/>
          <w:szCs w:val="24"/>
          <w:lang w:eastAsia="zh-CN"/>
        </w:rPr>
      </w:pPr>
    </w:p>
    <w:p w14:paraId="5D2295A3" w14:textId="6CBFFF9B" w:rsidR="001568B6" w:rsidRPr="00F738B6" w:rsidRDefault="00466AC4" w:rsidP="00F738B6">
      <w:pPr>
        <w:spacing w:after="0" w:line="360" w:lineRule="auto"/>
        <w:jc w:val="both"/>
        <w:rPr>
          <w:rFonts w:ascii="Book Antiqua" w:hAnsi="Book Antiqua" w:cs="Tahoma"/>
          <w:sz w:val="24"/>
          <w:szCs w:val="24"/>
          <w:lang w:val="en-US" w:eastAsia="zh-CN"/>
        </w:rPr>
      </w:pPr>
      <w:proofErr w:type="spellStart"/>
      <w:r w:rsidRPr="00F738B6">
        <w:rPr>
          <w:rFonts w:ascii="Book Antiqua" w:hAnsi="Book Antiqua"/>
          <w:b/>
          <w:sz w:val="24"/>
          <w:szCs w:val="24"/>
        </w:rPr>
        <w:t>Author</w:t>
      </w:r>
      <w:proofErr w:type="spellEnd"/>
      <w:r w:rsidRPr="00F738B6">
        <w:rPr>
          <w:rFonts w:ascii="Book Antiqua" w:hAnsi="Book Antiqua"/>
          <w:b/>
          <w:sz w:val="24"/>
          <w:szCs w:val="24"/>
        </w:rPr>
        <w:t xml:space="preserve"> contributions:</w:t>
      </w:r>
      <w:r w:rsidR="000B3186" w:rsidRPr="00F738B6">
        <w:rPr>
          <w:rFonts w:ascii="Book Antiqua" w:eastAsia="Times New Roman" w:hAnsi="Book Antiqua" w:cs="Tahoma"/>
          <w:b/>
          <w:sz w:val="24"/>
          <w:szCs w:val="24"/>
          <w:lang w:val="en-US"/>
        </w:rPr>
        <w:t xml:space="preserve"> </w:t>
      </w:r>
      <w:proofErr w:type="spellStart"/>
      <w:r w:rsidR="008E5593" w:rsidRPr="00F738B6">
        <w:rPr>
          <w:rFonts w:ascii="Book Antiqua" w:eastAsia="Times New Roman" w:hAnsi="Book Antiqua" w:cs="Tahoma"/>
          <w:sz w:val="24"/>
          <w:szCs w:val="24"/>
          <w:lang w:val="en-US"/>
        </w:rPr>
        <w:t>Popa-Fotea</w:t>
      </w:r>
      <w:proofErr w:type="spellEnd"/>
      <w:r w:rsidR="008E5593" w:rsidRPr="00F738B6">
        <w:rPr>
          <w:rFonts w:ascii="Book Antiqua" w:eastAsia="Times New Roman" w:hAnsi="Book Antiqua" w:cs="Tahoma"/>
          <w:sz w:val="24"/>
          <w:szCs w:val="24"/>
          <w:lang w:val="en-US"/>
        </w:rPr>
        <w:t xml:space="preserve"> NM, </w:t>
      </w:r>
      <w:proofErr w:type="spellStart"/>
      <w:r w:rsidR="008E5593" w:rsidRPr="00F738B6">
        <w:rPr>
          <w:rFonts w:ascii="Book Antiqua" w:eastAsia="Times New Roman" w:hAnsi="Book Antiqua" w:cs="Tahoma"/>
          <w:sz w:val="24"/>
          <w:szCs w:val="24"/>
          <w:lang w:val="en-US"/>
        </w:rPr>
        <w:t>Popa</w:t>
      </w:r>
      <w:proofErr w:type="spellEnd"/>
      <w:r w:rsidR="008E5593" w:rsidRPr="00F738B6">
        <w:rPr>
          <w:rFonts w:ascii="Book Antiqua" w:eastAsia="Times New Roman" w:hAnsi="Book Antiqua" w:cs="Tahoma"/>
          <w:sz w:val="24"/>
          <w:szCs w:val="24"/>
          <w:lang w:val="en-US"/>
        </w:rPr>
        <w:t xml:space="preserve"> M and </w:t>
      </w:r>
      <w:proofErr w:type="spellStart"/>
      <w:r w:rsidR="008E5593" w:rsidRPr="00F738B6">
        <w:rPr>
          <w:rFonts w:ascii="Book Antiqua" w:eastAsia="Times New Roman" w:hAnsi="Book Antiqua" w:cs="Tahoma"/>
          <w:sz w:val="24"/>
          <w:szCs w:val="24"/>
          <w:lang w:val="en-US"/>
        </w:rPr>
        <w:t>Rusu</w:t>
      </w:r>
      <w:proofErr w:type="spellEnd"/>
      <w:r w:rsidR="008E5593" w:rsidRPr="00F738B6">
        <w:rPr>
          <w:rFonts w:ascii="Book Antiqua" w:eastAsia="Times New Roman" w:hAnsi="Book Antiqua" w:cs="Tahoma"/>
          <w:sz w:val="24"/>
          <w:szCs w:val="24"/>
          <w:lang w:val="en-US"/>
        </w:rPr>
        <w:t xml:space="preserve"> I contributed to this paper with literature review, analysis and drafting the paper</w:t>
      </w:r>
      <w:r w:rsidRPr="00F738B6">
        <w:rPr>
          <w:rFonts w:ascii="Book Antiqua" w:hAnsi="Book Antiqua" w:cs="Tahoma"/>
          <w:sz w:val="24"/>
          <w:szCs w:val="24"/>
          <w:lang w:val="en-US" w:eastAsia="zh-CN"/>
        </w:rPr>
        <w:t>;</w:t>
      </w:r>
      <w:r w:rsidR="008E5593" w:rsidRPr="00F738B6">
        <w:rPr>
          <w:rFonts w:ascii="Book Antiqua" w:eastAsia="Times New Roman" w:hAnsi="Book Antiqua" w:cs="Tahoma"/>
          <w:sz w:val="24"/>
          <w:szCs w:val="24"/>
          <w:lang w:val="en-US"/>
        </w:rPr>
        <w:t xml:space="preserve"> </w:t>
      </w:r>
      <w:proofErr w:type="spellStart"/>
      <w:r w:rsidR="008E5593" w:rsidRPr="00F738B6">
        <w:rPr>
          <w:rFonts w:ascii="Book Antiqua" w:eastAsia="Times New Roman" w:hAnsi="Book Antiqua" w:cs="Tahoma"/>
          <w:sz w:val="24"/>
          <w:szCs w:val="24"/>
          <w:lang w:val="en-US"/>
        </w:rPr>
        <w:t>Dorobantu</w:t>
      </w:r>
      <w:proofErr w:type="spellEnd"/>
      <w:r w:rsidR="008E5593" w:rsidRPr="00F738B6">
        <w:rPr>
          <w:rFonts w:ascii="Book Antiqua" w:eastAsia="Times New Roman" w:hAnsi="Book Antiqua" w:cs="Tahoma"/>
          <w:sz w:val="24"/>
          <w:szCs w:val="24"/>
          <w:lang w:val="en-US"/>
        </w:rPr>
        <w:t xml:space="preserve"> M and </w:t>
      </w:r>
      <w:proofErr w:type="spellStart"/>
      <w:r w:rsidR="008E5593" w:rsidRPr="00F738B6">
        <w:rPr>
          <w:rFonts w:ascii="Book Antiqua" w:eastAsia="Times New Roman" w:hAnsi="Book Antiqua" w:cs="Tahoma"/>
          <w:sz w:val="24"/>
          <w:szCs w:val="24"/>
          <w:lang w:val="en-US"/>
        </w:rPr>
        <w:t>Micheu</w:t>
      </w:r>
      <w:proofErr w:type="spellEnd"/>
      <w:r w:rsidR="008E5593" w:rsidRPr="00F738B6">
        <w:rPr>
          <w:rFonts w:ascii="Book Antiqua" w:eastAsia="Times New Roman" w:hAnsi="Book Antiqua" w:cs="Tahoma"/>
          <w:sz w:val="24"/>
          <w:szCs w:val="24"/>
          <w:lang w:val="en-US"/>
        </w:rPr>
        <w:t xml:space="preserve"> M</w:t>
      </w:r>
      <w:r w:rsidRPr="00F738B6">
        <w:rPr>
          <w:rFonts w:ascii="Book Antiqua" w:hAnsi="Book Antiqua" w:cs="Tahoma"/>
          <w:sz w:val="24"/>
          <w:szCs w:val="24"/>
          <w:lang w:val="en-US" w:eastAsia="zh-CN"/>
        </w:rPr>
        <w:t>M</w:t>
      </w:r>
      <w:r w:rsidR="008E5593" w:rsidRPr="00F738B6">
        <w:rPr>
          <w:rFonts w:ascii="Book Antiqua" w:eastAsia="Times New Roman" w:hAnsi="Book Antiqua" w:cs="Tahoma"/>
          <w:sz w:val="24"/>
          <w:szCs w:val="24"/>
          <w:lang w:val="en-US"/>
        </w:rPr>
        <w:t xml:space="preserve"> equally contributed to conception and design of the study, literature analysis, critical revision, editing and final approval of the final version.</w:t>
      </w:r>
    </w:p>
    <w:p w14:paraId="1CBDCF47" w14:textId="77777777" w:rsidR="00466AC4" w:rsidRPr="00F738B6" w:rsidRDefault="00466AC4" w:rsidP="00F738B6">
      <w:pPr>
        <w:spacing w:after="0" w:line="360" w:lineRule="auto"/>
        <w:jc w:val="both"/>
        <w:rPr>
          <w:rFonts w:ascii="Book Antiqua" w:hAnsi="Book Antiqua" w:cs="Tahoma"/>
          <w:sz w:val="24"/>
          <w:szCs w:val="24"/>
          <w:lang w:val="en-US" w:eastAsia="zh-CN"/>
        </w:rPr>
      </w:pPr>
    </w:p>
    <w:p w14:paraId="1B6B281B" w14:textId="175A0549" w:rsidR="0094021C" w:rsidRPr="00F738B6" w:rsidRDefault="0094021C" w:rsidP="00F738B6">
      <w:pPr>
        <w:spacing w:after="0" w:line="360" w:lineRule="auto"/>
        <w:jc w:val="both"/>
        <w:rPr>
          <w:rFonts w:ascii="Book Antiqua" w:hAnsi="Book Antiqua"/>
          <w:b/>
          <w:sz w:val="24"/>
          <w:szCs w:val="24"/>
        </w:rPr>
      </w:pPr>
      <w:r w:rsidRPr="00F738B6">
        <w:rPr>
          <w:rFonts w:ascii="Book Antiqua" w:hAnsi="Book Antiqua"/>
          <w:b/>
          <w:sz w:val="24"/>
          <w:szCs w:val="24"/>
        </w:rPr>
        <w:t>Conflict-of-interest statement</w:t>
      </w:r>
      <w:r w:rsidRPr="00F738B6">
        <w:rPr>
          <w:rFonts w:ascii="Book Antiqua" w:hAnsi="Book Antiqua" w:cs="TimesNewRomanPS-BoldItalicMT"/>
          <w:b/>
          <w:iCs/>
          <w:sz w:val="24"/>
          <w:szCs w:val="24"/>
        </w:rPr>
        <w:t xml:space="preserve">: </w:t>
      </w:r>
      <w:r w:rsidRPr="00F738B6">
        <w:rPr>
          <w:rFonts w:ascii="Book Antiqua" w:eastAsia="Times New Roman" w:hAnsi="Book Antiqua" w:cs="Tahoma"/>
          <w:sz w:val="24"/>
          <w:szCs w:val="24"/>
          <w:lang w:val="en-US"/>
        </w:rPr>
        <w:t>Authors declare no conflict of interests for this article. No financial support.</w:t>
      </w:r>
    </w:p>
    <w:p w14:paraId="69931D48" w14:textId="77777777" w:rsidR="0094021C" w:rsidRPr="00F738B6" w:rsidRDefault="0094021C" w:rsidP="00F738B6">
      <w:pPr>
        <w:adjustRightInd w:val="0"/>
        <w:snapToGrid w:val="0"/>
        <w:spacing w:after="0" w:line="360" w:lineRule="auto"/>
        <w:jc w:val="both"/>
        <w:rPr>
          <w:rFonts w:ascii="Book Antiqua" w:hAnsi="Book Antiqua"/>
          <w:sz w:val="24"/>
          <w:szCs w:val="24"/>
        </w:rPr>
      </w:pPr>
    </w:p>
    <w:p w14:paraId="4BD74AD1" w14:textId="77777777" w:rsidR="0094021C" w:rsidRPr="00F738B6" w:rsidRDefault="0094021C" w:rsidP="00F738B6">
      <w:pPr>
        <w:adjustRightInd w:val="0"/>
        <w:snapToGrid w:val="0"/>
        <w:spacing w:after="0" w:line="360" w:lineRule="auto"/>
        <w:jc w:val="both"/>
        <w:rPr>
          <w:rFonts w:ascii="Book Antiqua" w:hAnsi="Book Antiqua"/>
          <w:sz w:val="24"/>
          <w:szCs w:val="24"/>
        </w:rPr>
      </w:pPr>
      <w:r w:rsidRPr="00F738B6">
        <w:rPr>
          <w:rFonts w:ascii="Book Antiqua" w:hAnsi="Book Antiqua"/>
          <w:b/>
          <w:sz w:val="24"/>
          <w:szCs w:val="24"/>
        </w:rPr>
        <w:lastRenderedPageBreak/>
        <w:t xml:space="preserve">Open-Access: </w:t>
      </w:r>
      <w:r w:rsidRPr="00F738B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spellStart"/>
      <w:proofErr w:type="gramStart"/>
      <w:r w:rsidRPr="00F738B6">
        <w:rPr>
          <w:rFonts w:ascii="Book Antiqua" w:hAnsi="Book Antiqua"/>
          <w:sz w:val="24"/>
          <w:szCs w:val="24"/>
        </w:rPr>
        <w:t>See</w:t>
      </w:r>
      <w:proofErr w:type="spellEnd"/>
      <w:r w:rsidRPr="00F738B6">
        <w:rPr>
          <w:rFonts w:ascii="Book Antiqua" w:hAnsi="Book Antiqua"/>
          <w:sz w:val="24"/>
          <w:szCs w:val="24"/>
        </w:rPr>
        <w:t>:</w:t>
      </w:r>
      <w:proofErr w:type="gramEnd"/>
      <w:r w:rsidRPr="00F738B6">
        <w:rPr>
          <w:rFonts w:ascii="Book Antiqua" w:hAnsi="Book Antiqua"/>
          <w:sz w:val="24"/>
          <w:szCs w:val="24"/>
        </w:rPr>
        <w:t xml:space="preserve"> </w:t>
      </w:r>
      <w:hyperlink r:id="rId13" w:history="1">
        <w:r w:rsidRPr="00F738B6">
          <w:rPr>
            <w:rStyle w:val="Hyperlink"/>
            <w:rFonts w:ascii="Book Antiqua" w:hAnsi="Book Antiqua"/>
            <w:color w:val="auto"/>
            <w:sz w:val="24"/>
            <w:szCs w:val="24"/>
            <w:u w:val="none"/>
          </w:rPr>
          <w:t>http://creativecommons.org/licenses/by-nc/4.0/</w:t>
        </w:r>
      </w:hyperlink>
    </w:p>
    <w:p w14:paraId="2B71D4A8" w14:textId="77777777" w:rsidR="001568B6" w:rsidRPr="00F738B6" w:rsidRDefault="001568B6" w:rsidP="00F738B6">
      <w:pPr>
        <w:spacing w:after="0" w:line="360" w:lineRule="auto"/>
        <w:jc w:val="both"/>
        <w:rPr>
          <w:rFonts w:ascii="Book Antiqua" w:hAnsi="Book Antiqua" w:cs="Tahoma"/>
          <w:sz w:val="24"/>
          <w:szCs w:val="24"/>
          <w:lang w:val="en-US" w:eastAsia="zh-CN"/>
        </w:rPr>
      </w:pPr>
    </w:p>
    <w:p w14:paraId="738978BD" w14:textId="48F48D25" w:rsidR="0094021C" w:rsidRPr="00F738B6" w:rsidRDefault="0094021C" w:rsidP="00F738B6">
      <w:pPr>
        <w:spacing w:after="0" w:line="360" w:lineRule="auto"/>
        <w:jc w:val="both"/>
        <w:rPr>
          <w:rFonts w:ascii="Book Antiqua" w:eastAsia="宋体" w:hAnsi="Book Antiqua" w:cs="宋体"/>
          <w:sz w:val="24"/>
          <w:szCs w:val="24"/>
          <w:lang w:eastAsia="zh-CN"/>
        </w:rPr>
      </w:pPr>
      <w:r w:rsidRPr="00F738B6">
        <w:rPr>
          <w:rFonts w:ascii="Book Antiqua" w:eastAsia="宋体" w:hAnsi="Book Antiqua" w:cs="宋体"/>
          <w:b/>
          <w:sz w:val="24"/>
          <w:szCs w:val="24"/>
        </w:rPr>
        <w:t>Manuscript source:</w:t>
      </w:r>
      <w:r w:rsidRPr="00F738B6">
        <w:rPr>
          <w:rFonts w:ascii="Book Antiqua" w:eastAsia="宋体" w:hAnsi="Book Antiqua" w:cs="宋体"/>
          <w:sz w:val="24"/>
          <w:szCs w:val="24"/>
        </w:rPr>
        <w:t> Invited manuscript</w:t>
      </w:r>
    </w:p>
    <w:p w14:paraId="68D7A206" w14:textId="77777777" w:rsidR="0094021C" w:rsidRPr="00F738B6" w:rsidRDefault="0094021C" w:rsidP="00F738B6">
      <w:pPr>
        <w:spacing w:after="0" w:line="360" w:lineRule="auto"/>
        <w:jc w:val="both"/>
        <w:rPr>
          <w:rFonts w:ascii="Book Antiqua" w:hAnsi="Book Antiqua" w:cs="Tahoma"/>
          <w:sz w:val="24"/>
          <w:szCs w:val="24"/>
          <w:lang w:val="en-US" w:eastAsia="zh-CN"/>
        </w:rPr>
      </w:pPr>
    </w:p>
    <w:p w14:paraId="712E762D" w14:textId="7E8238BB" w:rsidR="00586C86" w:rsidRPr="00F738B6" w:rsidRDefault="00586C86" w:rsidP="00F738B6">
      <w:pPr>
        <w:spacing w:after="0" w:line="360" w:lineRule="auto"/>
        <w:jc w:val="both"/>
        <w:rPr>
          <w:rFonts w:ascii="Book Antiqua" w:hAnsi="Book Antiqua" w:cs="Tahoma"/>
          <w:sz w:val="24"/>
          <w:szCs w:val="24"/>
          <w:lang w:val="en-US" w:eastAsia="zh-CN"/>
        </w:rPr>
      </w:pPr>
      <w:proofErr w:type="spellStart"/>
      <w:r w:rsidRPr="00F738B6">
        <w:rPr>
          <w:rFonts w:ascii="Book Antiqua" w:hAnsi="Book Antiqua"/>
          <w:b/>
          <w:sz w:val="24"/>
          <w:szCs w:val="24"/>
        </w:rPr>
        <w:t>Correspondence</w:t>
      </w:r>
      <w:proofErr w:type="spellEnd"/>
      <w:r w:rsidRPr="00F738B6">
        <w:rPr>
          <w:rFonts w:ascii="Book Antiqua" w:hAnsi="Book Antiqua"/>
          <w:b/>
          <w:sz w:val="24"/>
          <w:szCs w:val="24"/>
        </w:rPr>
        <w:t xml:space="preserve"> to:</w:t>
      </w:r>
      <w:r w:rsidR="000B3186" w:rsidRPr="00F738B6">
        <w:rPr>
          <w:rFonts w:ascii="Book Antiqua" w:eastAsia="Times New Roman" w:hAnsi="Book Antiqua" w:cs="Tahoma"/>
          <w:b/>
          <w:sz w:val="24"/>
          <w:szCs w:val="24"/>
          <w:lang w:val="en-US"/>
        </w:rPr>
        <w:t xml:space="preserve"> </w:t>
      </w:r>
      <w:proofErr w:type="spellStart"/>
      <w:r w:rsidR="001568B6" w:rsidRPr="00F738B6">
        <w:rPr>
          <w:rFonts w:ascii="Book Antiqua" w:eastAsia="Times New Roman" w:hAnsi="Book Antiqua" w:cs="Tahoma"/>
          <w:b/>
          <w:sz w:val="24"/>
          <w:szCs w:val="24"/>
          <w:lang w:val="en-US"/>
        </w:rPr>
        <w:t>Miruna</w:t>
      </w:r>
      <w:proofErr w:type="spellEnd"/>
      <w:r w:rsidR="000B3186" w:rsidRPr="00F738B6">
        <w:rPr>
          <w:rFonts w:ascii="Book Antiqua" w:eastAsia="Times New Roman" w:hAnsi="Book Antiqua" w:cs="Tahoma"/>
          <w:b/>
          <w:sz w:val="24"/>
          <w:szCs w:val="24"/>
          <w:lang w:val="en-US"/>
        </w:rPr>
        <w:t xml:space="preserve"> </w:t>
      </w:r>
      <w:proofErr w:type="spellStart"/>
      <w:r w:rsidR="001568B6" w:rsidRPr="00F738B6">
        <w:rPr>
          <w:rFonts w:ascii="Book Antiqua" w:eastAsia="Times New Roman" w:hAnsi="Book Antiqua" w:cs="Tahoma"/>
          <w:b/>
          <w:sz w:val="24"/>
          <w:szCs w:val="24"/>
          <w:lang w:val="en-US"/>
        </w:rPr>
        <w:t>Mihaela</w:t>
      </w:r>
      <w:proofErr w:type="spellEnd"/>
      <w:r w:rsidR="000B3186" w:rsidRPr="00F738B6">
        <w:rPr>
          <w:rFonts w:ascii="Book Antiqua" w:eastAsia="Times New Roman" w:hAnsi="Book Antiqua" w:cs="Tahoma"/>
          <w:b/>
          <w:sz w:val="24"/>
          <w:szCs w:val="24"/>
          <w:lang w:val="en-US"/>
        </w:rPr>
        <w:t xml:space="preserve"> </w:t>
      </w:r>
      <w:proofErr w:type="spellStart"/>
      <w:r w:rsidR="001568B6" w:rsidRPr="00F738B6">
        <w:rPr>
          <w:rFonts w:ascii="Book Antiqua" w:eastAsia="Times New Roman" w:hAnsi="Book Antiqua" w:cs="Tahoma"/>
          <w:b/>
          <w:sz w:val="24"/>
          <w:szCs w:val="24"/>
          <w:lang w:val="en-US"/>
        </w:rPr>
        <w:t>Micheu</w:t>
      </w:r>
      <w:proofErr w:type="spellEnd"/>
      <w:r w:rsidR="001568B6" w:rsidRPr="00F738B6">
        <w:rPr>
          <w:rFonts w:ascii="Book Antiqua" w:eastAsia="Times New Roman" w:hAnsi="Book Antiqua" w:cs="Tahoma"/>
          <w:b/>
          <w:sz w:val="24"/>
          <w:szCs w:val="24"/>
          <w:lang w:val="en-US"/>
        </w:rPr>
        <w:t>, MD, PhD,</w:t>
      </w:r>
      <w:r w:rsidR="001568B6" w:rsidRPr="00F738B6">
        <w:rPr>
          <w:rFonts w:ascii="Book Antiqua" w:eastAsia="Times New Roman" w:hAnsi="Book Antiqua" w:cs="Tahoma"/>
          <w:sz w:val="24"/>
          <w:szCs w:val="24"/>
          <w:lang w:val="en-US"/>
        </w:rPr>
        <w:t xml:space="preserve"> </w:t>
      </w:r>
      <w:r w:rsidRPr="00F738B6">
        <w:rPr>
          <w:rFonts w:ascii="Book Antiqua" w:eastAsia="Times New Roman" w:hAnsi="Book Antiqua"/>
          <w:sz w:val="24"/>
          <w:szCs w:val="24"/>
          <w:lang w:val="en-US"/>
        </w:rPr>
        <w:t>Department of Cardiology, Clinical Emergency Hospital of Bucharest,</w:t>
      </w:r>
      <w:r w:rsidRPr="00F738B6">
        <w:rPr>
          <w:rFonts w:ascii="Book Antiqua" w:eastAsia="Times New Roman" w:hAnsi="Book Antiqua" w:cs="Tahoma"/>
          <w:sz w:val="24"/>
          <w:szCs w:val="24"/>
          <w:lang w:val="en-US"/>
        </w:rPr>
        <w:t xml:space="preserve"> </w:t>
      </w:r>
      <w:proofErr w:type="spellStart"/>
      <w:r w:rsidRPr="00F738B6">
        <w:rPr>
          <w:rFonts w:ascii="Book Antiqua" w:eastAsia="Times New Roman" w:hAnsi="Book Antiqua" w:cs="Tahoma"/>
          <w:sz w:val="24"/>
          <w:szCs w:val="24"/>
          <w:lang w:val="en-US"/>
        </w:rPr>
        <w:t>Floreasca</w:t>
      </w:r>
      <w:proofErr w:type="spellEnd"/>
      <w:r w:rsidRPr="00F738B6">
        <w:rPr>
          <w:rFonts w:ascii="Book Antiqua" w:eastAsia="Times New Roman" w:hAnsi="Book Antiqua" w:cs="Tahoma"/>
          <w:sz w:val="24"/>
          <w:szCs w:val="24"/>
          <w:lang w:val="en-US"/>
        </w:rPr>
        <w:t xml:space="preserve"> Street 8,</w:t>
      </w:r>
      <w:r w:rsidRPr="00F738B6">
        <w:rPr>
          <w:rFonts w:ascii="Book Antiqua" w:eastAsia="Times New Roman" w:hAnsi="Book Antiqua"/>
          <w:sz w:val="24"/>
          <w:szCs w:val="24"/>
          <w:lang w:val="en-US"/>
        </w:rPr>
        <w:t xml:space="preserve"> Bucharest</w:t>
      </w:r>
      <w:r w:rsidRPr="00F738B6">
        <w:rPr>
          <w:rFonts w:ascii="Book Antiqua" w:hAnsi="Book Antiqua"/>
          <w:sz w:val="24"/>
          <w:szCs w:val="24"/>
          <w:lang w:val="en-US" w:eastAsia="zh-CN"/>
        </w:rPr>
        <w:t xml:space="preserve"> </w:t>
      </w:r>
      <w:r w:rsidRPr="00F738B6">
        <w:rPr>
          <w:rFonts w:ascii="Book Antiqua" w:eastAsia="Times New Roman" w:hAnsi="Book Antiqua"/>
          <w:sz w:val="24"/>
          <w:szCs w:val="24"/>
          <w:lang w:val="en-US"/>
        </w:rPr>
        <w:t>014461, Romania</w:t>
      </w:r>
      <w:r w:rsidRPr="00F738B6">
        <w:rPr>
          <w:rFonts w:ascii="Book Antiqua" w:hAnsi="Book Antiqua"/>
          <w:sz w:val="24"/>
          <w:szCs w:val="24"/>
          <w:lang w:val="en-US" w:eastAsia="zh-CN"/>
        </w:rPr>
        <w:t>.</w:t>
      </w:r>
      <w:r w:rsidRPr="00F738B6">
        <w:rPr>
          <w:rFonts w:ascii="Book Antiqua" w:hAnsi="Book Antiqua"/>
          <w:sz w:val="24"/>
          <w:szCs w:val="24"/>
          <w:lang w:val="en-GB"/>
        </w:rPr>
        <w:t xml:space="preserve"> cardio@urgentafloreasca.ro</w:t>
      </w:r>
    </w:p>
    <w:p w14:paraId="6C6D19B6" w14:textId="191BA7D6" w:rsidR="001568B6" w:rsidRPr="00F738B6" w:rsidRDefault="001568B6" w:rsidP="00F738B6">
      <w:pPr>
        <w:spacing w:after="0" w:line="360" w:lineRule="auto"/>
        <w:jc w:val="both"/>
        <w:rPr>
          <w:rFonts w:ascii="Book Antiqua" w:eastAsia="Times New Roman" w:hAnsi="Book Antiqua" w:cs="Tahoma"/>
          <w:sz w:val="24"/>
          <w:szCs w:val="24"/>
          <w:lang w:val="en-US"/>
        </w:rPr>
      </w:pPr>
      <w:r w:rsidRPr="00F738B6">
        <w:rPr>
          <w:rFonts w:ascii="Book Antiqua" w:eastAsia="Times New Roman" w:hAnsi="Book Antiqua" w:cs="Tahoma"/>
          <w:b/>
          <w:sz w:val="24"/>
          <w:szCs w:val="24"/>
          <w:lang w:val="en-US"/>
        </w:rPr>
        <w:t>Telephone:</w:t>
      </w:r>
      <w:r w:rsidR="00586C86" w:rsidRPr="00F738B6">
        <w:rPr>
          <w:rFonts w:ascii="Book Antiqua" w:eastAsia="Times New Roman" w:hAnsi="Book Antiqua" w:cs="Tahoma"/>
          <w:sz w:val="24"/>
          <w:szCs w:val="24"/>
          <w:lang w:val="en-US"/>
        </w:rPr>
        <w:t xml:space="preserve"> +4</w:t>
      </w:r>
      <w:r w:rsidRPr="00F738B6">
        <w:rPr>
          <w:rFonts w:ascii="Book Antiqua" w:eastAsia="Times New Roman" w:hAnsi="Book Antiqua" w:cs="Tahoma"/>
          <w:sz w:val="24"/>
          <w:szCs w:val="24"/>
          <w:lang w:val="en-US"/>
        </w:rPr>
        <w:t>0</w:t>
      </w:r>
      <w:r w:rsidR="00586C86" w:rsidRPr="00F738B6">
        <w:rPr>
          <w:rFonts w:ascii="Book Antiqua" w:hAnsi="Book Antiqua" w:cs="Tahoma"/>
          <w:sz w:val="24"/>
          <w:szCs w:val="24"/>
          <w:lang w:val="en-US" w:eastAsia="zh-CN"/>
        </w:rPr>
        <w:t>-</w:t>
      </w:r>
      <w:r w:rsidRPr="00F738B6">
        <w:rPr>
          <w:rFonts w:ascii="Book Antiqua" w:eastAsia="Times New Roman" w:hAnsi="Book Antiqua" w:cs="Tahoma"/>
          <w:sz w:val="24"/>
          <w:szCs w:val="24"/>
          <w:lang w:val="en-US"/>
        </w:rPr>
        <w:t>72</w:t>
      </w:r>
      <w:r w:rsidR="00586C86" w:rsidRPr="00F738B6">
        <w:rPr>
          <w:rFonts w:ascii="Book Antiqua" w:hAnsi="Book Antiqua" w:cs="Tahoma"/>
          <w:sz w:val="24"/>
          <w:szCs w:val="24"/>
          <w:lang w:val="en-US" w:eastAsia="zh-CN"/>
        </w:rPr>
        <w:t>-</w:t>
      </w:r>
      <w:r w:rsidRPr="00F738B6">
        <w:rPr>
          <w:rFonts w:ascii="Book Antiqua" w:eastAsia="Times New Roman" w:hAnsi="Book Antiqua" w:cs="Tahoma"/>
          <w:sz w:val="24"/>
          <w:szCs w:val="24"/>
          <w:lang w:val="en-US"/>
        </w:rPr>
        <w:t>2451755</w:t>
      </w:r>
      <w:r w:rsidR="00F738B6">
        <w:rPr>
          <w:rFonts w:ascii="Book Antiqua" w:eastAsia="Times New Roman" w:hAnsi="Book Antiqua" w:cs="Tahoma"/>
          <w:sz w:val="24"/>
          <w:szCs w:val="24"/>
          <w:lang w:val="en-US"/>
        </w:rPr>
        <w:t xml:space="preserve"> </w:t>
      </w:r>
    </w:p>
    <w:p w14:paraId="308045D1" w14:textId="77777777" w:rsidR="001568B6" w:rsidRPr="00F738B6" w:rsidRDefault="001568B6" w:rsidP="00F738B6">
      <w:pPr>
        <w:spacing w:after="0" w:line="360" w:lineRule="auto"/>
        <w:jc w:val="both"/>
        <w:rPr>
          <w:rFonts w:ascii="Book Antiqua" w:eastAsia="Times New Roman" w:hAnsi="Book Antiqua" w:cs="Tahoma"/>
          <w:sz w:val="24"/>
          <w:szCs w:val="24"/>
          <w:lang w:val="en-US"/>
        </w:rPr>
      </w:pPr>
    </w:p>
    <w:p w14:paraId="3F418A2F" w14:textId="5D4C7B56" w:rsidR="0094021C" w:rsidRPr="00F738B6" w:rsidRDefault="0094021C" w:rsidP="00F738B6">
      <w:pPr>
        <w:spacing w:after="0" w:line="360" w:lineRule="auto"/>
        <w:jc w:val="both"/>
        <w:rPr>
          <w:rFonts w:ascii="Book Antiqua" w:hAnsi="Book Antiqua"/>
          <w:b/>
          <w:sz w:val="24"/>
          <w:szCs w:val="24"/>
        </w:rPr>
      </w:pPr>
      <w:r w:rsidRPr="00F738B6">
        <w:rPr>
          <w:rFonts w:ascii="Book Antiqua" w:hAnsi="Book Antiqua"/>
          <w:b/>
          <w:sz w:val="24"/>
          <w:szCs w:val="24"/>
        </w:rPr>
        <w:t xml:space="preserve">Received: </w:t>
      </w:r>
      <w:r w:rsidR="00383EF3" w:rsidRPr="00F738B6">
        <w:rPr>
          <w:rFonts w:ascii="Book Antiqua" w:hAnsi="Book Antiqua"/>
          <w:sz w:val="24"/>
          <w:szCs w:val="24"/>
          <w:lang w:eastAsia="zh-CN"/>
        </w:rPr>
        <w:t>August 10, 2017</w:t>
      </w:r>
      <w:r w:rsidR="00F738B6">
        <w:rPr>
          <w:rFonts w:ascii="Book Antiqua" w:hAnsi="Book Antiqua"/>
          <w:sz w:val="24"/>
          <w:szCs w:val="24"/>
        </w:rPr>
        <w:t xml:space="preserve"> </w:t>
      </w:r>
    </w:p>
    <w:p w14:paraId="505EF4B4" w14:textId="456C8F9B" w:rsidR="0094021C" w:rsidRPr="00F738B6" w:rsidRDefault="0094021C" w:rsidP="00F738B6">
      <w:pPr>
        <w:spacing w:after="0" w:line="360" w:lineRule="auto"/>
        <w:jc w:val="both"/>
        <w:rPr>
          <w:rFonts w:ascii="Book Antiqua" w:hAnsi="Book Antiqua"/>
          <w:b/>
          <w:sz w:val="24"/>
          <w:szCs w:val="24"/>
        </w:rPr>
      </w:pPr>
      <w:r w:rsidRPr="00F738B6">
        <w:rPr>
          <w:rFonts w:ascii="Book Antiqua" w:hAnsi="Book Antiqua"/>
          <w:b/>
          <w:sz w:val="24"/>
          <w:szCs w:val="24"/>
        </w:rPr>
        <w:t>Peer-review started:</w:t>
      </w:r>
      <w:r w:rsidR="00383EF3" w:rsidRPr="00F738B6">
        <w:rPr>
          <w:rFonts w:ascii="Book Antiqua" w:hAnsi="Book Antiqua"/>
          <w:sz w:val="24"/>
          <w:szCs w:val="24"/>
          <w:lang w:eastAsia="zh-CN"/>
        </w:rPr>
        <w:t xml:space="preserve"> August 26, 2017</w:t>
      </w:r>
      <w:r w:rsidR="00F738B6">
        <w:rPr>
          <w:rFonts w:ascii="Book Antiqua" w:hAnsi="Book Antiqua"/>
          <w:sz w:val="24"/>
          <w:szCs w:val="24"/>
        </w:rPr>
        <w:t xml:space="preserve"> </w:t>
      </w:r>
    </w:p>
    <w:p w14:paraId="65DE901B" w14:textId="3EE5C4E3" w:rsidR="0094021C" w:rsidRPr="00F738B6" w:rsidRDefault="0094021C" w:rsidP="00F738B6">
      <w:pPr>
        <w:spacing w:after="0" w:line="360" w:lineRule="auto"/>
        <w:jc w:val="both"/>
        <w:rPr>
          <w:rFonts w:ascii="Book Antiqua" w:hAnsi="Book Antiqua"/>
          <w:b/>
          <w:sz w:val="24"/>
          <w:szCs w:val="24"/>
          <w:lang w:eastAsia="zh-CN"/>
        </w:rPr>
      </w:pPr>
      <w:r w:rsidRPr="00F738B6">
        <w:rPr>
          <w:rFonts w:ascii="Book Antiqua" w:hAnsi="Book Antiqua"/>
          <w:b/>
          <w:sz w:val="24"/>
          <w:szCs w:val="24"/>
        </w:rPr>
        <w:t>First decision:</w:t>
      </w:r>
      <w:r w:rsidR="00383EF3" w:rsidRPr="00F738B6">
        <w:rPr>
          <w:rFonts w:ascii="Book Antiqua" w:hAnsi="Book Antiqua"/>
          <w:b/>
          <w:sz w:val="24"/>
          <w:szCs w:val="24"/>
          <w:lang w:eastAsia="zh-CN"/>
        </w:rPr>
        <w:t xml:space="preserve"> </w:t>
      </w:r>
      <w:r w:rsidR="00383EF3" w:rsidRPr="00F738B6">
        <w:rPr>
          <w:rFonts w:ascii="Book Antiqua" w:hAnsi="Book Antiqua"/>
          <w:sz w:val="24"/>
          <w:szCs w:val="24"/>
          <w:lang w:eastAsia="zh-CN"/>
        </w:rPr>
        <w:t>October 23, 2017</w:t>
      </w:r>
    </w:p>
    <w:p w14:paraId="264B392C" w14:textId="2A26899C" w:rsidR="0094021C" w:rsidRPr="00F738B6" w:rsidRDefault="0094021C" w:rsidP="00F738B6">
      <w:pPr>
        <w:spacing w:after="0" w:line="360" w:lineRule="auto"/>
        <w:jc w:val="both"/>
        <w:rPr>
          <w:rFonts w:ascii="Book Antiqua" w:hAnsi="Book Antiqua"/>
          <w:b/>
          <w:sz w:val="24"/>
          <w:szCs w:val="24"/>
        </w:rPr>
      </w:pPr>
      <w:r w:rsidRPr="00F738B6">
        <w:rPr>
          <w:rFonts w:ascii="Book Antiqua" w:hAnsi="Book Antiqua"/>
          <w:b/>
          <w:sz w:val="24"/>
          <w:szCs w:val="24"/>
        </w:rPr>
        <w:t xml:space="preserve">Revised: </w:t>
      </w:r>
      <w:r w:rsidR="00383EF3" w:rsidRPr="00F738B6">
        <w:rPr>
          <w:rFonts w:ascii="Book Antiqua" w:hAnsi="Book Antiqua"/>
          <w:sz w:val="24"/>
          <w:szCs w:val="24"/>
          <w:lang w:eastAsia="zh-CN"/>
        </w:rPr>
        <w:t>November 8, 2017</w:t>
      </w:r>
      <w:r w:rsidRPr="00F738B6">
        <w:rPr>
          <w:rFonts w:ascii="Book Antiqua" w:hAnsi="Book Antiqua"/>
          <w:b/>
          <w:sz w:val="24"/>
          <w:szCs w:val="24"/>
        </w:rPr>
        <w:t xml:space="preserve"> </w:t>
      </w:r>
    </w:p>
    <w:p w14:paraId="2EDD0CE6" w14:textId="479E134C" w:rsidR="0094021C" w:rsidRPr="00F738B6" w:rsidRDefault="0094021C" w:rsidP="00F738B6">
      <w:pPr>
        <w:spacing w:after="0" w:line="360" w:lineRule="auto"/>
        <w:jc w:val="both"/>
        <w:rPr>
          <w:rFonts w:ascii="Book Antiqua" w:hAnsi="Book Antiqua"/>
          <w:b/>
          <w:sz w:val="24"/>
          <w:szCs w:val="24"/>
        </w:rPr>
      </w:pPr>
      <w:proofErr w:type="spellStart"/>
      <w:proofErr w:type="gramStart"/>
      <w:r w:rsidRPr="00F738B6">
        <w:rPr>
          <w:rFonts w:ascii="Book Antiqua" w:hAnsi="Book Antiqua"/>
          <w:b/>
          <w:sz w:val="24"/>
          <w:szCs w:val="24"/>
        </w:rPr>
        <w:t>Accepted</w:t>
      </w:r>
      <w:proofErr w:type="spellEnd"/>
      <w:r w:rsidRPr="00F738B6">
        <w:rPr>
          <w:rFonts w:ascii="Book Antiqua" w:hAnsi="Book Antiqua"/>
          <w:b/>
          <w:sz w:val="24"/>
          <w:szCs w:val="24"/>
        </w:rPr>
        <w:t>:</w:t>
      </w:r>
      <w:proofErr w:type="gramEnd"/>
      <w:r w:rsidR="00F738B6">
        <w:rPr>
          <w:rFonts w:ascii="Book Antiqua" w:hAnsi="Book Antiqua"/>
          <w:b/>
          <w:sz w:val="24"/>
          <w:szCs w:val="24"/>
        </w:rPr>
        <w:t xml:space="preserve"> </w:t>
      </w:r>
      <w:proofErr w:type="spellStart"/>
      <w:r w:rsidR="00270EFE" w:rsidRPr="00270EFE">
        <w:rPr>
          <w:rFonts w:ascii="Book Antiqua" w:hAnsi="Book Antiqua"/>
          <w:sz w:val="24"/>
          <w:szCs w:val="24"/>
        </w:rPr>
        <w:t>November</w:t>
      </w:r>
      <w:proofErr w:type="spellEnd"/>
      <w:r w:rsidR="00270EFE" w:rsidRPr="00270EFE">
        <w:rPr>
          <w:rFonts w:ascii="Book Antiqua" w:hAnsi="Book Antiqua"/>
          <w:sz w:val="24"/>
          <w:szCs w:val="24"/>
        </w:rPr>
        <w:t xml:space="preserve"> 27, 2017</w:t>
      </w:r>
    </w:p>
    <w:p w14:paraId="7144AB11" w14:textId="680F915F" w:rsidR="0094021C" w:rsidRPr="00F738B6" w:rsidRDefault="0094021C" w:rsidP="00F738B6">
      <w:pPr>
        <w:spacing w:after="0" w:line="360" w:lineRule="auto"/>
        <w:jc w:val="both"/>
        <w:rPr>
          <w:rFonts w:ascii="Book Antiqua" w:hAnsi="Book Antiqua"/>
          <w:sz w:val="24"/>
          <w:szCs w:val="24"/>
        </w:rPr>
      </w:pPr>
      <w:r w:rsidRPr="00F738B6">
        <w:rPr>
          <w:rFonts w:ascii="Book Antiqua" w:hAnsi="Book Antiqua"/>
          <w:b/>
          <w:sz w:val="24"/>
          <w:szCs w:val="24"/>
        </w:rPr>
        <w:t xml:space="preserve">Article in </w:t>
      </w:r>
      <w:proofErr w:type="gramStart"/>
      <w:r w:rsidRPr="00F738B6">
        <w:rPr>
          <w:rFonts w:ascii="Book Antiqua" w:hAnsi="Book Antiqua"/>
          <w:b/>
          <w:sz w:val="24"/>
          <w:szCs w:val="24"/>
        </w:rPr>
        <w:t>press:</w:t>
      </w:r>
      <w:proofErr w:type="gramEnd"/>
      <w:r w:rsidR="00F738B6">
        <w:rPr>
          <w:rFonts w:ascii="Book Antiqua" w:hAnsi="Book Antiqua"/>
          <w:sz w:val="24"/>
          <w:szCs w:val="24"/>
        </w:rPr>
        <w:t xml:space="preserve"> </w:t>
      </w:r>
    </w:p>
    <w:p w14:paraId="7263B15F" w14:textId="77777777" w:rsidR="0094021C" w:rsidRPr="00F738B6" w:rsidRDefault="0094021C" w:rsidP="00F738B6">
      <w:pPr>
        <w:spacing w:after="0" w:line="360" w:lineRule="auto"/>
        <w:jc w:val="both"/>
        <w:rPr>
          <w:rFonts w:ascii="Book Antiqua" w:hAnsi="Book Antiqua"/>
          <w:b/>
          <w:sz w:val="24"/>
          <w:szCs w:val="24"/>
        </w:rPr>
      </w:pPr>
      <w:r w:rsidRPr="00F738B6">
        <w:rPr>
          <w:rFonts w:ascii="Book Antiqua" w:hAnsi="Book Antiqua"/>
          <w:b/>
          <w:sz w:val="24"/>
          <w:szCs w:val="24"/>
        </w:rPr>
        <w:t xml:space="preserve">Published online: </w:t>
      </w:r>
    </w:p>
    <w:p w14:paraId="166C62E2" w14:textId="77777777" w:rsidR="00383EF3" w:rsidRPr="00F738B6" w:rsidRDefault="00383EF3" w:rsidP="00F738B6">
      <w:pPr>
        <w:spacing w:after="0" w:line="360" w:lineRule="auto"/>
        <w:jc w:val="both"/>
        <w:rPr>
          <w:rFonts w:ascii="Book Antiqua" w:hAnsi="Book Antiqua" w:cs="Century Gothic"/>
          <w:b/>
          <w:bCs/>
          <w:spacing w:val="12"/>
          <w:sz w:val="24"/>
          <w:szCs w:val="24"/>
          <w:lang w:val="en-US"/>
        </w:rPr>
      </w:pPr>
      <w:r w:rsidRPr="00F738B6">
        <w:rPr>
          <w:rFonts w:ascii="Book Antiqua" w:hAnsi="Book Antiqua" w:cs="Century Gothic"/>
          <w:b/>
          <w:bCs/>
          <w:spacing w:val="12"/>
          <w:sz w:val="24"/>
          <w:szCs w:val="24"/>
          <w:lang w:val="en-US"/>
        </w:rPr>
        <w:br w:type="page"/>
      </w:r>
    </w:p>
    <w:p w14:paraId="28509B4D" w14:textId="2379E5AA" w:rsidR="00683336" w:rsidRPr="00F738B6" w:rsidRDefault="00683336" w:rsidP="00F738B6">
      <w:pPr>
        <w:autoSpaceDE w:val="0"/>
        <w:autoSpaceDN w:val="0"/>
        <w:adjustRightInd w:val="0"/>
        <w:spacing w:after="0" w:line="360" w:lineRule="auto"/>
        <w:jc w:val="both"/>
        <w:textAlignment w:val="center"/>
        <w:rPr>
          <w:rFonts w:ascii="Book Antiqua" w:hAnsi="Book Antiqua" w:cs="Book Antiqua"/>
          <w:b/>
          <w:bCs/>
          <w:sz w:val="24"/>
          <w:szCs w:val="24"/>
          <w:lang w:val="en-US"/>
        </w:rPr>
      </w:pPr>
      <w:r w:rsidRPr="00F738B6">
        <w:rPr>
          <w:rFonts w:ascii="Book Antiqua" w:hAnsi="Book Antiqua" w:cs="Century Gothic"/>
          <w:b/>
          <w:bCs/>
          <w:spacing w:val="12"/>
          <w:sz w:val="24"/>
          <w:szCs w:val="24"/>
          <w:lang w:val="en-US"/>
        </w:rPr>
        <w:lastRenderedPageBreak/>
        <w:t>Abstract</w:t>
      </w:r>
    </w:p>
    <w:p w14:paraId="3762A1CE" w14:textId="602C6D5B" w:rsidR="00683336" w:rsidRPr="00F738B6" w:rsidRDefault="00C72055" w:rsidP="00F738B6">
      <w:pPr>
        <w:suppressAutoHyphens/>
        <w:autoSpaceDE w:val="0"/>
        <w:autoSpaceDN w:val="0"/>
        <w:adjustRightInd w:val="0"/>
        <w:spacing w:after="0" w:line="360" w:lineRule="auto"/>
        <w:jc w:val="both"/>
        <w:textAlignment w:val="center"/>
        <w:rPr>
          <w:rFonts w:ascii="Book Antiqua" w:hAnsi="Book Antiqua" w:cs="Tahoma"/>
          <w:spacing w:val="-5"/>
          <w:sz w:val="24"/>
          <w:szCs w:val="24"/>
          <w:lang w:val="en-US" w:eastAsia="zh-CN"/>
        </w:rPr>
      </w:pPr>
      <w:r w:rsidRPr="00F738B6">
        <w:rPr>
          <w:rFonts w:ascii="Book Antiqua" w:hAnsi="Book Antiqua" w:cs="Tahoma"/>
          <w:spacing w:val="-5"/>
          <w:sz w:val="24"/>
          <w:szCs w:val="24"/>
          <w:lang w:val="en-US"/>
        </w:rPr>
        <w:t xml:space="preserve">Despite </w:t>
      </w:r>
      <w:r w:rsidR="000A603C" w:rsidRPr="00F738B6">
        <w:rPr>
          <w:rFonts w:ascii="Book Antiqua" w:hAnsi="Book Antiqua" w:cs="Tahoma"/>
          <w:spacing w:val="-5"/>
          <w:sz w:val="24"/>
          <w:szCs w:val="24"/>
          <w:lang w:val="en-US"/>
        </w:rPr>
        <w:t>optimal interventional</w:t>
      </w:r>
      <w:r w:rsidRPr="00F738B6">
        <w:rPr>
          <w:rFonts w:ascii="Book Antiqua" w:hAnsi="Book Antiqua" w:cs="Tahoma"/>
          <w:spacing w:val="-5"/>
          <w:sz w:val="24"/>
          <w:szCs w:val="24"/>
          <w:lang w:val="en-US"/>
        </w:rPr>
        <w:t xml:space="preserve"> and medical therapy, </w:t>
      </w:r>
      <w:r w:rsidR="007B1D09" w:rsidRPr="00F738B6">
        <w:rPr>
          <w:rFonts w:ascii="Book Antiqua" w:hAnsi="Book Antiqua" w:cs="Tahoma"/>
          <w:spacing w:val="-5"/>
          <w:sz w:val="24"/>
          <w:szCs w:val="24"/>
          <w:lang w:val="en-US"/>
        </w:rPr>
        <w:t xml:space="preserve">ischemic heart disease </w:t>
      </w:r>
      <w:r w:rsidR="00683336" w:rsidRPr="00F738B6">
        <w:rPr>
          <w:rFonts w:ascii="Book Antiqua" w:hAnsi="Book Antiqua" w:cs="Tahoma"/>
          <w:spacing w:val="-5"/>
          <w:sz w:val="24"/>
          <w:szCs w:val="24"/>
          <w:lang w:val="en-US"/>
        </w:rPr>
        <w:t>is still an important cause of morbidity and mortality</w:t>
      </w:r>
      <w:r w:rsidR="00B65186" w:rsidRPr="00F738B6">
        <w:rPr>
          <w:rFonts w:ascii="Book Antiqua" w:hAnsi="Book Antiqua" w:cs="Tahoma"/>
          <w:spacing w:val="-5"/>
          <w:sz w:val="24"/>
          <w:szCs w:val="24"/>
          <w:lang w:val="en-US"/>
        </w:rPr>
        <w:t xml:space="preserve"> worldwide</w:t>
      </w:r>
      <w:r w:rsidR="00683336" w:rsidRPr="00F738B6">
        <w:rPr>
          <w:rFonts w:ascii="Book Antiqua" w:hAnsi="Book Antiqua" w:cs="Tahoma"/>
          <w:spacing w:val="-5"/>
          <w:sz w:val="24"/>
          <w:szCs w:val="24"/>
          <w:lang w:val="en-US"/>
        </w:rPr>
        <w:t>.</w:t>
      </w:r>
      <w:r w:rsidR="00CE02DD" w:rsidRPr="00F738B6">
        <w:rPr>
          <w:rFonts w:ascii="Book Antiqua" w:hAnsi="Book Antiqua" w:cs="Tahoma"/>
          <w:spacing w:val="-5"/>
          <w:sz w:val="24"/>
          <w:szCs w:val="24"/>
          <w:lang w:val="en-US"/>
        </w:rPr>
        <w:t xml:space="preserve"> Although not included in </w:t>
      </w:r>
      <w:r w:rsidR="00683336" w:rsidRPr="00F738B6">
        <w:rPr>
          <w:rFonts w:ascii="Book Antiqua" w:hAnsi="Book Antiqua" w:cs="Tahoma"/>
          <w:spacing w:val="-5"/>
          <w:sz w:val="24"/>
          <w:szCs w:val="24"/>
          <w:lang w:val="en-US"/>
        </w:rPr>
        <w:t>standard of care</w:t>
      </w:r>
      <w:r w:rsidR="00544A4E" w:rsidRPr="00F738B6">
        <w:rPr>
          <w:rFonts w:ascii="Book Antiqua" w:hAnsi="Book Antiqua" w:cs="Tahoma"/>
          <w:spacing w:val="-5"/>
          <w:sz w:val="24"/>
          <w:szCs w:val="24"/>
          <w:lang w:val="en-US"/>
        </w:rPr>
        <w:t xml:space="preserve"> rehabilitation</w:t>
      </w:r>
      <w:r w:rsidR="00683336" w:rsidRPr="00F738B6">
        <w:rPr>
          <w:rFonts w:ascii="Book Antiqua" w:hAnsi="Book Antiqua" w:cs="Tahoma"/>
          <w:spacing w:val="-5"/>
          <w:sz w:val="24"/>
          <w:szCs w:val="24"/>
          <w:lang w:val="en-US"/>
        </w:rPr>
        <w:t>, stem</w:t>
      </w:r>
      <w:r w:rsidR="009C0D9E" w:rsidRPr="00F738B6">
        <w:rPr>
          <w:rFonts w:ascii="Book Antiqua" w:hAnsi="Book Antiqua" w:cs="Tahoma"/>
          <w:spacing w:val="-5"/>
          <w:sz w:val="24"/>
          <w:szCs w:val="24"/>
          <w:lang w:val="en-US"/>
        </w:rPr>
        <w:t xml:space="preserve"> cell therapy (SCT) could be a solution for</w:t>
      </w:r>
      <w:r w:rsidR="009D062F" w:rsidRPr="00F738B6">
        <w:rPr>
          <w:rFonts w:ascii="Book Antiqua" w:hAnsi="Book Antiqua" w:cs="Tahoma"/>
          <w:spacing w:val="-5"/>
          <w:sz w:val="24"/>
          <w:szCs w:val="24"/>
          <w:lang w:val="en-US"/>
        </w:rPr>
        <w:t xml:space="preserve"> </w:t>
      </w:r>
      <w:r w:rsidR="005E2BBF" w:rsidRPr="00F738B6">
        <w:rPr>
          <w:rFonts w:ascii="Book Antiqua" w:hAnsi="Book Antiqua" w:cs="Tahoma"/>
          <w:spacing w:val="-5"/>
          <w:sz w:val="24"/>
          <w:szCs w:val="24"/>
          <w:lang w:val="en-US"/>
        </w:rPr>
        <w:t xml:space="preserve">prompting </w:t>
      </w:r>
      <w:r w:rsidR="00683336" w:rsidRPr="00F738B6">
        <w:rPr>
          <w:rFonts w:ascii="Book Antiqua" w:hAnsi="Book Antiqua" w:cs="Tahoma"/>
          <w:spacing w:val="-5"/>
          <w:sz w:val="24"/>
          <w:szCs w:val="24"/>
          <w:lang w:val="en-US"/>
        </w:rPr>
        <w:t xml:space="preserve">cardiac regeneration. Multiple studies </w:t>
      </w:r>
      <w:r w:rsidR="009D062F" w:rsidRPr="00F738B6">
        <w:rPr>
          <w:rFonts w:ascii="Book Antiqua" w:hAnsi="Book Antiqua" w:cs="Tahoma"/>
          <w:spacing w:val="-5"/>
          <w:sz w:val="24"/>
          <w:szCs w:val="24"/>
          <w:lang w:val="en-US"/>
        </w:rPr>
        <w:t>have been</w:t>
      </w:r>
      <w:r w:rsidR="00683336" w:rsidRPr="00F738B6">
        <w:rPr>
          <w:rFonts w:ascii="Book Antiqua" w:hAnsi="Book Antiqua" w:cs="Tahoma"/>
          <w:spacing w:val="-5"/>
          <w:sz w:val="24"/>
          <w:szCs w:val="24"/>
          <w:lang w:val="en-US"/>
        </w:rPr>
        <w:t xml:space="preserve"> published from the beginning of SCT until now</w:t>
      </w:r>
      <w:r w:rsidR="00F24F52" w:rsidRPr="00F738B6">
        <w:rPr>
          <w:rFonts w:ascii="Book Antiqua" w:hAnsi="Book Antiqua" w:cs="Tahoma"/>
          <w:spacing w:val="-5"/>
          <w:sz w:val="24"/>
          <w:szCs w:val="24"/>
          <w:lang w:val="en-US"/>
        </w:rPr>
        <w:t>,</w:t>
      </w:r>
      <w:r w:rsidR="00123810" w:rsidRPr="00F738B6">
        <w:rPr>
          <w:rFonts w:ascii="Book Antiqua" w:hAnsi="Book Antiqua" w:cs="Tahoma"/>
          <w:spacing w:val="-5"/>
          <w:sz w:val="24"/>
          <w:szCs w:val="24"/>
          <w:lang w:val="en-US"/>
        </w:rPr>
        <w:t xml:space="preserve"> </w:t>
      </w:r>
      <w:r w:rsidR="005711A4" w:rsidRPr="00F738B6">
        <w:rPr>
          <w:rFonts w:ascii="Book Antiqua" w:hAnsi="Book Antiqua" w:cs="Tahoma"/>
          <w:spacing w:val="-5"/>
          <w:sz w:val="24"/>
          <w:szCs w:val="24"/>
          <w:lang w:val="en-US"/>
        </w:rPr>
        <w:t xml:space="preserve">but overall no </w:t>
      </w:r>
      <w:r w:rsidR="009C0D9E" w:rsidRPr="00F738B6">
        <w:rPr>
          <w:rFonts w:ascii="Book Antiqua" w:hAnsi="Book Antiqua" w:cs="Tahoma"/>
          <w:spacing w:val="-5"/>
          <w:sz w:val="24"/>
          <w:szCs w:val="24"/>
          <w:lang w:val="en-US"/>
        </w:rPr>
        <w:t>unanimous</w:t>
      </w:r>
      <w:r w:rsidR="00070499" w:rsidRPr="00F738B6">
        <w:rPr>
          <w:rFonts w:ascii="Book Antiqua" w:hAnsi="Book Antiqua" w:cs="Tahoma"/>
          <w:spacing w:val="-5"/>
          <w:sz w:val="24"/>
          <w:szCs w:val="24"/>
          <w:lang w:val="en-US"/>
        </w:rPr>
        <w:t xml:space="preserve"> conclusion could be drawn </w:t>
      </w:r>
      <w:r w:rsidR="005711A4" w:rsidRPr="00F738B6">
        <w:rPr>
          <w:rFonts w:ascii="Book Antiqua" w:hAnsi="Book Antiqua" w:cs="Tahoma"/>
          <w:spacing w:val="-5"/>
          <w:sz w:val="24"/>
          <w:szCs w:val="24"/>
          <w:lang w:val="en-US"/>
        </w:rPr>
        <w:t>in part due</w:t>
      </w:r>
      <w:r w:rsidR="00420E99" w:rsidRPr="00F738B6">
        <w:rPr>
          <w:rFonts w:ascii="Book Antiqua" w:hAnsi="Book Antiqua" w:cs="Tahoma"/>
          <w:spacing w:val="-5"/>
          <w:sz w:val="24"/>
          <w:szCs w:val="24"/>
          <w:lang w:val="en-US"/>
        </w:rPr>
        <w:t xml:space="preserve"> to the lack of appropriate end</w:t>
      </w:r>
      <w:r w:rsidR="00DB7DD2" w:rsidRPr="00F738B6">
        <w:rPr>
          <w:rFonts w:ascii="Book Antiqua" w:hAnsi="Book Antiqua" w:cs="Tahoma"/>
          <w:spacing w:val="-5"/>
          <w:sz w:val="24"/>
          <w:szCs w:val="24"/>
          <w:lang w:val="en-US"/>
        </w:rPr>
        <w:t>-</w:t>
      </w:r>
      <w:r w:rsidR="005711A4" w:rsidRPr="00F738B6">
        <w:rPr>
          <w:rFonts w:ascii="Book Antiqua" w:hAnsi="Book Antiqua" w:cs="Tahoma"/>
          <w:spacing w:val="-5"/>
          <w:sz w:val="24"/>
          <w:szCs w:val="24"/>
          <w:lang w:val="en-US"/>
        </w:rPr>
        <w:t>points. In order to appreciate the impact of SCT</w:t>
      </w:r>
      <w:r w:rsidR="00FF31B1" w:rsidRPr="00F738B6">
        <w:rPr>
          <w:rFonts w:ascii="Book Antiqua" w:hAnsi="Book Antiqua" w:cs="Tahoma"/>
          <w:spacing w:val="-5"/>
          <w:sz w:val="24"/>
          <w:szCs w:val="24"/>
          <w:lang w:val="en-US"/>
        </w:rPr>
        <w:t>,</w:t>
      </w:r>
      <w:r w:rsidR="005711A4" w:rsidRPr="00F738B6">
        <w:rPr>
          <w:rFonts w:ascii="Book Antiqua" w:hAnsi="Book Antiqua" w:cs="Tahoma"/>
          <w:spacing w:val="-5"/>
          <w:sz w:val="24"/>
          <w:szCs w:val="24"/>
          <w:lang w:val="en-US"/>
        </w:rPr>
        <w:t xml:space="preserve"> multiple marker</w:t>
      </w:r>
      <w:r w:rsidR="00370BFA" w:rsidRPr="00F738B6">
        <w:rPr>
          <w:rFonts w:ascii="Book Antiqua" w:hAnsi="Book Antiqua" w:cs="Tahoma"/>
          <w:spacing w:val="-5"/>
          <w:sz w:val="24"/>
          <w:szCs w:val="24"/>
          <w:lang w:val="en-US"/>
        </w:rPr>
        <w:t>s from different categories should</w:t>
      </w:r>
      <w:r w:rsidR="005711A4" w:rsidRPr="00F738B6">
        <w:rPr>
          <w:rFonts w:ascii="Book Antiqua" w:hAnsi="Book Antiqua" w:cs="Tahoma"/>
          <w:spacing w:val="-5"/>
          <w:sz w:val="24"/>
          <w:szCs w:val="24"/>
          <w:lang w:val="en-US"/>
        </w:rPr>
        <w:t xml:space="preserve"> be considered</w:t>
      </w:r>
      <w:r w:rsidR="00BC41A7" w:rsidRPr="00F738B6">
        <w:rPr>
          <w:rFonts w:ascii="Book Antiqua" w:hAnsi="Book Antiqua" w:cs="Tahoma"/>
          <w:spacing w:val="-5"/>
          <w:sz w:val="24"/>
          <w:szCs w:val="24"/>
          <w:lang w:val="en-US"/>
        </w:rPr>
        <w:t xml:space="preserve">: </w:t>
      </w:r>
      <w:r w:rsidR="002E7502" w:rsidRPr="00F738B6">
        <w:rPr>
          <w:rFonts w:ascii="Book Antiqua" w:hAnsi="Book Antiqua" w:cs="Tahoma"/>
          <w:spacing w:val="-5"/>
          <w:sz w:val="24"/>
          <w:szCs w:val="24"/>
          <w:lang w:val="en-US"/>
        </w:rPr>
        <w:t>Structural</w:t>
      </w:r>
      <w:r w:rsidR="00BC41A7" w:rsidRPr="00F738B6">
        <w:rPr>
          <w:rFonts w:ascii="Book Antiqua" w:hAnsi="Book Antiqua" w:cs="Tahoma"/>
          <w:spacing w:val="-5"/>
          <w:sz w:val="24"/>
          <w:szCs w:val="24"/>
          <w:lang w:val="en-US"/>
        </w:rPr>
        <w:t>, biological, functional, physiological</w:t>
      </w:r>
      <w:r w:rsidR="00562481" w:rsidRPr="00F738B6">
        <w:rPr>
          <w:rFonts w:ascii="Book Antiqua" w:hAnsi="Book Antiqua" w:cs="Tahoma"/>
          <w:spacing w:val="-5"/>
          <w:sz w:val="24"/>
          <w:szCs w:val="24"/>
          <w:lang w:val="en-US"/>
        </w:rPr>
        <w:t xml:space="preserve">, </w:t>
      </w:r>
      <w:r w:rsidR="00BC41A7" w:rsidRPr="00F738B6">
        <w:rPr>
          <w:rFonts w:ascii="Book Antiqua" w:hAnsi="Book Antiqua" w:cs="Tahoma"/>
          <w:spacing w:val="-5"/>
          <w:sz w:val="24"/>
          <w:szCs w:val="24"/>
          <w:lang w:val="en-US"/>
        </w:rPr>
        <w:t xml:space="preserve">but also major adverse cardiac events or quality of life. </w:t>
      </w:r>
      <w:r w:rsidR="006D3D7B" w:rsidRPr="00F738B6">
        <w:rPr>
          <w:rFonts w:ascii="Book Antiqua" w:hAnsi="Book Antiqua" w:cs="Tahoma"/>
          <w:spacing w:val="-5"/>
          <w:sz w:val="24"/>
          <w:szCs w:val="24"/>
          <w:lang w:val="en-US"/>
        </w:rPr>
        <w:t>Imaging end</w:t>
      </w:r>
      <w:r w:rsidR="00183517" w:rsidRPr="00F738B6">
        <w:rPr>
          <w:rFonts w:ascii="Book Antiqua" w:hAnsi="Book Antiqua" w:cs="Tahoma"/>
          <w:spacing w:val="-5"/>
          <w:sz w:val="24"/>
          <w:szCs w:val="24"/>
          <w:lang w:val="en-US"/>
        </w:rPr>
        <w:t>-</w:t>
      </w:r>
      <w:r w:rsidR="006D3D7B" w:rsidRPr="00F738B6">
        <w:rPr>
          <w:rFonts w:ascii="Book Antiqua" w:hAnsi="Book Antiqua" w:cs="Tahoma"/>
          <w:spacing w:val="-5"/>
          <w:sz w:val="24"/>
          <w:szCs w:val="24"/>
          <w:lang w:val="en-US"/>
        </w:rPr>
        <w:t>points are among the most use</w:t>
      </w:r>
      <w:r w:rsidR="0026333D" w:rsidRPr="00F738B6">
        <w:rPr>
          <w:rFonts w:ascii="Book Antiqua" w:hAnsi="Book Antiqua" w:cs="Tahoma"/>
          <w:spacing w:val="-5"/>
          <w:sz w:val="24"/>
          <w:szCs w:val="24"/>
          <w:lang w:val="en-US"/>
        </w:rPr>
        <w:t>d</w:t>
      </w:r>
      <w:r w:rsidR="00AA2876" w:rsidRPr="00F738B6">
        <w:rPr>
          <w:rFonts w:ascii="Book Antiqua" w:hAnsi="Book Antiqua" w:cs="Tahoma"/>
          <w:spacing w:val="-5"/>
          <w:sz w:val="24"/>
          <w:szCs w:val="24"/>
          <w:lang w:val="en-US"/>
        </w:rPr>
        <w:t xml:space="preserve"> </w:t>
      </w:r>
      <w:r w:rsidR="0007120C" w:rsidRPr="00F738B6">
        <w:rPr>
          <w:rFonts w:ascii="Book Antiqua" w:hAnsi="Book Antiqua" w:cs="Tahoma"/>
          <w:spacing w:val="-5"/>
          <w:sz w:val="24"/>
          <w:szCs w:val="24"/>
          <w:lang w:val="en-US" w:eastAsia="zh-CN"/>
        </w:rPr>
        <w:t>-</w:t>
      </w:r>
      <w:r w:rsidR="00982E18" w:rsidRPr="00F738B6">
        <w:rPr>
          <w:rFonts w:ascii="Book Antiqua" w:hAnsi="Book Antiqua" w:cs="Tahoma"/>
          <w:spacing w:val="-5"/>
          <w:sz w:val="24"/>
          <w:szCs w:val="24"/>
          <w:lang w:val="en-US"/>
        </w:rPr>
        <w:t xml:space="preserve"> </w:t>
      </w:r>
      <w:r w:rsidR="0026333D" w:rsidRPr="00F738B6">
        <w:rPr>
          <w:rFonts w:ascii="Book Antiqua" w:hAnsi="Book Antiqua" w:cs="Tahoma"/>
          <w:spacing w:val="-5"/>
          <w:sz w:val="24"/>
          <w:szCs w:val="24"/>
          <w:lang w:val="en-US"/>
        </w:rPr>
        <w:t xml:space="preserve">especially </w:t>
      </w:r>
      <w:r w:rsidR="00AA2876" w:rsidRPr="00F738B6">
        <w:rPr>
          <w:rFonts w:ascii="Book Antiqua" w:hAnsi="Book Antiqua" w:cs="Tahoma"/>
          <w:spacing w:val="-5"/>
          <w:sz w:val="24"/>
          <w:szCs w:val="24"/>
          <w:lang w:val="en-US"/>
        </w:rPr>
        <w:t xml:space="preserve">left ventricle </w:t>
      </w:r>
      <w:r w:rsidR="0026333D" w:rsidRPr="00F738B6">
        <w:rPr>
          <w:rFonts w:ascii="Book Antiqua" w:hAnsi="Book Antiqua" w:cs="Tahoma"/>
          <w:spacing w:val="-5"/>
          <w:sz w:val="24"/>
          <w:szCs w:val="24"/>
          <w:lang w:val="en-US"/>
        </w:rPr>
        <w:t>ejection fraction</w:t>
      </w:r>
      <w:r w:rsidR="0032667B" w:rsidRPr="00F738B6">
        <w:rPr>
          <w:rFonts w:ascii="Book Antiqua" w:hAnsi="Book Antiqua" w:cs="Tahoma"/>
          <w:spacing w:val="-5"/>
          <w:sz w:val="24"/>
          <w:szCs w:val="24"/>
          <w:lang w:val="en-US"/>
        </w:rPr>
        <w:t xml:space="preserve"> (</w:t>
      </w:r>
      <w:r w:rsidR="00AA2876" w:rsidRPr="00F738B6">
        <w:rPr>
          <w:rFonts w:ascii="Book Antiqua" w:hAnsi="Book Antiqua" w:cs="Tahoma"/>
          <w:spacing w:val="-5"/>
          <w:sz w:val="24"/>
          <w:szCs w:val="24"/>
          <w:lang w:val="en-US"/>
        </w:rPr>
        <w:t>LV</w:t>
      </w:r>
      <w:r w:rsidR="0032667B" w:rsidRPr="00F738B6">
        <w:rPr>
          <w:rFonts w:ascii="Book Antiqua" w:hAnsi="Book Antiqua" w:cs="Tahoma"/>
          <w:spacing w:val="-5"/>
          <w:sz w:val="24"/>
          <w:szCs w:val="24"/>
          <w:lang w:val="en-US"/>
        </w:rPr>
        <w:t>EF)</w:t>
      </w:r>
      <w:r w:rsidR="00982E18" w:rsidRPr="00F738B6">
        <w:rPr>
          <w:rFonts w:ascii="Book Antiqua" w:hAnsi="Book Antiqua" w:cs="Tahoma"/>
          <w:spacing w:val="-5"/>
          <w:sz w:val="24"/>
          <w:szCs w:val="24"/>
          <w:lang w:val="en-US"/>
        </w:rPr>
        <w:t xml:space="preserve"> </w:t>
      </w:r>
      <w:r w:rsidR="008875FF" w:rsidRPr="00F738B6">
        <w:rPr>
          <w:rFonts w:ascii="Book Antiqua" w:hAnsi="Book Antiqua" w:cs="Tahoma"/>
          <w:spacing w:val="-5"/>
          <w:sz w:val="24"/>
          <w:szCs w:val="24"/>
          <w:lang w:val="en-US"/>
        </w:rPr>
        <w:t>measured</w:t>
      </w:r>
      <w:r w:rsidR="001C7B15" w:rsidRPr="00F738B6">
        <w:rPr>
          <w:rFonts w:ascii="Book Antiqua" w:hAnsi="Book Antiqua" w:cs="Tahoma"/>
          <w:spacing w:val="-5"/>
          <w:sz w:val="24"/>
          <w:szCs w:val="24"/>
          <w:lang w:val="en-US"/>
        </w:rPr>
        <w:t xml:space="preserve"> through different methods</w:t>
      </w:r>
      <w:r w:rsidR="0026333D" w:rsidRPr="00F738B6">
        <w:rPr>
          <w:rFonts w:ascii="Book Antiqua" w:hAnsi="Book Antiqua" w:cs="Tahoma"/>
          <w:spacing w:val="-5"/>
          <w:sz w:val="24"/>
          <w:szCs w:val="24"/>
          <w:lang w:val="en-US"/>
        </w:rPr>
        <w:t xml:space="preserve">. </w:t>
      </w:r>
      <w:r w:rsidR="00055D2D" w:rsidRPr="00F738B6">
        <w:rPr>
          <w:rFonts w:ascii="Book Antiqua" w:hAnsi="Book Antiqua" w:cs="Tahoma"/>
          <w:spacing w:val="-5"/>
          <w:sz w:val="24"/>
          <w:szCs w:val="24"/>
          <w:lang w:val="en-US"/>
        </w:rPr>
        <w:t xml:space="preserve">Other </w:t>
      </w:r>
      <w:r w:rsidR="009F7C54" w:rsidRPr="00F738B6">
        <w:rPr>
          <w:rFonts w:ascii="Book Antiqua" w:hAnsi="Book Antiqua" w:cs="Tahoma"/>
          <w:spacing w:val="-5"/>
          <w:sz w:val="24"/>
          <w:szCs w:val="24"/>
          <w:lang w:val="en-US"/>
        </w:rPr>
        <w:t>i</w:t>
      </w:r>
      <w:r w:rsidR="007702C7" w:rsidRPr="00F738B6">
        <w:rPr>
          <w:rFonts w:ascii="Book Antiqua" w:hAnsi="Book Antiqua" w:cs="Tahoma"/>
          <w:spacing w:val="-5"/>
          <w:sz w:val="24"/>
          <w:szCs w:val="24"/>
          <w:lang w:val="en-US"/>
        </w:rPr>
        <w:t>maging parameters are infarct</w:t>
      </w:r>
      <w:r w:rsidR="009F7C54" w:rsidRPr="00F738B6">
        <w:rPr>
          <w:rFonts w:ascii="Book Antiqua" w:hAnsi="Book Antiqua" w:cs="Tahoma"/>
          <w:spacing w:val="-5"/>
          <w:sz w:val="24"/>
          <w:szCs w:val="24"/>
          <w:lang w:val="en-US"/>
        </w:rPr>
        <w:t xml:space="preserve"> size, </w:t>
      </w:r>
      <w:r w:rsidR="00055D2D" w:rsidRPr="00F738B6">
        <w:rPr>
          <w:rFonts w:ascii="Book Antiqua" w:hAnsi="Book Antiqua" w:cs="Tahoma"/>
          <w:spacing w:val="-5"/>
          <w:sz w:val="24"/>
          <w:szCs w:val="24"/>
          <w:lang w:val="en-US"/>
        </w:rPr>
        <w:t>myocardial viability</w:t>
      </w:r>
      <w:r w:rsidR="009F7C54" w:rsidRPr="00F738B6">
        <w:rPr>
          <w:rFonts w:ascii="Book Antiqua" w:hAnsi="Book Antiqua" w:cs="Tahoma"/>
          <w:spacing w:val="-5"/>
          <w:sz w:val="24"/>
          <w:szCs w:val="24"/>
          <w:lang w:val="en-US"/>
        </w:rPr>
        <w:t xml:space="preserve"> and perfusion</w:t>
      </w:r>
      <w:r w:rsidR="00055D2D" w:rsidRPr="00F738B6">
        <w:rPr>
          <w:rFonts w:ascii="Book Antiqua" w:hAnsi="Book Antiqua" w:cs="Tahoma"/>
          <w:spacing w:val="-5"/>
          <w:sz w:val="24"/>
          <w:szCs w:val="24"/>
          <w:lang w:val="en-US"/>
        </w:rPr>
        <w:t xml:space="preserve">. The impact of SCT on all of the aforementioned </w:t>
      </w:r>
      <w:r w:rsidR="005737D4" w:rsidRPr="00F738B6">
        <w:rPr>
          <w:rFonts w:ascii="Book Antiqua" w:hAnsi="Book Antiqua" w:cs="Tahoma"/>
          <w:spacing w:val="-5"/>
          <w:sz w:val="24"/>
          <w:szCs w:val="24"/>
          <w:lang w:val="en-US"/>
        </w:rPr>
        <w:t>end-points</w:t>
      </w:r>
      <w:r w:rsidR="00055D2D" w:rsidRPr="00F738B6">
        <w:rPr>
          <w:rFonts w:ascii="Book Antiqua" w:hAnsi="Book Antiqua" w:cs="Tahoma"/>
          <w:spacing w:val="-5"/>
          <w:sz w:val="24"/>
          <w:szCs w:val="24"/>
          <w:lang w:val="en-US"/>
        </w:rPr>
        <w:t xml:space="preserve"> is controversial and debatable. </w:t>
      </w:r>
      <w:r w:rsidR="00FF31B1" w:rsidRPr="00F738B6">
        <w:rPr>
          <w:rFonts w:ascii="Book Antiqua" w:hAnsi="Book Antiqua" w:cs="Tahoma"/>
          <w:spacing w:val="-5"/>
          <w:sz w:val="24"/>
          <w:szCs w:val="24"/>
          <w:lang w:val="en-US"/>
        </w:rPr>
        <w:t xml:space="preserve">2D-echocardiography is </w:t>
      </w:r>
      <w:r w:rsidR="0026333D" w:rsidRPr="00F738B6">
        <w:rPr>
          <w:rFonts w:ascii="Book Antiqua" w:hAnsi="Book Antiqua" w:cs="Tahoma"/>
          <w:spacing w:val="-5"/>
          <w:sz w:val="24"/>
          <w:szCs w:val="24"/>
          <w:lang w:val="en-US"/>
        </w:rPr>
        <w:t xml:space="preserve">widely </w:t>
      </w:r>
      <w:r w:rsidR="00D74C2B" w:rsidRPr="00F738B6">
        <w:rPr>
          <w:rFonts w:ascii="Book Antiqua" w:hAnsi="Book Antiqua" w:cs="Tahoma"/>
          <w:spacing w:val="-5"/>
          <w:sz w:val="24"/>
          <w:szCs w:val="24"/>
          <w:lang w:val="en-US"/>
        </w:rPr>
        <w:t xml:space="preserve">exploited, </w:t>
      </w:r>
      <w:r w:rsidR="0026333D" w:rsidRPr="00F738B6">
        <w:rPr>
          <w:rFonts w:ascii="Book Antiqua" w:hAnsi="Book Antiqua" w:cs="Tahoma"/>
          <w:spacing w:val="-5"/>
          <w:sz w:val="24"/>
          <w:szCs w:val="24"/>
          <w:lang w:val="en-US"/>
        </w:rPr>
        <w:t xml:space="preserve">but </w:t>
      </w:r>
      <w:r w:rsidR="0032667B" w:rsidRPr="00F738B6">
        <w:rPr>
          <w:rFonts w:ascii="Book Antiqua" w:hAnsi="Book Antiqua" w:cs="Tahoma"/>
          <w:spacing w:val="-5"/>
          <w:sz w:val="24"/>
          <w:szCs w:val="24"/>
          <w:lang w:val="en-US"/>
        </w:rPr>
        <w:t>new approaches such a</w:t>
      </w:r>
      <w:r w:rsidR="00A217AA" w:rsidRPr="00F738B6">
        <w:rPr>
          <w:rFonts w:ascii="Book Antiqua" w:hAnsi="Book Antiqua" w:cs="Tahoma"/>
          <w:spacing w:val="-5"/>
          <w:sz w:val="24"/>
          <w:szCs w:val="24"/>
          <w:lang w:val="en-US"/>
        </w:rPr>
        <w:t xml:space="preserve">s tissue Doppler, strain/strain </w:t>
      </w:r>
      <w:r w:rsidR="0032667B" w:rsidRPr="00F738B6">
        <w:rPr>
          <w:rFonts w:ascii="Book Antiqua" w:hAnsi="Book Antiqua" w:cs="Tahoma"/>
          <w:spacing w:val="-5"/>
          <w:sz w:val="24"/>
          <w:szCs w:val="24"/>
          <w:lang w:val="en-US"/>
        </w:rPr>
        <w:t>rate or 3D</w:t>
      </w:r>
      <w:r w:rsidR="008A02F4" w:rsidRPr="00F738B6">
        <w:rPr>
          <w:rFonts w:ascii="Book Antiqua" w:hAnsi="Book Antiqua" w:cs="Tahoma"/>
          <w:spacing w:val="-5"/>
          <w:sz w:val="24"/>
          <w:szCs w:val="24"/>
          <w:lang w:val="en-US"/>
        </w:rPr>
        <w:t>-echocardiography</w:t>
      </w:r>
      <w:r w:rsidR="0032667B" w:rsidRPr="00F738B6">
        <w:rPr>
          <w:rFonts w:ascii="Book Antiqua" w:hAnsi="Book Antiqua" w:cs="Tahoma"/>
          <w:spacing w:val="-5"/>
          <w:sz w:val="24"/>
          <w:szCs w:val="24"/>
          <w:lang w:val="en-US"/>
        </w:rPr>
        <w:t xml:space="preserve"> are more accurate</w:t>
      </w:r>
      <w:r w:rsidR="00142DB9" w:rsidRPr="00F738B6">
        <w:rPr>
          <w:rFonts w:ascii="Book Antiqua" w:hAnsi="Book Antiqua" w:cs="Tahoma"/>
          <w:spacing w:val="-5"/>
          <w:sz w:val="24"/>
          <w:szCs w:val="24"/>
          <w:lang w:val="en-US"/>
        </w:rPr>
        <w:t>, especially since</w:t>
      </w:r>
      <w:r w:rsidR="0032667B" w:rsidRPr="00F738B6">
        <w:rPr>
          <w:rFonts w:ascii="Book Antiqua" w:hAnsi="Book Antiqua" w:cs="Tahoma"/>
          <w:spacing w:val="-5"/>
          <w:sz w:val="24"/>
          <w:szCs w:val="24"/>
          <w:lang w:val="en-US"/>
        </w:rPr>
        <w:t xml:space="preserve"> the latter one </w:t>
      </w:r>
      <w:r w:rsidR="00142DB9" w:rsidRPr="00F738B6">
        <w:rPr>
          <w:rFonts w:ascii="Book Antiqua" w:hAnsi="Book Antiqua" w:cs="Tahoma"/>
          <w:spacing w:val="-5"/>
          <w:sz w:val="24"/>
          <w:szCs w:val="24"/>
          <w:lang w:val="en-US"/>
        </w:rPr>
        <w:t xml:space="preserve">is comparable with the MRI gold </w:t>
      </w:r>
      <w:r w:rsidR="0032667B" w:rsidRPr="00F738B6">
        <w:rPr>
          <w:rFonts w:ascii="Book Antiqua" w:hAnsi="Book Antiqua" w:cs="Tahoma"/>
          <w:spacing w:val="-5"/>
          <w:sz w:val="24"/>
          <w:szCs w:val="24"/>
          <w:lang w:val="en-US"/>
        </w:rPr>
        <w:t xml:space="preserve">standard </w:t>
      </w:r>
      <w:r w:rsidR="00A93C99" w:rsidRPr="00F738B6">
        <w:rPr>
          <w:rFonts w:ascii="Book Antiqua" w:hAnsi="Book Antiqua" w:cs="Tahoma"/>
          <w:spacing w:val="-5"/>
          <w:sz w:val="24"/>
          <w:szCs w:val="24"/>
          <w:lang w:val="en-US"/>
        </w:rPr>
        <w:t>estimation</w:t>
      </w:r>
      <w:r w:rsidR="009D062F" w:rsidRPr="00F738B6">
        <w:rPr>
          <w:rFonts w:ascii="Book Antiqua" w:hAnsi="Book Antiqua" w:cs="Tahoma"/>
          <w:spacing w:val="-5"/>
          <w:sz w:val="24"/>
          <w:szCs w:val="24"/>
          <w:lang w:val="en-US"/>
        </w:rPr>
        <w:t xml:space="preserve"> </w:t>
      </w:r>
      <w:r w:rsidR="0032667B" w:rsidRPr="00F738B6">
        <w:rPr>
          <w:rFonts w:ascii="Book Antiqua" w:hAnsi="Book Antiqua" w:cs="Tahoma"/>
          <w:spacing w:val="-5"/>
          <w:sz w:val="24"/>
          <w:szCs w:val="24"/>
          <w:lang w:val="en-US"/>
        </w:rPr>
        <w:t xml:space="preserve">of </w:t>
      </w:r>
      <w:r w:rsidR="00116208" w:rsidRPr="00F738B6">
        <w:rPr>
          <w:rFonts w:ascii="Book Antiqua" w:hAnsi="Book Antiqua" w:cs="Tahoma"/>
          <w:spacing w:val="-5"/>
          <w:sz w:val="24"/>
          <w:szCs w:val="24"/>
          <w:lang w:val="en-US"/>
        </w:rPr>
        <w:t>LV</w:t>
      </w:r>
      <w:r w:rsidR="0032667B" w:rsidRPr="00F738B6">
        <w:rPr>
          <w:rFonts w:ascii="Book Antiqua" w:hAnsi="Book Antiqua" w:cs="Tahoma"/>
          <w:spacing w:val="-5"/>
          <w:sz w:val="24"/>
          <w:szCs w:val="24"/>
          <w:lang w:val="en-US"/>
        </w:rPr>
        <w:t xml:space="preserve">EF. </w:t>
      </w:r>
      <w:r w:rsidR="00712DA6" w:rsidRPr="00F738B6">
        <w:rPr>
          <w:rFonts w:ascii="Book Antiqua" w:hAnsi="Book Antiqua" w:cs="Tahoma"/>
          <w:spacing w:val="-5"/>
          <w:sz w:val="24"/>
          <w:szCs w:val="24"/>
          <w:lang w:val="en-US"/>
        </w:rPr>
        <w:t>Apart from the objective parameters</w:t>
      </w:r>
      <w:r w:rsidR="00143EEE" w:rsidRPr="00F738B6">
        <w:rPr>
          <w:rFonts w:ascii="Book Antiqua" w:hAnsi="Book Antiqua" w:cs="Tahoma"/>
          <w:spacing w:val="-5"/>
          <w:sz w:val="24"/>
          <w:szCs w:val="24"/>
          <w:lang w:val="en-US"/>
        </w:rPr>
        <w:t>, there are also patient-centere</w:t>
      </w:r>
      <w:r w:rsidR="00712DA6" w:rsidRPr="00F738B6">
        <w:rPr>
          <w:rFonts w:ascii="Book Antiqua" w:hAnsi="Book Antiqua" w:cs="Tahoma"/>
          <w:spacing w:val="-5"/>
          <w:sz w:val="24"/>
          <w:szCs w:val="24"/>
          <w:lang w:val="en-US"/>
        </w:rPr>
        <w:t xml:space="preserve">d evaluations to reveal the benefits </w:t>
      </w:r>
      <w:r w:rsidR="00BC41A7" w:rsidRPr="00F738B6">
        <w:rPr>
          <w:rFonts w:ascii="Book Antiqua" w:hAnsi="Book Antiqua" w:cs="Tahoma"/>
          <w:spacing w:val="-5"/>
          <w:sz w:val="24"/>
          <w:szCs w:val="24"/>
          <w:lang w:val="en-US"/>
        </w:rPr>
        <w:t>o</w:t>
      </w:r>
      <w:r w:rsidR="0026333D" w:rsidRPr="00F738B6">
        <w:rPr>
          <w:rFonts w:ascii="Book Antiqua" w:hAnsi="Book Antiqua" w:cs="Tahoma"/>
          <w:spacing w:val="-5"/>
          <w:sz w:val="24"/>
          <w:szCs w:val="24"/>
          <w:lang w:val="en-US"/>
        </w:rPr>
        <w:t>f SCT, such as quality of life and performance status</w:t>
      </w:r>
      <w:r w:rsidR="0032667B" w:rsidRPr="00F738B6">
        <w:rPr>
          <w:rFonts w:ascii="Book Antiqua" w:hAnsi="Book Antiqua" w:cs="Tahoma"/>
          <w:spacing w:val="-5"/>
          <w:sz w:val="24"/>
          <w:szCs w:val="24"/>
          <w:lang w:val="en-US"/>
        </w:rPr>
        <w:t>,</w:t>
      </w:r>
      <w:r w:rsidR="00143EEE" w:rsidRPr="00F738B6">
        <w:rPr>
          <w:rFonts w:ascii="Book Antiqua" w:hAnsi="Book Antiqua" w:cs="Tahoma"/>
          <w:spacing w:val="-5"/>
          <w:sz w:val="24"/>
          <w:szCs w:val="24"/>
          <w:lang w:val="en-US"/>
        </w:rPr>
        <w:t xml:space="preserve"> the most valuable from the pat</w:t>
      </w:r>
      <w:r w:rsidR="0032667B" w:rsidRPr="00F738B6">
        <w:rPr>
          <w:rFonts w:ascii="Book Antiqua" w:hAnsi="Book Antiqua" w:cs="Tahoma"/>
          <w:spacing w:val="-5"/>
          <w:sz w:val="24"/>
          <w:szCs w:val="24"/>
          <w:lang w:val="en-US"/>
        </w:rPr>
        <w:t>ient point of view</w:t>
      </w:r>
      <w:r w:rsidR="0026333D" w:rsidRPr="00F738B6">
        <w:rPr>
          <w:rFonts w:ascii="Book Antiqua" w:hAnsi="Book Antiqua" w:cs="Tahoma"/>
          <w:spacing w:val="-5"/>
          <w:sz w:val="24"/>
          <w:szCs w:val="24"/>
          <w:lang w:val="en-US"/>
        </w:rPr>
        <w:t xml:space="preserve">. Emerging </w:t>
      </w:r>
      <w:r w:rsidR="00143EEE" w:rsidRPr="00F738B6">
        <w:rPr>
          <w:rFonts w:ascii="Book Antiqua" w:hAnsi="Book Antiqua" w:cs="Tahoma"/>
          <w:spacing w:val="-5"/>
          <w:sz w:val="24"/>
          <w:szCs w:val="24"/>
          <w:lang w:val="en-US"/>
        </w:rPr>
        <w:t>parameter</w:t>
      </w:r>
      <w:r w:rsidR="0032667B" w:rsidRPr="00F738B6">
        <w:rPr>
          <w:rFonts w:ascii="Book Antiqua" w:hAnsi="Book Antiqua" w:cs="Tahoma"/>
          <w:spacing w:val="-5"/>
          <w:sz w:val="24"/>
          <w:szCs w:val="24"/>
          <w:lang w:val="en-US"/>
        </w:rPr>
        <w:t>s investiga</w:t>
      </w:r>
      <w:r w:rsidR="00FA6293" w:rsidRPr="00F738B6">
        <w:rPr>
          <w:rFonts w:ascii="Book Antiqua" w:hAnsi="Book Antiqua" w:cs="Tahoma"/>
          <w:spacing w:val="-5"/>
          <w:sz w:val="24"/>
          <w:szCs w:val="24"/>
          <w:lang w:val="en-US"/>
        </w:rPr>
        <w:t>ting molecular pathways such as</w:t>
      </w:r>
      <w:r w:rsidR="009D062F" w:rsidRPr="00F738B6">
        <w:rPr>
          <w:rFonts w:ascii="Book Antiqua" w:hAnsi="Book Antiqua" w:cs="Tahoma"/>
          <w:spacing w:val="-5"/>
          <w:sz w:val="24"/>
          <w:szCs w:val="24"/>
          <w:lang w:val="en-US"/>
        </w:rPr>
        <w:t xml:space="preserve"> </w:t>
      </w:r>
      <w:r w:rsidR="00FA6293" w:rsidRPr="00F738B6">
        <w:rPr>
          <w:rFonts w:ascii="Book Antiqua" w:hAnsi="Book Antiqua" w:cs="Tahoma"/>
          <w:spacing w:val="-5"/>
          <w:sz w:val="24"/>
          <w:szCs w:val="24"/>
          <w:lang w:val="en-US"/>
        </w:rPr>
        <w:t>non</w:t>
      </w:r>
      <w:r w:rsidR="008C07E9" w:rsidRPr="00F738B6">
        <w:rPr>
          <w:rFonts w:ascii="Book Antiqua" w:hAnsi="Book Antiqua" w:cs="Tahoma"/>
          <w:spacing w:val="-5"/>
          <w:sz w:val="24"/>
          <w:szCs w:val="24"/>
          <w:lang w:val="en-US"/>
        </w:rPr>
        <w:t>-</w:t>
      </w:r>
      <w:r w:rsidR="00FA6293" w:rsidRPr="00F738B6">
        <w:rPr>
          <w:rFonts w:ascii="Book Antiqua" w:hAnsi="Book Antiqua" w:cs="Tahoma"/>
          <w:spacing w:val="-5"/>
          <w:sz w:val="24"/>
          <w:szCs w:val="24"/>
          <w:lang w:val="en-US"/>
        </w:rPr>
        <w:t xml:space="preserve">coding </w:t>
      </w:r>
      <w:r w:rsidR="0032667B" w:rsidRPr="00F738B6">
        <w:rPr>
          <w:rFonts w:ascii="Book Antiqua" w:hAnsi="Book Antiqua" w:cs="Tahoma"/>
          <w:spacing w:val="-5"/>
          <w:sz w:val="24"/>
          <w:szCs w:val="24"/>
          <w:lang w:val="en-US"/>
        </w:rPr>
        <w:t>RNAs</w:t>
      </w:r>
      <w:r w:rsidR="009D062F" w:rsidRPr="00F738B6">
        <w:rPr>
          <w:rFonts w:ascii="Book Antiqua" w:hAnsi="Book Antiqua" w:cs="Tahoma"/>
          <w:spacing w:val="-5"/>
          <w:sz w:val="24"/>
          <w:szCs w:val="24"/>
          <w:lang w:val="en-US"/>
        </w:rPr>
        <w:t xml:space="preserve"> </w:t>
      </w:r>
      <w:r w:rsidR="005737D4" w:rsidRPr="00F738B6">
        <w:rPr>
          <w:rFonts w:ascii="Book Antiqua" w:hAnsi="Book Antiqua" w:cs="Tahoma"/>
          <w:spacing w:val="-5"/>
          <w:sz w:val="24"/>
          <w:szCs w:val="24"/>
          <w:lang w:val="en-US"/>
        </w:rPr>
        <w:t xml:space="preserve">or inflammation </w:t>
      </w:r>
      <w:r w:rsidR="00143EEE" w:rsidRPr="00F738B6">
        <w:rPr>
          <w:rFonts w:ascii="Book Antiqua" w:hAnsi="Book Antiqua" w:cs="Tahoma"/>
          <w:spacing w:val="-5"/>
          <w:sz w:val="24"/>
          <w:szCs w:val="24"/>
          <w:lang w:val="en-US"/>
        </w:rPr>
        <w:t xml:space="preserve">cytokines </w:t>
      </w:r>
      <w:r w:rsidR="00055D2D" w:rsidRPr="00F738B6">
        <w:rPr>
          <w:rFonts w:ascii="Book Antiqua" w:hAnsi="Book Antiqua" w:cs="Tahoma"/>
          <w:spacing w:val="-5"/>
          <w:sz w:val="24"/>
          <w:szCs w:val="24"/>
          <w:lang w:val="en-US"/>
        </w:rPr>
        <w:t xml:space="preserve">have a high potential as prognostic factors. </w:t>
      </w:r>
      <w:r w:rsidR="00143EEE" w:rsidRPr="00F738B6">
        <w:rPr>
          <w:rFonts w:ascii="Book Antiqua" w:hAnsi="Book Antiqua" w:cs="Tahoma"/>
          <w:spacing w:val="-5"/>
          <w:sz w:val="24"/>
          <w:szCs w:val="24"/>
          <w:lang w:val="en-US"/>
        </w:rPr>
        <w:t xml:space="preserve">Due to the disadvantages of current techniques, </w:t>
      </w:r>
      <w:r w:rsidR="005737D4" w:rsidRPr="00F738B6">
        <w:rPr>
          <w:rFonts w:ascii="Book Antiqua" w:hAnsi="Book Antiqua" w:cs="Tahoma"/>
          <w:spacing w:val="-5"/>
          <w:sz w:val="24"/>
          <w:szCs w:val="24"/>
          <w:lang w:val="en-US"/>
        </w:rPr>
        <w:t xml:space="preserve">new imaging methods </w:t>
      </w:r>
      <w:r w:rsidR="00143EEE" w:rsidRPr="00F738B6">
        <w:rPr>
          <w:rFonts w:ascii="Book Antiqua" w:hAnsi="Book Antiqua" w:cs="Tahoma"/>
          <w:spacing w:val="-5"/>
          <w:sz w:val="24"/>
          <w:szCs w:val="24"/>
          <w:lang w:val="en-US"/>
        </w:rPr>
        <w:t>with</w:t>
      </w:r>
      <w:r w:rsidR="005C7DA1" w:rsidRPr="00F738B6">
        <w:rPr>
          <w:rFonts w:ascii="Book Antiqua" w:hAnsi="Book Antiqua" w:cs="Tahoma"/>
          <w:spacing w:val="-5"/>
          <w:sz w:val="24"/>
          <w:szCs w:val="24"/>
          <w:lang w:val="en-US"/>
        </w:rPr>
        <w:t xml:space="preserve"> labelled</w:t>
      </w:r>
      <w:r w:rsidR="00143EEE" w:rsidRPr="00F738B6">
        <w:rPr>
          <w:rFonts w:ascii="Book Antiqua" w:hAnsi="Book Antiqua" w:cs="Tahoma"/>
          <w:spacing w:val="-5"/>
          <w:sz w:val="24"/>
          <w:szCs w:val="24"/>
          <w:lang w:val="en-US"/>
        </w:rPr>
        <w:t xml:space="preserve"> cells tracked</w:t>
      </w:r>
      <w:r w:rsidR="005C7DA1" w:rsidRPr="00F738B6">
        <w:rPr>
          <w:rFonts w:ascii="Book Antiqua" w:hAnsi="Book Antiqua" w:cs="Tahoma"/>
          <w:spacing w:val="-5"/>
          <w:sz w:val="24"/>
          <w:szCs w:val="24"/>
          <w:lang w:val="en-US"/>
        </w:rPr>
        <w:t xml:space="preserve"> along their lifetime</w:t>
      </w:r>
      <w:r w:rsidR="00081248" w:rsidRPr="00F738B6">
        <w:rPr>
          <w:rFonts w:ascii="Book Antiqua" w:hAnsi="Book Antiqua" w:cs="Tahoma"/>
          <w:spacing w:val="-5"/>
          <w:sz w:val="24"/>
          <w:szCs w:val="24"/>
          <w:lang w:val="en-US"/>
        </w:rPr>
        <w:t xml:space="preserve"> seem</w:t>
      </w:r>
      <w:r w:rsidR="00143EEE" w:rsidRPr="00F738B6">
        <w:rPr>
          <w:rFonts w:ascii="Book Antiqua" w:hAnsi="Book Antiqua" w:cs="Tahoma"/>
          <w:spacing w:val="-5"/>
          <w:sz w:val="24"/>
          <w:szCs w:val="24"/>
          <w:lang w:val="en-US"/>
        </w:rPr>
        <w:t xml:space="preserve"> promising, but until now only pre-clinical trial</w:t>
      </w:r>
      <w:r w:rsidR="005C7DA1" w:rsidRPr="00F738B6">
        <w:rPr>
          <w:rFonts w:ascii="Book Antiqua" w:hAnsi="Book Antiqua" w:cs="Tahoma"/>
          <w:spacing w:val="-5"/>
          <w:sz w:val="24"/>
          <w:szCs w:val="24"/>
          <w:lang w:val="en-US"/>
        </w:rPr>
        <w:t>s</w:t>
      </w:r>
      <w:r w:rsidR="00143EEE" w:rsidRPr="00F738B6">
        <w:rPr>
          <w:rFonts w:ascii="Book Antiqua" w:hAnsi="Book Antiqua" w:cs="Tahoma"/>
          <w:spacing w:val="-5"/>
          <w:sz w:val="24"/>
          <w:szCs w:val="24"/>
          <w:lang w:val="en-US"/>
        </w:rPr>
        <w:t xml:space="preserve"> have been conducted</w:t>
      </w:r>
      <w:r w:rsidR="005737D4" w:rsidRPr="00F738B6">
        <w:rPr>
          <w:rFonts w:ascii="Book Antiqua" w:hAnsi="Book Antiqua" w:cs="Tahoma"/>
          <w:spacing w:val="-5"/>
          <w:sz w:val="24"/>
          <w:szCs w:val="24"/>
          <w:lang w:val="en-US"/>
        </w:rPr>
        <w:t xml:space="preserve"> in humans</w:t>
      </w:r>
      <w:r w:rsidR="005C7DA1" w:rsidRPr="00F738B6">
        <w:rPr>
          <w:rFonts w:ascii="Book Antiqua" w:hAnsi="Book Antiqua" w:cs="Tahoma"/>
          <w:spacing w:val="-5"/>
          <w:sz w:val="24"/>
          <w:szCs w:val="24"/>
          <w:lang w:val="en-US"/>
        </w:rPr>
        <w:t xml:space="preserve">. </w:t>
      </w:r>
      <w:r w:rsidR="005737D4" w:rsidRPr="00F738B6">
        <w:rPr>
          <w:rFonts w:ascii="Book Antiqua" w:hAnsi="Book Antiqua" w:cs="Tahoma"/>
          <w:spacing w:val="-5"/>
          <w:sz w:val="24"/>
          <w:szCs w:val="24"/>
          <w:lang w:val="en-US"/>
        </w:rPr>
        <w:t>Overall</w:t>
      </w:r>
      <w:r w:rsidR="00116208" w:rsidRPr="00F738B6">
        <w:rPr>
          <w:rFonts w:ascii="Book Antiqua" w:hAnsi="Book Antiqua" w:cs="Tahoma"/>
          <w:spacing w:val="-5"/>
          <w:sz w:val="24"/>
          <w:szCs w:val="24"/>
          <w:lang w:val="en-US"/>
        </w:rPr>
        <w:t>,</w:t>
      </w:r>
      <w:r w:rsidR="000F790B" w:rsidRPr="00F738B6">
        <w:rPr>
          <w:rFonts w:ascii="Book Antiqua" w:hAnsi="Book Antiqua" w:cs="Tahoma"/>
          <w:spacing w:val="-5"/>
          <w:sz w:val="24"/>
          <w:szCs w:val="24"/>
          <w:lang w:val="en-US"/>
        </w:rPr>
        <w:t xml:space="preserve"> SCT</w:t>
      </w:r>
      <w:r w:rsidR="005737D4" w:rsidRPr="00F738B6">
        <w:rPr>
          <w:rFonts w:ascii="Book Antiqua" w:hAnsi="Book Antiqua" w:cs="Tahoma"/>
          <w:spacing w:val="-5"/>
          <w:sz w:val="24"/>
          <w:szCs w:val="24"/>
          <w:lang w:val="en-US"/>
        </w:rPr>
        <w:t xml:space="preserve"> is characterized by</w:t>
      </w:r>
      <w:r w:rsidR="00055D2D" w:rsidRPr="00F738B6">
        <w:rPr>
          <w:rFonts w:ascii="Book Antiqua" w:hAnsi="Book Antiqua" w:cs="Tahoma"/>
          <w:spacing w:val="-5"/>
          <w:sz w:val="24"/>
          <w:szCs w:val="24"/>
          <w:lang w:val="en-US"/>
        </w:rPr>
        <w:t xml:space="preserve"> high heterogeneity </w:t>
      </w:r>
      <w:r w:rsidR="00420E99" w:rsidRPr="00F738B6">
        <w:rPr>
          <w:rFonts w:ascii="Book Antiqua" w:hAnsi="Book Antiqua" w:cs="Tahoma"/>
          <w:spacing w:val="-5"/>
          <w:sz w:val="24"/>
          <w:szCs w:val="24"/>
          <w:lang w:val="en-US"/>
        </w:rPr>
        <w:t>not only in</w:t>
      </w:r>
      <w:r w:rsidR="009D062F" w:rsidRPr="00F738B6">
        <w:rPr>
          <w:rFonts w:ascii="Book Antiqua" w:hAnsi="Book Antiqua" w:cs="Tahoma"/>
          <w:spacing w:val="-5"/>
          <w:sz w:val="24"/>
          <w:szCs w:val="24"/>
          <w:lang w:val="en-US"/>
        </w:rPr>
        <w:t xml:space="preserve"> </w:t>
      </w:r>
      <w:r w:rsidR="0013078A" w:rsidRPr="00F738B6">
        <w:rPr>
          <w:rFonts w:ascii="Book Antiqua" w:hAnsi="Book Antiqua" w:cs="Tahoma"/>
          <w:spacing w:val="-5"/>
          <w:sz w:val="24"/>
          <w:szCs w:val="24"/>
          <w:lang w:val="en-US"/>
        </w:rPr>
        <w:t>preparation, administration</w:t>
      </w:r>
      <w:r w:rsidR="009D062F" w:rsidRPr="00F738B6">
        <w:rPr>
          <w:rFonts w:ascii="Book Antiqua" w:hAnsi="Book Antiqua" w:cs="Tahoma"/>
          <w:spacing w:val="-5"/>
          <w:sz w:val="24"/>
          <w:szCs w:val="24"/>
          <w:lang w:val="en-US"/>
        </w:rPr>
        <w:t xml:space="preserve"> </w:t>
      </w:r>
      <w:r w:rsidR="0013078A" w:rsidRPr="00F738B6">
        <w:rPr>
          <w:rFonts w:ascii="Book Antiqua" w:hAnsi="Book Antiqua" w:cs="Tahoma"/>
          <w:spacing w:val="-5"/>
          <w:sz w:val="24"/>
          <w:szCs w:val="24"/>
          <w:lang w:val="en-US"/>
        </w:rPr>
        <w:t>and type</w:t>
      </w:r>
      <w:r w:rsidR="009D062F" w:rsidRPr="00F738B6">
        <w:rPr>
          <w:rFonts w:ascii="Book Antiqua" w:hAnsi="Book Antiqua" w:cs="Tahoma"/>
          <w:spacing w:val="-5"/>
          <w:sz w:val="24"/>
          <w:szCs w:val="24"/>
          <w:lang w:val="en-US"/>
        </w:rPr>
        <w:t xml:space="preserve"> </w:t>
      </w:r>
      <w:r w:rsidR="00143EEE" w:rsidRPr="00F738B6">
        <w:rPr>
          <w:rFonts w:ascii="Book Antiqua" w:hAnsi="Book Antiqua" w:cs="Tahoma"/>
          <w:spacing w:val="-5"/>
          <w:sz w:val="24"/>
          <w:szCs w:val="24"/>
          <w:lang w:val="en-US"/>
        </w:rPr>
        <w:t>of cells</w:t>
      </w:r>
      <w:r w:rsidR="006449A6" w:rsidRPr="00F738B6">
        <w:rPr>
          <w:rFonts w:ascii="Book Antiqua" w:hAnsi="Book Antiqua" w:cs="Tahoma"/>
          <w:spacing w:val="-5"/>
          <w:sz w:val="24"/>
          <w:szCs w:val="24"/>
          <w:lang w:val="en-US"/>
        </w:rPr>
        <w:t>,</w:t>
      </w:r>
      <w:r w:rsidR="00143EEE" w:rsidRPr="00F738B6">
        <w:rPr>
          <w:rFonts w:ascii="Book Antiqua" w:hAnsi="Book Antiqua" w:cs="Tahoma"/>
          <w:spacing w:val="-5"/>
          <w:sz w:val="24"/>
          <w:szCs w:val="24"/>
          <w:lang w:val="en-US"/>
        </w:rPr>
        <w:t xml:space="preserve"> but also in </w:t>
      </w:r>
      <w:r w:rsidR="00FF31B1" w:rsidRPr="00F738B6">
        <w:rPr>
          <w:rFonts w:ascii="Book Antiqua" w:hAnsi="Book Antiqua" w:cs="Tahoma"/>
          <w:spacing w:val="-5"/>
          <w:sz w:val="24"/>
          <w:szCs w:val="24"/>
          <w:lang w:val="en-US"/>
        </w:rPr>
        <w:t>quantification of therapy effects</w:t>
      </w:r>
      <w:r w:rsidR="00420E99" w:rsidRPr="00F738B6">
        <w:rPr>
          <w:rFonts w:ascii="Book Antiqua" w:hAnsi="Book Antiqua" w:cs="Tahoma"/>
          <w:spacing w:val="-5"/>
          <w:sz w:val="24"/>
          <w:szCs w:val="24"/>
          <w:lang w:val="en-US"/>
        </w:rPr>
        <w:t>.</w:t>
      </w:r>
    </w:p>
    <w:p w14:paraId="34E87C6E" w14:textId="77777777" w:rsidR="0007120C" w:rsidRPr="00F738B6" w:rsidRDefault="0007120C" w:rsidP="00F738B6">
      <w:pPr>
        <w:suppressAutoHyphens/>
        <w:autoSpaceDE w:val="0"/>
        <w:autoSpaceDN w:val="0"/>
        <w:adjustRightInd w:val="0"/>
        <w:spacing w:after="0" w:line="360" w:lineRule="auto"/>
        <w:jc w:val="both"/>
        <w:textAlignment w:val="center"/>
        <w:rPr>
          <w:rFonts w:ascii="Book Antiqua" w:hAnsi="Book Antiqua"/>
          <w:b/>
          <w:bCs/>
          <w:spacing w:val="-5"/>
          <w:sz w:val="24"/>
          <w:szCs w:val="24"/>
          <w:lang w:val="en-US" w:eastAsia="zh-CN"/>
        </w:rPr>
      </w:pPr>
    </w:p>
    <w:p w14:paraId="5DE62497" w14:textId="3352EB03" w:rsidR="00BF440F" w:rsidRPr="00F738B6" w:rsidRDefault="00683336" w:rsidP="00F738B6">
      <w:pPr>
        <w:suppressAutoHyphens/>
        <w:autoSpaceDE w:val="0"/>
        <w:autoSpaceDN w:val="0"/>
        <w:adjustRightInd w:val="0"/>
        <w:spacing w:after="0" w:line="360" w:lineRule="auto"/>
        <w:jc w:val="both"/>
        <w:textAlignment w:val="center"/>
        <w:rPr>
          <w:rFonts w:ascii="Book Antiqua" w:hAnsi="Book Antiqua" w:cs="Tahoma"/>
          <w:spacing w:val="-5"/>
          <w:sz w:val="24"/>
          <w:szCs w:val="24"/>
          <w:lang w:val="en-US" w:eastAsia="zh-CN"/>
        </w:rPr>
      </w:pPr>
      <w:r w:rsidRPr="00F738B6">
        <w:rPr>
          <w:rFonts w:ascii="Book Antiqua" w:hAnsi="Book Antiqua"/>
          <w:b/>
          <w:bCs/>
          <w:spacing w:val="-5"/>
          <w:sz w:val="24"/>
          <w:szCs w:val="24"/>
          <w:lang w:val="en-US"/>
        </w:rPr>
        <w:t xml:space="preserve">Key words: </w:t>
      </w:r>
      <w:r w:rsidR="001201E7" w:rsidRPr="00F738B6">
        <w:rPr>
          <w:rFonts w:ascii="Book Antiqua" w:hAnsi="Book Antiqua"/>
          <w:bCs/>
          <w:spacing w:val="-5"/>
          <w:sz w:val="24"/>
          <w:szCs w:val="24"/>
          <w:lang w:val="en-US"/>
        </w:rPr>
        <w:t>S</w:t>
      </w:r>
      <w:r w:rsidR="001201E7" w:rsidRPr="00F738B6">
        <w:rPr>
          <w:rFonts w:ascii="Book Antiqua" w:hAnsi="Book Antiqua" w:cs="Tahoma"/>
          <w:spacing w:val="-5"/>
          <w:sz w:val="24"/>
          <w:szCs w:val="24"/>
          <w:lang w:val="en-US"/>
        </w:rPr>
        <w:t>tem cell therapy; Cardiac imaging techniques; End-points; Ischemic cardiac disease; Cardiac regeneration</w:t>
      </w:r>
    </w:p>
    <w:p w14:paraId="6A40040E" w14:textId="77777777" w:rsidR="0007120C" w:rsidRPr="00F738B6" w:rsidRDefault="0007120C" w:rsidP="00F738B6">
      <w:pPr>
        <w:suppressAutoHyphens/>
        <w:autoSpaceDE w:val="0"/>
        <w:autoSpaceDN w:val="0"/>
        <w:adjustRightInd w:val="0"/>
        <w:spacing w:after="0" w:line="360" w:lineRule="auto"/>
        <w:jc w:val="both"/>
        <w:textAlignment w:val="center"/>
        <w:rPr>
          <w:rFonts w:ascii="Book Antiqua" w:hAnsi="Book Antiqua" w:cs="Tahoma"/>
          <w:spacing w:val="-5"/>
          <w:sz w:val="24"/>
          <w:szCs w:val="24"/>
          <w:lang w:val="en-US" w:eastAsia="zh-CN"/>
        </w:rPr>
      </w:pPr>
    </w:p>
    <w:p w14:paraId="07FB639A" w14:textId="77777777" w:rsidR="0007120C" w:rsidRPr="00F738B6" w:rsidRDefault="0007120C" w:rsidP="00F738B6">
      <w:pPr>
        <w:spacing w:after="0" w:line="360" w:lineRule="auto"/>
        <w:jc w:val="both"/>
        <w:rPr>
          <w:rFonts w:ascii="Book Antiqua" w:hAnsi="Book Antiqua" w:cs="Arial"/>
          <w:sz w:val="24"/>
          <w:szCs w:val="24"/>
        </w:rPr>
      </w:pPr>
      <w:r w:rsidRPr="00F738B6">
        <w:rPr>
          <w:rFonts w:ascii="Book Antiqua" w:hAnsi="Book Antiqua"/>
          <w:b/>
          <w:sz w:val="24"/>
          <w:szCs w:val="24"/>
        </w:rPr>
        <w:t xml:space="preserve">© </w:t>
      </w:r>
      <w:r w:rsidRPr="00F738B6">
        <w:rPr>
          <w:rFonts w:ascii="Book Antiqua" w:hAnsi="Book Antiqua" w:cs="Arial"/>
          <w:b/>
          <w:sz w:val="24"/>
          <w:szCs w:val="24"/>
        </w:rPr>
        <w:t>The Author(s) 2017.</w:t>
      </w:r>
      <w:r w:rsidRPr="00F738B6">
        <w:rPr>
          <w:rFonts w:ascii="Book Antiqua" w:hAnsi="Book Antiqua" w:cs="Arial"/>
          <w:sz w:val="24"/>
          <w:szCs w:val="24"/>
        </w:rPr>
        <w:t xml:space="preserve"> Published by Baishideng Publishing Group Inc. All rights reserved.</w:t>
      </w:r>
    </w:p>
    <w:p w14:paraId="55FA5EA7" w14:textId="77777777" w:rsidR="0007120C" w:rsidRPr="00F738B6" w:rsidRDefault="0007120C" w:rsidP="00F738B6">
      <w:pPr>
        <w:suppressAutoHyphens/>
        <w:autoSpaceDE w:val="0"/>
        <w:autoSpaceDN w:val="0"/>
        <w:adjustRightInd w:val="0"/>
        <w:spacing w:after="0" w:line="360" w:lineRule="auto"/>
        <w:jc w:val="both"/>
        <w:textAlignment w:val="center"/>
        <w:rPr>
          <w:rFonts w:ascii="Book Antiqua" w:hAnsi="Book Antiqua" w:cs="Tahoma"/>
          <w:spacing w:val="-5"/>
          <w:sz w:val="24"/>
          <w:szCs w:val="24"/>
          <w:lang w:eastAsia="zh-CN"/>
        </w:rPr>
      </w:pPr>
    </w:p>
    <w:p w14:paraId="45BEEBCE" w14:textId="40CCF171" w:rsidR="001568B6" w:rsidRPr="00F738B6" w:rsidRDefault="00683336" w:rsidP="00F738B6">
      <w:pPr>
        <w:suppressAutoHyphens/>
        <w:autoSpaceDE w:val="0"/>
        <w:autoSpaceDN w:val="0"/>
        <w:adjustRightInd w:val="0"/>
        <w:spacing w:after="0" w:line="360" w:lineRule="auto"/>
        <w:jc w:val="both"/>
        <w:textAlignment w:val="center"/>
        <w:rPr>
          <w:rFonts w:ascii="Book Antiqua" w:hAnsi="Book Antiqua" w:cs="Tahoma"/>
          <w:spacing w:val="-6"/>
          <w:sz w:val="24"/>
          <w:szCs w:val="24"/>
          <w:lang w:val="en-US" w:eastAsia="zh-CN"/>
        </w:rPr>
      </w:pPr>
      <w:r w:rsidRPr="00F738B6">
        <w:rPr>
          <w:rFonts w:ascii="Book Antiqua" w:hAnsi="Book Antiqua"/>
          <w:b/>
          <w:bCs/>
          <w:spacing w:val="-6"/>
          <w:sz w:val="24"/>
          <w:szCs w:val="24"/>
          <w:lang w:val="en-US"/>
        </w:rPr>
        <w:lastRenderedPageBreak/>
        <w:t xml:space="preserve">Core tip: </w:t>
      </w:r>
      <w:r w:rsidR="00305103" w:rsidRPr="00F738B6">
        <w:rPr>
          <w:rFonts w:ascii="Book Antiqua" w:hAnsi="Book Antiqua" w:cs="Tahoma"/>
          <w:spacing w:val="-6"/>
          <w:sz w:val="24"/>
          <w:szCs w:val="24"/>
          <w:lang w:val="en-US"/>
        </w:rPr>
        <w:t>Although multiple studies have been published on stem cell therapy (SCT) in ischemic cardiac disease, no universal conclusion regarding its clinical efficacy has been given in part due to the lack of appropriate end</w:t>
      </w:r>
      <w:r w:rsidR="00183517" w:rsidRPr="00F738B6">
        <w:rPr>
          <w:rFonts w:ascii="Book Antiqua" w:hAnsi="Book Antiqua" w:cs="Tahoma"/>
          <w:spacing w:val="-6"/>
          <w:sz w:val="24"/>
          <w:szCs w:val="24"/>
          <w:lang w:val="en-US"/>
        </w:rPr>
        <w:t>-</w:t>
      </w:r>
      <w:r w:rsidR="00305103" w:rsidRPr="00F738B6">
        <w:rPr>
          <w:rFonts w:ascii="Book Antiqua" w:hAnsi="Book Antiqua" w:cs="Tahoma"/>
          <w:spacing w:val="-6"/>
          <w:sz w:val="24"/>
          <w:szCs w:val="24"/>
          <w:lang w:val="en-US"/>
        </w:rPr>
        <w:t>points. A rightful appreciation of SCT impact should be made considering multiple parameters from diverse categories, either objective - evaluating structural and biological functions, or subjective - patient orientated impacting daily quality of life. Current end</w:t>
      </w:r>
      <w:r w:rsidR="00183517" w:rsidRPr="00F738B6">
        <w:rPr>
          <w:rFonts w:ascii="Book Antiqua" w:hAnsi="Book Antiqua" w:cs="Tahoma"/>
          <w:spacing w:val="-6"/>
          <w:sz w:val="24"/>
          <w:szCs w:val="24"/>
          <w:lang w:val="en-US"/>
        </w:rPr>
        <w:t>-</w:t>
      </w:r>
      <w:r w:rsidR="00305103" w:rsidRPr="00F738B6">
        <w:rPr>
          <w:rFonts w:ascii="Book Antiqua" w:hAnsi="Book Antiqua" w:cs="Tahoma"/>
          <w:spacing w:val="-6"/>
          <w:sz w:val="24"/>
          <w:szCs w:val="24"/>
          <w:lang w:val="en-US"/>
        </w:rPr>
        <w:t>points, but also novel parameters investigating molecular pathways and new imaging methods with labelled cells genetically modified are being analytically discussed in this review, disclosing high heterogeneity in SCT efficacy assessment.</w:t>
      </w:r>
    </w:p>
    <w:p w14:paraId="07810E90" w14:textId="77777777" w:rsidR="0007120C" w:rsidRPr="00F738B6" w:rsidRDefault="0007120C" w:rsidP="00F738B6">
      <w:pPr>
        <w:spacing w:after="0" w:line="360" w:lineRule="auto"/>
        <w:jc w:val="both"/>
        <w:rPr>
          <w:rFonts w:ascii="Book Antiqua" w:hAnsi="Book Antiqua"/>
          <w:sz w:val="24"/>
          <w:szCs w:val="24"/>
          <w:lang w:val="en-US" w:eastAsia="zh-CN"/>
        </w:rPr>
      </w:pPr>
    </w:p>
    <w:p w14:paraId="62B73013" w14:textId="7B71D8CC" w:rsidR="0007120C" w:rsidRPr="00F738B6" w:rsidRDefault="0007120C" w:rsidP="00F738B6">
      <w:pPr>
        <w:spacing w:after="0" w:line="360" w:lineRule="auto"/>
        <w:jc w:val="both"/>
        <w:rPr>
          <w:rFonts w:ascii="Book Antiqua" w:hAnsi="Book Antiqua"/>
          <w:sz w:val="24"/>
          <w:szCs w:val="24"/>
          <w:lang w:val="en-US" w:eastAsia="zh-CN"/>
        </w:rPr>
      </w:pPr>
      <w:r w:rsidRPr="00F738B6">
        <w:rPr>
          <w:rFonts w:ascii="Book Antiqua" w:eastAsia="Times New Roman" w:hAnsi="Book Antiqua" w:cs="Tahoma"/>
          <w:sz w:val="24"/>
          <w:szCs w:val="24"/>
        </w:rPr>
        <w:t>Dorobantu</w:t>
      </w:r>
      <w:r w:rsidRPr="00F738B6">
        <w:rPr>
          <w:rFonts w:ascii="Book Antiqua" w:hAnsi="Book Antiqua" w:cs="Tahoma"/>
          <w:sz w:val="24"/>
          <w:szCs w:val="24"/>
          <w:lang w:eastAsia="zh-CN"/>
        </w:rPr>
        <w:t xml:space="preserve"> M</w:t>
      </w:r>
      <w:r w:rsidRPr="00F738B6">
        <w:rPr>
          <w:rFonts w:ascii="Book Antiqua" w:eastAsia="Times New Roman" w:hAnsi="Book Antiqua" w:cs="Tahoma"/>
          <w:sz w:val="24"/>
          <w:szCs w:val="24"/>
        </w:rPr>
        <w:t xml:space="preserve">, </w:t>
      </w:r>
      <w:r w:rsidRPr="00F738B6">
        <w:rPr>
          <w:rFonts w:ascii="Book Antiqua" w:eastAsia="Times New Roman" w:hAnsi="Book Antiqua"/>
          <w:sz w:val="24"/>
          <w:szCs w:val="24"/>
        </w:rPr>
        <w:t>Popa-Fotea</w:t>
      </w:r>
      <w:r w:rsidRPr="00F738B6">
        <w:rPr>
          <w:rFonts w:ascii="Book Antiqua" w:hAnsi="Book Antiqua"/>
          <w:sz w:val="24"/>
          <w:szCs w:val="24"/>
          <w:lang w:eastAsia="zh-CN"/>
        </w:rPr>
        <w:t xml:space="preserve"> NM</w:t>
      </w:r>
      <w:r w:rsidRPr="00F738B6">
        <w:rPr>
          <w:rFonts w:ascii="Book Antiqua" w:eastAsia="Times New Roman" w:hAnsi="Book Antiqua"/>
          <w:sz w:val="24"/>
          <w:szCs w:val="24"/>
        </w:rPr>
        <w:t>, Popa</w:t>
      </w:r>
      <w:r w:rsidRPr="00F738B6">
        <w:rPr>
          <w:rFonts w:ascii="Book Antiqua" w:hAnsi="Book Antiqua"/>
          <w:sz w:val="24"/>
          <w:szCs w:val="24"/>
          <w:lang w:eastAsia="zh-CN"/>
        </w:rPr>
        <w:t xml:space="preserve"> M</w:t>
      </w:r>
      <w:r w:rsidRPr="00F738B6">
        <w:rPr>
          <w:rFonts w:ascii="Book Antiqua" w:eastAsia="Times New Roman" w:hAnsi="Book Antiqua"/>
          <w:sz w:val="24"/>
          <w:szCs w:val="24"/>
        </w:rPr>
        <w:t>, Rusu</w:t>
      </w:r>
      <w:r w:rsidRPr="00F738B6">
        <w:rPr>
          <w:rFonts w:ascii="Book Antiqua" w:hAnsi="Book Antiqua"/>
          <w:sz w:val="24"/>
          <w:szCs w:val="24"/>
          <w:lang w:eastAsia="zh-CN"/>
        </w:rPr>
        <w:t xml:space="preserve"> I</w:t>
      </w:r>
      <w:r w:rsidRPr="00F738B6">
        <w:rPr>
          <w:rFonts w:ascii="Book Antiqua" w:eastAsia="Times New Roman" w:hAnsi="Book Antiqua"/>
          <w:sz w:val="24"/>
          <w:szCs w:val="24"/>
        </w:rPr>
        <w:t>, Micheu</w:t>
      </w:r>
      <w:r w:rsidRPr="00F738B6">
        <w:rPr>
          <w:rFonts w:ascii="Book Antiqua" w:hAnsi="Book Antiqua"/>
          <w:sz w:val="24"/>
          <w:szCs w:val="24"/>
          <w:lang w:eastAsia="zh-CN"/>
        </w:rPr>
        <w:t xml:space="preserve"> MM.</w:t>
      </w:r>
      <w:r w:rsidRPr="00F738B6">
        <w:rPr>
          <w:rFonts w:ascii="Book Antiqua" w:hAnsi="Book Antiqua"/>
          <w:sz w:val="24"/>
          <w:szCs w:val="24"/>
          <w:lang w:val="en-US"/>
        </w:rPr>
        <w:t xml:space="preserve"> Pursuing meaningful end-points for stem cell therapy assessment in ischemic cardiac disease</w:t>
      </w:r>
      <w:r w:rsidRPr="00F738B6">
        <w:rPr>
          <w:rFonts w:ascii="Book Antiqua" w:hAnsi="Book Antiqua"/>
          <w:sz w:val="24"/>
          <w:szCs w:val="24"/>
          <w:lang w:val="en-US" w:eastAsia="zh-CN"/>
        </w:rPr>
        <w:t>.</w:t>
      </w:r>
      <w:r w:rsidRPr="00F738B6">
        <w:rPr>
          <w:rFonts w:ascii="Book Antiqua" w:hAnsi="Book Antiqua"/>
          <w:i/>
          <w:iCs/>
          <w:sz w:val="24"/>
          <w:szCs w:val="24"/>
        </w:rPr>
        <w:t xml:space="preserve"> World J Stem Cells</w:t>
      </w:r>
      <w:r w:rsidRPr="00F738B6">
        <w:rPr>
          <w:rFonts w:ascii="Book Antiqua" w:hAnsi="Book Antiqua"/>
          <w:i/>
          <w:iCs/>
          <w:sz w:val="24"/>
          <w:szCs w:val="24"/>
          <w:lang w:eastAsia="zh-CN"/>
        </w:rPr>
        <w:t xml:space="preserve"> </w:t>
      </w:r>
      <w:r w:rsidRPr="00F738B6">
        <w:rPr>
          <w:rFonts w:ascii="Book Antiqua" w:hAnsi="Book Antiqua"/>
          <w:iCs/>
          <w:sz w:val="24"/>
          <w:szCs w:val="24"/>
          <w:lang w:eastAsia="zh-CN"/>
        </w:rPr>
        <w:t>2017; In press</w:t>
      </w:r>
    </w:p>
    <w:p w14:paraId="14509B58" w14:textId="77777777" w:rsidR="0007120C" w:rsidRPr="00F738B6" w:rsidRDefault="0007120C" w:rsidP="00F738B6">
      <w:pPr>
        <w:spacing w:after="0" w:line="360" w:lineRule="auto"/>
        <w:jc w:val="both"/>
        <w:rPr>
          <w:rFonts w:ascii="Book Antiqua" w:hAnsi="Book Antiqua" w:cs="Univers"/>
          <w:b/>
          <w:bCs/>
          <w:spacing w:val="-2"/>
          <w:sz w:val="24"/>
          <w:szCs w:val="24"/>
          <w:lang w:val="en-US"/>
        </w:rPr>
      </w:pPr>
      <w:r w:rsidRPr="00F738B6">
        <w:rPr>
          <w:rFonts w:ascii="Book Antiqua" w:hAnsi="Book Antiqua" w:cs="Univers"/>
          <w:b/>
          <w:bCs/>
          <w:spacing w:val="-2"/>
          <w:sz w:val="24"/>
          <w:szCs w:val="24"/>
          <w:lang w:val="en-US"/>
        </w:rPr>
        <w:br w:type="page"/>
      </w:r>
    </w:p>
    <w:p w14:paraId="659C03DD" w14:textId="599716C0" w:rsidR="00683336" w:rsidRPr="00F738B6" w:rsidRDefault="00683336" w:rsidP="00F738B6">
      <w:pPr>
        <w:autoSpaceDE w:val="0"/>
        <w:autoSpaceDN w:val="0"/>
        <w:adjustRightInd w:val="0"/>
        <w:spacing w:after="0" w:line="360" w:lineRule="auto"/>
        <w:jc w:val="both"/>
        <w:textAlignment w:val="center"/>
        <w:rPr>
          <w:rFonts w:ascii="Book Antiqua" w:hAnsi="Book Antiqua" w:cs="Univers"/>
          <w:b/>
          <w:bCs/>
          <w:spacing w:val="-2"/>
          <w:sz w:val="24"/>
          <w:szCs w:val="24"/>
          <w:lang w:val="en-US"/>
        </w:rPr>
      </w:pPr>
      <w:r w:rsidRPr="00F738B6">
        <w:rPr>
          <w:rFonts w:ascii="Book Antiqua" w:hAnsi="Book Antiqua" w:cs="Univers"/>
          <w:b/>
          <w:bCs/>
          <w:spacing w:val="-2"/>
          <w:sz w:val="24"/>
          <w:szCs w:val="24"/>
          <w:lang w:val="en-US"/>
        </w:rPr>
        <w:lastRenderedPageBreak/>
        <w:t>INTRODUCTION</w:t>
      </w:r>
    </w:p>
    <w:p w14:paraId="2D4D186B" w14:textId="77777777" w:rsidR="00AD3C2E" w:rsidRPr="00F738B6" w:rsidRDefault="001568EB"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Despite modern cardiac therapies mortality</w:t>
      </w:r>
      <w:r w:rsidR="003834F8" w:rsidRPr="00F738B6">
        <w:rPr>
          <w:rFonts w:ascii="Book Antiqua" w:hAnsi="Book Antiqua"/>
          <w:sz w:val="24"/>
          <w:szCs w:val="24"/>
          <w:lang w:val="en-US"/>
        </w:rPr>
        <w:t xml:space="preserve"> and morbidity</w:t>
      </w:r>
      <w:r w:rsidRPr="00F738B6">
        <w:rPr>
          <w:rFonts w:ascii="Book Antiqua" w:hAnsi="Book Antiqua"/>
          <w:sz w:val="24"/>
          <w:szCs w:val="24"/>
          <w:lang w:val="en-US"/>
        </w:rPr>
        <w:t xml:space="preserve"> caused by ischemic </w:t>
      </w:r>
      <w:r w:rsidR="00A92247" w:rsidRPr="00F738B6">
        <w:rPr>
          <w:rFonts w:ascii="Book Antiqua" w:hAnsi="Book Antiqua"/>
          <w:sz w:val="24"/>
          <w:szCs w:val="24"/>
          <w:lang w:val="en-US"/>
        </w:rPr>
        <w:t>heart</w:t>
      </w:r>
      <w:r w:rsidR="009D062F" w:rsidRPr="00F738B6">
        <w:rPr>
          <w:rFonts w:ascii="Book Antiqua" w:hAnsi="Book Antiqua"/>
          <w:sz w:val="24"/>
          <w:szCs w:val="24"/>
          <w:lang w:val="en-US"/>
        </w:rPr>
        <w:t xml:space="preserve"> </w:t>
      </w:r>
      <w:r w:rsidRPr="00F738B6">
        <w:rPr>
          <w:rFonts w:ascii="Book Antiqua" w:hAnsi="Book Antiqua"/>
          <w:sz w:val="24"/>
          <w:szCs w:val="24"/>
          <w:lang w:val="en-US"/>
        </w:rPr>
        <w:t xml:space="preserve">disease </w:t>
      </w:r>
      <w:r w:rsidR="00A92247" w:rsidRPr="00F738B6">
        <w:rPr>
          <w:rFonts w:ascii="Book Antiqua" w:hAnsi="Book Antiqua"/>
          <w:sz w:val="24"/>
          <w:szCs w:val="24"/>
          <w:lang w:val="en-US"/>
        </w:rPr>
        <w:t xml:space="preserve">(IHD) </w:t>
      </w:r>
      <w:r w:rsidR="004F0109" w:rsidRPr="00F738B6">
        <w:rPr>
          <w:rFonts w:ascii="Book Antiqua" w:hAnsi="Book Antiqua"/>
          <w:sz w:val="24"/>
          <w:szCs w:val="24"/>
          <w:lang w:val="en-US"/>
        </w:rPr>
        <w:t xml:space="preserve">are </w:t>
      </w:r>
      <w:r w:rsidRPr="00F738B6">
        <w:rPr>
          <w:rFonts w:ascii="Book Antiqua" w:hAnsi="Book Antiqua"/>
          <w:sz w:val="24"/>
          <w:szCs w:val="24"/>
          <w:lang w:val="en-US"/>
        </w:rPr>
        <w:t>still high.</w:t>
      </w:r>
      <w:r w:rsidR="003834F8" w:rsidRPr="00F738B6">
        <w:rPr>
          <w:rFonts w:ascii="Book Antiqua" w:hAnsi="Book Antiqua"/>
          <w:sz w:val="24"/>
          <w:szCs w:val="24"/>
          <w:lang w:val="en-US"/>
        </w:rPr>
        <w:t xml:space="preserve"> Rapid blood flow restauration improves the late outcome of patients, but it does not </w:t>
      </w:r>
      <w:r w:rsidR="00401356" w:rsidRPr="00F738B6">
        <w:rPr>
          <w:rFonts w:ascii="Book Antiqua" w:hAnsi="Book Antiqua"/>
          <w:sz w:val="24"/>
          <w:szCs w:val="24"/>
          <w:lang w:val="en-US"/>
        </w:rPr>
        <w:t xml:space="preserve">completely </w:t>
      </w:r>
      <w:r w:rsidR="003834F8" w:rsidRPr="00F738B6">
        <w:rPr>
          <w:rFonts w:ascii="Book Antiqua" w:hAnsi="Book Antiqua"/>
          <w:sz w:val="24"/>
          <w:szCs w:val="24"/>
          <w:lang w:val="en-US"/>
        </w:rPr>
        <w:t>hamper myoc</w:t>
      </w:r>
      <w:r w:rsidR="00572C56" w:rsidRPr="00F738B6">
        <w:rPr>
          <w:rFonts w:ascii="Book Antiqua" w:hAnsi="Book Antiqua"/>
          <w:sz w:val="24"/>
          <w:szCs w:val="24"/>
          <w:lang w:val="en-US"/>
        </w:rPr>
        <w:t>y</w:t>
      </w:r>
      <w:r w:rsidR="00942C4E" w:rsidRPr="00F738B6">
        <w:rPr>
          <w:rFonts w:ascii="Book Antiqua" w:hAnsi="Book Antiqua"/>
          <w:sz w:val="24"/>
          <w:szCs w:val="24"/>
          <w:lang w:val="en-US"/>
        </w:rPr>
        <w:t xml:space="preserve">tes loss </w:t>
      </w:r>
      <w:r w:rsidR="003834F8" w:rsidRPr="00F738B6">
        <w:rPr>
          <w:rFonts w:ascii="Book Antiqua" w:hAnsi="Book Antiqua"/>
          <w:sz w:val="24"/>
          <w:szCs w:val="24"/>
          <w:lang w:val="en-US"/>
        </w:rPr>
        <w:t>or cardiac remod</w:t>
      </w:r>
      <w:r w:rsidR="00E534BA" w:rsidRPr="00F738B6">
        <w:rPr>
          <w:rFonts w:ascii="Book Antiqua" w:hAnsi="Book Antiqua"/>
          <w:sz w:val="24"/>
          <w:szCs w:val="24"/>
          <w:lang w:val="en-US"/>
        </w:rPr>
        <w:t>el</w:t>
      </w:r>
      <w:r w:rsidR="008D0B32" w:rsidRPr="00F738B6">
        <w:rPr>
          <w:rFonts w:ascii="Book Antiqua" w:hAnsi="Book Antiqua"/>
          <w:sz w:val="24"/>
          <w:szCs w:val="24"/>
          <w:lang w:val="en-US"/>
        </w:rPr>
        <w:t>ing. Even if it is not</w:t>
      </w:r>
      <w:r w:rsidR="003834F8" w:rsidRPr="00F738B6">
        <w:rPr>
          <w:rFonts w:ascii="Book Antiqua" w:hAnsi="Book Antiqua"/>
          <w:sz w:val="24"/>
          <w:szCs w:val="24"/>
          <w:lang w:val="en-US"/>
        </w:rPr>
        <w:t xml:space="preserve"> included in the</w:t>
      </w:r>
      <w:r w:rsidR="004229AE" w:rsidRPr="00F738B6">
        <w:rPr>
          <w:rFonts w:ascii="Book Antiqua" w:hAnsi="Book Antiqua"/>
          <w:sz w:val="24"/>
          <w:szCs w:val="24"/>
          <w:lang w:val="en-US"/>
        </w:rPr>
        <w:t xml:space="preserve"> current</w:t>
      </w:r>
      <w:r w:rsidR="00605340" w:rsidRPr="00F738B6">
        <w:rPr>
          <w:rFonts w:ascii="Book Antiqua" w:hAnsi="Book Antiqua"/>
          <w:sz w:val="24"/>
          <w:szCs w:val="24"/>
          <w:lang w:val="en-US"/>
        </w:rPr>
        <w:t xml:space="preserve"> guidelines</w:t>
      </w:r>
      <w:r w:rsidR="003834F8" w:rsidRPr="00F738B6">
        <w:rPr>
          <w:rFonts w:ascii="Book Antiqua" w:hAnsi="Book Antiqua"/>
          <w:sz w:val="24"/>
          <w:szCs w:val="24"/>
          <w:lang w:val="en-US"/>
        </w:rPr>
        <w:t xml:space="preserve"> for </w:t>
      </w:r>
      <w:r w:rsidR="00BC67E5" w:rsidRPr="00F738B6">
        <w:rPr>
          <w:rFonts w:ascii="Book Antiqua" w:hAnsi="Book Antiqua"/>
          <w:sz w:val="24"/>
          <w:szCs w:val="24"/>
          <w:lang w:val="en-US"/>
        </w:rPr>
        <w:t>IHD</w:t>
      </w:r>
      <w:r w:rsidR="003834F8" w:rsidRPr="00F738B6">
        <w:rPr>
          <w:rFonts w:ascii="Book Antiqua" w:hAnsi="Book Antiqua"/>
          <w:sz w:val="24"/>
          <w:szCs w:val="24"/>
          <w:lang w:val="en-US"/>
        </w:rPr>
        <w:t>, stem cell therapy</w:t>
      </w:r>
      <w:r w:rsidR="00572C56" w:rsidRPr="00F738B6">
        <w:rPr>
          <w:rFonts w:ascii="Book Antiqua" w:hAnsi="Book Antiqua"/>
          <w:sz w:val="24"/>
          <w:szCs w:val="24"/>
          <w:lang w:val="en-US"/>
        </w:rPr>
        <w:t xml:space="preserve"> (SCT)</w:t>
      </w:r>
      <w:r w:rsidR="003834F8" w:rsidRPr="00F738B6">
        <w:rPr>
          <w:rFonts w:ascii="Book Antiqua" w:hAnsi="Book Antiqua"/>
          <w:sz w:val="24"/>
          <w:szCs w:val="24"/>
          <w:lang w:val="en-US"/>
        </w:rPr>
        <w:t xml:space="preserve"> is one of the latest </w:t>
      </w:r>
      <w:r w:rsidR="00773461" w:rsidRPr="00F738B6">
        <w:rPr>
          <w:rFonts w:ascii="Book Antiqua" w:hAnsi="Book Antiqua"/>
          <w:sz w:val="24"/>
          <w:szCs w:val="24"/>
          <w:lang w:val="en-US"/>
        </w:rPr>
        <w:t>disclosure</w:t>
      </w:r>
      <w:r w:rsidR="008D0B32" w:rsidRPr="00F738B6">
        <w:rPr>
          <w:rFonts w:ascii="Book Antiqua" w:hAnsi="Book Antiqua"/>
          <w:sz w:val="24"/>
          <w:szCs w:val="24"/>
          <w:lang w:val="en-US"/>
        </w:rPr>
        <w:t>s</w:t>
      </w:r>
      <w:r w:rsidR="00102918" w:rsidRPr="00F738B6">
        <w:rPr>
          <w:rFonts w:ascii="Book Antiqua" w:hAnsi="Book Antiqua"/>
          <w:sz w:val="24"/>
          <w:szCs w:val="24"/>
          <w:lang w:val="en-US"/>
        </w:rPr>
        <w:t xml:space="preserve"> in the field</w:t>
      </w:r>
      <w:r w:rsidR="00773461" w:rsidRPr="00F738B6">
        <w:rPr>
          <w:rFonts w:ascii="Book Antiqua" w:hAnsi="Book Antiqua"/>
          <w:sz w:val="24"/>
          <w:szCs w:val="24"/>
          <w:lang w:val="en-US"/>
        </w:rPr>
        <w:t xml:space="preserve">. </w:t>
      </w:r>
    </w:p>
    <w:p w14:paraId="01AE8044" w14:textId="5CB30624" w:rsidR="003221C5" w:rsidRPr="00F738B6" w:rsidRDefault="00773461" w:rsidP="00FB4385">
      <w:pPr>
        <w:spacing w:after="0" w:line="360" w:lineRule="auto"/>
        <w:ind w:firstLineChars="100" w:firstLine="240"/>
        <w:jc w:val="both"/>
        <w:rPr>
          <w:rFonts w:ascii="Book Antiqua" w:eastAsia="Calibri" w:hAnsi="Book Antiqua" w:cs="Times New Roman"/>
          <w:sz w:val="24"/>
          <w:szCs w:val="24"/>
          <w:lang w:val="en-US"/>
        </w:rPr>
      </w:pPr>
      <w:r w:rsidRPr="00F738B6">
        <w:rPr>
          <w:rFonts w:ascii="Book Antiqua" w:hAnsi="Book Antiqua"/>
          <w:sz w:val="24"/>
          <w:szCs w:val="24"/>
          <w:lang w:val="en-US"/>
        </w:rPr>
        <w:t xml:space="preserve">Since the </w:t>
      </w:r>
      <w:r w:rsidR="00102918" w:rsidRPr="00F738B6">
        <w:rPr>
          <w:rFonts w:ascii="Book Antiqua" w:hAnsi="Book Antiqua"/>
          <w:sz w:val="24"/>
          <w:szCs w:val="24"/>
          <w:lang w:val="en-US"/>
        </w:rPr>
        <w:t xml:space="preserve">ambitious </w:t>
      </w:r>
      <w:r w:rsidRPr="00F738B6">
        <w:rPr>
          <w:rFonts w:ascii="Book Antiqua" w:hAnsi="Book Antiqua"/>
          <w:sz w:val="24"/>
          <w:szCs w:val="24"/>
          <w:lang w:val="en-US"/>
        </w:rPr>
        <w:t xml:space="preserve">beginnings </w:t>
      </w:r>
      <w:r w:rsidR="00102918" w:rsidRPr="00F738B6">
        <w:rPr>
          <w:rFonts w:ascii="Book Antiqua" w:hAnsi="Book Antiqua"/>
          <w:sz w:val="24"/>
          <w:szCs w:val="24"/>
          <w:lang w:val="en-US"/>
        </w:rPr>
        <w:t xml:space="preserve">of </w:t>
      </w:r>
      <w:r w:rsidR="00942C4E" w:rsidRPr="00F738B6">
        <w:rPr>
          <w:rFonts w:ascii="Book Antiqua" w:hAnsi="Book Antiqua"/>
          <w:sz w:val="24"/>
          <w:szCs w:val="24"/>
          <w:lang w:val="en-US"/>
        </w:rPr>
        <w:t xml:space="preserve">SCT </w:t>
      </w:r>
      <w:r w:rsidR="00605340" w:rsidRPr="00F738B6">
        <w:rPr>
          <w:rFonts w:ascii="Book Antiqua" w:hAnsi="Book Antiqua"/>
          <w:sz w:val="24"/>
          <w:szCs w:val="24"/>
          <w:lang w:val="en-US"/>
        </w:rPr>
        <w:t xml:space="preserve">more than fifteen </w:t>
      </w:r>
      <w:r w:rsidR="00572C56" w:rsidRPr="00F738B6">
        <w:rPr>
          <w:rFonts w:ascii="Book Antiqua" w:hAnsi="Book Antiqua"/>
          <w:sz w:val="24"/>
          <w:szCs w:val="24"/>
          <w:lang w:val="en-US"/>
        </w:rPr>
        <w:t xml:space="preserve">years ago, </w:t>
      </w:r>
      <w:r w:rsidR="00FD3200" w:rsidRPr="00F738B6">
        <w:rPr>
          <w:rFonts w:ascii="Book Antiqua" w:hAnsi="Book Antiqua"/>
          <w:sz w:val="24"/>
          <w:szCs w:val="24"/>
          <w:lang w:val="en-US"/>
        </w:rPr>
        <w:t>numerous heterogen</w:t>
      </w:r>
      <w:r w:rsidR="00605340" w:rsidRPr="00F738B6">
        <w:rPr>
          <w:rFonts w:ascii="Book Antiqua" w:hAnsi="Book Antiqua"/>
          <w:sz w:val="24"/>
          <w:szCs w:val="24"/>
          <w:lang w:val="en-US"/>
        </w:rPr>
        <w:t>e</w:t>
      </w:r>
      <w:r w:rsidR="00FD3200" w:rsidRPr="00F738B6">
        <w:rPr>
          <w:rFonts w:ascii="Book Antiqua" w:hAnsi="Book Antiqua"/>
          <w:sz w:val="24"/>
          <w:szCs w:val="24"/>
          <w:lang w:val="en-US"/>
        </w:rPr>
        <w:t xml:space="preserve">ous results </w:t>
      </w:r>
      <w:r w:rsidR="00FF677F" w:rsidRPr="00F738B6">
        <w:rPr>
          <w:rFonts w:ascii="Book Antiqua" w:hAnsi="Book Antiqua"/>
          <w:sz w:val="24"/>
          <w:szCs w:val="24"/>
          <w:lang w:val="en-US"/>
        </w:rPr>
        <w:t xml:space="preserve">have been </w:t>
      </w:r>
      <w:r w:rsidR="00FD3200" w:rsidRPr="00F738B6">
        <w:rPr>
          <w:rFonts w:ascii="Book Antiqua" w:hAnsi="Book Antiqua"/>
          <w:sz w:val="24"/>
          <w:szCs w:val="24"/>
          <w:lang w:val="en-US"/>
        </w:rPr>
        <w:t>published regarding its outcomes.</w:t>
      </w:r>
      <w:r w:rsidR="00FF677F" w:rsidRPr="00F738B6">
        <w:rPr>
          <w:rFonts w:ascii="Book Antiqua" w:hAnsi="Book Antiqua"/>
          <w:sz w:val="24"/>
          <w:szCs w:val="24"/>
          <w:lang w:val="en-US"/>
        </w:rPr>
        <w:t xml:space="preserve"> </w:t>
      </w:r>
      <w:r w:rsidR="00A90437" w:rsidRPr="00F738B6">
        <w:rPr>
          <w:rFonts w:ascii="Book Antiqua" w:eastAsia="Calibri" w:hAnsi="Book Antiqua" w:cs="Times New Roman"/>
          <w:sz w:val="24"/>
          <w:szCs w:val="24"/>
          <w:lang w:val="en-US"/>
        </w:rPr>
        <w:t xml:space="preserve">The application of </w:t>
      </w:r>
      <w:r w:rsidR="00965D00" w:rsidRPr="00F738B6">
        <w:rPr>
          <w:rFonts w:ascii="Book Antiqua" w:eastAsia="Calibri" w:hAnsi="Book Antiqua" w:cs="Times New Roman"/>
          <w:sz w:val="24"/>
          <w:szCs w:val="24"/>
          <w:lang w:val="en-US"/>
        </w:rPr>
        <w:t>SCT</w:t>
      </w:r>
      <w:r w:rsidR="00605340" w:rsidRPr="00F738B6">
        <w:rPr>
          <w:rFonts w:ascii="Book Antiqua" w:eastAsia="Calibri" w:hAnsi="Book Antiqua" w:cs="Times New Roman"/>
          <w:sz w:val="24"/>
          <w:szCs w:val="24"/>
          <w:lang w:val="en-US"/>
        </w:rPr>
        <w:t xml:space="preserve"> in patients with </w:t>
      </w:r>
      <w:r w:rsidR="00A92247" w:rsidRPr="00F738B6">
        <w:rPr>
          <w:rFonts w:ascii="Book Antiqua" w:hAnsi="Book Antiqua"/>
          <w:sz w:val="24"/>
          <w:szCs w:val="24"/>
          <w:lang w:val="en-US"/>
        </w:rPr>
        <w:t>IHD</w:t>
      </w:r>
      <w:r w:rsidR="00FF677F" w:rsidRPr="00F738B6">
        <w:rPr>
          <w:rFonts w:ascii="Book Antiqua" w:hAnsi="Book Antiqua"/>
          <w:sz w:val="24"/>
          <w:szCs w:val="24"/>
          <w:lang w:val="en-US"/>
        </w:rPr>
        <w:t xml:space="preserve"> </w:t>
      </w:r>
      <w:r w:rsidR="00A90437" w:rsidRPr="00F738B6">
        <w:rPr>
          <w:rFonts w:ascii="Book Antiqua" w:eastAsia="Calibri" w:hAnsi="Book Antiqua" w:cs="Times New Roman"/>
          <w:sz w:val="24"/>
          <w:szCs w:val="24"/>
          <w:lang w:val="en-US"/>
        </w:rPr>
        <w:t>has been proved clinically feasible and safe by clinical trials aiming heart regeneration. However promising these results may seem, SCT has yet to demonst</w:t>
      </w:r>
      <w:r w:rsidR="00605340" w:rsidRPr="00F738B6">
        <w:rPr>
          <w:rFonts w:ascii="Book Antiqua" w:eastAsia="Calibri" w:hAnsi="Book Antiqua" w:cs="Times New Roman"/>
          <w:sz w:val="24"/>
          <w:szCs w:val="24"/>
          <w:lang w:val="en-US"/>
        </w:rPr>
        <w:t>r</w:t>
      </w:r>
      <w:r w:rsidR="00A90437" w:rsidRPr="00F738B6">
        <w:rPr>
          <w:rFonts w:ascii="Book Antiqua" w:eastAsia="Calibri" w:hAnsi="Book Antiqua" w:cs="Times New Roman"/>
          <w:sz w:val="24"/>
          <w:szCs w:val="24"/>
          <w:lang w:val="en-US"/>
        </w:rPr>
        <w:t>ate clinical benefit over standard of care</w:t>
      </w:r>
      <w:r w:rsidR="00B1593E" w:rsidRPr="00F738B6">
        <w:rPr>
          <w:rFonts w:ascii="Book Antiqua" w:eastAsia="Calibri" w:hAnsi="Book Antiqua" w:cs="Times New Roman"/>
          <w:sz w:val="24"/>
          <w:szCs w:val="24"/>
          <w:lang w:val="en-US"/>
        </w:rPr>
        <w:fldChar w:fldCharType="begin" w:fldLock="1"/>
      </w:r>
      <w:r w:rsidR="00B8431D"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"manualFormatting" : "[1",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8177F3"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F54DD5" w:rsidRPr="00F738B6">
        <w:rPr>
          <w:rFonts w:ascii="Book Antiqua" w:eastAsia="Calibri" w:hAnsi="Book Antiqua" w:cs="Times New Roman"/>
          <w:sz w:val="24"/>
          <w:szCs w:val="24"/>
          <w:vertAlign w:val="superscript"/>
          <w:lang w:val="en-US"/>
        </w:rPr>
        <w:t>,</w:t>
      </w:r>
      <w:r w:rsidR="00B1593E" w:rsidRPr="00F738B6">
        <w:rPr>
          <w:rFonts w:ascii="Book Antiqua" w:eastAsia="Calibri" w:hAnsi="Book Antiqua" w:cs="Times New Roman"/>
          <w:sz w:val="24"/>
          <w:szCs w:val="24"/>
          <w:vertAlign w:val="superscript"/>
          <w:lang w:val="en-US"/>
        </w:rPr>
        <w:fldChar w:fldCharType="begin" w:fldLock="1"/>
      </w:r>
      <w:r w:rsidR="00B8431D" w:rsidRPr="00F738B6">
        <w:rPr>
          <w:rFonts w:ascii="Book Antiqua" w:eastAsia="Calibri" w:hAnsi="Book Antiqua" w:cs="Times New Roman"/>
          <w:sz w:val="24"/>
          <w:szCs w:val="24"/>
          <w:vertAlign w:val="superscript"/>
          <w:lang w:val="en-US"/>
        </w:rPr>
        <w:instrText>ADDIN CSL_CITATION { "citationItems" : [ { "id" : "ITEM-1", "itemData" : { "DOI" : "10.1186/s13287-015-0143-9", "ISSN" : "1757-6512", "PMID" : "26319401", "abstract" : "Despite multimodal regimens and diverse treatment options alleviating disease symptoms, morbidity and mortality associated with advanced ischemic heart failure remain high. Recently, technological innovation has led to the development of regenerative therapeutic interventions aimed at halting or reversing the vicious cycle of heart failure progression. Driven by the unmet patient need and fueled by encouraging experimental studies, stem cell-based clinical trials have been launched over the past decade. Collectively, these trials have enrolled several thousand patients and demonstrated the clinical feasibility and safety of cell-based interventions. However, the totality of evidence supporting their efficacy in ischemic heart failure remains limited. Experience from the early randomized stem cell clinical trials underscores the key points in trial design ranging from adequate hypothesis formulation to selection of the optimal patient population, cell type and delivery route. Importantly, to translate the unprecedented promise of regenerative biotherapies into clinical benefit, it is crucial to ensure the appropriate choice of endpoints along the regulatory path. Accordingly, we here provide considerations relevant to the choice of endpoints for regenerative clinical trials in the ischemic heart failure setting.", "author" : [ { "dropping-particle" : "", "family" : "Banovic", "given" : "Marko", "non-dropping-particle" : "", "parse-names" : false, "suffix" : "" }, { "dropping-particle" : "", "family" : "Loncar", "given" : "Zlatibor", "non-dropping-particle" : "", "parse-names" : false, "suffix" : "" }, { "dropping-particle" : "", "family" : "Behfar", "given" : "Atta", "non-dropping-particle" : "", "parse-names" : false, "suffix" : "" }, { "dropping-particle" : "", "family" : "Vanderheyden", "given" : "Marc", "non-dropping-particle" : "", "parse-names" : false, "suffix" : "" }, { "dropping-particle" : "", "family" : "Beleslin", "given" : "Branko", "non-dropping-particle" : "", "parse-names" : false, "suffix" : "" }, { "dropping-particle" : "", "family" : "Zeiher", "given" : "Andreas", "non-dropping-particle" : "", "parse-names" : false, "suffix" : "" }, { "dropping-particle" : "", "family" : "Metra", "given" : "Marco", "non-dropping-particle" : "", "parse-names" : false, "suffix" : "" }, { "dropping-particle" : "", "family" : "Terzic", "given" : "Andre", "non-dropping-particle" : "", "parse-names" : false, "suffix" : "" }, { "dropping-particle" : "", "family" : "Bartunek", "given" : "Jozef", "non-dropping-particle" : "", "parse-names" : false, "suffix" : "" } ], "container-title" : "Stem cell research &amp; therapy", "id" : "ITEM-1", "issue" : "1", "issued" : { "date-parts" : [ [ "2015", "8", "29" ] ] }, "page" : "159", "publisher" : "BioMed Central", "title" : "Endpoints in stem cell trials in ischemic heart failure.", "type" : "article-journal", "volume" : "6" }, "uris" : [ "http://www.mendeley.com/documents/?uuid=2c6302c9-7afe-32eb-b225-5153e3052749" ] } ], "mendeley" : { "formattedCitation" : "&lt;sup&gt;[2]&lt;/sup&gt;", "manualFormatting" : "2]", "plainTextFormattedCitation" : "[2]", "previouslyFormattedCitation" : "&lt;sup&gt;[2]&lt;/sup&gt;" }, "properties" : { "noteIndex" : 0 }, "schema" : "https://github.com/citation-style-language/schema/raw/master/csl-citation.json" }</w:instrText>
      </w:r>
      <w:r w:rsidR="00B1593E" w:rsidRPr="00F738B6">
        <w:rPr>
          <w:rFonts w:ascii="Book Antiqua" w:eastAsia="Calibri" w:hAnsi="Book Antiqua" w:cs="Times New Roman"/>
          <w:sz w:val="24"/>
          <w:szCs w:val="24"/>
          <w:vertAlign w:val="superscript"/>
          <w:lang w:val="en-US"/>
        </w:rPr>
        <w:fldChar w:fldCharType="separate"/>
      </w:r>
      <w:r w:rsidR="008177F3" w:rsidRPr="00F738B6">
        <w:rPr>
          <w:rFonts w:ascii="Book Antiqua" w:eastAsia="Calibri" w:hAnsi="Book Antiqua" w:cs="Times New Roman"/>
          <w:noProof/>
          <w:sz w:val="24"/>
          <w:szCs w:val="24"/>
          <w:vertAlign w:val="superscript"/>
          <w:lang w:val="en-US"/>
        </w:rPr>
        <w:t>2]</w:t>
      </w:r>
      <w:r w:rsidR="00B1593E" w:rsidRPr="00F738B6">
        <w:rPr>
          <w:rFonts w:ascii="Book Antiqua" w:eastAsia="Calibri" w:hAnsi="Book Antiqua" w:cs="Times New Roman"/>
          <w:sz w:val="24"/>
          <w:szCs w:val="24"/>
          <w:vertAlign w:val="superscript"/>
          <w:lang w:val="en-US"/>
        </w:rPr>
        <w:fldChar w:fldCharType="end"/>
      </w:r>
      <w:r w:rsidR="00CD388A" w:rsidRPr="00F738B6">
        <w:rPr>
          <w:rFonts w:ascii="Book Antiqua" w:eastAsia="Calibri" w:hAnsi="Book Antiqua" w:cs="Times New Roman"/>
          <w:sz w:val="24"/>
          <w:szCs w:val="24"/>
          <w:lang w:val="en-US"/>
        </w:rPr>
        <w:t xml:space="preserve">. </w:t>
      </w:r>
      <w:r w:rsidR="00457CF9" w:rsidRPr="00F738B6">
        <w:rPr>
          <w:rFonts w:ascii="Book Antiqua" w:eastAsia="Calibri" w:hAnsi="Book Antiqua" w:cs="Times New Roman"/>
          <w:sz w:val="24"/>
          <w:szCs w:val="24"/>
          <w:lang w:val="en-US"/>
        </w:rPr>
        <w:t xml:space="preserve">The incomplete </w:t>
      </w:r>
      <w:r w:rsidR="002A0619" w:rsidRPr="00F738B6">
        <w:rPr>
          <w:rFonts w:ascii="Book Antiqua" w:eastAsia="Calibri" w:hAnsi="Book Antiqua" w:cs="Times New Roman"/>
          <w:sz w:val="24"/>
          <w:szCs w:val="24"/>
          <w:lang w:val="en-US"/>
        </w:rPr>
        <w:t xml:space="preserve">profound </w:t>
      </w:r>
      <w:r w:rsidR="00457CF9" w:rsidRPr="00F738B6">
        <w:rPr>
          <w:rFonts w:ascii="Book Antiqua" w:eastAsia="Calibri" w:hAnsi="Book Antiqua" w:cs="Times New Roman"/>
          <w:sz w:val="24"/>
          <w:szCs w:val="24"/>
          <w:lang w:val="en-US"/>
        </w:rPr>
        <w:t>understandi</w:t>
      </w:r>
      <w:r w:rsidR="002A0619" w:rsidRPr="00F738B6">
        <w:rPr>
          <w:rFonts w:ascii="Book Antiqua" w:eastAsia="Calibri" w:hAnsi="Book Antiqua" w:cs="Times New Roman"/>
          <w:sz w:val="24"/>
          <w:szCs w:val="24"/>
          <w:lang w:val="en-US"/>
        </w:rPr>
        <w:t>ng of cardiovascular regeneration process, inconsistency in study protocols,</w:t>
      </w:r>
      <w:r w:rsidR="00C1708B" w:rsidRPr="00F738B6">
        <w:rPr>
          <w:rFonts w:ascii="Book Antiqua" w:eastAsia="Calibri" w:hAnsi="Book Antiqua" w:cs="Times New Roman"/>
          <w:sz w:val="24"/>
          <w:szCs w:val="24"/>
          <w:lang w:val="en-US"/>
        </w:rPr>
        <w:t xml:space="preserve"> </w:t>
      </w:r>
      <w:r w:rsidR="002A0619" w:rsidRPr="00F738B6">
        <w:rPr>
          <w:rFonts w:ascii="Book Antiqua" w:eastAsia="Calibri" w:hAnsi="Book Antiqua" w:cs="Times New Roman"/>
          <w:sz w:val="24"/>
          <w:szCs w:val="24"/>
          <w:lang w:val="en-US"/>
        </w:rPr>
        <w:t>differen</w:t>
      </w:r>
      <w:r w:rsidR="001946F8" w:rsidRPr="00F738B6">
        <w:rPr>
          <w:rFonts w:ascii="Book Antiqua" w:eastAsia="Calibri" w:hAnsi="Book Antiqua" w:cs="Times New Roman"/>
          <w:sz w:val="24"/>
          <w:szCs w:val="24"/>
          <w:lang w:val="en-US"/>
        </w:rPr>
        <w:t>ces</w:t>
      </w:r>
      <w:r w:rsidR="002A0619" w:rsidRPr="00F738B6">
        <w:rPr>
          <w:rFonts w:ascii="Book Antiqua" w:eastAsia="Calibri" w:hAnsi="Book Antiqua" w:cs="Times New Roman"/>
          <w:sz w:val="24"/>
          <w:szCs w:val="24"/>
          <w:lang w:val="en-US"/>
        </w:rPr>
        <w:t xml:space="preserve"> from study to study clinical and biological </w:t>
      </w:r>
      <w:r w:rsidR="00457CF9" w:rsidRPr="00F738B6">
        <w:rPr>
          <w:rFonts w:ascii="Book Antiqua" w:eastAsia="Calibri" w:hAnsi="Book Antiqua" w:cs="Times New Roman"/>
          <w:sz w:val="24"/>
          <w:szCs w:val="24"/>
          <w:lang w:val="en-US"/>
        </w:rPr>
        <w:t>end</w:t>
      </w:r>
      <w:r w:rsidR="00183517" w:rsidRPr="00F738B6">
        <w:rPr>
          <w:rFonts w:ascii="Book Antiqua" w:eastAsia="Calibri" w:hAnsi="Book Antiqua" w:cs="Times New Roman"/>
          <w:sz w:val="24"/>
          <w:szCs w:val="24"/>
          <w:lang w:val="en-US"/>
        </w:rPr>
        <w:t>-</w:t>
      </w:r>
      <w:r w:rsidR="00457CF9" w:rsidRPr="00F738B6">
        <w:rPr>
          <w:rFonts w:ascii="Book Antiqua" w:eastAsia="Calibri" w:hAnsi="Book Antiqua" w:cs="Times New Roman"/>
          <w:sz w:val="24"/>
          <w:szCs w:val="24"/>
          <w:lang w:val="en-US"/>
        </w:rPr>
        <w:t xml:space="preserve">points and the </w:t>
      </w:r>
      <w:r w:rsidR="002A0619" w:rsidRPr="00F738B6">
        <w:rPr>
          <w:rFonts w:ascii="Book Antiqua" w:eastAsia="Calibri" w:hAnsi="Book Antiqua" w:cs="Times New Roman"/>
          <w:sz w:val="24"/>
          <w:szCs w:val="24"/>
          <w:lang w:val="en-US"/>
        </w:rPr>
        <w:t xml:space="preserve">inappropriate routes of delivery, type and dose of </w:t>
      </w:r>
      <w:r w:rsidR="001946F8" w:rsidRPr="00F738B6">
        <w:rPr>
          <w:rFonts w:ascii="Book Antiqua" w:eastAsia="Calibri" w:hAnsi="Book Antiqua" w:cs="Times New Roman"/>
          <w:sz w:val="24"/>
          <w:szCs w:val="24"/>
          <w:lang w:val="en-US"/>
        </w:rPr>
        <w:t xml:space="preserve">cells, patients selection and randomization </w:t>
      </w:r>
      <w:r w:rsidR="00457CF9" w:rsidRPr="00F738B6">
        <w:rPr>
          <w:rFonts w:ascii="Book Antiqua" w:eastAsia="Calibri" w:hAnsi="Book Antiqua" w:cs="Times New Roman"/>
          <w:sz w:val="24"/>
          <w:szCs w:val="24"/>
          <w:lang w:val="en-US"/>
        </w:rPr>
        <w:t>are some aspects which have delayed its large-scale accept</w:t>
      </w:r>
      <w:r w:rsidR="002A0619" w:rsidRPr="00F738B6">
        <w:rPr>
          <w:rFonts w:ascii="Book Antiqua" w:eastAsia="Calibri" w:hAnsi="Book Antiqua" w:cs="Times New Roman"/>
          <w:sz w:val="24"/>
          <w:szCs w:val="24"/>
          <w:lang w:val="en-US"/>
        </w:rPr>
        <w:t xml:space="preserve">ance </w:t>
      </w:r>
      <w:r w:rsidR="001946F8" w:rsidRPr="00F738B6">
        <w:rPr>
          <w:rFonts w:ascii="Book Antiqua" w:eastAsia="Calibri" w:hAnsi="Book Antiqua" w:cs="Times New Roman"/>
          <w:sz w:val="24"/>
          <w:szCs w:val="24"/>
          <w:lang w:val="en-US"/>
        </w:rPr>
        <w:t xml:space="preserve">by </w:t>
      </w:r>
      <w:r w:rsidR="002A0619" w:rsidRPr="00F738B6">
        <w:rPr>
          <w:rFonts w:ascii="Book Antiqua" w:eastAsia="Calibri" w:hAnsi="Book Antiqua" w:cs="Times New Roman"/>
          <w:sz w:val="24"/>
          <w:szCs w:val="24"/>
          <w:lang w:val="en-US"/>
        </w:rPr>
        <w:t>practitioners</w:t>
      </w:r>
      <w:r w:rsidR="00B1593E" w:rsidRPr="00F738B6">
        <w:rPr>
          <w:rFonts w:ascii="Book Antiqua" w:eastAsia="Calibri" w:hAnsi="Book Antiqua" w:cs="Times New Roman"/>
          <w:sz w:val="24"/>
          <w:szCs w:val="24"/>
          <w:lang w:val="en-US"/>
        </w:rPr>
        <w:fldChar w:fldCharType="begin" w:fldLock="1"/>
      </w:r>
      <w:r w:rsidR="00512CED"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512CED"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4B1A76" w:rsidRPr="00F738B6">
        <w:rPr>
          <w:rFonts w:ascii="Book Antiqua" w:eastAsia="Calibri" w:hAnsi="Book Antiqua" w:cs="Times New Roman"/>
          <w:sz w:val="24"/>
          <w:szCs w:val="24"/>
          <w:lang w:val="en-US"/>
        </w:rPr>
        <w:t>.</w:t>
      </w:r>
      <w:r w:rsidR="00F738B6">
        <w:rPr>
          <w:rFonts w:ascii="Book Antiqua" w:eastAsia="Calibri" w:hAnsi="Book Antiqua" w:cs="Times New Roman"/>
          <w:sz w:val="24"/>
          <w:szCs w:val="24"/>
          <w:lang w:val="en-US"/>
        </w:rPr>
        <w:t xml:space="preserve"> </w:t>
      </w:r>
    </w:p>
    <w:p w14:paraId="1E7B5772" w14:textId="07FA2C86" w:rsidR="00AD3C2E" w:rsidRPr="00F738B6" w:rsidRDefault="001A28F4" w:rsidP="00FB4385">
      <w:pPr>
        <w:spacing w:after="0" w:line="360" w:lineRule="auto"/>
        <w:ind w:firstLineChars="100" w:firstLine="240"/>
        <w:jc w:val="both"/>
        <w:rPr>
          <w:rFonts w:ascii="Book Antiqua" w:hAnsi="Book Antiqua"/>
          <w:sz w:val="24"/>
          <w:szCs w:val="24"/>
          <w:lang w:val="en-US"/>
        </w:rPr>
      </w:pPr>
      <w:r w:rsidRPr="00F738B6">
        <w:rPr>
          <w:rFonts w:ascii="Book Antiqua" w:eastAsia="Calibri" w:hAnsi="Book Antiqua" w:cs="Times New Roman"/>
          <w:sz w:val="24"/>
          <w:szCs w:val="24"/>
          <w:lang w:val="en-US"/>
        </w:rPr>
        <w:t>Conducted clinical trials have been comprehensively discussed a</w:t>
      </w:r>
      <w:r w:rsidR="0044345C" w:rsidRPr="00F738B6">
        <w:rPr>
          <w:rFonts w:ascii="Book Antiqua" w:eastAsia="Calibri" w:hAnsi="Book Antiqua" w:cs="Times New Roman"/>
          <w:sz w:val="24"/>
          <w:szCs w:val="24"/>
          <w:lang w:val="en-US"/>
        </w:rPr>
        <w:t>nd analyzed in previous reviews</w:t>
      </w:r>
      <w:r w:rsidR="00B1593E" w:rsidRPr="00F738B6">
        <w:rPr>
          <w:rFonts w:ascii="Book Antiqua" w:eastAsia="Calibri" w:hAnsi="Book Antiqua" w:cs="Times New Roman"/>
          <w:sz w:val="24"/>
          <w:szCs w:val="24"/>
          <w:lang w:val="en-US"/>
        </w:rPr>
        <w:fldChar w:fldCharType="begin" w:fldLock="1"/>
      </w:r>
      <w:r w:rsidR="00512CED" w:rsidRPr="00F738B6">
        <w:rPr>
          <w:rFonts w:ascii="Book Antiqua" w:eastAsia="Calibri" w:hAnsi="Book Antiqua" w:cs="Times New Roman"/>
          <w:sz w:val="24"/>
          <w:szCs w:val="24"/>
          <w:lang w:val="en-US"/>
        </w:rPr>
        <w:instrText>ADDIN CSL_CITATION { "citationItems" : [ { "id" : "ITEM-1", "itemData" : { "DOI" : "10.4252/wjsc.v9.i4.68", "PMID" : "28491241", "abstract" : "In spite of modern treatment, acute myocardial infarction (AMI) still carries significant morbidity and mortality worldwide. Even though standard of care therapy improves symptoms and also long-term prognosis of patients with AMI, it does not solve the critical issue, specifically the permanent damage of cardiomyocytes. As a result, a complex process occurs, namely cardiac remodeling, which leads to alterations in cardiac size, shape and function. This is what has driven the quest for unconventional therapeutic strategies aiming to regenerate the injured cardiac and vascular tissue. One of the latest breakthroughs in this regard is stem cell (SC) therapy. Based on favorable data obtained in experimental studies, therapeutic effectiveness of this innovative therapy has been investigated in clinical settings. Of various cell types used in the clinic, autologous bone marrow derived SCs were the first used to treat an AMI patient, 15 years ago. Since then, we have witnessed an increasing body of data as regards this cutting-edge therapy. Although feasibility and safety of SC transplant have been clearly proved, it's efficacy is still under dispute. Conducted studies and meta-analysis reported conflicting results, but there is hope for conclusive answer to be provided by the largest ongoing trial designed to demonstrate whether this treatment saves lives. In the meantime, strategies to enhance the SCs regenerative potential have been applied and/or suggested, position papers and recommendations have been published. But what have we learned so far and how can we properly use the knowledge gained? This review will analytically discuss each of the above topics, summarizing the current state of knowledge in the field.", "author" : [ { "dropping-particle" : "", "family" : "Micheu", "given" : "Miruna Mihaela", "non-dropping-particle" : "", "parse-names" : false, "suffix" : "" }, { "dropping-particle" : "", "family" : "Dorobantu", "given" : "Maria", "non-dropping-particle" : "", "parse-names" : false, "suffix" : "" } ], "container-title" : "World journal of stem cells", "id" : "ITEM-1", "issue" : "4", "issued" : { "date-parts" : [ [ "2017", "4", "26" ] ] }, "page" : "68-76", "publisher" : "Baishideng Publishing Group Inc", "title" : "Fifteen years of bone marrow mononuclear cell therapy in acute myocardial infarction.", "type" : "article-journal", "volume" : "9" }, "uris" : [ "http://www.mendeley.com/documents/?uuid=5a28e7ea-dbb3-3524-9201-81cb0f9e2988" ] } ], "mendeley" : { "formattedCitation" : "&lt;sup&gt;[3]&lt;/sup&gt;", "plainTextFormattedCitation" : "[3]", "previouslyFormattedCitation" : "&lt;sup&gt;[3]&lt;/sup&gt;"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512CED" w:rsidRPr="00F738B6">
        <w:rPr>
          <w:rFonts w:ascii="Book Antiqua" w:eastAsia="Calibri" w:hAnsi="Book Antiqua" w:cs="Times New Roman"/>
          <w:noProof/>
          <w:sz w:val="24"/>
          <w:szCs w:val="24"/>
          <w:vertAlign w:val="superscript"/>
          <w:lang w:val="en-US"/>
        </w:rPr>
        <w:t>[3]</w:t>
      </w:r>
      <w:r w:rsidR="00B1593E" w:rsidRPr="00F738B6">
        <w:rPr>
          <w:rFonts w:ascii="Book Antiqua" w:eastAsia="Calibri" w:hAnsi="Book Antiqua" w:cs="Times New Roman"/>
          <w:sz w:val="24"/>
          <w:szCs w:val="24"/>
          <w:lang w:val="en-US"/>
        </w:rPr>
        <w:fldChar w:fldCharType="end"/>
      </w:r>
      <w:r w:rsidR="008C07E9" w:rsidRPr="00F738B6">
        <w:rPr>
          <w:rFonts w:ascii="Book Antiqua" w:eastAsia="Calibri" w:hAnsi="Book Antiqua" w:cs="Times New Roman"/>
          <w:sz w:val="24"/>
          <w:szCs w:val="24"/>
          <w:lang w:val="en-US"/>
        </w:rPr>
        <w:t xml:space="preserve"> </w:t>
      </w:r>
      <w:r w:rsidRPr="00F738B6">
        <w:rPr>
          <w:rFonts w:ascii="Book Antiqua" w:eastAsia="Calibri" w:hAnsi="Book Antiqua" w:cs="Times New Roman"/>
          <w:sz w:val="24"/>
          <w:szCs w:val="24"/>
          <w:lang w:val="en-US"/>
        </w:rPr>
        <w:t>and meta</w:t>
      </w:r>
      <w:r w:rsidR="00FA7471" w:rsidRPr="00F738B6">
        <w:rPr>
          <w:rFonts w:ascii="Book Antiqua" w:eastAsia="Calibri" w:hAnsi="Book Antiqua" w:cs="Times New Roman"/>
          <w:sz w:val="24"/>
          <w:szCs w:val="24"/>
          <w:lang w:val="en-US"/>
        </w:rPr>
        <w:t>-</w:t>
      </w:r>
      <w:r w:rsidR="00EA10D0" w:rsidRPr="00F738B6">
        <w:rPr>
          <w:rFonts w:ascii="Book Antiqua" w:eastAsia="Calibri" w:hAnsi="Book Antiqua" w:cs="Times New Roman"/>
          <w:sz w:val="24"/>
          <w:szCs w:val="24"/>
          <w:lang w:val="en-US"/>
        </w:rPr>
        <w:t>analyse</w:t>
      </w:r>
      <w:r w:rsidRPr="00F738B6">
        <w:rPr>
          <w:rFonts w:ascii="Book Antiqua" w:eastAsia="Calibri" w:hAnsi="Book Antiqua" w:cs="Times New Roman"/>
          <w:sz w:val="24"/>
          <w:szCs w:val="24"/>
          <w:lang w:val="en-US"/>
        </w:rPr>
        <w:t>s</w:t>
      </w:r>
      <w:r w:rsidR="005A6E21" w:rsidRPr="00F738B6">
        <w:rPr>
          <w:rFonts w:ascii="Book Antiqua" w:eastAsia="Calibri" w:hAnsi="Book Antiqua" w:cs="Times New Roman"/>
          <w:sz w:val="24"/>
          <w:szCs w:val="24"/>
          <w:lang w:val="en-US"/>
        </w:rPr>
        <w:t xml:space="preserve"> (T</w:t>
      </w:r>
      <w:r w:rsidR="00B721A1" w:rsidRPr="00F738B6">
        <w:rPr>
          <w:rFonts w:ascii="Book Antiqua" w:eastAsia="Calibri" w:hAnsi="Book Antiqua" w:cs="Times New Roman"/>
          <w:sz w:val="24"/>
          <w:szCs w:val="24"/>
          <w:lang w:val="en-US"/>
        </w:rPr>
        <w:t>able</w:t>
      </w:r>
      <w:r w:rsidR="00FB4385">
        <w:rPr>
          <w:rFonts w:ascii="Book Antiqua" w:hAnsi="Book Antiqua" w:cs="Times New Roman" w:hint="eastAsia"/>
          <w:sz w:val="24"/>
          <w:szCs w:val="24"/>
          <w:lang w:val="en-US" w:eastAsia="zh-CN"/>
        </w:rPr>
        <w:t>s</w:t>
      </w:r>
      <w:r w:rsidR="00B721A1" w:rsidRPr="00F738B6">
        <w:rPr>
          <w:rFonts w:ascii="Book Antiqua" w:eastAsia="Calibri" w:hAnsi="Book Antiqua" w:cs="Times New Roman"/>
          <w:sz w:val="24"/>
          <w:szCs w:val="24"/>
          <w:lang w:val="en-US"/>
        </w:rPr>
        <w:t xml:space="preserve"> 1</w:t>
      </w:r>
      <w:r w:rsidR="00116208" w:rsidRPr="00F738B6">
        <w:rPr>
          <w:rFonts w:ascii="Book Antiqua" w:eastAsia="Calibri" w:hAnsi="Book Antiqua" w:cs="Times New Roman"/>
          <w:sz w:val="24"/>
          <w:szCs w:val="24"/>
          <w:lang w:val="en-US"/>
        </w:rPr>
        <w:t xml:space="preserve"> and </w:t>
      </w:r>
      <w:r w:rsidR="005A6E21" w:rsidRPr="00F738B6">
        <w:rPr>
          <w:rFonts w:ascii="Book Antiqua" w:eastAsia="Calibri" w:hAnsi="Book Antiqua" w:cs="Times New Roman"/>
          <w:sz w:val="24"/>
          <w:szCs w:val="24"/>
          <w:lang w:val="en-US"/>
        </w:rPr>
        <w:t>2</w:t>
      </w:r>
      <w:r w:rsidR="00B721A1" w:rsidRPr="00F738B6">
        <w:rPr>
          <w:rFonts w:ascii="Book Antiqua" w:eastAsia="Calibri" w:hAnsi="Book Antiqua" w:cs="Times New Roman"/>
          <w:sz w:val="24"/>
          <w:szCs w:val="24"/>
          <w:lang w:val="en-US"/>
        </w:rPr>
        <w:t>)</w:t>
      </w:r>
      <w:r w:rsidR="001946F8" w:rsidRPr="00F738B6">
        <w:rPr>
          <w:rFonts w:ascii="Book Antiqua" w:eastAsia="Calibri" w:hAnsi="Book Antiqua" w:cs="Times New Roman"/>
          <w:sz w:val="24"/>
          <w:szCs w:val="24"/>
          <w:lang w:val="en-US"/>
        </w:rPr>
        <w:t>.</w:t>
      </w:r>
      <w:r w:rsidR="00F738B6">
        <w:rPr>
          <w:rFonts w:ascii="Book Antiqua" w:eastAsia="Calibri" w:hAnsi="Book Antiqua" w:cs="Times New Roman"/>
          <w:sz w:val="24"/>
          <w:szCs w:val="24"/>
          <w:lang w:val="en-US"/>
        </w:rPr>
        <w:t xml:space="preserve"> </w:t>
      </w:r>
      <w:r w:rsidR="001946F8" w:rsidRPr="00F738B6">
        <w:rPr>
          <w:rFonts w:ascii="Book Antiqua" w:eastAsia="Calibri" w:hAnsi="Book Antiqua" w:cs="Times New Roman"/>
          <w:sz w:val="24"/>
          <w:szCs w:val="24"/>
          <w:lang w:val="en-US"/>
        </w:rPr>
        <w:t>A</w:t>
      </w:r>
      <w:r w:rsidR="000933DD" w:rsidRPr="00F738B6">
        <w:rPr>
          <w:rFonts w:ascii="Book Antiqua" w:eastAsia="Calibri" w:hAnsi="Book Antiqua" w:cs="Times New Roman"/>
          <w:sz w:val="24"/>
          <w:szCs w:val="24"/>
          <w:lang w:val="en-US"/>
        </w:rPr>
        <w:t>nalyse</w:t>
      </w:r>
      <w:r w:rsidRPr="00F738B6">
        <w:rPr>
          <w:rFonts w:ascii="Book Antiqua" w:eastAsia="Calibri" w:hAnsi="Book Antiqua" w:cs="Times New Roman"/>
          <w:sz w:val="24"/>
          <w:szCs w:val="24"/>
          <w:lang w:val="en-US"/>
        </w:rPr>
        <w:t xml:space="preserve">s were </w:t>
      </w:r>
      <w:r w:rsidR="00DF6FE9" w:rsidRPr="00F738B6">
        <w:rPr>
          <w:rFonts w:ascii="Book Antiqua" w:eastAsia="Calibri" w:hAnsi="Book Antiqua" w:cs="Times New Roman"/>
          <w:sz w:val="24"/>
          <w:szCs w:val="24"/>
          <w:lang w:val="en-US"/>
        </w:rPr>
        <w:t>concluded</w:t>
      </w:r>
      <w:r w:rsidRPr="00F738B6">
        <w:rPr>
          <w:rFonts w:ascii="Book Antiqua" w:eastAsia="Calibri" w:hAnsi="Book Antiqua" w:cs="Times New Roman"/>
          <w:sz w:val="24"/>
          <w:szCs w:val="24"/>
          <w:lang w:val="en-US"/>
        </w:rPr>
        <w:t xml:space="preserve"> on different number of </w:t>
      </w:r>
      <w:r w:rsidR="000C5B73" w:rsidRPr="00F738B6">
        <w:rPr>
          <w:rFonts w:ascii="Book Antiqua" w:eastAsia="Calibri" w:hAnsi="Book Antiqua" w:cs="Times New Roman"/>
          <w:sz w:val="24"/>
          <w:szCs w:val="24"/>
          <w:lang w:val="en-US"/>
        </w:rPr>
        <w:t>randomized controlled trials</w:t>
      </w:r>
      <w:r w:rsidR="008C07E9" w:rsidRPr="00F738B6">
        <w:rPr>
          <w:rFonts w:ascii="Book Antiqua" w:eastAsia="Calibri" w:hAnsi="Book Antiqua" w:cs="Times New Roman"/>
          <w:sz w:val="24"/>
          <w:szCs w:val="24"/>
          <w:lang w:val="en-US"/>
        </w:rPr>
        <w:t xml:space="preserve"> </w:t>
      </w:r>
      <w:r w:rsidR="001A5D82" w:rsidRPr="00F738B6">
        <w:rPr>
          <w:rFonts w:ascii="Book Antiqua" w:eastAsia="Calibri" w:hAnsi="Book Antiqua" w:cs="Times New Roman"/>
          <w:sz w:val="24"/>
          <w:szCs w:val="24"/>
          <w:lang w:val="en-US"/>
        </w:rPr>
        <w:t>(5</w:t>
      </w:r>
      <w:r w:rsidRPr="00F738B6">
        <w:rPr>
          <w:rFonts w:ascii="Book Antiqua" w:eastAsia="Calibri" w:hAnsi="Book Antiqua" w:cs="Times New Roman"/>
          <w:sz w:val="24"/>
          <w:szCs w:val="24"/>
          <w:lang w:val="en-US"/>
        </w:rPr>
        <w:t>-4</w:t>
      </w:r>
      <w:r w:rsidR="006929AC" w:rsidRPr="00F738B6">
        <w:rPr>
          <w:rFonts w:ascii="Book Antiqua" w:eastAsia="Calibri" w:hAnsi="Book Antiqua" w:cs="Times New Roman"/>
          <w:sz w:val="24"/>
          <w:szCs w:val="24"/>
          <w:lang w:val="en-US"/>
        </w:rPr>
        <w:t xml:space="preserve">3) </w:t>
      </w:r>
      <w:r w:rsidRPr="00F738B6">
        <w:rPr>
          <w:rFonts w:ascii="Book Antiqua" w:eastAsia="Calibri" w:hAnsi="Book Antiqua" w:cs="Times New Roman"/>
          <w:sz w:val="24"/>
          <w:szCs w:val="24"/>
          <w:lang w:val="en-US"/>
        </w:rPr>
        <w:t>including different number of patients (</w:t>
      </w:r>
      <w:r w:rsidR="00DB5C02" w:rsidRPr="00F738B6">
        <w:rPr>
          <w:rFonts w:ascii="Book Antiqua" w:eastAsia="Calibri" w:hAnsi="Book Antiqua" w:cs="Times New Roman"/>
          <w:sz w:val="24"/>
          <w:szCs w:val="24"/>
          <w:lang w:val="en-US"/>
        </w:rPr>
        <w:t>262</w:t>
      </w:r>
      <w:r w:rsidRPr="00F738B6">
        <w:rPr>
          <w:rFonts w:ascii="Book Antiqua" w:eastAsia="Calibri" w:hAnsi="Book Antiqua" w:cs="Times New Roman"/>
          <w:sz w:val="24"/>
          <w:szCs w:val="24"/>
          <w:lang w:val="en-US"/>
        </w:rPr>
        <w:t>-</w:t>
      </w:r>
      <w:r w:rsidR="003B053A" w:rsidRPr="00F738B6">
        <w:rPr>
          <w:rFonts w:ascii="Book Antiqua" w:eastAsia="Calibri" w:hAnsi="Book Antiqua" w:cs="Times New Roman"/>
          <w:sz w:val="24"/>
          <w:szCs w:val="24"/>
          <w:lang w:val="en-US"/>
        </w:rPr>
        <w:t>2732 patients). Subgroup analyse</w:t>
      </w:r>
      <w:r w:rsidR="001946F8" w:rsidRPr="00F738B6">
        <w:rPr>
          <w:rFonts w:ascii="Book Antiqua" w:eastAsia="Calibri" w:hAnsi="Book Antiqua" w:cs="Times New Roman"/>
          <w:sz w:val="24"/>
          <w:szCs w:val="24"/>
          <w:lang w:val="en-US"/>
        </w:rPr>
        <w:t xml:space="preserve">s were </w:t>
      </w:r>
      <w:r w:rsidR="009058D7" w:rsidRPr="00F738B6">
        <w:rPr>
          <w:rFonts w:ascii="Book Antiqua" w:eastAsia="Calibri" w:hAnsi="Book Antiqua" w:cs="Times New Roman"/>
          <w:sz w:val="24"/>
          <w:szCs w:val="24"/>
          <w:lang w:val="en-US"/>
        </w:rPr>
        <w:t xml:space="preserve">centered </w:t>
      </w:r>
      <w:r w:rsidR="00BE1DBC" w:rsidRPr="00F738B6">
        <w:rPr>
          <w:rFonts w:ascii="Book Antiqua" w:eastAsia="Calibri" w:hAnsi="Book Antiqua" w:cs="Times New Roman"/>
          <w:sz w:val="24"/>
          <w:szCs w:val="24"/>
          <w:lang w:val="en-US"/>
        </w:rPr>
        <w:t>on various</w:t>
      </w:r>
      <w:r w:rsidRPr="00F738B6">
        <w:rPr>
          <w:rFonts w:ascii="Book Antiqua" w:eastAsia="Calibri" w:hAnsi="Book Antiqua" w:cs="Times New Roman"/>
          <w:sz w:val="24"/>
          <w:szCs w:val="24"/>
          <w:lang w:val="en-US"/>
        </w:rPr>
        <w:t xml:space="preserve"> parameters su</w:t>
      </w:r>
      <w:r w:rsidR="001946F8" w:rsidRPr="00F738B6">
        <w:rPr>
          <w:rFonts w:ascii="Book Antiqua" w:eastAsia="Calibri" w:hAnsi="Book Antiqua" w:cs="Times New Roman"/>
          <w:sz w:val="24"/>
          <w:szCs w:val="24"/>
          <w:lang w:val="en-US"/>
        </w:rPr>
        <w:t>ch as</w:t>
      </w:r>
      <w:r w:rsidR="0044345C" w:rsidRPr="00F738B6">
        <w:rPr>
          <w:rFonts w:ascii="Book Antiqua" w:eastAsia="Calibri" w:hAnsi="Book Antiqua" w:cs="Times New Roman"/>
          <w:sz w:val="24"/>
          <w:szCs w:val="24"/>
          <w:lang w:val="en-US"/>
        </w:rPr>
        <w:t xml:space="preserve"> </w:t>
      </w:r>
      <w:r w:rsidR="00C1708B" w:rsidRPr="00F738B6">
        <w:rPr>
          <w:rFonts w:ascii="Book Antiqua" w:eastAsia="Calibri" w:hAnsi="Book Antiqua" w:cs="Times New Roman"/>
          <w:sz w:val="24"/>
          <w:szCs w:val="24"/>
          <w:lang w:val="en-US"/>
        </w:rPr>
        <w:t>left ventricular ejection fraction (</w:t>
      </w:r>
      <w:r w:rsidR="0044345C" w:rsidRPr="00F738B6">
        <w:rPr>
          <w:rFonts w:ascii="Book Antiqua" w:eastAsia="Calibri" w:hAnsi="Book Antiqua" w:cs="Times New Roman"/>
          <w:sz w:val="24"/>
          <w:szCs w:val="24"/>
          <w:lang w:val="en-US"/>
        </w:rPr>
        <w:t>LVEF</w:t>
      </w:r>
      <w:r w:rsidR="00C1708B" w:rsidRPr="00F738B6">
        <w:rPr>
          <w:rFonts w:ascii="Book Antiqua" w:eastAsia="Calibri" w:hAnsi="Book Antiqua" w:cs="Times New Roman"/>
          <w:sz w:val="24"/>
          <w:szCs w:val="24"/>
          <w:lang w:val="en-US"/>
        </w:rPr>
        <w:t>)</w:t>
      </w:r>
      <w:r w:rsidR="001946F8" w:rsidRPr="00F738B6">
        <w:rPr>
          <w:rFonts w:ascii="Book Antiqua" w:eastAsia="Calibri" w:hAnsi="Book Antiqua" w:cs="Times New Roman"/>
          <w:sz w:val="24"/>
          <w:szCs w:val="24"/>
          <w:lang w:val="en-US"/>
        </w:rPr>
        <w:t xml:space="preserve"> at </w:t>
      </w:r>
      <w:r w:rsidR="009058D7" w:rsidRPr="00F738B6">
        <w:rPr>
          <w:rFonts w:ascii="Book Antiqua" w:eastAsia="Calibri" w:hAnsi="Book Antiqua" w:cs="Times New Roman"/>
          <w:sz w:val="24"/>
          <w:szCs w:val="24"/>
          <w:lang w:val="en-US"/>
        </w:rPr>
        <w:t>enrollment</w:t>
      </w:r>
      <w:r w:rsidR="0044345C" w:rsidRPr="00F738B6">
        <w:rPr>
          <w:rFonts w:ascii="Book Antiqua" w:eastAsia="Calibri" w:hAnsi="Book Antiqua" w:cs="Times New Roman"/>
          <w:sz w:val="24"/>
          <w:szCs w:val="24"/>
          <w:lang w:val="en-US"/>
        </w:rPr>
        <w:t>, timing of stem cells (S</w:t>
      </w:r>
      <w:r w:rsidR="00CD78BF" w:rsidRPr="00F738B6">
        <w:rPr>
          <w:rFonts w:ascii="Book Antiqua" w:eastAsia="Calibri" w:hAnsi="Book Antiqua" w:cs="Times New Roman"/>
          <w:sz w:val="24"/>
          <w:szCs w:val="24"/>
          <w:lang w:val="en-US"/>
        </w:rPr>
        <w:t>C</w:t>
      </w:r>
      <w:r w:rsidR="0044345C" w:rsidRPr="00F738B6">
        <w:rPr>
          <w:rFonts w:ascii="Book Antiqua" w:eastAsia="Calibri" w:hAnsi="Book Antiqua" w:cs="Times New Roman"/>
          <w:sz w:val="24"/>
          <w:szCs w:val="24"/>
          <w:lang w:val="en-US"/>
        </w:rPr>
        <w:t>s)</w:t>
      </w:r>
      <w:r w:rsidR="001946F8" w:rsidRPr="00F738B6">
        <w:rPr>
          <w:rFonts w:ascii="Book Antiqua" w:eastAsia="Calibri" w:hAnsi="Book Antiqua" w:cs="Times New Roman"/>
          <w:sz w:val="24"/>
          <w:szCs w:val="24"/>
          <w:lang w:val="en-US"/>
        </w:rPr>
        <w:t xml:space="preserve"> injection</w:t>
      </w:r>
      <w:r w:rsidR="002A0129" w:rsidRPr="00F738B6">
        <w:rPr>
          <w:rFonts w:ascii="Book Antiqua" w:eastAsia="Calibri" w:hAnsi="Book Antiqua" w:cs="Times New Roman"/>
          <w:sz w:val="24"/>
          <w:szCs w:val="24"/>
          <w:lang w:val="en-US"/>
        </w:rPr>
        <w:t xml:space="preserve">, </w:t>
      </w:r>
      <w:r w:rsidRPr="00F738B6">
        <w:rPr>
          <w:rFonts w:ascii="Book Antiqua" w:eastAsia="Calibri" w:hAnsi="Book Antiqua" w:cs="Times New Roman"/>
          <w:sz w:val="24"/>
          <w:szCs w:val="24"/>
          <w:lang w:val="en-US"/>
        </w:rPr>
        <w:t xml:space="preserve">number of </w:t>
      </w:r>
      <w:r w:rsidR="002A0129" w:rsidRPr="00F738B6">
        <w:rPr>
          <w:rFonts w:ascii="Book Antiqua" w:eastAsia="Calibri" w:hAnsi="Book Antiqua" w:cs="Times New Roman"/>
          <w:sz w:val="24"/>
          <w:szCs w:val="24"/>
          <w:lang w:val="en-US"/>
        </w:rPr>
        <w:t>administrated</w:t>
      </w:r>
      <w:r w:rsidR="00C1708B" w:rsidRPr="00F738B6">
        <w:rPr>
          <w:rFonts w:ascii="Book Antiqua" w:eastAsia="Calibri" w:hAnsi="Book Antiqua" w:cs="Times New Roman"/>
          <w:sz w:val="24"/>
          <w:szCs w:val="24"/>
          <w:lang w:val="en-US"/>
        </w:rPr>
        <w:t xml:space="preserve"> </w:t>
      </w:r>
      <w:r w:rsidR="0044345C" w:rsidRPr="00F738B6">
        <w:rPr>
          <w:rFonts w:ascii="Book Antiqua" w:eastAsia="Calibri" w:hAnsi="Book Antiqua" w:cs="Times New Roman"/>
          <w:sz w:val="24"/>
          <w:szCs w:val="24"/>
          <w:lang w:val="en-US"/>
        </w:rPr>
        <w:t>SCs</w:t>
      </w:r>
      <w:r w:rsidR="00C1708B" w:rsidRPr="00F738B6">
        <w:rPr>
          <w:rFonts w:ascii="Book Antiqua" w:eastAsia="Calibri" w:hAnsi="Book Antiqua" w:cs="Times New Roman"/>
          <w:sz w:val="24"/>
          <w:szCs w:val="24"/>
          <w:lang w:val="en-US"/>
        </w:rPr>
        <w:t xml:space="preserve"> </w:t>
      </w:r>
      <w:r w:rsidR="0044345C" w:rsidRPr="00F738B6">
        <w:rPr>
          <w:rFonts w:ascii="Book Antiqua" w:eastAsia="Calibri" w:hAnsi="Book Antiqua" w:cs="Times New Roman"/>
          <w:sz w:val="24"/>
          <w:szCs w:val="24"/>
          <w:lang w:val="en-US"/>
        </w:rPr>
        <w:t xml:space="preserve">and also patients’ </w:t>
      </w:r>
      <w:r w:rsidRPr="00F738B6">
        <w:rPr>
          <w:rFonts w:ascii="Book Antiqua" w:eastAsia="Calibri" w:hAnsi="Book Antiqua" w:cs="Times New Roman"/>
          <w:sz w:val="24"/>
          <w:szCs w:val="24"/>
          <w:lang w:val="en-US"/>
        </w:rPr>
        <w:t xml:space="preserve">age. Since a detailed discussion of </w:t>
      </w:r>
      <w:r w:rsidR="001054A0" w:rsidRPr="00F738B6">
        <w:rPr>
          <w:rFonts w:ascii="Book Antiqua" w:eastAsia="Calibri" w:hAnsi="Book Antiqua" w:cs="Times New Roman"/>
          <w:sz w:val="24"/>
          <w:szCs w:val="24"/>
          <w:lang w:val="en-US"/>
        </w:rPr>
        <w:t xml:space="preserve">utilized </w:t>
      </w:r>
      <w:r w:rsidRPr="00F738B6">
        <w:rPr>
          <w:rFonts w:ascii="Book Antiqua" w:eastAsia="Calibri" w:hAnsi="Book Antiqua" w:cs="Times New Roman"/>
          <w:sz w:val="24"/>
          <w:szCs w:val="24"/>
          <w:lang w:val="en-US"/>
        </w:rPr>
        <w:t>methodologies is beyond our topic of interest, we will briefly emphasize their main conclusions</w:t>
      </w:r>
      <w:r w:rsidR="006D51B6" w:rsidRPr="00F738B6">
        <w:rPr>
          <w:rFonts w:ascii="Book Antiqua" w:hAnsi="Book Antiqua"/>
          <w:sz w:val="24"/>
          <w:szCs w:val="24"/>
          <w:lang w:val="en-US"/>
        </w:rPr>
        <w:t>:</w:t>
      </w:r>
      <w:r w:rsidR="00C1708B" w:rsidRPr="00F738B6">
        <w:rPr>
          <w:rFonts w:ascii="Book Antiqua" w:hAnsi="Book Antiqua"/>
          <w:sz w:val="24"/>
          <w:szCs w:val="24"/>
          <w:lang w:val="en-US"/>
        </w:rPr>
        <w:t xml:space="preserve"> </w:t>
      </w:r>
      <w:r w:rsidR="00E05F02" w:rsidRPr="00F738B6">
        <w:rPr>
          <w:rFonts w:ascii="Book Antiqua" w:hAnsi="Book Antiqua"/>
          <w:sz w:val="24"/>
          <w:szCs w:val="24"/>
          <w:lang w:val="en-US"/>
        </w:rPr>
        <w:t>SCT</w:t>
      </w:r>
      <w:r w:rsidR="006D51B6" w:rsidRPr="00F738B6">
        <w:rPr>
          <w:rFonts w:ascii="Book Antiqua" w:hAnsi="Book Antiqua"/>
          <w:sz w:val="24"/>
          <w:szCs w:val="24"/>
          <w:lang w:val="en-US"/>
        </w:rPr>
        <w:t xml:space="preserve"> is safe when it is not combined with the administration of growth </w:t>
      </w:r>
      <w:r w:rsidR="000C278B" w:rsidRPr="00F738B6">
        <w:rPr>
          <w:rFonts w:ascii="Book Antiqua" w:hAnsi="Book Antiqua"/>
          <w:sz w:val="24"/>
          <w:szCs w:val="24"/>
          <w:lang w:val="en-US"/>
        </w:rPr>
        <w:t xml:space="preserve">factors, such as </w:t>
      </w:r>
      <w:r w:rsidR="005A76AF" w:rsidRPr="00F738B6">
        <w:rPr>
          <w:rFonts w:ascii="Book Antiqua" w:hAnsi="Book Antiqua"/>
          <w:sz w:val="24"/>
          <w:szCs w:val="24"/>
          <w:lang w:val="en-US"/>
        </w:rPr>
        <w:t>granulocyte</w:t>
      </w:r>
      <w:r w:rsidR="00671B7C" w:rsidRPr="00F738B6">
        <w:rPr>
          <w:rFonts w:ascii="Book Antiqua" w:hAnsi="Book Antiqua"/>
          <w:sz w:val="24"/>
          <w:szCs w:val="24"/>
          <w:lang w:val="en-US"/>
        </w:rPr>
        <w:t xml:space="preserve"> </w:t>
      </w:r>
      <w:r w:rsidR="009C4D3E" w:rsidRPr="00F738B6">
        <w:rPr>
          <w:rFonts w:ascii="Book Antiqua" w:hAnsi="Book Antiqua"/>
          <w:sz w:val="24"/>
          <w:szCs w:val="24"/>
          <w:lang w:val="en-US"/>
        </w:rPr>
        <w:t xml:space="preserve">colony stimulating factor </w:t>
      </w:r>
      <w:r w:rsidR="00420E99" w:rsidRPr="00F738B6">
        <w:rPr>
          <w:rFonts w:ascii="Book Antiqua" w:hAnsi="Book Antiqua"/>
          <w:sz w:val="24"/>
          <w:szCs w:val="24"/>
          <w:lang w:val="en-US"/>
        </w:rPr>
        <w:t>(</w:t>
      </w:r>
      <w:r w:rsidR="009C4D3E" w:rsidRPr="00F738B6">
        <w:rPr>
          <w:rFonts w:ascii="Book Antiqua" w:hAnsi="Book Antiqua"/>
          <w:sz w:val="24"/>
          <w:szCs w:val="24"/>
          <w:lang w:val="en-US"/>
        </w:rPr>
        <w:t>G-CSF</w:t>
      </w:r>
      <w:r w:rsidR="001946F8" w:rsidRPr="00F738B6">
        <w:rPr>
          <w:rFonts w:ascii="Book Antiqua" w:hAnsi="Book Antiqua"/>
          <w:sz w:val="24"/>
          <w:szCs w:val="24"/>
          <w:lang w:val="en-US"/>
        </w:rPr>
        <w:t>)</w:t>
      </w:r>
      <w:r w:rsidR="00C1708B" w:rsidRPr="00F738B6">
        <w:rPr>
          <w:rFonts w:ascii="Book Antiqua" w:hAnsi="Book Antiqua"/>
          <w:sz w:val="24"/>
          <w:szCs w:val="24"/>
          <w:lang w:val="en-US"/>
        </w:rPr>
        <w:t xml:space="preserve"> </w:t>
      </w:r>
      <w:r w:rsidR="00E473C9" w:rsidRPr="00F738B6">
        <w:rPr>
          <w:rFonts w:ascii="Book Antiqua" w:hAnsi="Book Antiqua"/>
          <w:sz w:val="24"/>
          <w:szCs w:val="24"/>
          <w:lang w:val="en-US"/>
        </w:rPr>
        <w:t>that may induc</w:t>
      </w:r>
      <w:r w:rsidR="005E13BE" w:rsidRPr="00F738B6">
        <w:rPr>
          <w:rFonts w:ascii="Book Antiqua" w:hAnsi="Book Antiqua"/>
          <w:sz w:val="24"/>
          <w:szCs w:val="24"/>
          <w:lang w:val="en-US"/>
        </w:rPr>
        <w:t>e stent restenosis</w:t>
      </w:r>
      <w:r w:rsidR="004B5BF3" w:rsidRPr="00F738B6">
        <w:rPr>
          <w:rFonts w:ascii="Book Antiqua" w:hAnsi="Book Antiqua"/>
          <w:sz w:val="24"/>
          <w:szCs w:val="24"/>
          <w:lang w:val="en-US"/>
        </w:rPr>
        <w:fldChar w:fldCharType="begin" w:fldLock="1"/>
      </w:r>
      <w:r w:rsidR="004B5BF3" w:rsidRPr="00F738B6">
        <w:rPr>
          <w:rFonts w:ascii="Book Antiqua" w:hAnsi="Book Antiqua"/>
          <w:sz w:val="24"/>
          <w:szCs w:val="24"/>
          <w:lang w:val="en-US"/>
        </w:rPr>
        <w:instrText>ADDIN CSL_CITATION { "citationItems" : [ { "id" : "ITEM-1", "itemData" : { "DOI" : "10.1016/S0140-6736(04)15689-4", "ISSN" : "01406736", "PMID" : "15016484", "abstract" : "BACKGROUND Bone-marrow stem-cell transplantation has been shown to improve cardiac function in patients with myocardial infarction. We examined the feasibility and efficacy of granulocyte-colony stimulating factor (G-CSF) therapy and subsequent intracoronary infusion of collected peripheral blood stem-cells (PBSCs) in such patients. METHODS We prospectively randomised 27 patients with myocardial infarction who underwent coronary stenting for the culprit lesion of infarction into three groups; cell infusion (n=10), G-CSF alone (n=10), and control group (n=7). Changes in left ventricular systolic function and perfusion were assessed after 6 months. By December, 2003, seven patients from the cell infusion group, three from the G-CSF group, and one from the control group had been assessed. FINDINGS G-CSF injection and intracoronary infusion of the mobilised PBSC did not aggravate inflammation and ischaemia during the periprocedural period. Exercise capacity (mean treadmill exercise time: 450 s [SD 178] at baseline vs 578 s [168] at 6 months' follow-up, p=0.004), myocardial perfusion (perfusion defect 11.6% [9.6] vs 5.3% [5.0], p=0.020) and systolic function (left ventricular ejection fraction 48.7% [8.3] vs 55.1% [7.4], p=0.005) improved significantly in patients who received cell infusion. However, we noted an unexpectedly high rate of in-stent restenosis at culprit lesion in patients who received G-CSF, and therefore we stopped enrollment. INTERPRETATION G-CSF therapy with intracoronary infusion of PBSC showed improved cardiac function, and promoted angiogenesis in patients with myocardial infarction. However, aggravation of restenosis could be a serious problem. In future studies with G-CSF based stem-cell therapy, patients should be carefully monitored for unexpected effects.", "author" : [ { "dropping-particle" : "", "family" : "Kang", "given" : "Hyun-Jae", "non-dropping-particle" : "", "parse-names" : false, "suffix" : "" }, { "dropping-particle" : "", "family" : "Kim", "given" : "Hyo-Soo", "non-dropping-particle" : "", "parse-names" : false, "suffix" : "" }, { "dropping-particle" : "", "family" : "Zhang", "given" : "Shu-Ying", "non-dropping-particle" : "", "parse-names" : false, "suffix" : "" }, { "dropping-particle" : "", "family" : "Park", "given" : "Kyung-Woo", "non-dropping-particle" : "", "parse-names" : false, "suffix" : "" }, { "dropping-particle" : "", "family" : "Cho", "given" : "Hyun-Jai", "non-dropping-particle" : "", "parse-names" : false, "suffix" : "" }, { "dropping-particle" : "", "family" : "Koo", "given" : "Bon-Kwon", "non-dropping-particle" : "", "parse-names" : false, "suffix" : "" }, { "dropping-particle" : "", "family" : "Kim", "given" : "Yong-Jin", "non-dropping-particle" : "", "parse-names" : false, "suffix" : "" }, { "dropping-particle" : "", "family" : "Lee", "given" : "Dong Soo", "non-dropping-particle" : "", "parse-names" : false, "suffix" : "" }, { "dropping-particle" : "", "family" : "Sohn", "given" : "Dae-Won", "non-dropping-particle" : "", "parse-names" : false, "suffix" : "" }, { "dropping-particle" : "", "family" : "Han", "given" : "Kyou-Sup", "non-dropping-particle" : "", "parse-names" : false, "suffix" : "" }, { "dropping-particle" : "", "family" : "Oh", "given" : "Byung-Hee", "non-dropping-particle" : "", "parse-names" : false, "suffix" : "" }, { "dropping-particle" : "", "family" : "Lee", "given" : "Myoung-Mook", "non-dropping-particle" : "", "parse-names" : false, "suffix" : "" }, { "dropping-particle" : "", "family" : "Park", "given" : "Young-Bae", "non-dropping-particle" : "", "parse-names" : false, "suffix" : "" } ], "container-title" : "The Lancet", "id" : "ITEM-1", "issue" : "9411", "issued" : { "date-parts" : [ [ "2004", "3", "6" ] ] }, "page" : "751-756", "title" : "Effects of intracoronary infusion of peripheral blood stem-cells mobilised with granulocyte-colony stimulating factor on left ventricular systolic function and restenosis after coronary stenting in myocardial infarction: the MAGIC cell randomised clinical trial", "type" : "article-journal", "volume" : "363" }, "uris" : [ "http://www.mendeley.com/documents/?uuid=c98c78ea-91fd-3c5b-9127-c748f8ec9b4a" ] } ], "mendeley" : { "formattedCitation" : "&lt;sup&gt;[4]&lt;/sup&gt;", "manualFormatting" : "[4", "plainTextFormattedCitation" : "[4]", "previouslyFormattedCitation" : "&lt;sup&gt;[4]&lt;/sup&gt;" }, "properties" : { "noteIndex" : 0 }, "schema" : "https://github.com/citation-style-language/schema/raw/master/csl-citation.json" }</w:instrText>
      </w:r>
      <w:r w:rsidR="004B5BF3" w:rsidRPr="00F738B6">
        <w:rPr>
          <w:rFonts w:ascii="Book Antiqua" w:hAnsi="Book Antiqua"/>
          <w:sz w:val="24"/>
          <w:szCs w:val="24"/>
          <w:lang w:val="en-US"/>
        </w:rPr>
        <w:fldChar w:fldCharType="separate"/>
      </w:r>
      <w:r w:rsidR="004B5BF3" w:rsidRPr="00F738B6">
        <w:rPr>
          <w:rFonts w:ascii="Book Antiqua" w:hAnsi="Book Antiqua"/>
          <w:noProof/>
          <w:sz w:val="24"/>
          <w:szCs w:val="24"/>
          <w:vertAlign w:val="superscript"/>
          <w:lang w:val="en-US"/>
        </w:rPr>
        <w:t>[4</w:t>
      </w:r>
      <w:r w:rsidR="004B5BF3" w:rsidRPr="00F738B6">
        <w:rPr>
          <w:rFonts w:ascii="Book Antiqua" w:hAnsi="Book Antiqua"/>
          <w:sz w:val="24"/>
          <w:szCs w:val="24"/>
          <w:lang w:val="en-US"/>
        </w:rPr>
        <w:fldChar w:fldCharType="end"/>
      </w:r>
      <w:r w:rsidR="004B5BF3" w:rsidRPr="00F738B6">
        <w:rPr>
          <w:rFonts w:ascii="Book Antiqua" w:hAnsi="Book Antiqua"/>
          <w:sz w:val="24"/>
          <w:szCs w:val="24"/>
          <w:vertAlign w:val="superscript"/>
          <w:lang w:val="en-US"/>
        </w:rPr>
        <w:t>,</w:t>
      </w:r>
      <w:r w:rsidR="004B5BF3" w:rsidRPr="00F738B6">
        <w:rPr>
          <w:rFonts w:ascii="Book Antiqua" w:hAnsi="Book Antiqua"/>
          <w:sz w:val="24"/>
          <w:szCs w:val="24"/>
        </w:rPr>
        <w:fldChar w:fldCharType="begin" w:fldLock="1"/>
      </w:r>
      <w:r w:rsidR="004B5BF3" w:rsidRPr="00F738B6">
        <w:rPr>
          <w:rFonts w:ascii="Book Antiqua" w:hAnsi="Book Antiqua"/>
          <w:sz w:val="24"/>
          <w:szCs w:val="24"/>
        </w:rPr>
        <w:instrText>ADDIN CSL_CITATION { "citationItems" : [ { "id" : "ITEM-1", "itemData" : { "DOI" : "10.1016/j.ahj.2006.11.004", "ISSN" : "00028703", "PMID" : "17239682", "abstract" : "BACKGROUND The results of stem cell therapy trials in myocardial infarction using granulocyte colony-stimulating factor (G-CSF) are inconsistent among trials, and the long-term outcome of G-CSF-based stem cell therapy remains unknown. We reported 2 years of follow-up results of 2 different strategies of G-CSF-based stem cell therapy. METHODS AND RESULTS We compared outcomes of intracoronary infusion of the mobilized peripheral blood stem cells (PBSCs) with G-CSF, mobilization alone with G-CSF, and the control PCI alone in patients with myocardial infarction. At 2 years of follow-up evaluation, cell infusion improved left ventricular systolic function and remodeling compared to baseline, but G-CSF alone did not. Cell infusion group showed better improvements of left ventricular ejection fraction (+6.2% +/- 3.6% vs -4.3% +/- 10.1%, P = .004) and end-systolic volume (-15.7 +/- 13.0 vs +0.3 +/- 16.7 mL, P = .075) compared to G-CSF alone at 6 months of follow-up, and these trends were maintained till 2 years of follow-up (P = .094 and .046, respectively). Improvements in cell infusion group are not significantly better than that of control group because of small sample size. Patients who received G-CSF administration showed a tendency of modest increase of binary restenosis (50% vs 30%, P &gt; .05) and a greater late loss of minimal luminal diameter (P &gt; .05) at 6 months of follow-up, compared to the control group. CONCLUSIONS Till 2 years follow-up, intracoronary cell infusion with mobilized PBSCs by G-CSF is better than G-CSF alone but not significantly better than control. Efficacy and safety of intracoronary infusion of mobilized PBSCs by G-CSF should be evaluated in a large randomized controlled trial.", "author" : [ { "dropping-particle" : "", "family" : "Kang", "given" : "Hyun-Jae", "non-dropping-particle" : "", "parse-names" : false, "suffix" : "" }, { "dropping-particle" : "", "family" : "Kim", "given" : "Hyo-Soo", "non-dropping-particle" : "", "parse-names" : false, "suffix" : "" }, { "dropping-particle" : "", "family" : "Koo", "given" : "Bon-Kwon", "non-dropping-particle" : "", "parse-names" : false, "suffix" : "" }, { "dropping-particle" : "", "family" : "Kim", "given" : "Yong-Jin", "non-dropping-particle" : "", "parse-names" : false, "suffix" : "" }, { "droppi</w:instrText>
      </w:r>
      <w:r w:rsidR="004B5BF3" w:rsidRPr="00F738B6">
        <w:rPr>
          <w:rFonts w:ascii="Book Antiqua" w:hAnsi="Book Antiqua"/>
          <w:sz w:val="24"/>
          <w:szCs w:val="24"/>
          <w:lang w:val="en-GB"/>
        </w:rPr>
        <w:instrText>ng-particle" : "", "family" : "Lee", "given" : "DongSoo", "non-dropping-particle" : "", "parse-names" : false, "suffix" : "" }, { "dropping-particle" : "", "family" : "Sohn", "given" : "Dae-Won", "non-dropping-particle" : "", "parse-names" : false, "suffix" : "" }, { "dropping-particle" : "", "family" : "Oh", "given" : "Byung-Hee", "non-dropping-particle" : "", "parse-names" : false, "suffix" : "" }, { "dropping-particle" : "", "family" : "Park", "given" : "Young-Bae", "non-dropping-particle" : "", "parse-names" : false, "suffix" : "" } ], "container-title" : "American Heart Journal", "id" : "ITEM-1", "issue" : "2", "issued" : { "date-parts" : [ [ "2007", "2" ] ] }, "page" : "237.e1-237.e8", "title" : "Intracoronary infusion of the mobilized peripheral blood stem cell by G-CSF is better than mobilization alone by G-CSF for improvement of cardiac function and remodeling: 2-Year follow-up results of the Myocardial Regeneration and Angiogenesis in Myocardial Infarction with G-CSF and Intra-Coronary Stem Cell Infusion (MAGIC Cell) 1 trial", "type" : "article-journal", "volume" : "153" }, "uris" : [ "http://www.mendeley.com/documents/?uuid=49b882b6-b6af-34ad-a92a-705e8332dd1e" ] } ], "mendeley" : { "formattedCitation" : "&lt;sup&gt;[5]&lt;/sup&gt;", "manualFormatting" : "5]", "plainTextFormattedCitation" : "[5]", "previouslyFormattedCitation" : "&lt;sup&gt;[5]&lt;/sup&gt;" }, "properties" : { "noteIndex" : 0 }, "schema" : "https://github.com/citation-style-language/schema/raw/master/csl-citation.json" }</w:instrText>
      </w:r>
      <w:r w:rsidR="004B5BF3" w:rsidRPr="00F738B6">
        <w:rPr>
          <w:rFonts w:ascii="Book Antiqua" w:hAnsi="Book Antiqua"/>
          <w:sz w:val="24"/>
          <w:szCs w:val="24"/>
        </w:rPr>
        <w:fldChar w:fldCharType="separate"/>
      </w:r>
      <w:r w:rsidR="004B5BF3" w:rsidRPr="00F738B6">
        <w:rPr>
          <w:rFonts w:ascii="Book Antiqua" w:hAnsi="Book Antiqua"/>
          <w:noProof/>
          <w:sz w:val="24"/>
          <w:szCs w:val="24"/>
          <w:vertAlign w:val="superscript"/>
          <w:lang w:val="en-GB"/>
        </w:rPr>
        <w:t>5]</w:t>
      </w:r>
      <w:r w:rsidR="004B5BF3" w:rsidRPr="00F738B6">
        <w:rPr>
          <w:rFonts w:ascii="Book Antiqua" w:hAnsi="Book Antiqua"/>
          <w:sz w:val="24"/>
          <w:szCs w:val="24"/>
        </w:rPr>
        <w:fldChar w:fldCharType="end"/>
      </w:r>
      <w:r w:rsidR="005E13BE" w:rsidRPr="00F738B6">
        <w:rPr>
          <w:rFonts w:ascii="Book Antiqua" w:hAnsi="Book Antiqua"/>
          <w:sz w:val="24"/>
          <w:szCs w:val="24"/>
          <w:lang w:val="en-US"/>
        </w:rPr>
        <w:t>, thr</w:t>
      </w:r>
      <w:r w:rsidR="00942C4E" w:rsidRPr="00F738B6">
        <w:rPr>
          <w:rFonts w:ascii="Book Antiqua" w:hAnsi="Book Antiqua"/>
          <w:sz w:val="24"/>
          <w:szCs w:val="24"/>
          <w:lang w:val="en-US"/>
        </w:rPr>
        <w:t>ombosis</w:t>
      </w:r>
      <w:r w:rsidR="004B5BF3" w:rsidRPr="00F738B6">
        <w:rPr>
          <w:rFonts w:ascii="Book Antiqua" w:hAnsi="Book Antiqua"/>
          <w:sz w:val="24"/>
          <w:szCs w:val="24"/>
          <w:lang w:val="en-US"/>
        </w:rPr>
        <w:fldChar w:fldCharType="begin" w:fldLock="1"/>
      </w:r>
      <w:r w:rsidR="004B5BF3" w:rsidRPr="00F738B6">
        <w:rPr>
          <w:rFonts w:ascii="Book Antiqua" w:hAnsi="Book Antiqua"/>
          <w:sz w:val="24"/>
          <w:szCs w:val="24"/>
          <w:lang w:val="en-US"/>
        </w:rPr>
        <w:instrText>ADDIN CSL_CITATION { "citationItems" : [ { "id" : "ITEM-1", "itemData" : { "DOI" : "10.1016/j.ijcard.2006.11.074", "ISSN" : "01675273", "author" : [ { "dropping-particle" : "", "family" : "Steinwender", "given" : "Clemens", "non-dropping-particle" : "", "parse-names" : false, "suffix" : "" }, { "dropping-particle" : "", "family" : "Hofmann", "given" : "Robert", "non-dropping-particle" : "", "parse-names" : false, "suffix" : "" }, { "dropping-particle" : "", "family" : "Kypta", "given" : "Alexander", "non-dropping-particle" : "", "parse-names" : false, "suffix" : "" }, { "dropping-particle" : "", "family" : "Gabriel", "given" : "Christian", "non-dropping-particle" : "", "parse-names" : false, "suffix" : "" }, { "dropping-particle" : "", "family" : "Leisch", "given" : "Franz", "non-dropping-particle" : "", "parse-names" : false, "suffix" : "" } ], "container-title" : "International Journal of Cardiology", "id" : "ITEM-1", "issue" : "3", "issued" : { "date-parts" : [ [ "2007", "11" ] ] }, "page" : "248-249", "title" : "Late stent thrombosis after transcoronary transplantation of granulocyte-colony stimulating factor-mobilized peripheral blood stem cells following primary percutaneous intervention for acute myocardial infarction", "type" : "article-journal", "volume" : "122" }, "uris" : [ "http://www.mendeley.com/documents/?uuid=3eec6239-28e7-3e92-b221-8e4f331e473e" ] } ], "mendeley" : { "formattedCitation" : "&lt;sup&gt;[6]&lt;/sup&gt;", "plainTextFormattedCitation" : "[6]", "previouslyFormattedCitation" : "&lt;sup&gt;[6]&lt;/sup&gt;" }, "properties" : { "noteIndex" : 0 }, "schema" : "https://github.com/citation-style-language/schema/raw/master/csl-citation.json" }</w:instrText>
      </w:r>
      <w:r w:rsidR="004B5BF3" w:rsidRPr="00F738B6">
        <w:rPr>
          <w:rFonts w:ascii="Book Antiqua" w:hAnsi="Book Antiqua"/>
          <w:sz w:val="24"/>
          <w:szCs w:val="24"/>
          <w:lang w:val="en-US"/>
        </w:rPr>
        <w:fldChar w:fldCharType="separate"/>
      </w:r>
      <w:r w:rsidR="004B5BF3" w:rsidRPr="00F738B6">
        <w:rPr>
          <w:rFonts w:ascii="Book Antiqua" w:hAnsi="Book Antiqua"/>
          <w:noProof/>
          <w:sz w:val="24"/>
          <w:szCs w:val="24"/>
          <w:vertAlign w:val="superscript"/>
          <w:lang w:val="en-US"/>
        </w:rPr>
        <w:t>[6]</w:t>
      </w:r>
      <w:r w:rsidR="004B5BF3" w:rsidRPr="00F738B6">
        <w:rPr>
          <w:rFonts w:ascii="Book Antiqua" w:hAnsi="Book Antiqua"/>
          <w:sz w:val="24"/>
          <w:szCs w:val="24"/>
          <w:lang w:val="en-US"/>
        </w:rPr>
        <w:fldChar w:fldCharType="end"/>
      </w:r>
      <w:r w:rsidR="00942C4E" w:rsidRPr="00F738B6">
        <w:rPr>
          <w:rFonts w:ascii="Book Antiqua" w:hAnsi="Book Antiqua"/>
          <w:sz w:val="24"/>
          <w:szCs w:val="24"/>
          <w:lang w:val="en-US"/>
        </w:rPr>
        <w:t xml:space="preserve"> or </w:t>
      </w:r>
      <w:r w:rsidR="009E355C" w:rsidRPr="00F738B6">
        <w:rPr>
          <w:rFonts w:ascii="Book Antiqua" w:hAnsi="Book Antiqua"/>
          <w:sz w:val="24"/>
          <w:szCs w:val="24"/>
          <w:lang w:val="en-US"/>
        </w:rPr>
        <w:t>other adverse events</w:t>
      </w:r>
      <w:r w:rsidR="004B17BE" w:rsidRPr="00F738B6">
        <w:rPr>
          <w:rFonts w:ascii="Book Antiqua" w:hAnsi="Book Antiqua"/>
          <w:sz w:val="24"/>
          <w:szCs w:val="24"/>
          <w:lang w:val="en-US"/>
        </w:rPr>
        <w:fldChar w:fldCharType="begin" w:fldLock="1"/>
      </w:r>
      <w:r w:rsidR="00321BAB" w:rsidRPr="00F738B6">
        <w:rPr>
          <w:rFonts w:ascii="Book Antiqua" w:hAnsi="Book Antiqua"/>
          <w:sz w:val="24"/>
          <w:szCs w:val="24"/>
          <w:lang w:val="en-US"/>
        </w:rPr>
        <w:instrText>ADDIN CSL_CITATION { "citationItems" : [ { "id" : "ITEM-1", "itemData" : { "DOI" : "10.1016/j.ahj.2008.04.034", "ISSN" : "00028703", "PMID" : "19061712", "abstract" : "BACKGROUND Preclinical studies suggest granulocyte-colony stimulating factor (G-CSF) holds promise for treating ischemic heart disease; however; its clinical safety and efficacy in this setting remain unclear. We elected to evaluate the safety and efficacy of G-CSF administration in patients with refractory \"no-option\" ischemic heart disease. METHODS Twenty patients (18 males, 2 females, mean age 62.4 years) were enrolled and underwent baseline cardiac ischemia assessment (CA) (angina questionnaire, exercise stress test [EST], technetium Tc 99m sestamibi and dobutamine-stress echocardiographic imaging). Patients then received open-label G-CSF commencing at 10 microg/kg SC for 5 days, with an EST on days 4 and 6 (to facilitate myocardial cytokine generation and stem cell trafficking). After 3 months, CA and the same regimen of G-CSF+ESTs were repeated but, in addition, leukapheresis and a randomized double-blinded intracoronary infusion of CD133+ or unselected cells were performed. Final CA occurred 3 months thereafter. RESULTS There were no deaths, but only 16 patients were permitted to complete the study. Eight events fulfilled prespecified \"adverse event\" criteria, including 4 troponin I-positive events and 2 episodes of thrombocytopenia. Also, frequent minor troponin I-positive events (troponin I&lt;0.9 microg/L) were observed, which did not meet adverse event criteria. The administration of consecutive cycles of G-CSF resulted in stepwise improvements in anginal frequency, EST performance, and Duke treadmill scores (all P&lt;.005). However, from baseline to final follow-up, technetium Tc 99m sestamibi and dobutamine-stress echocardiographic results were unchanged. CONCLUSIONS Granulocyte-colony stimulating factor administration was associated with improvement in a range of subjective outcomes. However, adverse events were common, and objective measures of cardiac perfusion/ischemia were unchanged.", "author" : [ { "dropping-particle" : "", "family" : "Kovacic", "given" : "Jason C.", "non-dropping-particle" : "", "parse-names" : false, "suffix" : "" }, { "dropping-particle" : "", "family" : "Macdonald", "given" : "Peter", "non-dropping-particle" : "", "parse-names" : false, "suffix" : "" }, { "dropping-particle" : "", "family" : "Feneley", "given" : "Michael P.", "non-dropping-particle" : "", "parse-names" : false, "suffix" : "" }, { "dropping-particle" : "", "family" : "Muller", "given" : "David W.M.", "non-dropping-particle" : "", "parse-names" : false, "suffix" : "" }, { "dropping-particle" : "", "family" : "Freund", "given" : "Judith", "non-dropping-particle" : "", "parse-names" : false, "suffix" : "" }, { "dropping-particle" : "", "family" : "Dodds", "given" : "Anthony", "non-dropping-particle" : "", "parse-names" : false, "suffix" : "" }, { "dropping-particle" : "", "family" : "Milliken", "given" : "Sam", "non-dropping-particle" : "", "parse-names" : false, "suffix" : "" }, { "dropping-particle" : "", "family" : "Tao", "given" : "Helen", "non-dropping-particle" : "", "parse-names" : false, "suffix" : "" }, { "dropping-particle" : "", "family" : "Itescu", "given" : "Silviu", "non-dropping-particle" : "", "parse-names" : false, "suffix" : "" }, { "dropping-particle" : "", "family" : "Moore", "given" : "John", "non-dropping-particle" : "", "parse-names" : false, "suffix" : "" }, { "dropping-particle" : "", "family" : "Ma", "given" : "David", "non-dropping-particle" : "", "parse-names" : false, "suffix" : "" }, { "dropping-particle" : "", "family" : "Graham", "given" : "Robert M.", "non-dropping-particle" : "", "parse-names" : false, "suffix" : "" } ], "container-title" : "American Heart Journal", "id" : "ITEM-1", "issue" : "5", "issued" : { "date-parts" : [ [ "2008", "11" ] ] }, "page" : "954-963", "title" : "Safety and efficacy of consecutive cycles of granulocyte-colony stimulating factor, and an intracoronary CD133+ cell infusion in patients with chronic refractory ischemic heart disease: The G-CSF in Angina patients with IHD to stimulate Neovascularization (GAIN I) trial", "type" : "article-journal", "volume" : "156" }, "uris" : [ "http://www.mendeley.com/documents/?uuid=b440aa9c-b206-3111-b414-87533921dee8" ] } ], "mendeley" : { "formattedCitation" : "&lt;sup&gt;[7]&lt;/sup&gt;", "plainTextFormattedCitation" : "[7]", "previouslyFormattedCitation" : "&lt;sup&gt;[7]&lt;/sup&gt;" }, "properties" : { "noteIndex" : 0 }, "schema" : "https://github.com/citation-style-language/schema/raw/master/csl-citation.json" }</w:instrText>
      </w:r>
      <w:r w:rsidR="004B17BE" w:rsidRPr="00F738B6">
        <w:rPr>
          <w:rFonts w:ascii="Book Antiqua" w:hAnsi="Book Antiqua"/>
          <w:sz w:val="24"/>
          <w:szCs w:val="24"/>
          <w:lang w:val="en-US"/>
        </w:rPr>
        <w:fldChar w:fldCharType="separate"/>
      </w:r>
      <w:r w:rsidR="004B17BE" w:rsidRPr="00F738B6">
        <w:rPr>
          <w:rFonts w:ascii="Book Antiqua" w:hAnsi="Book Antiqua"/>
          <w:noProof/>
          <w:sz w:val="24"/>
          <w:szCs w:val="24"/>
          <w:vertAlign w:val="superscript"/>
          <w:lang w:val="en-US"/>
        </w:rPr>
        <w:t>[7]</w:t>
      </w:r>
      <w:r w:rsidR="004B17BE" w:rsidRPr="00F738B6">
        <w:rPr>
          <w:rFonts w:ascii="Book Antiqua" w:hAnsi="Book Antiqua"/>
          <w:sz w:val="24"/>
          <w:szCs w:val="24"/>
          <w:lang w:val="en-US"/>
        </w:rPr>
        <w:fldChar w:fldCharType="end"/>
      </w:r>
      <w:r w:rsidR="004B17BE" w:rsidRPr="00F738B6">
        <w:rPr>
          <w:rFonts w:ascii="Book Antiqua" w:hAnsi="Book Antiqua"/>
          <w:sz w:val="24"/>
          <w:szCs w:val="24"/>
          <w:lang w:val="en-US"/>
        </w:rPr>
        <w:t>.</w:t>
      </w:r>
    </w:p>
    <w:p w14:paraId="7CD6605E" w14:textId="7896E720" w:rsidR="001E744F" w:rsidRPr="00F738B6" w:rsidRDefault="00930D3E" w:rsidP="00FB4385">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Leaving aside</w:t>
      </w:r>
      <w:r w:rsidR="008C0A34" w:rsidRPr="00F738B6">
        <w:rPr>
          <w:rFonts w:ascii="Book Antiqua" w:hAnsi="Book Antiqua"/>
          <w:sz w:val="24"/>
          <w:szCs w:val="24"/>
          <w:lang w:val="en-US"/>
        </w:rPr>
        <w:t xml:space="preserve"> the </w:t>
      </w:r>
      <w:r w:rsidR="00017558" w:rsidRPr="00F738B6">
        <w:rPr>
          <w:rFonts w:ascii="Book Antiqua" w:hAnsi="Book Antiqua"/>
          <w:sz w:val="24"/>
          <w:szCs w:val="24"/>
          <w:lang w:val="en-US"/>
        </w:rPr>
        <w:t>differences in</w:t>
      </w:r>
      <w:r w:rsidR="00C1708B" w:rsidRPr="00F738B6">
        <w:rPr>
          <w:rFonts w:ascii="Book Antiqua" w:hAnsi="Book Antiqua"/>
          <w:sz w:val="24"/>
          <w:szCs w:val="24"/>
          <w:lang w:val="en-US"/>
        </w:rPr>
        <w:t xml:space="preserve"> </w:t>
      </w:r>
      <w:r w:rsidR="00686DE8" w:rsidRPr="00F738B6">
        <w:rPr>
          <w:rFonts w:ascii="Book Antiqua" w:hAnsi="Book Antiqua"/>
          <w:sz w:val="24"/>
          <w:szCs w:val="24"/>
          <w:lang w:val="en-US"/>
        </w:rPr>
        <w:t>study designs</w:t>
      </w:r>
      <w:r w:rsidRPr="00F738B6">
        <w:rPr>
          <w:rFonts w:ascii="Book Antiqua" w:hAnsi="Book Antiqua"/>
          <w:sz w:val="24"/>
          <w:szCs w:val="24"/>
          <w:lang w:val="en-US"/>
        </w:rPr>
        <w:t>, the lack of a consistent</w:t>
      </w:r>
      <w:r w:rsidR="001E744F" w:rsidRPr="00F738B6">
        <w:rPr>
          <w:rFonts w:ascii="Book Antiqua" w:hAnsi="Book Antiqua"/>
          <w:sz w:val="24"/>
          <w:szCs w:val="24"/>
          <w:lang w:val="en-US"/>
        </w:rPr>
        <w:t xml:space="preserve"> answer to the </w:t>
      </w:r>
      <w:r w:rsidR="00FA420B" w:rsidRPr="00F738B6">
        <w:rPr>
          <w:rFonts w:ascii="Book Antiqua" w:hAnsi="Book Antiqua"/>
          <w:sz w:val="24"/>
          <w:szCs w:val="24"/>
          <w:lang w:val="en-US"/>
        </w:rPr>
        <w:t xml:space="preserve">dilemma concerning the efficacy of cell therapy </w:t>
      </w:r>
      <w:r w:rsidR="001E744F" w:rsidRPr="00F738B6">
        <w:rPr>
          <w:rFonts w:ascii="Book Antiqua" w:hAnsi="Book Antiqua"/>
          <w:sz w:val="24"/>
          <w:szCs w:val="24"/>
          <w:lang w:val="en-US"/>
        </w:rPr>
        <w:t>is susta</w:t>
      </w:r>
      <w:r w:rsidRPr="00F738B6">
        <w:rPr>
          <w:rFonts w:ascii="Book Antiqua" w:hAnsi="Book Antiqua"/>
          <w:sz w:val="24"/>
          <w:szCs w:val="24"/>
          <w:lang w:val="en-US"/>
        </w:rPr>
        <w:t xml:space="preserve">ined by the shortage of adequate </w:t>
      </w:r>
      <w:r w:rsidR="001946F8" w:rsidRPr="00F738B6">
        <w:rPr>
          <w:rFonts w:ascii="Book Antiqua" w:hAnsi="Book Antiqua"/>
          <w:sz w:val="24"/>
          <w:szCs w:val="24"/>
          <w:lang w:val="en-US"/>
        </w:rPr>
        <w:t>end</w:t>
      </w:r>
      <w:r w:rsidR="00183517" w:rsidRPr="00F738B6">
        <w:rPr>
          <w:rFonts w:ascii="Book Antiqua" w:hAnsi="Book Antiqua"/>
          <w:sz w:val="24"/>
          <w:szCs w:val="24"/>
          <w:lang w:val="en-US"/>
        </w:rPr>
        <w:t>-</w:t>
      </w:r>
      <w:r w:rsidR="001E744F" w:rsidRPr="00F738B6">
        <w:rPr>
          <w:rFonts w:ascii="Book Antiqua" w:hAnsi="Book Antiqua"/>
          <w:sz w:val="24"/>
          <w:szCs w:val="24"/>
          <w:lang w:val="en-US"/>
        </w:rPr>
        <w:t xml:space="preserve">points </w:t>
      </w:r>
      <w:r w:rsidRPr="00F738B6">
        <w:rPr>
          <w:rFonts w:ascii="Book Antiqua" w:hAnsi="Book Antiqua"/>
          <w:sz w:val="24"/>
          <w:szCs w:val="24"/>
          <w:lang w:val="en-US"/>
        </w:rPr>
        <w:t xml:space="preserve">and by the shortcomings in evaluating </w:t>
      </w:r>
      <w:r w:rsidR="001E744F" w:rsidRPr="00F738B6">
        <w:rPr>
          <w:rFonts w:ascii="Book Antiqua" w:hAnsi="Book Antiqua"/>
          <w:sz w:val="24"/>
          <w:szCs w:val="24"/>
          <w:lang w:val="en-US"/>
        </w:rPr>
        <w:t>th</w:t>
      </w:r>
      <w:r w:rsidRPr="00F738B6">
        <w:rPr>
          <w:rFonts w:ascii="Book Antiqua" w:hAnsi="Book Antiqua"/>
          <w:sz w:val="24"/>
          <w:szCs w:val="24"/>
          <w:lang w:val="en-US"/>
        </w:rPr>
        <w:t>e</w:t>
      </w:r>
      <w:r w:rsidR="001946F8" w:rsidRPr="00F738B6">
        <w:rPr>
          <w:rFonts w:ascii="Book Antiqua" w:hAnsi="Book Antiqua"/>
          <w:sz w:val="24"/>
          <w:szCs w:val="24"/>
          <w:lang w:val="en-US"/>
        </w:rPr>
        <w:t>se end</w:t>
      </w:r>
      <w:r w:rsidR="00183517" w:rsidRPr="00F738B6">
        <w:rPr>
          <w:rFonts w:ascii="Book Antiqua" w:hAnsi="Book Antiqua"/>
          <w:sz w:val="24"/>
          <w:szCs w:val="24"/>
          <w:lang w:val="en-US"/>
        </w:rPr>
        <w:t>-</w:t>
      </w:r>
      <w:r w:rsidR="001E744F" w:rsidRPr="00F738B6">
        <w:rPr>
          <w:rFonts w:ascii="Book Antiqua" w:hAnsi="Book Antiqua"/>
          <w:sz w:val="24"/>
          <w:szCs w:val="24"/>
          <w:lang w:val="en-US"/>
        </w:rPr>
        <w:t xml:space="preserve">points. Most studies </w:t>
      </w:r>
      <w:r w:rsidRPr="00F738B6">
        <w:rPr>
          <w:rFonts w:ascii="Book Antiqua" w:hAnsi="Book Antiqua"/>
          <w:sz w:val="24"/>
          <w:szCs w:val="24"/>
          <w:lang w:val="en-US"/>
        </w:rPr>
        <w:t>used as evaluation marker LVEF</w:t>
      </w:r>
      <w:r w:rsidR="00193215" w:rsidRPr="00F738B6">
        <w:rPr>
          <w:rFonts w:ascii="Book Antiqua" w:hAnsi="Book Antiqua"/>
          <w:sz w:val="24"/>
          <w:szCs w:val="24"/>
          <w:lang w:val="en-US"/>
        </w:rPr>
        <w:t>,</w:t>
      </w:r>
      <w:r w:rsidR="001E744F" w:rsidRPr="00F738B6">
        <w:rPr>
          <w:rFonts w:ascii="Book Antiqua" w:hAnsi="Book Antiqua"/>
          <w:sz w:val="24"/>
          <w:szCs w:val="24"/>
          <w:lang w:val="en-US"/>
        </w:rPr>
        <w:t xml:space="preserve"> but </w:t>
      </w:r>
      <w:r w:rsidR="00EB43FB" w:rsidRPr="00F738B6">
        <w:rPr>
          <w:rFonts w:ascii="Book Antiqua" w:hAnsi="Book Antiqua"/>
          <w:sz w:val="24"/>
          <w:szCs w:val="24"/>
          <w:lang w:val="en-US"/>
        </w:rPr>
        <w:t>it</w:t>
      </w:r>
      <w:r w:rsidR="001E744F" w:rsidRPr="00F738B6">
        <w:rPr>
          <w:rFonts w:ascii="Book Antiqua" w:hAnsi="Book Antiqua"/>
          <w:sz w:val="24"/>
          <w:szCs w:val="24"/>
          <w:lang w:val="en-US"/>
        </w:rPr>
        <w:t xml:space="preserve"> is no</w:t>
      </w:r>
      <w:r w:rsidR="00EB43FB" w:rsidRPr="00F738B6">
        <w:rPr>
          <w:rFonts w:ascii="Book Antiqua" w:hAnsi="Book Antiqua"/>
          <w:sz w:val="24"/>
          <w:szCs w:val="24"/>
          <w:lang w:val="en-US"/>
        </w:rPr>
        <w:t>t</w:t>
      </w:r>
      <w:r w:rsidR="001E744F" w:rsidRPr="00F738B6">
        <w:rPr>
          <w:rFonts w:ascii="Book Antiqua" w:hAnsi="Book Antiqua"/>
          <w:sz w:val="24"/>
          <w:szCs w:val="24"/>
          <w:lang w:val="en-US"/>
        </w:rPr>
        <w:t xml:space="preserve"> suffic</w:t>
      </w:r>
      <w:r w:rsidRPr="00F738B6">
        <w:rPr>
          <w:rFonts w:ascii="Book Antiqua" w:hAnsi="Book Antiqua"/>
          <w:sz w:val="24"/>
          <w:szCs w:val="24"/>
          <w:lang w:val="en-US"/>
        </w:rPr>
        <w:t>i</w:t>
      </w:r>
      <w:r w:rsidR="001E744F" w:rsidRPr="00F738B6">
        <w:rPr>
          <w:rFonts w:ascii="Book Antiqua" w:hAnsi="Book Antiqua"/>
          <w:sz w:val="24"/>
          <w:szCs w:val="24"/>
          <w:lang w:val="en-US"/>
        </w:rPr>
        <w:t>ent, taking into account that more than 50% of</w:t>
      </w:r>
      <w:r w:rsidR="00C1708B" w:rsidRPr="00F738B6">
        <w:rPr>
          <w:rFonts w:ascii="Book Antiqua" w:hAnsi="Book Antiqua"/>
          <w:sz w:val="24"/>
          <w:szCs w:val="24"/>
          <w:lang w:val="en-US"/>
        </w:rPr>
        <w:t xml:space="preserve"> </w:t>
      </w:r>
      <w:r w:rsidR="001E744F" w:rsidRPr="00F738B6">
        <w:rPr>
          <w:rFonts w:ascii="Book Antiqua" w:hAnsi="Book Antiqua"/>
          <w:sz w:val="24"/>
          <w:szCs w:val="24"/>
          <w:lang w:val="en-US"/>
        </w:rPr>
        <w:t>heart failures</w:t>
      </w:r>
      <w:r w:rsidR="007812E4" w:rsidRPr="00F738B6">
        <w:rPr>
          <w:rFonts w:ascii="Book Antiqua" w:hAnsi="Book Antiqua"/>
          <w:sz w:val="24"/>
          <w:szCs w:val="24"/>
          <w:lang w:val="en-US"/>
        </w:rPr>
        <w:t xml:space="preserve"> (HF)</w:t>
      </w:r>
      <w:r w:rsidR="00C1708B" w:rsidRPr="00F738B6">
        <w:rPr>
          <w:rFonts w:ascii="Book Antiqua" w:hAnsi="Book Antiqua"/>
          <w:sz w:val="24"/>
          <w:szCs w:val="24"/>
          <w:lang w:val="en-US"/>
        </w:rPr>
        <w:t xml:space="preserve"> </w:t>
      </w:r>
      <w:r w:rsidR="00374391" w:rsidRPr="00F738B6">
        <w:rPr>
          <w:rFonts w:ascii="Book Antiqua" w:hAnsi="Book Antiqua"/>
          <w:sz w:val="24"/>
          <w:szCs w:val="24"/>
          <w:lang w:val="en-US"/>
        </w:rPr>
        <w:t>caused</w:t>
      </w:r>
      <w:r w:rsidR="00B04E33" w:rsidRPr="00F738B6">
        <w:rPr>
          <w:rFonts w:ascii="Book Antiqua" w:hAnsi="Book Antiqua"/>
          <w:sz w:val="24"/>
          <w:szCs w:val="24"/>
          <w:lang w:val="en-US"/>
        </w:rPr>
        <w:t xml:space="preserve"> by </w:t>
      </w:r>
      <w:r w:rsidR="00C52C61" w:rsidRPr="00F738B6">
        <w:rPr>
          <w:rFonts w:ascii="Book Antiqua" w:hAnsi="Book Antiqua"/>
          <w:sz w:val="24"/>
          <w:szCs w:val="24"/>
          <w:lang w:val="en-US"/>
        </w:rPr>
        <w:t>IHD</w:t>
      </w:r>
      <w:r w:rsidR="001E744F" w:rsidRPr="00F738B6">
        <w:rPr>
          <w:rFonts w:ascii="Book Antiqua" w:hAnsi="Book Antiqua"/>
          <w:sz w:val="24"/>
          <w:szCs w:val="24"/>
          <w:lang w:val="en-US"/>
        </w:rPr>
        <w:t xml:space="preserve"> have a normal ejection </w:t>
      </w:r>
      <w:r w:rsidR="001E744F" w:rsidRPr="00F738B6">
        <w:rPr>
          <w:rFonts w:ascii="Book Antiqua" w:hAnsi="Book Antiqua"/>
          <w:sz w:val="24"/>
          <w:szCs w:val="24"/>
          <w:lang w:val="en-US"/>
        </w:rPr>
        <w:lastRenderedPageBreak/>
        <w:t>fraction</w:t>
      </w:r>
      <w:r w:rsidR="004B5BF3" w:rsidRPr="00F738B6">
        <w:rPr>
          <w:rFonts w:ascii="Book Antiqua" w:hAnsi="Book Antiqua"/>
          <w:sz w:val="24"/>
          <w:szCs w:val="24"/>
          <w:lang w:val="en-US"/>
        </w:rPr>
        <w:t xml:space="preserve"> </w:t>
      </w:r>
      <w:r w:rsidR="00F24E94" w:rsidRPr="00F738B6">
        <w:rPr>
          <w:rFonts w:ascii="Book Antiqua" w:hAnsi="Book Antiqua"/>
          <w:sz w:val="24"/>
          <w:szCs w:val="24"/>
          <w:lang w:val="en-US"/>
        </w:rPr>
        <w:t>(EF)</w:t>
      </w:r>
      <w:r w:rsidR="001E744F" w:rsidRPr="00F738B6">
        <w:rPr>
          <w:rFonts w:ascii="Book Antiqua" w:hAnsi="Book Antiqua"/>
          <w:sz w:val="24"/>
          <w:szCs w:val="24"/>
          <w:lang w:val="en-US"/>
        </w:rPr>
        <w:t>.</w:t>
      </w:r>
      <w:r w:rsidR="00FA420B" w:rsidRPr="00F738B6">
        <w:rPr>
          <w:rFonts w:ascii="Book Antiqua" w:hAnsi="Book Antiqua"/>
          <w:sz w:val="24"/>
          <w:szCs w:val="24"/>
          <w:lang w:val="en-US"/>
        </w:rPr>
        <w:t xml:space="preserve"> </w:t>
      </w:r>
      <w:r w:rsidR="001E744F" w:rsidRPr="00F738B6">
        <w:rPr>
          <w:rFonts w:ascii="Book Antiqua" w:hAnsi="Book Antiqua"/>
          <w:sz w:val="24"/>
          <w:szCs w:val="24"/>
          <w:lang w:val="en-US"/>
        </w:rPr>
        <w:t>Other sur</w:t>
      </w:r>
      <w:r w:rsidRPr="00F738B6">
        <w:rPr>
          <w:rFonts w:ascii="Book Antiqua" w:hAnsi="Book Antiqua"/>
          <w:sz w:val="24"/>
          <w:szCs w:val="24"/>
          <w:lang w:val="en-US"/>
        </w:rPr>
        <w:t>r</w:t>
      </w:r>
      <w:r w:rsidR="001E744F" w:rsidRPr="00F738B6">
        <w:rPr>
          <w:rFonts w:ascii="Book Antiqua" w:hAnsi="Book Antiqua"/>
          <w:sz w:val="24"/>
          <w:szCs w:val="24"/>
          <w:lang w:val="en-US"/>
        </w:rPr>
        <w:t>ogate paramet</w:t>
      </w:r>
      <w:r w:rsidR="00FE1AFA" w:rsidRPr="00F738B6">
        <w:rPr>
          <w:rFonts w:ascii="Book Antiqua" w:hAnsi="Book Antiqua"/>
          <w:sz w:val="24"/>
          <w:szCs w:val="24"/>
          <w:lang w:val="en-US"/>
        </w:rPr>
        <w:t>er</w:t>
      </w:r>
      <w:r w:rsidR="001E744F" w:rsidRPr="00F738B6">
        <w:rPr>
          <w:rFonts w:ascii="Book Antiqua" w:hAnsi="Book Antiqua"/>
          <w:sz w:val="24"/>
          <w:szCs w:val="24"/>
          <w:lang w:val="en-US"/>
        </w:rPr>
        <w:t xml:space="preserve">s investigated were: </w:t>
      </w:r>
      <w:r w:rsidR="00FB4385" w:rsidRPr="00F738B6">
        <w:rPr>
          <w:rFonts w:ascii="Book Antiqua" w:hAnsi="Book Antiqua"/>
          <w:sz w:val="24"/>
          <w:szCs w:val="24"/>
          <w:lang w:val="en-US"/>
        </w:rPr>
        <w:t xml:space="preserve">Left </w:t>
      </w:r>
      <w:r w:rsidR="004610F2" w:rsidRPr="00F738B6">
        <w:rPr>
          <w:rFonts w:ascii="Book Antiqua" w:hAnsi="Book Antiqua"/>
          <w:sz w:val="24"/>
          <w:szCs w:val="24"/>
          <w:lang w:val="en-US"/>
        </w:rPr>
        <w:t xml:space="preserve">ventricular </w:t>
      </w:r>
      <w:r w:rsidR="00D1228D" w:rsidRPr="00F738B6">
        <w:rPr>
          <w:rFonts w:ascii="Book Antiqua" w:hAnsi="Book Antiqua"/>
          <w:sz w:val="24"/>
          <w:szCs w:val="24"/>
          <w:lang w:val="en-US"/>
        </w:rPr>
        <w:t>end diastolic volume (LVEDV)</w:t>
      </w:r>
      <w:r w:rsidR="00411EC1" w:rsidRPr="00F738B6">
        <w:rPr>
          <w:rFonts w:ascii="Book Antiqua" w:hAnsi="Book Antiqua"/>
          <w:sz w:val="24"/>
          <w:szCs w:val="24"/>
          <w:lang w:val="en-US"/>
        </w:rPr>
        <w:t xml:space="preserve"> </w:t>
      </w:r>
      <w:r w:rsidR="001E744F" w:rsidRPr="00F738B6">
        <w:rPr>
          <w:rFonts w:ascii="Book Antiqua" w:hAnsi="Book Antiqua"/>
          <w:sz w:val="24"/>
          <w:szCs w:val="24"/>
          <w:lang w:val="en-US"/>
        </w:rPr>
        <w:t xml:space="preserve">and </w:t>
      </w:r>
      <w:r w:rsidR="00D1228D" w:rsidRPr="00F738B6">
        <w:rPr>
          <w:rFonts w:ascii="Book Antiqua" w:hAnsi="Book Antiqua"/>
          <w:sz w:val="24"/>
          <w:szCs w:val="24"/>
          <w:lang w:val="en-US"/>
        </w:rPr>
        <w:t>left ventricular end systolic</w:t>
      </w:r>
      <w:r w:rsidR="004610F2" w:rsidRPr="00F738B6">
        <w:rPr>
          <w:rFonts w:ascii="Book Antiqua" w:hAnsi="Book Antiqua"/>
          <w:sz w:val="24"/>
          <w:szCs w:val="24"/>
          <w:lang w:val="en-US"/>
        </w:rPr>
        <w:t xml:space="preserve"> volume</w:t>
      </w:r>
      <w:r w:rsidR="00D1228D" w:rsidRPr="00F738B6">
        <w:rPr>
          <w:rFonts w:ascii="Book Antiqua" w:hAnsi="Book Antiqua"/>
          <w:sz w:val="24"/>
          <w:szCs w:val="24"/>
          <w:lang w:val="en-US"/>
        </w:rPr>
        <w:t xml:space="preserve"> (LVESV)</w:t>
      </w:r>
      <w:r w:rsidR="00193215" w:rsidRPr="00F738B6">
        <w:rPr>
          <w:rFonts w:ascii="Book Antiqua" w:hAnsi="Book Antiqua"/>
          <w:sz w:val="24"/>
          <w:szCs w:val="24"/>
          <w:lang w:val="en-US"/>
        </w:rPr>
        <w:t xml:space="preserve">, </w:t>
      </w:r>
      <w:r w:rsidRPr="00F738B6">
        <w:rPr>
          <w:rFonts w:ascii="Book Antiqua" w:hAnsi="Book Antiqua"/>
          <w:sz w:val="24"/>
          <w:szCs w:val="24"/>
          <w:lang w:val="en-US"/>
        </w:rPr>
        <w:t>infa</w:t>
      </w:r>
      <w:r w:rsidR="001E744F" w:rsidRPr="00F738B6">
        <w:rPr>
          <w:rFonts w:ascii="Book Antiqua" w:hAnsi="Book Antiqua"/>
          <w:sz w:val="24"/>
          <w:szCs w:val="24"/>
          <w:lang w:val="en-US"/>
        </w:rPr>
        <w:t>r</w:t>
      </w:r>
      <w:r w:rsidRPr="00F738B6">
        <w:rPr>
          <w:rFonts w:ascii="Book Antiqua" w:hAnsi="Book Antiqua"/>
          <w:sz w:val="24"/>
          <w:szCs w:val="24"/>
          <w:lang w:val="en-US"/>
        </w:rPr>
        <w:t>c</w:t>
      </w:r>
      <w:r w:rsidR="00DE351A" w:rsidRPr="00F738B6">
        <w:rPr>
          <w:rFonts w:ascii="Book Antiqua" w:hAnsi="Book Antiqua"/>
          <w:sz w:val="24"/>
          <w:szCs w:val="24"/>
          <w:lang w:val="en-US"/>
        </w:rPr>
        <w:t>t size</w:t>
      </w:r>
      <w:r w:rsidR="001E744F" w:rsidRPr="00F738B6">
        <w:rPr>
          <w:rFonts w:ascii="Book Antiqua" w:hAnsi="Book Antiqua"/>
          <w:sz w:val="24"/>
          <w:szCs w:val="24"/>
          <w:lang w:val="en-US"/>
        </w:rPr>
        <w:t>, myocardial perfusion and viability.</w:t>
      </w:r>
    </w:p>
    <w:p w14:paraId="58DE7D3E" w14:textId="4C7964A3" w:rsidR="00357B8C" w:rsidRDefault="00C52C61" w:rsidP="00FB4385">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So, h</w:t>
      </w:r>
      <w:r w:rsidR="008239F2" w:rsidRPr="00F738B6">
        <w:rPr>
          <w:rFonts w:ascii="Book Antiqua" w:hAnsi="Book Antiqua"/>
          <w:sz w:val="24"/>
          <w:szCs w:val="24"/>
          <w:lang w:val="en-US"/>
        </w:rPr>
        <w:t xml:space="preserve">ow can </w:t>
      </w:r>
      <w:r w:rsidRPr="00F738B6">
        <w:rPr>
          <w:rFonts w:ascii="Book Antiqua" w:hAnsi="Book Antiqua"/>
          <w:sz w:val="24"/>
          <w:szCs w:val="24"/>
          <w:lang w:val="en-US"/>
        </w:rPr>
        <w:t xml:space="preserve">we </w:t>
      </w:r>
      <w:r w:rsidR="00236660" w:rsidRPr="00F738B6">
        <w:rPr>
          <w:rFonts w:ascii="Book Antiqua" w:hAnsi="Book Antiqua"/>
          <w:sz w:val="24"/>
          <w:szCs w:val="24"/>
          <w:lang w:val="en-US"/>
        </w:rPr>
        <w:t>properly</w:t>
      </w:r>
      <w:r w:rsidR="00C1708B" w:rsidRPr="00F738B6">
        <w:rPr>
          <w:rFonts w:ascii="Book Antiqua" w:hAnsi="Book Antiqua"/>
          <w:sz w:val="24"/>
          <w:szCs w:val="24"/>
          <w:lang w:val="en-US"/>
        </w:rPr>
        <w:t xml:space="preserve"> </w:t>
      </w:r>
      <w:r w:rsidRPr="00F738B6">
        <w:rPr>
          <w:rFonts w:ascii="Book Antiqua" w:hAnsi="Book Antiqua"/>
          <w:sz w:val="24"/>
          <w:szCs w:val="24"/>
          <w:lang w:val="en-US"/>
        </w:rPr>
        <w:t>assess</w:t>
      </w:r>
      <w:r w:rsidR="008239F2" w:rsidRPr="00F738B6">
        <w:rPr>
          <w:rFonts w:ascii="Book Antiqua" w:hAnsi="Book Antiqua"/>
          <w:sz w:val="24"/>
          <w:szCs w:val="24"/>
          <w:lang w:val="en-US"/>
        </w:rPr>
        <w:t xml:space="preserve"> the</w:t>
      </w:r>
      <w:r w:rsidR="00434870" w:rsidRPr="00F738B6">
        <w:rPr>
          <w:rFonts w:ascii="Book Antiqua" w:hAnsi="Book Antiqua"/>
          <w:sz w:val="24"/>
          <w:szCs w:val="24"/>
          <w:lang w:val="en-US"/>
        </w:rPr>
        <w:t xml:space="preserve"> effects of </w:t>
      </w:r>
      <w:r w:rsidR="00E05F02" w:rsidRPr="00F738B6">
        <w:rPr>
          <w:rFonts w:ascii="Book Antiqua" w:hAnsi="Book Antiqua"/>
          <w:sz w:val="24"/>
          <w:szCs w:val="24"/>
          <w:lang w:val="en-US"/>
        </w:rPr>
        <w:t>SCT</w:t>
      </w:r>
      <w:r w:rsidR="00434870" w:rsidRPr="00F738B6">
        <w:rPr>
          <w:rFonts w:ascii="Book Antiqua" w:hAnsi="Book Antiqua"/>
          <w:sz w:val="24"/>
          <w:szCs w:val="24"/>
          <w:lang w:val="en-US"/>
        </w:rPr>
        <w:t>? The first to start with are hard clinical end</w:t>
      </w:r>
      <w:r w:rsidR="00FA6E12" w:rsidRPr="00F738B6">
        <w:rPr>
          <w:rFonts w:ascii="Book Antiqua" w:hAnsi="Book Antiqua"/>
          <w:sz w:val="24"/>
          <w:szCs w:val="24"/>
          <w:lang w:val="en-US"/>
        </w:rPr>
        <w:t>-</w:t>
      </w:r>
      <w:r w:rsidR="00434870" w:rsidRPr="00F738B6">
        <w:rPr>
          <w:rFonts w:ascii="Book Antiqua" w:hAnsi="Book Antiqua"/>
          <w:sz w:val="24"/>
          <w:szCs w:val="24"/>
          <w:lang w:val="en-US"/>
        </w:rPr>
        <w:t xml:space="preserve">points </w:t>
      </w:r>
      <w:r w:rsidR="009D32E3" w:rsidRPr="00F738B6">
        <w:rPr>
          <w:rFonts w:ascii="Book Antiqua" w:hAnsi="Book Antiqua"/>
          <w:sz w:val="24"/>
          <w:szCs w:val="24"/>
          <w:lang w:val="en-US"/>
        </w:rPr>
        <w:t>(</w:t>
      </w:r>
      <w:r w:rsidR="00434870" w:rsidRPr="00F738B6">
        <w:rPr>
          <w:rFonts w:ascii="Book Antiqua" w:hAnsi="Book Antiqua"/>
          <w:sz w:val="24"/>
          <w:szCs w:val="24"/>
          <w:lang w:val="en-US"/>
        </w:rPr>
        <w:t>such as all-cause mortality or cause-specific mortality</w:t>
      </w:r>
      <w:r w:rsidR="009D32E3" w:rsidRPr="00F738B6">
        <w:rPr>
          <w:rFonts w:ascii="Book Antiqua" w:hAnsi="Book Antiqua"/>
          <w:sz w:val="24"/>
          <w:szCs w:val="24"/>
          <w:lang w:val="en-US"/>
        </w:rPr>
        <w:t>)</w:t>
      </w:r>
      <w:r w:rsidR="00C1708B" w:rsidRPr="00F738B6">
        <w:rPr>
          <w:rFonts w:ascii="Book Antiqua" w:hAnsi="Book Antiqua"/>
          <w:sz w:val="24"/>
          <w:szCs w:val="24"/>
          <w:lang w:val="en-US"/>
        </w:rPr>
        <w:t xml:space="preserve"> </w:t>
      </w:r>
      <w:r w:rsidR="009D32E3" w:rsidRPr="00F738B6">
        <w:rPr>
          <w:rFonts w:ascii="Book Antiqua" w:hAnsi="Book Antiqua"/>
          <w:sz w:val="24"/>
          <w:szCs w:val="24"/>
          <w:lang w:val="en-US"/>
        </w:rPr>
        <w:t xml:space="preserve">employed </w:t>
      </w:r>
      <w:r w:rsidR="00D82ACE" w:rsidRPr="00F738B6">
        <w:rPr>
          <w:rFonts w:ascii="Book Antiqua" w:hAnsi="Book Antiqua"/>
          <w:sz w:val="24"/>
          <w:szCs w:val="24"/>
          <w:lang w:val="en-US"/>
        </w:rPr>
        <w:t xml:space="preserve">to </w:t>
      </w:r>
      <w:r w:rsidR="009D32E3" w:rsidRPr="00F738B6">
        <w:rPr>
          <w:rFonts w:ascii="Book Antiqua" w:hAnsi="Book Antiqua"/>
          <w:sz w:val="24"/>
          <w:szCs w:val="24"/>
          <w:lang w:val="en-US"/>
        </w:rPr>
        <w:t>conclude</w:t>
      </w:r>
      <w:r w:rsidR="00C1708B" w:rsidRPr="00F738B6">
        <w:rPr>
          <w:rFonts w:ascii="Book Antiqua" w:hAnsi="Book Antiqua"/>
          <w:sz w:val="24"/>
          <w:szCs w:val="24"/>
          <w:lang w:val="en-US"/>
        </w:rPr>
        <w:t xml:space="preserve"> </w:t>
      </w:r>
      <w:r w:rsidR="009D32E3" w:rsidRPr="00F738B6">
        <w:rPr>
          <w:rFonts w:ascii="Book Antiqua" w:hAnsi="Book Antiqua"/>
          <w:sz w:val="24"/>
          <w:szCs w:val="24"/>
          <w:lang w:val="en-US"/>
        </w:rPr>
        <w:t>whether</w:t>
      </w:r>
      <w:r w:rsidR="00D82ACE" w:rsidRPr="00F738B6">
        <w:rPr>
          <w:rFonts w:ascii="Book Antiqua" w:hAnsi="Book Antiqua"/>
          <w:sz w:val="24"/>
          <w:szCs w:val="24"/>
          <w:lang w:val="en-US"/>
        </w:rPr>
        <w:t xml:space="preserve"> functional improvement indeed translates into increased survival and reduced morbidity. </w:t>
      </w:r>
      <w:r w:rsidR="00E553AE" w:rsidRPr="00F738B6">
        <w:rPr>
          <w:rFonts w:ascii="Book Antiqua" w:hAnsi="Book Antiqua"/>
          <w:sz w:val="24"/>
          <w:szCs w:val="24"/>
          <w:lang w:val="en-US"/>
        </w:rPr>
        <w:t>At that point,</w:t>
      </w:r>
      <w:r w:rsidR="00434870" w:rsidRPr="00F738B6">
        <w:rPr>
          <w:rFonts w:ascii="Book Antiqua" w:hAnsi="Book Antiqua"/>
          <w:sz w:val="24"/>
          <w:szCs w:val="24"/>
          <w:lang w:val="en-US"/>
        </w:rPr>
        <w:t xml:space="preserve"> other end</w:t>
      </w:r>
      <w:r w:rsidR="00183517" w:rsidRPr="00F738B6">
        <w:rPr>
          <w:rFonts w:ascii="Book Antiqua" w:hAnsi="Book Antiqua"/>
          <w:sz w:val="24"/>
          <w:szCs w:val="24"/>
          <w:lang w:val="en-US"/>
        </w:rPr>
        <w:t>-</w:t>
      </w:r>
      <w:r w:rsidR="003C0183" w:rsidRPr="00F738B6">
        <w:rPr>
          <w:rFonts w:ascii="Book Antiqua" w:hAnsi="Book Antiqua"/>
          <w:sz w:val="24"/>
          <w:szCs w:val="24"/>
          <w:lang w:val="en-US"/>
        </w:rPr>
        <w:t xml:space="preserve">points </w:t>
      </w:r>
      <w:r w:rsidR="00434870" w:rsidRPr="00F738B6">
        <w:rPr>
          <w:rFonts w:ascii="Book Antiqua" w:hAnsi="Book Antiqua"/>
          <w:sz w:val="24"/>
          <w:szCs w:val="24"/>
          <w:lang w:val="en-US"/>
        </w:rPr>
        <w:t xml:space="preserve">including </w:t>
      </w:r>
      <w:proofErr w:type="spellStart"/>
      <w:r w:rsidR="007E6822" w:rsidRPr="00F738B6">
        <w:rPr>
          <w:rFonts w:ascii="Book Antiqua" w:hAnsi="Book Antiqua"/>
          <w:sz w:val="24"/>
          <w:szCs w:val="24"/>
          <w:lang w:val="en-US"/>
        </w:rPr>
        <w:t>re</w:t>
      </w:r>
      <w:r w:rsidR="003C0183" w:rsidRPr="00F738B6">
        <w:rPr>
          <w:rFonts w:ascii="Book Antiqua" w:hAnsi="Book Antiqua"/>
          <w:sz w:val="24"/>
          <w:szCs w:val="24"/>
          <w:lang w:val="en-US"/>
        </w:rPr>
        <w:t>infarction</w:t>
      </w:r>
      <w:proofErr w:type="spellEnd"/>
      <w:r w:rsidR="003C0183" w:rsidRPr="00F738B6">
        <w:rPr>
          <w:rFonts w:ascii="Book Antiqua" w:hAnsi="Book Antiqua"/>
          <w:sz w:val="24"/>
          <w:szCs w:val="24"/>
          <w:lang w:val="en-US"/>
        </w:rPr>
        <w:t>,</w:t>
      </w:r>
      <w:r w:rsidR="00434870" w:rsidRPr="00F738B6">
        <w:rPr>
          <w:rFonts w:ascii="Book Antiqua" w:hAnsi="Book Antiqua"/>
          <w:sz w:val="24"/>
          <w:szCs w:val="24"/>
          <w:lang w:val="en-US"/>
        </w:rPr>
        <w:t xml:space="preserve"> need</w:t>
      </w:r>
      <w:r w:rsidR="00FB4385">
        <w:rPr>
          <w:rFonts w:ascii="Book Antiqua" w:hAnsi="Book Antiqua" w:hint="eastAsia"/>
          <w:sz w:val="24"/>
          <w:szCs w:val="24"/>
          <w:lang w:val="en-US" w:eastAsia="zh-CN"/>
        </w:rPr>
        <w:t>ed</w:t>
      </w:r>
      <w:r w:rsidR="00434870" w:rsidRPr="00F738B6">
        <w:rPr>
          <w:rFonts w:ascii="Book Antiqua" w:hAnsi="Book Antiqua"/>
          <w:sz w:val="24"/>
          <w:szCs w:val="24"/>
          <w:lang w:val="en-US"/>
        </w:rPr>
        <w:t xml:space="preserve"> for revascularization and </w:t>
      </w:r>
      <w:r w:rsidR="003C4F9E" w:rsidRPr="00F738B6">
        <w:rPr>
          <w:rFonts w:ascii="Book Antiqua" w:hAnsi="Book Antiqua"/>
          <w:sz w:val="24"/>
          <w:szCs w:val="24"/>
          <w:lang w:val="en-US"/>
        </w:rPr>
        <w:t xml:space="preserve">HF </w:t>
      </w:r>
      <w:r w:rsidR="00434870" w:rsidRPr="00F738B6">
        <w:rPr>
          <w:rFonts w:ascii="Book Antiqua" w:hAnsi="Book Antiqua"/>
          <w:sz w:val="24"/>
          <w:szCs w:val="24"/>
          <w:lang w:val="en-US"/>
        </w:rPr>
        <w:t>worsening can be taken into account.</w:t>
      </w:r>
      <w:r w:rsidR="003C0183" w:rsidRPr="00F738B6">
        <w:rPr>
          <w:rFonts w:ascii="Book Antiqua" w:hAnsi="Book Antiqua"/>
          <w:sz w:val="24"/>
          <w:szCs w:val="24"/>
          <w:lang w:val="en-US"/>
        </w:rPr>
        <w:t xml:space="preserve"> Because the hard primary end</w:t>
      </w:r>
      <w:r w:rsidR="00183517" w:rsidRPr="00F738B6">
        <w:rPr>
          <w:rFonts w:ascii="Book Antiqua" w:hAnsi="Book Antiqua"/>
          <w:sz w:val="24"/>
          <w:szCs w:val="24"/>
          <w:lang w:val="en-US"/>
        </w:rPr>
        <w:t>-</w:t>
      </w:r>
      <w:r w:rsidR="009F15D8" w:rsidRPr="00F738B6">
        <w:rPr>
          <w:rFonts w:ascii="Book Antiqua" w:hAnsi="Book Antiqua"/>
          <w:sz w:val="24"/>
          <w:szCs w:val="24"/>
          <w:lang w:val="en-US"/>
        </w:rPr>
        <w:t xml:space="preserve">points </w:t>
      </w:r>
      <w:r w:rsidR="00A500C1" w:rsidRPr="00F738B6">
        <w:rPr>
          <w:rFonts w:ascii="Book Antiqua" w:hAnsi="Book Antiqua"/>
          <w:sz w:val="24"/>
          <w:szCs w:val="24"/>
          <w:lang w:val="en-US"/>
        </w:rPr>
        <w:t>imply</w:t>
      </w:r>
      <w:r w:rsidR="009F15D8" w:rsidRPr="00F738B6">
        <w:rPr>
          <w:rFonts w:ascii="Book Antiqua" w:hAnsi="Book Antiqua"/>
          <w:sz w:val="24"/>
          <w:szCs w:val="24"/>
          <w:lang w:val="en-US"/>
        </w:rPr>
        <w:t xml:space="preserve"> a large number of patients and a long surveillance, composite</w:t>
      </w:r>
      <w:r w:rsidR="003C0183" w:rsidRPr="00F738B6">
        <w:rPr>
          <w:rFonts w:ascii="Book Antiqua" w:hAnsi="Book Antiqua"/>
          <w:sz w:val="24"/>
          <w:szCs w:val="24"/>
          <w:lang w:val="en-US"/>
        </w:rPr>
        <w:t xml:space="preserve"> end</w:t>
      </w:r>
      <w:r w:rsidR="00183517" w:rsidRPr="00F738B6">
        <w:rPr>
          <w:rFonts w:ascii="Book Antiqua" w:hAnsi="Book Antiqua"/>
          <w:sz w:val="24"/>
          <w:szCs w:val="24"/>
          <w:lang w:val="en-US"/>
        </w:rPr>
        <w:t>-</w:t>
      </w:r>
      <w:r w:rsidR="00D22EDE" w:rsidRPr="00F738B6">
        <w:rPr>
          <w:rFonts w:ascii="Book Antiqua" w:hAnsi="Book Antiqua"/>
          <w:sz w:val="24"/>
          <w:szCs w:val="24"/>
          <w:lang w:val="en-US"/>
        </w:rPr>
        <w:t>points are an option that overcomes</w:t>
      </w:r>
      <w:r w:rsidR="003C0183" w:rsidRPr="00F738B6">
        <w:rPr>
          <w:rFonts w:ascii="Book Antiqua" w:hAnsi="Book Antiqua"/>
          <w:sz w:val="24"/>
          <w:szCs w:val="24"/>
          <w:lang w:val="en-US"/>
        </w:rPr>
        <w:t xml:space="preserve"> the drawbacks of single end</w:t>
      </w:r>
      <w:r w:rsidR="00183517" w:rsidRPr="00F738B6">
        <w:rPr>
          <w:rFonts w:ascii="Book Antiqua" w:hAnsi="Book Antiqua"/>
          <w:sz w:val="24"/>
          <w:szCs w:val="24"/>
          <w:lang w:val="en-US"/>
        </w:rPr>
        <w:t>-</w:t>
      </w:r>
      <w:r w:rsidR="009F15D8" w:rsidRPr="00F738B6">
        <w:rPr>
          <w:rFonts w:ascii="Book Antiqua" w:hAnsi="Book Antiqua"/>
          <w:sz w:val="24"/>
          <w:szCs w:val="24"/>
          <w:lang w:val="en-US"/>
        </w:rPr>
        <w:t xml:space="preserve">points. </w:t>
      </w:r>
      <w:r w:rsidR="003C0183" w:rsidRPr="00F738B6">
        <w:rPr>
          <w:rFonts w:ascii="Book Antiqua" w:hAnsi="Book Antiqua"/>
          <w:sz w:val="24"/>
          <w:szCs w:val="24"/>
          <w:lang w:val="en-US"/>
        </w:rPr>
        <w:t>Composite end</w:t>
      </w:r>
      <w:r w:rsidR="00183517" w:rsidRPr="00F738B6">
        <w:rPr>
          <w:rFonts w:ascii="Book Antiqua" w:hAnsi="Book Antiqua"/>
          <w:sz w:val="24"/>
          <w:szCs w:val="24"/>
          <w:lang w:val="en-US"/>
        </w:rPr>
        <w:t>-</w:t>
      </w:r>
      <w:r w:rsidR="005E0258" w:rsidRPr="00F738B6">
        <w:rPr>
          <w:rFonts w:ascii="Book Antiqua" w:hAnsi="Book Antiqua"/>
          <w:sz w:val="24"/>
          <w:szCs w:val="24"/>
          <w:lang w:val="en-US"/>
        </w:rPr>
        <w:t xml:space="preserve">points increase the sensitivity of the study, but must be defined </w:t>
      </w:r>
      <w:r w:rsidR="00F604C1" w:rsidRPr="00F738B6">
        <w:rPr>
          <w:rFonts w:ascii="Book Antiqua" w:hAnsi="Book Antiqua"/>
          <w:sz w:val="24"/>
          <w:szCs w:val="24"/>
          <w:lang w:val="en-US"/>
        </w:rPr>
        <w:t xml:space="preserve">in the following manner: </w:t>
      </w:r>
      <w:r w:rsidR="00FB4385" w:rsidRPr="00F738B6">
        <w:rPr>
          <w:rFonts w:ascii="Book Antiqua" w:hAnsi="Book Antiqua"/>
          <w:sz w:val="24"/>
          <w:szCs w:val="24"/>
          <w:lang w:val="en-US"/>
        </w:rPr>
        <w:t xml:space="preserve">Each </w:t>
      </w:r>
      <w:r w:rsidR="005E0258" w:rsidRPr="00F738B6">
        <w:rPr>
          <w:rFonts w:ascii="Book Antiqua" w:hAnsi="Book Antiqua"/>
          <w:sz w:val="24"/>
          <w:szCs w:val="24"/>
          <w:lang w:val="en-US"/>
        </w:rPr>
        <w:t xml:space="preserve">parameter </w:t>
      </w:r>
      <w:r w:rsidR="006E5E6D" w:rsidRPr="00F738B6">
        <w:rPr>
          <w:rFonts w:ascii="Book Antiqua" w:hAnsi="Book Antiqua"/>
          <w:sz w:val="24"/>
          <w:szCs w:val="24"/>
          <w:lang w:val="en-US"/>
        </w:rPr>
        <w:t xml:space="preserve">has </w:t>
      </w:r>
      <w:r w:rsidR="005E0258" w:rsidRPr="00F738B6">
        <w:rPr>
          <w:rFonts w:ascii="Book Antiqua" w:hAnsi="Book Antiqua"/>
          <w:sz w:val="24"/>
          <w:szCs w:val="24"/>
          <w:lang w:val="en-US"/>
        </w:rPr>
        <w:t>to be associated with the primary objective and quantified</w:t>
      </w:r>
      <w:r w:rsidR="00D22EDE" w:rsidRPr="00F738B6">
        <w:rPr>
          <w:rFonts w:ascii="Book Antiqua" w:hAnsi="Book Antiqua"/>
          <w:sz w:val="24"/>
          <w:szCs w:val="24"/>
          <w:lang w:val="en-US"/>
        </w:rPr>
        <w:t xml:space="preserve"> hierarchically based on its </w:t>
      </w:r>
      <w:r w:rsidR="005E0258" w:rsidRPr="00F738B6">
        <w:rPr>
          <w:rFonts w:ascii="Book Antiqua" w:hAnsi="Book Antiqua"/>
          <w:sz w:val="24"/>
          <w:szCs w:val="24"/>
          <w:lang w:val="en-US"/>
        </w:rPr>
        <w:t xml:space="preserve">global importance. The </w:t>
      </w:r>
      <w:r w:rsidR="005D7C70" w:rsidRPr="00F738B6">
        <w:rPr>
          <w:rFonts w:ascii="Book Antiqua" w:hAnsi="Book Antiqua"/>
          <w:sz w:val="24"/>
          <w:szCs w:val="24"/>
          <w:lang w:val="en-US"/>
        </w:rPr>
        <w:t>foremost</w:t>
      </w:r>
      <w:r w:rsidR="0034218B" w:rsidRPr="00F738B6">
        <w:rPr>
          <w:rFonts w:ascii="Book Antiqua" w:hAnsi="Book Antiqua"/>
          <w:sz w:val="24"/>
          <w:szCs w:val="24"/>
          <w:lang w:val="en-US"/>
        </w:rPr>
        <w:t xml:space="preserve"> </w:t>
      </w:r>
      <w:r w:rsidR="003C0183" w:rsidRPr="00F738B6">
        <w:rPr>
          <w:rFonts w:ascii="Book Antiqua" w:hAnsi="Book Antiqua"/>
          <w:sz w:val="24"/>
          <w:szCs w:val="24"/>
          <w:lang w:val="en-US"/>
        </w:rPr>
        <w:t>disadvantage of composite end</w:t>
      </w:r>
      <w:r w:rsidR="00183517" w:rsidRPr="00F738B6">
        <w:rPr>
          <w:rFonts w:ascii="Book Antiqua" w:hAnsi="Book Antiqua"/>
          <w:sz w:val="24"/>
          <w:szCs w:val="24"/>
          <w:lang w:val="en-US"/>
        </w:rPr>
        <w:t>-</w:t>
      </w:r>
      <w:r w:rsidR="005E0258" w:rsidRPr="00F738B6">
        <w:rPr>
          <w:rFonts w:ascii="Book Antiqua" w:hAnsi="Book Antiqua"/>
          <w:sz w:val="24"/>
          <w:szCs w:val="24"/>
          <w:lang w:val="en-US"/>
        </w:rPr>
        <w:t xml:space="preserve">points is </w:t>
      </w:r>
      <w:r w:rsidR="008C0A34" w:rsidRPr="00F738B6">
        <w:rPr>
          <w:rFonts w:ascii="Book Antiqua" w:hAnsi="Book Antiqua"/>
          <w:sz w:val="24"/>
          <w:szCs w:val="24"/>
          <w:lang w:val="en-US"/>
        </w:rPr>
        <w:t>heterogeneity</w:t>
      </w:r>
      <w:r w:rsidR="000B3186" w:rsidRPr="00F738B6">
        <w:rPr>
          <w:rFonts w:ascii="Book Antiqua" w:hAnsi="Book Antiqua"/>
          <w:sz w:val="24"/>
          <w:szCs w:val="24"/>
          <w:lang w:val="en-US"/>
        </w:rPr>
        <w:t xml:space="preserve"> </w:t>
      </w:r>
      <w:r w:rsidR="008C0A34" w:rsidRPr="00F738B6">
        <w:rPr>
          <w:rFonts w:ascii="Book Antiqua" w:hAnsi="Book Antiqua"/>
          <w:sz w:val="24"/>
          <w:szCs w:val="24"/>
          <w:lang w:val="en-US"/>
        </w:rPr>
        <w:t>in the clinical rele</w:t>
      </w:r>
      <w:r w:rsidR="0010127F" w:rsidRPr="00F738B6">
        <w:rPr>
          <w:rFonts w:ascii="Book Antiqua" w:hAnsi="Book Antiqua"/>
          <w:sz w:val="24"/>
          <w:szCs w:val="24"/>
          <w:lang w:val="en-US"/>
        </w:rPr>
        <w:t>vance of the included markers</w:t>
      </w:r>
      <w:r w:rsidR="008C0A34" w:rsidRPr="00F738B6">
        <w:rPr>
          <w:rFonts w:ascii="Book Antiqua" w:hAnsi="Book Antiqua"/>
          <w:sz w:val="24"/>
          <w:szCs w:val="24"/>
          <w:lang w:val="en-US"/>
        </w:rPr>
        <w:t xml:space="preserve">. </w:t>
      </w:r>
      <w:r w:rsidR="00D22EDE" w:rsidRPr="00F738B6">
        <w:rPr>
          <w:rFonts w:ascii="Book Antiqua" w:hAnsi="Book Antiqua"/>
          <w:sz w:val="24"/>
          <w:szCs w:val="24"/>
          <w:lang w:val="en-US"/>
        </w:rPr>
        <w:t xml:space="preserve">A </w:t>
      </w:r>
      <w:r w:rsidR="008C0A34" w:rsidRPr="00F738B6">
        <w:rPr>
          <w:rFonts w:ascii="Book Antiqua" w:hAnsi="Book Antiqua"/>
          <w:sz w:val="24"/>
          <w:szCs w:val="24"/>
          <w:lang w:val="en-US"/>
        </w:rPr>
        <w:t>solution to counterbalance this inconvenient is t</w:t>
      </w:r>
      <w:r w:rsidR="003C0183" w:rsidRPr="00F738B6">
        <w:rPr>
          <w:rFonts w:ascii="Book Antiqua" w:hAnsi="Book Antiqua"/>
          <w:sz w:val="24"/>
          <w:szCs w:val="24"/>
          <w:lang w:val="en-US"/>
        </w:rPr>
        <w:t>o assign a value to each end</w:t>
      </w:r>
      <w:r w:rsidR="00183517" w:rsidRPr="00F738B6">
        <w:rPr>
          <w:rFonts w:ascii="Book Antiqua" w:hAnsi="Book Antiqua"/>
          <w:sz w:val="24"/>
          <w:szCs w:val="24"/>
          <w:lang w:val="en-US"/>
        </w:rPr>
        <w:t>-</w:t>
      </w:r>
      <w:r w:rsidR="008C0A34" w:rsidRPr="00F738B6">
        <w:rPr>
          <w:rFonts w:ascii="Book Antiqua" w:hAnsi="Book Antiqua"/>
          <w:sz w:val="24"/>
          <w:szCs w:val="24"/>
          <w:lang w:val="en-US"/>
        </w:rPr>
        <w:t>point according</w:t>
      </w:r>
      <w:r w:rsidR="004D6E07" w:rsidRPr="00F738B6">
        <w:rPr>
          <w:rFonts w:ascii="Book Antiqua" w:hAnsi="Book Antiqua"/>
          <w:sz w:val="24"/>
          <w:szCs w:val="24"/>
          <w:lang w:val="en-US"/>
        </w:rPr>
        <w:t xml:space="preserve"> to its importance, </w:t>
      </w:r>
      <w:r w:rsidR="004D6E07" w:rsidRPr="00FB4385">
        <w:rPr>
          <w:rFonts w:ascii="Book Antiqua" w:hAnsi="Book Antiqua"/>
          <w:i/>
          <w:sz w:val="24"/>
          <w:szCs w:val="24"/>
          <w:lang w:val="en-US"/>
        </w:rPr>
        <w:t>e.g</w:t>
      </w:r>
      <w:r w:rsidR="004D6E07" w:rsidRPr="00F738B6">
        <w:rPr>
          <w:rFonts w:ascii="Book Antiqua" w:hAnsi="Book Antiqua"/>
          <w:sz w:val="24"/>
          <w:szCs w:val="24"/>
          <w:lang w:val="en-US"/>
        </w:rPr>
        <w:t>.</w:t>
      </w:r>
      <w:r w:rsidR="00FB4385">
        <w:rPr>
          <w:rFonts w:ascii="Book Antiqua" w:hAnsi="Book Antiqua" w:hint="eastAsia"/>
          <w:sz w:val="24"/>
          <w:szCs w:val="24"/>
          <w:lang w:val="en-US" w:eastAsia="zh-CN"/>
        </w:rPr>
        <w:t>,</w:t>
      </w:r>
      <w:r w:rsidR="004D6E07" w:rsidRPr="00F738B6">
        <w:rPr>
          <w:rFonts w:ascii="Book Antiqua" w:hAnsi="Book Antiqua"/>
          <w:sz w:val="24"/>
          <w:szCs w:val="24"/>
          <w:lang w:val="en-US"/>
        </w:rPr>
        <w:t xml:space="preserve"> reinfarc</w:t>
      </w:r>
      <w:r w:rsidR="008C0A34" w:rsidRPr="00F738B6">
        <w:rPr>
          <w:rFonts w:ascii="Book Antiqua" w:hAnsi="Book Antiqua"/>
          <w:sz w:val="24"/>
          <w:szCs w:val="24"/>
          <w:lang w:val="en-US"/>
        </w:rPr>
        <w:t>tisation</w:t>
      </w:r>
      <w:r w:rsidR="00A84245" w:rsidRPr="00F738B6">
        <w:rPr>
          <w:rFonts w:ascii="Book Antiqua" w:hAnsi="Book Antiqua"/>
          <w:sz w:val="24"/>
          <w:szCs w:val="24"/>
          <w:lang w:val="en-US"/>
        </w:rPr>
        <w:t xml:space="preserve">-1, </w:t>
      </w:r>
      <w:r w:rsidR="008C0A34" w:rsidRPr="00F738B6">
        <w:rPr>
          <w:rFonts w:ascii="Book Antiqua" w:hAnsi="Book Antiqua"/>
          <w:sz w:val="24"/>
          <w:szCs w:val="24"/>
          <w:lang w:val="en-US"/>
        </w:rPr>
        <w:t xml:space="preserve">hospitalization for heart failure </w:t>
      </w:r>
      <w:r w:rsidR="00A84245" w:rsidRPr="00F738B6">
        <w:rPr>
          <w:rFonts w:ascii="Book Antiqua" w:hAnsi="Book Antiqua"/>
          <w:sz w:val="24"/>
          <w:szCs w:val="24"/>
          <w:lang w:val="en-US"/>
        </w:rPr>
        <w:t xml:space="preserve">0.1, </w:t>
      </w:r>
      <w:r w:rsidR="00A84245" w:rsidRPr="00FB4385">
        <w:rPr>
          <w:rFonts w:ascii="Book Antiqua" w:hAnsi="Book Antiqua"/>
          <w:i/>
          <w:sz w:val="24"/>
          <w:szCs w:val="24"/>
          <w:lang w:val="en-US"/>
        </w:rPr>
        <w:t>etc</w:t>
      </w:r>
      <w:r w:rsidR="00A84245" w:rsidRPr="00F738B6">
        <w:rPr>
          <w:rFonts w:ascii="Book Antiqua" w:hAnsi="Book Antiqua"/>
          <w:sz w:val="24"/>
          <w:szCs w:val="24"/>
          <w:lang w:val="en-US"/>
        </w:rPr>
        <w:t xml:space="preserve">. </w:t>
      </w:r>
      <w:r w:rsidR="008C0A34" w:rsidRPr="00F738B6">
        <w:rPr>
          <w:rFonts w:ascii="Book Antiqua" w:hAnsi="Book Antiqua"/>
          <w:sz w:val="24"/>
          <w:szCs w:val="24"/>
          <w:lang w:val="en-US"/>
        </w:rPr>
        <w:t xml:space="preserve">This type of hierarchical evaluation proposed by </w:t>
      </w:r>
      <w:r w:rsidR="00A84245" w:rsidRPr="00F738B6">
        <w:rPr>
          <w:rFonts w:ascii="Book Antiqua" w:hAnsi="Book Antiqua"/>
          <w:sz w:val="24"/>
          <w:szCs w:val="24"/>
          <w:lang w:val="en-US"/>
        </w:rPr>
        <w:t xml:space="preserve">Finkelstein and </w:t>
      </w:r>
      <w:proofErr w:type="spellStart"/>
      <w:r w:rsidR="00A84245" w:rsidRPr="00F738B6">
        <w:rPr>
          <w:rFonts w:ascii="Book Antiqua" w:hAnsi="Book Antiqua"/>
          <w:sz w:val="24"/>
          <w:szCs w:val="24"/>
          <w:lang w:val="en-US"/>
        </w:rPr>
        <w:t>Schoenfeld</w:t>
      </w:r>
      <w:proofErr w:type="spellEnd"/>
      <w:r w:rsidR="00B1593E" w:rsidRPr="00F738B6">
        <w:rPr>
          <w:rFonts w:ascii="Book Antiqua" w:hAnsi="Book Antiqua"/>
          <w:sz w:val="24"/>
          <w:szCs w:val="24"/>
          <w:lang w:val="en-US"/>
        </w:rPr>
        <w:fldChar w:fldCharType="begin" w:fldLock="1"/>
      </w:r>
      <w:r w:rsidR="00321BAB" w:rsidRPr="00F738B6">
        <w:rPr>
          <w:rFonts w:ascii="Book Antiqua" w:hAnsi="Book Antiqua"/>
          <w:sz w:val="24"/>
          <w:szCs w:val="24"/>
          <w:lang w:val="en-US"/>
        </w:rPr>
        <w:instrText>ADDIN CSL_CITATION { "citationItems" : [ { "id" : "ITEM-1", "itemData" : { "ISSN" : "0277-6715", "PMID" : "10399200", "abstract" : "Clinical trials often assess therapeutic benefit on the basis of an event such as death or the diagnosis of disease. Usually, there are several additional longitudinal measures of clinical status which are collected to be used in the treatment comparison. This paper proposes a simple non-parametric test which combines a time to event measure and a longitudinal measure so that a substantial treatment difference on either of the measures will reject the null hypothesis. The test is applied on AIDS prophylaxis and paediatric trials.", "author" : [ { "dropping-particle" : "", "family" : "Finkelstein", "given" : "D M", "non-dropping-particle" : "", "parse-names" : false, "suffix" : "" }, { "dropping-particle" : "", "family" : "Schoenfeld", "given" : "D A", "non-dropping-particle" : "", "parse-names" : false, "suffix" : "" } ], "container-title" : "Statistics in medicine", "id" : "ITEM-1", "issue" : "11", "issued" : { "date-parts" : [ [ "1999", "6", "15" ] ] }, "page" : "1341-54", "title" : "Combining mortality and longitudinal measures in clinical trials.", "type" : "article-journal", "volume" : "18" }, "uris" : [ "http://www.mendeley.com/documents/?uuid=7d476fbf-c44e-3ec5-8ebe-fdd3dc93e0a0" ] } ], "mendeley" : { "formattedCitation" : "&lt;sup&gt;[8]&lt;/sup&gt;", "plainTextFormattedCitation" : "[8]", "previouslyFormattedCitation" : "&lt;sup&gt;[8]&lt;/sup&gt;"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4B17BE" w:rsidRPr="00F738B6">
        <w:rPr>
          <w:rFonts w:ascii="Book Antiqua" w:hAnsi="Book Antiqua"/>
          <w:noProof/>
          <w:sz w:val="24"/>
          <w:szCs w:val="24"/>
          <w:vertAlign w:val="superscript"/>
          <w:lang w:val="en-US"/>
        </w:rPr>
        <w:t>[8]</w:t>
      </w:r>
      <w:r w:rsidR="00B1593E" w:rsidRPr="00F738B6">
        <w:rPr>
          <w:rFonts w:ascii="Book Antiqua" w:hAnsi="Book Antiqua"/>
          <w:sz w:val="24"/>
          <w:szCs w:val="24"/>
          <w:lang w:val="en-US"/>
        </w:rPr>
        <w:fldChar w:fldCharType="end"/>
      </w:r>
      <w:r w:rsidR="000B3186" w:rsidRPr="00F738B6">
        <w:rPr>
          <w:rFonts w:ascii="Book Antiqua" w:hAnsi="Book Antiqua"/>
          <w:sz w:val="24"/>
          <w:szCs w:val="24"/>
          <w:lang w:val="en-US"/>
        </w:rPr>
        <w:t xml:space="preserve"> </w:t>
      </w:r>
      <w:r w:rsidR="0017704A" w:rsidRPr="00F738B6">
        <w:rPr>
          <w:rFonts w:ascii="Book Antiqua" w:hAnsi="Book Antiqua"/>
          <w:sz w:val="24"/>
          <w:szCs w:val="24"/>
          <w:lang w:val="en-US"/>
        </w:rPr>
        <w:t xml:space="preserve">- </w:t>
      </w:r>
      <w:r w:rsidR="008C0A34" w:rsidRPr="00F738B6">
        <w:rPr>
          <w:rFonts w:ascii="Book Antiqua" w:hAnsi="Book Antiqua"/>
          <w:sz w:val="24"/>
          <w:szCs w:val="24"/>
          <w:lang w:val="en-US"/>
        </w:rPr>
        <w:t>although controversial</w:t>
      </w:r>
      <w:r w:rsidR="0017704A" w:rsidRPr="00F738B6">
        <w:rPr>
          <w:rFonts w:ascii="Book Antiqua" w:hAnsi="Book Antiqua"/>
          <w:sz w:val="24"/>
          <w:szCs w:val="24"/>
          <w:lang w:val="en-US"/>
        </w:rPr>
        <w:t xml:space="preserve"> -</w:t>
      </w:r>
      <w:r w:rsidR="008C0A34" w:rsidRPr="00F738B6">
        <w:rPr>
          <w:rFonts w:ascii="Book Antiqua" w:hAnsi="Book Antiqua"/>
          <w:sz w:val="24"/>
          <w:szCs w:val="24"/>
          <w:lang w:val="en-US"/>
        </w:rPr>
        <w:t xml:space="preserve"> reduces the</w:t>
      </w:r>
      <w:r w:rsidR="0010127F" w:rsidRPr="00F738B6">
        <w:rPr>
          <w:rFonts w:ascii="Book Antiqua" w:hAnsi="Book Antiqua"/>
          <w:sz w:val="24"/>
          <w:szCs w:val="24"/>
          <w:lang w:val="en-US"/>
        </w:rPr>
        <w:t xml:space="preserve"> needed</w:t>
      </w:r>
      <w:r w:rsidR="008C0A34" w:rsidRPr="00F738B6">
        <w:rPr>
          <w:rFonts w:ascii="Book Antiqua" w:hAnsi="Book Antiqua"/>
          <w:sz w:val="24"/>
          <w:szCs w:val="24"/>
          <w:lang w:val="en-US"/>
        </w:rPr>
        <w:t xml:space="preserve"> number of </w:t>
      </w:r>
      <w:r w:rsidR="00D22EDE" w:rsidRPr="00F738B6">
        <w:rPr>
          <w:rFonts w:ascii="Book Antiqua" w:hAnsi="Book Antiqua"/>
          <w:sz w:val="24"/>
          <w:szCs w:val="24"/>
          <w:lang w:val="en-US"/>
        </w:rPr>
        <w:t xml:space="preserve">included </w:t>
      </w:r>
      <w:r w:rsidR="008C0A34" w:rsidRPr="00F738B6">
        <w:rPr>
          <w:rFonts w:ascii="Book Antiqua" w:hAnsi="Book Antiqua"/>
          <w:sz w:val="24"/>
          <w:szCs w:val="24"/>
          <w:lang w:val="en-US"/>
        </w:rPr>
        <w:t xml:space="preserve">subjects </w:t>
      </w:r>
      <w:r w:rsidR="00CE4640" w:rsidRPr="00F738B6">
        <w:rPr>
          <w:rFonts w:ascii="Book Antiqua" w:hAnsi="Book Antiqua"/>
          <w:sz w:val="24"/>
          <w:szCs w:val="24"/>
          <w:lang w:val="en-US"/>
        </w:rPr>
        <w:t xml:space="preserve">to prove </w:t>
      </w:r>
      <w:r w:rsidR="008C0A34" w:rsidRPr="00F738B6">
        <w:rPr>
          <w:rFonts w:ascii="Book Antiqua" w:hAnsi="Book Antiqua"/>
          <w:sz w:val="24"/>
          <w:szCs w:val="24"/>
          <w:lang w:val="en-US"/>
        </w:rPr>
        <w:t>clinical efficiency</w:t>
      </w:r>
      <w:r w:rsidR="00CE4640" w:rsidRPr="00F738B6">
        <w:rPr>
          <w:rFonts w:ascii="Book Antiqua" w:hAnsi="Book Antiqua"/>
          <w:sz w:val="24"/>
          <w:szCs w:val="24"/>
          <w:lang w:val="en-US"/>
        </w:rPr>
        <w:t>. For example</w:t>
      </w:r>
      <w:r w:rsidR="00D90379" w:rsidRPr="00F738B6">
        <w:rPr>
          <w:rFonts w:ascii="Book Antiqua" w:hAnsi="Book Antiqua"/>
          <w:sz w:val="24"/>
          <w:szCs w:val="24"/>
          <w:lang w:val="en-US"/>
        </w:rPr>
        <w:t>,</w:t>
      </w:r>
      <w:r w:rsidR="00CE4640" w:rsidRPr="00F738B6">
        <w:rPr>
          <w:rFonts w:ascii="Book Antiqua" w:hAnsi="Book Antiqua"/>
          <w:sz w:val="24"/>
          <w:szCs w:val="24"/>
          <w:lang w:val="en-US"/>
        </w:rPr>
        <w:t xml:space="preserve"> a trial can have the following compos</w:t>
      </w:r>
      <w:r w:rsidR="00451825" w:rsidRPr="00F738B6">
        <w:rPr>
          <w:rFonts w:ascii="Book Antiqua" w:hAnsi="Book Antiqua"/>
          <w:sz w:val="24"/>
          <w:szCs w:val="24"/>
          <w:lang w:val="en-US"/>
        </w:rPr>
        <w:t>i</w:t>
      </w:r>
      <w:r w:rsidR="003C0183" w:rsidRPr="00F738B6">
        <w:rPr>
          <w:rFonts w:ascii="Book Antiqua" w:hAnsi="Book Antiqua"/>
          <w:sz w:val="24"/>
          <w:szCs w:val="24"/>
          <w:lang w:val="en-US"/>
        </w:rPr>
        <w:t>te end</w:t>
      </w:r>
      <w:r w:rsidR="00183517" w:rsidRPr="00F738B6">
        <w:rPr>
          <w:rFonts w:ascii="Book Antiqua" w:hAnsi="Book Antiqua"/>
          <w:sz w:val="24"/>
          <w:szCs w:val="24"/>
          <w:lang w:val="en-US"/>
        </w:rPr>
        <w:t>-</w:t>
      </w:r>
      <w:r w:rsidR="00451825" w:rsidRPr="00F738B6">
        <w:rPr>
          <w:rFonts w:ascii="Book Antiqua" w:hAnsi="Book Antiqua"/>
          <w:sz w:val="24"/>
          <w:szCs w:val="24"/>
          <w:lang w:val="en-US"/>
        </w:rPr>
        <w:t xml:space="preserve">point with the </w:t>
      </w:r>
      <w:r w:rsidR="00CF5109" w:rsidRPr="00F738B6">
        <w:rPr>
          <w:rFonts w:ascii="Book Antiqua" w:hAnsi="Book Antiqua"/>
          <w:sz w:val="24"/>
          <w:szCs w:val="24"/>
          <w:lang w:val="en-US"/>
        </w:rPr>
        <w:t>outcomes ordered by relative severity</w:t>
      </w:r>
      <w:r w:rsidR="00FB39AA" w:rsidRPr="00F738B6">
        <w:rPr>
          <w:rFonts w:ascii="Book Antiqua" w:hAnsi="Book Antiqua"/>
          <w:sz w:val="24"/>
          <w:szCs w:val="24"/>
          <w:lang w:val="en-US"/>
        </w:rPr>
        <w:t xml:space="preserve">: </w:t>
      </w:r>
      <w:r w:rsidR="00451825" w:rsidRPr="00F738B6">
        <w:rPr>
          <w:rFonts w:ascii="Book Antiqua" w:hAnsi="Book Antiqua"/>
          <w:sz w:val="24"/>
          <w:szCs w:val="24"/>
          <w:lang w:val="en-US"/>
        </w:rPr>
        <w:t xml:space="preserve">cardiovascular mortality, hospitalization for </w:t>
      </w:r>
      <w:r w:rsidR="00394CB4" w:rsidRPr="00F738B6">
        <w:rPr>
          <w:rFonts w:ascii="Book Antiqua" w:hAnsi="Book Antiqua"/>
          <w:sz w:val="24"/>
          <w:szCs w:val="24"/>
          <w:lang w:val="en-US"/>
        </w:rPr>
        <w:t>HF</w:t>
      </w:r>
      <w:r w:rsidR="00451825" w:rsidRPr="00F738B6">
        <w:rPr>
          <w:rFonts w:ascii="Book Antiqua" w:hAnsi="Book Antiqua"/>
          <w:sz w:val="24"/>
          <w:szCs w:val="24"/>
          <w:lang w:val="en-US"/>
        </w:rPr>
        <w:t xml:space="preserve"> decompensation, 6-min walk test and LVEF or LVESV</w:t>
      </w:r>
      <w:r w:rsidR="00D22EDE" w:rsidRPr="00F738B6">
        <w:rPr>
          <w:rFonts w:ascii="Book Antiqua" w:hAnsi="Book Antiqua"/>
          <w:sz w:val="24"/>
          <w:szCs w:val="24"/>
          <w:lang w:val="en-US"/>
        </w:rPr>
        <w:t>.</w:t>
      </w:r>
      <w:r w:rsidR="000B3186" w:rsidRPr="00F738B6">
        <w:rPr>
          <w:rFonts w:ascii="Book Antiqua" w:hAnsi="Book Antiqua"/>
          <w:sz w:val="24"/>
          <w:szCs w:val="24"/>
          <w:lang w:val="en-US"/>
        </w:rPr>
        <w:t xml:space="preserve"> </w:t>
      </w:r>
      <w:r w:rsidR="00E51C21" w:rsidRPr="00F738B6">
        <w:rPr>
          <w:rFonts w:ascii="Book Antiqua" w:hAnsi="Book Antiqua"/>
          <w:sz w:val="24"/>
          <w:szCs w:val="24"/>
          <w:lang w:val="en-US"/>
        </w:rPr>
        <w:t>Another strategy that may be u</w:t>
      </w:r>
      <w:r w:rsidR="00A427F0" w:rsidRPr="00F738B6">
        <w:rPr>
          <w:rFonts w:ascii="Book Antiqua" w:hAnsi="Book Antiqua"/>
          <w:sz w:val="24"/>
          <w:szCs w:val="24"/>
          <w:lang w:val="en-US"/>
        </w:rPr>
        <w:t xml:space="preserve">sed </w:t>
      </w:r>
      <w:r w:rsidR="000B3186" w:rsidRPr="00F738B6">
        <w:rPr>
          <w:rFonts w:ascii="Book Antiqua" w:hAnsi="Book Antiqua"/>
          <w:sz w:val="24"/>
          <w:szCs w:val="24"/>
          <w:lang w:val="en-US"/>
        </w:rPr>
        <w:t>for</w:t>
      </w:r>
      <w:r w:rsidR="00F738B6">
        <w:rPr>
          <w:rFonts w:ascii="Book Antiqua" w:hAnsi="Book Antiqua"/>
          <w:sz w:val="24"/>
          <w:szCs w:val="24"/>
          <w:lang w:val="en-US"/>
        </w:rPr>
        <w:t xml:space="preserve"> </w:t>
      </w:r>
      <w:r w:rsidR="00A427F0" w:rsidRPr="00F738B6">
        <w:rPr>
          <w:rFonts w:ascii="Book Antiqua" w:hAnsi="Book Antiqua"/>
          <w:sz w:val="24"/>
          <w:szCs w:val="24"/>
          <w:lang w:val="en-US"/>
        </w:rPr>
        <w:t>a better assessment is</w:t>
      </w:r>
      <w:r w:rsidR="006D5703" w:rsidRPr="00F738B6">
        <w:rPr>
          <w:rFonts w:ascii="Book Antiqua" w:hAnsi="Book Antiqua"/>
          <w:sz w:val="24"/>
          <w:szCs w:val="24"/>
          <w:lang w:val="en-US"/>
        </w:rPr>
        <w:t xml:space="preserve"> </w:t>
      </w:r>
      <w:r w:rsidR="00A427F0" w:rsidRPr="00F738B6">
        <w:rPr>
          <w:rFonts w:ascii="Book Antiqua" w:hAnsi="Book Antiqua"/>
          <w:sz w:val="24"/>
          <w:szCs w:val="24"/>
          <w:lang w:val="en-US"/>
        </w:rPr>
        <w:t>evaluation through</w:t>
      </w:r>
      <w:r w:rsidR="009E2C1B" w:rsidRPr="00F738B6">
        <w:rPr>
          <w:rFonts w:ascii="Book Antiqua" w:hAnsi="Book Antiqua"/>
          <w:sz w:val="24"/>
          <w:szCs w:val="24"/>
          <w:lang w:val="en-US"/>
        </w:rPr>
        <w:t xml:space="preserve"> multiple paramet</w:t>
      </w:r>
      <w:r w:rsidR="00357B8C" w:rsidRPr="00F738B6">
        <w:rPr>
          <w:rFonts w:ascii="Book Antiqua" w:hAnsi="Book Antiqua"/>
          <w:sz w:val="24"/>
          <w:szCs w:val="24"/>
          <w:lang w:val="en-US"/>
        </w:rPr>
        <w:t>e</w:t>
      </w:r>
      <w:r w:rsidR="009E2C1B" w:rsidRPr="00F738B6">
        <w:rPr>
          <w:rFonts w:ascii="Book Antiqua" w:hAnsi="Book Antiqua"/>
          <w:sz w:val="24"/>
          <w:szCs w:val="24"/>
          <w:lang w:val="en-US"/>
        </w:rPr>
        <w:t>r</w:t>
      </w:r>
      <w:r w:rsidR="00357B8C" w:rsidRPr="00F738B6">
        <w:rPr>
          <w:rFonts w:ascii="Book Antiqua" w:hAnsi="Book Antiqua"/>
          <w:sz w:val="24"/>
          <w:szCs w:val="24"/>
          <w:lang w:val="en-US"/>
        </w:rPr>
        <w:t>s from different categories</w:t>
      </w:r>
      <w:r w:rsidR="00B1593E" w:rsidRPr="00F738B6">
        <w:rPr>
          <w:rFonts w:ascii="Book Antiqua" w:hAnsi="Book Antiqua"/>
          <w:sz w:val="24"/>
          <w:szCs w:val="24"/>
          <w:lang w:val="en-US"/>
        </w:rPr>
        <w:fldChar w:fldCharType="begin" w:fldLock="1"/>
      </w:r>
      <w:r w:rsidR="00321BAB" w:rsidRPr="00F738B6">
        <w:rPr>
          <w:rFonts w:ascii="Book Antiqua" w:hAnsi="Book Antiqua"/>
          <w:sz w:val="24"/>
          <w:szCs w:val="24"/>
          <w:lang w:val="en-US"/>
        </w:rPr>
        <w:instrText>ADDIN CSL_CITATION { "citationItems" : [ { "id" : "ITEM-1", "itemData" : { "DOI" : "10.1161/CIRCULATIONAHA.112.000779", "ISSN" : "1524-4539", "PMID" : "23588961", "author" : [ { "dropping-particle" : "", "family" : "Hare", "given" : "Joshua M", "non-dropping-particle" : "", "parse-names" : false, "suffix" : "" }, { "dropping-particle" : "", "family" : "Bolli", "given" : "Roberto", "non-dropping-particle" : "", "parse-names" : false, "suffix" : "" }, { "dropping-particle" : "", "family" : "Cooke", "given" : "John P", "non-dropping-particle" : "", "parse-names" : false, "suffix" : "" }, { "dropping-particle" : "", "family" : "Gordon", "given" : "David J", "non-dropping-particle" : "", "parse-names" : false, "suffix" : "" }, { "dropping-particle" : "", "family" : "Henry", "given" : "Timothy D", "non-dropping-particle" : "", "parse-names" : false, "suffix" : "" }, { "dropping-particle" : "", "family" : "Perin", "given" : "Emerson C", "non-dropping-particle" : "", "parse-names" : false, "suffix" : "" }, { "dropping-particle" : "", "family" : "March", "given" : "Keith L", "non-dropping-particle" : "", "parse-names" : false, "suffix" : "" }, { "dropping-particle" : "", "family" : "Murphy", "given" : "Michael P", "non-dropping-particle" : "", "parse-names" : false, "suffix" : "" }, { "dropping-particle" : "", "family" : "Pepine", "given" : "Carl J", "non-dropping-particle" : "", "parse-names" : false, "suffix" : "" }, { "dropping-particle" : "", "family" : "Simari", "given" : "Robert D", "non-dropping-particle" : "", "parse-names" : false, "suffix" : "" }, { "dropping-particle" : "", "family" : "Skarlatos", "given" : "Sonia I", "non-dropping-particle" : "", "parse-names" : false, "suffix" : "" }, { "dropping-particle" : "", "family" : "Traverse", "given" : "Jay H", "non-dropping-particle" : "", "parse-names" : false, "suffix" : "" }, { "dropping-particle" : "", "family" : "Willerson", "given" : "James T", "non-dropping-particle" : "", "parse-names" : false, "suffix" : "" }, { "dropping-particle" : "", "family" : "Szady", "given" : "Anita D", "non-dropping-particle" : "", "parse-names" : false, "suffix" : "" }, { "dropping-particle" : "", "family" : "Taylor", "given" : "Doris A", "non-dropping-particle" : "", "parse-names" : false, "suffix" : "" }, { "dropping-particle" : "", "family" : "Vojvodic", "given" : "Rachel W", "non-dropping-particle" : "", "parse-names" : false, "suffix" : "" }, { "dropping-particle" : "", "family" : "Yang", "given" : "Phillip C", "non-dropping-particle" : "", "parse-names" : false, "suffix" : "" }, { "dropping-particle" : "", "family" : "Moy\u00e9", "given" : "Lemuel A", "non-dropping-particle" : "", "parse-names" : false, "suffix" : "" }, { "dropping-particle" : "", "family" : "Cardiovascular Cell Therapy Research Network", "given" : "", "non-dropping-particle" : "", "parse-names" : false, "suffix" : "" } ], "container-title" : "Circulation", "id" : "ITEM-1", "issue" : "15", "issued" : { "date-parts" : [ [ "2013", "4", "16" ] ] }, "page" : "1630-5", "publisher" : "NIH Public Access", "title" : "Phase II clinical research design in cardiology: learning the right lessons too well: observations and recommendations from the Cardiovascular Cell Therapy Research Network (CCTRN).", "type" : "article-journal", "volume" : "127" }, "uris" : [ "http://www.mendeley.com/documents/?uuid=e5f040ea-f362-32d5-af51-7e084f61a60c" ] } ], "mendeley" : { "formattedCitation" : "&lt;sup&gt;[9]&lt;/sup&gt;", "plainTextFormattedCitation" : "[9]", "previouslyFormattedCitation" : "&lt;sup&gt;[9]&lt;/sup&gt;"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4B17BE" w:rsidRPr="00F738B6">
        <w:rPr>
          <w:rFonts w:ascii="Book Antiqua" w:hAnsi="Book Antiqua"/>
          <w:noProof/>
          <w:sz w:val="24"/>
          <w:szCs w:val="24"/>
          <w:vertAlign w:val="superscript"/>
          <w:lang w:val="en-US"/>
        </w:rPr>
        <w:t>[9]</w:t>
      </w:r>
      <w:r w:rsidR="00B1593E" w:rsidRPr="00F738B6">
        <w:rPr>
          <w:rFonts w:ascii="Book Antiqua" w:hAnsi="Book Antiqua"/>
          <w:sz w:val="24"/>
          <w:szCs w:val="24"/>
          <w:lang w:val="en-US"/>
        </w:rPr>
        <w:fldChar w:fldCharType="end"/>
      </w:r>
      <w:r w:rsidR="00357B8C" w:rsidRPr="00F738B6">
        <w:rPr>
          <w:rFonts w:ascii="Book Antiqua" w:hAnsi="Book Antiqua"/>
          <w:sz w:val="24"/>
          <w:szCs w:val="24"/>
          <w:lang w:val="en-US"/>
        </w:rPr>
        <w:t>:</w:t>
      </w:r>
      <w:r w:rsidR="00FB4385">
        <w:rPr>
          <w:rFonts w:ascii="Book Antiqua" w:hAnsi="Book Antiqua" w:hint="eastAsia"/>
          <w:sz w:val="24"/>
          <w:szCs w:val="24"/>
          <w:lang w:val="en-US" w:eastAsia="zh-CN"/>
        </w:rPr>
        <w:t xml:space="preserve"> </w:t>
      </w:r>
      <w:r w:rsidR="00357B8C" w:rsidRPr="00FB4385">
        <w:rPr>
          <w:rFonts w:ascii="Book Antiqua" w:hAnsi="Book Antiqua"/>
          <w:sz w:val="24"/>
          <w:szCs w:val="24"/>
          <w:lang w:val="en-US"/>
        </w:rPr>
        <w:t xml:space="preserve">Structural </w:t>
      </w:r>
      <w:r w:rsidR="00A427F0" w:rsidRPr="00FB4385">
        <w:rPr>
          <w:rFonts w:ascii="Book Antiqua" w:hAnsi="Book Antiqua"/>
          <w:sz w:val="24"/>
          <w:szCs w:val="24"/>
          <w:lang w:val="en-US"/>
        </w:rPr>
        <w:t>measurements (the most frequently utilized group)</w:t>
      </w:r>
      <w:r w:rsidR="0009459C" w:rsidRPr="00FB4385">
        <w:rPr>
          <w:rFonts w:ascii="Book Antiqua" w:hAnsi="Book Antiqua"/>
          <w:sz w:val="24"/>
          <w:szCs w:val="24"/>
          <w:lang w:val="en-US"/>
        </w:rPr>
        <w:t xml:space="preserve">, </w:t>
      </w:r>
      <w:r w:rsidR="00F54DD5" w:rsidRPr="00FB4385">
        <w:rPr>
          <w:rFonts w:ascii="Book Antiqua" w:hAnsi="Book Antiqua"/>
          <w:sz w:val="24"/>
          <w:szCs w:val="24"/>
          <w:lang w:val="en-US"/>
        </w:rPr>
        <w:t>include</w:t>
      </w:r>
      <w:r w:rsidR="00357B8C" w:rsidRPr="00FB4385">
        <w:rPr>
          <w:rFonts w:ascii="Book Antiqua" w:hAnsi="Book Antiqua"/>
          <w:sz w:val="24"/>
          <w:szCs w:val="24"/>
          <w:lang w:val="en-US"/>
        </w:rPr>
        <w:t xml:space="preserve"> LVEF, </w:t>
      </w:r>
      <w:r w:rsidR="00596158" w:rsidRPr="00FB4385">
        <w:rPr>
          <w:rFonts w:ascii="Book Antiqua" w:hAnsi="Book Antiqua"/>
          <w:sz w:val="24"/>
          <w:szCs w:val="24"/>
          <w:lang w:val="en-US"/>
        </w:rPr>
        <w:t>LVEDV</w:t>
      </w:r>
      <w:r w:rsidR="00357B8C" w:rsidRPr="00FB4385">
        <w:rPr>
          <w:rFonts w:ascii="Book Antiqua" w:hAnsi="Book Antiqua"/>
          <w:sz w:val="24"/>
          <w:szCs w:val="24"/>
          <w:lang w:val="en-US"/>
        </w:rPr>
        <w:t>,</w:t>
      </w:r>
      <w:r w:rsidR="00596158" w:rsidRPr="00FB4385">
        <w:rPr>
          <w:rFonts w:ascii="Book Antiqua" w:hAnsi="Book Antiqua"/>
          <w:sz w:val="24"/>
          <w:szCs w:val="24"/>
          <w:lang w:val="en-US"/>
        </w:rPr>
        <w:t xml:space="preserve"> LVESV,</w:t>
      </w:r>
      <w:r w:rsidR="00357B8C" w:rsidRPr="00FB4385">
        <w:rPr>
          <w:rFonts w:ascii="Book Antiqua" w:hAnsi="Book Antiqua"/>
          <w:sz w:val="24"/>
          <w:szCs w:val="24"/>
          <w:lang w:val="en-US"/>
        </w:rPr>
        <w:t xml:space="preserve"> st</w:t>
      </w:r>
      <w:r w:rsidR="00A427F0" w:rsidRPr="00FB4385">
        <w:rPr>
          <w:rFonts w:ascii="Book Antiqua" w:hAnsi="Book Antiqua"/>
          <w:sz w:val="24"/>
          <w:szCs w:val="24"/>
          <w:lang w:val="en-US"/>
        </w:rPr>
        <w:t>r</w:t>
      </w:r>
      <w:r w:rsidR="00357B8C" w:rsidRPr="00FB4385">
        <w:rPr>
          <w:rFonts w:ascii="Book Antiqua" w:hAnsi="Book Antiqua"/>
          <w:sz w:val="24"/>
          <w:szCs w:val="24"/>
          <w:lang w:val="en-US"/>
        </w:rPr>
        <w:t>oke volume, infarct size area, myocardial viability or myocardial perfusion</w:t>
      </w:r>
      <w:r w:rsidR="00706DFC" w:rsidRPr="00FB4385">
        <w:rPr>
          <w:rFonts w:ascii="Book Antiqua" w:hAnsi="Book Antiqua"/>
          <w:sz w:val="24"/>
          <w:szCs w:val="24"/>
          <w:lang w:val="en-US"/>
        </w:rPr>
        <w:t>;</w:t>
      </w:r>
      <w:r w:rsidR="00FB4385" w:rsidRPr="00FB4385">
        <w:rPr>
          <w:rFonts w:ascii="Book Antiqua" w:hAnsi="Book Antiqua" w:hint="eastAsia"/>
          <w:sz w:val="24"/>
          <w:szCs w:val="24"/>
          <w:lang w:val="en-US" w:eastAsia="zh-CN"/>
        </w:rPr>
        <w:t xml:space="preserve"> </w:t>
      </w:r>
      <w:r w:rsidR="00357B8C" w:rsidRPr="00FB4385">
        <w:rPr>
          <w:rFonts w:ascii="Book Antiqua" w:hAnsi="Book Antiqua"/>
          <w:sz w:val="24"/>
          <w:szCs w:val="24"/>
          <w:lang w:val="en-US"/>
        </w:rPr>
        <w:t>Bio</w:t>
      </w:r>
      <w:r w:rsidR="006E6A1D" w:rsidRPr="00FB4385">
        <w:rPr>
          <w:rFonts w:ascii="Book Antiqua" w:hAnsi="Book Antiqua"/>
          <w:sz w:val="24"/>
          <w:szCs w:val="24"/>
          <w:lang w:val="en-US"/>
        </w:rPr>
        <w:t xml:space="preserve">logical </w:t>
      </w:r>
      <w:r w:rsidR="00357B8C" w:rsidRPr="00FB4385">
        <w:rPr>
          <w:rFonts w:ascii="Book Antiqua" w:hAnsi="Book Antiqua"/>
          <w:sz w:val="24"/>
          <w:szCs w:val="24"/>
          <w:lang w:val="en-US"/>
        </w:rPr>
        <w:t>markers</w:t>
      </w:r>
      <w:r w:rsidR="00AC1C43" w:rsidRPr="00FB4385">
        <w:rPr>
          <w:rFonts w:ascii="Book Antiqua" w:hAnsi="Book Antiqua"/>
          <w:sz w:val="24"/>
          <w:szCs w:val="24"/>
          <w:lang w:val="en-US"/>
        </w:rPr>
        <w:t xml:space="preserve">: </w:t>
      </w:r>
      <w:r w:rsidR="00FB4385" w:rsidRPr="00FB4385">
        <w:rPr>
          <w:rFonts w:ascii="Book Antiqua" w:hAnsi="Book Antiqua"/>
          <w:sz w:val="24"/>
          <w:szCs w:val="24"/>
          <w:lang w:val="en-US"/>
        </w:rPr>
        <w:t xml:space="preserve">Brain </w:t>
      </w:r>
      <w:r w:rsidR="00357B8C" w:rsidRPr="00FB4385">
        <w:rPr>
          <w:rFonts w:ascii="Book Antiqua" w:hAnsi="Book Antiqua"/>
          <w:sz w:val="24"/>
          <w:szCs w:val="24"/>
          <w:lang w:val="en-US"/>
        </w:rPr>
        <w:t xml:space="preserve">natriuretic peptide, </w:t>
      </w:r>
      <w:r w:rsidR="00143EEE" w:rsidRPr="00FB4385">
        <w:rPr>
          <w:rFonts w:ascii="Book Antiqua" w:hAnsi="Book Antiqua"/>
          <w:sz w:val="24"/>
          <w:szCs w:val="24"/>
          <w:lang w:val="en-US"/>
        </w:rPr>
        <w:t>troponins</w:t>
      </w:r>
      <w:r w:rsidR="00706DFC" w:rsidRPr="00FB4385">
        <w:rPr>
          <w:rFonts w:ascii="Book Antiqua" w:hAnsi="Book Antiqua"/>
          <w:sz w:val="24"/>
          <w:szCs w:val="24"/>
          <w:lang w:val="en-US"/>
        </w:rPr>
        <w:t>, cytokines,</w:t>
      </w:r>
      <w:r w:rsidR="008C07E9" w:rsidRPr="00FB4385">
        <w:rPr>
          <w:rFonts w:ascii="Book Antiqua" w:hAnsi="Book Antiqua"/>
          <w:sz w:val="24"/>
          <w:szCs w:val="24"/>
          <w:lang w:val="en-US"/>
        </w:rPr>
        <w:t xml:space="preserve"> </w:t>
      </w:r>
      <w:r w:rsidR="00201581" w:rsidRPr="00FB4385">
        <w:rPr>
          <w:rFonts w:ascii="Book Antiqua" w:hAnsi="Book Antiqua"/>
          <w:sz w:val="24"/>
          <w:szCs w:val="24"/>
          <w:lang w:val="en-US"/>
        </w:rPr>
        <w:t xml:space="preserve">short and </w:t>
      </w:r>
      <w:r w:rsidR="00357B8C" w:rsidRPr="00FB4385">
        <w:rPr>
          <w:rFonts w:ascii="Book Antiqua" w:hAnsi="Book Antiqua"/>
          <w:sz w:val="24"/>
          <w:szCs w:val="24"/>
          <w:lang w:val="en-US"/>
        </w:rPr>
        <w:t xml:space="preserve">long non-coding </w:t>
      </w:r>
      <w:r w:rsidR="008A337D" w:rsidRPr="00FB4385">
        <w:rPr>
          <w:rFonts w:ascii="Book Antiqua" w:hAnsi="Book Antiqua"/>
          <w:sz w:val="24"/>
          <w:szCs w:val="24"/>
          <w:lang w:val="en-US"/>
        </w:rPr>
        <w:t>RNAs</w:t>
      </w:r>
      <w:r w:rsidR="00706DFC" w:rsidRPr="00FB4385">
        <w:rPr>
          <w:rFonts w:ascii="Book Antiqua" w:hAnsi="Book Antiqua"/>
          <w:sz w:val="24"/>
          <w:szCs w:val="24"/>
          <w:lang w:val="en-US"/>
        </w:rPr>
        <w:t>;</w:t>
      </w:r>
      <w:r w:rsidR="00FB4385" w:rsidRPr="00FB4385">
        <w:rPr>
          <w:rFonts w:ascii="Book Antiqua" w:hAnsi="Book Antiqua" w:hint="eastAsia"/>
          <w:sz w:val="24"/>
          <w:szCs w:val="24"/>
          <w:lang w:val="en-US" w:eastAsia="zh-CN"/>
        </w:rPr>
        <w:t xml:space="preserve"> </w:t>
      </w:r>
      <w:r w:rsidR="00D00D5D" w:rsidRPr="00FB4385">
        <w:rPr>
          <w:rFonts w:ascii="Book Antiqua" w:hAnsi="Book Antiqua"/>
          <w:sz w:val="24"/>
          <w:szCs w:val="24"/>
          <w:lang w:val="en-US"/>
        </w:rPr>
        <w:t xml:space="preserve">Physiological determinants: </w:t>
      </w:r>
      <w:r w:rsidR="00FB4385" w:rsidRPr="00FB4385">
        <w:rPr>
          <w:rFonts w:ascii="Book Antiqua" w:hAnsi="Book Antiqua"/>
          <w:sz w:val="24"/>
          <w:szCs w:val="24"/>
          <w:lang w:val="en-US"/>
        </w:rPr>
        <w:t xml:space="preserve">Loading </w:t>
      </w:r>
      <w:r w:rsidR="00D00D5D" w:rsidRPr="00FB4385">
        <w:rPr>
          <w:rFonts w:ascii="Book Antiqua" w:hAnsi="Book Antiqua"/>
          <w:sz w:val="24"/>
          <w:szCs w:val="24"/>
          <w:lang w:val="en-US"/>
        </w:rPr>
        <w:t>pressures, pressure-volume curves</w:t>
      </w:r>
      <w:r w:rsidR="00982EF1" w:rsidRPr="00FB4385">
        <w:rPr>
          <w:rFonts w:ascii="Book Antiqua" w:hAnsi="Book Antiqua"/>
          <w:sz w:val="24"/>
          <w:szCs w:val="24"/>
          <w:lang w:val="en-US"/>
        </w:rPr>
        <w:t>, diastolic function</w:t>
      </w:r>
      <w:r w:rsidR="00D00D5D" w:rsidRPr="00FB4385">
        <w:rPr>
          <w:rFonts w:ascii="Book Antiqua" w:hAnsi="Book Antiqua"/>
          <w:sz w:val="24"/>
          <w:szCs w:val="24"/>
          <w:lang w:val="en-US"/>
        </w:rPr>
        <w:t>;</w:t>
      </w:r>
      <w:r w:rsidR="00FB4385" w:rsidRPr="00FB4385">
        <w:rPr>
          <w:rFonts w:ascii="Book Antiqua" w:hAnsi="Book Antiqua" w:hint="eastAsia"/>
          <w:sz w:val="24"/>
          <w:szCs w:val="24"/>
          <w:lang w:val="en-US" w:eastAsia="zh-CN"/>
        </w:rPr>
        <w:t xml:space="preserve"> </w:t>
      </w:r>
      <w:r w:rsidR="00AC1C43" w:rsidRPr="00FB4385">
        <w:rPr>
          <w:rFonts w:ascii="Book Antiqua" w:hAnsi="Book Antiqua"/>
          <w:sz w:val="24"/>
          <w:szCs w:val="24"/>
          <w:lang w:val="en-US"/>
        </w:rPr>
        <w:t>Functional capacity or performance status: 6-minute walk test, maximal oxygen consumption (VO</w:t>
      </w:r>
      <w:r w:rsidR="00AC1C43" w:rsidRPr="00FB4385">
        <w:rPr>
          <w:rFonts w:ascii="Book Antiqua" w:hAnsi="Book Antiqua"/>
          <w:sz w:val="24"/>
          <w:szCs w:val="24"/>
          <w:vertAlign w:val="subscript"/>
          <w:lang w:val="en-US"/>
        </w:rPr>
        <w:t>2</w:t>
      </w:r>
      <w:r w:rsidR="00B8431D" w:rsidRPr="00FB4385">
        <w:rPr>
          <w:rFonts w:ascii="Book Antiqua" w:hAnsi="Book Antiqua"/>
          <w:sz w:val="24"/>
          <w:szCs w:val="24"/>
          <w:vertAlign w:val="subscript"/>
          <w:lang w:val="en-US"/>
        </w:rPr>
        <w:t xml:space="preserve"> </w:t>
      </w:r>
      <w:r w:rsidR="00357B8C" w:rsidRPr="00FB4385">
        <w:rPr>
          <w:rFonts w:ascii="Book Antiqua" w:hAnsi="Book Antiqua"/>
          <w:sz w:val="24"/>
          <w:szCs w:val="24"/>
          <w:vertAlign w:val="subscript"/>
          <w:lang w:val="en-US"/>
        </w:rPr>
        <w:t>max</w:t>
      </w:r>
      <w:r w:rsidR="006E6A1D" w:rsidRPr="00FB4385">
        <w:rPr>
          <w:rFonts w:ascii="Book Antiqua" w:hAnsi="Book Antiqua"/>
          <w:sz w:val="24"/>
          <w:szCs w:val="24"/>
          <w:lang w:val="en-US"/>
        </w:rPr>
        <w:t>)</w:t>
      </w:r>
      <w:r w:rsidR="000B3186" w:rsidRPr="00FB4385">
        <w:rPr>
          <w:rFonts w:ascii="Book Antiqua" w:hAnsi="Book Antiqua"/>
          <w:sz w:val="24"/>
          <w:szCs w:val="24"/>
          <w:lang w:val="en-US"/>
        </w:rPr>
        <w:t xml:space="preserve"> </w:t>
      </w:r>
      <w:r w:rsidR="00FB4385" w:rsidRPr="00FB4385">
        <w:rPr>
          <w:rFonts w:ascii="Book Antiqua" w:hAnsi="Book Antiqua" w:hint="eastAsia"/>
          <w:sz w:val="24"/>
          <w:szCs w:val="24"/>
          <w:lang w:val="en-US" w:eastAsia="zh-CN"/>
        </w:rPr>
        <w:t>-</w:t>
      </w:r>
      <w:r w:rsidR="00DB379D" w:rsidRPr="00FB4385">
        <w:rPr>
          <w:rFonts w:ascii="Book Antiqua" w:hAnsi="Book Antiqua"/>
          <w:sz w:val="24"/>
          <w:szCs w:val="24"/>
          <w:lang w:val="en-US"/>
        </w:rPr>
        <w:t xml:space="preserve"> </w:t>
      </w:r>
      <w:r w:rsidR="0065765F" w:rsidRPr="00FB4385">
        <w:rPr>
          <w:rFonts w:ascii="Book Antiqua" w:hAnsi="Book Antiqua"/>
          <w:sz w:val="24"/>
          <w:szCs w:val="24"/>
          <w:lang w:val="en-US"/>
        </w:rPr>
        <w:t xml:space="preserve">the </w:t>
      </w:r>
      <w:r w:rsidR="006D61CA" w:rsidRPr="00FB4385">
        <w:rPr>
          <w:rFonts w:ascii="Book Antiqua" w:hAnsi="Book Antiqua"/>
          <w:sz w:val="24"/>
          <w:szCs w:val="24"/>
          <w:lang w:val="en-US"/>
        </w:rPr>
        <w:t>evaluation</w:t>
      </w:r>
      <w:r w:rsidR="006E6A1D" w:rsidRPr="00FB4385">
        <w:rPr>
          <w:rFonts w:ascii="Book Antiqua" w:hAnsi="Book Antiqua"/>
          <w:sz w:val="24"/>
          <w:szCs w:val="24"/>
          <w:lang w:val="en-US"/>
        </w:rPr>
        <w:t xml:space="preserve"> category with the </w:t>
      </w:r>
      <w:r w:rsidR="0065765F" w:rsidRPr="00FB4385">
        <w:rPr>
          <w:rFonts w:ascii="Book Antiqua" w:hAnsi="Book Antiqua"/>
          <w:sz w:val="24"/>
          <w:szCs w:val="24"/>
          <w:lang w:val="en-US"/>
        </w:rPr>
        <w:t>most important</w:t>
      </w:r>
      <w:r w:rsidR="006E6A1D" w:rsidRPr="00FB4385">
        <w:rPr>
          <w:rFonts w:ascii="Book Antiqua" w:hAnsi="Book Antiqua"/>
          <w:sz w:val="24"/>
          <w:szCs w:val="24"/>
          <w:lang w:val="en-US"/>
        </w:rPr>
        <w:t xml:space="preserve"> impact</w:t>
      </w:r>
      <w:r w:rsidR="0065765F" w:rsidRPr="00FB4385">
        <w:rPr>
          <w:rFonts w:ascii="Book Antiqua" w:hAnsi="Book Antiqua"/>
          <w:sz w:val="24"/>
          <w:szCs w:val="24"/>
          <w:lang w:val="en-US"/>
        </w:rPr>
        <w:t xml:space="preserve"> from the patient point of view</w:t>
      </w:r>
      <w:r w:rsidR="00FB4385" w:rsidRPr="00FB4385">
        <w:rPr>
          <w:rFonts w:ascii="Book Antiqua" w:hAnsi="Book Antiqua" w:hint="eastAsia"/>
          <w:sz w:val="24"/>
          <w:szCs w:val="24"/>
          <w:lang w:val="en-US" w:eastAsia="zh-CN"/>
        </w:rPr>
        <w:t>.</w:t>
      </w:r>
    </w:p>
    <w:p w14:paraId="39853BCF" w14:textId="77777777" w:rsidR="00FB4385" w:rsidRPr="00FB4385" w:rsidRDefault="00FB4385" w:rsidP="00F738B6">
      <w:pPr>
        <w:spacing w:after="0" w:line="360" w:lineRule="auto"/>
        <w:jc w:val="both"/>
        <w:rPr>
          <w:rFonts w:ascii="Book Antiqua" w:hAnsi="Book Antiqua"/>
          <w:i/>
          <w:sz w:val="24"/>
          <w:szCs w:val="24"/>
          <w:lang w:val="en-US" w:eastAsia="zh-CN"/>
        </w:rPr>
      </w:pPr>
    </w:p>
    <w:p w14:paraId="6A778D23" w14:textId="77777777" w:rsidR="00201581" w:rsidRPr="00FB4385" w:rsidRDefault="00201581" w:rsidP="00F738B6">
      <w:pPr>
        <w:spacing w:after="0" w:line="360" w:lineRule="auto"/>
        <w:jc w:val="both"/>
        <w:rPr>
          <w:rFonts w:ascii="Book Antiqua" w:hAnsi="Book Antiqua"/>
          <w:b/>
          <w:i/>
          <w:sz w:val="24"/>
          <w:szCs w:val="24"/>
          <w:lang w:val="en-US"/>
        </w:rPr>
      </w:pPr>
      <w:r w:rsidRPr="00FB4385">
        <w:rPr>
          <w:rFonts w:ascii="Book Antiqua" w:hAnsi="Book Antiqua"/>
          <w:b/>
          <w:i/>
          <w:sz w:val="24"/>
          <w:szCs w:val="24"/>
          <w:lang w:val="en-US"/>
        </w:rPr>
        <w:t>Quality of life</w:t>
      </w:r>
      <w:r w:rsidR="00836013" w:rsidRPr="00FB4385">
        <w:rPr>
          <w:rFonts w:ascii="Book Antiqua" w:hAnsi="Book Antiqua"/>
          <w:b/>
          <w:i/>
          <w:sz w:val="24"/>
          <w:szCs w:val="24"/>
          <w:lang w:val="en-US"/>
        </w:rPr>
        <w:t xml:space="preserve"> </w:t>
      </w:r>
    </w:p>
    <w:p w14:paraId="076E5AD9" w14:textId="2143EFD2" w:rsidR="00E41755" w:rsidRPr="00FB4385" w:rsidRDefault="00FB4385" w:rsidP="00F738B6">
      <w:pPr>
        <w:spacing w:after="0" w:line="360" w:lineRule="auto"/>
        <w:jc w:val="both"/>
        <w:rPr>
          <w:rFonts w:ascii="Book Antiqua" w:hAnsi="Book Antiqua"/>
          <w:sz w:val="24"/>
          <w:szCs w:val="24"/>
          <w:lang w:val="en-US" w:eastAsia="zh-CN"/>
        </w:rPr>
      </w:pPr>
      <w:r w:rsidRPr="00FB4385">
        <w:rPr>
          <w:rFonts w:ascii="Book Antiqua" w:hAnsi="Book Antiqua"/>
          <w:sz w:val="24"/>
          <w:szCs w:val="24"/>
          <w:lang w:val="en-US"/>
        </w:rPr>
        <w:lastRenderedPageBreak/>
        <w:t xml:space="preserve">Major Adverse Cardiac Event </w:t>
      </w:r>
      <w:r w:rsidR="00082E6E" w:rsidRPr="00FB4385">
        <w:rPr>
          <w:rFonts w:ascii="Book Antiqua" w:hAnsi="Book Antiqua"/>
          <w:sz w:val="24"/>
          <w:szCs w:val="24"/>
          <w:lang w:val="en-US"/>
        </w:rPr>
        <w:t>(</w:t>
      </w:r>
      <w:r w:rsidRPr="00FB4385">
        <w:rPr>
          <w:rFonts w:ascii="Book Antiqua" w:hAnsi="Book Antiqua"/>
          <w:sz w:val="24"/>
          <w:szCs w:val="24"/>
          <w:lang w:val="en-US"/>
        </w:rPr>
        <w:t>MACE</w:t>
      </w:r>
      <w:r w:rsidR="00082E6E" w:rsidRPr="00FB4385">
        <w:rPr>
          <w:rFonts w:ascii="Book Antiqua" w:hAnsi="Book Antiqua"/>
          <w:sz w:val="24"/>
          <w:szCs w:val="24"/>
          <w:lang w:val="en-US"/>
        </w:rPr>
        <w:t xml:space="preserve">) </w:t>
      </w:r>
      <w:r w:rsidR="00AC1C43" w:rsidRPr="00FB4385">
        <w:rPr>
          <w:rFonts w:ascii="Book Antiqua" w:hAnsi="Book Antiqua"/>
          <w:sz w:val="24"/>
          <w:szCs w:val="24"/>
          <w:lang w:val="en-US"/>
        </w:rPr>
        <w:t>composite end</w:t>
      </w:r>
      <w:r w:rsidR="00183517" w:rsidRPr="00FB4385">
        <w:rPr>
          <w:rFonts w:ascii="Book Antiqua" w:hAnsi="Book Antiqua"/>
          <w:sz w:val="24"/>
          <w:szCs w:val="24"/>
          <w:lang w:val="en-US"/>
        </w:rPr>
        <w:t>-</w:t>
      </w:r>
      <w:r w:rsidR="00082E6E" w:rsidRPr="00FB4385">
        <w:rPr>
          <w:rFonts w:ascii="Book Antiqua" w:hAnsi="Book Antiqua"/>
          <w:sz w:val="24"/>
          <w:szCs w:val="24"/>
          <w:lang w:val="en-US"/>
        </w:rPr>
        <w:t>point with no strictly delimited parameters</w:t>
      </w:r>
      <w:r w:rsidR="00706DFC" w:rsidRPr="00FB4385">
        <w:rPr>
          <w:rFonts w:ascii="Book Antiqua" w:hAnsi="Book Antiqua"/>
          <w:sz w:val="24"/>
          <w:szCs w:val="24"/>
          <w:lang w:val="en-US"/>
        </w:rPr>
        <w:t>.</w:t>
      </w:r>
    </w:p>
    <w:p w14:paraId="681691D6" w14:textId="77777777" w:rsidR="00FB4385" w:rsidRPr="00F738B6" w:rsidRDefault="00FB4385" w:rsidP="00F738B6">
      <w:pPr>
        <w:spacing w:after="0" w:line="360" w:lineRule="auto"/>
        <w:jc w:val="both"/>
        <w:rPr>
          <w:rFonts w:ascii="Book Antiqua" w:hAnsi="Book Antiqua"/>
          <w:sz w:val="24"/>
          <w:szCs w:val="24"/>
          <w:lang w:val="en-US" w:eastAsia="zh-CN"/>
        </w:rPr>
      </w:pPr>
    </w:p>
    <w:p w14:paraId="2F9FF639" w14:textId="77777777" w:rsidR="00FA1417" w:rsidRPr="00F738B6" w:rsidRDefault="00FA1417"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 xml:space="preserve">STRUCTURAL END-POINTS </w:t>
      </w:r>
    </w:p>
    <w:p w14:paraId="26B5B5CF" w14:textId="77777777" w:rsidR="00C27268" w:rsidRDefault="00C27268" w:rsidP="00F738B6">
      <w:pPr>
        <w:spacing w:after="0" w:line="360" w:lineRule="auto"/>
        <w:jc w:val="both"/>
        <w:rPr>
          <w:rFonts w:ascii="Book Antiqua" w:hAnsi="Book Antiqua"/>
          <w:sz w:val="24"/>
          <w:szCs w:val="24"/>
          <w:lang w:val="en-US" w:eastAsia="zh-CN"/>
        </w:rPr>
      </w:pPr>
      <w:r w:rsidRPr="00F738B6">
        <w:rPr>
          <w:rFonts w:ascii="Book Antiqua" w:hAnsi="Book Antiqua"/>
          <w:sz w:val="24"/>
          <w:szCs w:val="24"/>
          <w:lang w:val="en-US"/>
        </w:rPr>
        <w:t xml:space="preserve">While being the most currently used, imaging techniques are extremely useful for assessing </w:t>
      </w:r>
      <w:r w:rsidR="005D7C70" w:rsidRPr="00F738B6">
        <w:rPr>
          <w:rFonts w:ascii="Book Antiqua" w:hAnsi="Book Antiqua"/>
          <w:sz w:val="24"/>
          <w:szCs w:val="24"/>
          <w:lang w:val="en-US"/>
        </w:rPr>
        <w:t xml:space="preserve">mainly </w:t>
      </w:r>
      <w:r w:rsidRPr="00F738B6">
        <w:rPr>
          <w:rFonts w:ascii="Book Antiqua" w:hAnsi="Book Antiqua"/>
          <w:sz w:val="24"/>
          <w:szCs w:val="24"/>
          <w:lang w:val="en-US"/>
        </w:rPr>
        <w:t xml:space="preserve">the structural effects of SCT. </w:t>
      </w:r>
      <w:r w:rsidR="00643FDE" w:rsidRPr="00F738B6">
        <w:rPr>
          <w:rFonts w:ascii="Book Antiqua" w:hAnsi="Book Antiqua"/>
          <w:sz w:val="24"/>
          <w:szCs w:val="24"/>
          <w:lang w:val="en-US"/>
        </w:rPr>
        <w:t>The majority</w:t>
      </w:r>
      <w:r w:rsidRPr="00F738B6">
        <w:rPr>
          <w:rFonts w:ascii="Book Antiqua" w:hAnsi="Book Antiqua"/>
          <w:sz w:val="24"/>
          <w:szCs w:val="24"/>
          <w:lang w:val="en-US"/>
        </w:rPr>
        <w:t xml:space="preserve"> </w:t>
      </w:r>
      <w:r w:rsidR="00643FDE" w:rsidRPr="00F738B6">
        <w:rPr>
          <w:rFonts w:ascii="Book Antiqua" w:hAnsi="Book Antiqua"/>
          <w:sz w:val="24"/>
          <w:szCs w:val="24"/>
          <w:lang w:val="en-US"/>
        </w:rPr>
        <w:t xml:space="preserve">of </w:t>
      </w:r>
      <w:r w:rsidRPr="00F738B6">
        <w:rPr>
          <w:rFonts w:ascii="Book Antiqua" w:hAnsi="Book Antiqua"/>
          <w:sz w:val="24"/>
          <w:szCs w:val="24"/>
          <w:lang w:val="en-US"/>
        </w:rPr>
        <w:t>studies concentrated on the following outcomes: LVEF, infarct size, myocardial perfusion and viability.</w:t>
      </w:r>
    </w:p>
    <w:p w14:paraId="1F14C2E9" w14:textId="77777777" w:rsidR="00BD24EC" w:rsidRPr="00F738B6" w:rsidRDefault="00BD24EC" w:rsidP="00F738B6">
      <w:pPr>
        <w:spacing w:after="0" w:line="360" w:lineRule="auto"/>
        <w:jc w:val="both"/>
        <w:rPr>
          <w:rFonts w:ascii="Book Antiqua" w:hAnsi="Book Antiqua"/>
          <w:sz w:val="24"/>
          <w:szCs w:val="24"/>
          <w:lang w:val="en-US" w:eastAsia="zh-CN"/>
        </w:rPr>
      </w:pPr>
    </w:p>
    <w:p w14:paraId="240C9C85" w14:textId="6EC7D9DF" w:rsidR="00D62814" w:rsidRPr="00BD24EC" w:rsidRDefault="00EF74F8" w:rsidP="00F738B6">
      <w:pPr>
        <w:spacing w:after="0" w:line="360" w:lineRule="auto"/>
        <w:jc w:val="both"/>
        <w:rPr>
          <w:rFonts w:ascii="Book Antiqua" w:hAnsi="Book Antiqua"/>
          <w:b/>
          <w:i/>
          <w:sz w:val="24"/>
          <w:szCs w:val="24"/>
          <w:lang w:val="en-US"/>
        </w:rPr>
      </w:pPr>
      <w:r w:rsidRPr="00EF74F8">
        <w:rPr>
          <w:rFonts w:ascii="Book Antiqua" w:eastAsia="Calibri" w:hAnsi="Book Antiqua" w:cs="Times New Roman"/>
          <w:b/>
          <w:i/>
          <w:sz w:val="24"/>
          <w:szCs w:val="24"/>
          <w:lang w:val="en-US"/>
        </w:rPr>
        <w:t>LVEF</w:t>
      </w:r>
      <w:r w:rsidR="00FA1417" w:rsidRPr="00BD24EC">
        <w:rPr>
          <w:rFonts w:ascii="Book Antiqua" w:hAnsi="Book Antiqua"/>
          <w:b/>
          <w:i/>
          <w:sz w:val="24"/>
          <w:szCs w:val="24"/>
          <w:lang w:val="en-US"/>
        </w:rPr>
        <w:t xml:space="preserve"> and left ventricular volumes</w:t>
      </w:r>
    </w:p>
    <w:p w14:paraId="12DD5763" w14:textId="637957B6" w:rsidR="0010127F" w:rsidRPr="00F738B6" w:rsidRDefault="0010127F"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 xml:space="preserve">The </w:t>
      </w:r>
      <w:r w:rsidR="00D15BFA" w:rsidRPr="00F738B6">
        <w:rPr>
          <w:rFonts w:ascii="Book Antiqua" w:hAnsi="Book Antiqua"/>
          <w:sz w:val="24"/>
          <w:szCs w:val="24"/>
          <w:lang w:val="en-US"/>
        </w:rPr>
        <w:t xml:space="preserve">generally </w:t>
      </w:r>
      <w:r w:rsidRPr="00F738B6">
        <w:rPr>
          <w:rFonts w:ascii="Book Antiqua" w:hAnsi="Book Antiqua"/>
          <w:sz w:val="24"/>
          <w:szCs w:val="24"/>
          <w:lang w:val="en-US"/>
        </w:rPr>
        <w:t>measured end</w:t>
      </w:r>
      <w:r w:rsidR="00183517" w:rsidRPr="00F738B6">
        <w:rPr>
          <w:rFonts w:ascii="Book Antiqua" w:hAnsi="Book Antiqua"/>
          <w:sz w:val="24"/>
          <w:szCs w:val="24"/>
          <w:lang w:val="en-US"/>
        </w:rPr>
        <w:t>-</w:t>
      </w:r>
      <w:r w:rsidRPr="00F738B6">
        <w:rPr>
          <w:rFonts w:ascii="Book Antiqua" w:hAnsi="Book Antiqua"/>
          <w:sz w:val="24"/>
          <w:szCs w:val="24"/>
          <w:lang w:val="en-US"/>
        </w:rPr>
        <w:t>poi</w:t>
      </w:r>
      <w:r w:rsidR="006B4EFE" w:rsidRPr="00F738B6">
        <w:rPr>
          <w:rFonts w:ascii="Book Antiqua" w:hAnsi="Book Antiqua"/>
          <w:sz w:val="24"/>
          <w:szCs w:val="24"/>
          <w:lang w:val="en-US"/>
        </w:rPr>
        <w:t>nt for assessing SCT outcomes is</w:t>
      </w:r>
      <w:r w:rsidRPr="00F738B6">
        <w:rPr>
          <w:rFonts w:ascii="Book Antiqua" w:hAnsi="Book Antiqua"/>
          <w:sz w:val="24"/>
          <w:szCs w:val="24"/>
          <w:lang w:val="en-US"/>
        </w:rPr>
        <w:t xml:space="preserve"> LVEF. The first clinical studies utilized unselected mononuclear bone marrow or peripheral </w:t>
      </w:r>
      <w:r w:rsidR="00E05F02" w:rsidRPr="00F738B6">
        <w:rPr>
          <w:rFonts w:ascii="Book Antiqua" w:hAnsi="Book Antiqua"/>
          <w:sz w:val="24"/>
          <w:szCs w:val="24"/>
          <w:lang w:val="en-US"/>
        </w:rPr>
        <w:t>SCs</w:t>
      </w:r>
      <w:r w:rsidR="000B3186" w:rsidRPr="00F738B6">
        <w:rPr>
          <w:rFonts w:ascii="Book Antiqua" w:hAnsi="Book Antiqua"/>
          <w:sz w:val="24"/>
          <w:szCs w:val="24"/>
          <w:lang w:val="en-US"/>
        </w:rPr>
        <w:t xml:space="preserve"> </w:t>
      </w:r>
      <w:r w:rsidRPr="00F738B6">
        <w:rPr>
          <w:rFonts w:ascii="Book Antiqua" w:hAnsi="Book Antiqua"/>
          <w:sz w:val="24"/>
          <w:szCs w:val="24"/>
          <w:lang w:val="en-US"/>
        </w:rPr>
        <w:t>inje</w:t>
      </w:r>
      <w:r w:rsidR="00153537" w:rsidRPr="00F738B6">
        <w:rPr>
          <w:rFonts w:ascii="Book Antiqua" w:hAnsi="Book Antiqua"/>
          <w:sz w:val="24"/>
          <w:szCs w:val="24"/>
          <w:lang w:val="en-US"/>
        </w:rPr>
        <w:t>cted intracoronary. Meta-analyse</w:t>
      </w:r>
      <w:r w:rsidRPr="00F738B6">
        <w:rPr>
          <w:rFonts w:ascii="Book Antiqua" w:hAnsi="Book Antiqua"/>
          <w:sz w:val="24"/>
          <w:szCs w:val="24"/>
          <w:lang w:val="en-US"/>
        </w:rPr>
        <w:t xml:space="preserve">s </w:t>
      </w:r>
      <w:r w:rsidR="00C0315E" w:rsidRPr="00F738B6">
        <w:rPr>
          <w:rFonts w:ascii="Book Antiqua" w:hAnsi="Book Antiqua"/>
          <w:sz w:val="24"/>
          <w:szCs w:val="24"/>
          <w:lang w:val="en-US"/>
        </w:rPr>
        <w:t xml:space="preserve">dealing </w:t>
      </w:r>
      <w:r w:rsidRPr="00F738B6">
        <w:rPr>
          <w:rFonts w:ascii="Book Antiqua" w:hAnsi="Book Antiqua"/>
          <w:sz w:val="24"/>
          <w:szCs w:val="24"/>
          <w:lang w:val="en-US"/>
        </w:rPr>
        <w:t xml:space="preserve">with these type of cells </w:t>
      </w:r>
      <w:r w:rsidR="00357211" w:rsidRPr="00F738B6">
        <w:rPr>
          <w:rFonts w:ascii="Book Antiqua" w:hAnsi="Book Antiqua"/>
          <w:sz w:val="24"/>
          <w:szCs w:val="24"/>
          <w:lang w:val="en-US"/>
        </w:rPr>
        <w:t xml:space="preserve">in </w:t>
      </w:r>
      <w:r w:rsidR="00FB3688" w:rsidRPr="00F738B6">
        <w:rPr>
          <w:rFonts w:ascii="Book Antiqua" w:hAnsi="Book Antiqua"/>
          <w:sz w:val="24"/>
          <w:szCs w:val="24"/>
          <w:lang w:val="en-US"/>
        </w:rPr>
        <w:t>acu</w:t>
      </w:r>
      <w:r w:rsidR="00871090" w:rsidRPr="00F738B6">
        <w:rPr>
          <w:rFonts w:ascii="Book Antiqua" w:hAnsi="Book Antiqua"/>
          <w:sz w:val="24"/>
          <w:szCs w:val="24"/>
          <w:lang w:val="en-US"/>
        </w:rPr>
        <w:t>t</w:t>
      </w:r>
      <w:r w:rsidR="00FB3688" w:rsidRPr="00F738B6">
        <w:rPr>
          <w:rFonts w:ascii="Book Antiqua" w:hAnsi="Book Antiqua"/>
          <w:sz w:val="24"/>
          <w:szCs w:val="24"/>
          <w:lang w:val="en-US"/>
        </w:rPr>
        <w:t>e myocardial in</w:t>
      </w:r>
      <w:r w:rsidR="00871090" w:rsidRPr="00F738B6">
        <w:rPr>
          <w:rFonts w:ascii="Book Antiqua" w:hAnsi="Book Antiqua"/>
          <w:sz w:val="24"/>
          <w:szCs w:val="24"/>
          <w:lang w:val="en-US"/>
        </w:rPr>
        <w:t>farction (</w:t>
      </w:r>
      <w:r w:rsidR="00357211" w:rsidRPr="00F738B6">
        <w:rPr>
          <w:rFonts w:ascii="Book Antiqua" w:hAnsi="Book Antiqua"/>
          <w:sz w:val="24"/>
          <w:szCs w:val="24"/>
          <w:lang w:val="en-US"/>
        </w:rPr>
        <w:t>AMI</w:t>
      </w:r>
      <w:r w:rsidR="00871090" w:rsidRPr="00F738B6">
        <w:rPr>
          <w:rFonts w:ascii="Book Antiqua" w:hAnsi="Book Antiqua"/>
          <w:sz w:val="24"/>
          <w:szCs w:val="24"/>
          <w:lang w:val="en-US"/>
        </w:rPr>
        <w:t>)</w:t>
      </w:r>
      <w:r w:rsidR="00C0315E" w:rsidRPr="00F738B6">
        <w:rPr>
          <w:rFonts w:ascii="Book Antiqua" w:hAnsi="Book Antiqua"/>
          <w:sz w:val="24"/>
          <w:szCs w:val="24"/>
          <w:lang w:val="en-US"/>
        </w:rPr>
        <w:t xml:space="preserve"> settings showed</w:t>
      </w:r>
      <w:r w:rsidR="000B3186" w:rsidRPr="00F738B6">
        <w:rPr>
          <w:rFonts w:ascii="Book Antiqua" w:hAnsi="Book Antiqua"/>
          <w:sz w:val="24"/>
          <w:szCs w:val="24"/>
          <w:lang w:val="en-US"/>
        </w:rPr>
        <w:t xml:space="preserve"> </w:t>
      </w:r>
      <w:r w:rsidRPr="00F738B6">
        <w:rPr>
          <w:rFonts w:ascii="Book Antiqua" w:hAnsi="Book Antiqua"/>
          <w:sz w:val="24"/>
          <w:szCs w:val="24"/>
          <w:lang w:val="en-US"/>
        </w:rPr>
        <w:t>a</w:t>
      </w:r>
      <w:r w:rsidR="00947C85" w:rsidRPr="00F738B6">
        <w:rPr>
          <w:rFonts w:ascii="Book Antiqua" w:hAnsi="Book Antiqua"/>
          <w:sz w:val="24"/>
          <w:szCs w:val="24"/>
          <w:lang w:val="en-GB"/>
        </w:rPr>
        <w:t xml:space="preserve"> </w:t>
      </w:r>
      <w:r w:rsidR="00947C85" w:rsidRPr="00F738B6">
        <w:rPr>
          <w:rFonts w:ascii="Book Antiqua" w:hAnsi="Book Antiqua"/>
          <w:sz w:val="24"/>
          <w:szCs w:val="24"/>
          <w:lang w:val="en-US"/>
        </w:rPr>
        <w:t>modest</w:t>
      </w:r>
      <w:r w:rsidRPr="00F738B6">
        <w:rPr>
          <w:rFonts w:ascii="Book Antiqua" w:hAnsi="Book Antiqua"/>
          <w:sz w:val="24"/>
          <w:szCs w:val="24"/>
          <w:lang w:val="en-US"/>
        </w:rPr>
        <w:t xml:space="preserve"> increase in LVEF </w:t>
      </w:r>
      <w:r w:rsidR="004D6E07" w:rsidRPr="00F738B6">
        <w:rPr>
          <w:rFonts w:ascii="Book Antiqua" w:hAnsi="Book Antiqua"/>
          <w:sz w:val="24"/>
          <w:szCs w:val="24"/>
          <w:lang w:val="en-US"/>
        </w:rPr>
        <w:t>evaluated by</w:t>
      </w:r>
      <w:r w:rsidR="00082E6E" w:rsidRPr="00F738B6">
        <w:rPr>
          <w:rFonts w:ascii="Book Antiqua" w:hAnsi="Book Antiqua"/>
          <w:sz w:val="24"/>
          <w:szCs w:val="24"/>
          <w:lang w:val="en-US"/>
        </w:rPr>
        <w:t xml:space="preserve"> </w:t>
      </w:r>
      <w:r w:rsidR="005B1BE3" w:rsidRPr="00F738B6">
        <w:rPr>
          <w:rFonts w:ascii="Book Antiqua" w:hAnsi="Book Antiqua"/>
          <w:sz w:val="24"/>
          <w:szCs w:val="24"/>
          <w:lang w:val="en-US"/>
        </w:rPr>
        <w:t>various</w:t>
      </w:r>
      <w:r w:rsidR="006B4EFE" w:rsidRPr="00F738B6">
        <w:rPr>
          <w:rFonts w:ascii="Book Antiqua" w:hAnsi="Book Antiqua"/>
          <w:sz w:val="24"/>
          <w:szCs w:val="24"/>
          <w:lang w:val="en-US"/>
        </w:rPr>
        <w:t xml:space="preserve"> methods, </w:t>
      </w:r>
      <w:r w:rsidR="009E2C1B" w:rsidRPr="00F738B6">
        <w:rPr>
          <w:rFonts w:ascii="Book Antiqua" w:hAnsi="Book Antiqua"/>
          <w:sz w:val="24"/>
          <w:szCs w:val="24"/>
          <w:lang w:val="en-US"/>
        </w:rPr>
        <w:t>between 2</w:t>
      </w:r>
      <w:r w:rsidR="00465814" w:rsidRPr="00F738B6">
        <w:rPr>
          <w:rFonts w:ascii="Book Antiqua" w:hAnsi="Book Antiqua"/>
          <w:sz w:val="24"/>
          <w:szCs w:val="24"/>
          <w:lang w:val="en-US"/>
        </w:rPr>
        <w:t>%</w:t>
      </w:r>
      <w:r w:rsidR="00B8431D" w:rsidRPr="00F738B6">
        <w:rPr>
          <w:rFonts w:ascii="Book Antiqua" w:hAnsi="Book Antiqua"/>
          <w:sz w:val="24"/>
          <w:szCs w:val="24"/>
          <w:lang w:val="en-US"/>
        </w:rPr>
        <w:fldChar w:fldCharType="begin" w:fldLock="1"/>
      </w:r>
      <w:r w:rsidR="002E24C0" w:rsidRPr="00F738B6">
        <w:rPr>
          <w:rFonts w:ascii="Book Antiqua" w:hAnsi="Book Antiqua"/>
          <w:sz w:val="24"/>
          <w:szCs w:val="24"/>
          <w:lang w:val="en-US"/>
        </w:rPr>
        <w:instrText>ADDIN CSL_CITATION { "citationItems" : [ { "id" : "ITEM-1", "itemData" : { "ISSN" : "0125-9326", "PMID" : "21979282", "abstract" : "AIM to confirm the beneficial effect of BMCs therapy over placebo in AMI patients with inclusion only to the randomized double blind placebo-controlled trials. METHODS we searched multiple database (MEDLINE, CENTRAL, CINAHL) through January 2011 for randomized, double-blind, placebo-controlled trials evaluating the efficacy and safety of BMCs for the treatment of AMI. We subsequently performed a random-effect meta-analysis to assess the eligible studies included related to the primary outcomes (mean LVEF, LVESV, and LVEDV changes from baseline) and secondary outcomes (all-cause mortality, recurrent MI, rehospitalization for HF). RESULTS ten RCTs (total=906 patients) were included. BMCs therapy was proven superior to placebo regarding mean LVEF change (2.07%; 95% CI, 0.55% to 3.59%; [I2=57%; p=0.008]), LVESV (5.52 mL; 95% CI, -7.68 mL to -3.36 mL; [I2=16%; p&lt;0.00001]), and LVEDV (3.08 mL; 95% CI, -5.57 mL to -0.58 mL; [I2=23%, p=0.02]) from baseline. BMCs therapy showed no difference with regards to mortality events when compared to placebo (OR 1.01; 95% CI, 0.35 to 2.94; [I2=0%; p=0.98]), but exerts protective effects toward recurrent MI (OR 0.45; 95% CI, 0.09 to 2.16; [I2=8%; p=0.32]) and rehospitalization for HF (OR 0.39; 95% CI, 0.08 to 1.85; [I2=0%; p=0.24]). All outcomes were sustained for a long period of time (up to 5 years). CONCLUSION the resulting meta-analysis concluded that BMCs therapy consistently improves cardiac performance parameters (LVEF, LVESV, and LVEDV) when compared to placebo, even after the establishment of primary intervention. It is also safe to use and prevents the development of recurrent MI and HF.", "author" : [ { "dropping-particle" : "", "family" : "Kuswardhani", "given" : "R A Tuty", "non-dropping-particle" : "", "parse-names" : false, "suffix" : "" }, { "dropping-particle" : "", "family" : "Soejitno", "given" : "Andreas", "non-dropping-particle" : "", "parse-names" : false, "suffix" : "" } ], "container-title" : "Acta medica Indonesiana", "id" : "ITEM-1", "issue" : "3", "issued" : { "date-parts" : [ [ "2011", "7" ] ] }, "page" : "168-77", "title" : "Bone marrow-derived stem cells as an adjunctive treatment for acute myocardial infarction: a systematic review and meta-analysis.", "type" : "article-journal", "volume" : "43" }, "uris" : [ "http://www.mendeley.com/documents/?uuid=efe6ce33-406b-3057-bdc6-14558019600d" ] } ], "mendeley" : { "formattedCitation" : "&lt;sup&gt;[10]&lt;/sup&gt;", "manualFormatting" : "[10", "plainTextFormattedCitation" : "[10]", "previouslyFormattedCitation" : "&lt;sup&gt;[10]&lt;/sup&gt;" }, "properties" : { "noteIndex" : 0 }, "schema" : "https://github.com/citation-style-language/schema/raw/master/csl-citation.json" }</w:instrText>
      </w:r>
      <w:r w:rsidR="00B8431D" w:rsidRPr="00F738B6">
        <w:rPr>
          <w:rFonts w:ascii="Book Antiqua" w:hAnsi="Book Antiqua"/>
          <w:sz w:val="24"/>
          <w:szCs w:val="24"/>
          <w:lang w:val="en-US"/>
        </w:rPr>
        <w:fldChar w:fldCharType="separate"/>
      </w:r>
      <w:r w:rsidR="00B8431D" w:rsidRPr="00F738B6">
        <w:rPr>
          <w:rFonts w:ascii="Book Antiqua" w:hAnsi="Book Antiqua"/>
          <w:noProof/>
          <w:sz w:val="24"/>
          <w:szCs w:val="24"/>
          <w:vertAlign w:val="superscript"/>
          <w:lang w:val="en-US"/>
        </w:rPr>
        <w:t>[10</w:t>
      </w:r>
      <w:r w:rsidR="00B8431D" w:rsidRPr="00F738B6">
        <w:rPr>
          <w:rFonts w:ascii="Book Antiqua" w:hAnsi="Book Antiqua"/>
          <w:sz w:val="24"/>
          <w:szCs w:val="24"/>
          <w:lang w:val="en-US"/>
        </w:rPr>
        <w:fldChar w:fldCharType="end"/>
      </w:r>
      <w:r w:rsidR="00B8431D" w:rsidRPr="00F738B6">
        <w:rPr>
          <w:rFonts w:ascii="Book Antiqua" w:hAnsi="Book Antiqua"/>
          <w:sz w:val="24"/>
          <w:szCs w:val="24"/>
          <w:lang w:val="en-US"/>
        </w:rPr>
        <w:fldChar w:fldCharType="begin" w:fldLock="1"/>
      </w:r>
      <w:r w:rsidR="002E24C0" w:rsidRPr="00F738B6">
        <w:rPr>
          <w:rFonts w:ascii="Book Antiqua" w:hAnsi="Book Antiqua"/>
          <w:sz w:val="24"/>
          <w:szCs w:val="24"/>
          <w:lang w:val="en-US"/>
        </w:rPr>
        <w:instrText>ADDIN CSL_CITATION { "citationItems" : [ { "id" : "ITEM-1", "itemData" : { "DOI" : "10.1093/eurjhf/hfr148", "ISSN" : "13889842", "PMID" : "22065869", "abstract" : "AIMS Bone marrow stem cell (BMSC) treatment of ST-segment elevation myocardial infarction (STEMI) has been primarily via the intracoronary route or via endogenous mobilization using granulocyte colony-stimulating factor (G-CSF). Studies have provided conflicting results. We therefore performed a meta-analysis of these treatments, examining short- and long-term efficacy and safety. METHODS AND RESULTS Randomized controlled trials (RCTs) of BMSC-based therapy for STEMI, delivered within 9 days of reperfusion, were identified by systematic search. Random effects models were used to calculate pooled effects of clinical outcomes, with meta-regression to assess dependence of the magnitude of effect sizes on study characteristics. Twenty-nine RCTs enrolling 1830 patients were included. Intracoronary BMSC therapy resulted in an overall improvement in left ventricular ejection fraction (LVEF) of 2.70% [95% confidence interval (CI) 1.48-3.92; P &lt; 0.001] in the short term and 3.31% (95% CI 1.87-4.75; P &lt; 0.001) longer term. Meta-regression suggested a dose-response relationship between quantity of CD34(+) cells delivered and increase in LVEF (P = 0.007). G-CSF treatment resulted in a trend towards similar benefits (P = 0.20). No significant differences were observed in pooled adverse outcome rates between intervention and control groups of either treatment approach, except for lower revascularization rates with intracoronary BMSC vs. control (odds ratio 0.68, 95% CI 0.47-0.97; P = 0.03). CONCLUSIONS Intracoronary BMSC therapy post-STEMI improves LVEF beyond standard medical treatment, in both the short and longer term. G-CSF treatment shows positive but non-significant trends. Both treatments demonstrate safety comparable with conventional medical treatment.", "author" : [ { "dropping-particle" : "", "family" : "Zimmet", "given" : "Hendrik", "non-dropping-particle" : "", "parse-names" : false, "suffix" : "" }, { "dropping-particle" : "", "family" : "Porapakkham", "given" : "Pramote", "non-dropping-particle" : "", "parse-names" : false, "suffix" : "" }, { "dropping-particle" : "", "family" : "Porapakkham", "given" : "Pornwalee", "non-dropping-particle" : "", "parse-names" : false, "suffix" : "" }, { "dropping-particle" : "", "family" : "Sata", "given" : "Yusuke", "non-dropping-particle" : "", "parse-names" : false, "suffix" : "" }, { "dropping-particle" : "", "family" : "Haas", "given" : "Steven Joseph", "non-dropping-particle" : "", "parse-names" : false, "suffix" : "" }, { "dropping-particle" : "", "family" : "Itescu", "given" : "Silviu", "non-dropping-particle" : "", "parse-names" : false, "suffix" : "" }, { "dropping-particle" : "", "family" : "Forbes", "given" : "Andrew", "non-dropping-particle" : "", "parse-names" : false, "suffix" : "" }, { "dropping-particle" : "", "family" : "Krum", "given" : "Henry", "non-dropping-particle" : "", "parse-names" : false, "suffix" : "" } ], "container-title" : "European Journal of Heart Failure", "id" : "ITEM-1", "issue" : "1", "issued" : { "date-parts" : [ [ "2012", "1" ] ] }, "page" : "91-105", "title" : "Short- and long-term outcomes of intracoronary and endogenously mobilized bone marrow stem cells in the treatment of ST-segment elevation myocardial infarction: a meta-analysis of randomized control trials", "type" : "article-journal", "volume" : "14" }, "uris" : [ "http://www.mendeley.com/documents/?uuid=07fd373b-bb01-33bd-a803-cd0420198f19" ] } ], "mendeley" : { "formattedCitation" : "&lt;sup&gt;[11]&lt;/sup&gt;", "manualFormatting" : ",11]", "plainTextFormattedCitation" : "[11]", "previouslyFormattedCitation" : "&lt;sup&gt;[11]&lt;/sup&gt;" }, "properties" : { "noteIndex" : 0 }, "schema" : "https://github.com/citation-style-language/schema/raw/master/csl-citation.json" }</w:instrText>
      </w:r>
      <w:r w:rsidR="00B8431D" w:rsidRPr="00F738B6">
        <w:rPr>
          <w:rFonts w:ascii="Book Antiqua" w:hAnsi="Book Antiqua"/>
          <w:sz w:val="24"/>
          <w:szCs w:val="24"/>
          <w:lang w:val="en-US"/>
        </w:rPr>
        <w:fldChar w:fldCharType="separate"/>
      </w:r>
      <w:r w:rsidR="002E24C0" w:rsidRPr="00F738B6">
        <w:rPr>
          <w:rFonts w:ascii="Book Antiqua" w:hAnsi="Book Antiqua"/>
          <w:noProof/>
          <w:sz w:val="24"/>
          <w:szCs w:val="24"/>
          <w:vertAlign w:val="superscript"/>
          <w:lang w:val="en-US"/>
        </w:rPr>
        <w:t>,</w:t>
      </w:r>
      <w:r w:rsidR="00B8431D" w:rsidRPr="00F738B6">
        <w:rPr>
          <w:rFonts w:ascii="Book Antiqua" w:hAnsi="Book Antiqua"/>
          <w:noProof/>
          <w:sz w:val="24"/>
          <w:szCs w:val="24"/>
          <w:vertAlign w:val="superscript"/>
          <w:lang w:val="en-US"/>
        </w:rPr>
        <w:t>11]</w:t>
      </w:r>
      <w:r w:rsidR="00B8431D" w:rsidRPr="00F738B6">
        <w:rPr>
          <w:rFonts w:ascii="Book Antiqua" w:hAnsi="Book Antiqua"/>
          <w:sz w:val="24"/>
          <w:szCs w:val="24"/>
          <w:lang w:val="en-US"/>
        </w:rPr>
        <w:fldChar w:fldCharType="end"/>
      </w:r>
      <w:r w:rsidR="009E2C1B" w:rsidRPr="00F738B6">
        <w:rPr>
          <w:rFonts w:ascii="Book Antiqua" w:hAnsi="Book Antiqua"/>
          <w:sz w:val="24"/>
          <w:szCs w:val="24"/>
          <w:lang w:val="en-US"/>
        </w:rPr>
        <w:t xml:space="preserve"> and 5</w:t>
      </w:r>
      <w:r w:rsidR="00DD5185" w:rsidRPr="00F738B6">
        <w:rPr>
          <w:rFonts w:ascii="Book Antiqua" w:hAnsi="Book Antiqua"/>
          <w:sz w:val="24"/>
          <w:szCs w:val="24"/>
          <w:lang w:val="en-US"/>
        </w:rPr>
        <w:t>%</w:t>
      </w:r>
      <w:r w:rsidR="00B1593E" w:rsidRPr="00F738B6">
        <w:rPr>
          <w:rFonts w:ascii="Book Antiqua" w:hAnsi="Book Antiqua"/>
          <w:sz w:val="24"/>
          <w:szCs w:val="24"/>
          <w:lang w:val="en-US"/>
        </w:rPr>
        <w:fldChar w:fldCharType="begin" w:fldLock="1"/>
      </w:r>
      <w:r w:rsidR="00B8431D" w:rsidRPr="00F738B6">
        <w:rPr>
          <w:rFonts w:ascii="Book Antiqua" w:hAnsi="Book Antiqua"/>
          <w:sz w:val="24"/>
          <w:szCs w:val="24"/>
          <w:lang w:val="en-US"/>
        </w:rPr>
        <w:instrText>ADDIN CSL_CITATION { "citationItems" : [ { "id" : "ITEM-1", "itemData" : { "DOI" : "10.1007/s12265-015-9621-9", "ISSN" : "1937-5387", "author" : [ { "dropping-particle" : "", "family" : "Cong", "given" : "Xiao-qiang", "non-dropping-particle" : "", "parse-names" : false, "suffix" : "" }, { "dropping-particle" : "", "family" : "Li", "given" : "Ying", "non-dropping-particle" : "", "parse-names" : false, "suffix" : "" }, { "dropping-particle" : "", "family" : "Zhao", "given" : "Xin", "non-dropping-particle" : "", "parse-names" : false, "suffix" : "" }, { "dropping-particle" : "", "family" : "Dai", "given" : "Yan-jian", "non-dropping-particle" : "", "parse-names" : false, "suffix" : "" }, { "dropping-particle" : "", "family" : "Liu", "given" : "Ya", "non-dropping-particle" : "", "parse-names" : false, "suffix" : "" } ], "container-title" : "Journal of Cardiovascular Translational Research", "id" : "ITEM-1", "issue" : "4", "issued" : { "date-parts" : [ [ "2015", "6", "8" ] ] }, "page" : "221-231", "title" : "Short-Term Effect of Autologous Bone Marrow Stem Cells to Treat Acute Myocardial Infarction: A Meta-Analysis of Randomized Controlled Clinical Trials", "type" : "article-journal", "volume" : "8" }, "uris" : [ "http://www.mendeley.com/documents/?uuid=a7ccb576-6b42-33df-83d3-8005a55cb677" ] } ], "mendeley" : { "formattedCitation" : "&lt;sup&gt;[12]&lt;/sup&gt;", "plainTextFormattedCitation" : "[12]", "previouslyFormattedCitation" : "&lt;sup&gt;[12]&lt;/sup&gt;"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8431D" w:rsidRPr="00F738B6">
        <w:rPr>
          <w:rFonts w:ascii="Book Antiqua" w:hAnsi="Book Antiqua"/>
          <w:noProof/>
          <w:sz w:val="24"/>
          <w:szCs w:val="24"/>
          <w:vertAlign w:val="superscript"/>
          <w:lang w:val="en-US"/>
        </w:rPr>
        <w:t>[12]</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r w:rsidR="00527B20" w:rsidRPr="00F738B6">
        <w:rPr>
          <w:rFonts w:ascii="Book Antiqua" w:hAnsi="Book Antiqua"/>
          <w:sz w:val="24"/>
          <w:szCs w:val="24"/>
          <w:lang w:val="en-US"/>
        </w:rPr>
        <w:t xml:space="preserve">One of the arguments against SCT was that the observed differences, albeit </w:t>
      </w:r>
      <w:r w:rsidR="00D50D66" w:rsidRPr="00F738B6">
        <w:rPr>
          <w:rFonts w:ascii="Book Antiqua" w:hAnsi="Book Antiqua"/>
          <w:sz w:val="24"/>
          <w:szCs w:val="24"/>
          <w:lang w:val="en-US"/>
        </w:rPr>
        <w:t xml:space="preserve">being statistically </w:t>
      </w:r>
      <w:r w:rsidR="00527B20" w:rsidRPr="00F738B6">
        <w:rPr>
          <w:rFonts w:ascii="Book Antiqua" w:hAnsi="Book Antiqua"/>
          <w:sz w:val="24"/>
          <w:szCs w:val="24"/>
          <w:lang w:val="en-US"/>
        </w:rPr>
        <w:t>significant</w:t>
      </w:r>
      <w:r w:rsidR="000B3186" w:rsidRPr="00F738B6">
        <w:rPr>
          <w:rFonts w:ascii="Book Antiqua" w:hAnsi="Book Antiqua"/>
          <w:sz w:val="24"/>
          <w:szCs w:val="24"/>
          <w:lang w:val="en-US"/>
        </w:rPr>
        <w:t>,</w:t>
      </w:r>
      <w:r w:rsidR="00527B20" w:rsidRPr="00F738B6">
        <w:rPr>
          <w:rFonts w:ascii="Book Antiqua" w:hAnsi="Book Antiqua"/>
          <w:sz w:val="24"/>
          <w:szCs w:val="24"/>
          <w:lang w:val="en-US"/>
        </w:rPr>
        <w:t xml:space="preserve"> </w:t>
      </w:r>
      <w:r w:rsidR="00D3545B" w:rsidRPr="00F738B6">
        <w:rPr>
          <w:rFonts w:ascii="Book Antiqua" w:hAnsi="Book Antiqua"/>
          <w:sz w:val="24"/>
          <w:szCs w:val="24"/>
          <w:lang w:val="en-US"/>
        </w:rPr>
        <w:t xml:space="preserve">had </w:t>
      </w:r>
      <w:r w:rsidR="00527B20" w:rsidRPr="00F738B6">
        <w:rPr>
          <w:rFonts w:ascii="Book Antiqua" w:hAnsi="Book Antiqua"/>
          <w:sz w:val="24"/>
          <w:szCs w:val="24"/>
          <w:lang w:val="en-US"/>
        </w:rPr>
        <w:t xml:space="preserve">no clinical benefits. Although the LVEF </w:t>
      </w:r>
      <w:r w:rsidR="001E7FD2" w:rsidRPr="00F738B6">
        <w:rPr>
          <w:rFonts w:ascii="Book Antiqua" w:hAnsi="Book Antiqua"/>
          <w:sz w:val="24"/>
          <w:szCs w:val="24"/>
          <w:lang w:val="en-US"/>
        </w:rPr>
        <w:t xml:space="preserve">recovery </w:t>
      </w:r>
      <w:r w:rsidR="00527B20" w:rsidRPr="00F738B6">
        <w:rPr>
          <w:rFonts w:ascii="Book Antiqua" w:hAnsi="Book Antiqua"/>
          <w:sz w:val="24"/>
          <w:szCs w:val="24"/>
          <w:lang w:val="en-US"/>
        </w:rPr>
        <w:t xml:space="preserve">was small in the early period and </w:t>
      </w:r>
      <w:r w:rsidR="00C349C3" w:rsidRPr="00F738B6">
        <w:rPr>
          <w:rFonts w:ascii="Book Antiqua" w:hAnsi="Book Antiqua"/>
          <w:sz w:val="24"/>
          <w:szCs w:val="24"/>
          <w:lang w:val="en-US"/>
        </w:rPr>
        <w:t>not every time sustained</w:t>
      </w:r>
      <w:r w:rsidR="00527B20" w:rsidRPr="00F738B6">
        <w:rPr>
          <w:rFonts w:ascii="Book Antiqua" w:hAnsi="Book Antiqua"/>
          <w:sz w:val="24"/>
          <w:szCs w:val="24"/>
          <w:lang w:val="en-US"/>
        </w:rPr>
        <w:t>, it may induce long-t</w:t>
      </w:r>
      <w:r w:rsidR="007A4A14" w:rsidRPr="00F738B6">
        <w:rPr>
          <w:rFonts w:ascii="Book Antiqua" w:hAnsi="Book Antiqua"/>
          <w:sz w:val="24"/>
          <w:szCs w:val="24"/>
          <w:lang w:val="en-US"/>
        </w:rPr>
        <w:t xml:space="preserve">erm positive outcomes. </w:t>
      </w:r>
      <w:r w:rsidR="00C0315E" w:rsidRPr="00F738B6">
        <w:rPr>
          <w:rFonts w:ascii="Book Antiqua" w:hAnsi="Book Antiqua"/>
          <w:sz w:val="24"/>
          <w:szCs w:val="24"/>
          <w:lang w:val="en-US"/>
        </w:rPr>
        <w:t xml:space="preserve">In this regard, </w:t>
      </w:r>
      <w:r w:rsidR="00D03F9C" w:rsidRPr="00F738B6">
        <w:rPr>
          <w:rFonts w:ascii="Book Antiqua" w:hAnsi="Book Antiqua"/>
          <w:sz w:val="24"/>
          <w:szCs w:val="24"/>
          <w:lang w:val="en-US"/>
        </w:rPr>
        <w:t>it is mandatory to assess</w:t>
      </w:r>
      <w:r w:rsidR="00A431E4" w:rsidRPr="00F738B6">
        <w:rPr>
          <w:rFonts w:ascii="Book Antiqua" w:hAnsi="Book Antiqua"/>
          <w:sz w:val="24"/>
          <w:szCs w:val="24"/>
          <w:lang w:val="en-US"/>
        </w:rPr>
        <w:t xml:space="preserve"> t</w:t>
      </w:r>
      <w:r w:rsidR="007A4A14" w:rsidRPr="00F738B6">
        <w:rPr>
          <w:rFonts w:ascii="Book Antiqua" w:hAnsi="Book Antiqua"/>
          <w:sz w:val="24"/>
          <w:szCs w:val="24"/>
          <w:lang w:val="en-US"/>
        </w:rPr>
        <w:t xml:space="preserve">he </w:t>
      </w:r>
      <w:r w:rsidR="00527B20" w:rsidRPr="00F738B6">
        <w:rPr>
          <w:rFonts w:ascii="Book Antiqua" w:hAnsi="Book Antiqua"/>
          <w:sz w:val="24"/>
          <w:szCs w:val="24"/>
          <w:lang w:val="en-US"/>
        </w:rPr>
        <w:t xml:space="preserve">effect of </w:t>
      </w:r>
      <w:r w:rsidR="00FD1F22" w:rsidRPr="00F738B6">
        <w:rPr>
          <w:rFonts w:ascii="Book Antiqua" w:hAnsi="Book Antiqua"/>
          <w:sz w:val="24"/>
          <w:szCs w:val="24"/>
          <w:lang w:val="en-US"/>
        </w:rPr>
        <w:t>SCT</w:t>
      </w:r>
      <w:r w:rsidR="000B3186" w:rsidRPr="00F738B6">
        <w:rPr>
          <w:rFonts w:ascii="Book Antiqua" w:hAnsi="Book Antiqua"/>
          <w:sz w:val="24"/>
          <w:szCs w:val="24"/>
          <w:lang w:val="en-US"/>
        </w:rPr>
        <w:t xml:space="preserve"> </w:t>
      </w:r>
      <w:r w:rsidR="00527B20" w:rsidRPr="00F738B6">
        <w:rPr>
          <w:rFonts w:ascii="Book Antiqua" w:hAnsi="Book Antiqua"/>
          <w:sz w:val="24"/>
          <w:szCs w:val="24"/>
          <w:lang w:val="en-US"/>
        </w:rPr>
        <w:t>on long-term, but few trials extended the follow-up after the period of one yea</w:t>
      </w:r>
      <w:r w:rsidR="002023BC" w:rsidRPr="00F738B6">
        <w:rPr>
          <w:rFonts w:ascii="Book Antiqua" w:hAnsi="Book Antiqua"/>
          <w:sz w:val="24"/>
          <w:szCs w:val="24"/>
          <w:lang w:val="en-US"/>
        </w:rPr>
        <w:t>r</w:t>
      </w:r>
      <w:r w:rsidR="00B97813"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"10.1016/S0140-6736(04)16626-9", "ISSN" : "01406736", "PMID" : "15246726", "abstract" : "BACKGROUND Emerging evidence suggests that stem cells and progenitor cells derived from bone marrow can be used to improve cardiac function in patients after acute myocardial infarction. In this randomised trial, we aimed to assess whether intracoronary transfer of autologous bone-marrow cells could improve global left-ventricular ejection fraction (LVEF) at 6 months' follow-up. METHODS After successful percutaneous coronary intervention (PCI) for acute ST-segment elevation myocardial infarction, 60 patients were randomly assigned to either a control group (n=30) that received optimum postinfarction medical treatment, or a bone-marrow-cell group (n=30) that received optimum medical treatment and intracoronary transfer of autologous bone-marrow cells 4.8 days (SD 1.3) after PCI. Primary endpoint was global left-ventricular ejection fraction (LVEF) change from baseline to 6 months' follow-up, as determined by cardiac MRI. Image analyses were done by two investigators blinded for treatment assignment. Analysis was per protocol. FINDINGS Global LVEF at baseline (determined 3.5 days [SD 1.5] after PCI) was 51.3 (9.3%) in controls and 50.0 (10.0%) in the bone-marrow cell group (p=0.59). After 6 months, mean global LVEF had increased by 0.7 percentage points in the control group and 6.7 percentage points in the bone-marrow-cell group (p=0.0026). Transfer of bone-marrow cells enhanced left-ventricular systolic function primarily in myocardial segments adjacent to the infarcted area. Cell transfer did not increase the risk of adverse clinical events, in-stent restenosis, or proarrhythmic effects. INTERPRETATION Intracoronary transfer of autologous bone-marrow-cells promotes improvement of left-ventricular systolic function in patients after acute myocardial infarction.", "author" : [ { "dropping-particle" : "", "family" : "Wollert", "given" : "Kai C", "non-dropping-particle" : "", "parse-names" : false, "suffix" : "" }, { "dropping-particle" : "", "family" : "Meyer", "given" : "Gerd P", "non-dropping-particle" : "", "parse-names" : false, "suffix" : "" }, { "dropping-particle" : "", "family" : "Lotz", "given" : "Joachim", "non-dropping-particle" : "", "parse-names" : false, "suffix" : "" }, { "dropping-particle" : "", "family" : "Ringes Lichtenberg", "given" : "Stefanie", "non-dropping-particle" : "", "parse-names" : false, "suffix" : "" }, { "dropping-particle" : "", "family" : "Lippolt", "given" : "Peter", "non-dropping-particle" : "", "parse-names" : false, "suffix" : "" }, { "dropping-particle" : "", "family" : "Breidenbach", "given" : "Christiane", "non-dropping-particle" : "", "parse-names" : false, "suffix" : "" }, { "dropping-particle" : "", "family" : "Fichtner", "given" : "Stephanie", "non-dropping-particle" : "", "parse-names" : false, "suffix" : "" }, { "dropping-particle" : "", "family" : "Korte", "given" : "Thomas", "non-dropping-particle" : "", "parse-names" : false, "suffix" : "" }, { "dropping-particle" : "", "family" : "Hornig", "given" : "Burkhard", "non-dropping-particle" : "", "parse-names" : false, "suffix" : "" }, { "dropping-particle" : "", "family" : "Messinger", "given" : "Diethelm", "non-dropping-particle" : "", "parse-names" : false, "suffix" : "" }, { "dropping-particle" : "", "family" : "Arseniev", "given" : "Lubomir", "non-dropping-particle" : "", "parse-names" : false, "suffix" : "" }, { "dropping-particle" : "", "family" : "Hertenstein", "given" : "Bernd", "non-dropping-particle" : "", "parse-names" : false, "suffix" : "" }, { "dropping-particle" : "", "family" : "Ganser", "given" : "Arnold", "non-dropping-particle" : "", "parse-names" : false, "suffix" : "" }, { "dropping-particle" : "", "family" : "Drexler", "given" : "Helmut", "non-dropping-particle" : "", "parse-names" : false, "suffix" : "" } ], "container-title" : "The Lancet", "id" : "ITEM-1", "issue" : "9429", "issued" : { "date-parts" : [ [ "2004", "7" ] ] }, "page" : "141-148", "title" : "Intracoronary autologous bone-marrow cell transfer after myocardial infarction: the BOOST randomised controlled clinical trial", "type" : "article-journal", "volume" : "364" }, "uris" : [ "http://www.mendeley.com/documents/?uuid=3a0fdf11-3bdc-340d-bf73-e70bb9959142" ] } ], "mendeley" : { "formattedCitation" : "&lt;sup&gt;[13]&lt;/sup&gt;" }, "properties" : { "noteIndex" : 0 }, "schema" : "https://github.com/citation-style-language/schema/raw/master/csl-citation.json" }</w:instrText>
      </w:r>
      <w:r w:rsidR="00B97813"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[13</w:t>
      </w:r>
      <w:r w:rsidR="00B97813" w:rsidRPr="00F738B6">
        <w:rPr>
          <w:rFonts w:ascii="Book Antiqua" w:hAnsi="Book Antiqua"/>
          <w:sz w:val="24"/>
          <w:szCs w:val="24"/>
          <w:lang w:val="en-US"/>
        </w:rPr>
        <w:fldChar w:fldCharType="end"/>
      </w:r>
      <w:r w:rsidR="00314434" w:rsidRPr="00F738B6">
        <w:rPr>
          <w:rFonts w:ascii="Book Antiqua" w:hAnsi="Book Antiqua"/>
          <w:sz w:val="24"/>
          <w:szCs w:val="24"/>
          <w:vertAlign w:val="superscript"/>
          <w:lang w:val="en-US"/>
        </w:rPr>
        <w:t>-</w:t>
      </w:r>
      <w:r w:rsidR="00B97813"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"10.1161/CIRCHEARTFAILURE.108.843243", "ISSN" : "1941-3289", "PMID" : "19996415", "abstract" : "BACKGROUND The aim of this study was to investigate the clinical outcome 2 years after intracoronary administration of autologous progenitor cells in patients with acute myocardial infarction (AMI). METHODS AND RESULTS Using a double-blind, placebo-controlled, multicenter trial design, we randomized 204 patients with successfully reperfused AMI to receive intracoronary infusion of bone marrow-derived progenitor cells (BMC) or placebo medium into the infarct artery 3 to 7 days after successful infarct reperfusion therapy. At 2 years, the cumulative end point of death, myocardial infarction, or necessity for revascularization was significantly reduced in the BMC group compared with placebo (hazard ratio, 0.58; 95% CI, 0.36 to 0.94; P=0.025). Likewise, the combined end point death and recurrence of myocardial infarction and rehospitalization for heart failure, reflecting progression toward heart failure, was significantly reduced in the BMC group (hazard ratio, 0.26; 95% CI, 0.085 to 0.77; P=0.015). Intracoronary administration of BMC remained a significant predictor of a favorable clinical outcome by Cox regression analysis when adjusted for classical predictors of poor outcome after AMI. There was no evidence of increased restenosis or atherosclerotic disease progression after BMC therapy nor any evidence of increased ventricular arrhythmias or neoplasms. In addition, regional left ventricular contractility of infarcted segments, as assessed by MRI in a subgroup of patients at 2-year follow-up, was significantly higher in the BMC group compared with the placebo group (P&lt;0.001). CONCLUSIONS Intracoronary administration of BMC is associated with a significant reduction of the occurrence of major adverse cardiovascular events maintained for 2 years after AMI. Moreover, functional improvements after BMC therapy may persist for at least 2 years. Larger studies focusing on clinical event rates are warranted to confirm the effects of BMC administration on mortality and progression of heart failure in patients with AMIs. Clinical Trial Registration- clinicaltrials.gov. Identifier: NCT00279175.", "author" : [ { "dropping-particle" : "", "family" : "Assmus", "given" : "B.", "non-dropping-particle" : "", "parse-names" : false, "suffix" : "" }, { "dropping-particle" : "", "family" : "Rolf", "given" : "A.", "non-dropping-particle" : "", "parse-names" : false, "suffix" : "" }, { "dropping-particle" : "", "family" : "Erbs", "given" : "S.", "non-dropping-particle" : "", "parse-names" : false, "suffix" : "" }, { "dropping-particle" : "", "family" : "Elsasser", "given" : "A.", "non-dropping-particle" : "", "parse-names" : false, "suffix" : "" }, { "dropping-particle" : "", "family" : "Haberbosch", "given" : "W.", "non-dropping-particle" : "", "parse-names" : false, "suffix" : "" }, { "dropping-particle" : "", "family" : "Hambrecht", "given" : "R.", "non-dropping-particle" : "", "parse-names" : false, "suffix" : "" }, { "dropping-particle" : "", "family" : "Tillmanns", "given" : "H.", "non-dropping-particle" : "", "parse-names" : false, "suffix" : "" }, { "dropping-particle" : "", "family" : "Yu", "given" : "J.", "non-dropping-particle" : "", "parse-names" : false, "suffix" : "" }, { "dropping-particle" : "", "family" : "Corti", "given" : "R.", "non-dropping-particle" : "", "parse-names" : false, "suffix" : "" }, { "dropping-particle" : "", "family" : "Mathey", "given" : "D. G.", "non-dropping-particle" : "", "parse-names" : false, "suffix" : "" }, { "dropping-particle" : "", "family" : "Hamm", "given" : "C. W.", "non-dropping-particle" : "", "parse-names" : false, "suffix" : "" }, { "dropping-particle" : "", "family" : "Suselbeck", "given" : "T.", "non-dropping-particle" : "", "parse-names" : false, "suffix" : "" }, { "dropping-particle" : "", "family" : "Tonn", "given" : "T.", "non-dropping-particle" : "", "parse-names" : false, "suffix" : "" }, { "dropping-particle" : "", "family" : "Dimmeler", "given" : "S.", "non-dropping-particle" : "", "parse-names" : false, "suffix" : "" }, { "dropping-particle" : "", "family" : "Dill", "given" : "T.", "non-dropping-particle" : "", "parse-names" : false, "suffix" : "" }, { "dropping-particle" : "", "family" : "Zeiher", "given" : "A. M.", "non-dropping-particle" : "", "parse-names" : false, "suffix" : "" }, { "dropping-particle" : "", "family" : "Schachinger", "given" : "V.", "non-dropping-particle" : "", "parse-names" : false, "suffix" : "" }, { "dropping-particle" : "", "family" : "REPAIR-AMI Investigators", "given" : "", "non-dropping-particle" : "", "parse-names" : false, "suffix" : "" } ], "container-title" : "Circulation: Heart Failure", "id" : "ITEM-1", "issue" : "1", "issued" : { "date-parts" : [ [ "2010", "1", "1" ] ] }, "page" : "89-96", "title" : "Clinical Outcome 2 Years After Intracoronary Administration of Bone Marrow-Derived Progenitor Cells in Acute Myocardial Infarction", "type" : "article-journal", "volume" : "3" }, "uris" : [ "http://www.mendeley.com/documents/?uuid=4d40c8ae-c499-3c08-b7c6-bb5cb1353304" ] } ], "mendeley" : { "formattedCitation" : "&lt;sup&gt;[14]&lt;/sup&gt;" }, "properties" : { "noteIndex" : 0 }, "schema" : "https://github.com/citation-style-language/schema/raw/master/csl-citation.json" }</w:instrText>
      </w:r>
      <w:r w:rsidR="00B97813"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15</w:t>
      </w:r>
      <w:r w:rsidR="00CD73FD" w:rsidRPr="00F738B6">
        <w:rPr>
          <w:rFonts w:ascii="Book Antiqua" w:hAnsi="Book Antiqua"/>
          <w:noProof/>
          <w:sz w:val="24"/>
          <w:szCs w:val="24"/>
          <w:vertAlign w:val="superscript"/>
          <w:lang w:val="en-US"/>
        </w:rPr>
        <w:t>]</w:t>
      </w:r>
      <w:r w:rsidR="00B97813" w:rsidRPr="00F738B6">
        <w:rPr>
          <w:rFonts w:ascii="Book Antiqua" w:hAnsi="Book Antiqua"/>
          <w:sz w:val="24"/>
          <w:szCs w:val="24"/>
          <w:lang w:val="en-US"/>
        </w:rPr>
        <w:fldChar w:fldCharType="end"/>
      </w:r>
      <w:r w:rsidR="00322012" w:rsidRPr="00F738B6">
        <w:rPr>
          <w:rFonts w:ascii="Book Antiqua" w:hAnsi="Book Antiqua"/>
          <w:sz w:val="24"/>
          <w:szCs w:val="24"/>
          <w:lang w:val="en-US"/>
        </w:rPr>
        <w:t>.</w:t>
      </w:r>
      <w:r w:rsidR="00527B20" w:rsidRPr="00F738B6">
        <w:rPr>
          <w:rFonts w:ascii="Book Antiqua" w:hAnsi="Book Antiqua"/>
          <w:sz w:val="24"/>
          <w:szCs w:val="24"/>
          <w:lang w:val="en-US"/>
        </w:rPr>
        <w:t xml:space="preserve"> </w:t>
      </w:r>
      <w:r w:rsidR="00506018" w:rsidRPr="00F738B6">
        <w:rPr>
          <w:rFonts w:ascii="Book Antiqua" w:hAnsi="Book Antiqua"/>
          <w:sz w:val="24"/>
          <w:szCs w:val="24"/>
          <w:lang w:val="en-US"/>
        </w:rPr>
        <w:t>An additional</w:t>
      </w:r>
      <w:r w:rsidR="000B3186" w:rsidRPr="00F738B6">
        <w:rPr>
          <w:rFonts w:ascii="Book Antiqua" w:hAnsi="Book Antiqua"/>
          <w:sz w:val="24"/>
          <w:szCs w:val="24"/>
          <w:lang w:val="en-US"/>
        </w:rPr>
        <w:t xml:space="preserve"> </w:t>
      </w:r>
      <w:r w:rsidR="001D6F48" w:rsidRPr="00F738B6">
        <w:rPr>
          <w:rFonts w:ascii="Book Antiqua" w:hAnsi="Book Antiqua"/>
          <w:sz w:val="24"/>
          <w:szCs w:val="24"/>
          <w:lang w:val="en-US"/>
        </w:rPr>
        <w:t>key</w:t>
      </w:r>
      <w:r w:rsidR="004D6E07" w:rsidRPr="00F738B6">
        <w:rPr>
          <w:rFonts w:ascii="Book Antiqua" w:hAnsi="Book Antiqua"/>
          <w:sz w:val="24"/>
          <w:szCs w:val="24"/>
          <w:lang w:val="en-US"/>
        </w:rPr>
        <w:t xml:space="preserve"> aspect depicted by REPAIR-AMI was</w:t>
      </w:r>
      <w:r w:rsidR="00E559DE" w:rsidRPr="00F738B6">
        <w:rPr>
          <w:rFonts w:ascii="Book Antiqua" w:hAnsi="Book Antiqua"/>
          <w:sz w:val="24"/>
          <w:szCs w:val="24"/>
          <w:lang w:val="en-US"/>
        </w:rPr>
        <w:t xml:space="preserve"> the</w:t>
      </w:r>
      <w:r w:rsidR="004D6E07" w:rsidRPr="00F738B6">
        <w:rPr>
          <w:rFonts w:ascii="Book Antiqua" w:hAnsi="Book Antiqua"/>
          <w:sz w:val="24"/>
          <w:szCs w:val="24"/>
          <w:lang w:val="en-US"/>
        </w:rPr>
        <w:t xml:space="preserve"> i</w:t>
      </w:r>
      <w:r w:rsidR="00AC1C43" w:rsidRPr="00F738B6">
        <w:rPr>
          <w:rFonts w:ascii="Book Antiqua" w:hAnsi="Book Antiqua"/>
          <w:sz w:val="24"/>
          <w:szCs w:val="24"/>
          <w:lang w:val="en-US"/>
        </w:rPr>
        <w:t>mportance of timing from AMI until</w:t>
      </w:r>
      <w:r w:rsidR="004D6E07" w:rsidRPr="00F738B6">
        <w:rPr>
          <w:rFonts w:ascii="Book Antiqua" w:hAnsi="Book Antiqua"/>
          <w:sz w:val="24"/>
          <w:szCs w:val="24"/>
          <w:lang w:val="en-US"/>
        </w:rPr>
        <w:t xml:space="preserve"> cell injection.</w:t>
      </w:r>
      <w:r w:rsidR="00E559DE" w:rsidRPr="00F738B6">
        <w:rPr>
          <w:rFonts w:ascii="Book Antiqua" w:hAnsi="Book Antiqua"/>
          <w:sz w:val="24"/>
          <w:szCs w:val="24"/>
          <w:lang w:val="en-US"/>
        </w:rPr>
        <w:t xml:space="preserve"> It seems that later infusion of</w:t>
      </w:r>
      <w:r w:rsidR="000B3186" w:rsidRPr="00F738B6">
        <w:rPr>
          <w:rFonts w:ascii="Book Antiqua" w:hAnsi="Book Antiqua"/>
          <w:sz w:val="24"/>
          <w:szCs w:val="24"/>
          <w:lang w:val="en-US"/>
        </w:rPr>
        <w:t xml:space="preserve"> </w:t>
      </w:r>
      <w:r w:rsidR="00CD65D5" w:rsidRPr="00F738B6">
        <w:rPr>
          <w:rFonts w:ascii="Book Antiqua" w:hAnsi="Book Antiqua"/>
          <w:sz w:val="24"/>
          <w:szCs w:val="24"/>
          <w:lang w:val="en-US"/>
        </w:rPr>
        <w:t>SCs</w:t>
      </w:r>
      <w:r w:rsidR="00871090" w:rsidRPr="00F738B6">
        <w:rPr>
          <w:rFonts w:ascii="Book Antiqua" w:hAnsi="Book Antiqua"/>
          <w:sz w:val="24"/>
          <w:szCs w:val="24"/>
          <w:lang w:val="en-US"/>
        </w:rPr>
        <w:t xml:space="preserve"> has </w:t>
      </w:r>
      <w:r w:rsidR="00D62814" w:rsidRPr="00F738B6">
        <w:rPr>
          <w:rFonts w:ascii="Book Antiqua" w:hAnsi="Book Antiqua"/>
          <w:sz w:val="24"/>
          <w:szCs w:val="24"/>
          <w:lang w:val="en-US"/>
        </w:rPr>
        <w:t>a better outcome</w:t>
      </w:r>
      <w:r w:rsidR="000B3186" w:rsidRPr="00F738B6">
        <w:rPr>
          <w:rFonts w:ascii="Book Antiqua" w:hAnsi="Book Antiqua"/>
          <w:sz w:val="24"/>
          <w:szCs w:val="24"/>
          <w:lang w:val="en-US"/>
        </w:rPr>
        <w:t xml:space="preserve"> </w:t>
      </w:r>
      <w:r w:rsidR="00FB63B2" w:rsidRPr="00F738B6">
        <w:rPr>
          <w:rFonts w:ascii="Book Antiqua" w:hAnsi="Book Antiqua"/>
          <w:sz w:val="24"/>
          <w:szCs w:val="24"/>
          <w:lang w:val="en-US"/>
        </w:rPr>
        <w:t>(</w:t>
      </w:r>
      <w:r w:rsidR="00FB63B2" w:rsidRPr="00DD06F5">
        <w:rPr>
          <w:rFonts w:ascii="Book Antiqua" w:hAnsi="Book Antiqua"/>
          <w:i/>
          <w:sz w:val="24"/>
          <w:szCs w:val="24"/>
          <w:lang w:val="en-US"/>
        </w:rPr>
        <w:t>i.e</w:t>
      </w:r>
      <w:r w:rsidR="00FB63B2" w:rsidRPr="00F738B6">
        <w:rPr>
          <w:rFonts w:ascii="Book Antiqua" w:hAnsi="Book Antiqua"/>
          <w:sz w:val="24"/>
          <w:szCs w:val="24"/>
          <w:lang w:val="en-US"/>
        </w:rPr>
        <w:t>.</w:t>
      </w:r>
      <w:r w:rsidR="00DD06F5">
        <w:rPr>
          <w:rFonts w:ascii="Book Antiqua" w:hAnsi="Book Antiqua" w:hint="eastAsia"/>
          <w:sz w:val="24"/>
          <w:szCs w:val="24"/>
          <w:lang w:val="en-US" w:eastAsia="zh-CN"/>
        </w:rPr>
        <w:t>,</w:t>
      </w:r>
      <w:r w:rsidR="00FB63B2" w:rsidRPr="00F738B6">
        <w:rPr>
          <w:rFonts w:ascii="Book Antiqua" w:hAnsi="Book Antiqua"/>
          <w:sz w:val="24"/>
          <w:szCs w:val="24"/>
          <w:lang w:val="en-US"/>
        </w:rPr>
        <w:t xml:space="preserve"> LVEF) </w:t>
      </w:r>
      <w:r w:rsidR="004D6E07" w:rsidRPr="00F738B6">
        <w:rPr>
          <w:rFonts w:ascii="Book Antiqua" w:hAnsi="Book Antiqua"/>
          <w:sz w:val="24"/>
          <w:szCs w:val="24"/>
          <w:lang w:val="en-US"/>
        </w:rPr>
        <w:t xml:space="preserve">compared with the treatment administered within 4 d. </w:t>
      </w:r>
      <w:r w:rsidR="000B3186" w:rsidRPr="00F738B6">
        <w:rPr>
          <w:rFonts w:ascii="Book Antiqua" w:hAnsi="Book Antiqua"/>
          <w:sz w:val="24"/>
          <w:szCs w:val="24"/>
          <w:lang w:val="en-US"/>
        </w:rPr>
        <w:t xml:space="preserve">This </w:t>
      </w:r>
      <w:r w:rsidR="004D6E07" w:rsidRPr="00F738B6">
        <w:rPr>
          <w:rFonts w:ascii="Book Antiqua" w:hAnsi="Book Antiqua"/>
          <w:sz w:val="24"/>
          <w:szCs w:val="24"/>
          <w:lang w:val="en-US"/>
        </w:rPr>
        <w:t xml:space="preserve">may be explained by the hostile environment </w:t>
      </w:r>
      <w:r w:rsidR="00394D76" w:rsidRPr="00F738B6">
        <w:rPr>
          <w:rFonts w:ascii="Book Antiqua" w:hAnsi="Book Antiqua"/>
          <w:sz w:val="24"/>
          <w:szCs w:val="24"/>
          <w:lang w:val="en-US"/>
        </w:rPr>
        <w:t xml:space="preserve">which hampers </w:t>
      </w:r>
      <w:r w:rsidR="004D6E07" w:rsidRPr="00F738B6">
        <w:rPr>
          <w:rFonts w:ascii="Book Antiqua" w:hAnsi="Book Antiqua"/>
          <w:sz w:val="24"/>
          <w:szCs w:val="24"/>
          <w:lang w:val="en-US"/>
        </w:rPr>
        <w:t xml:space="preserve">cell </w:t>
      </w:r>
      <w:r w:rsidR="005650FC" w:rsidRPr="00F738B6">
        <w:rPr>
          <w:rFonts w:ascii="Book Antiqua" w:hAnsi="Book Antiqua"/>
          <w:sz w:val="24"/>
          <w:szCs w:val="24"/>
          <w:lang w:val="en-US"/>
        </w:rPr>
        <w:t>viability</w:t>
      </w:r>
      <w:r w:rsidR="000B3186" w:rsidRPr="00F738B6">
        <w:rPr>
          <w:rFonts w:ascii="Book Antiqua" w:hAnsi="Book Antiqua"/>
          <w:sz w:val="24"/>
          <w:szCs w:val="24"/>
          <w:lang w:val="en-US"/>
        </w:rPr>
        <w:t xml:space="preserve"> </w:t>
      </w:r>
      <w:r w:rsidR="00E224EE" w:rsidRPr="00F738B6">
        <w:rPr>
          <w:rFonts w:ascii="Book Antiqua" w:hAnsi="Book Antiqua"/>
          <w:sz w:val="24"/>
          <w:szCs w:val="24"/>
          <w:lang w:val="en-US"/>
        </w:rPr>
        <w:t>due to</w:t>
      </w:r>
      <w:r w:rsidR="004D6E07" w:rsidRPr="00F738B6">
        <w:rPr>
          <w:rFonts w:ascii="Book Antiqua" w:hAnsi="Book Antiqua"/>
          <w:sz w:val="24"/>
          <w:szCs w:val="24"/>
          <w:lang w:val="en-US"/>
        </w:rPr>
        <w:t xml:space="preserve"> the presence of inflammatory cell</w:t>
      </w:r>
      <w:r w:rsidR="004C1DEB" w:rsidRPr="00F738B6">
        <w:rPr>
          <w:rFonts w:ascii="Book Antiqua" w:hAnsi="Book Antiqua"/>
          <w:sz w:val="24"/>
          <w:szCs w:val="24"/>
          <w:lang w:val="en-US"/>
        </w:rPr>
        <w:t>s recruited in the injured area; on the other hand,</w:t>
      </w:r>
      <w:r w:rsidR="000B3186" w:rsidRPr="00F738B6">
        <w:rPr>
          <w:rFonts w:ascii="Book Antiqua" w:hAnsi="Book Antiqua"/>
          <w:sz w:val="24"/>
          <w:szCs w:val="24"/>
          <w:lang w:val="en-US"/>
        </w:rPr>
        <w:t xml:space="preserve"> </w:t>
      </w:r>
      <w:r w:rsidR="003E6745" w:rsidRPr="00F738B6">
        <w:rPr>
          <w:rFonts w:ascii="Book Antiqua" w:hAnsi="Book Antiqua"/>
          <w:sz w:val="24"/>
          <w:szCs w:val="24"/>
          <w:lang w:val="en-US"/>
        </w:rPr>
        <w:t>a prolonged</w:t>
      </w:r>
      <w:r w:rsidR="00E559DE" w:rsidRPr="00F738B6">
        <w:rPr>
          <w:rFonts w:ascii="Book Antiqua" w:hAnsi="Book Antiqua"/>
          <w:sz w:val="24"/>
          <w:szCs w:val="24"/>
          <w:lang w:val="en-US"/>
        </w:rPr>
        <w:t xml:space="preserve"> </w:t>
      </w:r>
      <w:r w:rsidR="004A28D0" w:rsidRPr="00F738B6">
        <w:rPr>
          <w:rFonts w:ascii="Book Antiqua" w:hAnsi="Book Antiqua"/>
          <w:sz w:val="24"/>
          <w:szCs w:val="24"/>
          <w:lang w:val="en-US"/>
        </w:rPr>
        <w:t>interval</w:t>
      </w:r>
      <w:r w:rsidR="000B3186" w:rsidRPr="00F738B6">
        <w:rPr>
          <w:rFonts w:ascii="Book Antiqua" w:hAnsi="Book Antiqua"/>
          <w:sz w:val="24"/>
          <w:szCs w:val="24"/>
          <w:lang w:val="en-US"/>
        </w:rPr>
        <w:t xml:space="preserve"> </w:t>
      </w:r>
      <w:r w:rsidR="00E559DE" w:rsidRPr="00F738B6">
        <w:rPr>
          <w:rFonts w:ascii="Book Antiqua" w:hAnsi="Book Antiqua"/>
          <w:sz w:val="24"/>
          <w:szCs w:val="24"/>
          <w:lang w:val="en-US"/>
        </w:rPr>
        <w:t>after AMI is i</w:t>
      </w:r>
      <w:r w:rsidR="004D6E07" w:rsidRPr="00F738B6">
        <w:rPr>
          <w:rFonts w:ascii="Book Antiqua" w:hAnsi="Book Antiqua"/>
          <w:sz w:val="24"/>
          <w:szCs w:val="24"/>
          <w:lang w:val="en-US"/>
        </w:rPr>
        <w:t>nap</w:t>
      </w:r>
      <w:r w:rsidR="00E559DE" w:rsidRPr="00F738B6">
        <w:rPr>
          <w:rFonts w:ascii="Book Antiqua" w:hAnsi="Book Antiqua"/>
          <w:sz w:val="24"/>
          <w:szCs w:val="24"/>
          <w:lang w:val="en-US"/>
        </w:rPr>
        <w:t>p</w:t>
      </w:r>
      <w:r w:rsidR="004D6E07" w:rsidRPr="00F738B6">
        <w:rPr>
          <w:rFonts w:ascii="Book Antiqua" w:hAnsi="Book Antiqua"/>
          <w:sz w:val="24"/>
          <w:szCs w:val="24"/>
          <w:lang w:val="en-US"/>
        </w:rPr>
        <w:t xml:space="preserve">ropriate </w:t>
      </w:r>
      <w:r w:rsidR="004A28D0" w:rsidRPr="00F738B6">
        <w:rPr>
          <w:rFonts w:ascii="Book Antiqua" w:hAnsi="Book Antiqua"/>
          <w:sz w:val="24"/>
          <w:szCs w:val="24"/>
          <w:lang w:val="en-US"/>
        </w:rPr>
        <w:t xml:space="preserve">for cell transplant </w:t>
      </w:r>
      <w:r w:rsidR="007A3490" w:rsidRPr="00F738B6">
        <w:rPr>
          <w:rFonts w:ascii="Book Antiqua" w:hAnsi="Book Antiqua"/>
          <w:sz w:val="24"/>
          <w:szCs w:val="24"/>
          <w:lang w:val="en-US"/>
        </w:rPr>
        <w:t>as</w:t>
      </w:r>
      <w:r w:rsidR="002B0676" w:rsidRPr="00F738B6">
        <w:rPr>
          <w:rFonts w:ascii="Book Antiqua" w:hAnsi="Book Antiqua"/>
          <w:sz w:val="24"/>
          <w:szCs w:val="24"/>
          <w:lang w:val="en-US"/>
        </w:rPr>
        <w:t xml:space="preserve"> a scar tissue forms </w:t>
      </w:r>
      <w:r w:rsidR="003E6745" w:rsidRPr="00F738B6">
        <w:rPr>
          <w:rFonts w:ascii="Book Antiqua" w:hAnsi="Book Antiqua"/>
          <w:sz w:val="24"/>
          <w:szCs w:val="24"/>
          <w:lang w:val="en-US"/>
        </w:rPr>
        <w:t>and the</w:t>
      </w:r>
      <w:r w:rsidR="004D6E07" w:rsidRPr="00F738B6">
        <w:rPr>
          <w:rFonts w:ascii="Book Antiqua" w:hAnsi="Book Antiqua"/>
          <w:sz w:val="24"/>
          <w:szCs w:val="24"/>
          <w:lang w:val="en-US"/>
        </w:rPr>
        <w:t xml:space="preserve"> </w:t>
      </w:r>
      <w:r w:rsidR="00840622" w:rsidRPr="00F738B6">
        <w:rPr>
          <w:rFonts w:ascii="Book Antiqua" w:hAnsi="Book Antiqua"/>
          <w:sz w:val="24"/>
          <w:szCs w:val="24"/>
          <w:lang w:val="en-US"/>
        </w:rPr>
        <w:t xml:space="preserve">lack of </w:t>
      </w:r>
      <w:r w:rsidR="005650FC" w:rsidRPr="00F738B6">
        <w:rPr>
          <w:rFonts w:ascii="Book Antiqua" w:hAnsi="Book Antiqua"/>
          <w:sz w:val="24"/>
          <w:szCs w:val="24"/>
          <w:lang w:val="en-US"/>
        </w:rPr>
        <w:t>a proper</w:t>
      </w:r>
      <w:r w:rsidR="00840622" w:rsidRPr="00F738B6">
        <w:rPr>
          <w:rFonts w:ascii="Book Antiqua" w:hAnsi="Book Antiqua"/>
          <w:sz w:val="24"/>
          <w:szCs w:val="24"/>
          <w:lang w:val="en-US"/>
        </w:rPr>
        <w:t xml:space="preserve"> vascularization</w:t>
      </w:r>
      <w:r w:rsidR="000B3186" w:rsidRPr="00F738B6">
        <w:rPr>
          <w:rFonts w:ascii="Book Antiqua" w:hAnsi="Book Antiqua"/>
          <w:sz w:val="24"/>
          <w:szCs w:val="24"/>
          <w:lang w:val="en-US"/>
        </w:rPr>
        <w:t xml:space="preserve"> </w:t>
      </w:r>
      <w:r w:rsidR="004D6E07" w:rsidRPr="00F738B6">
        <w:rPr>
          <w:rFonts w:ascii="Book Antiqua" w:hAnsi="Book Antiqua"/>
          <w:sz w:val="24"/>
          <w:szCs w:val="24"/>
          <w:lang w:val="en-US"/>
        </w:rPr>
        <w:t xml:space="preserve">also </w:t>
      </w:r>
      <w:r w:rsidR="00E80501" w:rsidRPr="00F738B6">
        <w:rPr>
          <w:rFonts w:ascii="Book Antiqua" w:hAnsi="Book Antiqua"/>
          <w:sz w:val="24"/>
          <w:szCs w:val="24"/>
          <w:lang w:val="en-US"/>
        </w:rPr>
        <w:t>impair</w:t>
      </w:r>
      <w:r w:rsidR="004A28D0" w:rsidRPr="00F738B6">
        <w:rPr>
          <w:rFonts w:ascii="Book Antiqua" w:hAnsi="Book Antiqua"/>
          <w:sz w:val="24"/>
          <w:szCs w:val="24"/>
          <w:lang w:val="en-US"/>
        </w:rPr>
        <w:t>s</w:t>
      </w:r>
      <w:r w:rsidR="000B3186" w:rsidRPr="00F738B6">
        <w:rPr>
          <w:rFonts w:ascii="Book Antiqua" w:hAnsi="Book Antiqua"/>
          <w:sz w:val="24"/>
          <w:szCs w:val="24"/>
          <w:lang w:val="en-US"/>
        </w:rPr>
        <w:t xml:space="preserve"> </w:t>
      </w:r>
      <w:r w:rsidR="007A3490" w:rsidRPr="00F738B6">
        <w:rPr>
          <w:rFonts w:ascii="Book Antiqua" w:hAnsi="Book Antiqua"/>
          <w:sz w:val="24"/>
          <w:szCs w:val="24"/>
          <w:lang w:val="en-US"/>
        </w:rPr>
        <w:t xml:space="preserve">SCs </w:t>
      </w:r>
      <w:r w:rsidR="004D6E07" w:rsidRPr="00F738B6">
        <w:rPr>
          <w:rFonts w:ascii="Book Antiqua" w:hAnsi="Book Antiqua"/>
          <w:sz w:val="24"/>
          <w:szCs w:val="24"/>
          <w:lang w:val="en-US"/>
        </w:rPr>
        <w:t xml:space="preserve">survival. </w:t>
      </w:r>
      <w:r w:rsidRPr="00F738B6">
        <w:rPr>
          <w:rFonts w:ascii="Book Antiqua" w:hAnsi="Book Antiqua"/>
          <w:sz w:val="24"/>
          <w:szCs w:val="24"/>
          <w:lang w:val="en-US"/>
        </w:rPr>
        <w:t>Different imaging technique</w:t>
      </w:r>
      <w:r w:rsidR="004D6E07" w:rsidRPr="00F738B6">
        <w:rPr>
          <w:rFonts w:ascii="Book Antiqua" w:hAnsi="Book Antiqua"/>
          <w:sz w:val="24"/>
          <w:szCs w:val="24"/>
          <w:lang w:val="en-US"/>
        </w:rPr>
        <w:t xml:space="preserve">s were used to determine </w:t>
      </w:r>
      <w:r w:rsidRPr="00F738B6">
        <w:rPr>
          <w:rFonts w:ascii="Book Antiqua" w:hAnsi="Book Antiqua"/>
          <w:sz w:val="24"/>
          <w:szCs w:val="24"/>
          <w:lang w:val="en-US"/>
        </w:rPr>
        <w:t xml:space="preserve">LVEF: </w:t>
      </w:r>
      <w:r w:rsidR="00DD06F5" w:rsidRPr="00F738B6">
        <w:rPr>
          <w:rFonts w:ascii="Book Antiqua" w:hAnsi="Book Antiqua"/>
          <w:sz w:val="24"/>
          <w:szCs w:val="24"/>
          <w:lang w:val="en-US"/>
        </w:rPr>
        <w:t xml:space="preserve">Left </w:t>
      </w:r>
      <w:r w:rsidR="00516EF4" w:rsidRPr="00F738B6">
        <w:rPr>
          <w:rFonts w:ascii="Book Antiqua" w:hAnsi="Book Antiqua"/>
          <w:sz w:val="24"/>
          <w:szCs w:val="24"/>
          <w:lang w:val="en-US"/>
        </w:rPr>
        <w:t>ventricular (</w:t>
      </w:r>
      <w:r w:rsidRPr="00F738B6">
        <w:rPr>
          <w:rFonts w:ascii="Book Antiqua" w:hAnsi="Book Antiqua"/>
          <w:sz w:val="24"/>
          <w:szCs w:val="24"/>
          <w:lang w:val="en-US"/>
        </w:rPr>
        <w:t>LV</w:t>
      </w:r>
      <w:r w:rsidR="00516EF4" w:rsidRPr="00F738B6">
        <w:rPr>
          <w:rFonts w:ascii="Book Antiqua" w:hAnsi="Book Antiqua"/>
          <w:sz w:val="24"/>
          <w:szCs w:val="24"/>
          <w:lang w:val="en-US"/>
        </w:rPr>
        <w:t>)</w:t>
      </w:r>
      <w:r w:rsidRPr="00F738B6">
        <w:rPr>
          <w:rFonts w:ascii="Book Antiqua" w:hAnsi="Book Antiqua"/>
          <w:sz w:val="24"/>
          <w:szCs w:val="24"/>
          <w:lang w:val="en-US"/>
        </w:rPr>
        <w:t xml:space="preserve"> an</w:t>
      </w:r>
      <w:r w:rsidR="00082E6E" w:rsidRPr="00F738B6">
        <w:rPr>
          <w:rFonts w:ascii="Book Antiqua" w:hAnsi="Book Antiqua"/>
          <w:sz w:val="24"/>
          <w:szCs w:val="24"/>
          <w:lang w:val="en-US"/>
        </w:rPr>
        <w:t xml:space="preserve">giography, radionuclide </w:t>
      </w:r>
      <w:proofErr w:type="spellStart"/>
      <w:r w:rsidR="00082E6E" w:rsidRPr="00F738B6">
        <w:rPr>
          <w:rFonts w:ascii="Book Antiqua" w:hAnsi="Book Antiqua"/>
          <w:sz w:val="24"/>
          <w:szCs w:val="24"/>
          <w:lang w:val="en-US"/>
        </w:rPr>
        <w:t>ventricu</w:t>
      </w:r>
      <w:r w:rsidRPr="00F738B6">
        <w:rPr>
          <w:rFonts w:ascii="Book Antiqua" w:hAnsi="Book Antiqua"/>
          <w:sz w:val="24"/>
          <w:szCs w:val="24"/>
          <w:lang w:val="en-US"/>
        </w:rPr>
        <w:t>lography</w:t>
      </w:r>
      <w:proofErr w:type="spellEnd"/>
      <w:r w:rsidRPr="00F738B6">
        <w:rPr>
          <w:rFonts w:ascii="Book Antiqua" w:hAnsi="Book Antiqua"/>
          <w:sz w:val="24"/>
          <w:szCs w:val="24"/>
          <w:lang w:val="en-US"/>
        </w:rPr>
        <w:t>, echocardiogra</w:t>
      </w:r>
      <w:r w:rsidR="00082E6E" w:rsidRPr="00F738B6">
        <w:rPr>
          <w:rFonts w:ascii="Book Antiqua" w:hAnsi="Book Antiqua"/>
          <w:sz w:val="24"/>
          <w:szCs w:val="24"/>
          <w:lang w:val="en-US"/>
        </w:rPr>
        <w:t>p</w:t>
      </w:r>
      <w:r w:rsidR="00AC1C43" w:rsidRPr="00F738B6">
        <w:rPr>
          <w:rFonts w:ascii="Book Antiqua" w:hAnsi="Book Antiqua"/>
          <w:sz w:val="24"/>
          <w:szCs w:val="24"/>
          <w:lang w:val="en-US"/>
        </w:rPr>
        <w:t>hy, gated Single-</w:t>
      </w:r>
      <w:r w:rsidR="002B0676" w:rsidRPr="00F738B6">
        <w:rPr>
          <w:rFonts w:ascii="Book Antiqua" w:hAnsi="Book Antiqua"/>
          <w:sz w:val="24"/>
          <w:szCs w:val="24"/>
          <w:lang w:val="en-US"/>
        </w:rPr>
        <w:t xml:space="preserve">Photon </w:t>
      </w:r>
      <w:r w:rsidR="00AC1C43" w:rsidRPr="00F738B6">
        <w:rPr>
          <w:rFonts w:ascii="Book Antiqua" w:hAnsi="Book Antiqua"/>
          <w:sz w:val="24"/>
          <w:szCs w:val="24"/>
          <w:lang w:val="en-US"/>
        </w:rPr>
        <w:t>Emission C</w:t>
      </w:r>
      <w:r w:rsidR="000B1ED5" w:rsidRPr="00F738B6">
        <w:rPr>
          <w:rFonts w:ascii="Book Antiqua" w:hAnsi="Book Antiqua"/>
          <w:sz w:val="24"/>
          <w:szCs w:val="24"/>
          <w:lang w:val="en-US"/>
        </w:rPr>
        <w:t>omput</w:t>
      </w:r>
      <w:r w:rsidR="00AC1C43" w:rsidRPr="00F738B6">
        <w:rPr>
          <w:rFonts w:ascii="Book Antiqua" w:hAnsi="Book Antiqua"/>
          <w:sz w:val="24"/>
          <w:szCs w:val="24"/>
          <w:lang w:val="en-US"/>
        </w:rPr>
        <w:t>ed T</w:t>
      </w:r>
      <w:r w:rsidR="000B1ED5" w:rsidRPr="00F738B6">
        <w:rPr>
          <w:rFonts w:ascii="Book Antiqua" w:hAnsi="Book Antiqua"/>
          <w:sz w:val="24"/>
          <w:szCs w:val="24"/>
          <w:lang w:val="en-US"/>
        </w:rPr>
        <w:t>omography (gated-</w:t>
      </w:r>
      <w:r w:rsidRPr="00F738B6">
        <w:rPr>
          <w:rFonts w:ascii="Book Antiqua" w:hAnsi="Book Antiqua"/>
          <w:sz w:val="24"/>
          <w:szCs w:val="24"/>
          <w:lang w:val="en-US"/>
        </w:rPr>
        <w:t>SPECT</w:t>
      </w:r>
      <w:r w:rsidR="000B1ED5" w:rsidRPr="00F738B6">
        <w:rPr>
          <w:rFonts w:ascii="Book Antiqua" w:hAnsi="Book Antiqua"/>
          <w:sz w:val="24"/>
          <w:szCs w:val="24"/>
          <w:lang w:val="en-US"/>
        </w:rPr>
        <w:t>)</w:t>
      </w:r>
      <w:r w:rsidRPr="00F738B6">
        <w:rPr>
          <w:rFonts w:ascii="Book Antiqua" w:hAnsi="Book Antiqua"/>
          <w:sz w:val="24"/>
          <w:szCs w:val="24"/>
          <w:lang w:val="en-US"/>
        </w:rPr>
        <w:t xml:space="preserve"> or </w:t>
      </w:r>
      <w:r w:rsidR="000B1ED5" w:rsidRPr="00F738B6">
        <w:rPr>
          <w:rFonts w:ascii="Book Antiqua" w:hAnsi="Book Antiqua"/>
          <w:sz w:val="24"/>
          <w:szCs w:val="24"/>
          <w:lang w:val="en-US"/>
        </w:rPr>
        <w:t>magnetic resonance imaging (</w:t>
      </w:r>
      <w:r w:rsidRPr="00F738B6">
        <w:rPr>
          <w:rFonts w:ascii="Book Antiqua" w:hAnsi="Book Antiqua"/>
          <w:sz w:val="24"/>
          <w:szCs w:val="24"/>
          <w:lang w:val="en-US"/>
        </w:rPr>
        <w:t>MRI</w:t>
      </w:r>
      <w:r w:rsidR="000B1ED5" w:rsidRPr="00F738B6">
        <w:rPr>
          <w:rFonts w:ascii="Book Antiqua" w:hAnsi="Book Antiqua"/>
          <w:sz w:val="24"/>
          <w:szCs w:val="24"/>
          <w:lang w:val="en-US"/>
        </w:rPr>
        <w:t>)</w:t>
      </w:r>
      <w:r w:rsidRPr="00F738B6">
        <w:rPr>
          <w:rFonts w:ascii="Book Antiqua" w:hAnsi="Book Antiqua"/>
          <w:sz w:val="24"/>
          <w:szCs w:val="24"/>
          <w:lang w:val="en-US"/>
        </w:rPr>
        <w:t xml:space="preserve">. The most accurate method to quantify LV volumes and </w:t>
      </w:r>
      <w:r w:rsidR="00155541" w:rsidRPr="00F738B6">
        <w:rPr>
          <w:rFonts w:ascii="Book Antiqua" w:hAnsi="Book Antiqua"/>
          <w:sz w:val="24"/>
          <w:szCs w:val="24"/>
          <w:lang w:val="en-US"/>
        </w:rPr>
        <w:t>EF</w:t>
      </w:r>
      <w:r w:rsidRPr="00F738B6">
        <w:rPr>
          <w:rFonts w:ascii="Book Antiqua" w:hAnsi="Book Antiqua"/>
          <w:sz w:val="24"/>
          <w:szCs w:val="24"/>
          <w:lang w:val="en-US"/>
        </w:rPr>
        <w:t xml:space="preserve"> is MRI and more recently, 3D-echography</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"10.1016/j.echo.2007.01.010", "ISSN" : "08947317", "author" : [ { "dropping-particle" : "", "family" : "Hung", "given" : "Judy", "non-dropping-particle" : "", "parse-names" : false, "suffix" : "" }, { "dropping-particle" : "", "family" : "Lang", "given" : "Roberto", "non-dropping-particle" : "", "parse-names" : false, "suffix" : "" }, { "dropping-particle" : "", "family" : "Flachskampf", "given" : "Frank", "non-dropping-particle" : "", "parse-names" : false, "suffix" : "" }, { "dropping-particle" : "", "family" : "Shernan", "given" : "Stanton K.", "non-dropping-particle" : "", "parse-names" : false, "suffix" : "" }, { "dropping-particle" : "", "family" : "McCulloch", "given" : "Marti L.", "non-dropping-particle" : "", "parse-names" : false, "suffix" : "" }, { "dropping-particle" : "", "family" : "Adams", "given" : "David B.", "non-dropping-particle" : "", "parse-names" : false, "suffix" : "" }, { "dropping-particle" : "", "family" : "Thomas", "given" : "James", "non-dropping-particle" : "", "parse-names" : false, "suffix" : "" }, { "dropping-particle" : "", "family" : "Vannan", "given" : "Mani", "non-dropping-particle" : "", "parse-names" : false, "suffix" : "" }, { "dropping-particle" : "", "family" : "Ryan", "given" : "Thomas", "non-dropping-particle" : "", "parse-names" : false, "suffix" : "" } ], "container-title" : "Journal of the American Society of Echocardiography", "id" : "ITEM-1", "issue" : "3", "issued" : { "date-parts" : [ [ "2007", "3" ] ] }, "page" : "213-233", "title" : "3D Echocardiography: A Review of the Current Status and Future Directions", "type" : "article-journal", "volume" : "20" }, "uris" : [ "http://www.mendeley.com/documents/?uuid=a9cc11c5-a72e-3402-abc3-3bbe8cd2d53b" ] } ], "mendeley" : { "formattedCitation" : "&lt;sup&gt;[15]&lt;/sup&gt;", "plainTextFormattedCitation" : "[15]", "previouslyFormattedCitation" : "&lt;sup&gt;[16]&lt;/sup&gt;"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[16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In Fisher</w:t>
      </w:r>
      <w:r w:rsidR="00E546AB" w:rsidRPr="00F738B6">
        <w:rPr>
          <w:rFonts w:ascii="Book Antiqua" w:hAnsi="Book Antiqua"/>
          <w:sz w:val="24"/>
          <w:szCs w:val="24"/>
          <w:lang w:val="en-US"/>
        </w:rPr>
        <w:t>’s</w:t>
      </w:r>
      <w:r w:rsidRPr="00F738B6">
        <w:rPr>
          <w:rFonts w:ascii="Book Antiqua" w:hAnsi="Book Antiqua"/>
          <w:sz w:val="24"/>
          <w:szCs w:val="24"/>
          <w:lang w:val="en-US"/>
        </w:rPr>
        <w:t xml:space="preserve"> meta-analysis it can </w:t>
      </w:r>
      <w:r w:rsidR="0032644A" w:rsidRPr="00F738B6">
        <w:rPr>
          <w:rFonts w:ascii="Book Antiqua" w:hAnsi="Book Antiqua"/>
          <w:sz w:val="24"/>
          <w:szCs w:val="24"/>
          <w:lang w:val="en-US"/>
        </w:rPr>
        <w:t xml:space="preserve">be </w:t>
      </w:r>
      <w:r w:rsidRPr="00F738B6">
        <w:rPr>
          <w:rFonts w:ascii="Book Antiqua" w:hAnsi="Book Antiqua"/>
          <w:sz w:val="24"/>
          <w:szCs w:val="24"/>
          <w:lang w:val="en-US"/>
        </w:rPr>
        <w:t>seen that LVEF improved in the studies that employed echography, gated SPECT o</w:t>
      </w:r>
      <w:r w:rsidR="00C22E8D" w:rsidRPr="00F738B6">
        <w:rPr>
          <w:rFonts w:ascii="Book Antiqua" w:hAnsi="Book Antiqua"/>
          <w:sz w:val="24"/>
          <w:szCs w:val="24"/>
          <w:lang w:val="en-US"/>
        </w:rPr>
        <w:t xml:space="preserve">r </w:t>
      </w:r>
      <w:proofErr w:type="spellStart"/>
      <w:r w:rsidR="00C22E8D" w:rsidRPr="00F738B6">
        <w:rPr>
          <w:rFonts w:ascii="Book Antiqua" w:hAnsi="Book Antiqua"/>
          <w:sz w:val="24"/>
          <w:szCs w:val="24"/>
          <w:lang w:val="en-US"/>
        </w:rPr>
        <w:t>ventriculography</w:t>
      </w:r>
      <w:proofErr w:type="spellEnd"/>
      <w:r w:rsidR="00C22E8D" w:rsidRPr="00F738B6">
        <w:rPr>
          <w:rFonts w:ascii="Book Antiqua" w:hAnsi="Book Antiqua"/>
          <w:sz w:val="24"/>
          <w:szCs w:val="24"/>
          <w:lang w:val="en-US"/>
        </w:rPr>
        <w:t>,</w:t>
      </w:r>
      <w:r w:rsidRPr="00F738B6">
        <w:rPr>
          <w:rFonts w:ascii="Book Antiqua" w:hAnsi="Book Antiqua"/>
          <w:sz w:val="24"/>
          <w:szCs w:val="24"/>
          <w:lang w:val="en-US"/>
        </w:rPr>
        <w:t xml:space="preserve"> but not in the trial</w:t>
      </w:r>
      <w:r w:rsidR="0032644A" w:rsidRPr="00F738B6">
        <w:rPr>
          <w:rFonts w:ascii="Book Antiqua" w:hAnsi="Book Antiqua"/>
          <w:sz w:val="24"/>
          <w:szCs w:val="24"/>
          <w:lang w:val="en-US"/>
        </w:rPr>
        <w:t>s</w:t>
      </w:r>
      <w:r w:rsidRPr="00F738B6">
        <w:rPr>
          <w:rFonts w:ascii="Book Antiqua" w:hAnsi="Book Antiqua"/>
          <w:sz w:val="24"/>
          <w:szCs w:val="24"/>
          <w:lang w:val="en-US"/>
        </w:rPr>
        <w:t xml:space="preserve"> that </w:t>
      </w:r>
      <w:r w:rsidRPr="00F738B6">
        <w:rPr>
          <w:rFonts w:ascii="Book Antiqua" w:hAnsi="Book Antiqua"/>
          <w:sz w:val="24"/>
          <w:szCs w:val="24"/>
          <w:lang w:val="en-US"/>
        </w:rPr>
        <w:lastRenderedPageBreak/>
        <w:t>used MRI imaging</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"10.1002/14651858.CD006536.pub4", "author" : [ { "dropping-particle" : "", "family" : "Fisher", "given" : "Sheila A", "non-dropping-particle" : "", "parse-names" : false, "suffix" : "" }, { "dropping-particle" : "", "family" : "Zhang", "given" : "Huajun", "non-dropping-particle" : "", "parse-names" : false, "suffix" : "" }, { "dropping-particle" : "", "family" : "Doree", "given" : "Carolyn", "non-dropping-particle" : "", "parse-names" : false, "suffix" : "" }, { "dropping-particle" : "", "family" : "Mathur", "given" : "Anthony", "non-dropping-particle" : "", "parse-names" : false, "suffix" : "" }, { "dropping-particle" : "", "family" : "Martin-Rendon", "given" : "Enca", "non-dropping-particle" : "", "parse-names" : false, "suffix" : "" } ], "container-title" : "Cochrane Database of Systematic Reviews", "editor" : [ { "dropping-particle" : "", "family" : "Martin-Rendon", "given" : "Enca", "non-dropping-particle" : "", "parse-names" : false, "suffix" : "" } ], "id" : "ITEM-1", "issued" : { "date-parts" : [ [ "2015", "9", "30" ] ] }, "publisher" : "John Wiley &amp; Sons, Ltd", "publisher-place" : "Chichester, UK", "title" : "Stem cell treatment for acute myocardial infarction", "type" : "chapter" }, "uris" : [ "http://www.mendeley.com/documents/?uuid=4c2b4a5b-87f6-3771-81a9-211c898a5c8e" ] } ], "mendeley" : { "formattedCitation" : "&lt;sup&gt;[16]&lt;/sup&gt;", "plainTextFormattedCitation" : "[16]", "previouslyFormattedCitation" : "&lt;sup&gt;[17]&lt;/sup&gt;"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[17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LVEF increase is a time-dependent p</w:t>
      </w:r>
      <w:r w:rsidR="00964A09" w:rsidRPr="00F738B6">
        <w:rPr>
          <w:rFonts w:ascii="Book Antiqua" w:hAnsi="Book Antiqua"/>
          <w:sz w:val="24"/>
          <w:szCs w:val="24"/>
          <w:lang w:val="en-US"/>
        </w:rPr>
        <w:t xml:space="preserve">rocess; </w:t>
      </w:r>
      <w:r w:rsidR="008E09F4" w:rsidRPr="00F738B6">
        <w:rPr>
          <w:rFonts w:ascii="Book Antiqua" w:hAnsi="Book Antiqua"/>
          <w:sz w:val="24"/>
          <w:szCs w:val="24"/>
          <w:lang w:val="en-US"/>
        </w:rPr>
        <w:t>some</w:t>
      </w:r>
      <w:r w:rsidR="00964A09" w:rsidRPr="00F738B6">
        <w:rPr>
          <w:rFonts w:ascii="Book Antiqua" w:hAnsi="Book Antiqua"/>
          <w:sz w:val="24"/>
          <w:szCs w:val="24"/>
          <w:lang w:val="en-US"/>
        </w:rPr>
        <w:t xml:space="preserve"> meta-analyse</w:t>
      </w:r>
      <w:r w:rsidRPr="00F738B6">
        <w:rPr>
          <w:rFonts w:ascii="Book Antiqua" w:hAnsi="Book Antiqua"/>
          <w:sz w:val="24"/>
          <w:szCs w:val="24"/>
          <w:lang w:val="en-US"/>
        </w:rPr>
        <w:t xml:space="preserve">s investigating SCT in AMI </w:t>
      </w:r>
      <w:r w:rsidR="005B231D" w:rsidRPr="00F738B6">
        <w:rPr>
          <w:rFonts w:ascii="Book Antiqua" w:hAnsi="Book Antiqua"/>
          <w:sz w:val="24"/>
          <w:szCs w:val="24"/>
          <w:lang w:val="en-US"/>
        </w:rPr>
        <w:t>exposed</w:t>
      </w:r>
      <w:r w:rsidRPr="00F738B6">
        <w:rPr>
          <w:rFonts w:ascii="Book Antiqua" w:hAnsi="Book Antiqua"/>
          <w:sz w:val="24"/>
          <w:szCs w:val="24"/>
          <w:lang w:val="en-US"/>
        </w:rPr>
        <w:t xml:space="preserve"> a</w:t>
      </w:r>
      <w:r w:rsidR="00B20EE8" w:rsidRPr="00F738B6">
        <w:rPr>
          <w:rFonts w:ascii="Book Antiqua" w:hAnsi="Book Antiqua"/>
          <w:sz w:val="24"/>
          <w:szCs w:val="24"/>
          <w:lang w:val="en-US"/>
        </w:rPr>
        <w:t>n</w:t>
      </w:r>
      <w:r w:rsidR="00516EF4" w:rsidRPr="00F738B6">
        <w:rPr>
          <w:rFonts w:ascii="Book Antiqua" w:hAnsi="Book Antiqua"/>
          <w:sz w:val="24"/>
          <w:szCs w:val="24"/>
          <w:lang w:val="en-US"/>
        </w:rPr>
        <w:t xml:space="preserve"> </w:t>
      </w:r>
      <w:r w:rsidR="00347995" w:rsidRPr="00F738B6">
        <w:rPr>
          <w:rFonts w:ascii="Book Antiqua" w:hAnsi="Book Antiqua"/>
          <w:sz w:val="24"/>
          <w:szCs w:val="24"/>
          <w:lang w:val="en-US"/>
        </w:rPr>
        <w:t>enhancement</w:t>
      </w:r>
      <w:r w:rsidRPr="00F738B6">
        <w:rPr>
          <w:rFonts w:ascii="Book Antiqua" w:hAnsi="Book Antiqua"/>
          <w:sz w:val="24"/>
          <w:szCs w:val="24"/>
          <w:lang w:val="en-US"/>
        </w:rPr>
        <w:t xml:space="preserve"> in LVEF on short-term, but not on the long-term, explained at least in part by the increase in LV volumes over time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"10.1161/CIRCINTERVENTIONS.113.001009", "ISSN" : "1941-7640", "PMID" : "24668227", "abstract" : "BACKGROUND Several cell-based therapies for adjunctive treatment of acute myocardial infarction have been investigated in multiple clinical trials, but the benefits still remain controversial. This meta-analysis aims to evaluate the efficacy of bone marrow-derived mononuclear cell (BMMNC) therapy in patients with acute myocardial infarction, but also explores the effect of newer generations of stem cells. METHODS AND RESULTS A random-effects meta-analysis was performed on randomized controlled trials investigating the effects of stem cell therapy in patients with acute myocardial infarction that were published between January 2002 and September 2013. The defined end points were left ventricular (LV) ejection fraction, LV end-systolic and end-diastolic volumes, infarct size, and major adverse cardiac and cerebrovascular event rates. Also, several subgroup analyses were performed on BMMNC trials. Overall, combining the results of 22 randomized controlled trials (RCTs), LV ejection fraction increased by +2.10% (95% confidence interval [CI], 0.68-3.52; P=0.004) in the BMMNC group as compared with controls, evoked by a preservation of LV end-systolic volume (-4.05 mL; 95% CI, -6.91 to -1.18; P=0.006) and a reduction in infarct size (-2.69%; 95% CI, -4.83 to -0.56; P=0.01). However, there is no effect on cardiac function, volumes, or infarct size, when only RCTs (n=9) that used MRI-derived end points were analyzed. Moreover, no beneficial effect could be detected on major adverse cardiac and cerebrovascular event rates after BMMNC infusion after a median follow-up duration of 6 months. CONCLUSIONS Intracoronary infusion of BMMNC is safe, but does not enhance cardiac function on MRI-derived parameters, nor does it improve clinical outcome. New and possibly more potent stem cells are emerging in the field, but their clinical efficacy still needs to be defined in future trials.", "author" : [ { "dropping-particle" : "", "family" : "Jong", "given" : "R.", "non-dropping-particle" : "de", "parse-names" : false, "suffix" : "" }, { "dropping-particle" : "", "family" : "Houtgraaf", "given" : "J. H.", "non-dropping-particle" : "", "parse-names" : false, "suffix" : "" }, { "dropping-particle" : "", "family" : "Samiei", "given" : "S.", "non-dropping-particle" : "", "parse-names" : false, "suffix" : "" }, { "dropping-particle" : "", "family" : "Boersma", "given" : "E.", "non-dropping-particle" : "", "parse-names" : false, "suffix" : "" }, { "dropping-particle" : "", "family" : "Duckers", "given" : "H. J.", "non-dropping-particle" : "", "parse-names" : false, "suffix" : "" } ], "container-title" : "Circulation: Cardiovascular Interventions", "id" : "ITEM-1", "issue" : "2", "issued" : { "date-parts" : [ [ "2014", "4", "1" ] ] }, "page" : "156-167", "title" : "Intracoronary Stem Cell Infusion After Acute Myocardial Infarction: A Meta-Analysis and Update on Clinical Trials", "type" : "article-journal", "volume" : "7" }, "uris" : [ "http://www.mendeley.com/documents/?uuid=a394d06c-4d17-3689-bafe-ec64b633e4db" ] } ], "mendeley" : { "formattedCitation" : "&lt;sup&gt;[17]&lt;/sup&gt;", "plainTextFormattedCitation" : "[17]", "previouslyFormattedCitation" : "&lt;sup&gt;[18]&lt;/sup&gt;"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[18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p>
    <w:p w14:paraId="506E25DD" w14:textId="4126BF74" w:rsidR="00BF389A" w:rsidRDefault="00C22E8D" w:rsidP="00DD06F5">
      <w:pPr>
        <w:spacing w:after="0" w:line="360" w:lineRule="auto"/>
        <w:ind w:firstLineChars="100" w:firstLine="240"/>
        <w:jc w:val="both"/>
        <w:rPr>
          <w:rFonts w:ascii="Book Antiqua" w:hAnsi="Book Antiqua"/>
          <w:sz w:val="24"/>
          <w:szCs w:val="24"/>
          <w:lang w:val="en-US" w:eastAsia="zh-CN"/>
        </w:rPr>
      </w:pPr>
      <w:r w:rsidRPr="00F738B6">
        <w:rPr>
          <w:rFonts w:ascii="Book Antiqua" w:hAnsi="Book Antiqua"/>
          <w:sz w:val="24"/>
          <w:szCs w:val="24"/>
          <w:lang w:val="en-US"/>
        </w:rPr>
        <w:t xml:space="preserve">One </w:t>
      </w:r>
      <w:r w:rsidR="0010127F" w:rsidRPr="00F738B6">
        <w:rPr>
          <w:rFonts w:ascii="Book Antiqua" w:hAnsi="Book Antiqua"/>
          <w:sz w:val="24"/>
          <w:szCs w:val="24"/>
          <w:lang w:val="en-US"/>
        </w:rPr>
        <w:t>aspect being imputed to cell based therapy and an important drawback is the target</w:t>
      </w:r>
      <w:r w:rsidR="00E559DE" w:rsidRPr="00F738B6">
        <w:rPr>
          <w:rFonts w:ascii="Book Antiqua" w:hAnsi="Book Antiqua"/>
          <w:sz w:val="24"/>
          <w:szCs w:val="24"/>
          <w:lang w:val="en-US"/>
        </w:rPr>
        <w:t>ed</w:t>
      </w:r>
      <w:r w:rsidR="0010127F" w:rsidRPr="00F738B6">
        <w:rPr>
          <w:rFonts w:ascii="Book Antiqua" w:hAnsi="Book Antiqua"/>
          <w:sz w:val="24"/>
          <w:szCs w:val="24"/>
          <w:lang w:val="en-US"/>
        </w:rPr>
        <w:t xml:space="preserve"> population, </w:t>
      </w:r>
      <w:r w:rsidR="00E559DE" w:rsidRPr="00F738B6">
        <w:rPr>
          <w:rFonts w:ascii="Book Antiqua" w:hAnsi="Book Antiqua"/>
          <w:sz w:val="24"/>
          <w:szCs w:val="24"/>
          <w:lang w:val="en-US"/>
        </w:rPr>
        <w:t xml:space="preserve">the included subjects being not </w:t>
      </w:r>
      <w:r w:rsidRPr="00F738B6">
        <w:rPr>
          <w:rFonts w:ascii="Book Antiqua" w:hAnsi="Book Antiqua"/>
          <w:sz w:val="24"/>
          <w:szCs w:val="24"/>
          <w:lang w:val="en-US"/>
        </w:rPr>
        <w:t>very sick</w:t>
      </w:r>
      <w:r w:rsidR="0010660A" w:rsidRPr="00F738B6">
        <w:rPr>
          <w:rFonts w:ascii="Book Antiqua" w:hAnsi="Book Antiqua"/>
          <w:sz w:val="24"/>
          <w:szCs w:val="24"/>
          <w:lang w:val="en-US"/>
        </w:rPr>
        <w:t>,</w:t>
      </w:r>
      <w:r w:rsidRPr="00F738B6">
        <w:rPr>
          <w:rFonts w:ascii="Book Antiqua" w:hAnsi="Book Antiqua"/>
          <w:sz w:val="24"/>
          <w:szCs w:val="24"/>
          <w:lang w:val="en-US"/>
        </w:rPr>
        <w:t xml:space="preserve"> </w:t>
      </w:r>
      <w:r w:rsidR="00BF389A" w:rsidRPr="00F738B6">
        <w:rPr>
          <w:rFonts w:ascii="Book Antiqua" w:hAnsi="Book Antiqua"/>
          <w:sz w:val="24"/>
          <w:szCs w:val="24"/>
          <w:lang w:val="en-US"/>
        </w:rPr>
        <w:t>with</w:t>
      </w:r>
      <w:r w:rsidR="00516EF4" w:rsidRPr="00F738B6">
        <w:rPr>
          <w:rFonts w:ascii="Book Antiqua" w:hAnsi="Book Antiqua"/>
          <w:sz w:val="24"/>
          <w:szCs w:val="24"/>
          <w:lang w:val="en-US"/>
        </w:rPr>
        <w:t xml:space="preserve"> </w:t>
      </w:r>
      <w:r w:rsidR="00504057" w:rsidRPr="00F738B6">
        <w:rPr>
          <w:rFonts w:ascii="Book Antiqua" w:hAnsi="Book Antiqua"/>
          <w:sz w:val="24"/>
          <w:szCs w:val="24"/>
          <w:lang w:val="en-US"/>
        </w:rPr>
        <w:t xml:space="preserve">baseline </w:t>
      </w:r>
      <w:r w:rsidRPr="00F738B6">
        <w:rPr>
          <w:rFonts w:ascii="Book Antiqua" w:hAnsi="Book Antiqua"/>
          <w:sz w:val="24"/>
          <w:szCs w:val="24"/>
          <w:lang w:val="en-US"/>
        </w:rPr>
        <w:t>LVEF</w:t>
      </w:r>
      <w:r w:rsidR="00BF389A" w:rsidRPr="00F738B6">
        <w:rPr>
          <w:rFonts w:ascii="Book Antiqua" w:hAnsi="Book Antiqua"/>
          <w:sz w:val="24"/>
          <w:szCs w:val="24"/>
          <w:lang w:val="en-US"/>
        </w:rPr>
        <w:t xml:space="preserve"> around 50%</w:t>
      </w:r>
      <w:r w:rsidR="0010127F" w:rsidRPr="00F738B6">
        <w:rPr>
          <w:rFonts w:ascii="Book Antiqua" w:hAnsi="Book Antiqua"/>
          <w:sz w:val="24"/>
          <w:szCs w:val="24"/>
          <w:lang w:val="en-US"/>
        </w:rPr>
        <w:t>.</w:t>
      </w:r>
      <w:r w:rsidR="00B8431D" w:rsidRPr="00F738B6">
        <w:rPr>
          <w:rFonts w:ascii="Book Antiqua" w:hAnsi="Book Antiqua"/>
          <w:sz w:val="24"/>
          <w:szCs w:val="24"/>
          <w:lang w:val="en-US"/>
        </w:rPr>
        <w:t xml:space="preserve"> </w:t>
      </w:r>
      <w:r w:rsidR="008612F2" w:rsidRPr="00F738B6">
        <w:rPr>
          <w:rFonts w:ascii="Book Antiqua" w:hAnsi="Book Antiqua"/>
          <w:sz w:val="24"/>
          <w:szCs w:val="24"/>
          <w:lang w:val="en-US"/>
        </w:rPr>
        <w:t>The largest</w:t>
      </w:r>
      <w:r w:rsidR="003325F3" w:rsidRPr="00F738B6">
        <w:rPr>
          <w:rFonts w:ascii="Book Antiqua" w:hAnsi="Book Antiqua"/>
          <w:sz w:val="24"/>
          <w:szCs w:val="24"/>
          <w:lang w:val="en-US"/>
        </w:rPr>
        <w:t xml:space="preserve"> trial</w:t>
      </w:r>
      <w:r w:rsidR="00516EF4" w:rsidRPr="00F738B6">
        <w:rPr>
          <w:rFonts w:ascii="Book Antiqua" w:hAnsi="Book Antiqua"/>
          <w:sz w:val="24"/>
          <w:szCs w:val="24"/>
          <w:lang w:val="en-US"/>
        </w:rPr>
        <w:t xml:space="preserve"> </w:t>
      </w:r>
      <w:r w:rsidR="008612F2" w:rsidRPr="00F738B6">
        <w:rPr>
          <w:rFonts w:ascii="Book Antiqua" w:hAnsi="Book Antiqua"/>
          <w:sz w:val="24"/>
          <w:szCs w:val="24"/>
          <w:lang w:val="en-US"/>
        </w:rPr>
        <w:t xml:space="preserve">in AMI settings </w:t>
      </w:r>
      <w:r w:rsidR="003325F3" w:rsidRPr="00F738B6">
        <w:rPr>
          <w:rFonts w:ascii="Book Antiqua" w:hAnsi="Book Antiqua"/>
          <w:sz w:val="24"/>
          <w:szCs w:val="24"/>
          <w:lang w:val="en-US"/>
        </w:rPr>
        <w:t>(</w:t>
      </w:r>
      <w:r w:rsidR="006E5F4D" w:rsidRPr="00F738B6">
        <w:rPr>
          <w:rFonts w:ascii="Book Antiqua" w:hAnsi="Book Antiqua"/>
          <w:sz w:val="24"/>
          <w:szCs w:val="24"/>
          <w:lang w:val="en-US"/>
        </w:rPr>
        <w:t>BAMI,</w:t>
      </w:r>
      <w:r w:rsidR="003325F3" w:rsidRPr="00F738B6">
        <w:rPr>
          <w:rFonts w:ascii="Book Antiqua" w:hAnsi="Book Antiqua"/>
          <w:sz w:val="24"/>
          <w:szCs w:val="24"/>
          <w:lang w:val="en-US"/>
        </w:rPr>
        <w:t xml:space="preserve"> NCT01569178)</w:t>
      </w:r>
      <w:r w:rsidR="00516EF4" w:rsidRPr="00F738B6">
        <w:rPr>
          <w:rFonts w:ascii="Book Antiqua" w:hAnsi="Book Antiqua"/>
          <w:sz w:val="24"/>
          <w:szCs w:val="24"/>
          <w:lang w:val="en-US"/>
        </w:rPr>
        <w:t xml:space="preserve"> </w:t>
      </w:r>
      <w:r w:rsidR="0010127F" w:rsidRPr="00F738B6">
        <w:rPr>
          <w:rFonts w:ascii="Book Antiqua" w:hAnsi="Book Antiqua"/>
          <w:sz w:val="24"/>
          <w:szCs w:val="24"/>
          <w:lang w:val="en-US"/>
        </w:rPr>
        <w:t xml:space="preserve">is planning to </w:t>
      </w:r>
      <w:r w:rsidR="00F561A4" w:rsidRPr="00F738B6">
        <w:rPr>
          <w:rFonts w:ascii="Book Antiqua" w:hAnsi="Book Antiqua"/>
          <w:sz w:val="24"/>
          <w:szCs w:val="24"/>
          <w:lang w:val="en-US"/>
        </w:rPr>
        <w:t xml:space="preserve">shed </w:t>
      </w:r>
      <w:r w:rsidR="0010127F" w:rsidRPr="00F738B6">
        <w:rPr>
          <w:rFonts w:ascii="Book Antiqua" w:hAnsi="Book Antiqua"/>
          <w:sz w:val="24"/>
          <w:szCs w:val="24"/>
          <w:lang w:val="en-US"/>
        </w:rPr>
        <w:t>light and</w:t>
      </w:r>
      <w:r w:rsidR="00516EF4" w:rsidRPr="00F738B6">
        <w:rPr>
          <w:rFonts w:ascii="Book Antiqua" w:hAnsi="Book Antiqua"/>
          <w:sz w:val="24"/>
          <w:szCs w:val="24"/>
          <w:lang w:val="en-US"/>
        </w:rPr>
        <w:t xml:space="preserve"> </w:t>
      </w:r>
      <w:r w:rsidR="0010127F" w:rsidRPr="00F738B6">
        <w:rPr>
          <w:rFonts w:ascii="Book Antiqua" w:hAnsi="Book Antiqua"/>
          <w:sz w:val="24"/>
          <w:szCs w:val="24"/>
          <w:lang w:val="en-US"/>
        </w:rPr>
        <w:t xml:space="preserve">answer the question if SCT reduces all-cause mortality in patients with </w:t>
      </w:r>
      <w:r w:rsidR="00FD4C84" w:rsidRPr="00F738B6">
        <w:rPr>
          <w:rFonts w:ascii="Book Antiqua" w:hAnsi="Book Antiqua"/>
          <w:sz w:val="24"/>
          <w:szCs w:val="24"/>
          <w:lang w:val="en-US"/>
        </w:rPr>
        <w:t>impair</w:t>
      </w:r>
      <w:r w:rsidR="0010127F" w:rsidRPr="00F738B6">
        <w:rPr>
          <w:rFonts w:ascii="Book Antiqua" w:hAnsi="Book Antiqua"/>
          <w:sz w:val="24"/>
          <w:szCs w:val="24"/>
          <w:lang w:val="en-US"/>
        </w:rPr>
        <w:t xml:space="preserve">ed </w:t>
      </w:r>
      <w:r w:rsidR="00324902" w:rsidRPr="00F738B6">
        <w:rPr>
          <w:rFonts w:ascii="Book Antiqua" w:hAnsi="Book Antiqua"/>
          <w:sz w:val="24"/>
          <w:szCs w:val="24"/>
          <w:lang w:val="en-US"/>
        </w:rPr>
        <w:t>systolic function (LVEF &lt;</w:t>
      </w:r>
      <w:r w:rsidR="00DD06F5">
        <w:rPr>
          <w:rFonts w:ascii="Book Antiqua" w:hAnsi="Book Antiqua" w:hint="eastAsia"/>
          <w:sz w:val="24"/>
          <w:szCs w:val="24"/>
          <w:lang w:val="en-US" w:eastAsia="zh-CN"/>
        </w:rPr>
        <w:t xml:space="preserve"> </w:t>
      </w:r>
      <w:r w:rsidR="00E559DE" w:rsidRPr="00F738B6">
        <w:rPr>
          <w:rFonts w:ascii="Book Antiqua" w:hAnsi="Book Antiqua"/>
          <w:sz w:val="24"/>
          <w:szCs w:val="24"/>
          <w:lang w:val="en-US"/>
        </w:rPr>
        <w:t>45%)</w:t>
      </w:r>
      <w:r w:rsidR="0010127F" w:rsidRPr="00F738B6">
        <w:rPr>
          <w:rFonts w:ascii="Book Antiqua" w:hAnsi="Book Antiqua"/>
          <w:sz w:val="24"/>
          <w:szCs w:val="24"/>
          <w:lang w:val="en-US"/>
        </w:rPr>
        <w:t xml:space="preserve"> when compared to a control group of patien</w:t>
      </w:r>
      <w:r w:rsidR="00C3682F" w:rsidRPr="00F738B6">
        <w:rPr>
          <w:rFonts w:ascii="Book Antiqua" w:hAnsi="Book Antiqua"/>
          <w:sz w:val="24"/>
          <w:szCs w:val="24"/>
          <w:lang w:val="en-US"/>
        </w:rPr>
        <w:t>ts undergoing best medical care</w:t>
      </w:r>
      <w:r w:rsidR="0010127F" w:rsidRPr="00F738B6">
        <w:rPr>
          <w:rFonts w:ascii="Book Antiqua" w:hAnsi="Book Antiqua"/>
          <w:sz w:val="24"/>
          <w:szCs w:val="24"/>
          <w:lang w:val="en-US"/>
        </w:rPr>
        <w:t xml:space="preserve">. </w:t>
      </w:r>
      <w:r w:rsidR="007348B7" w:rsidRPr="00F738B6">
        <w:rPr>
          <w:rFonts w:ascii="Book Antiqua" w:hAnsi="Book Antiqua"/>
          <w:sz w:val="24"/>
          <w:szCs w:val="24"/>
          <w:lang w:val="en-US"/>
        </w:rPr>
        <w:t>According to the Task Force of the European Society of Cardiology</w:t>
      </w:r>
      <w:r w:rsidR="003E3529" w:rsidRPr="00F738B6">
        <w:rPr>
          <w:rFonts w:ascii="Book Antiqua" w:hAnsi="Book Antiqua"/>
          <w:sz w:val="24"/>
          <w:szCs w:val="24"/>
          <w:lang w:val="en-US"/>
        </w:rPr>
        <w:t>,</w:t>
      </w:r>
      <w:r w:rsidR="00516EF4" w:rsidRPr="00F738B6">
        <w:rPr>
          <w:rFonts w:ascii="Book Antiqua" w:hAnsi="Book Antiqua"/>
          <w:sz w:val="24"/>
          <w:szCs w:val="24"/>
          <w:lang w:val="en-US"/>
        </w:rPr>
        <w:t xml:space="preserve"> </w:t>
      </w:r>
      <w:r w:rsidRPr="00F738B6">
        <w:rPr>
          <w:rFonts w:ascii="Book Antiqua" w:hAnsi="Book Antiqua"/>
          <w:sz w:val="24"/>
          <w:szCs w:val="24"/>
          <w:lang w:val="en-US"/>
        </w:rPr>
        <w:t xml:space="preserve">it </w:t>
      </w:r>
      <w:r w:rsidR="007348B7" w:rsidRPr="00F738B6">
        <w:rPr>
          <w:rFonts w:ascii="Book Antiqua" w:hAnsi="Book Antiqua"/>
          <w:sz w:val="24"/>
          <w:szCs w:val="24"/>
          <w:lang w:val="en-US"/>
        </w:rPr>
        <w:t xml:space="preserve">is the only clinical study able to </w:t>
      </w:r>
      <w:r w:rsidR="005D7E22" w:rsidRPr="00F738B6">
        <w:rPr>
          <w:rFonts w:ascii="Book Antiqua" w:hAnsi="Book Antiqua"/>
          <w:sz w:val="24"/>
          <w:szCs w:val="24"/>
          <w:lang w:val="en-US"/>
        </w:rPr>
        <w:t xml:space="preserve">answer the question if </w:t>
      </w:r>
      <w:r w:rsidRPr="00F738B6">
        <w:rPr>
          <w:rFonts w:ascii="Book Antiqua" w:hAnsi="Book Antiqua"/>
          <w:sz w:val="24"/>
          <w:szCs w:val="24"/>
          <w:lang w:val="en-US"/>
        </w:rPr>
        <w:t>autologous unfractionated bone-</w:t>
      </w:r>
      <w:r w:rsidR="005D7E22" w:rsidRPr="00F738B6">
        <w:rPr>
          <w:rFonts w:ascii="Book Antiqua" w:hAnsi="Book Antiqua"/>
          <w:sz w:val="24"/>
          <w:szCs w:val="24"/>
          <w:lang w:val="en-US"/>
        </w:rPr>
        <w:t xml:space="preserve">marrow offers supplemental advantages </w:t>
      </w:r>
      <w:r w:rsidR="007C75C7" w:rsidRPr="00F738B6">
        <w:rPr>
          <w:rFonts w:ascii="Book Antiqua" w:hAnsi="Book Antiqua"/>
          <w:sz w:val="24"/>
          <w:szCs w:val="24"/>
          <w:lang w:val="en-US"/>
        </w:rPr>
        <w:t>on top of</w:t>
      </w:r>
      <w:r w:rsidR="00516EF4" w:rsidRPr="00F738B6">
        <w:rPr>
          <w:rFonts w:ascii="Book Antiqua" w:hAnsi="Book Antiqua"/>
          <w:sz w:val="24"/>
          <w:szCs w:val="24"/>
          <w:lang w:val="en-US"/>
        </w:rPr>
        <w:t xml:space="preserve"> </w:t>
      </w:r>
      <w:r w:rsidR="007C75C7" w:rsidRPr="00F738B6">
        <w:rPr>
          <w:rFonts w:ascii="Book Antiqua" w:hAnsi="Book Antiqua"/>
          <w:sz w:val="24"/>
          <w:szCs w:val="24"/>
          <w:lang w:val="en-US"/>
        </w:rPr>
        <w:t>AMI standard of care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"10.1093/eurheartj/ehw640", "ISSN" : "0195-668X", "author" : [ { "dropping-particle" : "", "family" : "Mathur", "given" : "Anthony", "non-dropping-particle" : "", "parse-names" : false, "suffix" : "" }, { "dropping-particle" : "", "family" : "Fern?ndez-Avil?s", "given" : "Francisco", "non-dropping-particle" : "", "parse-names" : false, "suffix" : "" }, { "dropping-particle" : "", "family" : "Dimmeler", "given" : "Stefanie", "non-dropping-particle" : "", "parse-names" : false, "suffix" : "" }, { "dropping-particle" : "", "family" : "Hauskeller", "given" : "Christine", "non-dropping-particle" : "", "parse-names" : false, "suffix" : "" }, { "dropping-particle" : "", "family" : "Janssens", "given" : "Stefan", "non-dropping-particle" : "", "parse-names" : false, "suffix" : "" }, { "dropping-particle" : "", "family" : "Menasche", "given" : "Philippe", "non-dropping-particle" : "", "parse-names" : false, "suffix" : "" }, { "dropping-particle" : "", "family" : "Wojakowski", "given" : "Wojtek", "non-dropping-particle" : "", "parse-names" : false, "suffix" : "" }, { "dropping-particle" : "", "family" : "Martin", "given" : "John F.", "non-dropping-particle" : "", "parse-names" : false, "suffix" : "" }, { "dropping-particle" : "", "family" : "Zeiher", "given" : "Andreas", "non-dropping-particle" : "", "parse-names" : false, "suffix" : "" } ], "container-title" : "European Heart Journal", "id" : "ITEM-1", "issued" : { "date-parts" : [ [ "2017", "2", "15" ] ] }, "title" : "The consensus of the Task Force of the European Society of Cardiology concerning the clinical investigation of the use of autologous adult stem cells for the treatment of acute myocardial infarction and heart failure: update 2016", "type" : "article-journal" }, "uris" : [ "http://www.mendeley.com/documents/?uuid=65cad779-cdfa-37fd-a5f1-1f6ed34fc30a" ] } ], "mendeley" : { "formattedCitation" : "&lt;sup&gt;[18]&lt;/sup&gt;", "plainTextFormattedCitation" : "[18]", "previouslyFormattedCitation" : "&lt;sup&gt;[19]&lt;/sup&gt;"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[1</w:t>
      </w:r>
      <w:r w:rsidR="00D27FFC" w:rsidRPr="00F738B6">
        <w:rPr>
          <w:rFonts w:ascii="Book Antiqua" w:hAnsi="Book Antiqua"/>
          <w:noProof/>
          <w:sz w:val="24"/>
          <w:szCs w:val="24"/>
          <w:vertAlign w:val="superscript"/>
          <w:lang w:val="en-US"/>
        </w:rPr>
        <w:t>9</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5D7E22" w:rsidRPr="00F738B6">
        <w:rPr>
          <w:rFonts w:ascii="Book Antiqua" w:hAnsi="Book Antiqua"/>
          <w:sz w:val="24"/>
          <w:szCs w:val="24"/>
          <w:lang w:val="en-US"/>
        </w:rPr>
        <w:t>. Unfortunately</w:t>
      </w:r>
      <w:r w:rsidR="007C75C7" w:rsidRPr="00F738B6">
        <w:rPr>
          <w:rFonts w:ascii="Book Antiqua" w:hAnsi="Book Antiqua"/>
          <w:sz w:val="24"/>
          <w:szCs w:val="24"/>
          <w:lang w:val="en-US"/>
        </w:rPr>
        <w:t>,</w:t>
      </w:r>
      <w:r w:rsidR="005D7E22" w:rsidRPr="00F738B6">
        <w:rPr>
          <w:rFonts w:ascii="Book Antiqua" w:hAnsi="Book Antiqua"/>
          <w:sz w:val="24"/>
          <w:szCs w:val="24"/>
          <w:lang w:val="en-US"/>
        </w:rPr>
        <w:t xml:space="preserve"> there are no such studies on </w:t>
      </w:r>
      <w:r w:rsidR="007C75C7" w:rsidRPr="00F738B6">
        <w:rPr>
          <w:rFonts w:ascii="Book Antiqua" w:hAnsi="Book Antiqua"/>
          <w:sz w:val="24"/>
          <w:szCs w:val="24"/>
          <w:lang w:val="en-US"/>
        </w:rPr>
        <w:t>HF</w:t>
      </w:r>
      <w:r w:rsidR="005D7E22" w:rsidRPr="00F738B6">
        <w:rPr>
          <w:rFonts w:ascii="Book Antiqua" w:hAnsi="Book Antiqua"/>
          <w:sz w:val="24"/>
          <w:szCs w:val="24"/>
          <w:lang w:val="en-US"/>
        </w:rPr>
        <w:t xml:space="preserve"> or chronic myocardial ischemia</w:t>
      </w:r>
      <w:r w:rsidR="0010127F" w:rsidRPr="00F738B6">
        <w:rPr>
          <w:rFonts w:ascii="Book Antiqua" w:hAnsi="Book Antiqua"/>
          <w:sz w:val="24"/>
          <w:szCs w:val="24"/>
          <w:lang w:val="en-US"/>
        </w:rPr>
        <w:t xml:space="preserve">. </w:t>
      </w:r>
    </w:p>
    <w:p w14:paraId="068B92EC" w14:textId="77777777" w:rsidR="00DD06F5" w:rsidRPr="00F738B6" w:rsidRDefault="00DD06F5" w:rsidP="00DD06F5">
      <w:pPr>
        <w:spacing w:after="0" w:line="360" w:lineRule="auto"/>
        <w:ind w:firstLineChars="100" w:firstLine="240"/>
        <w:jc w:val="both"/>
        <w:rPr>
          <w:rFonts w:ascii="Book Antiqua" w:hAnsi="Book Antiqua"/>
          <w:sz w:val="24"/>
          <w:szCs w:val="24"/>
          <w:lang w:val="en-US" w:eastAsia="zh-CN"/>
        </w:rPr>
      </w:pPr>
    </w:p>
    <w:p w14:paraId="2CAF7244" w14:textId="77777777" w:rsidR="00BF389A" w:rsidRPr="00DD06F5" w:rsidRDefault="00BF389A" w:rsidP="00F738B6">
      <w:pPr>
        <w:spacing w:after="0" w:line="360" w:lineRule="auto"/>
        <w:jc w:val="both"/>
        <w:rPr>
          <w:rFonts w:ascii="Book Antiqua" w:hAnsi="Book Antiqua"/>
          <w:i/>
          <w:sz w:val="24"/>
          <w:szCs w:val="24"/>
          <w:lang w:val="en-US"/>
        </w:rPr>
      </w:pPr>
      <w:r w:rsidRPr="00DD06F5">
        <w:rPr>
          <w:rFonts w:ascii="Book Antiqua" w:hAnsi="Book Antiqua"/>
          <w:b/>
          <w:i/>
          <w:sz w:val="24"/>
          <w:szCs w:val="24"/>
          <w:lang w:val="en-US"/>
        </w:rPr>
        <w:t>Myocardial deformation</w:t>
      </w:r>
    </w:p>
    <w:p w14:paraId="61BF7284" w14:textId="76A4DB53" w:rsidR="00B6473E" w:rsidRPr="00F738B6" w:rsidRDefault="0010127F" w:rsidP="00F738B6">
      <w:pPr>
        <w:spacing w:after="0" w:line="360" w:lineRule="auto"/>
        <w:jc w:val="both"/>
        <w:rPr>
          <w:rFonts w:ascii="Book Antiqua" w:hAnsi="Book Antiqua"/>
          <w:b/>
          <w:sz w:val="24"/>
          <w:szCs w:val="24"/>
          <w:lang w:val="en-US"/>
        </w:rPr>
      </w:pPr>
      <w:r w:rsidRPr="00F738B6">
        <w:rPr>
          <w:rFonts w:ascii="Book Antiqua" w:hAnsi="Book Antiqua"/>
          <w:sz w:val="24"/>
          <w:szCs w:val="24"/>
          <w:lang w:val="en-US"/>
        </w:rPr>
        <w:t>The standardization of other modern techniques such as strain/strain rate or tissue</w:t>
      </w:r>
      <w:r w:rsidR="00905EA6" w:rsidRPr="00F738B6">
        <w:rPr>
          <w:rFonts w:ascii="Book Antiqua" w:hAnsi="Book Antiqua"/>
          <w:sz w:val="24"/>
          <w:szCs w:val="24"/>
          <w:lang w:val="en-US"/>
        </w:rPr>
        <w:t xml:space="preserve"> Doppler echocardiography are </w:t>
      </w:r>
      <w:r w:rsidRPr="00F738B6">
        <w:rPr>
          <w:rFonts w:ascii="Book Antiqua" w:hAnsi="Book Antiqua"/>
          <w:sz w:val="24"/>
          <w:szCs w:val="24"/>
          <w:lang w:val="en-US"/>
        </w:rPr>
        <w:t>mandatory request</w:t>
      </w:r>
      <w:r w:rsidR="00905EA6" w:rsidRPr="00F738B6">
        <w:rPr>
          <w:rFonts w:ascii="Book Antiqua" w:hAnsi="Book Antiqua"/>
          <w:sz w:val="24"/>
          <w:szCs w:val="24"/>
          <w:lang w:val="en-US"/>
        </w:rPr>
        <w:t>s</w:t>
      </w:r>
      <w:r w:rsidRPr="00F738B6">
        <w:rPr>
          <w:rFonts w:ascii="Book Antiqua" w:hAnsi="Book Antiqua"/>
          <w:sz w:val="24"/>
          <w:szCs w:val="24"/>
          <w:lang w:val="en-US"/>
        </w:rPr>
        <w:t xml:space="preserve"> to find a more sensitive and specific marker </w:t>
      </w:r>
      <w:r w:rsidR="00905EA6" w:rsidRPr="00F738B6">
        <w:rPr>
          <w:rFonts w:ascii="Book Antiqua" w:hAnsi="Book Antiqua"/>
          <w:sz w:val="24"/>
          <w:szCs w:val="24"/>
          <w:lang w:val="en-US"/>
        </w:rPr>
        <w:t xml:space="preserve">for </w:t>
      </w:r>
      <w:r w:rsidRPr="00F738B6">
        <w:rPr>
          <w:rFonts w:ascii="Book Antiqua" w:hAnsi="Book Antiqua"/>
          <w:sz w:val="24"/>
          <w:szCs w:val="24"/>
          <w:lang w:val="en-US"/>
        </w:rPr>
        <w:t>SCT outcomes. There are already small clinical trials indicating that tissue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"ISSN" : "0366-6999", "PMID" : "16117862", "abstract" : "BACKGROUND Emerging evidence suggests that stem cells can be used to improve cardiac function in patients after acute myocardial infarction. In this randomized trial, we aimed to use Doppler tissue tracking and strain imaging to assess left ventricular segmental function after intracoronary transfer of autologous bone-marrow stem cells (BMCs) for 6 months' follow up. METHODS Twenty patients with acute myocardial infarction and anterior descending coronary artery occlusion proven by angiography were [corrected] randomized into intracoronary injection of bone-marrow cell (treated, n = 9) or diluted serum (control, n = 11) groups. GE vivid 7 and Q-analyze software were used to perform echocardiogram in both groups 1 week, 3 months and 6 months after treatment. Three apical views of tissue Doppler imaging were acquired to measure peak systolic displacement (Ds) and peak systolic strain (epsilonpeak) from 12 segments of LV walls. Left ventricular ejection fraction (LVEF), end-diastolic volume (EDV) and end-systolic volume (ESV) were obtained by Simposon's biplane method. RESULTS (1) 3 months later, Ds and epsilonpeak over the infract-related region clearly increased in the BMCs group [Ds: (4.49 +/- 2.71) mm vs (7.56 +/- 2.95) mm, P &lt; 0.01; epsilonpeak: (-13.40 +/- 6.00)% vs (-17.06 +/- 6.05)%, P &lt; 0.01], but not in the control group [Ds: (4.74 +/- 2.67) mm vs (5.01 +/- 3.23) mm, P &gt; 0.05; epsilonpeak: (-13.84 +/- 6.05)% vs (-15.04 +/- 6.75)%, P &gt; 0.05]. At the same time, Ds over the normal region also increased, but the Ds enhancement was markedly higher in the BMCs group than that in the control group [(3.21 +/- 3.17) mm vs (0.76 +/- 1.94) mm, P &lt; 0.01]. Parameters remained steady from the 3rd to 6th month in either group (P &gt; 0.05). (2) LVEF in treated and control groups were almost the same at baseline (1st week after PCI) [(53.37 +/- 8.92)% vs (53.51 +/- 5.84)%, P &gt; 0.05]. But 6 months later, LVEF in the BMCs group were clearly higher than that in the control group [(59.33 +/- 12.91)% vs (50.30 +/- 8.30)%, P &lt; 0.05]. (3) There were no evident difference in EDV or ESV between two groups at baseline [EDV: (113.74 +/- 23.24) ml vs (129.94 +/- 32.72) ml, P &gt; 0.05; ESV: (57.12 +/- 18.66) ml vs (62.09 +/- 17.68) ml, P &gt; 0.05]. Three months later, EDV and ESV in the control group were markedly greater than those in the BMCs group [EDV: (154.89 +/- 46.34) ml vs (104.85 +/- 33.21) ml, P &lt; 0.05; ESV: (82.91 +/- 35.79) ml vs (49.54 +/- 23.32) ml, P &lt; 0.05]. But EDV\u2026", "author" : [ { "dropping-particle" : "", "family" : "Ruan", "given" : "Wen", "non-dropping-particle" : "", "parse-names" : false, "suffix" : "" }, { "dropping-particle" : "", "family" : "Pan", "given" : "Cui-zhen", "non-dropping-particle" : "", "parse-names" : false, "suffix" : "" }, { "dropping-particle" : "", "family" : "Huang", "given" : "Guo-qian", "non-dropping-particle" : "", "parse-names" : false, "suffix" : "" }, { "dropping-particle" : "", "family" : "Li", "given" : "Yan-lin", "non-dropping-particle" : "", "parse-names" : false, "suffix" : "" }, { "dropping-particle" : "", "family" : "Ge", "given" : "Jun-bo", "non-dropping-particle" : "", "parse-names" : false, "suffix" : "" }, { "dropping-particle" : "", "family" : "Shu", "given" : "Xian-hong", "non-dropping-particle" : "", "parse-names" : false, "suffix" : "" } ], "container-title" : "Chinese medical journal", "id" : "ITEM-1", "issue" : "14", "issued" : { "date-parts" : [ [ "2005", "7", "20" ] ] }, "page" : "1175-81", "title" : "Assessment of left ventricular segmental function after autologous bone marrow stem cells transplantation in patients with acute myocardial infarction by tissue tracking and strain imaging.", "type" : "article-journal", "volume" : "118" }, "uris" : [ "http://www.mendeley.com/documents/?uuid=a941d48b-698a-33c7-9c12-3a6045563202" ] } ], "mendeley" : { "formattedCitation" : "&lt;sup&gt;[19]&lt;/sup&gt;", "plainTextFormattedCitation" : "[19]", "previouslyFormattedCitation" : "&lt;sup&gt;[20]&lt;/sup&gt;"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[20</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and strain Doppler</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"10.1093/eurheartj/ehn532", "ISSN" : "0195-668X", "author" : [ { "dropping-particle" : "", "family" : "Herbots", "given" : "L.", "non-dropping-particle" : "", "parse-names" : false, "suffix" : "" }, { "dropping-particle" : "", "family" : "D'hooge", "given" : "J.", "non-dropping-particle" : "", "parse-names" : false, "suffix" : "" }, { "dropping-particle" : "", "family" : "Eroglu", "given" : "E.", "non-dropping-particle" : "", "parse-names" : false, "suffix" : "" }, { "dropping-particle" : "", "family" : "Thijs", "given" : "D.", "non-dropping-particle" : "", "parse-names" : false, "suffix" : "" }, { "dropping-particle" : "", "family" : "Ganame", "given" : "J.", "non-dropping-particle" : "", "parse-names" : false, "suffix" : "" }, { "dropping-particle" : "", "family" : "Claus", "given" : "P.", "non-dropping-particle" : "", "parse-names" : false, "suffix" : "" }, { "dropping-particle" : "", "family" : "Dubois", "given" : "C.", "non-dropping-particle" : "", "parse-names" : false, "suffix" : "" }, { "dropping-particle" : "", "family" : "Theunissen", "given" : "K.", "non-dropping-particle" : "", "parse-names" : false, "suffix" : "" }, { "dropping-particle" : "", "family" : "Bogaert", "given" : "J.", "non-dropping-particle" : "", "parse-names" : false, "suffix" : "" }, { "dropping-particle" : "", "family" : "Dens", "given" : "J.", "non-dropping-particle" : "", "parse-names" : false, "suffix" : "" }, { "dropping-particle" : "", "family" : "Kalantzi", "given" : "M.", "non-dropping-particle" : "", "parse-names" : false, "suffix" : "" }, { "dropping-particle" : "", "family" : "Dymarkowski", "given" : "S.", "non-dropping-particle" : "", "parse-names" : false, "suffix" : "" }, { "dropping-particle" : "", "family" : "Bijnens", "given" : "B.", "non-dropping-particle" : "", "parse-names" : false, "suffix" : "" }, { "dropping-particle" : "", "family" : "Belmans", "given" : "A.", "non-dropping-particle" : "", "parse-names" : false, "suffix" : "" }, { "dropping-particle" : "", "family" : "Boogaerts", "given" : "M.", "non-dropping-particle" : "", "parse-names" : false, "suffix" : "" }, { "dropping-particle" : "", "family" : "Sutherland", "given" : "G.", "non-dropping-particle" : "", "parse-names" : false, "suffix" : "" }, { "dropping-particle" : "", "family" : "Werf", "given" : "F.", "non-dropping-particle" : "Van de", "parse-names" : false, "suffix" : "" }, { "dropping-particle" : "", "family" : "Rademakers", "given" : "F.", "non-dropping-particle" : "", "parse-names" : false, "suffix" : "" }, { "dropping-particle" : "", "family" : "Janssens", "given" : "S.", "non-dropping-particle" : "", "parse-names" : false, "suffix" : "" } ], "container-title" : "European Heart Journal", "id" : "ITEM-1", "issue" : "6", "issued" : { "date-parts" : [ [ "2008", "8", "18" ] ] }, "page" : "662-670", "title" : "Improved regional function after autologous bone marrow-derived stem cell transfer in patients with acute myocardial infarction: a randomized, double-blind strain rate imaging study", "type" : "article-journal", "volume" : "30" }, "uris" : [ "http://www.mendeley.com/documents/?uuid=75f4b53d-ad08-33f0-bdf6-3bb2e6ccfc61" ] } ], "mendeley" : { "formattedCitation" : "&lt;sup&gt;[20]&lt;/sup&gt;", "plainTextFormattedCitation" : "[20]", "previouslyFormattedCitation" : "&lt;sup&gt;[21]&lt;/sup&gt;"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[21</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assessment of regional systolic function might be more sensitive than global LV</w:t>
      </w:r>
      <w:r w:rsidR="0084601F" w:rsidRPr="00F738B6">
        <w:rPr>
          <w:rFonts w:ascii="Book Antiqua" w:hAnsi="Book Antiqua"/>
          <w:sz w:val="24"/>
          <w:szCs w:val="24"/>
          <w:lang w:val="en-US"/>
        </w:rPr>
        <w:t>EF</w:t>
      </w:r>
      <w:r w:rsidRPr="00F738B6">
        <w:rPr>
          <w:rFonts w:ascii="Book Antiqua" w:hAnsi="Book Antiqua"/>
          <w:sz w:val="24"/>
          <w:szCs w:val="24"/>
          <w:lang w:val="en-US"/>
        </w:rPr>
        <w:t xml:space="preserve"> for the evaluation of SCT after </w:t>
      </w:r>
      <w:r w:rsidR="00AC1C43" w:rsidRPr="00F738B6">
        <w:rPr>
          <w:rFonts w:ascii="Book Antiqua" w:hAnsi="Book Antiqua"/>
          <w:sz w:val="24"/>
          <w:szCs w:val="24"/>
          <w:lang w:val="en-US"/>
        </w:rPr>
        <w:t>AMI.</w:t>
      </w:r>
      <w:r w:rsidR="0084601F" w:rsidRPr="00F738B6">
        <w:rPr>
          <w:rFonts w:ascii="Book Antiqua" w:hAnsi="Book Antiqua"/>
          <w:sz w:val="24"/>
          <w:szCs w:val="24"/>
          <w:lang w:val="en-US"/>
        </w:rPr>
        <w:t xml:space="preserve"> </w:t>
      </w:r>
      <w:r w:rsidRPr="00F738B6">
        <w:rPr>
          <w:rFonts w:ascii="Book Antiqua" w:hAnsi="Book Antiqua"/>
          <w:sz w:val="24"/>
          <w:szCs w:val="24"/>
          <w:lang w:val="en-US"/>
        </w:rPr>
        <w:t xml:space="preserve">The concept of myocardial strain </w:t>
      </w:r>
      <w:r w:rsidR="00F561A4" w:rsidRPr="00F738B6">
        <w:rPr>
          <w:rFonts w:ascii="Book Antiqua" w:hAnsi="Book Antiqua"/>
          <w:sz w:val="24"/>
          <w:szCs w:val="24"/>
          <w:lang w:val="en-US"/>
        </w:rPr>
        <w:t xml:space="preserve">was extended </w:t>
      </w:r>
      <w:r w:rsidR="00BF389A" w:rsidRPr="00F738B6">
        <w:rPr>
          <w:rFonts w:ascii="Book Antiqua" w:hAnsi="Book Antiqua"/>
          <w:sz w:val="24"/>
          <w:szCs w:val="24"/>
          <w:lang w:val="en-US"/>
        </w:rPr>
        <w:t xml:space="preserve">from echocardiography also to MRI </w:t>
      </w:r>
      <w:r w:rsidRPr="00F738B6">
        <w:rPr>
          <w:rFonts w:ascii="Book Antiqua" w:hAnsi="Book Antiqua"/>
          <w:sz w:val="24"/>
          <w:szCs w:val="24"/>
          <w:lang w:val="en-US"/>
        </w:rPr>
        <w:t>detect</w:t>
      </w:r>
      <w:r w:rsidR="00BF389A" w:rsidRPr="00F738B6">
        <w:rPr>
          <w:rFonts w:ascii="Book Antiqua" w:hAnsi="Book Antiqua"/>
          <w:sz w:val="24"/>
          <w:szCs w:val="24"/>
          <w:lang w:val="en-US"/>
        </w:rPr>
        <w:t>ing</w:t>
      </w:r>
      <w:r w:rsidRPr="00F738B6">
        <w:rPr>
          <w:rFonts w:ascii="Book Antiqua" w:hAnsi="Book Antiqua"/>
          <w:sz w:val="24"/>
          <w:szCs w:val="24"/>
          <w:lang w:val="en-US"/>
        </w:rPr>
        <w:t xml:space="preserve"> subtle improvements in myocardial function earli</w:t>
      </w:r>
      <w:r w:rsidR="00BF389A" w:rsidRPr="00F738B6">
        <w:rPr>
          <w:rFonts w:ascii="Book Antiqua" w:hAnsi="Book Antiqua"/>
          <w:sz w:val="24"/>
          <w:szCs w:val="24"/>
          <w:lang w:val="en-US"/>
        </w:rPr>
        <w:t>er than commonly used methods for</w:t>
      </w:r>
      <w:r w:rsidRPr="00F738B6">
        <w:rPr>
          <w:rFonts w:ascii="Book Antiqua" w:hAnsi="Book Antiqua"/>
          <w:sz w:val="24"/>
          <w:szCs w:val="24"/>
          <w:lang w:val="en-US"/>
        </w:rPr>
        <w:t xml:space="preserve"> myocardial function assessment. Myocardial MRI strain imaging has been evaluated only</w:t>
      </w:r>
      <w:r w:rsidR="006E5F4D" w:rsidRPr="00F738B6">
        <w:rPr>
          <w:rFonts w:ascii="Book Antiqua" w:hAnsi="Book Antiqua"/>
          <w:sz w:val="24"/>
          <w:szCs w:val="24"/>
          <w:lang w:val="en-US"/>
        </w:rPr>
        <w:t xml:space="preserve"> in one study, but when assesse</w:t>
      </w:r>
      <w:r w:rsidRPr="00F738B6">
        <w:rPr>
          <w:rFonts w:ascii="Book Antiqua" w:hAnsi="Book Antiqua"/>
          <w:sz w:val="24"/>
          <w:szCs w:val="24"/>
          <w:lang w:val="en-US"/>
        </w:rPr>
        <w:t xml:space="preserve">d showed significant increment in circumferential strain in the myocardial segments adjacent to the </w:t>
      </w:r>
      <w:r w:rsidR="002A5B73" w:rsidRPr="00F738B6">
        <w:rPr>
          <w:rFonts w:ascii="Book Antiqua" w:hAnsi="Book Antiqua"/>
          <w:sz w:val="24"/>
          <w:szCs w:val="24"/>
          <w:lang w:val="en-US"/>
        </w:rPr>
        <w:t>i</w:t>
      </w:r>
      <w:r w:rsidRPr="00F738B6">
        <w:rPr>
          <w:rFonts w:ascii="Book Antiqua" w:hAnsi="Book Antiqua"/>
          <w:sz w:val="24"/>
          <w:szCs w:val="24"/>
          <w:lang w:val="en-US"/>
        </w:rPr>
        <w:t>nfarction area</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"10.1186/1532-429X-13-S1-P86", "ISSN" : "1532-429X", "author" : [ { "dropping-particle" : "", "family" : "Bhatti", "given" : "Sabha", "non-dropping-particle" : "", "parse-names" : false, "suffix" : "" }, { "dropping-particle" : "", "family" : "Hakeem", "given" : "Abdul", "non-dropping-particle" : "", "parse-names" : false, "suffix" : "" }, { "dropping-particle" : "", "family" : "Taylor", "given" : "Michael", "non-dropping-particle" : "", "parse-names" : false, "suffix" : "" }, { "dropping-particle" : "", "family" : "Chung", "given" : "Eugene", "non-dropping-particle" : "", "parse-names" : false, "suffix" : "" }, { "dropping-particle" : "", "family" : "Quyyumi", "given" : "Arshed A", "non-dropping-particle" : "", "parse-names" : false, "suffix" : "" }, { "dropping-particle" : "", "family" : "Oshinski", "given" : "John", "non-dropping-particle" : "", "parse-names" : false, "suffix" : "" }, { "dropping-particle" : "", "family" : "Pecora", "given" : "Andrew L", "non-dropping-particle" : "", "parse-names" : false, "suffix" : "" }, { "dropping-particle" : "", "family" : "Kereiakes", "given" : "Dean", "non-dropping-particle" : "", "parse-names" : false, "suffix" : "" }, { "dropping-particle" : "", "family" : "Hor", "given" : "Kan", "non-dropping-particle" : "", "parse-names" : false, "suffix" : "" }, { "dropping-particle" : "", "family" : "Mazur", "given" : "Wojciech", "non-dropping-particle" : "", "parse-names" : false, "suffix" : "" } ], "container-title" : "Journal of Cardiovascular Magnetic Resonance", "id" : "ITEM-1", "issue" : "Suppl 1", "issued" : { "date-parts" : [ [ "2011" ] ] }, "page" : "P86", "title" : "MRI strain analysis as a novel modality for the assessment of myocardial function following stem cell therapy-results from Amorcyte trial", "type" : "article-journal", "volume" : "13" }, "uris" : [ "http://www.mendeley.com/documents/?uuid=ce5af808-4b3a-3867-9d96-6073a4f188a6" ] } ], "mendeley" : { "formattedCitation" : "&lt;sup&gt;[21]&lt;/sup&gt;", "plainTextFormattedCitation" : "[21]", "previouslyFormattedCitation" : "&lt;sup&gt;[22]&lt;/sup&gt;"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[22</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p>
    <w:p w14:paraId="08992DAA" w14:textId="77777777" w:rsidR="00322012" w:rsidRPr="00F738B6" w:rsidRDefault="00322012" w:rsidP="00F738B6">
      <w:pPr>
        <w:spacing w:after="0" w:line="360" w:lineRule="auto"/>
        <w:jc w:val="both"/>
        <w:rPr>
          <w:rFonts w:ascii="Book Antiqua" w:hAnsi="Book Antiqua"/>
          <w:b/>
          <w:sz w:val="24"/>
          <w:szCs w:val="24"/>
          <w:lang w:val="en-US"/>
        </w:rPr>
      </w:pPr>
    </w:p>
    <w:p w14:paraId="777981F6" w14:textId="77777777" w:rsidR="00082E6E" w:rsidRPr="00DD06F5" w:rsidRDefault="00082E6E" w:rsidP="00F738B6">
      <w:pPr>
        <w:spacing w:after="0" w:line="360" w:lineRule="auto"/>
        <w:jc w:val="both"/>
        <w:rPr>
          <w:rFonts w:ascii="Book Antiqua" w:hAnsi="Book Antiqua"/>
          <w:i/>
          <w:sz w:val="24"/>
          <w:szCs w:val="24"/>
          <w:lang w:val="en-US"/>
        </w:rPr>
      </w:pPr>
      <w:r w:rsidRPr="00DD06F5">
        <w:rPr>
          <w:rFonts w:ascii="Book Antiqua" w:hAnsi="Book Antiqua"/>
          <w:b/>
          <w:i/>
          <w:sz w:val="24"/>
          <w:szCs w:val="24"/>
          <w:lang w:val="en-US"/>
        </w:rPr>
        <w:t>Infarct size</w:t>
      </w:r>
    </w:p>
    <w:p w14:paraId="0B7BA4D8" w14:textId="37D0168D" w:rsidR="00082E6E" w:rsidRPr="00F738B6" w:rsidRDefault="00082E6E"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There are several techniques that allow the quantification of the infarction area, either directly</w:t>
      </w:r>
      <w:r w:rsidR="0084601F" w:rsidRPr="00F738B6">
        <w:rPr>
          <w:rFonts w:ascii="Book Antiqua" w:hAnsi="Book Antiqua"/>
          <w:sz w:val="24"/>
          <w:szCs w:val="24"/>
          <w:lang w:val="en-US"/>
        </w:rPr>
        <w:t>,</w:t>
      </w:r>
      <w:r w:rsidRPr="00F738B6">
        <w:rPr>
          <w:rFonts w:ascii="Book Antiqua" w:hAnsi="Book Antiqua"/>
          <w:sz w:val="24"/>
          <w:szCs w:val="24"/>
          <w:lang w:val="en-US"/>
        </w:rPr>
        <w:t xml:space="preserve"> such as nuclear imaging with </w:t>
      </w:r>
      <w:r w:rsidR="003F203D" w:rsidRPr="00F738B6">
        <w:rPr>
          <w:rFonts w:ascii="Book Antiqua" w:hAnsi="Book Antiqua"/>
          <w:sz w:val="24"/>
          <w:szCs w:val="24"/>
          <w:lang w:val="en-US"/>
        </w:rPr>
        <w:t>Positron Emission T</w:t>
      </w:r>
      <w:r w:rsidR="001D1C90" w:rsidRPr="00F738B6">
        <w:rPr>
          <w:rFonts w:ascii="Book Antiqua" w:hAnsi="Book Antiqua"/>
          <w:sz w:val="24"/>
          <w:szCs w:val="24"/>
          <w:lang w:val="en-US"/>
        </w:rPr>
        <w:t>omography-</w:t>
      </w:r>
      <w:r w:rsidRPr="00F738B6">
        <w:rPr>
          <w:rFonts w:ascii="Book Antiqua" w:hAnsi="Book Antiqua"/>
          <w:sz w:val="24"/>
          <w:szCs w:val="24"/>
          <w:lang w:val="en-US"/>
        </w:rPr>
        <w:t>PET or SPECT, contrast-enhanced MRI, or indirectly</w:t>
      </w:r>
      <w:r w:rsidR="0084601F" w:rsidRPr="00F738B6">
        <w:rPr>
          <w:rFonts w:ascii="Book Antiqua" w:hAnsi="Book Antiqua"/>
          <w:sz w:val="24"/>
          <w:szCs w:val="24"/>
          <w:lang w:val="en-US"/>
        </w:rPr>
        <w:t>,</w:t>
      </w:r>
      <w:r w:rsidRPr="00F738B6">
        <w:rPr>
          <w:rFonts w:ascii="Book Antiqua" w:hAnsi="Book Antiqua"/>
          <w:sz w:val="24"/>
          <w:szCs w:val="24"/>
          <w:lang w:val="en-US"/>
        </w:rPr>
        <w:t xml:space="preserve"> appreciat</w:t>
      </w:r>
      <w:r w:rsidR="0084601F" w:rsidRPr="00F738B6">
        <w:rPr>
          <w:rFonts w:ascii="Book Antiqua" w:hAnsi="Book Antiqua"/>
          <w:sz w:val="24"/>
          <w:szCs w:val="24"/>
          <w:lang w:val="en-US"/>
        </w:rPr>
        <w:t>ing</w:t>
      </w:r>
      <w:r w:rsidRPr="00F738B6">
        <w:rPr>
          <w:rFonts w:ascii="Book Antiqua" w:hAnsi="Book Antiqua"/>
          <w:sz w:val="24"/>
          <w:szCs w:val="24"/>
          <w:lang w:val="en-US"/>
        </w:rPr>
        <w:t xml:space="preserve"> the exten</w:t>
      </w:r>
      <w:r w:rsidR="0084601F" w:rsidRPr="00F738B6">
        <w:rPr>
          <w:rFonts w:ascii="Book Antiqua" w:hAnsi="Book Antiqua"/>
          <w:sz w:val="24"/>
          <w:szCs w:val="24"/>
          <w:lang w:val="en-US"/>
        </w:rPr>
        <w:t>t</w:t>
      </w:r>
      <w:r w:rsidRPr="00F738B6">
        <w:rPr>
          <w:rFonts w:ascii="Book Antiqua" w:hAnsi="Book Antiqua"/>
          <w:sz w:val="24"/>
          <w:szCs w:val="24"/>
          <w:lang w:val="en-US"/>
        </w:rPr>
        <w:t xml:space="preserve"> of LV impairment (cine MRI, 2D</w:t>
      </w:r>
      <w:r w:rsidR="00DD06F5">
        <w:rPr>
          <w:rFonts w:ascii="Book Antiqua" w:hAnsi="Book Antiqua" w:hint="eastAsia"/>
          <w:sz w:val="24"/>
          <w:szCs w:val="24"/>
          <w:lang w:val="en-US" w:eastAsia="zh-CN"/>
        </w:rPr>
        <w:t>-</w:t>
      </w:r>
      <w:r w:rsidR="00F30463" w:rsidRPr="00F738B6">
        <w:rPr>
          <w:rFonts w:ascii="Book Antiqua" w:hAnsi="Book Antiqua"/>
          <w:sz w:val="24"/>
          <w:szCs w:val="24"/>
          <w:lang w:val="en-US"/>
        </w:rPr>
        <w:t xml:space="preserve">3D </w:t>
      </w:r>
      <w:r w:rsidR="005B1BE3" w:rsidRPr="00F738B6">
        <w:rPr>
          <w:rFonts w:ascii="Book Antiqua" w:hAnsi="Book Antiqua"/>
          <w:sz w:val="24"/>
          <w:szCs w:val="24"/>
          <w:lang w:val="en-US"/>
        </w:rPr>
        <w:t>echocardiography</w:t>
      </w:r>
      <w:r w:rsidR="008E4AA4" w:rsidRPr="00F738B6">
        <w:rPr>
          <w:rFonts w:ascii="Book Antiqua" w:hAnsi="Book Antiqua"/>
          <w:sz w:val="24"/>
          <w:szCs w:val="24"/>
          <w:lang w:val="en-US"/>
        </w:rPr>
        <w:t>, LV angiography</w:t>
      </w:r>
      <w:r w:rsidRPr="00F738B6">
        <w:rPr>
          <w:rFonts w:ascii="Book Antiqua" w:hAnsi="Book Antiqua"/>
          <w:sz w:val="24"/>
          <w:szCs w:val="24"/>
          <w:lang w:val="en-US"/>
        </w:rPr>
        <w:t xml:space="preserve">). From the </w:t>
      </w:r>
      <w:r w:rsidRPr="00F738B6">
        <w:rPr>
          <w:rFonts w:ascii="Book Antiqua" w:hAnsi="Book Antiqua"/>
          <w:sz w:val="24"/>
          <w:szCs w:val="24"/>
          <w:lang w:val="en-US"/>
        </w:rPr>
        <w:lastRenderedPageBreak/>
        <w:t xml:space="preserve">aforementioned approaches the most accurate is contrast-enhanced MRI and the only one capable to distinguish the transmural from the </w:t>
      </w:r>
      <w:proofErr w:type="spellStart"/>
      <w:r w:rsidRPr="00F738B6">
        <w:rPr>
          <w:rFonts w:ascii="Book Antiqua" w:hAnsi="Book Antiqua"/>
          <w:sz w:val="24"/>
          <w:szCs w:val="24"/>
          <w:lang w:val="en-US"/>
        </w:rPr>
        <w:t>subendocardial</w:t>
      </w:r>
      <w:proofErr w:type="spellEnd"/>
      <w:r w:rsidRPr="00F738B6">
        <w:rPr>
          <w:rFonts w:ascii="Book Antiqua" w:hAnsi="Book Antiqua"/>
          <w:sz w:val="24"/>
          <w:szCs w:val="24"/>
          <w:lang w:val="en-US"/>
        </w:rPr>
        <w:t xml:space="preserve"> infarction. Although the </w:t>
      </w:r>
      <w:r w:rsidR="005C4425" w:rsidRPr="00F738B6">
        <w:rPr>
          <w:rFonts w:ascii="Book Antiqua" w:hAnsi="Book Antiqua"/>
          <w:sz w:val="24"/>
          <w:szCs w:val="24"/>
          <w:lang w:val="en-US"/>
        </w:rPr>
        <w:t xml:space="preserve">majority of studies using </w:t>
      </w:r>
      <w:r w:rsidRPr="00F738B6">
        <w:rPr>
          <w:rFonts w:ascii="Book Antiqua" w:hAnsi="Book Antiqua"/>
          <w:sz w:val="24"/>
          <w:szCs w:val="24"/>
          <w:lang w:val="en-US"/>
        </w:rPr>
        <w:t xml:space="preserve">MRI </w:t>
      </w:r>
      <w:r w:rsidR="005C4425" w:rsidRPr="00F738B6">
        <w:rPr>
          <w:rFonts w:ascii="Book Antiqua" w:hAnsi="Book Antiqua"/>
          <w:sz w:val="24"/>
          <w:szCs w:val="24"/>
          <w:lang w:val="en-US"/>
        </w:rPr>
        <w:t xml:space="preserve">assessment </w:t>
      </w:r>
      <w:r w:rsidRPr="00F738B6">
        <w:rPr>
          <w:rFonts w:ascii="Book Antiqua" w:hAnsi="Book Antiqua"/>
          <w:sz w:val="24"/>
          <w:szCs w:val="24"/>
          <w:lang w:val="en-US"/>
        </w:rPr>
        <w:t>prov</w:t>
      </w:r>
      <w:r w:rsidR="0036618D" w:rsidRPr="00F738B6">
        <w:rPr>
          <w:rFonts w:ascii="Book Antiqua" w:hAnsi="Book Antiqua"/>
          <w:sz w:val="24"/>
          <w:szCs w:val="24"/>
          <w:lang w:val="en-US"/>
        </w:rPr>
        <w:t xml:space="preserve">ed no </w:t>
      </w:r>
      <w:r w:rsidR="00AE0D5D" w:rsidRPr="00F738B6">
        <w:rPr>
          <w:rFonts w:ascii="Book Antiqua" w:hAnsi="Book Antiqua"/>
          <w:sz w:val="24"/>
          <w:szCs w:val="24"/>
          <w:lang w:val="en-US"/>
        </w:rPr>
        <w:t>decrease</w:t>
      </w:r>
      <w:r w:rsidR="0036618D" w:rsidRPr="00F738B6">
        <w:rPr>
          <w:rFonts w:ascii="Book Antiqua" w:hAnsi="Book Antiqua"/>
          <w:sz w:val="24"/>
          <w:szCs w:val="24"/>
          <w:lang w:val="en-US"/>
        </w:rPr>
        <w:t xml:space="preserve"> of infarct</w:t>
      </w:r>
      <w:r w:rsidR="0084601F" w:rsidRPr="00F738B6">
        <w:rPr>
          <w:rFonts w:ascii="Book Antiqua" w:hAnsi="Book Antiqua"/>
          <w:sz w:val="24"/>
          <w:szCs w:val="24"/>
          <w:lang w:val="en-US"/>
        </w:rPr>
        <w:t xml:space="preserve"> </w:t>
      </w:r>
      <w:r w:rsidR="0036618D" w:rsidRPr="00F738B6">
        <w:rPr>
          <w:rFonts w:ascii="Book Antiqua" w:hAnsi="Book Antiqua"/>
          <w:sz w:val="24"/>
          <w:szCs w:val="24"/>
          <w:lang w:val="en-US"/>
        </w:rPr>
        <w:t>size</w:t>
      </w:r>
      <w:r w:rsidRPr="00F738B6">
        <w:rPr>
          <w:rFonts w:ascii="Book Antiqua" w:hAnsi="Book Antiqua"/>
          <w:sz w:val="24"/>
          <w:szCs w:val="24"/>
          <w:lang w:val="en-US"/>
        </w:rPr>
        <w:t xml:space="preserve"> compared with placebo</w:t>
      </w:r>
      <w:r w:rsidR="006F6725"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"10.1016/j.amjcard.2009.10.060", "ISSN" : "1879-1913", "PMID" : "20211323", "abstract" : "To assess the effect of autologous bone-marrow cell (BMC) therapy in patients with acute myocardial infarction in a rigorous double-blind, randomized, placebo-controlled trial. Patients with reperfusion &gt;6 hours after symptom onset were randomly assigned in a 2:1 ratio to receive intracoronary BMC or placebo therapy 5 to 7 days after symptom onset. The patients were stratified according to age, acute myocardial infarction localization, and left ventricular (LV) function. Rigorous double-blinding was ensured using autologous erythrocytes for the placebo preparation that was visually indistinguishable from the active treatment. Serial cardiac magnetic resonance imaging studies were performed before study therapy and after 1, 3, and 6 months. The primary end point was the difference in the LV ejection fraction from baseline to 6 months. The secondary end points included changes in the LV end-diastolic and end-systolic volume indexes and infarct size. A total of 42 patients were enrolled (29 in the BMC group and 13 in the placebo group) in the integrated pilot phase. A mean of 381 x 10(6) mononuclear BMCs were administered. The baseline clinical and cardiac magnetic resonance imaging parameters did not differ. Compared to baseline, the difference in LV ejection fraction for the placebo group versus BMC group was 1.7 +/- 6.4% versus -0.9 +/- 5.5% at 1 month, 3.1 +/- 6.0% versus 1.9 +/- 4.3% at 3 months, and 5.7 +/- 8.4% versus 1.8 +/- 5.3% at 6 months (primary end point; not significant). No difference was found in the secondary end points between the 2 groups, including changes in infarct size or LV end-diastolic and end-systolic volume indexes. In conclusion, in this rigorous double-blind, randomized, placebo-controlled trial, we did not observe an evidence for a positive effect for intracoronary BMC versus placebo therapy with respect to LV ejection fraction, LV volume indexes, or infarct size.", "author" : [ { "dropping-particle" : "", "family" : "W\u00f6hrle", "given" : "Jochen", "non-dropping-particle" : "", "parse-names" : false, "suffix" : "" }, { "dropping-particle" : "", "family" : "Merkle", "given" : "Nico", "non-dropping-particle" : "", "parse-names" : false, "suffix" : "" }, { "dropping-particle" : "", "family" : "Mail\u00e4nder", "given" : "Volker", "non-dropping-particle" : "", "parse-names" : false, "suffix" : "" }, { "dropping-particle" : "", "family" : "Nusser", "given" : "Thorsten", "non-dropping-particle" : "", "parse-names" : false, "suffix" : "" }, { "dropping-particle" : "", "family" : "Schauwecker", "given" : "Peter", "non-dropping-particle" : "", "parse-names" : false, "suffix" : "" }, { "dropping-particle" : "", "family" : "Scheidt", "given" : "Fabian", "non-dropping-particle" : "von", "parse-names" : false, "suffix" : "" }, { "dropping-particle" : "", "family" : "Schwarz", "given" : "Klaus", "non-dropping-particle" : "", "parse-names" : false, "suffix" : "" }, { "dropping-particle" : "", "family" : "Bommer", "given" : "Martin", "non-dropping-particle" : "", "parse-names" : false, "suffix" : "" }, { "dropping-particle" : "", "family" : "Wiesneth", "given" : "Markus", "non-dropping-particle" : "", "parse-names" : false, "suffix" : "" }, { "dropping-particle" : "", "family" : "Schrezenmeier", "given" : "Hubert", "non-dropping-particle" : "", "parse-names" : false, "suffix" : "" }, { "dropping-particle" : "", "family" : "Hombach", "given" : "Vinzenz", "non-dropping-particle" : "", "parse-names" : false, "suffix" : "" }, { "dropping-particle" : "", "family" : "Kim", "given" : "Y.J.", "non-dropping-particle" : "", "parse-names" : false, "suffix" : "" }, { "dropping-particle" : "", "family" : "Lee", "given" : "D.S.", "non-dropping-particle" : "", "parse-names" : false, "suffix" : "" }, { "dropping-particle" : "", "family" : "Sohn", "given" : "D.W.", "non-dropping-particle" : "", "parse-names" : false, "suffix" : "" }, { "dropping-particle" : "", "family" : "Han", "given" : "K.S.", "non-dropping-particle" : "", "parse-names" : false, "suffix" : "" }, { "dropping-particle" : "", "family" : "Oh", "given" : "B.H.", "non-dropping-particle" : "", "parse-names" : false, "suffix" : "" }, { "dropping-particle" : "", "family" : "Park", "given" : "Y.B.", "non-dropping-particle" : "", "parse-names" : false, "suffix" : "" }, { "dropping-particle" : "", "family" : "Kim", "given" : "H.S.", "non-dropping-particle" : "", "parse-names" : false, "suffix" : "" }, { "dropping-particle" : "", "family" : "Mortelmans", "given" : "L.", "non-dropping-particle" : "", "parse-names" : false, "suffix" : "" }, { "dropping-particle" : "", "family" : "Boogaerts", "given" : "M.", "non-dropping-particle" : "", "parse-names" : false, "suffix" : "" }, { "dropping-particle" : "Van de", "family" : "Werf", "given" : "F.", "non-dropping-particle" : "", "parse-names" : false, "suffix" : "" } ], "container-title" : "The American journal of cardiology", "id" : "ITEM-1", "issue" : "6", "issued" : { "date-parts" : [ [ "2010", "3", "15" ] ] }, "page" : "804-12", "publisher" : "Elsevier", "title" : "Results of intracoronary stem cell therapy after acute myocardial infarction.", "type" : "article-journal", "volume" : "105" }, "uris" : [ "http://www.mendeley.com/documents/?uuid=6849f0f7-1a2c-3225-ae4a-dfd82cc2bb14" ] } ], "mendeley" : { "formattedCitation" : "&lt;sup&gt;[22]&lt;/sup&gt;", "manualFormatting" : "[23", "plainTextFormattedCitation" : "[22]", "previouslyFormattedCitation" : "&lt;sup&gt;[23]&lt;/sup&gt;" }, "properties" : { "noteIndex" : 0 }, "schema" : "https://github.com/citation-style-language/schema/raw/master/csl-citation.json" }</w:instrText>
      </w:r>
      <w:r w:rsidR="006F6725" w:rsidRPr="00F738B6">
        <w:rPr>
          <w:rFonts w:ascii="Book Antiqua" w:hAnsi="Book Antiqua"/>
          <w:sz w:val="24"/>
          <w:szCs w:val="24"/>
          <w:lang w:val="en-US"/>
        </w:rPr>
        <w:fldChar w:fldCharType="separate"/>
      </w:r>
      <w:r w:rsidR="006F6725" w:rsidRPr="00F738B6">
        <w:rPr>
          <w:rFonts w:ascii="Book Antiqua" w:hAnsi="Book Antiqua"/>
          <w:noProof/>
          <w:sz w:val="24"/>
          <w:szCs w:val="24"/>
          <w:vertAlign w:val="superscript"/>
          <w:lang w:val="en-US"/>
        </w:rPr>
        <w:t>[23</w:t>
      </w:r>
      <w:r w:rsidR="006F6725" w:rsidRPr="00F738B6">
        <w:rPr>
          <w:rFonts w:ascii="Book Antiqua" w:hAnsi="Book Antiqua"/>
          <w:sz w:val="24"/>
          <w:szCs w:val="24"/>
          <w:lang w:val="en-US"/>
        </w:rPr>
        <w:fldChar w:fldCharType="end"/>
      </w:r>
      <w:r w:rsidR="006F6725" w:rsidRPr="00F738B6">
        <w:rPr>
          <w:rFonts w:ascii="Book Antiqua" w:hAnsi="Book Antiqua"/>
          <w:sz w:val="24"/>
          <w:szCs w:val="24"/>
          <w:vertAlign w:val="superscript"/>
          <w:lang w:val="en-US"/>
        </w:rPr>
        <w:t>,</w:t>
      </w:r>
      <w:r w:rsidR="006F6725"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"10.1007/s00392-011-0327-y", "ISSN" : "1861-0684", "PMID" : "21633921", "abstract" : "BACKGROUND Limited data is available for investigating the long-term safety and effects of intracoronary progenitor cell therapy in patients with acute myocardial infarction (AMI). OBJECTIVE To assess the clinical course, NT-proBNP and MRI data as objective markers of cardiac function of the TOPCARE-AMI patients at 5-year follow-up. DESIGN The TOPCARE-AMI trial was the first randomized study investigating the effects of intracoronary infusion of circulating (CPC) or bone marrow-derived progenitor cells (BMC) in 59 patients with successfully reperfused AMI. RESULTS Five-year follow-up data were completed in 55 patients, 3 patients were lost to follow-up. None of the patients showed any signs of intramyocardial calcification or tumors at 5\u00a0years. One patient died during the initial hospitalization, no patient was rehospitalized for heart failure and 16 patients underwent target vessel revascularization (TVR). Only two TVRs occurred later than 1\u00a0year after cell administration making it very unlikely that the infused cells accelerate atherosclerotic disease progression. Serum levels of NT-proBNP remained significantly reduced at the 5-year follow-up indicating the absence of heart failure. MRI subgroup analysis in 31 patients documented a persistent improvement of LV ejection fraction (from 46\u00a0\u00b1\u00a010% at baseline to 57\u00a0\u00b1\u00a010% at 5\u00a0years, p\u00a0&lt;\u00a00.001)). Simultaneously, there was a reduction (p\u00a0&lt;\u00a00.001) in functional infarct size measured as late enhancement volume normalized to LV mass. However, whereas LV end-systolic volume remained stable, LV end-diastolic volume increased significantly. CONCLUSIONS The 5-year follow-up of the TOPCARE-AMI trial provides reassurance with respect to the long-term safety of intracoronary cell therapy and suggests favorable effects on LV function.", "author" : [ { "dropping-particle" : "", "family" : "Leistner", "given" : "David M.", "non-dropping-particle" : "", "parse-names" : false, "suffix" : "" }, { "dropping-particle" : "", "family" : "Fischer-Rasokat", "given" : "Ulrich", "non-dropping-particle" : "", "parse-names" : false, "suffix" : "" }, { "dropping-particle" : "", "family" : "Honold", "given" : "J\u00f6rg", "non-dropping-particle" : "", "parse-names" : false, "suffix" : "" }, { "dropping-particle" : "", "family" : "Seeger", "given" : "Florian H.", "non-dropping-particle" : "", "parse-names" : false, "suffix" : "" }, { "dropping-particle" : "", "family" : "Sch\u00e4chinger", "given" : "Volker", "non-dropping-particle" : "", "parse-names" : false, "suffix" : "" }, { "dropping-particle" : "", "family" : "Lehmann", "given" : "Ralf", "non-dropping-particle" : "", "parse-names" : false, "suffix" : "" }, { "dropping-particle" : "", "family" : "Martin", "given" : "Hans", "non-dropping-particle" : "", "parse-names" : false, "suffix" : "" }, { "dropping-particle" : "", "family" : "Burck", "given" : "Iris", "non-dropping-particle" : "", "parse-names" : false, "suffix" : "" }, { "dropping-particle" : "", "family" : "Urbich", "given" : "Carmen", "non-dropping-particle" : "", "parse-names" : false, "suffix" : "" }, { "dropping-particle" : "", "family" : "Dimmeler", "given" : "Stefanie", "non-dropping-particle" : "", "parse-names" : false, "suffix" : "" }, { "dropping-particle" : "", "family" : "Zeiher", "given" : "Andreas M.", "non-dropping-particle" : "", "parse-names" : false, "suffix" : "" }, { "dropping-particle" : "", "family" : "Assmus", "given" : "Birgit", "non-dropping-particle" : "", "parse-names" : false, "suffix" : "" } ], "container-title" : "Clinical Research in Cardiology", "id" : "ITEM-1", "issue" : "10", "issued" : { "date-parts" : [ [ "2011", "10", "3" ] ] }, "page" : "925-934", "title" : "Transplantation of progenitor cells and regeneration enhancement in acute myocardial infarction (TOPCARE-AMI): final 5-year results suggest long-term safety and efficacy", "type" : "article-journal", "volume" : "100" }, "uris" : [ "http://www.mendeley.com/documents/?uuid=c47f1280-79e0-35c3-82a0-fe81d2ff3234" ] } ], "mendeley" : { "formattedCitation" : "&lt;sup&gt;[23]&lt;/sup&gt;", "manualFormatting" : "24]", "plainTextFormattedCitation" : "[23]", "previouslyFormattedCitation" : "&lt;sup&gt;[24]&lt;/sup&gt;" }, "properties" : { "noteIndex" : 0 }, "schema" : "https://github.com/citation-style-language/schema/raw/master/csl-citation.json" }</w:instrText>
      </w:r>
      <w:r w:rsidR="006F6725" w:rsidRPr="00F738B6">
        <w:rPr>
          <w:rFonts w:ascii="Book Antiqua" w:hAnsi="Book Antiqua"/>
          <w:sz w:val="24"/>
          <w:szCs w:val="24"/>
          <w:lang w:val="en-US"/>
        </w:rPr>
        <w:fldChar w:fldCharType="separate"/>
      </w:r>
      <w:r w:rsidR="006F6725" w:rsidRPr="00F738B6">
        <w:rPr>
          <w:rFonts w:ascii="Book Antiqua" w:hAnsi="Book Antiqua"/>
          <w:noProof/>
          <w:sz w:val="24"/>
          <w:szCs w:val="24"/>
          <w:vertAlign w:val="superscript"/>
          <w:lang w:val="en-US"/>
        </w:rPr>
        <w:t>24]</w:t>
      </w:r>
      <w:r w:rsidR="006F6725" w:rsidRPr="00F738B6">
        <w:rPr>
          <w:rFonts w:ascii="Book Antiqua" w:hAnsi="Book Antiqua"/>
          <w:sz w:val="24"/>
          <w:szCs w:val="24"/>
          <w:lang w:val="en-US"/>
        </w:rPr>
        <w:fldChar w:fldCharType="end"/>
      </w:r>
      <w:r w:rsidR="00FB3688" w:rsidRPr="00F738B6">
        <w:rPr>
          <w:rFonts w:ascii="Book Antiqua" w:hAnsi="Book Antiqua"/>
          <w:sz w:val="24"/>
          <w:szCs w:val="24"/>
          <w:lang w:val="en-US"/>
        </w:rPr>
        <w:t>, there was</w:t>
      </w:r>
      <w:r w:rsidRPr="00F738B6">
        <w:rPr>
          <w:rFonts w:ascii="Book Antiqua" w:hAnsi="Book Antiqua"/>
          <w:sz w:val="24"/>
          <w:szCs w:val="24"/>
          <w:lang w:val="en-US"/>
        </w:rPr>
        <w:t xml:space="preserve"> one trial that interestingly showed a </w:t>
      </w:r>
      <w:r w:rsidR="007C4BFA" w:rsidRPr="00F738B6">
        <w:rPr>
          <w:rFonts w:ascii="Book Antiqua" w:hAnsi="Book Antiqua"/>
          <w:sz w:val="24"/>
          <w:szCs w:val="24"/>
          <w:lang w:val="en-US"/>
        </w:rPr>
        <w:t>greater</w:t>
      </w:r>
      <w:r w:rsidR="0084601F" w:rsidRPr="00F738B6">
        <w:rPr>
          <w:rFonts w:ascii="Book Antiqua" w:hAnsi="Book Antiqua"/>
          <w:sz w:val="24"/>
          <w:szCs w:val="24"/>
          <w:lang w:val="en-US"/>
        </w:rPr>
        <w:t xml:space="preserve"> </w:t>
      </w:r>
      <w:r w:rsidR="00AE0D5D" w:rsidRPr="00F738B6">
        <w:rPr>
          <w:rFonts w:ascii="Book Antiqua" w:hAnsi="Book Antiqua"/>
          <w:sz w:val="24"/>
          <w:szCs w:val="24"/>
          <w:lang w:val="en-US"/>
        </w:rPr>
        <w:t>reduction</w:t>
      </w:r>
      <w:r w:rsidRPr="00F738B6">
        <w:rPr>
          <w:rFonts w:ascii="Book Antiqua" w:hAnsi="Book Antiqua"/>
          <w:sz w:val="24"/>
          <w:szCs w:val="24"/>
          <w:lang w:val="en-US"/>
        </w:rPr>
        <w:t xml:space="preserve"> in the infarction area </w:t>
      </w:r>
      <w:r w:rsidR="0014712F" w:rsidRPr="00F738B6">
        <w:rPr>
          <w:rFonts w:ascii="Book Antiqua" w:hAnsi="Book Antiqua"/>
          <w:sz w:val="24"/>
          <w:szCs w:val="24"/>
          <w:lang w:val="en-US"/>
        </w:rPr>
        <w:t>in patients having</w:t>
      </w:r>
      <w:r w:rsidR="0084601F" w:rsidRPr="00F738B6">
        <w:rPr>
          <w:rFonts w:ascii="Book Antiqua" w:hAnsi="Book Antiqua"/>
          <w:sz w:val="24"/>
          <w:szCs w:val="24"/>
          <w:lang w:val="en-US"/>
        </w:rPr>
        <w:t xml:space="preserve"> </w:t>
      </w:r>
      <w:r w:rsidR="0014712F" w:rsidRPr="00F738B6">
        <w:rPr>
          <w:rFonts w:ascii="Book Antiqua" w:hAnsi="Book Antiqua"/>
          <w:sz w:val="24"/>
          <w:szCs w:val="24"/>
          <w:lang w:val="en-US"/>
        </w:rPr>
        <w:t>a higher percentage of CD45</w:t>
      </w:r>
      <w:r w:rsidR="0014712F" w:rsidRPr="00F738B6">
        <w:rPr>
          <w:rFonts w:ascii="Book Antiqua" w:hAnsi="Book Antiqua"/>
          <w:sz w:val="24"/>
          <w:szCs w:val="24"/>
          <w:vertAlign w:val="superscript"/>
          <w:lang w:val="en-US"/>
        </w:rPr>
        <w:t>+</w:t>
      </w:r>
      <w:r w:rsidR="0014712F" w:rsidRPr="00F738B6">
        <w:rPr>
          <w:rFonts w:ascii="Book Antiqua" w:hAnsi="Book Antiqua"/>
          <w:sz w:val="24"/>
          <w:szCs w:val="24"/>
          <w:lang w:val="en-US"/>
        </w:rPr>
        <w:t>CD31</w:t>
      </w:r>
      <w:r w:rsidR="0014712F" w:rsidRPr="00F738B6">
        <w:rPr>
          <w:rFonts w:ascii="Book Antiqua" w:hAnsi="Book Antiqua"/>
          <w:sz w:val="24"/>
          <w:szCs w:val="24"/>
          <w:vertAlign w:val="superscript"/>
          <w:lang w:val="en-US"/>
        </w:rPr>
        <w:t>+</w:t>
      </w:r>
      <w:r w:rsidR="0014712F" w:rsidRPr="00F738B6">
        <w:rPr>
          <w:rFonts w:ascii="Book Antiqua" w:hAnsi="Book Antiqua"/>
          <w:sz w:val="24"/>
          <w:szCs w:val="24"/>
          <w:lang w:val="en-US"/>
        </w:rPr>
        <w:t xml:space="preserve"> cells</w:t>
      </w:r>
      <w:r w:rsidRPr="00F738B6">
        <w:rPr>
          <w:rFonts w:ascii="Book Antiqua" w:hAnsi="Book Antiqua"/>
          <w:sz w:val="24"/>
          <w:szCs w:val="24"/>
          <w:lang w:val="en-US"/>
        </w:rPr>
        <w:t xml:space="preserve"> in the bone marrow. </w:t>
      </w:r>
      <w:r w:rsidR="00AE0D5D" w:rsidRPr="00F738B6">
        <w:rPr>
          <w:rFonts w:ascii="Book Antiqua" w:hAnsi="Book Antiqua"/>
          <w:sz w:val="24"/>
          <w:szCs w:val="24"/>
          <w:lang w:val="en-US"/>
        </w:rPr>
        <w:t xml:space="preserve">These </w:t>
      </w:r>
      <w:r w:rsidR="008F0AE0" w:rsidRPr="00F738B6">
        <w:rPr>
          <w:rFonts w:ascii="Book Antiqua" w:hAnsi="Book Antiqua"/>
          <w:sz w:val="24"/>
          <w:szCs w:val="24"/>
          <w:lang w:val="en-US"/>
        </w:rPr>
        <w:t>findings</w:t>
      </w:r>
      <w:r w:rsidR="00AE0D5D" w:rsidRPr="00F738B6">
        <w:rPr>
          <w:rFonts w:ascii="Book Antiqua" w:hAnsi="Book Antiqua"/>
          <w:sz w:val="24"/>
          <w:szCs w:val="24"/>
          <w:lang w:val="en-US"/>
        </w:rPr>
        <w:t xml:space="preserve"> endorse </w:t>
      </w:r>
      <w:r w:rsidR="008571F2" w:rsidRPr="00F738B6">
        <w:rPr>
          <w:rFonts w:ascii="Book Antiqua" w:hAnsi="Book Antiqua"/>
          <w:sz w:val="24"/>
          <w:szCs w:val="24"/>
          <w:lang w:val="en-US"/>
        </w:rPr>
        <w:t xml:space="preserve">the conclusion that </w:t>
      </w:r>
      <w:r w:rsidR="00D57512" w:rsidRPr="00F738B6">
        <w:rPr>
          <w:rFonts w:ascii="Book Antiqua" w:hAnsi="Book Antiqua"/>
          <w:sz w:val="24"/>
          <w:szCs w:val="24"/>
          <w:lang w:val="en-US"/>
        </w:rPr>
        <w:t>c</w:t>
      </w:r>
      <w:r w:rsidR="00311AA4" w:rsidRPr="00F738B6">
        <w:rPr>
          <w:rFonts w:ascii="Book Antiqua" w:hAnsi="Book Antiqua"/>
          <w:sz w:val="24"/>
          <w:szCs w:val="24"/>
          <w:lang w:val="en-US"/>
        </w:rPr>
        <w:t>ells’ p</w:t>
      </w:r>
      <w:r w:rsidRPr="00F738B6">
        <w:rPr>
          <w:rFonts w:ascii="Book Antiqua" w:hAnsi="Book Antiqua"/>
          <w:sz w:val="24"/>
          <w:szCs w:val="24"/>
          <w:lang w:val="en-US"/>
        </w:rPr>
        <w:t>henotype</w:t>
      </w:r>
      <w:r w:rsidR="000F659F" w:rsidRPr="00F738B6">
        <w:rPr>
          <w:rFonts w:ascii="Book Antiqua" w:hAnsi="Book Antiqua"/>
          <w:sz w:val="24"/>
          <w:szCs w:val="24"/>
          <w:lang w:val="en-US"/>
        </w:rPr>
        <w:t>,</w:t>
      </w:r>
      <w:r w:rsidR="00311AA4" w:rsidRPr="00F738B6">
        <w:rPr>
          <w:rFonts w:ascii="Book Antiqua" w:hAnsi="Book Antiqua"/>
          <w:sz w:val="24"/>
          <w:szCs w:val="24"/>
          <w:lang w:val="en-US"/>
        </w:rPr>
        <w:t xml:space="preserve"> as well as their</w:t>
      </w:r>
      <w:r w:rsidR="0084601F" w:rsidRPr="00F738B6">
        <w:rPr>
          <w:rFonts w:ascii="Book Antiqua" w:hAnsi="Book Antiqua"/>
          <w:sz w:val="24"/>
          <w:szCs w:val="24"/>
          <w:lang w:val="en-US"/>
        </w:rPr>
        <w:t xml:space="preserve"> </w:t>
      </w:r>
      <w:r w:rsidR="003F203D" w:rsidRPr="00F738B6">
        <w:rPr>
          <w:rFonts w:ascii="Book Antiqua" w:hAnsi="Book Antiqua"/>
          <w:sz w:val="24"/>
          <w:szCs w:val="24"/>
          <w:lang w:val="en-US"/>
        </w:rPr>
        <w:t xml:space="preserve">functional capacity </w:t>
      </w:r>
      <w:r w:rsidR="00D57512" w:rsidRPr="00F738B6">
        <w:rPr>
          <w:rFonts w:ascii="Book Antiqua" w:hAnsi="Book Antiqua"/>
          <w:sz w:val="24"/>
          <w:szCs w:val="24"/>
          <w:lang w:val="en-US"/>
        </w:rPr>
        <w:t>are</w:t>
      </w:r>
      <w:r w:rsidR="0084601F" w:rsidRPr="00F738B6">
        <w:rPr>
          <w:rFonts w:ascii="Book Antiqua" w:hAnsi="Book Antiqua"/>
          <w:sz w:val="24"/>
          <w:szCs w:val="24"/>
          <w:lang w:val="en-US"/>
        </w:rPr>
        <w:t xml:space="preserve"> </w:t>
      </w:r>
      <w:r w:rsidR="00D57512" w:rsidRPr="00F738B6">
        <w:rPr>
          <w:rFonts w:ascii="Book Antiqua" w:hAnsi="Book Antiqua"/>
          <w:sz w:val="24"/>
          <w:szCs w:val="24"/>
          <w:lang w:val="en-US"/>
        </w:rPr>
        <w:t>key</w:t>
      </w:r>
      <w:r w:rsidR="0084601F" w:rsidRPr="00F738B6">
        <w:rPr>
          <w:rFonts w:ascii="Book Antiqua" w:hAnsi="Book Antiqua"/>
          <w:sz w:val="24"/>
          <w:szCs w:val="24"/>
          <w:lang w:val="en-US"/>
        </w:rPr>
        <w:t xml:space="preserve"> </w:t>
      </w:r>
      <w:r w:rsidR="00D57512" w:rsidRPr="00F738B6">
        <w:rPr>
          <w:rFonts w:ascii="Book Antiqua" w:hAnsi="Book Antiqua"/>
          <w:sz w:val="24"/>
          <w:szCs w:val="24"/>
          <w:lang w:val="en-US"/>
        </w:rPr>
        <w:t xml:space="preserve">determinants </w:t>
      </w:r>
      <w:r w:rsidR="008571F2" w:rsidRPr="00F738B6">
        <w:rPr>
          <w:rFonts w:ascii="Book Antiqua" w:hAnsi="Book Antiqua"/>
          <w:sz w:val="24"/>
          <w:szCs w:val="24"/>
          <w:lang w:val="en-US"/>
        </w:rPr>
        <w:t xml:space="preserve">of </w:t>
      </w:r>
      <w:r w:rsidR="00D57512" w:rsidRPr="00F738B6">
        <w:rPr>
          <w:rFonts w:ascii="Book Antiqua" w:hAnsi="Book Antiqua"/>
          <w:sz w:val="24"/>
          <w:szCs w:val="24"/>
          <w:lang w:val="en-US"/>
        </w:rPr>
        <w:t>i</w:t>
      </w:r>
      <w:r w:rsidRPr="00F738B6">
        <w:rPr>
          <w:rFonts w:ascii="Book Antiqua" w:hAnsi="Book Antiqua"/>
          <w:sz w:val="24"/>
          <w:szCs w:val="24"/>
          <w:lang w:val="en-US"/>
        </w:rPr>
        <w:t>ndivi</w:t>
      </w:r>
      <w:r w:rsidR="008571F2" w:rsidRPr="00F738B6">
        <w:rPr>
          <w:rFonts w:ascii="Book Antiqua" w:hAnsi="Book Antiqua"/>
          <w:sz w:val="24"/>
          <w:szCs w:val="24"/>
          <w:lang w:val="en-US"/>
        </w:rPr>
        <w:t>dual responses to SCT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"10.1161/CIRCRESAHA.116.304710", "ISSN" : "0009-7330", "author" : [ { "dropping-particle" : "", "family" : "Schutt", "given" : "R. C.", "non-dropping-particle" : "", "parse-names" : false, "suffix" : "" }, { "dropping-particle" : "", "family" : "Trachtenberg", "given" : "B. H.", "non-dropping-particle" : "", "parse-names" : false, "suffix" : "" }, { "dropping-particle" : "", "family" : "Cooke", "given" : "J. P.", "non-dropping-particle" : "", "parse-names" : false, "suffix" : "" }, { "dropping-particle" : "", "family" : "Traverse", "given" : "J. H.", "non-dropping-particle" : "", "parse-names" : false, "suffix" : "" }, { "dropping-particle" : "", "family" : "Henry", "given" : "T. D.", "non-dropping-particle" : "", "parse-names" : false, "suffix" : "" }, { "dropping-particle" : "", "family" : "Pepine", "given" : "C. J.", "non-dropping-particle" : "", "parse-names" : false, "suffix" : "" }, { "dropping-particle" : "", "family" : "Willerson", "given" : "J. T.", "non-dropping-particle" : "", "parse-names" : false, "suffix" : "" }, { "dropping-particle" : "", "family" : "Perin", "given" : "E. C.", "non-dropping-particle" : "", "parse-names" : false, "suffix" : "" }, { "dropping-particle" : "", "family" : "Ellis", "given" : "S. G.", "non-dropping-particle" : "", "parse-names" : false, "suffix" : "" }, { "dropping-particle" : "", "family" : "Zhao", "given" : "D. X. M.", "non-dropping-particle" : "", "parse-names" : false, "suffix" : "" }, { "dropping-particle" : "", "family" : "Bhatnagar", "given" : "A.", "non-dropping-particle" : "", "parse-names" : false, "suffix" : "" }, { "dropping-particle" : "", "family" : "Johnstone", "given" : "B. H.", "non-dropping-particle" : "", "parse-names" : false, "suffix" : "" }, { "dropping-particle" : "", "family" : "Lai", "given" : "D.", "non-dropping-particle" : "", "parse-names" : false, "suffix" : "" }, { "dropping-particle" : "", "family" : "Resende", "given" : "M.", "non-dropping-particle" : "", "parse-names" : false, "suffix" : "" }, { "dropping-particle" : "", "family" : "Ebert", "given" : "R. F.", "non-dropping-particle" : "", "parse-names" : false, "suffix" : "" }, { "dropping-particle" : "", "family" : "Wu", "given" : "J. C.", "non-dropping-particle" : "", "parse-names" : false, "suffix" : "" }, { "dropping-particle" : "", "family" : "Sayre", "given" : "S. L.", "non-dropping-particle" : "", "parse-names" : false, "suffix" : "" }, { "dropping-particle" : "", "family" : "Orozco", "given" : "A.", "non-dropping-particle" : "", "parse-names" : false, "suffix" : "" }, { "dropping-particle" : "", "family" : "Zierold", "given" : "C.", "non-dropping-particle" : "", "parse-names" : false, "suffix" : "" }, { "dropping-particle" : "", "family" : "Simari", "given" : "R. D.", "non-dropping-particle" : "", "parse-names" : false, "suffix" : "" }, { "dropping-particle" : "", "family" : "Moye", "given" : "L.", "non-dropping-particle" : "", "parse-names" : false, "suffix" : "" }, { "dropping-particle" : "", "family" : "Cogle", "given" : "C. R.", "non-dropping-particle" : "", "parse-names" : false, "suffix" : "" }, { "dropping-particle" : "", "family" : "Taylor", "given" : "D. A.", "non-dropping-particle" : "", "parse-names" : false, "suffix" : "" } ], "container-title" : "Circulation Research", "id" : "ITEM-1", "issue" : "1", "issued" : { "date-parts" : [ [ "2015", "1", "2" ] ] }, "page" : "99-107", "title" : "Bone Marrow Characteristics Associated With Changes in Infarct Size After STEMI: A Biorepository Evaluation From the CCTRN TIME Trial", "type" : "article-journal", "volume" : "116" }, "uris" : [ "http://www.mendeley.com/documents/?uuid=ad93fb2f-d12c-3419-9c4c-5effa7f5252f" ] } ], "mendeley" : { "formattedCitation" : "&lt;sup&gt;[24]&lt;/sup&gt;", "plainTextFormattedCitation" : "[24]", "previouslyFormattedCitation" : "&lt;sup&gt;[25]&lt;/sup&gt;"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[2</w:t>
      </w:r>
      <w:r w:rsidR="00D27FFC" w:rsidRPr="00F738B6">
        <w:rPr>
          <w:rFonts w:ascii="Book Antiqua" w:hAnsi="Book Antiqua"/>
          <w:noProof/>
          <w:sz w:val="24"/>
          <w:szCs w:val="24"/>
          <w:vertAlign w:val="superscript"/>
          <w:lang w:val="en-US"/>
        </w:rPr>
        <w:t>5</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p>
    <w:p w14:paraId="216FAA4B" w14:textId="0E5F63A3" w:rsidR="00082E6E" w:rsidRDefault="00805E21" w:rsidP="00DD06F5">
      <w:pPr>
        <w:spacing w:after="0" w:line="360" w:lineRule="auto"/>
        <w:ind w:firstLineChars="100" w:firstLine="240"/>
        <w:jc w:val="both"/>
        <w:rPr>
          <w:rFonts w:ascii="Book Antiqua" w:hAnsi="Book Antiqua"/>
          <w:sz w:val="24"/>
          <w:szCs w:val="24"/>
          <w:lang w:val="en-US" w:eastAsia="zh-CN"/>
        </w:rPr>
      </w:pPr>
      <w:r w:rsidRPr="00F738B6">
        <w:rPr>
          <w:rFonts w:ascii="Book Antiqua" w:hAnsi="Book Antiqua"/>
          <w:sz w:val="24"/>
          <w:szCs w:val="24"/>
          <w:lang w:val="en-US"/>
        </w:rPr>
        <w:t>St</w:t>
      </w:r>
      <w:r w:rsidR="00082E6E" w:rsidRPr="00F738B6">
        <w:rPr>
          <w:rFonts w:ascii="Book Antiqua" w:hAnsi="Book Antiqua"/>
          <w:sz w:val="24"/>
          <w:szCs w:val="24"/>
          <w:lang w:val="en-US"/>
        </w:rPr>
        <w:t xml:space="preserve">udies using SPECT </w:t>
      </w:r>
      <w:r w:rsidR="000545BC" w:rsidRPr="00F738B6">
        <w:rPr>
          <w:rFonts w:ascii="Book Antiqua" w:hAnsi="Book Antiqua"/>
          <w:sz w:val="24"/>
          <w:szCs w:val="24"/>
          <w:lang w:val="en-US"/>
        </w:rPr>
        <w:t>disclosed</w:t>
      </w:r>
      <w:r w:rsidR="00F738B6">
        <w:rPr>
          <w:rFonts w:ascii="Book Antiqua" w:hAnsi="Book Antiqua"/>
          <w:sz w:val="24"/>
          <w:szCs w:val="24"/>
          <w:lang w:val="en-US"/>
        </w:rPr>
        <w:t xml:space="preserve"> </w:t>
      </w:r>
      <w:r w:rsidR="008705C8" w:rsidRPr="00F738B6">
        <w:rPr>
          <w:rFonts w:ascii="Book Antiqua" w:hAnsi="Book Antiqua"/>
          <w:sz w:val="24"/>
          <w:szCs w:val="24"/>
          <w:lang w:val="en-US"/>
        </w:rPr>
        <w:t xml:space="preserve">a signiﬁcantly reduced number of myocardial scar segments per patient in case of intracoronary infusion of an autologous population of culture expanded </w:t>
      </w:r>
      <w:r w:rsidR="000F659F" w:rsidRPr="00F738B6">
        <w:rPr>
          <w:rFonts w:ascii="Book Antiqua" w:hAnsi="Book Antiqua"/>
          <w:sz w:val="24"/>
          <w:szCs w:val="24"/>
          <w:lang w:val="en-US"/>
        </w:rPr>
        <w:t>mesenchymal stem cells (MSCs)</w:t>
      </w:r>
      <w:r w:rsidR="008705C8" w:rsidRPr="00F738B6">
        <w:rPr>
          <w:rFonts w:ascii="Book Antiqua" w:hAnsi="Book Antiqua"/>
          <w:sz w:val="24"/>
          <w:szCs w:val="24"/>
          <w:lang w:val="en-US"/>
        </w:rPr>
        <w:t xml:space="preserve"> and </w:t>
      </w:r>
      <w:r w:rsidR="000F659F" w:rsidRPr="00F738B6">
        <w:rPr>
          <w:rFonts w:ascii="Book Antiqua" w:hAnsi="Book Antiqua"/>
          <w:sz w:val="24"/>
          <w:szCs w:val="24"/>
          <w:lang w:val="en-US"/>
        </w:rPr>
        <w:t>endothelial progenitor cells (EPCs)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"10.1002/ccd.20406", "ISSN" : "1522-1946", "PMID" : "15954106", "abstract" : "The aim of the study was to investigate whether a combination of mesenchymal stem cells (MSCs) capable of differentiating into cardiac myocytes and endothelial progenitors (EPCs) that mainly promote neoangiogenesis might be able to facilitate tissue repair in myocardial scars. Previous studies have shown that intracoronary transplantation of autologous bone marrow stem cells results in improvement of contractility in infracted areas of human myocardium. Eleven patients with an anteroseptal myocardial infarction (MI) underwent transcoronary transplantation of bone marrow-derived MSCs and EPCs to the infarcted area through the left anterior descending artery. Eleven age- and sex-matched patients served as controls. Wall motion score index was significantly lower at follow-up in the transplantation (P = 0.04) but not in the control group. On stress echocardiography, there was improvement of myocardial contractility in one or more previously nonviable myocardial segments in 5 out of 11 patients (all with recent infarctions) and in none of the controls (P = 0.01). Restoration of uptake of Tc(99m) sestamibi in one or more previously nonviable myocardial scars was seen in 6 out of 11 patients subjected to transplantation and in none of the controls (P = 0.02). Cell transplantation was an independent predictor of improvement of nonviable tissue. Intracoronary transplantation of MSCs and EPCs is feasible, safe, and may contribute to regional regeneration of myocardial tissue early or late following MI.", "author" : [ { "dropping-particle" : "", "family" : "Katritsis", "given" : "Demosthenes G.", "non-dropping-particle" : "", "parse-names" : false, "suffix" : "" }, { "dropping-particle" : "", "family" : "Sotiropoulou", "given" : "Panagiota A.", "non-dropping-particle" : "", "parse-names" : false, "suffix" : "" }, { "dropping-particle" : "", "family" : "Karvouni", "given" : "Evangelia", "non-dropping-particle" : "", "parse-names" : false, "suffix" : "" }, { "dropping-particle" : "", "family" : "Karabinos", "given" : "Ilias", "non-dropping-particle" : "", "parse-names" : false, "suffix" : "" }, { "dropping-particle" : "", "family" : "Korovesis", "given" : "Socrates", "non-dropping-particle" : "", "parse-names" : false, "suffix" : "" }, { "dropping-particle" : "", "family" : "Perez", "given" : "Sonia A.", "non-dropping-particle" : "", "parse-names" : false, "suffix" : "" }, { "dropping-particle" : "", "family" : "Voridis", "given" : "Eutychios M.", "non-dropping-particle" : "", "parse-names" : false, "suffix" : "" }, { "dropping-particle" : "", "family" : "Papamichail", "given" : "Michael", "non-dropping-particle" : "", "parse-names" : false, "suffix" : "" } ], "container-title" : "Catheterization and Cardiovascular Interventions", "id" : "ITEM-1", "issue" : "3", "issued" : { "date-parts" : [ [ "2005", "7" ] ] }, "page" : "321-329", "title" : "Transcoronary transplantation of autologous mesenchymal stem cells and endothelial progenitors into infarcted human myocardium", "type" : "article-journal", "volume" : "65" }, "uris" : [ "http://www.mendeley.com/documents/?uuid=007eb72d-92aa-3d2f-b595-e2b3b021d6cd" ] } ], "mendeley" : { "formattedCitation" : "&lt;sup&gt;[25]&lt;/sup&gt;", "plainTextFormattedCitation" : "[25]", "previouslyFormattedCitation" : "&lt;sup&gt;[26]&lt;/sup&gt;"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[2</w:t>
      </w:r>
      <w:r w:rsidR="00D27FFC" w:rsidRPr="00F738B6">
        <w:rPr>
          <w:rFonts w:ascii="Book Antiqua" w:hAnsi="Book Antiqua"/>
          <w:noProof/>
          <w:sz w:val="24"/>
          <w:szCs w:val="24"/>
          <w:vertAlign w:val="superscript"/>
          <w:lang w:val="en-US"/>
        </w:rPr>
        <w:t>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3734EE" w:rsidRPr="00F738B6">
        <w:rPr>
          <w:rFonts w:ascii="Book Antiqua" w:hAnsi="Book Antiqua"/>
          <w:sz w:val="24"/>
          <w:szCs w:val="24"/>
          <w:lang w:val="en-US"/>
        </w:rPr>
        <w:t xml:space="preserve">, while transplantation of unselected bone marrow mononuclear cells had no impact on </w:t>
      </w:r>
      <w:r w:rsidR="00B15445" w:rsidRPr="00F738B6">
        <w:rPr>
          <w:rFonts w:ascii="Book Antiqua" w:hAnsi="Book Antiqua"/>
          <w:sz w:val="24"/>
          <w:szCs w:val="24"/>
          <w:lang w:val="en-US"/>
        </w:rPr>
        <w:t>the above cited parameter</w:t>
      </w:r>
      <w:r w:rsidR="003734E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"10.1056/NEJMoa055706", "ISSN" : "0028-4793", "author" : [ { "dropping-particle" : "", "family" : "Lunde", "given" : "Ketil", "non-dropping-particle" : "", "parse-names" : false, "suffix" : "" }, { "dropping-particle" : "", "family" : "Solheim", "given" : "Svein", "non-dropping-particle" : "", "parse-names" : false, "suffix" : "" }, { "dropping-particle" : "", "family" : "Aakhus", "given" : "Svend", "non-dropping-particle" : "", "parse-names" : false, "suffix" : "" }, { "dropping-particle" : "", "family" : "Arnesen", "given" : "Harald", "non-dropping-particle" : "", "parse-names" : false, "suffix" : "" }, { "dropping-particle" : "", "family" : "Abdelnoor", "given" : "Michael", "non-dropping-particle" : "", "parse-names" : false, "suffix" : "" }, { "dropping-particle" : "", "family" : "Egeland", "given" : "Torstein", "non-dropping-particle" : "", "parse-names" : false, "suffix" : "" }, { "dropping-particle" : "", "family" : "Endresen", "given" : "Knut", "non-dropping-particle" : "", "parse-names" : false, "suffix" : "" }, { "dropping-particle" : "", "family" : "Ilebekk", "given" : "Arnfinn", "non-dropping-particle" : "", "parse-names" : false, "suffix" : "" }, { "dropping-particle" : "", "family" : "Mangschau", "given" : "Arild", "non-dropping-particle" : "", "parse-names" : false, "suffix" : "" }, { "dropping-particle" : "", "family" : "Fjeld", "given" : "Jan G.", "non-dropping-particle" : "", "parse-names" : false, "suffix" : "" }, { "dropping-particle" : "", "family" : "Smith", "given" : "Hans J\u00f8rgen", "non-dropping-particle" : "", "parse-names" : false, "suffix" : "" }, { "dropping-particle" : "", "family" : "Taraldsrud", "given" : "Eli", "non-dropping-particle" : "", "parse-names" : false, "suffix" : "" }, { "dropping-particle" : "", "family" : "Gr\u00f8gaard", "given" : "Haakon Kiil", "non-dropping-particle" : "", "parse-names" : false, "suffix" : "" }, { "dropping-particle" : "", "family" : "Bj\u00f8rnerheim", "given" : "Reidar", "non-dropping-particle" : "", "parse-names" : false, "suffix" : "" }, { "dropping-particle" : "", "family" : "Brekke", "given" : "Magne", "non-dropping-particle" : "", "parse-names" : false, "suffix" : "" }, { "dropping-particle" : "", "family" : "M\u00fcller", "given" : "Carl", "non-dropping-particle" : "", "parse-names" : false, "suffix" : "" }, { "dropping-particle" : "", "family" : "Hopp", "given" : "Einar", "non-dropping-particle" : "", "parse-names" : false, "suffix" : "" }, { "dropping-particle" : "", "family" : "Ragnarsson", "given" : "Asgrimur", "non-dropping-particle" : "", "parse-names" : false, "suffix" : "" }, { "dropping-particle" : "", "family" : "Brinchmann", "given" : "Jan E.", "non-dropping-particle" : "", "parse-names" : false, "suffix" : "" }, { "dropping-particle" : "", "family" : "Forfang", "given" : "Kolbj\u00f8rn", "non-dropping-particle" : "", "parse-names" : false, "suffix" : "" } ], "container-title" : "New England Journal of Medicine", "id" : "ITEM-1", "issue" : "12", "issued" : { "date-parts" : [ [ "2006", "9", "21" ] ] }, "page" : "1199-1209", "title" : "Intracoronary Injection of Mononuclear Bone Marrow Cells in Acute Myocardial Infarction", "type" : "article-journal", "volume" : "355" }, "uris" : [ "http://www.mendeley.com/documents/?uuid=1f4bf373-bd6a-3b9f-9f31-184e2972789a" ] } ], "mendeley" : { "formattedCitation" : "&lt;sup&gt;[26]&lt;/sup&gt;", "plainTextFormattedCitation" : "[26]", "previouslyFormattedCitation" : "&lt;sup&gt;[27]&lt;/sup&gt;" }, "properties" : { "noteIndex" : 0 }, "schema" : "https://github.com/citation-style-language/schema/raw/master/csl-citation.json" }</w:instrText>
      </w:r>
      <w:r w:rsidR="003734EE" w:rsidRPr="00F738B6">
        <w:rPr>
          <w:rFonts w:ascii="Book Antiqua" w:hAnsi="Book Antiqua"/>
          <w:sz w:val="24"/>
          <w:szCs w:val="24"/>
          <w:lang w:val="en-US"/>
        </w:rPr>
        <w:fldChar w:fldCharType="separate"/>
      </w:r>
      <w:r w:rsidR="00D27FFC" w:rsidRPr="00F738B6">
        <w:rPr>
          <w:rFonts w:ascii="Book Antiqua" w:hAnsi="Book Antiqua"/>
          <w:noProof/>
          <w:sz w:val="24"/>
          <w:szCs w:val="24"/>
          <w:vertAlign w:val="superscript"/>
          <w:lang w:val="en-US"/>
        </w:rPr>
        <w:t>[27</w:t>
      </w:r>
      <w:r w:rsidR="00CD73FD" w:rsidRPr="00F738B6">
        <w:rPr>
          <w:rFonts w:ascii="Book Antiqua" w:hAnsi="Book Antiqua"/>
          <w:noProof/>
          <w:sz w:val="24"/>
          <w:szCs w:val="24"/>
          <w:vertAlign w:val="superscript"/>
          <w:lang w:val="en-US"/>
        </w:rPr>
        <w:t>]</w:t>
      </w:r>
      <w:r w:rsidR="003734EE" w:rsidRPr="00F738B6">
        <w:rPr>
          <w:rFonts w:ascii="Book Antiqua" w:hAnsi="Book Antiqua"/>
          <w:sz w:val="24"/>
          <w:szCs w:val="24"/>
          <w:lang w:val="en-US"/>
        </w:rPr>
        <w:fldChar w:fldCharType="end"/>
      </w:r>
      <w:r w:rsidR="00330DC4" w:rsidRPr="00F738B6">
        <w:rPr>
          <w:rFonts w:ascii="Book Antiqua" w:hAnsi="Book Antiqua"/>
          <w:sz w:val="24"/>
          <w:szCs w:val="24"/>
          <w:lang w:val="en-US"/>
        </w:rPr>
        <w:t xml:space="preserve">. </w:t>
      </w:r>
    </w:p>
    <w:p w14:paraId="44FDFDDB" w14:textId="77777777" w:rsidR="00DD06F5" w:rsidRPr="00F738B6" w:rsidRDefault="00DD06F5" w:rsidP="00DD06F5">
      <w:pPr>
        <w:spacing w:after="0" w:line="360" w:lineRule="auto"/>
        <w:ind w:firstLineChars="100" w:firstLine="240"/>
        <w:jc w:val="both"/>
        <w:rPr>
          <w:rFonts w:ascii="Book Antiqua" w:hAnsi="Book Antiqua"/>
          <w:sz w:val="24"/>
          <w:szCs w:val="24"/>
          <w:lang w:val="en-GB" w:eastAsia="zh-CN"/>
        </w:rPr>
      </w:pPr>
    </w:p>
    <w:p w14:paraId="53E4BF16" w14:textId="77777777" w:rsidR="00082E6E" w:rsidRPr="00DD06F5" w:rsidRDefault="00082E6E" w:rsidP="00F738B6">
      <w:pPr>
        <w:spacing w:after="0" w:line="360" w:lineRule="auto"/>
        <w:jc w:val="both"/>
        <w:rPr>
          <w:rFonts w:ascii="Book Antiqua" w:hAnsi="Book Antiqua"/>
          <w:i/>
          <w:sz w:val="24"/>
          <w:szCs w:val="24"/>
          <w:lang w:val="en-US"/>
        </w:rPr>
      </w:pPr>
      <w:r w:rsidRPr="00DD06F5">
        <w:rPr>
          <w:rFonts w:ascii="Book Antiqua" w:hAnsi="Book Antiqua"/>
          <w:b/>
          <w:i/>
          <w:sz w:val="24"/>
          <w:szCs w:val="24"/>
          <w:lang w:val="en-US"/>
        </w:rPr>
        <w:t>Myocardial viability</w:t>
      </w:r>
    </w:p>
    <w:p w14:paraId="09837F8B" w14:textId="0F4271BD" w:rsidR="00B41E16" w:rsidRDefault="00082E6E" w:rsidP="00F738B6">
      <w:pPr>
        <w:spacing w:after="0" w:line="360" w:lineRule="auto"/>
        <w:jc w:val="both"/>
        <w:rPr>
          <w:rFonts w:ascii="Book Antiqua" w:hAnsi="Book Antiqua"/>
          <w:sz w:val="24"/>
          <w:szCs w:val="24"/>
          <w:lang w:val="en-US" w:eastAsia="zh-CN"/>
        </w:rPr>
      </w:pPr>
      <w:r w:rsidRPr="00F738B6">
        <w:rPr>
          <w:rFonts w:ascii="Book Antiqua" w:hAnsi="Book Antiqua"/>
          <w:sz w:val="24"/>
          <w:szCs w:val="24"/>
          <w:lang w:val="en-US"/>
        </w:rPr>
        <w:t>The current</w:t>
      </w:r>
      <w:r w:rsidR="007767EF" w:rsidRPr="00F738B6">
        <w:rPr>
          <w:rFonts w:ascii="Book Antiqua" w:hAnsi="Book Antiqua"/>
          <w:sz w:val="24"/>
          <w:szCs w:val="24"/>
          <w:lang w:val="en-US"/>
        </w:rPr>
        <w:t xml:space="preserve"> imaging techniques for appraising</w:t>
      </w:r>
      <w:r w:rsidRPr="00F738B6">
        <w:rPr>
          <w:rFonts w:ascii="Book Antiqua" w:hAnsi="Book Antiqua"/>
          <w:sz w:val="24"/>
          <w:szCs w:val="24"/>
          <w:lang w:val="en-US"/>
        </w:rPr>
        <w:t xml:space="preserve"> myocardial viability are: nuclear</w:t>
      </w:r>
      <w:r w:rsidR="00D37138" w:rsidRPr="00F738B6">
        <w:rPr>
          <w:rFonts w:ascii="Book Antiqua" w:hAnsi="Book Antiqua"/>
          <w:sz w:val="24"/>
          <w:szCs w:val="24"/>
          <w:lang w:val="en-US"/>
        </w:rPr>
        <w:t xml:space="preserve"> imaging </w:t>
      </w:r>
      <w:r w:rsidR="00FB3688" w:rsidRPr="00F738B6">
        <w:rPr>
          <w:rFonts w:ascii="Book Antiqua" w:hAnsi="Book Antiqua"/>
          <w:sz w:val="24"/>
          <w:szCs w:val="24"/>
          <w:lang w:val="en-US"/>
        </w:rPr>
        <w:t xml:space="preserve">(PET </w:t>
      </w:r>
      <w:r w:rsidR="000D475C" w:rsidRPr="00F738B6">
        <w:rPr>
          <w:rFonts w:ascii="Book Antiqua" w:hAnsi="Book Antiqua"/>
          <w:sz w:val="24"/>
          <w:szCs w:val="24"/>
          <w:lang w:val="en-US"/>
        </w:rPr>
        <w:t>or SPECT</w:t>
      </w:r>
      <w:r w:rsidRPr="00F738B6">
        <w:rPr>
          <w:rFonts w:ascii="Book Antiqua" w:hAnsi="Book Antiqua"/>
          <w:sz w:val="24"/>
          <w:szCs w:val="24"/>
          <w:lang w:val="en-US"/>
        </w:rPr>
        <w:t xml:space="preserve">), </w:t>
      </w:r>
      <w:r w:rsidR="00C64F46" w:rsidRPr="00F738B6">
        <w:rPr>
          <w:rFonts w:ascii="Book Antiqua" w:hAnsi="Book Antiqua"/>
          <w:sz w:val="24"/>
          <w:szCs w:val="24"/>
          <w:lang w:val="en-US"/>
        </w:rPr>
        <w:t xml:space="preserve">low-dose </w:t>
      </w:r>
      <w:proofErr w:type="spellStart"/>
      <w:r w:rsidR="00C64F46" w:rsidRPr="00F738B6">
        <w:rPr>
          <w:rFonts w:ascii="Book Antiqua" w:hAnsi="Book Antiqua"/>
          <w:sz w:val="24"/>
          <w:szCs w:val="24"/>
          <w:lang w:val="en-US"/>
        </w:rPr>
        <w:t>dobutamine</w:t>
      </w:r>
      <w:proofErr w:type="spellEnd"/>
      <w:r w:rsidR="00C64F46" w:rsidRPr="00F738B6">
        <w:rPr>
          <w:rFonts w:ascii="Book Antiqua" w:hAnsi="Book Antiqua"/>
          <w:sz w:val="24"/>
          <w:szCs w:val="24"/>
          <w:lang w:val="en-US"/>
        </w:rPr>
        <w:t xml:space="preserve"> </w:t>
      </w:r>
      <w:r w:rsidRPr="00F738B6">
        <w:rPr>
          <w:rFonts w:ascii="Book Antiqua" w:hAnsi="Book Antiqua"/>
          <w:sz w:val="24"/>
          <w:szCs w:val="24"/>
          <w:lang w:val="en-US"/>
        </w:rPr>
        <w:t>echocardiography</w:t>
      </w:r>
      <w:r w:rsidR="007767EF" w:rsidRPr="00F738B6">
        <w:rPr>
          <w:rFonts w:ascii="Book Antiqua" w:hAnsi="Book Antiqua"/>
          <w:sz w:val="24"/>
          <w:szCs w:val="24"/>
          <w:lang w:val="en-US"/>
        </w:rPr>
        <w:t xml:space="preserve"> </w:t>
      </w:r>
      <w:r w:rsidR="000D475C" w:rsidRPr="00F738B6">
        <w:rPr>
          <w:rFonts w:ascii="Book Antiqua" w:hAnsi="Book Antiqua"/>
          <w:sz w:val="24"/>
          <w:szCs w:val="24"/>
          <w:lang w:val="en-US"/>
        </w:rPr>
        <w:t>and</w:t>
      </w:r>
      <w:r w:rsidR="007767EF" w:rsidRPr="00F738B6">
        <w:rPr>
          <w:rFonts w:ascii="Book Antiqua" w:hAnsi="Book Antiqua"/>
          <w:sz w:val="24"/>
          <w:szCs w:val="24"/>
          <w:lang w:val="en-US"/>
        </w:rPr>
        <w:t xml:space="preserve"> MRI</w:t>
      </w:r>
      <w:r w:rsidRPr="00F738B6">
        <w:rPr>
          <w:rFonts w:ascii="Book Antiqua" w:hAnsi="Book Antiqua"/>
          <w:sz w:val="24"/>
          <w:szCs w:val="24"/>
          <w:lang w:val="en-US"/>
        </w:rPr>
        <w:t>. From the practical point of view</w:t>
      </w:r>
      <w:r w:rsidR="00C64F46" w:rsidRPr="00F738B6">
        <w:rPr>
          <w:rFonts w:ascii="Book Antiqua" w:hAnsi="Book Antiqua"/>
          <w:sz w:val="24"/>
          <w:szCs w:val="24"/>
          <w:lang w:val="en-US"/>
        </w:rPr>
        <w:t>,</w:t>
      </w:r>
      <w:r w:rsidRPr="00F738B6">
        <w:rPr>
          <w:rFonts w:ascii="Book Antiqua" w:hAnsi="Book Antiqua"/>
          <w:sz w:val="24"/>
          <w:szCs w:val="24"/>
          <w:lang w:val="en-US"/>
        </w:rPr>
        <w:t xml:space="preserve"> an ideal device is the one that provides real-time information </w:t>
      </w:r>
      <w:r w:rsidR="003C0AA8" w:rsidRPr="00F738B6">
        <w:rPr>
          <w:rFonts w:ascii="Book Antiqua" w:hAnsi="Book Antiqua"/>
          <w:sz w:val="24"/>
          <w:szCs w:val="24"/>
          <w:lang w:val="en-US"/>
        </w:rPr>
        <w:t>as regards</w:t>
      </w:r>
      <w:r w:rsidR="00E0682E" w:rsidRPr="00F738B6">
        <w:rPr>
          <w:rFonts w:ascii="Book Antiqua" w:hAnsi="Book Antiqua"/>
          <w:sz w:val="24"/>
          <w:szCs w:val="24"/>
          <w:lang w:val="en-US"/>
        </w:rPr>
        <w:t xml:space="preserve"> </w:t>
      </w:r>
      <w:r w:rsidR="003C0AA8" w:rsidRPr="00F738B6">
        <w:rPr>
          <w:rFonts w:ascii="Book Antiqua" w:hAnsi="Book Antiqua"/>
          <w:sz w:val="24"/>
          <w:szCs w:val="24"/>
          <w:lang w:val="en-US"/>
        </w:rPr>
        <w:t>myocardial viability</w:t>
      </w:r>
      <w:r w:rsidRPr="00F738B6">
        <w:rPr>
          <w:rFonts w:ascii="Book Antiqua" w:hAnsi="Book Antiqua"/>
          <w:sz w:val="24"/>
          <w:szCs w:val="24"/>
          <w:lang w:val="en-US"/>
        </w:rPr>
        <w:t xml:space="preserve"> and </w:t>
      </w:r>
      <w:r w:rsidR="00CB1128" w:rsidRPr="00F738B6">
        <w:rPr>
          <w:rFonts w:ascii="Book Antiqua" w:hAnsi="Book Antiqua"/>
          <w:sz w:val="24"/>
          <w:szCs w:val="24"/>
          <w:lang w:val="en-US"/>
        </w:rPr>
        <w:t>allow</w:t>
      </w:r>
      <w:r w:rsidR="00E0682E" w:rsidRPr="00F738B6">
        <w:rPr>
          <w:rFonts w:ascii="Book Antiqua" w:hAnsi="Book Antiqua"/>
          <w:sz w:val="24"/>
          <w:szCs w:val="24"/>
          <w:lang w:val="en-US"/>
        </w:rPr>
        <w:t xml:space="preserve">s </w:t>
      </w:r>
      <w:r w:rsidR="00CB1128" w:rsidRPr="00F738B6">
        <w:rPr>
          <w:rFonts w:ascii="Book Antiqua" w:hAnsi="Book Antiqua"/>
          <w:sz w:val="24"/>
          <w:szCs w:val="24"/>
          <w:lang w:val="en-US"/>
        </w:rPr>
        <w:t xml:space="preserve">targeted cell delivery. </w:t>
      </w:r>
      <w:r w:rsidRPr="00F738B6">
        <w:rPr>
          <w:rFonts w:ascii="Book Antiqua" w:hAnsi="Book Antiqua"/>
          <w:sz w:val="24"/>
          <w:szCs w:val="24"/>
          <w:lang w:val="en-US"/>
        </w:rPr>
        <w:t>Cardiac electromechanical mapping solved this problem and significantly correlates with PET, because in the</w:t>
      </w:r>
      <w:r w:rsidR="00FB3688" w:rsidRPr="00F738B6">
        <w:rPr>
          <w:rFonts w:ascii="Book Antiqua" w:hAnsi="Book Antiqua"/>
          <w:sz w:val="24"/>
          <w:szCs w:val="24"/>
          <w:lang w:val="en-US"/>
        </w:rPr>
        <w:t xml:space="preserve"> same time it can be seen if </w:t>
      </w:r>
      <w:r w:rsidRPr="00F738B6">
        <w:rPr>
          <w:rFonts w:ascii="Book Antiqua" w:hAnsi="Book Antiqua"/>
          <w:sz w:val="24"/>
          <w:szCs w:val="24"/>
          <w:lang w:val="en-US"/>
        </w:rPr>
        <w:t>electrical activation translates into mechanical contraction; studies relying on this method showed that SCT increases the local shortening in the infarcted area</w:t>
      </w:r>
      <w:r w:rsidR="00D37138"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"10.1016/j.accreview.2004.12.018", "ISSN" : "10621458", "author" : [ { "dropping-particle" : "", "family" : "Perin", "given" : "E.C.", "non-dropping-particle" : "", "parse-names" : false, "suffix" : "" }, { "dropping-particle" : "", "family" : "Dohmann", "given" : "H.F.R.", "non-dropping-particle" : "", "parse-names" : false, "suffix" : "" }, { "dropping-particle" : "", "family" : "Borojevic", "given" : "R.", "non-dropping-particle" : "", "parse-names" : false, "suffix" : "" } ], "container-title" : "ACC Current Journal Review", "id" : "ITEM-1", "issue" : "1", "issued" : { "date-parts" : [ [ "2005", "1" ] ] }, "page" : "35", "title" : "Improved exercise capacity and ischemia 6 and 12 months after transendocardial injection of autologous bone marrow mononuclear cells for ischemic cardiomyopathy", "type" : "article-journal", "volume" : "14" }, "uris" : [ "http://www.mendeley.com/documents/?uuid=7ab858d3-aa20-3a8b-9a8e-18148555bc60" ] } ], "mendeley" : { "formattedCitation" : "&lt;sup&gt;[27]&lt;/sup&gt;", "manualFormatting" : "[28", "plainTextFormattedCitation" : "[27]", "previouslyFormattedCitation" : "&lt;sup&gt;[28]&lt;/sup&gt;" }, "properties" : { "noteIndex" : 0 }, "schema" : "https://github.com/citation-style-language/schema/raw/master/csl-citation.json" }</w:instrText>
      </w:r>
      <w:r w:rsidR="00D37138"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[28</w:t>
      </w:r>
      <w:r w:rsidR="00D37138" w:rsidRPr="00F738B6">
        <w:rPr>
          <w:rFonts w:ascii="Book Antiqua" w:hAnsi="Book Antiqua"/>
          <w:sz w:val="24"/>
          <w:szCs w:val="24"/>
          <w:lang w:val="en-US"/>
        </w:rPr>
        <w:fldChar w:fldCharType="end"/>
      </w:r>
      <w:r w:rsidR="009F25CF" w:rsidRPr="00F738B6">
        <w:rPr>
          <w:rFonts w:ascii="Book Antiqua" w:hAnsi="Book Antiqua"/>
          <w:sz w:val="24"/>
          <w:szCs w:val="24"/>
          <w:vertAlign w:val="superscript"/>
          <w:lang w:val="en-US"/>
        </w:rPr>
        <w:t>,</w:t>
      </w:r>
      <w:r w:rsidR="00D37138"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"10.1016/j.amjcard.2004.03.034", "ISSN" : "00029149", "author" : [ { "dropping-particle" : "", "family" : "Chen", "given" : "Shao-liang", "non-dropping-particle" : "", "parse-names" : false, "suffix" : "" }, { "dropping-particle" : "", "family" : "Fang", "given" : "Wu-wang", "non-dropping-particle" : "", "parse-names" : false, "suffix" : "" }, { "dropping-particle" : "", "family" : "Ye", "given" : "Fei", "non-dropping-particle" : "", "parse-names" : false, "suffix" : "" }, { "dropping-particle" : "", "family" : "Liu", "given" : "Yu-Hao", "non-dropping-particle" : "", "parse-names" : false, "suffix" : "" }, { "dropping-particle" : "", "family" : "Qian", "given" : "Jun", "non-dropping-particle" : "", "parse-names" : false, "suffix" : "" }, { "dropping-particle" : "", "family" : "Shan", "given" : "Shou-jie", "non-dropping-particle" : "", "parse-names" : false, "suffix" : "" }, { "dropping-particle" : "", "family" : "Zhang", "given" : "Jun-jie", "non-dropping-particle" : "", "parse-names" : false, "suffix" : "" }, { "dropping-particle" : "", "family" : "Chunhua", "given" : "Robert Zhao", "non-dropping-particle" : "", "parse-names" : false, "suffix" : "" }, { "dropping-particle" : "", "family" : "Liao", "given" : "Lian-ming", "non-dropping-particle" : "", "parse-names" : false, "suffix" : "" }, { "dropping-particle" : "", "family" : "Lin", "given" : "Song", "non-dropping-particle" : "", "parse-names" : false, "suffix" : "" }, { "dropping-particle" : "", "family" : "Sun", "given" : "Jing-ping", "non-dropping-particle" : "", "parse-names" : false, "suffix" : "" } ], "container-title" : "The American Journal of Cardiology", "id" : "ITEM-1", "issue" : "1", "issued" : { "date-parts" : [ [ "2004", "7" ] ] }, "page" : "92-95", "title" : "Effect on left ventricular function of intracoronary transplantation of autologous bone marrow mesenchymal stem cell in patients with acute myocardial infarction", "type" : "article-journal", "volume" : "94" }, "uris" : [ "http://www.mendeley.com/documents/?uuid=3c08dd1e-6f94-30d4-adb2-dc52007b915e" ] } ], "mendeley" : { "formattedCitation" : "&lt;sup&gt;[28]&lt;/sup&gt;", "manualFormatting" : "29]", "plainTextFormattedCitation" : "[28]", "previouslyFormattedCitation" : "&lt;sup&gt;[29]&lt;/sup&gt;" }, "properties" : { "noteIndex" : 0 }, "schema" : "https://github.com/citation-style-language/schema/raw/master/csl-citation.json" }</w:instrText>
      </w:r>
      <w:r w:rsidR="00D37138"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29]</w:t>
      </w:r>
      <w:r w:rsidR="00D37138" w:rsidRPr="00F738B6">
        <w:rPr>
          <w:rFonts w:ascii="Book Antiqua" w:hAnsi="Book Antiqua"/>
          <w:sz w:val="24"/>
          <w:szCs w:val="24"/>
          <w:lang w:val="en-US"/>
        </w:rPr>
        <w:fldChar w:fldCharType="end"/>
      </w:r>
      <w:r w:rsidRPr="00F738B6">
        <w:rPr>
          <w:rFonts w:ascii="Book Antiqua" w:hAnsi="Book Antiqua"/>
          <w:sz w:val="24"/>
          <w:szCs w:val="24"/>
          <w:lang w:val="en-US"/>
        </w:rPr>
        <w:t>. Nuclear perfusion imaging, mainly PET</w:t>
      </w:r>
      <w:r w:rsidR="00521800" w:rsidRPr="00F738B6">
        <w:rPr>
          <w:rFonts w:ascii="Book Antiqua" w:hAnsi="Book Antiqua"/>
          <w:sz w:val="24"/>
          <w:szCs w:val="24"/>
          <w:lang w:val="en-US"/>
        </w:rPr>
        <w:t>-CT has been considered a gold</w:t>
      </w:r>
      <w:r w:rsidRPr="00F738B6">
        <w:rPr>
          <w:rFonts w:ascii="Book Antiqua" w:hAnsi="Book Antiqua"/>
          <w:sz w:val="24"/>
          <w:szCs w:val="24"/>
          <w:lang w:val="en-US"/>
        </w:rPr>
        <w:t xml:space="preserve"> standard for the detection of viable myocardium. Other techniques such as</w:t>
      </w:r>
      <w:r w:rsidR="002616B9" w:rsidRPr="00F738B6">
        <w:rPr>
          <w:rFonts w:ascii="Book Antiqua" w:hAnsi="Book Antiqua"/>
          <w:sz w:val="24"/>
          <w:szCs w:val="24"/>
          <w:lang w:val="en-US"/>
        </w:rPr>
        <w:t xml:space="preserve"> SPECT</w:t>
      </w:r>
      <w:r w:rsidR="00F738B6">
        <w:rPr>
          <w:rFonts w:ascii="Book Antiqua" w:hAnsi="Book Antiqua"/>
          <w:sz w:val="24"/>
          <w:szCs w:val="24"/>
          <w:lang w:val="en-US"/>
        </w:rPr>
        <w:t xml:space="preserve"> </w:t>
      </w:r>
      <w:r w:rsidRPr="00F738B6">
        <w:rPr>
          <w:rFonts w:ascii="Book Antiqua" w:hAnsi="Book Antiqua"/>
          <w:sz w:val="24"/>
          <w:szCs w:val="24"/>
          <w:lang w:val="en-US"/>
        </w:rPr>
        <w:t>report</w:t>
      </w:r>
      <w:r w:rsidR="00FA7B4D" w:rsidRPr="00F738B6">
        <w:rPr>
          <w:rFonts w:ascii="Book Antiqua" w:hAnsi="Book Antiqua"/>
          <w:sz w:val="24"/>
          <w:szCs w:val="24"/>
          <w:lang w:val="en-US"/>
        </w:rPr>
        <w:t>ed</w:t>
      </w:r>
      <w:r w:rsidRPr="00F738B6">
        <w:rPr>
          <w:rFonts w:ascii="Book Antiqua" w:hAnsi="Book Antiqua"/>
          <w:sz w:val="24"/>
          <w:szCs w:val="24"/>
          <w:lang w:val="en-US"/>
        </w:rPr>
        <w:t xml:space="preserve"> no change compared with control groups</w:t>
      </w:r>
      <w:r w:rsidR="00603BEE" w:rsidRPr="00F738B6">
        <w:rPr>
          <w:rFonts w:ascii="Book Antiqua" w:hAnsi="Book Antiqua"/>
          <w:sz w:val="24"/>
          <w:szCs w:val="24"/>
          <w:vertAlign w:val="superscript"/>
          <w:lang w:val="en-US"/>
        </w:rPr>
        <w:fldChar w:fldCharType="begin" w:fldLock="1"/>
      </w:r>
      <w:r w:rsidR="00CD73FD" w:rsidRPr="00F738B6">
        <w:rPr>
          <w:rFonts w:ascii="Book Antiqua" w:hAnsi="Book Antiqua"/>
          <w:sz w:val="24"/>
          <w:szCs w:val="24"/>
          <w:vertAlign w:val="superscript"/>
          <w:lang w:val="en-US"/>
        </w:rPr>
        <w:instrText>ADDIN CSL_CITATION { "citationItems" : [ { "id" : "ITEM-1", "itemData" : { "DOI" : "10.1016/j.ahj.2006.07.018", "ISSN" : "00028703", "PMID" : "16996834", "abstract" : "BACKGROUND Cell therapy has recently been introduced to treat patients with refractory angina. Because most studies have only included short-term follow-up, the effects of cell therapy over a longer period are unknown. METHODS In 25 patients (mean age 64 +/- 10 years, 21 men) with refractory angina, a total of 84 +/- 29 x 10(6) bone marrow-derived mononuclear cells was injected intramyocardially in regions with ischemia on technetium-99m tetrofosmin single-photon emission computed tomography. Anginal symptoms and quality of life were evaluated at baseline and at 3, 6, and 12 months. Gated single-photon emission computed tomography was performed at baseline and at 3 and 12 months to assess myocardial perfusion and left ventricular function. RESULTS Bone marrow cell injection was performed without any complication. At 7 months, one patient died of intracranial hemorrhage. Canadian Cardiovascular Society class improved from 3.4 +/- 0.5 to 2.3 +/- 0.6 at 3 months, 2.4 +/- 0.6 at 6 months, and 2.7 +/- 0.8 at 12 months (P &lt; .01). Quality of life improved from 53% +/- 10% to 71% +/- 11% at 3 months, 72% +/- 14% at 6 months, and 68% +/- 14% at 12 months (P &lt; .01). The number of segments with ischemia per patient decreased from 4.7 +/- 3.3 to 2.1 +/- 2.6 at 3 months and 1.6 +/- 2.5 at 12 months (P &lt; .01). Left ventricular ejection fraction increased from 47% +/- 13% to 53% +/- 17% at 3 months and 51% +/- 17% at 12 months (P &lt; .01). Regional wall motion improved from 5.9 +/- 1.7 to 6.6 +/- 2.2 mm at 3 months and 6.4 +/- 2.0 mm at 12 months (P = .01). CONCLUSIONS Autologous bone marrow cell injection in patients with ischemia is safe and results in a sustained beneficial effect on anginal symptoms, myocardial perfusion, and left ventricular function.", "author" : [ { "dropping-particle" : "", "family" : "Beeres", "given" : "Saskia L.M.A.", "non-dropping-particle" : "", "parse-names" : false, "suffix" : "" }, { "dropping-particle" : "", "family" : "Bax", "given" : "Jeroen J.", "non-dropping-particle" : "", "parse-names" : false, "suffix" : "" }, { "dropping-particle" : "", "family" : "Dibbets-Schneider", "given" : "Petra", "non-dropping-particle" : "", "parse-names" : false, "suffix" : "" }, { "dropping-particle" : "", "family" : "Stokkel", "given" : "Marcel P.M.", "non-dropping-particle" : "", "parse-names" : false, "suffix" : "" }, { "dropping-particle" : "", "family" : "Fibbe", "given" : "Willem E.", "non-dropping-particle" : "", "parse-names" : false, "suffix" : "" }, { "dropping-particle" : "", "family" : "Wall", "given" : "Ernst E.", "non-dropping-particle" : "van der", "parse-names" : false, "suffix" : "" }, { "dropping-particle" : "", "family" : "Schalij", "given" : "Martin J.", "non-dropping-particle" : "", "parse-names" : false, "suffix" : "" }, { "dropping-particle" : "", "family" : "Atsma", "given" : "Douwe E.", "non-dropping-particle" : "", "parse-names" : false, "suffix" : "" } ], "container-title" : "American Heart Journal", "id" : "ITEM-1", "issue" : "4", "issued" : { "date-parts" : [ [ "2006", "10" ] ] }, "page" : "684.e11-684.e16", "title" : "Sustained effect of autologous bone marrow mononuclear cell injection in patients with refractory angina pectoris and chronic myocardial ischemia: Twelve-month follow-up results", "type" : "article-journal", "volume" : "152" }, "uris" : [ "http://www.mendeley.com/documents/?uuid=6d8a65e8-0169-3c0e-aeeb-c2ac4b49b405" ] } ], "mendeley" : { "formattedCitation" : "&lt;sup&gt;[29]&lt;/sup&gt;" }, "properties" : { "noteIndex" : 0 }, "schema" : "https://github.com/citation-style-language/schema/raw/master/csl-citation.json" }</w:instrText>
      </w:r>
      <w:r w:rsidR="00603BEE" w:rsidRPr="00F738B6">
        <w:rPr>
          <w:rFonts w:ascii="Book Antiqua" w:hAnsi="Book Antiqua"/>
          <w:sz w:val="24"/>
          <w:szCs w:val="24"/>
          <w:vertAlign w:val="superscript"/>
          <w:lang w:val="en-US"/>
        </w:rPr>
        <w:fldChar w:fldCharType="separate"/>
      </w:r>
      <w:r w:rsidR="00D27FFC" w:rsidRPr="00F738B6">
        <w:rPr>
          <w:rFonts w:ascii="Book Antiqua" w:hAnsi="Book Antiqua"/>
          <w:noProof/>
          <w:sz w:val="24"/>
          <w:szCs w:val="24"/>
          <w:vertAlign w:val="superscript"/>
          <w:lang w:val="en-US"/>
        </w:rPr>
        <w:t>[30</w:t>
      </w:r>
      <w:r w:rsidR="00603BEE" w:rsidRPr="00F738B6">
        <w:rPr>
          <w:rFonts w:ascii="Book Antiqua" w:hAnsi="Book Antiqua"/>
          <w:sz w:val="24"/>
          <w:szCs w:val="24"/>
          <w:vertAlign w:val="superscript"/>
          <w:lang w:val="en-US"/>
        </w:rPr>
        <w:fldChar w:fldCharType="end"/>
      </w:r>
      <w:r w:rsidR="00314434" w:rsidRPr="00F738B6">
        <w:rPr>
          <w:rFonts w:ascii="Book Antiqua" w:hAnsi="Book Antiqua"/>
          <w:sz w:val="24"/>
          <w:szCs w:val="24"/>
          <w:vertAlign w:val="superscript"/>
          <w:lang w:val="en-US"/>
        </w:rPr>
        <w:t>-</w:t>
      </w:r>
      <w:r w:rsidR="00603BEE" w:rsidRPr="00F738B6">
        <w:rPr>
          <w:rFonts w:ascii="Book Antiqua" w:hAnsi="Book Antiqua"/>
          <w:sz w:val="24"/>
          <w:szCs w:val="24"/>
          <w:vertAlign w:val="superscript"/>
          <w:lang w:val="en-US"/>
        </w:rPr>
        <w:fldChar w:fldCharType="begin" w:fldLock="1"/>
      </w:r>
      <w:r w:rsidR="00CD73FD" w:rsidRPr="00F738B6">
        <w:rPr>
          <w:rFonts w:ascii="Book Antiqua" w:hAnsi="Book Antiqua"/>
          <w:sz w:val="24"/>
          <w:szCs w:val="24"/>
          <w:vertAlign w:val="superscript"/>
          <w:lang w:val="en-US"/>
        </w:rPr>
        <w:instrText>ADDIN CSL_CITATION { "citationItems" : [ { "id" : "ITEM-1", "itemData" : { "abstract" : "Intramyocardial injection of bone marrow cells has been pro-posed as a new therapeutic option for patients with chronic ischemic heart disease. We investigated whether autologous bone marrow\u2013derived mononuclear cell injection into the myo-cardium of patients with drug-refractory ischemia reduces angi-nal symptoms, improves left ventricular (LV) function, increases myocardial perfusion, and alters the extent of scar tissue. Methods: In 25 patients (mean age 6 SD, 64 6 10 y; 21 male) with drug-refractory angina pectoris (Canadian Cardiovascular Society [CCS] class III\u2013IV), despite optimized medical therapy and without options for conventional revascularization, bone marrow was aspirated from the iliac crest. Mononuclear cell in-jections were targeted at myocardial regions with stress-induced ischemia on gated 99m Tc-tetrofosmin SPECT. Anginal symptoms were reassessed at 3-and 6-mo follow-up. At baseline and 3-mo follow-up, gated 99m Tc-tetrofosmin SPECT and 18 F-FDG SPECT were performed to assess LV function, LV volumes, myocardial perfusion (stress and rest, 17-segment model), and extent of scar tissue. Results: Mean CCS score improved from 3.4 6 0.6 at baseline to 2.3 6 0.6 at 3 mo (P , 0.01) and remained un-changed at 6 mo (2.3 6 0.6; P , 0.01 vs. baseline and P 5 not significant [NS] vs. 3 mo). Gated 99m Tc-tetrofosmin SPECT demon-strated an increased LV ejection fraction (from 47.6% 6 13.5% to 54.1% 6 16.9%; P , 0.01) and a reduced LV end-systolic volume (from 81 6 68 mL to 75 6 70 mL; P , 0.01). Segmental regional wall thickening increased from 34% 6 12% at baseline to 39% 6 17% at 3-mo follow-up (P 5 0.01). The number of segments with stress-inducible ischemia per patient decreased from 4.6 6 3.2 to 2.0 6 2.6 (P , 0.01). Both segmental stress and segmental rest score improved, although the improvement in stress score was more pronounced (decrease in segmental stress score 0.22 6 0.20 vs. decrease in segmental rest score 0.04 6 0.06; P , 0.01). Myocar-dial perfusion improved in 53% of the injected segments and in 13% of the noninjected segments (P , 0.01). The percentage of myocardial segments with some extent of scar remained un-changed at 3-mo follow-up (13% vs. 12%; P 5 NS). Conclusion: Autologous bone marrow\u2013derived mononuclear cell injection in pa-tients with drug-refractory angina and chronic ischemia improves anginal symptoms, increases LV function, and predominantly en-hances myocardial stress perfusion in injected segments, whereas the exte\u2026", "author" : [ { "dropping-particle" : "", "family" : "Beeres", "given" : "Saskia L M A", "non-dropping-particle" : "", "parse-names" : false, "suffix" : "" }, { "dropping-particle" : "", "family" : "Bax", "given" : "Jeroen J", "non-dropping-particle" : "", "parse-names" : false, "suffix" : "" }, { "dropping-particle" : "", "family" : "Dibbets", "given" : "Petra", "non-dropping-particle" : "", "parse-names" : false, "suffix" : "" }, { "dropping-particle" : "", "family" : "Stokkel", "given" : "Marcel P M", "non-dropping-particle" : "", "parse-names" : false, "suffix" : "" }, { "dropping-particle" : "", "family" : "Zeppenfeld", "given" : "Katja", "non-dropping-particle" : "", "parse-names" : false, "suffix" : "" }, { "dropping-particle" : "", "family" : "Fibbe", "given" : "Willem E", "non-dropping-particle" : "", "parse-names" : false, "suffix" : "" }, { "dropping-particle" : "", "family" : "Wall", "given" : "Ernst E", "non-dropping-particle" : "Van Der", "parse-names" : false, "suffix" : "" }, { "dropping-particle" : "", "family" : "Schalij", "given" : "Martin J", "non-dropping-particle" : "", "parse-names" : false, "suffix" : "" }, { "dropping-particle" : "", "family" : "Atsma", "given" : "Douwe E", "non-dropping-particle" : "", "parse-names" : false, "suffix" : "" } ], "id" : "ITEM-1", "issued" : { "date-parts" : [ [ "0" ] ] }, "title" : "Effect of Intramyocardial Injection of Autologous Bone Marrow\u2013Derived Mononuclear Cells on Perfusion, Function, and Viability in Patients with Drug-Refractory Chronic Ischemia", "type" : "article-journal" }, "uris" : [ "http://www.mendeley.com/documents/?uuid=e38efe62-bada-34a2-a805-1d4266ffa0d2" ] } ], "mendeley" : { "formattedCitation" : "&lt;sup&gt;[30]&lt;/sup&gt;" }, "properties" : { "noteIndex" : 0 }, "schema" : "https://github.com/citation-style-language/schema/raw/master/csl-citation.json" }</w:instrText>
      </w:r>
      <w:r w:rsidR="00603BEE" w:rsidRPr="00F738B6">
        <w:rPr>
          <w:rFonts w:ascii="Book Antiqua" w:hAnsi="Book Antiqua"/>
          <w:sz w:val="24"/>
          <w:szCs w:val="24"/>
          <w:vertAlign w:val="superscript"/>
          <w:lang w:val="en-US"/>
        </w:rPr>
        <w:fldChar w:fldCharType="separate"/>
      </w:r>
      <w:r w:rsidR="00B57166" w:rsidRPr="00F738B6">
        <w:rPr>
          <w:rFonts w:ascii="Book Antiqua" w:hAnsi="Book Antiqua"/>
          <w:noProof/>
          <w:sz w:val="24"/>
          <w:szCs w:val="24"/>
          <w:vertAlign w:val="superscript"/>
          <w:lang w:val="en-US"/>
        </w:rPr>
        <w:t>32</w:t>
      </w:r>
      <w:r w:rsidR="00CD73FD" w:rsidRPr="00F738B6">
        <w:rPr>
          <w:rFonts w:ascii="Book Antiqua" w:hAnsi="Book Antiqua"/>
          <w:noProof/>
          <w:sz w:val="24"/>
          <w:szCs w:val="24"/>
          <w:vertAlign w:val="superscript"/>
          <w:lang w:val="en-US"/>
        </w:rPr>
        <w:t>]</w:t>
      </w:r>
      <w:r w:rsidR="00603BEE" w:rsidRPr="00F738B6">
        <w:rPr>
          <w:rFonts w:ascii="Book Antiqua" w:hAnsi="Book Antiqua"/>
          <w:sz w:val="24"/>
          <w:szCs w:val="24"/>
          <w:vertAlign w:val="superscript"/>
          <w:lang w:val="en-US"/>
        </w:rPr>
        <w:fldChar w:fldCharType="end"/>
      </w:r>
      <w:r w:rsidRPr="00F738B6">
        <w:rPr>
          <w:rFonts w:ascii="Book Antiqua" w:hAnsi="Book Antiqua"/>
          <w:sz w:val="24"/>
          <w:szCs w:val="24"/>
          <w:lang w:val="en-US"/>
        </w:rPr>
        <w:t>. On the other hand</w:t>
      </w:r>
      <w:r w:rsidR="00C17FBD" w:rsidRPr="00F738B6">
        <w:rPr>
          <w:rFonts w:ascii="Book Antiqua" w:hAnsi="Book Antiqua"/>
          <w:sz w:val="24"/>
          <w:szCs w:val="24"/>
          <w:lang w:val="en-US"/>
        </w:rPr>
        <w:t>,</w:t>
      </w:r>
      <w:r w:rsidRPr="00F738B6">
        <w:rPr>
          <w:rFonts w:ascii="Book Antiqua" w:hAnsi="Book Antiqua"/>
          <w:sz w:val="24"/>
          <w:szCs w:val="24"/>
          <w:lang w:val="en-US"/>
        </w:rPr>
        <w:t xml:space="preserve"> studies using </w:t>
      </w:r>
      <w:r w:rsidRPr="00F738B6">
        <w:rPr>
          <w:rFonts w:ascii="Book Antiqua" w:hAnsi="Book Antiqua"/>
          <w:sz w:val="24"/>
          <w:szCs w:val="24"/>
          <w:vertAlign w:val="superscript"/>
          <w:lang w:val="en-US"/>
        </w:rPr>
        <w:t>18</w:t>
      </w:r>
      <w:r w:rsidRPr="00F738B6">
        <w:rPr>
          <w:rFonts w:ascii="Book Antiqua" w:hAnsi="Book Antiqua"/>
          <w:sz w:val="24"/>
          <w:szCs w:val="24"/>
          <w:lang w:val="en-US"/>
        </w:rPr>
        <w:t>F-FDG PET indicated a gain in myocardial viability</w:t>
      </w:r>
      <w:r w:rsidR="00010D5C"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"10.1016/j.amjcard.2004.03.034", "ISSN" : "00029149", "author" : [ { "dropping-particle" : "", "family" : "Chen", "given" : "Shao-liang", "non-dropping-particle" : "", "parse-names" : false, "suffix" : "" }, { "dropping-particle" : "", "family" : "Fang", "given" : "Wu-wang", "non-dropping-particle" : "", "parse-names" : false, "suffix" : "" }, { "dropping-particle" : "", "family" : "Ye", "given" : "Fei", "non-dropping-particle" : "", "parse-names" : false, "suffix" : "" }, { "dropping-particle" : "", "family" : "Liu", "given" : "Yu-Hao", "non-dropping-particle" : "", "parse-names" : false, "suffix" : "" }, { "dropping-particle" : "", "family" : "Qian", "given" : "Jun", "non-dropping-particle" : "", "parse-names" : false, "suffix" : "" }, { "dropping-particle" : "", "family" : "Shan", "given" : "Shou-jie", "non-dropping-particle" : "", "parse-names" : false, "suffix" : "" }, { "dropping-particle" : "", "family" : "Zhang", "given" : "Jun-jie", "non-dropping-particle" : "", "parse-names" : false, "suffix" : "" }, { "dropping-particle" : "", "family" : "Chunhua", "given" : "Robert Zhao", "non-dropping-particle" : "", "parse-names" : false, "suffix" : "" }, { "dropping-particle" : "", "family" : "Liao", "given" : "Lian-ming", "non-dropping-particle" : "", "parse-names" : false, "suffix" : "" }, { "dropping-particle" : "", "family" : "Lin", "given" : "Song", "non-dropping-particle" : "", "parse-names" : false, "suffix" : "" }, { "dropping-particle" : "", "family" : "Sun", "given" : "Jing-ping", "non-dropping-particle" : "", "parse-names" : false, "suffix" : "" } ], "container-title" : "The American Journal of Cardiology", "id" : "ITEM-1", "issue" : "1", "issued" : { "date-parts" : [ [ "2004", "7" ] ] }, "page" : "92-95", "title" : "Effect on left ventricular function of intracoronary transplantation of autologous bone marrow mesenchymal stem cell in patients with acute myocardial infarction", "type" : "article-journal", "volume" : "94" }, "uris" : [ "http://www.mendeley.com/documents/?uuid=3c08dd1e-6f94-30d4-adb2-dc52007b915e" ] } ], "mendeley" : { "formattedCitation" : "&lt;sup&gt;[28]&lt;/sup&gt;" }, "properties" : { "noteIndex" : 0 }, "schema" : "https://github.com/citation-style-language/schema/raw/master/csl-citation.json" }</w:instrText>
      </w:r>
      <w:r w:rsidR="00010D5C"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[2</w:t>
      </w:r>
      <w:r w:rsidR="00010D5C" w:rsidRPr="00F738B6">
        <w:rPr>
          <w:rFonts w:ascii="Book Antiqua" w:hAnsi="Book Antiqua"/>
          <w:sz w:val="24"/>
          <w:szCs w:val="24"/>
          <w:lang w:val="en-US"/>
        </w:rPr>
        <w:fldChar w:fldCharType="end"/>
      </w:r>
      <w:r w:rsidR="00B57166" w:rsidRPr="00F738B6">
        <w:rPr>
          <w:rFonts w:ascii="Book Antiqua" w:hAnsi="Book Antiqua"/>
          <w:sz w:val="24"/>
          <w:szCs w:val="24"/>
          <w:vertAlign w:val="superscript"/>
          <w:lang w:val="en-US"/>
        </w:rPr>
        <w:t>9,33-36]</w:t>
      </w:r>
      <w:r w:rsidR="00C17FBD" w:rsidRPr="00F738B6">
        <w:rPr>
          <w:rFonts w:ascii="Book Antiqua" w:hAnsi="Book Antiqua"/>
          <w:sz w:val="24"/>
          <w:szCs w:val="24"/>
          <w:vertAlign w:val="superscript"/>
          <w:lang w:val="en-US"/>
        </w:rPr>
        <w:t xml:space="preserve"> </w:t>
      </w:r>
      <w:r w:rsidRPr="00F738B6">
        <w:rPr>
          <w:rFonts w:ascii="Book Antiqua" w:hAnsi="Book Antiqua"/>
          <w:sz w:val="24"/>
          <w:szCs w:val="24"/>
          <w:lang w:val="en-US"/>
        </w:rPr>
        <w:t>which was no</w:t>
      </w:r>
      <w:r w:rsidR="00125198" w:rsidRPr="00F738B6">
        <w:rPr>
          <w:rFonts w:ascii="Book Antiqua" w:hAnsi="Book Antiqua"/>
          <w:sz w:val="24"/>
          <w:szCs w:val="24"/>
          <w:lang w:val="en-US"/>
        </w:rPr>
        <w:t>t</w:t>
      </w:r>
      <w:r w:rsidR="00E0682E" w:rsidRPr="00F738B6">
        <w:rPr>
          <w:rFonts w:ascii="Book Antiqua" w:hAnsi="Book Antiqua"/>
          <w:sz w:val="24"/>
          <w:szCs w:val="24"/>
          <w:lang w:val="en-US"/>
        </w:rPr>
        <w:t xml:space="preserve"> </w:t>
      </w:r>
      <w:r w:rsidR="00125198" w:rsidRPr="00F738B6">
        <w:rPr>
          <w:rFonts w:ascii="Book Antiqua" w:hAnsi="Book Antiqua"/>
          <w:sz w:val="24"/>
          <w:szCs w:val="24"/>
          <w:lang w:val="en-US"/>
        </w:rPr>
        <w:t>every time</w:t>
      </w:r>
      <w:r w:rsidRPr="00F738B6">
        <w:rPr>
          <w:rFonts w:ascii="Book Antiqua" w:hAnsi="Book Antiqua"/>
          <w:sz w:val="24"/>
          <w:szCs w:val="24"/>
          <w:lang w:val="en-US"/>
        </w:rPr>
        <w:t xml:space="preserve"> confirmed in trials with low-dose</w:t>
      </w:r>
      <w:r w:rsidR="00E0682E" w:rsidRPr="00F738B6">
        <w:rPr>
          <w:rFonts w:ascii="Book Antiqua" w:hAnsi="Book Antiqua"/>
          <w:sz w:val="24"/>
          <w:szCs w:val="24"/>
          <w:lang w:val="en-US"/>
        </w:rPr>
        <w:t xml:space="preserve"> </w:t>
      </w:r>
      <w:proofErr w:type="spellStart"/>
      <w:r w:rsidR="00786AB6" w:rsidRPr="00F738B6">
        <w:rPr>
          <w:rFonts w:ascii="Book Antiqua" w:hAnsi="Book Antiqua"/>
          <w:sz w:val="24"/>
          <w:szCs w:val="24"/>
          <w:lang w:val="en-US"/>
        </w:rPr>
        <w:t>dobutamine</w:t>
      </w:r>
      <w:proofErr w:type="spellEnd"/>
      <w:r w:rsidR="00E0682E" w:rsidRPr="00F738B6">
        <w:rPr>
          <w:rFonts w:ascii="Book Antiqua" w:hAnsi="Book Antiqua"/>
          <w:sz w:val="24"/>
          <w:szCs w:val="24"/>
          <w:lang w:val="en-US"/>
        </w:rPr>
        <w:t xml:space="preserve"> </w:t>
      </w:r>
      <w:r w:rsidRPr="00F738B6">
        <w:rPr>
          <w:rFonts w:ascii="Book Antiqua" w:hAnsi="Book Antiqua"/>
          <w:sz w:val="24"/>
          <w:szCs w:val="24"/>
          <w:lang w:val="en-US"/>
        </w:rPr>
        <w:t>ec</w:t>
      </w:r>
      <w:r w:rsidR="007767EF" w:rsidRPr="00F738B6">
        <w:rPr>
          <w:rFonts w:ascii="Book Antiqua" w:hAnsi="Book Antiqua"/>
          <w:sz w:val="24"/>
          <w:szCs w:val="24"/>
          <w:lang w:val="en-US"/>
        </w:rPr>
        <w:t>h</w:t>
      </w:r>
      <w:r w:rsidRPr="00F738B6">
        <w:rPr>
          <w:rFonts w:ascii="Book Antiqua" w:hAnsi="Book Antiqua"/>
          <w:sz w:val="24"/>
          <w:szCs w:val="24"/>
          <w:lang w:val="en-US"/>
        </w:rPr>
        <w:t xml:space="preserve">ocardiography, possibly </w:t>
      </w:r>
      <w:r w:rsidR="009F2AD4" w:rsidRPr="00F738B6">
        <w:rPr>
          <w:rFonts w:ascii="Book Antiqua" w:hAnsi="Book Antiqua"/>
          <w:sz w:val="24"/>
          <w:szCs w:val="24"/>
          <w:lang w:val="en-US"/>
        </w:rPr>
        <w:t>due to</w:t>
      </w:r>
      <w:r w:rsidRPr="00F738B6">
        <w:rPr>
          <w:rFonts w:ascii="Book Antiqua" w:hAnsi="Book Antiqua"/>
          <w:sz w:val="24"/>
          <w:szCs w:val="24"/>
          <w:lang w:val="en-US"/>
        </w:rPr>
        <w:t xml:space="preserve"> the fact that severe damaged myocardium can still preserve glucose </w:t>
      </w:r>
      <w:r w:rsidR="003D2C9F" w:rsidRPr="00F738B6">
        <w:rPr>
          <w:rFonts w:ascii="Book Antiqua" w:hAnsi="Book Antiqua"/>
          <w:sz w:val="24"/>
          <w:szCs w:val="24"/>
          <w:lang w:val="en-US"/>
        </w:rPr>
        <w:t xml:space="preserve">uptake whilst the contractility </w:t>
      </w:r>
      <w:r w:rsidRPr="00F738B6">
        <w:rPr>
          <w:rFonts w:ascii="Book Antiqua" w:hAnsi="Book Antiqua"/>
          <w:sz w:val="24"/>
          <w:szCs w:val="24"/>
          <w:lang w:val="en-US"/>
        </w:rPr>
        <w:t>is lost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"10.1097/00006231-200304000-00006", "ISSN" : "0143-3636", "author" : [ { "dropping-particle" : "", "family" : "SLOOF", "given" : "G. W.", "non-dropping-particle" : "", "parse-names" : false, "suffix" : "" }, { "dropping-particle" : "", "family" : "KNAPP", "given" : "F. F.", "non-dropping-particle" : "", "parse-names" : false, "suffix" : "" }, { "dropping-particle" : "", "family" : "LINGEN", "given" : "A.", "non-dropping-particle" : "van", "parse-names" : false, "suffix" : "" }, { "dropping-particle" : "", "family" : "EERSELS", "given" : "J.", "non-dropping-particle" : "", "parse-names" : false, "suffix" : "" }, { "dropping-particle" : "", "family" : "POLDERMANS", "given" : "D.", "non-dropping-particle" : "", "parse-names" : false, "suffix" : "" }, { "dropping-particle" : "", "family" : "BAX", "given" : "J. J.", "non-dropping-particle" : "", "parse-names" : false, "suffix" : "" } ], "container-title" : "Nuclear Medicine Communications", "id" : "ITEM-1", "issue" : "4", "issued" : { "date-parts" : [ [ "2003", "4" ] ] }, "page" : "375-381", "title" : "Nuclear imaging is more sensitive for the detection of viable myocardium than dobutamine echocardiography", "type" : "article-journal", "volume" : "24" }, "uris" : [ "http://www.mendeley.com/documents/?uuid=b0b68060-1c3a-36c5-ace0-818e4dfeab7f" ] } ], "mendeley" : { "formattedCitation" : "&lt;sup&gt;[33]&lt;/sup&gt;", "plainTextFormattedCitation" : "[33]", "previouslyFormattedCitation" : "&lt;sup&gt;[37]&lt;/sup&gt;"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[3</w:t>
      </w:r>
      <w:r w:rsidR="00B57166" w:rsidRPr="00F738B6">
        <w:rPr>
          <w:rFonts w:ascii="Book Antiqua" w:hAnsi="Book Antiqua"/>
          <w:noProof/>
          <w:sz w:val="24"/>
          <w:szCs w:val="24"/>
          <w:vertAlign w:val="superscript"/>
          <w:lang w:val="en-US"/>
        </w:rPr>
        <w:t>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7767EF" w:rsidRPr="00F738B6">
        <w:rPr>
          <w:rFonts w:ascii="Book Antiqua" w:hAnsi="Book Antiqua"/>
          <w:sz w:val="24"/>
          <w:szCs w:val="24"/>
          <w:lang w:val="en-US"/>
        </w:rPr>
        <w:t xml:space="preserve">. Low-dose </w:t>
      </w:r>
      <w:proofErr w:type="spellStart"/>
      <w:r w:rsidR="007767EF" w:rsidRPr="00F738B6">
        <w:rPr>
          <w:rFonts w:ascii="Book Antiqua" w:hAnsi="Book Antiqua"/>
          <w:sz w:val="24"/>
          <w:szCs w:val="24"/>
          <w:lang w:val="en-US"/>
        </w:rPr>
        <w:t>dobutamine</w:t>
      </w:r>
      <w:proofErr w:type="spellEnd"/>
      <w:r w:rsidR="00E0682E" w:rsidRPr="00F738B6">
        <w:rPr>
          <w:rFonts w:ascii="Book Antiqua" w:hAnsi="Book Antiqua"/>
          <w:sz w:val="24"/>
          <w:szCs w:val="24"/>
          <w:lang w:val="en-US"/>
        </w:rPr>
        <w:t xml:space="preserve"> </w:t>
      </w:r>
      <w:r w:rsidR="00CA7F7D" w:rsidRPr="00F738B6">
        <w:rPr>
          <w:rFonts w:ascii="Book Antiqua" w:hAnsi="Book Antiqua"/>
          <w:sz w:val="24"/>
          <w:szCs w:val="24"/>
          <w:lang w:val="en-US"/>
        </w:rPr>
        <w:t>echocardiography showed</w:t>
      </w:r>
      <w:r w:rsidRPr="00F738B6">
        <w:rPr>
          <w:rFonts w:ascii="Book Antiqua" w:hAnsi="Book Antiqua"/>
          <w:sz w:val="24"/>
          <w:szCs w:val="24"/>
          <w:lang w:val="en-US"/>
        </w:rPr>
        <w:t xml:space="preserve"> no improvement in the contractile reserve of patients with AMI and mononuclear bone marrow </w:t>
      </w:r>
      <w:r w:rsidR="008D5EF7" w:rsidRPr="00F738B6">
        <w:rPr>
          <w:rFonts w:ascii="Book Antiqua" w:hAnsi="Book Antiqua"/>
          <w:sz w:val="24"/>
          <w:szCs w:val="24"/>
          <w:lang w:val="en-US"/>
        </w:rPr>
        <w:t>SCT</w:t>
      </w:r>
      <w:r w:rsidRPr="00F738B6">
        <w:rPr>
          <w:rFonts w:ascii="Book Antiqua" w:hAnsi="Book Antiqua"/>
          <w:sz w:val="24"/>
          <w:szCs w:val="24"/>
          <w:lang w:val="en-US"/>
        </w:rPr>
        <w:t xml:space="preserve"> compared with </w:t>
      </w:r>
      <w:r w:rsidRPr="00F738B6">
        <w:rPr>
          <w:rFonts w:ascii="Book Antiqua" w:hAnsi="Book Antiqua"/>
          <w:sz w:val="24"/>
          <w:szCs w:val="24"/>
          <w:lang w:val="en-US"/>
        </w:rPr>
        <w:lastRenderedPageBreak/>
        <w:t>the non-treated</w:t>
      </w:r>
      <w:r w:rsidR="00010D5C" w:rsidRPr="00F738B6">
        <w:rPr>
          <w:rFonts w:ascii="Book Antiqua" w:hAnsi="Book Antiqua"/>
          <w:sz w:val="24"/>
          <w:szCs w:val="24"/>
          <w:lang w:val="en-US"/>
        </w:rPr>
        <w:fldChar w:fldCharType="begin" w:fldLock="1"/>
      </w:r>
      <w:r w:rsidR="009F25CF" w:rsidRPr="00F738B6">
        <w:rPr>
          <w:rFonts w:ascii="Book Antiqua" w:hAnsi="Book Antiqua"/>
          <w:sz w:val="24"/>
          <w:szCs w:val="24"/>
          <w:lang w:val="en-US"/>
        </w:rPr>
        <w:instrText>ADDIN CSL_CITATION { "citationItems" : [ { "id" : "ITEM-1", "itemData" : { "DOI" : "10.1016/S1062-1458(02)01025-5", "ISSN" : "10621458", "author" : [ { "dropping-particle" : "", "family" : "Strauer", "given" : "B.E.", "non-dropping-particle" : "", "parse-names" : false, "suffix" : "" }, { "dropping-particle" : "", "family" : "Brehm", "given" : "M.", "non-dropping-particle" : "", "parse-names" : false, "suffix" : "" }, { "dropping-particle" : "", "family" : "Zeus", "given" : "T.", "non-dropping-particle" : "", "parse-names" : false, "suffix" : "" } ], "container-title" : "ACC Current Journal Review", "id" : "ITEM-1", "issue" : "1", "issued" : { "date-parts" : [ [ "2003", "1" ] ] }, "page" : "44", "title" : "Repair of infarcted myocardium by autologous intracoronary mononuclear bone marrow cell transplantation in humans", "type" : "article-journal", "volume" : "12" }, "uris" : [ "http://www.mendeley.com/documents/?uuid=ebbe084b-8f01-3aff-8b63-79067b77d5c7" ] } ], "mendeley" : { "formattedCitation" : "&lt;sup&gt;[34]&lt;/sup&gt;", "manualFormatting" : "[34", "plainTextFormattedCitation" : "[34]", "previouslyFormattedCitation" : "&lt;sup&gt;[34]&lt;/sup&gt;" }, "properties" : { "noteIndex" : 0 }, "schema" : "https://github.com/citation-style-language/schema/raw/master/csl-citation.json" }</w:instrText>
      </w:r>
      <w:r w:rsidR="00010D5C" w:rsidRPr="00F738B6">
        <w:rPr>
          <w:rFonts w:ascii="Book Antiqua" w:hAnsi="Book Antiqua"/>
          <w:sz w:val="24"/>
          <w:szCs w:val="24"/>
          <w:lang w:val="en-US"/>
        </w:rPr>
        <w:fldChar w:fldCharType="separate"/>
      </w:r>
      <w:r w:rsidR="009F25CF" w:rsidRPr="00F738B6">
        <w:rPr>
          <w:rFonts w:ascii="Book Antiqua" w:hAnsi="Book Antiqua"/>
          <w:noProof/>
          <w:sz w:val="24"/>
          <w:szCs w:val="24"/>
          <w:vertAlign w:val="superscript"/>
          <w:lang w:val="en-US"/>
        </w:rPr>
        <w:t>[34</w:t>
      </w:r>
      <w:r w:rsidR="00010D5C" w:rsidRPr="00F738B6">
        <w:rPr>
          <w:rFonts w:ascii="Book Antiqua" w:hAnsi="Book Antiqua"/>
          <w:sz w:val="24"/>
          <w:szCs w:val="24"/>
          <w:lang w:val="en-US"/>
        </w:rPr>
        <w:fldChar w:fldCharType="end"/>
      </w:r>
      <w:r w:rsidR="009F25CF" w:rsidRPr="00F738B6">
        <w:rPr>
          <w:rFonts w:ascii="Book Antiqua" w:hAnsi="Book Antiqua"/>
          <w:sz w:val="24"/>
          <w:szCs w:val="24"/>
          <w:vertAlign w:val="superscript"/>
          <w:lang w:val="en-US"/>
        </w:rPr>
        <w:t>,</w:t>
      </w:r>
      <w:r w:rsidR="0047572B"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"10.1161/01.RES.0000144798.54040.ed", "ISSN" : "0009-7330", "author" : [ { "dropping-particle" : "", "family" : "Fernandez-Aviles", "given" : "F.", "non-dropping-particle" : "", "parse-names" : false, "suffix" : "" } ], "container-title" : "Circulation Research", "id" : "ITEM-1", "issue" : "7", "issued" : { "date-parts" : [ [ "2004", "9", "2" ] ] }, "page" : "742-748", "title" : "Experimental and Clinical Regenerative Capability of Human Bone Marrow Cells After Myocardial Infarction", "type" : "article-journal", "volume" : "95" }, "uris" : [ "http://www.mendeley.com/documents/?uuid=e34b993a-ef06-38c2-987b-0e4ec4e4bede" ] } ], "mendeley" : { "formattedCitation" : "&lt;sup&gt;[35]&lt;/sup&gt;", "manualFormatting" : "38]", "plainTextFormattedCitation" : "[35]", "previouslyFormattedCitation" : "&lt;sup&gt;[38]&lt;/sup&gt;" }, "properties" : { "noteIndex" : 0 }, "schema" : "https://github.com/citation-style-language/schema/raw/master/csl-citation.json" }</w:instrText>
      </w:r>
      <w:r w:rsidR="0047572B"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38]</w:t>
      </w:r>
      <w:r w:rsidR="0047572B" w:rsidRPr="00F738B6">
        <w:rPr>
          <w:rFonts w:ascii="Book Antiqua" w:hAnsi="Book Antiqua"/>
          <w:sz w:val="24"/>
          <w:szCs w:val="24"/>
          <w:lang w:val="en-US"/>
        </w:rPr>
        <w:fldChar w:fldCharType="end"/>
      </w:r>
      <w:r w:rsidR="00FB3688" w:rsidRPr="00F738B6">
        <w:rPr>
          <w:rFonts w:ascii="Book Antiqua" w:hAnsi="Book Antiqua"/>
          <w:sz w:val="24"/>
          <w:szCs w:val="24"/>
          <w:lang w:val="en-US"/>
        </w:rPr>
        <w:t>, however when MSC</w:t>
      </w:r>
      <w:r w:rsidR="007F1CE2" w:rsidRPr="00F738B6">
        <w:rPr>
          <w:rFonts w:ascii="Book Antiqua" w:hAnsi="Book Antiqua"/>
          <w:sz w:val="24"/>
          <w:szCs w:val="24"/>
          <w:lang w:val="en-US"/>
        </w:rPr>
        <w:t>s</w:t>
      </w:r>
      <w:r w:rsidR="00FB3688" w:rsidRPr="00F738B6">
        <w:rPr>
          <w:rFonts w:ascii="Book Antiqua" w:hAnsi="Book Antiqua"/>
          <w:sz w:val="24"/>
          <w:szCs w:val="24"/>
          <w:lang w:val="en-US"/>
        </w:rPr>
        <w:t xml:space="preserve"> and EPC</w:t>
      </w:r>
      <w:r w:rsidR="00846199" w:rsidRPr="00F738B6">
        <w:rPr>
          <w:rFonts w:ascii="Book Antiqua" w:hAnsi="Book Antiqua"/>
          <w:sz w:val="24"/>
          <w:szCs w:val="24"/>
          <w:lang w:val="en-US"/>
        </w:rPr>
        <w:t>s</w:t>
      </w:r>
      <w:r w:rsidR="00FB3688" w:rsidRPr="00F738B6">
        <w:rPr>
          <w:rFonts w:ascii="Book Antiqua" w:hAnsi="Book Antiqua"/>
          <w:sz w:val="24"/>
          <w:szCs w:val="24"/>
          <w:lang w:val="en-US"/>
        </w:rPr>
        <w:t xml:space="preserve"> were</w:t>
      </w:r>
      <w:r w:rsidRPr="00F738B6">
        <w:rPr>
          <w:rFonts w:ascii="Book Antiqua" w:hAnsi="Book Antiqua"/>
          <w:sz w:val="24"/>
          <w:szCs w:val="24"/>
          <w:lang w:val="en-US"/>
        </w:rPr>
        <w:t xml:space="preserve"> used an increased number of viable segments was observed</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"10.1002/ccd.20406", "ISSN" : "1522-1946", "PMID" : "15954106", "abstract" : "The aim of the study was to investigate whether a combination of mesenchymal stem cells (MSCs) capable of differentiating into cardiac myocytes and endothelial progenitors (EPCs) that mainly promote neoangiogenesis might be able to facilitate tissue repair in myocardial scars. Previous studies have shown that intracoronary transplantation of autologous bone marrow stem cells results in improvement of contractility in infracted areas of human myocardium. Eleven patients with an anteroseptal myocardial infarction (MI) underwent transcoronary transplantation of bone marrow-derived MSCs and EPCs to the infarcted area through the left anterior descending artery. Eleven age- and sex-matched patients served as controls. Wall motion score index was significantly lower at follow-up in the transplantation (P = 0.04) but not in the control group. On stress echocardiography, there was improvement of myocardial contractility in one or more previously nonviable myocardial segments in 5 out of 11 patients (all with recent infarctions) and in none of the controls (P = 0.01). Restoration of uptake of Tc(99m) sestamibi in one or more previously nonviable myocardial scars was seen in 6 out of 11 patients subjected to transplantation and in none of the controls (P = 0.02). Cell transplantation was an independent predictor of improvement of nonviable tissue. Intracoronary transplantation of MSCs and EPCs is feasible, safe, and may contribute to regional regeneration of myocardial tissue early or late following MI.", "author" : [ { "dropping-particle" : "", "family" : "Katritsis", "given" : "Demosthenes G.", "non-dropping-particle" : "", "parse-names" : false, "suffix" : "" }, { "dropping-particle" : "", "family" : "Sotiropoulou", "given" : "Panagiota A.", "non-dropping-particle" : "", "parse-names" : false, "suffix" : "" }, { "dropping-particle" : "", "family" : "Karvouni", "given" : "Evangelia", "non-dropping-particle" : "", "parse-names" : false, "suffix" : "" }, { "dropping-particle" : "", "family" : "Karabinos", "given" : "Ilias", "non-dropping-particle" : "", "parse-names" : false, "suffix" : "" }, { "dropping-particle" : "", "family" : "Korovesis", "given" : "Socrates", "non-dropping-particle" : "", "parse-names" : false, "suffix" : "" }, { "dropping-particle" : "", "family" : "Perez", "given" : "Sonia A.", "non-dropping-particle" : "", "parse-names" : false, "suffix" : "" }, { "dropping-particle" : "", "family" : "Voridis", "given" : "Eutychios M.", "non-dropping-particle" : "", "parse-names" : false, "suffix" : "" }, { "dropping-particle" : "", "family" : "Papamichail", "given" : "Michael", "non-dropping-particle" : "", "parse-names" : false, "suffix" : "" } ], "container-title" : "Catheterization and Cardiovascular Interventions", "id" : "ITEM-1", "issue" : "3", "issued" : { "date-parts" : [ [ "2005", "7" ] ] }, "page" : "321-329", "title" : "Transcoronary transplantation of autologous mesenchymal stem cells and endothelial progenitors into infarcted human myocardium", "type" : "article-journal", "volume" : "65" }, "uris" : [ "http://www.mendeley.com/documents/?uuid=007eb72d-92aa-3d2f-b595-e2b3b021d6cd" ] } ], "mendeley" : { "formattedCitation" : "&lt;sup&gt;[25]&lt;/sup&gt;", "plainTextFormattedCitation" : "[25]", "previouslyFormattedCitation" : "&lt;sup&gt;[26]&lt;/sup&gt;"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[2</w:t>
      </w:r>
      <w:r w:rsidR="00B57166" w:rsidRPr="00F738B6">
        <w:rPr>
          <w:rFonts w:ascii="Book Antiqua" w:hAnsi="Book Antiqua"/>
          <w:noProof/>
          <w:sz w:val="24"/>
          <w:szCs w:val="24"/>
          <w:vertAlign w:val="superscript"/>
          <w:lang w:val="en-US"/>
        </w:rPr>
        <w:t>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p>
    <w:p w14:paraId="5F00A435" w14:textId="77777777" w:rsidR="00DD06F5" w:rsidRPr="00F738B6" w:rsidRDefault="00DD06F5" w:rsidP="00F738B6">
      <w:pPr>
        <w:spacing w:after="0" w:line="360" w:lineRule="auto"/>
        <w:jc w:val="both"/>
        <w:rPr>
          <w:rFonts w:ascii="Book Antiqua" w:hAnsi="Book Antiqua"/>
          <w:b/>
          <w:sz w:val="24"/>
          <w:szCs w:val="24"/>
          <w:lang w:val="en-US" w:eastAsia="zh-CN"/>
        </w:rPr>
      </w:pPr>
    </w:p>
    <w:p w14:paraId="14C0B517" w14:textId="77777777" w:rsidR="0010127F" w:rsidRPr="00DD06F5" w:rsidRDefault="0010127F" w:rsidP="00F738B6">
      <w:pPr>
        <w:spacing w:after="0" w:line="360" w:lineRule="auto"/>
        <w:jc w:val="both"/>
        <w:rPr>
          <w:rFonts w:ascii="Book Antiqua" w:hAnsi="Book Antiqua"/>
          <w:b/>
          <w:i/>
          <w:sz w:val="24"/>
          <w:szCs w:val="24"/>
          <w:lang w:val="en-US"/>
        </w:rPr>
      </w:pPr>
      <w:r w:rsidRPr="00DD06F5">
        <w:rPr>
          <w:rFonts w:ascii="Book Antiqua" w:hAnsi="Book Antiqua"/>
          <w:b/>
          <w:i/>
          <w:sz w:val="24"/>
          <w:szCs w:val="24"/>
          <w:lang w:val="en-US"/>
        </w:rPr>
        <w:t>Myocardial perfusion</w:t>
      </w:r>
    </w:p>
    <w:p w14:paraId="3FEFF2AC" w14:textId="69A85E09" w:rsidR="00CD5CCC" w:rsidRDefault="0010127F" w:rsidP="00F738B6">
      <w:pPr>
        <w:spacing w:after="0" w:line="360" w:lineRule="auto"/>
        <w:jc w:val="both"/>
        <w:rPr>
          <w:rFonts w:ascii="Book Antiqua" w:hAnsi="Book Antiqua"/>
          <w:sz w:val="24"/>
          <w:szCs w:val="24"/>
          <w:lang w:val="en-US" w:eastAsia="zh-CN"/>
        </w:rPr>
      </w:pPr>
      <w:r w:rsidRPr="00F738B6">
        <w:rPr>
          <w:rFonts w:ascii="Book Antiqua" w:hAnsi="Book Antiqua"/>
          <w:sz w:val="24"/>
          <w:szCs w:val="24"/>
          <w:lang w:val="en-US"/>
        </w:rPr>
        <w:t>The available tools for myocardial perfusion</w:t>
      </w:r>
      <w:r w:rsidR="00905EA6" w:rsidRPr="00F738B6">
        <w:rPr>
          <w:rFonts w:ascii="Book Antiqua" w:hAnsi="Book Antiqua"/>
          <w:sz w:val="24"/>
          <w:szCs w:val="24"/>
          <w:lang w:val="en-US"/>
        </w:rPr>
        <w:t xml:space="preserve"> evaluation</w:t>
      </w:r>
      <w:r w:rsidR="00B41E16" w:rsidRPr="00F738B6">
        <w:rPr>
          <w:rFonts w:ascii="Book Antiqua" w:hAnsi="Book Antiqua"/>
          <w:sz w:val="24"/>
          <w:szCs w:val="24"/>
          <w:lang w:val="en-US"/>
        </w:rPr>
        <w:t xml:space="preserve"> are: MRI (rest first-</w:t>
      </w:r>
      <w:r w:rsidRPr="00F738B6">
        <w:rPr>
          <w:rFonts w:ascii="Book Antiqua" w:hAnsi="Book Antiqua"/>
          <w:sz w:val="24"/>
          <w:szCs w:val="24"/>
          <w:lang w:val="en-US"/>
        </w:rPr>
        <w:t>pass perfusion and late gadolinium enhancement imaging), nuclear imaging (SPECT, PET) and contrast echocardiography. The majority of studies that used SPECT showed a slight increase in myocardial perfusion</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"10.1007/s00259-008-0988-6", "ISSN" : "1619-7070", "author" : [ { "dropping-particle" : "", "family" : "Lipiec", "given" : "Piotr", "non-dropping-particle" : "", "parse-names" : false, "suffix" : "" }, { "dropping-particle" : "", "family" : "Krzemi\u0144ska-Paku\u0142a", "given" : "Maria", "non-dropping-particle" : "", "parse-names" : false, "suffix" : "" }, { "dropping-particle" : "", "family" : "Plewka", "given" : "Micha\u0142", "non-dropping-particle" : "", "parse-names" : false, "suffix" : "" }, { "dropping-particle" : "", "family" : "Ku\u015bmierek", "given" : "Jacek", "non-dropping-particle" : "", "parse-names" : false, "suffix" : "" }, { "dropping-particle" : "", "family" : "P\u0142achci\u0144ska", "given" : "Anna", "non-dropping-particle" : "", "parse-names" : false, "suffix" : "" }, { "dropping-particle" : "", "family" : "Szumi\u0144ski", "given" : "Remigiusz", "non-dropping-particle" : "", "parse-names" : false, "suffix" : "" }, { "dropping-particle" : "", "family" : "Robak", "given" : "Tadeusz", "non-dropping-particle" : "", "parse-names" : false, "suffix" : "" }, { "dropping-particle" : "", "family" : "Korycka", "given" : "Anna", "non-dropping-particle" : "", "parse-names" : false, "suffix" : "" }, { "dropping-particle" : "", "family" : "Kasprzak", "given" : "Jaros\u0142aw D.", "non-dropping-particle" : "", "parse-names" : false, "suffix" : "" } ], "container-title" : "European Journal of Nuclear Medicine and Molecular Imaging", "id" : "ITEM-1", "issue" : "4", "issued" : { "date-parts" : [ [ "2009", "4", "29" ] ] }, "page" : "587-593", "title" : "Impact of intracoronary injection of mononuclear bone marrow cells in acute myocardial infarction on left ventricular perfusion and function: a 6-month follow-up gated 99mTc-MIBI single-photon emission computed tomography study", "type" : "article-journal", "volume" : "36" }, "uris" : [ "http://www.mendeley.com/documents/?uuid=eee3f1ff-ec17-3911-a82a-f78c28888f8f" ] } ], "mendeley" : { "formattedCitation" : "&lt;sup&gt;[36]&lt;/sup&gt;", "manualFormatting" : "[39", "plainTextFormattedCitation" : "[36]", "previouslyFormattedCitation" : "&lt;sup&gt;[39]&lt;/sup&gt;"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[39</w:t>
      </w:r>
      <w:r w:rsidR="00B1593E" w:rsidRPr="00F738B6">
        <w:rPr>
          <w:rFonts w:ascii="Book Antiqua" w:hAnsi="Book Antiqua"/>
          <w:sz w:val="24"/>
          <w:szCs w:val="24"/>
          <w:lang w:val="en-US"/>
        </w:rPr>
        <w:fldChar w:fldCharType="end"/>
      </w:r>
      <w:r w:rsidRPr="00F738B6">
        <w:rPr>
          <w:rFonts w:ascii="Book Antiqua" w:hAnsi="Book Antiqua"/>
          <w:sz w:val="24"/>
          <w:szCs w:val="24"/>
          <w:vertAlign w:val="superscript"/>
          <w:lang w:val="en-US"/>
        </w:rPr>
        <w:t>,</w:t>
      </w:r>
      <w:r w:rsidR="00B1593E" w:rsidRPr="00F738B6">
        <w:rPr>
          <w:rFonts w:ascii="Book Antiqua" w:hAnsi="Book Antiqua"/>
          <w:sz w:val="24"/>
          <w:szCs w:val="24"/>
          <w:vertAlign w:val="superscript"/>
          <w:lang w:val="en-US"/>
        </w:rPr>
        <w:fldChar w:fldCharType="begin" w:fldLock="1"/>
      </w:r>
      <w:r w:rsidR="00CD73FD" w:rsidRPr="00F738B6">
        <w:rPr>
          <w:rFonts w:ascii="Book Antiqua" w:hAnsi="Book Antiqua"/>
          <w:sz w:val="24"/>
          <w:szCs w:val="24"/>
          <w:vertAlign w:val="superscript"/>
          <w:lang w:val="en-US"/>
        </w:rPr>
        <w:instrText>ADDIN CSL_CITATION { "citationItems" : [ { "id" : "ITEM-1", "itemData" : { "DOI" : "10.1093/eurheartj/ehp536", "ISSN" : "0195-668X", "author" : [ { "dropping-particle" : "", "family" : "Grajek", "given" : "S.", "non-dropping-particle" : "", "parse-names" : false, "suffix" : "" }, { "dropping-particle" : "", "family" : "Popiel", "given" : "M.", "non-dropping-particle" : "", "parse-names" : false, "suffix" : "" }, { "dropping-particle" : "", "family" : "Gil", "given" : "L.", "non-dropping-particle" : "", "parse-names" : false, "suffix" : "" }, { "dropping-particle" : "", "family" : "Breborowicz", "given" : "P.", "non-dropping-particle" : "", "parse-names" : false, "suffix" : "" }, { "dropping-particle" : "", "family" : "Lesiak", "given" : "M.", "non-dropping-particle" : "", "parse-names" : false, "suffix" : "" }, { "dropping-particle" : "", "family" : "Czepczynski", "given" : "R.", "non-dropping-particle" : "", "parse-names" : false, "suffix" : "" }, { "dropping-particle" : "", "family" : "Sawinski", "given" : "K.", "non-dropping-particle" : "", "parse-names" : false, "suffix" : "" }, { "dropping-particle" : "", "family" : "Straburzynska-Migaj", "given" : "E.", "non-dropping-particle" : "", "parse-names" : false, "suffix" : "" }, { "dropping-particle" : "", "family" : "Araszkiewicz", "given" : "A.", "non-dropping-particle" : "", "parse-names" : false, "suffix" : "" }, { "dropping-particle" : "", "family" : "Czyz", "given" : "A.", "non-dropping-particle" : "", "parse-names" : false, "suffix" : "" }, { "dropping-particle" : "", "family" : "Kozlowska-Skrzypczak", "given" : "M.", "non-dropping-particle" : "", "parse-names" : false, "suffix" : "" }, { "dropping-particle" : "", "family" : "Komarnicki", "given" : "M.", "non-dropping-particle" : "", "parse-names" : false, "suffix" : "" } ], "container-title" : "European Heart Journal", "id" : "ITEM-1", "issue" : "6", "issued" : { "date-parts" : [ [ "2010", "3", "2" ] ] }, "page" : "691-702", "title" : "Influence of bone marrow stem cells on left ventricle perfusion and ejection fraction in patients with acute myocardial infarction of anterior wall: randomized clinical trial: Impact of bone marrow stem cell intracoronary infusion on improvement of microcirculation", "type" : "article-journal", "volume" : "31" }, "uris" : [ "http://www.mendeley.com/documents/?uuid=02e331bf-4ed7-3ab9-8abe-92d655e0f893" ] } ], "mendeley" : { "formattedCitation" : "&lt;sup&gt;[37]&lt;/sup&gt;", "manualFormatting" : "40]", "plainTextFormattedCitation" : "[37]", "previouslyFormattedCitation" : "&lt;sup&gt;[40]&lt;/sup&gt;" }, "properties" : { "noteIndex" : 0 }, "schema" : "https://github.com/citation-style-language/schema/raw/master/csl-citation.json" }</w:instrText>
      </w:r>
      <w:r w:rsidR="00B1593E" w:rsidRPr="00F738B6">
        <w:rPr>
          <w:rFonts w:ascii="Book Antiqua" w:hAnsi="Book Antiqua"/>
          <w:sz w:val="24"/>
          <w:szCs w:val="24"/>
          <w:vertAlign w:val="superscript"/>
          <w:lang w:val="en-US"/>
        </w:rPr>
        <w:fldChar w:fldCharType="separate"/>
      </w:r>
      <w:r w:rsidR="00B97813" w:rsidRPr="00F738B6">
        <w:rPr>
          <w:rFonts w:ascii="Book Antiqua" w:hAnsi="Book Antiqua"/>
          <w:noProof/>
          <w:sz w:val="24"/>
          <w:szCs w:val="24"/>
          <w:vertAlign w:val="superscript"/>
          <w:lang w:val="en-US"/>
        </w:rPr>
        <w:t>40]</w:t>
      </w:r>
      <w:r w:rsidR="00B1593E" w:rsidRPr="00F738B6">
        <w:rPr>
          <w:rFonts w:ascii="Book Antiqua" w:hAnsi="Book Antiqua"/>
          <w:sz w:val="24"/>
          <w:szCs w:val="24"/>
          <w:vertAlign w:val="superscript"/>
          <w:lang w:val="en-US"/>
        </w:rPr>
        <w:fldChar w:fldCharType="end"/>
      </w:r>
      <w:r w:rsidRPr="00F738B6">
        <w:rPr>
          <w:rFonts w:ascii="Book Antiqua" w:hAnsi="Book Antiqua"/>
          <w:sz w:val="24"/>
          <w:szCs w:val="24"/>
          <w:lang w:val="en-US"/>
        </w:rPr>
        <w:t xml:space="preserve">, although more specific and sensitive </w:t>
      </w:r>
      <w:r w:rsidR="007767EF" w:rsidRPr="00F738B6">
        <w:rPr>
          <w:rFonts w:ascii="Book Antiqua" w:hAnsi="Book Antiqua"/>
          <w:sz w:val="24"/>
          <w:szCs w:val="24"/>
          <w:lang w:val="en-US"/>
        </w:rPr>
        <w:t>method</w:t>
      </w:r>
      <w:r w:rsidRPr="00F738B6">
        <w:rPr>
          <w:rFonts w:ascii="Book Antiqua" w:hAnsi="Book Antiqua"/>
          <w:sz w:val="24"/>
          <w:szCs w:val="24"/>
          <w:lang w:val="en-US"/>
        </w:rPr>
        <w:t>s such as PET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"10.1016/S0140-6736(05)67861-0", "ISSN" : "01406736", "abstract" : "BACKGROUND\nThe benefit of reperfusion therapies for ST-elevation acute myocardial infarction (STEMI) is limited by post-infarction left-ventricular (LV) dysfunction. Our aim was to investigate the effect of autologous bone marrow-derived stem cell (BMSC) transfer in the infarct-related artery on LV function and structure. \n\nMETHODS\nWe did a randomised, double-blind, placebo-controlled study in 67 patients from whom we harvested bone marrow 1 day after successful percutaneous coronary intervention for STEMI. We assigned patients optimum medical treatment and infusion of placebo (n=34) or BMSC (n=33). Our primary endpoint was the increase in LV ejection fraction and our secondary endpoints were change in infarct size and regional LV function at 4 months' follow-up, all assessed by MRI. We assessed changes in myocardial perfusion and oxidative metabolism with serial 1-[11C]acetate PET. Analyses were per protocol. This study is registered with clinicaltrials.gov, number NCT00264316. \n\nFINDINGS\nMean global LV ejection fraction 4 days after percutaneous coronary intervention was 46\u00b79% (SD 8\u00b72) in controls and 48\u00b75% (7\u00b72) in BMSC patients, and increased after 4 months to 49\u00b71% (10\u00b77) and 51\u00b78% (8\u00b78; OR for treatment effect 1\u00b7036, 95% CI 0\u00b7961\u20131\u00b7118, p=0\u00b736). Compared with placebo infusion, BMSC transfer was associated with a significant reduction in myocardial infarct size (BMSC treatment effect 28%, p=0\u00b7036) and a better recovery of regional systolic function. Myocardial perfusion and metabolism increased similarly in both groups. We noted no complications associated with BMSC transfer and all but one patient in the BMSC group completed the 4 months' follow-up. \n\nINTERPRETATION\nIntracoronary transfer of autologous bone marrow cells within 24 h of optimum reperfusion therapy does not augment recovery of global LV function after myocardial infarction, but could favourably affect infarct remodelling.", "author" : [ { "dropping-particle" : "", "family" : "Janssens", "given" : "Stefan", "non-dropping-particle" : "", "parse-names" : false, "suffix" : "" }, { "dropping-particle" : "", "family" : "Dubois", "given" : "Christophe", "non-dropping-particle" : "", "parse-names" : false, "suffix" : "" }, { "dropping-particle" : "", "family" : "Bogaert", "given" : "Jan", "non-dropping-particle" : "", "parse-names" : false, "suffix" : "" }, { "dropping-particle" : "", "family" : "Theunissen", "given" : "Koen", "non-dropping-particle" : "", "parse-names" : false, "suffix" : "" }, { "dropping-particle" : "", "family" : "Deroose", "given" : "Christophe", "non-dropping-particle" : "", "parse-names" : false, "suffix" : "" }, { "dropping-particle" : "", "family" : "Desmet", "given" : "Walter", "non-dropping-particle" : "", "parse-names" : false, "suffix" : "" }, { "dropping-particle" : "", "family" : "Kalantzi", "given" : "Maria", "non-dropping-particle" : "", "parse-names" : false, "suffix" : "" }, { "dropping-particle" : "", "family" : "Herbots", "given" : "Lieven", "non-dropping-particle" : "", "parse-names" : false, "suffix" : "" }, { "dropping-particle" : "", "family" : "Sinnaeve", "given" : "Peter", "non-dropping-particle" : "", "parse-names" : false, "suffix" : "" }, { "dropping-particle" : "", "family" : "Dens", "given" : "Joseph", "non-dropping-particle" : "", "parse-names" : false, "suffix" : "" }, { "dropping-particle" : "", "family" : "Maertens", "given" : "Johan", "non-dropping-particle" : "", "parse-names" : false, "suffix" : "" }, { "dropping-particle" : "", "family" : "Rademakers", "given" : "Frank", "non-dropping-particle" : "", "parse-names" : false, "suffix" : "" }, { "dropping-particle" : "", "family" : "Dymarkowski", "given" : "Steven", "non-dropping-particle" : "", "parse-names" : false, "suffix" : "" }, { "dropping-particle" : "", "family" : "Gheysens", "given" : "Olivier", "non-dropping-particle" : "", "parse-names" : false, "suffix" : "" }, { "dropping-particle" : "", "family" : "Cleemput", "given" : "Johan", "non-dropping-particle" : "Van", "parse-names" : false, "suffix" : "" }, { "dropping-particle" : "", "family" : "Bormans", "given" : "Guy", "non-dropping-particle" : "", "parse-names" : false, "suffix" : "" }, { "dropping-particle" : "", "family" : "Nuyts", "given" : "Johan", "non-dropping-particle" : "", "parse-names" : false, "suffix" : "" }, { "dropping-particle" : "", "family" : "Belmans", "given" : "Ann", "non-dropping-particle" : "", "parse-names" : false, "suffix" : "" }, { "dropping-particle" : "", "family" : "Mortelmans", "given" : "Luc", "non-dropping-particle" : "", "parse-names" : false, "suffix" : "" }, { "dropping-particle" : "", "family" : "Boogaerts", "given" : "Marc", "non-dropping-particle" : "", "parse-names" : false, "suffix" : "" }, { "dropping-particle" : "", "family" : "Werf", "given" : "Frans", "non-dropping-particle" : "Van de", "parse-names" : false, "suffix" : "" } ], "container-title" : "The Lancet", "id" : "ITEM-1", "issue" : "9505", "issued" : { "date-parts" : [ [ "2006" ] ] }, "page" : "113-121", "title" : "Autologous bone marrow-derived stem-cell transfer in patients with ST-segment elevation myocardial infarction: double-blind, randomised controlled trial", "type" : "article-journal", "volume" : "367" }, "uris" : [ "http://www.mendeley.com/documents/?uuid=d9ca68a0-511d-363c-98ef-a6aaa779eb4f" ] } ], "mendeley" : { "formattedCitation" : "&lt;sup&gt;[38]&lt;/sup&gt;", "manualFormatting" : "[41", "plainTextFormattedCitation" : "[38]", "previouslyFormattedCitation" : "&lt;sup&gt;[41]&lt;/sup&gt;"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[41</w:t>
      </w:r>
      <w:r w:rsidR="00B1593E" w:rsidRPr="00F738B6">
        <w:rPr>
          <w:rFonts w:ascii="Book Antiqua" w:hAnsi="Book Antiqua"/>
          <w:sz w:val="24"/>
          <w:szCs w:val="24"/>
          <w:lang w:val="en-US"/>
        </w:rPr>
        <w:fldChar w:fldCharType="end"/>
      </w:r>
      <w:r w:rsidR="00547D29" w:rsidRPr="00F738B6">
        <w:rPr>
          <w:rFonts w:ascii="Book Antiqua" w:hAnsi="Book Antiqua"/>
          <w:sz w:val="24"/>
          <w:szCs w:val="24"/>
          <w:vertAlign w:val="superscript"/>
          <w:lang w:val="en-US"/>
        </w:rPr>
        <w: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"10.2967/jnumed.110.078469", "ISSN" : "0161-5505", "author" : [ { "dropping-particle" : "", "family" : "Castellani", "given" : "M.", "non-dropping-particle" : "", "parse-names" : false, "suffix" : "" }, { "dropping-particle" : "", "family" : "Colombo", "given" : "A.", "non-dropping-particle" : "", "parse-names" : false, "suffix" : "" }, { "dropping-particle" : "", "family" : "Giordano", "given" : "R.", "non-dropping-particle" : "", "parse-names" : false, "suffix" : "" }, { "dropping-particle" : "", "family" : "Pusineri", "given" : "E.", "non-dropping-particle" : "", "parse-names" : false, "suffix" : "" }, { "dropping-particle" : "", "family" : "Canzi", "given" : "C.", "non-dropping-particle" : "", "parse-names" : false, "suffix" : "" }, { "dropping-particle" : "", "family" : "Longari", "given" : "V.", "non-dropping-particle" : "", "parse-names" : false, "suffix" : "" }, { "dropping-particle" : "", "family" : "Piccaluga", "given" : "E.", "non-dropping-particle" : "", "parse-names" : false, "suffix" : "" }, { "dropping-particle" : "", "family" : "Palatresi", "given" : "S.", "non-dropping-particle" : "", "parse-names" : false, "suffix" : "" }, { "dropping-particle" : "", "family" : "Dellavedova", "given" : "L.", "non-dropping-particle" : "", "parse-names" : false, "suffix" : "" }, { "dropping-particle" : "", "family" : "Soligo", "given" : "D.", "non-dropping-particle" : "", "parse-names" : false, "suffix" : "" }, { "dropping-particle" : "", "family" : "Rebulla", "given" : "P.", "non-dropping-particle" : "", "parse-names" : false, "suffix" : "" }, { "dropping-particle" : "", "family" : "Gerundini", "given" : "P.", "non-dropping-particle" : "", "parse-names" : false, "suffix" : "" } ], "container-title" : "Journal of Nuclear Medicine", "id" : "ITEM-1", "issue" : "12", "issued" : { "date-parts" : [ [ "2010", "12", "1" ] ] }, "page" : "1908-1916", "title" : "The Role of PET with 13N-Ammonia and 18F-FDG in the Assessment of Myocardial Perfusion and Metabolism in Patients with Recent AMI and Intracoronary Stem Cell Injection", "type" : "article-journal", "volume" : "51" }, "uris" : [ "http://www.mendeley.com/documents/?uuid=7e9afcfa-e612-35d7-846d-2544b877a78b" ] } ], "mendeley" : { "formattedCitation" : "&lt;sup&gt;[39]&lt;/sup&gt;", "manualFormatting" : "42]", "plainTextFormattedCitation" : "[39]", "previouslyFormattedCitation" : "&lt;sup&gt;[42]&lt;/sup&gt;"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42]</w:t>
      </w:r>
      <w:r w:rsidR="00B1593E" w:rsidRPr="00F738B6">
        <w:rPr>
          <w:rFonts w:ascii="Book Antiqua" w:hAnsi="Book Antiqua"/>
          <w:sz w:val="24"/>
          <w:szCs w:val="24"/>
          <w:lang w:val="en-US"/>
        </w:rPr>
        <w:fldChar w:fldCharType="end"/>
      </w:r>
      <w:r w:rsidR="007767EF" w:rsidRPr="00F738B6">
        <w:rPr>
          <w:rFonts w:ascii="Book Antiqua" w:hAnsi="Book Antiqua"/>
          <w:sz w:val="24"/>
          <w:szCs w:val="24"/>
          <w:lang w:val="en-US"/>
        </w:rPr>
        <w:t xml:space="preserve"> failed</w:t>
      </w:r>
      <w:r w:rsidRPr="00F738B6">
        <w:rPr>
          <w:rFonts w:ascii="Book Antiqua" w:hAnsi="Book Antiqua"/>
          <w:sz w:val="24"/>
          <w:szCs w:val="24"/>
          <w:lang w:val="en-US"/>
        </w:rPr>
        <w:t xml:space="preserve"> to prove significant difference b</w:t>
      </w:r>
      <w:r w:rsidR="002F689A" w:rsidRPr="00F738B6">
        <w:rPr>
          <w:rFonts w:ascii="Book Antiqua" w:hAnsi="Book Antiqua"/>
          <w:sz w:val="24"/>
          <w:szCs w:val="24"/>
          <w:lang w:val="en-US"/>
        </w:rPr>
        <w:t xml:space="preserve">etween SCT and control groups. </w:t>
      </w:r>
      <w:r w:rsidR="00B41E16" w:rsidRPr="00F738B6">
        <w:rPr>
          <w:rFonts w:ascii="Book Antiqua" w:hAnsi="Book Antiqua"/>
          <w:sz w:val="24"/>
          <w:szCs w:val="24"/>
          <w:lang w:val="en-US"/>
        </w:rPr>
        <w:t>MRI studies also revealed</w:t>
      </w:r>
      <w:r w:rsidRPr="00F738B6">
        <w:rPr>
          <w:rFonts w:ascii="Book Antiqua" w:hAnsi="Book Antiqua"/>
          <w:sz w:val="24"/>
          <w:szCs w:val="24"/>
          <w:lang w:val="en-US"/>
        </w:rPr>
        <w:t xml:space="preserve"> no improve in perfusion after SCT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"10.1148/radiol.14131121", "ISSN" : "0033-8419", "author" : [ { "dropping-particle" : "", "family" : "Robbers", "given" : "Lourens F. H. J.", "non-dropping-particle" : "", "parse-names" : false, "suffix" : "" }, { "dropping-particle" : "", "family" : "Nijveldt", "given" : "Robin", "non-dropping-particle" : "", "parse-names" : false, "suffix" : "" }, { "dropping-particle" : "", "family" : "Beek", "given" : "Aernout M.", "non-dropping-particle" : "", "parse-names" : false, "suffix" : "" }, { "dropping-particle" : "", "family" : "Hirsch", "given" : "Alexander", "non-dropping-particle" : "", "parse-names" : false, "suffix" : "" }, { "dropping-particle" : "", "family" : "Laan", "given" : "Anja M.", "non-dropping-particle" : "van der", "parse-names" : false, "suffix" : "" }, { "dropping-particle" : "", "family" : "Delewi", "given" : "Ronak", "non-dropping-particle" : "", "parse-names" : false, "suffix" : "" }, { "dropping-particle" : "", "family" : "Vleuten", "given" : "Pieter A.", "non-dropping-particle" : "van der", "parse-names" : false, "suffix" : "" }, { "dropping-particle" : "", "family" : "Tio", "given" : "Ren\u00e9 A.", "non-dropping-particle" : "", "parse-names" : false, "suffix" : "" }, { "dropping-particle" : "", "family" : "Tijssen", "given" : "Jan G. P.", "non-dropping-particle" : "", "parse-names" : false, "suffix" : "" }, { "dropping-particle" : "", "family" : "Hofman", "given" : "Mark B. M.", "non-dropping-particle" : "", "parse-names" : false, "suffix" : "" }, { "dropping-particle" : "", "family" : "Piek", "given" : "Jan J.", "non-dropping-particle" : "", "parse-names" : false, "suffix" : "" }, { "dropping-particle" : "", "family" : "Zijlstra", "given" : "Felix", "non-dropping-particle" : "", "parse-names" : false, "suffix" : "" }, { "dropping-particle" : "", "family" : "Rossum", "given" : "Albert C.", "non-dropping-particle" : "van", "parse-names" : false, "suffix" : "" } ], "container-title" : "Radiology", "id" : "ITEM-1", "issue" : "1", "issued" : { "date-parts" : [ [ "2014", "7" ] ] }, "page" : "113-122", "title" : "Cell Therapy in Reperfused Acute Myocardial Infarction Does Not Improve the Recovery of Perfusion in the Infarcted Myocardium: A Cardiac MR Imaging Study", "type" : "article-journal", "volume" : "272" }, "uris" : [ "http://www.mendeley.com/documents/?uuid=1359a117-b18b-38ee-915e-269a8ce1f9ce" ] } ], "mendeley" : { "formattedCitation" : "&lt;sup&gt;[40]&lt;/sup&gt;", "manualFormatting" : "[43", "plainTextFormattedCitation" : "[40]", "previouslyFormattedCitation" : "&lt;sup&gt;[43]&lt;/sup&gt;"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[43</w:t>
      </w:r>
      <w:r w:rsidR="00B1593E" w:rsidRPr="00F738B6">
        <w:rPr>
          <w:rFonts w:ascii="Book Antiqua" w:hAnsi="Book Antiqua"/>
          <w:sz w:val="24"/>
          <w:szCs w:val="24"/>
          <w:lang w:val="en-US"/>
        </w:rPr>
        <w:fldChar w:fldCharType="end"/>
      </w:r>
      <w:r w:rsidRPr="00F738B6">
        <w:rPr>
          <w:rFonts w:ascii="Book Antiqua" w:hAnsi="Book Antiqua"/>
          <w:sz w:val="24"/>
          <w:szCs w:val="24"/>
          <w:vertAlign w:val="superscript"/>
          <w:lang w:val="en-US"/>
        </w:rPr>
        <w:t>,</w:t>
      </w:r>
      <w:r w:rsidR="00B57166" w:rsidRPr="00F738B6">
        <w:rPr>
          <w:rFonts w:ascii="Book Antiqua" w:hAnsi="Book Antiqua"/>
          <w:sz w:val="24"/>
          <w:szCs w:val="24"/>
          <w:vertAlign w:val="superscript"/>
          <w:lang w:val="en-US"/>
        </w:rPr>
        <w:t>44]</w:t>
      </w:r>
      <w:r w:rsidRPr="00F738B6">
        <w:rPr>
          <w:rFonts w:ascii="Book Antiqua" w:hAnsi="Book Antiqua"/>
          <w:sz w:val="24"/>
          <w:szCs w:val="24"/>
          <w:lang w:val="en-US"/>
        </w:rPr>
        <w:t>.</w:t>
      </w:r>
      <w:r w:rsidR="00F738B6">
        <w:rPr>
          <w:rFonts w:ascii="Book Antiqua" w:hAnsi="Book Antiqua"/>
          <w:sz w:val="24"/>
          <w:szCs w:val="24"/>
          <w:lang w:val="en-US"/>
        </w:rPr>
        <w:t xml:space="preserve"> </w:t>
      </w:r>
      <w:r w:rsidRPr="00F738B6">
        <w:rPr>
          <w:rFonts w:ascii="Book Antiqua" w:hAnsi="Book Antiqua"/>
          <w:sz w:val="24"/>
          <w:szCs w:val="24"/>
          <w:lang w:val="en-US"/>
        </w:rPr>
        <w:t xml:space="preserve">PET has the additional benefit of quantifying myocardial blood flow (MBF) using </w:t>
      </w:r>
      <w:r w:rsidRPr="00F738B6">
        <w:rPr>
          <w:rFonts w:ascii="Book Antiqua" w:hAnsi="Book Antiqua"/>
          <w:sz w:val="24"/>
          <w:szCs w:val="24"/>
          <w:vertAlign w:val="superscript"/>
          <w:lang w:val="en-US"/>
        </w:rPr>
        <w:t>13</w:t>
      </w:r>
      <w:r w:rsidRPr="00F738B6">
        <w:rPr>
          <w:rFonts w:ascii="Book Antiqua" w:hAnsi="Book Antiqua"/>
          <w:sz w:val="24"/>
          <w:szCs w:val="24"/>
          <w:lang w:val="en-US"/>
        </w:rPr>
        <w:t>N-ammonia,</w:t>
      </w:r>
      <w:r w:rsidR="00322012" w:rsidRPr="00F738B6">
        <w:rPr>
          <w:rFonts w:ascii="Book Antiqua" w:hAnsi="Book Antiqua"/>
          <w:sz w:val="24"/>
          <w:szCs w:val="24"/>
          <w:lang w:val="en-US"/>
        </w:rPr>
        <w:t xml:space="preserve"> </w:t>
      </w:r>
      <w:r w:rsidRPr="00F738B6">
        <w:rPr>
          <w:rFonts w:ascii="Book Antiqua" w:hAnsi="Book Antiqua"/>
          <w:sz w:val="24"/>
          <w:szCs w:val="24"/>
          <w:vertAlign w:val="superscript"/>
          <w:lang w:val="en-US"/>
        </w:rPr>
        <w:t>15</w:t>
      </w:r>
      <w:r w:rsidR="00905EA6" w:rsidRPr="00F738B6">
        <w:rPr>
          <w:rFonts w:ascii="Book Antiqua" w:hAnsi="Book Antiqua"/>
          <w:sz w:val="24"/>
          <w:szCs w:val="24"/>
          <w:lang w:val="en-US"/>
        </w:rPr>
        <w:t>O water or</w:t>
      </w:r>
      <w:r w:rsidR="00322012" w:rsidRPr="00F738B6">
        <w:rPr>
          <w:rFonts w:ascii="Book Antiqua" w:hAnsi="Book Antiqua"/>
          <w:sz w:val="24"/>
          <w:szCs w:val="24"/>
          <w:lang w:val="en-US"/>
        </w:rPr>
        <w:t xml:space="preserve"> </w:t>
      </w:r>
      <w:r w:rsidRPr="00F738B6">
        <w:rPr>
          <w:rFonts w:ascii="Book Antiqua" w:hAnsi="Book Antiqua"/>
          <w:sz w:val="24"/>
          <w:szCs w:val="24"/>
          <w:vertAlign w:val="superscript"/>
          <w:lang w:val="en-US"/>
        </w:rPr>
        <w:t>82</w:t>
      </w:r>
      <w:r w:rsidRPr="00F738B6">
        <w:rPr>
          <w:rFonts w:ascii="Book Antiqua" w:hAnsi="Book Antiqua"/>
          <w:sz w:val="24"/>
          <w:szCs w:val="24"/>
          <w:lang w:val="en-US"/>
        </w:rPr>
        <w:t xml:space="preserve">Rb. </w:t>
      </w:r>
      <w:r w:rsidR="000C6B17" w:rsidRPr="00F738B6">
        <w:rPr>
          <w:rFonts w:ascii="Book Antiqua" w:hAnsi="Book Antiqua"/>
          <w:sz w:val="24"/>
          <w:szCs w:val="24"/>
          <w:lang w:val="en-US"/>
        </w:rPr>
        <w:t>MBF</w:t>
      </w:r>
      <w:r w:rsidRPr="00F738B6">
        <w:rPr>
          <w:rFonts w:ascii="Book Antiqua" w:hAnsi="Book Antiqua"/>
          <w:sz w:val="24"/>
          <w:szCs w:val="24"/>
          <w:lang w:val="en-US"/>
        </w:rPr>
        <w:t xml:space="preserve"> quantification </w:t>
      </w:r>
      <w:r w:rsidR="00A30F88" w:rsidRPr="00F738B6">
        <w:rPr>
          <w:rFonts w:ascii="Book Antiqua" w:hAnsi="Book Antiqua"/>
          <w:sz w:val="24"/>
          <w:szCs w:val="24"/>
          <w:lang w:val="en-US"/>
        </w:rPr>
        <w:t>is a useful tool to identify</w:t>
      </w:r>
      <w:r w:rsidRPr="00F738B6">
        <w:rPr>
          <w:rFonts w:ascii="Book Antiqua" w:hAnsi="Book Antiqua"/>
          <w:sz w:val="24"/>
          <w:szCs w:val="24"/>
          <w:lang w:val="en-US"/>
        </w:rPr>
        <w:t xml:space="preserve"> patients with balanced triple vessel disease and </w:t>
      </w:r>
      <w:r w:rsidR="00A30F88" w:rsidRPr="00F738B6">
        <w:rPr>
          <w:rFonts w:ascii="Book Antiqua" w:hAnsi="Book Antiqua"/>
          <w:sz w:val="24"/>
          <w:szCs w:val="24"/>
          <w:lang w:val="en-US"/>
        </w:rPr>
        <w:t>to</w:t>
      </w:r>
      <w:r w:rsidR="00C925F4" w:rsidRPr="00F738B6">
        <w:rPr>
          <w:rFonts w:ascii="Book Antiqua" w:hAnsi="Book Antiqua"/>
          <w:sz w:val="24"/>
          <w:szCs w:val="24"/>
          <w:lang w:val="en-US"/>
        </w:rPr>
        <w:t xml:space="preserve"> </w:t>
      </w:r>
      <w:r w:rsidR="00A30F88" w:rsidRPr="00F738B6">
        <w:rPr>
          <w:rFonts w:ascii="Book Antiqua" w:hAnsi="Book Antiqua"/>
          <w:sz w:val="24"/>
          <w:szCs w:val="24"/>
          <w:lang w:val="en-US"/>
        </w:rPr>
        <w:t>diagnose</w:t>
      </w:r>
      <w:r w:rsidRPr="00F738B6">
        <w:rPr>
          <w:rFonts w:ascii="Book Antiqua" w:hAnsi="Book Antiqua"/>
          <w:sz w:val="24"/>
          <w:szCs w:val="24"/>
          <w:lang w:val="en-US"/>
        </w:rPr>
        <w:t xml:space="preserve"> endothelial dysfunction</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"author" : [ { "dropping-particle" : "", "family" : "Al-Shehri H, Small G", "given" : "Chow B.", "non-dropping-particle" : "", "parse-names" : false, "suffix" : "" } ], "container-title" : "Appl Radiol.", "id" : "ITEM-1", "issued" : { "date-parts" : [ [ "2011" ] ] }, "title" : "Cardiac CT, MR, SPECT, ECHO, and PET: What test, when?", "type" : "article-journal" }, "uris" : [ "http://www.mendeley.com/documents/?uuid=ba51c84d-8e56-34bd-be42-101acddcb359" ] } ], "mendeley" : { "formattedCitation" : "&lt;sup&gt;[42]&lt;/sup&gt;", "plainTextFormattedCitation" : "[42]", "previouslyFormattedCitation" : "&lt;sup&gt;[45]&lt;/sup&gt;"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[45</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One study successfully assessed cardiac perfusion, metabolism, and function in patients treated with intracoronary injection of endothelial progenitors using </w:t>
      </w:r>
      <w:r w:rsidRPr="00F738B6">
        <w:rPr>
          <w:rFonts w:ascii="Book Antiqua" w:hAnsi="Book Antiqua"/>
          <w:sz w:val="24"/>
          <w:szCs w:val="24"/>
          <w:vertAlign w:val="superscript"/>
          <w:lang w:val="en-US"/>
        </w:rPr>
        <w:t>13</w:t>
      </w:r>
      <w:r w:rsidRPr="00F738B6">
        <w:rPr>
          <w:rFonts w:ascii="Book Antiqua" w:hAnsi="Book Antiqua"/>
          <w:sz w:val="24"/>
          <w:szCs w:val="24"/>
          <w:lang w:val="en-US"/>
        </w:rPr>
        <w:t xml:space="preserve">N-ammonia and </w:t>
      </w:r>
      <w:r w:rsidRPr="00F738B6">
        <w:rPr>
          <w:rFonts w:ascii="Book Antiqua" w:hAnsi="Book Antiqua"/>
          <w:sz w:val="24"/>
          <w:szCs w:val="24"/>
          <w:vertAlign w:val="superscript"/>
          <w:lang w:val="en-US"/>
        </w:rPr>
        <w:t>18</w:t>
      </w:r>
      <w:r w:rsidRPr="00F738B6">
        <w:rPr>
          <w:rFonts w:ascii="Book Antiqua" w:hAnsi="Book Antiqua"/>
          <w:sz w:val="24"/>
          <w:szCs w:val="24"/>
          <w:lang w:val="en-US"/>
        </w:rPr>
        <w:t>F-FDG PET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"10.2967/jnumed.110.078469", "ISSN" : "0161-5505", "author" : [ { "dropping-particle" : "", "family" : "Castellani", "given" : "M.", "non-dropping-particle" : "", "parse-names" : false, "suffix" : "" }, { "dropping-particle" : "", "family" : "Colombo", "given" : "A.", "non-dropping-particle" : "", "parse-names" : false, "suffix" : "" }, { "dropping-particle" : "", "family" : "Giordano", "given" : "R.", "non-dropping-particle" : "", "parse-names" : false, "suffix" : "" }, { "dropping-particle" : "", "family" : "Pusineri", "given" : "E.", "non-dropping-particle" : "", "parse-names" : false, "suffix" : "" }, { "dropping-particle" : "", "family" : "Canzi", "given" : "C.", "non-dropping-particle" : "", "parse-names" : false, "suffix" : "" }, { "dropping-particle" : "", "family" : "Longari", "given" : "V.", "non-dropping-particle" : "", "parse-names" : false, "suffix" : "" }, { "dropping-particle" : "", "family" : "Piccaluga", "given" : "E.", "non-dropping-particle" : "", "parse-names" : false, "suffix" : "" }, { "dropping-particle" : "", "family" : "Palatresi", "given" : "S.", "non-dropping-particle" : "", "parse-names" : false, "suffix" : "" }, { "dropping-particle" : "", "family" : "Dellavedova", "given" : "L.", "non-dropping-particle" : "", "parse-names" : false, "suffix" : "" }, { "dropping-particle" : "", "family" : "Soligo", "given" : "D.", "non-dropping-particle" : "", "parse-names" : false, "suffix" : "" }, { "dropping-particle" : "", "family" : "Rebulla", "given" : "P.", "non-dropping-particle" : "", "parse-names" : false, "suffix" : "" }, { "dropping-particle" : "", "family" : "Gerundini", "given" : "P.", "non-dropping-particle" : "", "parse-names" : false, "suffix" : "" } ], "container-title" : "Journal of Nuclear Medicine", "id" : "ITEM-1", "issue" : "12", "issued" : { "date-parts" : [ [ "2010", "12", "1" ] ] }, "page" : "1908-1916", "title" : "The Role of PET with 13N-Ammonia and 18F-FDG in the Assessment of Myocardial Perfusion and Metabolism in Patients with Recent AMI and Intracoronary Stem Cell Injection", "type" : "article-journal", "volume" : "51" }, "uris" : [ "http://www.mendeley.com/documents/?uuid=7e9afcfa-e612-35d7-846d-2544b877a78b" ] } ], "mendeley" : { "formattedCitation" : "&lt;sup&gt;[39]&lt;/sup&gt;", "plainTextFormattedCitation" : "[39]", "previouslyFormattedCitation" : "&lt;sup&gt;[42]&lt;/sup&gt;"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[42</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357FE8" w:rsidRPr="00F738B6">
        <w:rPr>
          <w:rFonts w:ascii="Book Antiqua" w:hAnsi="Book Antiqua"/>
          <w:sz w:val="24"/>
          <w:szCs w:val="24"/>
          <w:lang w:val="en-US"/>
        </w:rPr>
        <w:t>,</w:t>
      </w:r>
      <w:r w:rsidR="00C925F4" w:rsidRPr="00F738B6">
        <w:rPr>
          <w:rFonts w:ascii="Book Antiqua" w:hAnsi="Book Antiqua"/>
          <w:sz w:val="24"/>
          <w:szCs w:val="24"/>
          <w:lang w:val="en-US"/>
        </w:rPr>
        <w:t xml:space="preserve"> </w:t>
      </w:r>
      <w:r w:rsidR="004E1E8F" w:rsidRPr="00F738B6">
        <w:rPr>
          <w:rFonts w:ascii="Book Antiqua" w:hAnsi="Book Antiqua"/>
          <w:sz w:val="24"/>
          <w:szCs w:val="24"/>
          <w:lang w:val="en-US"/>
        </w:rPr>
        <w:t xml:space="preserve">showing that selected </w:t>
      </w:r>
      <w:r w:rsidR="0009656D" w:rsidRPr="00F738B6">
        <w:rPr>
          <w:rFonts w:ascii="Book Antiqua" w:hAnsi="Book Antiqua"/>
          <w:sz w:val="24"/>
          <w:szCs w:val="24"/>
          <w:lang w:val="en-US"/>
        </w:rPr>
        <w:t>bone marrow-derived CD</w:t>
      </w:r>
      <w:r w:rsidR="004E1E8F" w:rsidRPr="00F738B6">
        <w:rPr>
          <w:rFonts w:ascii="Book Antiqua" w:hAnsi="Book Antiqua"/>
          <w:sz w:val="24"/>
          <w:szCs w:val="24"/>
          <w:lang w:val="en-US"/>
        </w:rPr>
        <w:t>133</w:t>
      </w:r>
      <w:r w:rsidR="004E1E8F" w:rsidRPr="00F738B6">
        <w:rPr>
          <w:rFonts w:ascii="Book Antiqua" w:hAnsi="Book Antiqua"/>
          <w:sz w:val="24"/>
          <w:szCs w:val="24"/>
          <w:vertAlign w:val="superscript"/>
          <w:lang w:val="en-US"/>
        </w:rPr>
        <w:t xml:space="preserve">+ </w:t>
      </w:r>
      <w:r w:rsidR="009B3D43" w:rsidRPr="00F738B6">
        <w:rPr>
          <w:rFonts w:ascii="Book Antiqua" w:hAnsi="Book Antiqua"/>
          <w:sz w:val="24"/>
          <w:szCs w:val="24"/>
          <w:lang w:val="en-US"/>
        </w:rPr>
        <w:t>cells</w:t>
      </w:r>
      <w:r w:rsidR="00C925F4" w:rsidRPr="00F738B6">
        <w:rPr>
          <w:rFonts w:ascii="Book Antiqua" w:hAnsi="Book Antiqua"/>
          <w:sz w:val="24"/>
          <w:szCs w:val="24"/>
          <w:lang w:val="en-US"/>
        </w:rPr>
        <w:t xml:space="preserve"> </w:t>
      </w:r>
      <w:r w:rsidR="00B533F0" w:rsidRPr="00F738B6">
        <w:rPr>
          <w:rFonts w:ascii="Book Antiqua" w:hAnsi="Book Antiqua"/>
          <w:sz w:val="24"/>
          <w:szCs w:val="24"/>
          <w:lang w:val="en-US"/>
        </w:rPr>
        <w:t>significantly reduc</w:t>
      </w:r>
      <w:r w:rsidRPr="00F738B6">
        <w:rPr>
          <w:rFonts w:ascii="Book Antiqua" w:hAnsi="Book Antiqua"/>
          <w:sz w:val="24"/>
          <w:szCs w:val="24"/>
          <w:lang w:val="en-US"/>
        </w:rPr>
        <w:t>e</w:t>
      </w:r>
      <w:r w:rsidR="00357FE8" w:rsidRPr="00F738B6">
        <w:rPr>
          <w:rFonts w:ascii="Book Antiqua" w:hAnsi="Book Antiqua"/>
          <w:sz w:val="24"/>
          <w:szCs w:val="24"/>
          <w:lang w:val="en-US"/>
        </w:rPr>
        <w:t>d</w:t>
      </w:r>
      <w:r w:rsidRPr="00F738B6">
        <w:rPr>
          <w:rFonts w:ascii="Book Antiqua" w:hAnsi="Book Antiqua"/>
          <w:sz w:val="24"/>
          <w:szCs w:val="24"/>
          <w:lang w:val="en-US"/>
        </w:rPr>
        <w:t xml:space="preserve"> the number of scarred segments and infarct size along with an increase in MBF. </w:t>
      </w:r>
      <w:r w:rsidR="003363B5" w:rsidRPr="00F738B6">
        <w:rPr>
          <w:rFonts w:ascii="Book Antiqua" w:hAnsi="Book Antiqua"/>
          <w:sz w:val="24"/>
          <w:szCs w:val="24"/>
          <w:lang w:val="en-US"/>
        </w:rPr>
        <w:t>Larger studies are required in order to certify t</w:t>
      </w:r>
      <w:r w:rsidRPr="00F738B6">
        <w:rPr>
          <w:rFonts w:ascii="Book Antiqua" w:hAnsi="Book Antiqua"/>
          <w:sz w:val="24"/>
          <w:szCs w:val="24"/>
          <w:lang w:val="en-US"/>
        </w:rPr>
        <w:t xml:space="preserve">he diagnostic and prognostic value of quantitative </w:t>
      </w:r>
      <w:r w:rsidR="00BB692E" w:rsidRPr="00F738B6">
        <w:rPr>
          <w:rFonts w:ascii="Book Antiqua" w:hAnsi="Book Antiqua"/>
          <w:sz w:val="24"/>
          <w:szCs w:val="24"/>
          <w:lang w:val="en-US"/>
        </w:rPr>
        <w:t xml:space="preserve">MBF </w:t>
      </w:r>
      <w:r w:rsidR="00C57024" w:rsidRPr="00F738B6">
        <w:rPr>
          <w:rFonts w:ascii="Book Antiqua" w:hAnsi="Book Antiqua"/>
          <w:sz w:val="24"/>
          <w:szCs w:val="24"/>
          <w:lang w:val="en-US"/>
        </w:rPr>
        <w:t>in relation to SCT</w:t>
      </w:r>
      <w:r w:rsidR="00556047" w:rsidRPr="00F738B6">
        <w:rPr>
          <w:rFonts w:ascii="Book Antiqua" w:hAnsi="Book Antiqua"/>
          <w:sz w:val="24"/>
          <w:szCs w:val="24"/>
          <w:lang w:val="en-US"/>
        </w:rPr>
        <w:t xml:space="preserve">. </w:t>
      </w:r>
    </w:p>
    <w:p w14:paraId="36A86371" w14:textId="77777777" w:rsidR="00DD06F5" w:rsidRPr="00F738B6" w:rsidRDefault="00DD06F5" w:rsidP="00F738B6">
      <w:pPr>
        <w:spacing w:after="0" w:line="360" w:lineRule="auto"/>
        <w:jc w:val="both"/>
        <w:rPr>
          <w:rFonts w:ascii="Book Antiqua" w:hAnsi="Book Antiqua"/>
          <w:sz w:val="24"/>
          <w:szCs w:val="24"/>
          <w:lang w:val="en-US" w:eastAsia="zh-CN"/>
        </w:rPr>
      </w:pPr>
    </w:p>
    <w:p w14:paraId="733D769D" w14:textId="77777777" w:rsidR="00CD5CCC" w:rsidRPr="00F738B6" w:rsidRDefault="001540E2"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 xml:space="preserve">BIOLOGICAL </w:t>
      </w:r>
      <w:r w:rsidR="00E61445" w:rsidRPr="00F738B6">
        <w:rPr>
          <w:rFonts w:ascii="Book Antiqua" w:hAnsi="Book Antiqua"/>
          <w:b/>
          <w:sz w:val="24"/>
          <w:szCs w:val="24"/>
          <w:lang w:val="en-US"/>
        </w:rPr>
        <w:t>END-POINTS</w:t>
      </w:r>
    </w:p>
    <w:p w14:paraId="17FC65D7" w14:textId="3AFE2116" w:rsidR="00EE245E" w:rsidRPr="00F738B6" w:rsidRDefault="002D28EF"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 xml:space="preserve">N-terminal pro-brain type natriuretic peptide </w:t>
      </w:r>
      <w:r w:rsidR="003E469F" w:rsidRPr="00F738B6">
        <w:rPr>
          <w:rFonts w:ascii="Book Antiqua" w:hAnsi="Book Antiqua"/>
          <w:sz w:val="24"/>
          <w:szCs w:val="24"/>
          <w:lang w:val="en-US"/>
        </w:rPr>
        <w:t>(</w:t>
      </w:r>
      <w:r w:rsidRPr="00F738B6">
        <w:rPr>
          <w:rFonts w:ascii="Book Antiqua" w:hAnsi="Book Antiqua"/>
          <w:sz w:val="24"/>
          <w:szCs w:val="24"/>
          <w:lang w:val="en-US"/>
        </w:rPr>
        <w:t>NT-</w:t>
      </w:r>
      <w:proofErr w:type="spellStart"/>
      <w:r w:rsidRPr="00F738B6">
        <w:rPr>
          <w:rFonts w:ascii="Book Antiqua" w:hAnsi="Book Antiqua"/>
          <w:sz w:val="24"/>
          <w:szCs w:val="24"/>
          <w:lang w:val="en-US"/>
        </w:rPr>
        <w:t>proBNP</w:t>
      </w:r>
      <w:proofErr w:type="spellEnd"/>
      <w:r w:rsidR="003E469F" w:rsidRPr="00F738B6">
        <w:rPr>
          <w:rFonts w:ascii="Book Antiqua" w:hAnsi="Book Antiqua"/>
          <w:sz w:val="24"/>
          <w:szCs w:val="24"/>
          <w:lang w:val="en-US"/>
        </w:rPr>
        <w:t>)</w:t>
      </w:r>
      <w:r w:rsidR="00CD5CCC" w:rsidRPr="00F738B6">
        <w:rPr>
          <w:rFonts w:ascii="Book Antiqua" w:hAnsi="Book Antiqua"/>
          <w:sz w:val="24"/>
          <w:szCs w:val="24"/>
          <w:lang w:val="en-US"/>
        </w:rPr>
        <w:t xml:space="preserve"> is an important biomarker in</w:t>
      </w:r>
      <w:r w:rsidR="00454D57" w:rsidRPr="00F738B6">
        <w:rPr>
          <w:rFonts w:ascii="Book Antiqua" w:hAnsi="Book Antiqua"/>
          <w:sz w:val="24"/>
          <w:szCs w:val="24"/>
          <w:lang w:val="en-US"/>
        </w:rPr>
        <w:t xml:space="preserve"> IHD</w:t>
      </w:r>
      <w:r w:rsidR="00CD5CCC" w:rsidRPr="00F738B6">
        <w:rPr>
          <w:rFonts w:ascii="Book Antiqua" w:hAnsi="Book Antiqua"/>
          <w:sz w:val="24"/>
          <w:szCs w:val="24"/>
          <w:lang w:val="en-US"/>
        </w:rPr>
        <w:t>. However, when it comes to compare patients treate</w:t>
      </w:r>
      <w:r w:rsidR="00454D57" w:rsidRPr="00F738B6">
        <w:rPr>
          <w:rFonts w:ascii="Book Antiqua" w:hAnsi="Book Antiqua"/>
          <w:sz w:val="24"/>
          <w:szCs w:val="24"/>
          <w:lang w:val="en-US"/>
        </w:rPr>
        <w:t xml:space="preserve">d with SCT </w:t>
      </w:r>
      <w:r w:rsidR="00517195" w:rsidRPr="00F738B6">
        <w:rPr>
          <w:rFonts w:ascii="Book Antiqua" w:hAnsi="Book Antiqua"/>
          <w:sz w:val="24"/>
          <w:szCs w:val="24"/>
          <w:lang w:val="en-US"/>
        </w:rPr>
        <w:t>to</w:t>
      </w:r>
      <w:r w:rsidR="00454D57" w:rsidRPr="00F738B6">
        <w:rPr>
          <w:rFonts w:ascii="Book Antiqua" w:hAnsi="Book Antiqua"/>
          <w:sz w:val="24"/>
          <w:szCs w:val="24"/>
          <w:lang w:val="en-US"/>
        </w:rPr>
        <w:t xml:space="preserve"> those without treatment</w:t>
      </w:r>
      <w:r w:rsidR="00CD5CCC" w:rsidRPr="00F738B6">
        <w:rPr>
          <w:rFonts w:ascii="Book Antiqua" w:hAnsi="Book Antiqua"/>
          <w:sz w:val="24"/>
          <w:szCs w:val="24"/>
          <w:lang w:val="en-US"/>
        </w:rPr>
        <w:t>, it does not significantly differ.</w:t>
      </w:r>
      <w:r w:rsidR="007457A0" w:rsidRPr="00F738B6">
        <w:rPr>
          <w:rFonts w:ascii="Book Antiqua" w:hAnsi="Book Antiqua"/>
          <w:sz w:val="24"/>
          <w:szCs w:val="24"/>
          <w:lang w:val="en-US"/>
        </w:rPr>
        <w:t xml:space="preserve"> </w:t>
      </w:r>
      <w:r w:rsidR="003A3ADF" w:rsidRPr="00F738B6">
        <w:rPr>
          <w:rFonts w:ascii="Book Antiqua" w:hAnsi="Book Antiqua"/>
          <w:sz w:val="24"/>
          <w:szCs w:val="24"/>
          <w:lang w:val="en-US"/>
        </w:rPr>
        <w:t xml:space="preserve">On a short-term follow-up </w:t>
      </w:r>
      <w:r w:rsidR="003E469F" w:rsidRPr="00F738B6">
        <w:rPr>
          <w:rFonts w:ascii="Book Antiqua" w:hAnsi="Book Antiqua"/>
          <w:sz w:val="24"/>
          <w:szCs w:val="24"/>
          <w:lang w:val="en-US"/>
        </w:rPr>
        <w:t xml:space="preserve">intracoronary </w:t>
      </w:r>
      <w:r w:rsidR="006167A6" w:rsidRPr="00F738B6">
        <w:rPr>
          <w:rFonts w:ascii="Book Antiqua" w:hAnsi="Book Antiqua"/>
          <w:sz w:val="24"/>
          <w:szCs w:val="24"/>
          <w:lang w:val="en-US"/>
        </w:rPr>
        <w:t>bone marrow</w:t>
      </w:r>
      <w:r w:rsidR="0022039B" w:rsidRPr="00F738B6">
        <w:rPr>
          <w:rFonts w:ascii="Book Antiqua" w:hAnsi="Book Antiqua"/>
          <w:sz w:val="24"/>
          <w:szCs w:val="24"/>
          <w:lang w:val="en-US"/>
        </w:rPr>
        <w:t xml:space="preserve"> mononuclear</w:t>
      </w:r>
      <w:r w:rsidR="006167A6" w:rsidRPr="00F738B6">
        <w:rPr>
          <w:rFonts w:ascii="Book Antiqua" w:hAnsi="Book Antiqua"/>
          <w:sz w:val="24"/>
          <w:szCs w:val="24"/>
          <w:lang w:val="en-US"/>
        </w:rPr>
        <w:t xml:space="preserve"> cells </w:t>
      </w:r>
      <w:r w:rsidR="003E469F" w:rsidRPr="00F738B6">
        <w:rPr>
          <w:rFonts w:ascii="Book Antiqua" w:hAnsi="Book Antiqua"/>
          <w:sz w:val="24"/>
          <w:szCs w:val="24"/>
          <w:lang w:val="en-US"/>
        </w:rPr>
        <w:t>(</w:t>
      </w:r>
      <w:r w:rsidR="006167A6" w:rsidRPr="00F738B6">
        <w:rPr>
          <w:rFonts w:ascii="Book Antiqua" w:hAnsi="Book Antiqua"/>
          <w:sz w:val="24"/>
          <w:szCs w:val="24"/>
          <w:lang w:val="en-US"/>
        </w:rPr>
        <w:t>BM</w:t>
      </w:r>
      <w:r w:rsidR="0022039B" w:rsidRPr="00F738B6">
        <w:rPr>
          <w:rFonts w:ascii="Book Antiqua" w:hAnsi="Book Antiqua"/>
          <w:sz w:val="24"/>
          <w:szCs w:val="24"/>
          <w:lang w:val="en-US"/>
        </w:rPr>
        <w:t>MN</w:t>
      </w:r>
      <w:r w:rsidR="006167A6" w:rsidRPr="00F738B6">
        <w:rPr>
          <w:rFonts w:ascii="Book Antiqua" w:hAnsi="Book Antiqua"/>
          <w:sz w:val="24"/>
          <w:szCs w:val="24"/>
          <w:lang w:val="en-US"/>
        </w:rPr>
        <w:t>Cs</w:t>
      </w:r>
      <w:r w:rsidR="003E469F" w:rsidRPr="00F738B6">
        <w:rPr>
          <w:rFonts w:ascii="Book Antiqua" w:hAnsi="Book Antiqua"/>
          <w:sz w:val="24"/>
          <w:szCs w:val="24"/>
          <w:lang w:val="en-US"/>
        </w:rPr>
        <w:t xml:space="preserve">) </w:t>
      </w:r>
      <w:r w:rsidR="00CD5CCC" w:rsidRPr="00F738B6">
        <w:rPr>
          <w:rFonts w:ascii="Book Antiqua" w:hAnsi="Book Antiqua"/>
          <w:sz w:val="24"/>
          <w:szCs w:val="24"/>
          <w:lang w:val="en-US"/>
        </w:rPr>
        <w:t>therapy does not have any impact on NT-</w:t>
      </w:r>
      <w:proofErr w:type="spellStart"/>
      <w:r w:rsidR="00CD5CCC" w:rsidRPr="00F738B6">
        <w:rPr>
          <w:rFonts w:ascii="Book Antiqua" w:hAnsi="Book Antiqua"/>
          <w:sz w:val="24"/>
          <w:szCs w:val="24"/>
          <w:lang w:val="en-US"/>
        </w:rPr>
        <w:t>proBNP</w:t>
      </w:r>
      <w:proofErr w:type="spellEnd"/>
      <w:r w:rsidR="007457A0" w:rsidRPr="00F738B6">
        <w:rPr>
          <w:rFonts w:ascii="Book Antiqua" w:hAnsi="Book Antiqua"/>
          <w:sz w:val="24"/>
          <w:szCs w:val="24"/>
          <w:lang w:val="en-US"/>
        </w:rPr>
        <w:t xml:space="preserve"> </w:t>
      </w:r>
      <w:r w:rsidR="00370CE7" w:rsidRPr="00F738B6">
        <w:rPr>
          <w:rFonts w:ascii="Book Antiqua" w:hAnsi="Book Antiqua"/>
          <w:sz w:val="24"/>
          <w:szCs w:val="24"/>
          <w:lang w:val="en-US"/>
        </w:rPr>
        <w:t>or</w:t>
      </w:r>
      <w:r w:rsidR="00CD5CCC" w:rsidRPr="00F738B6">
        <w:rPr>
          <w:rFonts w:ascii="Book Antiqua" w:hAnsi="Book Antiqua"/>
          <w:sz w:val="24"/>
          <w:szCs w:val="24"/>
          <w:lang w:val="en-US"/>
        </w:rPr>
        <w:t xml:space="preserve"> inflammatory markers such as </w:t>
      </w:r>
      <w:r w:rsidR="00454D57" w:rsidRPr="00F738B6">
        <w:rPr>
          <w:rFonts w:ascii="Book Antiqua" w:hAnsi="Book Antiqua"/>
          <w:sz w:val="24"/>
          <w:szCs w:val="24"/>
          <w:lang w:val="en-US"/>
        </w:rPr>
        <w:t>IL-6, high-sensitivity CRP</w:t>
      </w:r>
      <w:r w:rsidR="007457A0" w:rsidRPr="00F738B6">
        <w:rPr>
          <w:rFonts w:ascii="Book Antiqua" w:hAnsi="Book Antiqua"/>
          <w:sz w:val="24"/>
          <w:szCs w:val="24"/>
          <w:lang w:val="en-US"/>
        </w:rPr>
        <w:t xml:space="preserve"> </w:t>
      </w:r>
      <w:r w:rsidR="00547D29" w:rsidRPr="00F738B6">
        <w:rPr>
          <w:rFonts w:ascii="Book Antiqua" w:hAnsi="Book Antiqua"/>
          <w:sz w:val="24"/>
          <w:szCs w:val="24"/>
          <w:lang w:val="en-US"/>
        </w:rPr>
        <w:t>(C reactive protein)</w:t>
      </w:r>
      <w:r w:rsidR="003A3ADF" w:rsidRPr="00F738B6">
        <w:rPr>
          <w:rFonts w:ascii="Book Antiqua" w:hAnsi="Book Antiqua"/>
          <w:sz w:val="24"/>
          <w:szCs w:val="24"/>
          <w:lang w:val="en-US"/>
        </w:rPr>
        <w:t xml:space="preserve"> and </w:t>
      </w:r>
      <w:r w:rsidR="00454D57" w:rsidRPr="00F738B6">
        <w:rPr>
          <w:rFonts w:ascii="Book Antiqua" w:hAnsi="Book Antiqua"/>
          <w:sz w:val="24"/>
          <w:szCs w:val="24"/>
          <w:lang w:val="en-US"/>
        </w:rPr>
        <w:t>TNF</w:t>
      </w:r>
      <w:r w:rsidR="00547D29" w:rsidRPr="00F738B6">
        <w:rPr>
          <w:rFonts w:ascii="Book Antiqua" w:hAnsi="Book Antiqua"/>
          <w:sz w:val="24"/>
          <w:szCs w:val="24"/>
          <w:lang w:val="en-US"/>
        </w:rPr>
        <w:t>-</w:t>
      </w:r>
      <w:r w:rsidR="00454D57" w:rsidRPr="00F738B6">
        <w:rPr>
          <w:rFonts w:ascii="Book Antiqua" w:hAnsi="Book Antiqua" w:cs="Times New Roman"/>
          <w:sz w:val="24"/>
          <w:szCs w:val="24"/>
          <w:lang w:val="en-US"/>
        </w:rPr>
        <w:t>α</w:t>
      </w:r>
      <w:r w:rsidR="00CD5CCC" w:rsidRPr="00F738B6">
        <w:rPr>
          <w:rFonts w:ascii="Book Antiqua" w:hAnsi="Book Antiqua"/>
          <w:sz w:val="24"/>
          <w:szCs w:val="24"/>
          <w:lang w:val="en-US"/>
        </w:rPr>
        <w:t xml:space="preserve"> in </w:t>
      </w:r>
      <w:r w:rsidR="003E469F" w:rsidRPr="00F738B6">
        <w:rPr>
          <w:rFonts w:ascii="Book Antiqua" w:hAnsi="Book Antiqua"/>
          <w:sz w:val="24"/>
          <w:szCs w:val="24"/>
          <w:lang w:val="en-US"/>
        </w:rPr>
        <w:t>ST elevation myocardial infarction</w:t>
      </w:r>
      <w:r w:rsidR="00CD5CCC" w:rsidRPr="00F738B6">
        <w:rPr>
          <w:rFonts w:ascii="Book Antiqua" w:hAnsi="Book Antiqua"/>
          <w:sz w:val="24"/>
          <w:szCs w:val="24"/>
          <w:lang w:val="en-US"/>
        </w:rPr>
        <w:t xml:space="preserve"> </w:t>
      </w:r>
      <w:r w:rsidR="003E469F" w:rsidRPr="00F738B6">
        <w:rPr>
          <w:rFonts w:ascii="Book Antiqua" w:hAnsi="Book Antiqua"/>
          <w:sz w:val="24"/>
          <w:szCs w:val="24"/>
          <w:lang w:val="en-US"/>
        </w:rPr>
        <w:t>(STEMI)</w:t>
      </w:r>
      <w:r w:rsidR="00536423" w:rsidRPr="00F738B6">
        <w:rPr>
          <w:rFonts w:ascii="Book Antiqua" w:hAnsi="Book Antiqua"/>
          <w:sz w:val="24"/>
          <w:szCs w:val="24"/>
          <w:lang w:val="en-US"/>
        </w:rPr>
        <w:t xml:space="preserve"> patients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"10.1007/s00392-010-0246-3", "ISSN" : "1861-0684", "PMID" : "20953959", "abstract" : "BACKGROUND Intracoronary administration of autologous bone marrow stem cells (BMC) has been shown to result in a subtle improvement of global left ventricular ejection fraction after ST-elevation myocardial infarction (STEMI), but the overall benefits of BMC therapy are still unclear. We studied the influence of intracoronary injections of BMC on levels of natriuretic peptides and inflammatory mediators, which are well established prognostic biomarkers, in patients with STEMI. METHODS In this randomized, double-blind study, consecutive patients with an acute STEMI treated with thrombolysis followed by PCI 2-6 days after STEMI, were randomly assigned to receive either intracoronary BMC or placebo medium into the infarct-related artery. Blood samples were drawn for biochemical determinations. RESULTS From baseline to 6 months, there was a significant decrease in the levels of N-terminal probrain natriuretic peptide (NT-proBNP), interleukin-6 (IL-6) and high-sensitivity C-reactive protein (hsCRP) in the whole patient population (P &lt; 0.001 for all). However, no difference was observed between the BMC group (n = 39) and the placebo group (n = 39) in the change of the levels of NT-proANP (median -54 vs. +112 pmol/L), NT-proBNP (-88 vs. -115 pmol/L) or inflammatory markers IL-6 (-3.86 vs. -5.61 pg/mL), hsCRP (-20.29 vs. -22.36 mg/L) and tumor necrosis factor \u03b1 (-0.12 vs. -0.80 pg/mL) between baseline and 6 months. CONCLUSION Intracoronary BMC therapy does not appear to exert any significant effects on the secretion of natriuretic peptides or inflammatory biomarkers in STEMI patients.", "author" : [ { "dropping-particle" : "", "family" : "Miettinen", "given" : "Johanna A.", "non-dropping-particle" : "", "parse-names" : false, "suffix" : "" }, { "dropping-particle" : "", "family" : "Ylitalo", "given" : "Kari", "non-dropping-particle" : "", "parse-names" : false, "suffix" : "" }, { "dropping-particle" : "", "family" : "Hedberg", "given" : "Pirjo", "non-dropping-particle" : "", "parse-names" : false, "suffix" : "" }, { "dropping-particle" : "", "family" : "Kervinen", "given" : "Kari", "non-dropping-particle" : "", "parse-names" : false, "suffix" : "" }, { "dropping-particle" : "", "family" : "Niemel\u00e4", "given" : "Matti", "non-dropping-particle" : "", "parse-names" : false, "suffix" : "" }, { "dropping-particle" : "", "family" : "S\u00e4ily", "given" : "Marjaana", "non-dropping-particle" : "", "parse-names" : false, "suffix" : "" }, { "dropping-particle" : "", "family" : "Koistinen", "given" : "Pirjo", "non-dropping-particle" : "", "parse-names" : false, "suffix" : "" }, { "dropping-particle" : "", "family" : "Savolainen", "given" : "Eeva-Riitta", "non-dropping-particle" : "", "parse-names" : false, "suffix" : "" }, { "dropping-particle" : "", "family" : "Ukkonen", "given" : "Heikki", "non-dropping-particle" : "", "parse-names" : false, "suffix" : "" }, { "dropping-particle" : "", "family" : "Pietil\u00e4", "given" : "Mikko", "non-dropping-particle" : "", "parse-names" : false, "suffix" : "" }, { "dropping-particle" : "", "family" : "Airaksinen", "given" : "K. E. Juhani", "non-dropping-particle" : "", "parse-names" : false, "suffix" : "" }, { "dropping-particle" : "", "family" : "Knuuti", "given" : "Juhani", "non-dropping-particle" : "", "parse-names" : false, "suffix" : "" }, { "dropping-particle" : "", "family" : "Vuolteenaho", "given" : "Olli", "non-dropping-particle" : "", "parse-names" : false, "suffix" : "" }, { "dropping-particle" : "", "family" : "M\u00e4kikallio", "given" : "Timo H.", "non-dropping-particle" : "", "parse-names" : false, "suffix" : "" }, { "dropping-particle" : "V.", "family" : "Huikuri", "given" : "Heikki", "non-dropping-particle" : "", "parse-names" : false, "suffix" : "" } ], "container-title" : "Clinical Research in Cardiology", "id" : "ITEM-1", "issue" : "4", "issued" : { "date-parts" : [ [ "2011", "4", "17" ] ] }, "page" : "317-325", "title" : "Effects of intracoronary injection of autologous bone marrow-derived stem cells on natriuretic peptides and inflammatory markers in patients with acute ST-elevation myocardial infarction", "type" : "article-journal", "volume" : "100" }, "uris" : [ "http://www.mendeley.com/documents/?uuid=4e0c2132-36a4-3c80-96f4-2d9134587aa4" ] } ], "mendeley" : { "formattedCitation" : "&lt;sup&gt;[43]&lt;/sup&gt;", "plainTextFormattedCitation" : "[43]", "previouslyFormattedCitation" : "&lt;sup&gt;[46]&lt;/sup&gt;"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[4</w:t>
      </w:r>
      <w:r w:rsidR="00B57166" w:rsidRPr="00F738B6">
        <w:rPr>
          <w:rFonts w:ascii="Book Antiqua" w:hAnsi="Book Antiqua"/>
          <w:noProof/>
          <w:sz w:val="24"/>
          <w:szCs w:val="24"/>
          <w:vertAlign w:val="superscript"/>
          <w:lang w:val="en-US"/>
        </w:rPr>
        <w:t>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CD5CCC" w:rsidRPr="00F738B6">
        <w:rPr>
          <w:rFonts w:ascii="Book Antiqua" w:hAnsi="Book Antiqua"/>
          <w:sz w:val="24"/>
          <w:szCs w:val="24"/>
          <w:lang w:val="en-US"/>
        </w:rPr>
        <w:t xml:space="preserve">. Furthermore, on long-term, it was shown that patients with chronic ischemic </w:t>
      </w:r>
      <w:r w:rsidR="003A3ADF" w:rsidRPr="00F738B6">
        <w:rPr>
          <w:rFonts w:ascii="Book Antiqua" w:hAnsi="Book Antiqua"/>
          <w:sz w:val="24"/>
          <w:szCs w:val="24"/>
          <w:lang w:val="en-US"/>
        </w:rPr>
        <w:t>HF</w:t>
      </w:r>
      <w:r w:rsidR="00454D57" w:rsidRPr="00F738B6">
        <w:rPr>
          <w:rFonts w:ascii="Book Antiqua" w:hAnsi="Book Antiqua"/>
          <w:sz w:val="24"/>
          <w:szCs w:val="24"/>
          <w:lang w:val="en-US"/>
        </w:rPr>
        <w:t xml:space="preserve"> treated with </w:t>
      </w:r>
      <w:proofErr w:type="spellStart"/>
      <w:r w:rsidR="00454D57" w:rsidRPr="00F738B6">
        <w:rPr>
          <w:rFonts w:ascii="Book Antiqua" w:hAnsi="Book Antiqua"/>
          <w:sz w:val="24"/>
          <w:szCs w:val="24"/>
          <w:lang w:val="en-US"/>
        </w:rPr>
        <w:t>intramy</w:t>
      </w:r>
      <w:r w:rsidR="00CD5CCC" w:rsidRPr="00F738B6">
        <w:rPr>
          <w:rFonts w:ascii="Book Antiqua" w:hAnsi="Book Antiqua"/>
          <w:sz w:val="24"/>
          <w:szCs w:val="24"/>
          <w:lang w:val="en-US"/>
        </w:rPr>
        <w:t>ocardial</w:t>
      </w:r>
      <w:proofErr w:type="spellEnd"/>
      <w:r w:rsidR="007457A0" w:rsidRPr="00F738B6">
        <w:rPr>
          <w:rFonts w:ascii="Book Antiqua" w:hAnsi="Book Antiqua"/>
          <w:sz w:val="24"/>
          <w:szCs w:val="24"/>
          <w:lang w:val="en-US"/>
        </w:rPr>
        <w:t xml:space="preserve"> </w:t>
      </w:r>
      <w:r w:rsidR="003E469F" w:rsidRPr="00F738B6">
        <w:rPr>
          <w:rFonts w:ascii="Book Antiqua" w:hAnsi="Book Antiqua"/>
          <w:sz w:val="24"/>
          <w:szCs w:val="24"/>
          <w:lang w:val="en-US"/>
        </w:rPr>
        <w:t>BM</w:t>
      </w:r>
      <w:r w:rsidR="0022039B" w:rsidRPr="00F738B6">
        <w:rPr>
          <w:rFonts w:ascii="Book Antiqua" w:hAnsi="Book Antiqua"/>
          <w:sz w:val="24"/>
          <w:szCs w:val="24"/>
          <w:lang w:val="en-US"/>
        </w:rPr>
        <w:t>MN</w:t>
      </w:r>
      <w:r w:rsidR="003E469F" w:rsidRPr="00F738B6">
        <w:rPr>
          <w:rFonts w:ascii="Book Antiqua" w:hAnsi="Book Antiqua"/>
          <w:sz w:val="24"/>
          <w:szCs w:val="24"/>
          <w:lang w:val="en-US"/>
        </w:rPr>
        <w:t>C</w:t>
      </w:r>
      <w:r w:rsidR="004C0F56" w:rsidRPr="00F738B6">
        <w:rPr>
          <w:rFonts w:ascii="Book Antiqua" w:hAnsi="Book Antiqua"/>
          <w:sz w:val="24"/>
          <w:szCs w:val="24"/>
          <w:lang w:val="en-US"/>
        </w:rPr>
        <w:t>s</w:t>
      </w:r>
      <w:r w:rsidR="00CD5CCC" w:rsidRPr="00F738B6">
        <w:rPr>
          <w:rFonts w:ascii="Book Antiqua" w:hAnsi="Book Antiqua"/>
          <w:sz w:val="24"/>
          <w:szCs w:val="24"/>
          <w:lang w:val="en-US"/>
        </w:rPr>
        <w:t xml:space="preserve"> therapy during </w:t>
      </w:r>
      <w:r w:rsidR="004C0F56" w:rsidRPr="00F738B6">
        <w:rPr>
          <w:rFonts w:ascii="Book Antiqua" w:hAnsi="Book Antiqua"/>
          <w:sz w:val="24"/>
          <w:szCs w:val="24"/>
          <w:lang w:val="en-US"/>
        </w:rPr>
        <w:t>coronary artery bypass grafting</w:t>
      </w:r>
      <w:r w:rsidR="00CD5CCC" w:rsidRPr="00F738B6">
        <w:rPr>
          <w:rFonts w:ascii="Book Antiqua" w:hAnsi="Book Antiqua"/>
          <w:sz w:val="24"/>
          <w:szCs w:val="24"/>
          <w:lang w:val="en-US"/>
        </w:rPr>
        <w:t xml:space="preserve"> had not </w:t>
      </w:r>
      <w:r w:rsidR="00111A24" w:rsidRPr="00F738B6">
        <w:rPr>
          <w:rFonts w:ascii="Book Antiqua" w:hAnsi="Book Antiqua"/>
          <w:sz w:val="24"/>
          <w:szCs w:val="24"/>
          <w:lang w:val="en-US"/>
        </w:rPr>
        <w:t xml:space="preserve">had </w:t>
      </w:r>
      <w:r w:rsidR="00CD5CCC" w:rsidRPr="00F738B6">
        <w:rPr>
          <w:rFonts w:ascii="Book Antiqua" w:hAnsi="Book Antiqua"/>
          <w:sz w:val="24"/>
          <w:szCs w:val="24"/>
          <w:lang w:val="en-US"/>
        </w:rPr>
        <w:t>different levels of NT-</w:t>
      </w:r>
      <w:proofErr w:type="spellStart"/>
      <w:r w:rsidR="00CD5CCC" w:rsidRPr="00F738B6">
        <w:rPr>
          <w:rFonts w:ascii="Book Antiqua" w:hAnsi="Book Antiqua"/>
          <w:sz w:val="24"/>
          <w:szCs w:val="24"/>
          <w:lang w:val="en-US"/>
        </w:rPr>
        <w:t>proBNP</w:t>
      </w:r>
      <w:proofErr w:type="spellEnd"/>
      <w:r w:rsidR="00CD5CCC" w:rsidRPr="00F738B6">
        <w:rPr>
          <w:rFonts w:ascii="Book Antiqua" w:hAnsi="Book Antiqua"/>
          <w:sz w:val="24"/>
          <w:szCs w:val="24"/>
          <w:lang w:val="en-US"/>
        </w:rPr>
        <w:t xml:space="preserve"> from control patients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"10.1016/j.healun.2015.01.989", "ISSN" : "10532498", "PMID" : "25797522", "abstract" : "BACKGROUND Long-term results regarding treatment of chronic ischemic heart failure with bone marrow mononuclear cells (BMMCs) have been few. We received encouraging results at the 1-year follow-up of patients treated with combined coronary artery bypass grafting (CABG) and BMMCs, so we decided to extend the follow-up. METHODS The study patients had received injections of BMMCs or vehicle into the myocardial infarction border area during CABG in a randomized and double-blind manner. We could contact 36 of the 39 patients recruited for the original study. Pre-operatively and after an extended follow-up period, we performed magnetic resonance imaging, measured pro-B-type amino-terminal natriuretic peptide, reviewed patient records from the follow-up period, and determined current quality of life with the Medical Outcomes Study Short-Form 36 (SF-36) Health Survey. RESULTS The median follow-up time was 60.7 months (interquartile range [IQR], 45.1-72.6 months). No statistically significant difference was detected in change of pro-B-type amino-terminal natriuretic peptide values or in quality of life between groups. The median change in left ventricular ejection fraction was 4.9% (IQR, -2.1% to 12.3%) for controls and 3.9% (IQR, -5.2% to 10.2%) for the BMMC group (p = 0.647). Wall thickening in injected segments increased by a median of 17% (IQR, -5% to 30%) for controls and 15% (IQR, -12% to 19%) for BMMC patients (p = 0.434). Scar size in injected segments increased by a median of 2% (IQR, -7% to 19%) for controls but diminished for BMMC patients, with a median change of -17% (IQR, -30% to -6%; p = 0.011). CONCLUSIONS In the treatment of chronic ischemic heart failure, combining intramyocardial BMMC therapy with CABG fails to affect cardiac function but can sustainably reduce scar size, even in the long-term.", "author" : [ { "dropping-particle" : "", "family" : "Lehtinen", "given" : "Miia", "non-dropping-particle" : "", "parse-names" : false, "suffix" : "" }, { "dropping-particle" : "", "family" : "P\u00e4til\u00e4", "given" : "Tommi", "non-dropping-particle" : "", "parse-names" : false, "suffix" : "" }, { "dropping-particle" : "", "family" : "Kankuri", "given" : "Esko", "non-dropping-particle" : "", "parse-names" : false, "suffix" : "" }, { "dropping-particle" : "", "family" : "Lauerma", "given" : "Kirsi", "non-dropping-particle" : "", "parse-names" : false, "suffix" : "" }, { "dropping-particle" : "", "family" : "Sinisalo", "given" : "Juha", "non-dropping-particle" : "", "parse-names" : false, "suffix" : "" }, { "dropping-particle" : "", "family" : "Laine", "given" : "Mika", "non-dropping-particle" : "", "parse-names" : false, "suffix" : "" }, { "dropping-particle" : "", "family" : "Kupari", "given" : "Markku", "non-dropping-particle" : "", "parse-names" : false, "suffix" : "" }, { "dropping-particle" : "", "family" : "Vento", "given" : "Antti", "non-dropping-particle" : "", "parse-names" : false, "suffix" : "" }, { "dropping-particle" : "", "family" : "Harjula", "given" : "Ari", "non-dropping-particle" : "", "parse-names" : false, "suffix" : "" }, { "dropping-particle" : "", "family" : "Helsinki BMMC Collaboration", "given" : "", "non-dropping-particle" : "", "parse-names" : false, "suffix" : "" } ], "container-title" : "The Journal of Heart and Lung Transplantation", "id" : "ITEM-1", "issue" : "7", "issued" : { "date-parts" : [ [ "2015", "7" ] ] }, "page" : "899-905", "title" : "Intramyocardial bone marrow mononuclear cell transplantation in ischemic heart failure: Long-term follow-up", "type" : "article-journal", "volume" : "34" }, "uris" : [ "http://www.mendeley.com/documents/?uuid=331b0067-8e5c-3aca-b6ef-a67eefb9e899" ] } ], "mendeley" : { "formattedCitation" : "&lt;sup&gt;[44]&lt;/sup&gt;", "plainTextFormattedCitation" : "[44]", "previouslyFormattedCitation" : "&lt;sup&gt;[47]&lt;/sup&gt;"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[4</w:t>
      </w:r>
      <w:r w:rsidR="00B57166" w:rsidRPr="00F738B6">
        <w:rPr>
          <w:rFonts w:ascii="Book Antiqua" w:hAnsi="Book Antiqua"/>
          <w:noProof/>
          <w:sz w:val="24"/>
          <w:szCs w:val="24"/>
          <w:vertAlign w:val="superscript"/>
          <w:lang w:val="en-US"/>
        </w:rPr>
        <w:t>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CD5CCC" w:rsidRPr="00F738B6">
        <w:rPr>
          <w:rFonts w:ascii="Book Antiqua" w:hAnsi="Book Antiqua"/>
          <w:sz w:val="24"/>
          <w:szCs w:val="24"/>
          <w:lang w:val="en-US"/>
        </w:rPr>
        <w:t>.</w:t>
      </w:r>
      <w:r w:rsidR="007457A0" w:rsidRPr="00F738B6">
        <w:rPr>
          <w:rFonts w:ascii="Book Antiqua" w:hAnsi="Book Antiqua"/>
          <w:sz w:val="24"/>
          <w:szCs w:val="24"/>
          <w:lang w:val="en-US"/>
        </w:rPr>
        <w:t xml:space="preserve"> </w:t>
      </w:r>
      <w:r w:rsidR="00BB050C" w:rsidRPr="00F738B6">
        <w:rPr>
          <w:rFonts w:ascii="Book Antiqua" w:hAnsi="Book Antiqua"/>
          <w:sz w:val="24"/>
          <w:szCs w:val="24"/>
          <w:lang w:val="en-US"/>
        </w:rPr>
        <w:t>In addition, i</w:t>
      </w:r>
      <w:r w:rsidR="00CD5CCC" w:rsidRPr="00F738B6">
        <w:rPr>
          <w:rFonts w:ascii="Book Antiqua" w:hAnsi="Book Antiqua"/>
          <w:sz w:val="24"/>
          <w:szCs w:val="24"/>
          <w:lang w:val="en-US"/>
        </w:rPr>
        <w:t>n a 5-year follow-up study, NT-</w:t>
      </w:r>
      <w:proofErr w:type="spellStart"/>
      <w:r w:rsidR="00CD5CCC" w:rsidRPr="00F738B6">
        <w:rPr>
          <w:rFonts w:ascii="Book Antiqua" w:hAnsi="Book Antiqua"/>
          <w:sz w:val="24"/>
          <w:szCs w:val="24"/>
          <w:lang w:val="en-US"/>
        </w:rPr>
        <w:t>proBNP</w:t>
      </w:r>
      <w:proofErr w:type="spellEnd"/>
      <w:r w:rsidR="00CD5CCC" w:rsidRPr="00F738B6">
        <w:rPr>
          <w:rFonts w:ascii="Book Antiqua" w:hAnsi="Book Antiqua"/>
          <w:sz w:val="24"/>
          <w:szCs w:val="24"/>
          <w:lang w:val="en-US"/>
        </w:rPr>
        <w:t xml:space="preserve"> used as an object</w:t>
      </w:r>
      <w:r w:rsidR="00454D57" w:rsidRPr="00F738B6">
        <w:rPr>
          <w:rFonts w:ascii="Book Antiqua" w:hAnsi="Book Antiqua"/>
          <w:sz w:val="24"/>
          <w:szCs w:val="24"/>
          <w:lang w:val="en-US"/>
        </w:rPr>
        <w:t>ive marker for cardiac function</w:t>
      </w:r>
      <w:r w:rsidR="00CD5CCC" w:rsidRPr="00F738B6">
        <w:rPr>
          <w:rFonts w:ascii="Book Antiqua" w:hAnsi="Book Antiqua"/>
          <w:sz w:val="24"/>
          <w:szCs w:val="24"/>
          <w:lang w:val="en-US"/>
        </w:rPr>
        <w:t xml:space="preserve"> remained significantly low</w:t>
      </w:r>
      <w:r w:rsidR="0002509A" w:rsidRPr="00F738B6">
        <w:rPr>
          <w:rFonts w:ascii="Book Antiqua" w:hAnsi="Book Antiqua"/>
          <w:sz w:val="24"/>
          <w:szCs w:val="24"/>
          <w:lang w:val="en-US"/>
        </w:rPr>
        <w:t xml:space="preserve"> in </w:t>
      </w:r>
      <w:r w:rsidR="009E1E31" w:rsidRPr="00F738B6">
        <w:rPr>
          <w:rFonts w:ascii="Book Antiqua" w:hAnsi="Book Antiqua"/>
          <w:sz w:val="24"/>
          <w:szCs w:val="24"/>
          <w:lang w:val="en-US"/>
        </w:rPr>
        <w:t xml:space="preserve">patients treated with </w:t>
      </w:r>
      <w:r w:rsidR="0002509A" w:rsidRPr="00F738B6">
        <w:rPr>
          <w:rFonts w:ascii="Book Antiqua" w:hAnsi="Book Antiqua"/>
          <w:sz w:val="24"/>
          <w:szCs w:val="24"/>
          <w:lang w:val="en-US"/>
        </w:rPr>
        <w:t xml:space="preserve">circulating or </w:t>
      </w:r>
      <w:r w:rsidR="0002509A" w:rsidRPr="00F738B6">
        <w:rPr>
          <w:rFonts w:ascii="Book Antiqua" w:hAnsi="Book Antiqua"/>
          <w:sz w:val="24"/>
          <w:szCs w:val="24"/>
          <w:lang w:val="en-US"/>
        </w:rPr>
        <w:lastRenderedPageBreak/>
        <w:t>bone marrow-derived progenitor cells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"10.1007/s00392-011-0327-y", "ISSN" : "1861-0684", "PMID" : "21633921", "abstract" : "BACKGROUND Limited data is available for investigating the long-term safety and effects of intracoronary progenitor cell therapy in patients with acute myocardial infarction (AMI). OBJECTIVE To assess the clinical course, NT-proBNP and MRI data as objective markers of cardiac function of the TOPCARE-AMI patients at 5-year follow-up. DESIGN The TOPCARE-AMI trial was the first randomized study investigating the effects of intracoronary infusion of circulating (CPC) or bone marrow-derived progenitor cells (BMC) in 59 patients with successfully reperfused AMI. RESULTS Five-year follow-up data were completed in 55 patients, 3 patients were lost to follow-up. None of the patients showed any signs of intramyocardial calcification or tumors at 5\u00a0years. One patient died during the initial hospitalization, no patient was rehospitalized for heart failure and 16 patients underwent target vessel revascularization (TVR). Only two TVRs occurred later than 1\u00a0year after cell administration making it very unlikely that the infused cells accelerate atherosclerotic disease progression. Serum levels of NT-proBNP remained significantly reduced at the 5-year follow-up indicating the absence of heart failure. MRI subgroup analysis in 31 patients documented a persistent improvement of LV ejection fraction (from 46\u00a0\u00b1\u00a010% at baseline to 57\u00a0\u00b1\u00a010% at 5\u00a0years, p\u00a0&lt;\u00a00.001)). Simultaneously, there was a reduction (p\u00a0&lt;\u00a00.001) in functional infarct size measured as late enhancement volume normalized to LV mass. However, whereas LV end-systolic volume remained stable, LV end-diastolic volume increased significantly. CONCLUSIONS The 5-year follow-up of the TOPCARE-AMI trial provides reassurance with respect to the long-term safety of intracoronary cell therapy and suggests favorable effects on LV function.", "author" : [ { "dropping-particle" : "", "family" : "Leistner", "given" : "David M.", "non-dropping-particle" : "", "parse-names" : false, "suffix" : "" }, { "dropping-particle" : "", "family" : "Fischer-Rasokat", "given" : "Ulrich", "non-dropping-particle" : "", "parse-names" : false, "suffix" : "" }, { "dropping-particle" : "", "family" : "Honold", "given" : "J\u00f6rg", "non-dropping-particle" : "", "parse-names" : false, "suffix" : "" }, { "dropping-particle" : "", "family" : "Seeger", "given" : "Florian H.", "non-dropping-particle" : "", "parse-names" : false, "suffix" : "" }, { "dropping-particle" : "", "family" : "Sch\u00e4chinger", "given" : "Volker", "non-dropping-particle" : "", "parse-names" : false, "suffix" : "" }, { "dropping-particle" : "", "family" : "Lehmann", "given" : "Ralf", "non-dropping-particle" : "", "parse-names" : false, "suffix" : "" }, { "dropping-particle" : "", "family" : "Martin", "given" : "Hans", "non-dropping-particle" : "", "parse-names" : false, "suffix" : "" }, { "dropping-particle" : "", "family" : "Burck", "given" : "Iris", "non-dropping-particle" : "", "parse-names" : false, "suffix" : "" }, { "dropping-particle" : "", "family" : "Urbich", "given" : "Carmen", "non-dropping-particle" : "", "parse-names" : false, "suffix" : "" }, { "dropping-particle" : "", "family" : "Dimmeler", "given" : "Stefanie", "non-dropping-particle" : "", "parse-names" : false, "suffix" : "" }, { "dropping-particle" : "", "family" : "Zeiher", "given" : "Andreas M.", "non-dropping-particle" : "", "parse-names" : false, "suffix" : "" }, { "dropping-particle" : "", "family" : "Assmus", "given" : "Birgit", "non-dropping-particle" : "", "parse-names" : false, "suffix" : "" } ], "container-title" : "Clinical Research in Cardiology", "id" : "ITEM-1", "issue" : "10", "issued" : { "date-parts" : [ [ "2011", "10", "3" ] ] }, "page" : "925-934", "title" : "Transplantation of progenitor cells and regeneration enhancement in acute myocardial infarction (TOPCARE-AMI): final 5-year results suggest long-term safety and efficacy", "type" : "article-journal", "volume" : "100" }, "uris" : [ "http://www.mendeley.com/documents/?uuid=c47f1280-79e0-35c3-82a0-fe81d2ff3234" ] } ], "mendeley" : { "formattedCitation" : "&lt;sup&gt;[23]&lt;/sup&gt;", "plainTextFormattedCitation" : "[23]", "previouslyFormattedCitation" : "&lt;sup&gt;[24]&lt;/sup&gt;"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[2</w:t>
      </w:r>
      <w:r w:rsidR="00B57166" w:rsidRPr="00F738B6">
        <w:rPr>
          <w:rFonts w:ascii="Book Antiqua" w:hAnsi="Book Antiqua"/>
          <w:noProof/>
          <w:sz w:val="24"/>
          <w:szCs w:val="24"/>
          <w:vertAlign w:val="superscript"/>
          <w:lang w:val="en-US"/>
        </w:rPr>
        <w:t>4</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CD5CCC" w:rsidRPr="00F738B6">
        <w:rPr>
          <w:rFonts w:ascii="Book Antiqua" w:hAnsi="Book Antiqua"/>
          <w:sz w:val="24"/>
          <w:szCs w:val="24"/>
          <w:lang w:val="en-US"/>
        </w:rPr>
        <w:t xml:space="preserve">. Even though it was believed that troponin elevation </w:t>
      </w:r>
      <w:r w:rsidR="00BC4253" w:rsidRPr="00F738B6">
        <w:rPr>
          <w:rFonts w:ascii="Book Antiqua" w:hAnsi="Book Antiqua"/>
          <w:sz w:val="24"/>
          <w:szCs w:val="24"/>
          <w:lang w:val="en-US"/>
        </w:rPr>
        <w:t xml:space="preserve">during </w:t>
      </w:r>
      <w:r w:rsidR="000B2955" w:rsidRPr="00F738B6">
        <w:rPr>
          <w:rFonts w:ascii="Book Antiqua" w:hAnsi="Book Antiqua"/>
          <w:sz w:val="24"/>
          <w:szCs w:val="24"/>
          <w:lang w:val="en-US"/>
        </w:rPr>
        <w:t xml:space="preserve">SCs harvesting and </w:t>
      </w:r>
      <w:proofErr w:type="spellStart"/>
      <w:r w:rsidR="00BC4253" w:rsidRPr="00F738B6">
        <w:rPr>
          <w:rFonts w:ascii="Book Antiqua" w:hAnsi="Book Antiqua"/>
          <w:sz w:val="24"/>
          <w:szCs w:val="24"/>
          <w:lang w:val="en-US"/>
        </w:rPr>
        <w:t>intramyocardial</w:t>
      </w:r>
      <w:proofErr w:type="spellEnd"/>
      <w:r w:rsidR="007457A0" w:rsidRPr="00F738B6">
        <w:rPr>
          <w:rFonts w:ascii="Book Antiqua" w:hAnsi="Book Antiqua"/>
          <w:sz w:val="24"/>
          <w:szCs w:val="24"/>
          <w:lang w:val="en-US"/>
        </w:rPr>
        <w:t xml:space="preserve"> </w:t>
      </w:r>
      <w:r w:rsidR="009F025D" w:rsidRPr="00F738B6">
        <w:rPr>
          <w:rFonts w:ascii="Book Antiqua" w:hAnsi="Book Antiqua"/>
          <w:sz w:val="24"/>
          <w:szCs w:val="24"/>
          <w:lang w:val="en-US"/>
        </w:rPr>
        <w:t>delivery</w:t>
      </w:r>
      <w:r w:rsidR="007457A0" w:rsidRPr="00F738B6">
        <w:rPr>
          <w:rFonts w:ascii="Book Antiqua" w:hAnsi="Book Antiqua"/>
          <w:sz w:val="24"/>
          <w:szCs w:val="24"/>
          <w:lang w:val="en-US"/>
        </w:rPr>
        <w:t xml:space="preserve"> </w:t>
      </w:r>
      <w:r w:rsidR="00CD5CCC" w:rsidRPr="00F738B6">
        <w:rPr>
          <w:rFonts w:ascii="Book Antiqua" w:hAnsi="Book Antiqua"/>
          <w:sz w:val="24"/>
          <w:szCs w:val="24"/>
          <w:lang w:val="en-US"/>
        </w:rPr>
        <w:t>has no meaningful impact on clinical outcome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"10.1016/j.ahj.2012.06.022", "ISSN" : "00028703", "PMID" : "23137499", "abstract" : "BACKGROUND Cell therapy is a promising therapeutic for a variety of cardiovascular conditions including refractory angina. Elevation of cardiac biomarkers during cell delivery has been frequently described, but the clinical implications have never been studied. METHODS ACT34-CMI was a randomized double-blind study assessing the use of intramyocardial delivery of autologous CD34(+) cells for the treatment of refractory angina. Patients (n = 167) underwent G-CSF-mediated (5 \u03bcg/[kg day] \u00d7 5 days) stem cell mobilization, apheresis, and intramyocardial injection of 1 \u00d7 10(5)/kg or 5 \u00d7 10(5)/kg CD34(+) cells or placebo. Troponin and creatinine kinase MB were assessed at baseline (n = 161), after cell mobilization and apheresis (n = 153 and 143, respectively), and post-intramyocardial injection (n = 155 and 141, respectively). Major adverse cardiac events (MACE) included death, myocardial infarction, acute congestive heart failure, urgent revascularization, or sustained ventricular arrhythmia. RESULTS Seven (4.3%) subjects had troponin above the upper limits of normal (ULN) at baseline. Thirty-four (22.2%) and 11 (7.2%) subjects had troponin levels &gt; ULN or &gt;3\u00d7 ULN after cell mobilization and apheresis, whereas 72 (46.1%) and 39 (25.2%) subjects had troponin elevations &gt; ULN or &gt;3\u00d7 ULN, respectively, after intramyocardial injections. Age, but no other preprocedural factors, was predictive of troponin elevation. Periprocedural troponin elevation was not associated with an increased risk of MACE during 1 year, especially in cell therapy-treated patients. CONCLUSIONS Troponin elevation is common during stem cell harvesting and intramyocardial administration, is usually asymptomatic, and does not appear to be associated with long-term MACE in subjects undergoing stem cell mobilization and intramyocardial injection.", "author" : [ { "dropping-particle" : "", "family" : "Povsic", "given" : "Thomas J.", "non-dropping-particle" : "", "parse-names" : false, "suffix" : "" }, { "dropping-particle" : "", "family" : "Losordo", "given" : "Douglas W.", "non-dropping-particle" : "", "parse-names" : false, "suffix" : "" }, { "dropping-particle" : "", "family" : "Story", "given" : "Kenneth", "non-dropping-particle" : "", "parse-names" : false, "suffix" : "" }, { "dropping-particle" : "", "family" : "Junge", "given" : "Candice E.", "non-dropping-particle" : "", "parse-names" : false, "suffix" : "" }, { "dropping-particle" : "", "family" : "Schatz", "given" : "Richard A.", "non-dropping-particle" : "", "parse-names" : false, "suffix" : "" }, { "dropping-particle" : "", "family" : "Harrington", "given" : "Robert A.", "non-dropping-particle" : "", "parse-names" : false, "suffix" : "" }, { "dropping-particle" : "", "family" : "Henry", "given" : "Timothy D.", "non-dropping-particle" : "", "parse-names" : false, "suffix" : "" } ], "container-title" : "American Heart Journal", "id" : "ITEM-1", "issue" : "5", "issued" : { "date-parts" : [ [ "2012", "11" ] ] }, "page" : "689-697.e3", "title" : "Incidence and clinical significance of cardiac biomarker elevation during stem cell mobilization, apheresis, and intramyocardial delivery: An analysis from ACT34-CMI", "type" : "article-journal", "volume" : "164" }, "uris" : [ "http://www.mendeley.com/documents/?uuid=224ba635-e44f-3521-a446-7b14cbfb4b29" ] } ], "mendeley" : { "formattedCitation" : "&lt;sup&gt;[45]&lt;/sup&gt;", "plainTextFormattedCitation" : "[45]", "previouslyFormattedCitation" : "&lt;sup&gt;[48]&lt;/sup&gt;"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A80052" w:rsidRPr="00F738B6">
        <w:rPr>
          <w:rFonts w:ascii="Book Antiqua" w:hAnsi="Book Antiqua"/>
          <w:noProof/>
          <w:sz w:val="24"/>
          <w:szCs w:val="24"/>
          <w:vertAlign w:val="superscript"/>
          <w:lang w:val="en-US"/>
        </w:rPr>
        <w:t>[48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CD5CCC" w:rsidRPr="00F738B6">
        <w:rPr>
          <w:rFonts w:ascii="Book Antiqua" w:hAnsi="Book Antiqua"/>
          <w:sz w:val="24"/>
          <w:szCs w:val="24"/>
          <w:lang w:val="en-US"/>
        </w:rPr>
        <w:t xml:space="preserve">, </w:t>
      </w:r>
      <w:r w:rsidR="00F43ECA" w:rsidRPr="00F738B6">
        <w:rPr>
          <w:rFonts w:ascii="Book Antiqua" w:hAnsi="Book Antiqua"/>
          <w:sz w:val="24"/>
          <w:szCs w:val="24"/>
          <w:lang w:val="en-US"/>
        </w:rPr>
        <w:t>latest</w:t>
      </w:r>
      <w:r w:rsidR="007457A0" w:rsidRPr="00F738B6">
        <w:rPr>
          <w:rFonts w:ascii="Book Antiqua" w:hAnsi="Book Antiqua"/>
          <w:sz w:val="24"/>
          <w:szCs w:val="24"/>
          <w:lang w:val="en-US"/>
        </w:rPr>
        <w:t xml:space="preserve"> </w:t>
      </w:r>
      <w:r w:rsidR="00903BF5" w:rsidRPr="00F738B6">
        <w:rPr>
          <w:rFonts w:ascii="Book Antiqua" w:hAnsi="Book Antiqua"/>
          <w:sz w:val="24"/>
          <w:szCs w:val="24"/>
          <w:lang w:val="en-US"/>
        </w:rPr>
        <w:t>published data</w:t>
      </w:r>
      <w:r w:rsidR="007457A0" w:rsidRPr="00F738B6">
        <w:rPr>
          <w:rFonts w:ascii="Book Antiqua" w:hAnsi="Book Antiqua"/>
          <w:sz w:val="24"/>
          <w:szCs w:val="24"/>
          <w:lang w:val="en-US"/>
        </w:rPr>
        <w:t xml:space="preserve"> </w:t>
      </w:r>
      <w:r w:rsidR="00903BF5" w:rsidRPr="00F738B6">
        <w:rPr>
          <w:rFonts w:ascii="Book Antiqua" w:hAnsi="Book Antiqua"/>
          <w:sz w:val="24"/>
          <w:szCs w:val="24"/>
          <w:lang w:val="en-US"/>
        </w:rPr>
        <w:t>support the hypothesis</w:t>
      </w:r>
      <w:r w:rsidR="00CD5CCC" w:rsidRPr="00F738B6">
        <w:rPr>
          <w:rFonts w:ascii="Book Antiqua" w:hAnsi="Book Antiqua"/>
          <w:sz w:val="24"/>
          <w:szCs w:val="24"/>
          <w:lang w:val="en-US"/>
        </w:rPr>
        <w:t xml:space="preserve"> that high-sensitive troponin T serum levels </w:t>
      </w:r>
      <w:r w:rsidR="00EC1ABA" w:rsidRPr="00F738B6">
        <w:rPr>
          <w:rFonts w:ascii="Book Antiqua" w:hAnsi="Book Antiqua"/>
          <w:sz w:val="24"/>
          <w:szCs w:val="24"/>
          <w:lang w:val="en-US"/>
        </w:rPr>
        <w:t xml:space="preserve">inversely correlate with cell retention and may regulate the response to </w:t>
      </w:r>
      <w:r w:rsidR="00CD5CCC" w:rsidRPr="00F738B6">
        <w:rPr>
          <w:rFonts w:ascii="Book Antiqua" w:hAnsi="Book Antiqua"/>
          <w:sz w:val="24"/>
          <w:szCs w:val="24"/>
          <w:lang w:val="en-US"/>
        </w:rPr>
        <w:t>SCT in patients with post-infarction</w:t>
      </w:r>
      <w:r w:rsidR="008C7B49" w:rsidRPr="00F738B6">
        <w:rPr>
          <w:rFonts w:ascii="Book Antiqua" w:hAnsi="Book Antiqua"/>
          <w:sz w:val="24"/>
          <w:szCs w:val="24"/>
          <w:lang w:val="en-US"/>
        </w:rPr>
        <w:t xml:space="preserve"> HF</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"10.1161/CIRCRESAHA.116.309938", "ISSN" : "0009-7330", "PMID" : "28351842", "abstract" : "RATIONALE Cell-based therapies are a promising option in patients with chronic postinfarction heart failure (ischemic cardiomyopathy [ICM]). However, the responses after intracoronary infusion of autologous bone marrow-derived mononuclear cells (BMCs) are heterogeneous, which may be related to impaired cell retention in patients with ICM. Ischemic injury is associated with upregulation of prototypical chemoattractant cytokines mediating retention and homing of circulating cells. The development of ultrasensitive tests to measure high-sensitive troponin T (hs-TnT) serum levels revealed the presence of ongoing minute myocardial injury even in patients with stable ICM. OBJECTIVE To test the hypothesis that serum levels of hs-TnT correlate with cell retention and determine the response to intracoronary BMC application in patients with ICM. METHODS AND RESULTS About 157 patients with stable ICM and no substantial impairment of kidney function received intracoronary BMC administration. Immediately prior to cell application, hs-TnT levels to measure myocardial injury and NT-proBNP levels as marker of left ventricular wall stress were determined. Patients with elevated hs-TnT were older and had more severe heart failure. Importantly, only patients with elevated baseline hs-TnT\u226515.19 pg/mL (upper tertile) demonstrated a significant (P=0.04) reduction in NT-proBNP serum levels (-250 [-1465; 33] pg/mL; relative reduction -24%) 4 months after BMC administration, whereas NT-proBNP levels remained unchanged in patients in the 2 lower hs-TnT tertiles. The absolute decrease in NT-proBNP at 4 months was inversely correlated with baseline hs-TnT (r=-0.27, P=0.001). Finally, retention of intracoronarily infused, (111)Indium-labeled cells within the heart was closely associated with hs-TnT levels in patients with chronic ischemic heart failure (P=0.0008, n=10, triple measurements). CONCLUSIONS The extent of ongoing myocardial injury as measured by serum levels of hs-TnT predicts the reduction of NT-proBNP serum levels at 4 months after intracoronary BMC administration in patients with ICM, suggesting that the beneficial effects of BMC application on LV remodeling and wall stress are confined to patients with ongoing minute myocardial injury. CLINICAL TRIAL REGISTRATION URL: www.clinicaltrials.gov. Unique identifier: NCT00962364.", "author" : [ { "dropping-particle" : "", "family" : "Luu", "given" : "Brigitte", "non-dropping-particle" : "", "parse-names" : false, "suffix" : "" }, { "dropping-particle" : "", "family" : "Leistner", "given" : "David M.", "non-dropping-particle" : "", "parse-names" : false, "suffix" : "" }, { "dropping-particle" : "", "family" : "Herrmann", "given" : "Eva", "non-dropping-particle" : "", "parse-names" : false, "suffix" : "" }, { "dropping-particle" : "", "family" : "Seeger", "given" : "Florian H.", "non-dropping-particle" : "", "parse-names" : false, "suffix" : "" }, { "dropping-particle" : "", "family" : "Honold", "given" : "Joerg", "non-dropping-particle" : "", "parse-names" : false, "suffix" : "" }, { "dropping-particle" : "", "family" : "Fichtlscherer", "given" : "Stephan", "non-dropping-particle" : "", "parse-names" : false, "suffix" : "" }, { "dropping-particle" : "", "family" : "Zeiher", "given" : "Andreas M.", "non-dropping-particle" : "", "parse-names" : false, "suffix" : "" }, { "dropping-particle" : "", "family" : "Assmus", "given" : "Birgit", "non-dropping-particle" : "", "parse-names" : false, "suffix" : "" } ], "container-title" : "Circulation Research", "id" : "ITEM-1", "issue" : "12", "issued" : { "date-parts" : [ [ "2017", "6", "9" ] ] }, "page" : "1938-1946", "title" : "Minute Myocardial Injury as Measured by High-Sensitive Troponin T Serum Levels Predicts the Response to Intracoronary Infusion of Bone Marrow-Derived Mononuclear Cells in Patients With Stable Chronic Post-Infarction Heart FailureNovelty and Significance", "type" : "article-journal", "volume" : "120" }, "uris" : [ "http://www.mendeley.com/documents/?uuid=cd1471d5-5542-31bf-9876-0a83f88c599a" ] } ], "mendeley" : { "formattedCitation" : "&lt;sup&gt;[46]&lt;/sup&gt;", "plainTextFormattedCitation" : "[46]", "previouslyFormattedCitation" : "&lt;sup&gt;[49]&lt;/sup&gt;"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[49</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CD5CCC" w:rsidRPr="00F738B6">
        <w:rPr>
          <w:rFonts w:ascii="Book Antiqua" w:hAnsi="Book Antiqua"/>
          <w:sz w:val="24"/>
          <w:szCs w:val="24"/>
          <w:lang w:val="en-US"/>
        </w:rPr>
        <w:t>.</w:t>
      </w:r>
    </w:p>
    <w:p w14:paraId="48DBA5DF" w14:textId="5D046A34" w:rsidR="00973681" w:rsidRPr="00F738B6" w:rsidRDefault="00EE245E" w:rsidP="00DD06F5">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Recent data revealed the implication of several cytokine</w:t>
      </w:r>
      <w:r w:rsidR="00454D57" w:rsidRPr="00F738B6">
        <w:rPr>
          <w:rFonts w:ascii="Book Antiqua" w:hAnsi="Book Antiqua"/>
          <w:sz w:val="24"/>
          <w:szCs w:val="24"/>
          <w:lang w:val="en-US"/>
        </w:rPr>
        <w:t>s</w:t>
      </w:r>
      <w:r w:rsidRPr="00F738B6">
        <w:rPr>
          <w:rFonts w:ascii="Book Antiqua" w:hAnsi="Book Antiqua"/>
          <w:sz w:val="24"/>
          <w:szCs w:val="24"/>
          <w:lang w:val="en-US"/>
        </w:rPr>
        <w:t xml:space="preserve"> in the progenitor cell evolution and cardiac function in experimental models, but there is only one study which </w:t>
      </w:r>
      <w:r w:rsidR="00471BF3" w:rsidRPr="00F738B6">
        <w:rPr>
          <w:rFonts w:ascii="Book Antiqua" w:hAnsi="Book Antiqua"/>
          <w:sz w:val="24"/>
          <w:szCs w:val="24"/>
          <w:lang w:val="en-US"/>
        </w:rPr>
        <w:t>analyzed</w:t>
      </w:r>
      <w:r w:rsidRPr="00F738B6">
        <w:rPr>
          <w:rFonts w:ascii="Book Antiqua" w:hAnsi="Book Antiqua"/>
          <w:sz w:val="24"/>
          <w:szCs w:val="24"/>
          <w:lang w:val="en-US"/>
        </w:rPr>
        <w:t xml:space="preserve"> it in humans. </w:t>
      </w:r>
      <w:proofErr w:type="spellStart"/>
      <w:r w:rsidRPr="00F738B6">
        <w:rPr>
          <w:rFonts w:ascii="Book Antiqua" w:hAnsi="Book Antiqua"/>
          <w:sz w:val="24"/>
          <w:szCs w:val="24"/>
          <w:lang w:val="en-US"/>
        </w:rPr>
        <w:t>Shahrivari</w:t>
      </w:r>
      <w:proofErr w:type="spellEnd"/>
      <w:r w:rsidRPr="00DD06F5">
        <w:rPr>
          <w:rFonts w:ascii="Book Antiqua" w:hAnsi="Book Antiqua"/>
          <w:i/>
          <w:sz w:val="24"/>
          <w:szCs w:val="24"/>
          <w:lang w:val="en-US"/>
        </w:rPr>
        <w:t xml:space="preserve"> et </w:t>
      </w:r>
      <w:r w:rsidR="00D9691F" w:rsidRPr="00DD06F5">
        <w:rPr>
          <w:rFonts w:ascii="Book Antiqua" w:hAnsi="Book Antiqua"/>
          <w:i/>
          <w:sz w:val="24"/>
          <w:szCs w:val="24"/>
          <w:lang w:val="en-US"/>
        </w:rPr>
        <w:t>al</w:t>
      </w:r>
      <w:r w:rsidR="00DD06F5" w:rsidRPr="00F738B6">
        <w:rPr>
          <w:rFonts w:ascii="Book Antiqua" w:hAnsi="Book Antiqua"/>
          <w:sz w:val="24"/>
          <w:szCs w:val="24"/>
          <w:lang w:val="en-US"/>
        </w:rPr>
        <w:fldChar w:fldCharType="begin" w:fldLock="1"/>
      </w:r>
      <w:r w:rsidR="00DD06F5" w:rsidRPr="00F738B6">
        <w:rPr>
          <w:rFonts w:ascii="Book Antiqua" w:hAnsi="Book Antiqua"/>
          <w:sz w:val="24"/>
          <w:szCs w:val="24"/>
          <w:lang w:val="en-US"/>
        </w:rPr>
        <w:instrText>ADDIN CSL_CITATION { "citationItems" : [ { "id" : "ITEM-1", "itemData" : { "DOI" : "10.1161/CIRCRESAHA.116.309947", "ISSN" : "0009-7330", "PMID" : "28490433", "abstract" : "RATIONALE Intracoronary infusion of bone marrow (BM) mononuclear cells after acute myocardial infarction (AMI) has led to limited improvement in left ventricular function. Although experimental AMI models have implicated cytokine-related impairment of progenitor cell function, this response has not been investigated in humans. OBJECTIVE To test the hypothesis that peripheral blood (PB) cytokines predict BM endothelial progenitor cell colony outgrowth and cardiac function after AMI. METHODS AND RESULTS BM and PB samples were collected from 87 participants 14 to 21 days after AMI and BM from healthy donors was used as a reference. Correlations between cytokine concentrations and cell phenotypes, cell functions, and post-AMI cardiac function were determined. PB interleukin-6 (IL-6) negatively correlated with endothelial colony-forming cell colony maximum in the BM of patients with AMI (estimate\u00b1SE, -0.13\u00b10.05; P=0.007). BM from healthy individuals showed a dose-dependent decrease in endothelial colony-forming cell colony outgrowth in the presence of exogenous IL-1\u03b2 or IL-6 (P&lt;0.05). Blocking the IL-1R or IL-6R reversed cytokine impairment. In AMI study participants, the angiogenic cytokine platelet-derived growth factor BB glycoprotein correlated positively with BM-derived colony-forming unit-endothelial colony maximum (estimate\u00b1SE, 0.01\u00b10.002; P&lt;0.001), multipotent mesenchymal stromal cell colony maximum (estimate\u00b1SE, 0.01\u00b10.002; P=0.002) in BM, and mesenchymal stromal cell colony maximum in PB (estimate\u00b1SE, 0.02\u00b10.005; P&lt;0.001). CONCLUSIONS Two weeks after AMI, increased PB platelet-derived growth factor BB glycoprotein was associated with increased BM function, whereas increased IL-6 was associated with BM impairment. Validation studies confirmed inflammatory cytokine impairment of BM that could be reversed by blocking IL-1R or IL-6R. Together, these studies suggest that blocking IL-1 or IL-6 receptors may improve the regenerative capacity of BM cells after AMI. CLINICAL TRIAL REGISTRATIONS URL: http://www.clinicaltrials.gov. Unique identifier: NCT00684060.", "author" : [ { "dropping-particle" : "", "family" : "Shahrivari", "given" : "Mahan", "non-dropping-particle" : "", "parse-names" : false, "suffix" : "" }, { "dropping-particle" : "", "family" : "Wise", "given" : "Elizabeth", "non-dropping-particle" : "", "parse-names" : false, "suffix" : "" }, { "dropping-particle" : "", "family" : "Resende", "given" : "Micheline", "non-dropping-particle" : "", "parse-names" : false, "suffix" : "" }, { "dropping-particle" : "", "family" : "Shuster", "given" : "Jonathan J.", "non-dropping-particle" : "", "parse-names" : false, "suffix" : "" }, { "dropping-particle" : "", "family" : "Zhang", "given" : "Jingnan", "non-dropping-particle" : "", "parse-names" : false, "suffix" : "" }, { "dropping-particle" : "", "family" : "Bolli", "given" : "Roberto", "non-dropping-particle" : "", "parse-names" : false, "suffix" : "" }, { "dropping-particle" : "", "family" : "Cooke", "given" : "John P.", "non-dropping-particle" : "", "parse-names" : false, "suffix" : "" }, { "dropping-particle" : "", "family" : "Hare", "given" : "Joshua M.", "non-dropping-particle" : "", "parse-names" : false, "suffix" : "" }, { "dropping-particle" : "", "family" : "Henry", "given" : "Timothy D.", "non-dropping-particle" : "", "parse-names" : false, "suffix" : "" }, { "dropping-particle" : "", "family" : "Khan", "given" : "Aisha", "non-dropping-particle" : "", "parse-names" : false, "suffix" : "" }, { "dropping-particle" : "", "family" : "Taylor", "given" : "Doris A.", "non-dropping-particle" : "", "parse-names" : false, "suffix" : "" }, { "dropping-particle" : "", "family" : "Traverse", "given" : "Jay H.", "non-dropping-particle" : "", "parse-names" : false, "suffix" : "" }, { "dropping-particle" : "", "family" : "Yang", "given" : "Phillip C.", "non-dropping-particle" : "", "parse-names" : false, "suffix" : "" }, { "dropping-particle" : "", "family" : "Pepine", "given" : "Carl J.", "non-dropping-particle" : "", "parse-names" : false, "suffix" : "" }, { "dropping-particle" : "", "family" : "Cogle", "given" : "Christopher R.", "non-dropping-particle" : "", "parse-names" : false, "suffix" : "" }, { "dropping-particle" : "", "family" : "Cardiovascular Cell Therapy Research Network (CCTRN)", "given" : "", "non-dropping-particle" : "", "parse-names" : false, "suffix" : "" } ], "container-title" : "Circulation Research", "id" : "ITEM-1", "issue" : "12", "issued" : { "date-parts" : [ [ "2017", "6", "9" ] ] }, "page" : "1947-1957", "title" : "Peripheral Blood Cytokine Levels After Acute Myocardial InfarctionNovelty and Significance", "type" : "article-journal", "volume" : "120" }, "uris" : [ "http://www.mendeley.com/documents/?uuid=4a368236-1450-39ff-a9a0-67d9e2db61db" ] } ], "mendeley" : { "formattedCitation" : "&lt;sup&gt;[47]&lt;/sup&gt;", "plainTextFormattedCitation" : "[47]", "previouslyFormattedCitation" : "&lt;sup&gt;[50]&lt;/sup&gt;" }, "properties" : { "noteIndex" : 0 }, "schema" : "https://github.com/citation-style-language/schema/raw/master/csl-citation.json" }</w:instrText>
      </w:r>
      <w:r w:rsidR="00DD06F5" w:rsidRPr="00F738B6">
        <w:rPr>
          <w:rFonts w:ascii="Book Antiqua" w:hAnsi="Book Antiqua"/>
          <w:sz w:val="24"/>
          <w:szCs w:val="24"/>
          <w:lang w:val="en-US"/>
        </w:rPr>
        <w:fldChar w:fldCharType="separate"/>
      </w:r>
      <w:r w:rsidR="00DD06F5" w:rsidRPr="00F738B6">
        <w:rPr>
          <w:rFonts w:ascii="Book Antiqua" w:hAnsi="Book Antiqua"/>
          <w:noProof/>
          <w:sz w:val="24"/>
          <w:szCs w:val="24"/>
          <w:vertAlign w:val="superscript"/>
          <w:lang w:val="en-US"/>
        </w:rPr>
        <w:t>[50]</w:t>
      </w:r>
      <w:r w:rsidR="00DD06F5" w:rsidRPr="00F738B6">
        <w:rPr>
          <w:rFonts w:ascii="Book Antiqua" w:hAnsi="Book Antiqua"/>
          <w:sz w:val="24"/>
          <w:szCs w:val="24"/>
          <w:lang w:val="en-US"/>
        </w:rPr>
        <w:fldChar w:fldCharType="end"/>
      </w:r>
      <w:r w:rsidR="00D9691F" w:rsidRPr="00F738B6">
        <w:rPr>
          <w:rFonts w:ascii="Book Antiqua" w:hAnsi="Book Antiqua"/>
          <w:sz w:val="24"/>
          <w:szCs w:val="24"/>
          <w:lang w:val="en-US"/>
        </w:rPr>
        <w:t xml:space="preserve"> demonstrated that increased</w:t>
      </w:r>
      <w:r w:rsidR="007457A0" w:rsidRPr="00F738B6">
        <w:rPr>
          <w:rFonts w:ascii="Book Antiqua" w:hAnsi="Book Antiqua"/>
          <w:sz w:val="24"/>
          <w:szCs w:val="24"/>
          <w:lang w:val="en-US"/>
        </w:rPr>
        <w:t xml:space="preserve"> </w:t>
      </w:r>
      <w:r w:rsidR="00B16E02" w:rsidRPr="00F738B6">
        <w:rPr>
          <w:rFonts w:ascii="Book Antiqua" w:hAnsi="Book Antiqua"/>
          <w:sz w:val="24"/>
          <w:szCs w:val="24"/>
          <w:lang w:val="en-US"/>
        </w:rPr>
        <w:t>platelet-derived growth factor BB</w:t>
      </w:r>
      <w:r w:rsidR="00D9691F" w:rsidRPr="00F738B6">
        <w:rPr>
          <w:rFonts w:ascii="Book Antiqua" w:hAnsi="Book Antiqua"/>
          <w:sz w:val="24"/>
          <w:szCs w:val="24"/>
          <w:lang w:val="en-US"/>
        </w:rPr>
        <w:t xml:space="preserve"> (</w:t>
      </w:r>
      <w:r w:rsidR="00B16E02" w:rsidRPr="00F738B6">
        <w:rPr>
          <w:rFonts w:ascii="Book Antiqua" w:hAnsi="Book Antiqua"/>
          <w:sz w:val="24"/>
          <w:szCs w:val="24"/>
          <w:lang w:val="en-US"/>
        </w:rPr>
        <w:t>PDGF-BB</w:t>
      </w:r>
      <w:r w:rsidR="00D9691F" w:rsidRPr="00F738B6">
        <w:rPr>
          <w:rFonts w:ascii="Book Antiqua" w:hAnsi="Book Antiqua"/>
          <w:sz w:val="24"/>
          <w:szCs w:val="24"/>
          <w:lang w:val="en-US"/>
        </w:rPr>
        <w:t>)</w:t>
      </w:r>
      <w:r w:rsidRPr="00F738B6">
        <w:rPr>
          <w:rFonts w:ascii="Book Antiqua" w:hAnsi="Book Antiqua"/>
          <w:sz w:val="24"/>
          <w:szCs w:val="24"/>
          <w:lang w:val="en-US"/>
        </w:rPr>
        <w:t xml:space="preserve"> glycoprotein in the peripheral blood is related to increased bone-marrow function, </w:t>
      </w:r>
      <w:r w:rsidR="00D47E12" w:rsidRPr="00F738B6">
        <w:rPr>
          <w:rFonts w:ascii="Book Antiqua" w:hAnsi="Book Antiqua"/>
          <w:sz w:val="24"/>
          <w:szCs w:val="24"/>
          <w:lang w:val="en-US"/>
        </w:rPr>
        <w:t>while</w:t>
      </w:r>
      <w:r w:rsidR="004C0F56" w:rsidRPr="00F738B6">
        <w:rPr>
          <w:rFonts w:ascii="Book Antiqua" w:hAnsi="Book Antiqua"/>
          <w:sz w:val="24"/>
          <w:szCs w:val="24"/>
          <w:lang w:val="en-US"/>
        </w:rPr>
        <w:t xml:space="preserve"> high levels of</w:t>
      </w:r>
      <w:r w:rsidRPr="00F738B6">
        <w:rPr>
          <w:rFonts w:ascii="Book Antiqua" w:hAnsi="Book Antiqua"/>
          <w:sz w:val="24"/>
          <w:szCs w:val="24"/>
          <w:lang w:val="en-US"/>
        </w:rPr>
        <w:t xml:space="preserve"> IL-6 is </w:t>
      </w:r>
      <w:r w:rsidR="00454D57" w:rsidRPr="00F738B6">
        <w:rPr>
          <w:rFonts w:ascii="Book Antiqua" w:hAnsi="Book Antiqua"/>
          <w:sz w:val="24"/>
          <w:szCs w:val="24"/>
          <w:lang w:val="en-US"/>
        </w:rPr>
        <w:t>related</w:t>
      </w:r>
      <w:r w:rsidR="004C0F56" w:rsidRPr="00F738B6">
        <w:rPr>
          <w:rFonts w:ascii="Book Antiqua" w:hAnsi="Book Antiqua"/>
          <w:sz w:val="24"/>
          <w:szCs w:val="24"/>
          <w:lang w:val="en-US"/>
        </w:rPr>
        <w:t xml:space="preserve"> with bone-marrow impairment.</w:t>
      </w:r>
      <w:r w:rsidR="007457A0" w:rsidRPr="00F738B6">
        <w:rPr>
          <w:rFonts w:ascii="Book Antiqua" w:hAnsi="Book Antiqua"/>
          <w:sz w:val="24"/>
          <w:szCs w:val="24"/>
          <w:lang w:val="en-US"/>
        </w:rPr>
        <w:t xml:space="preserve"> </w:t>
      </w:r>
      <w:r w:rsidR="008D4D3F" w:rsidRPr="00F738B6">
        <w:rPr>
          <w:rFonts w:ascii="Book Antiqua" w:hAnsi="Book Antiqua"/>
          <w:sz w:val="24"/>
          <w:szCs w:val="24"/>
          <w:lang w:val="en-US"/>
        </w:rPr>
        <w:t>In the same vision, supporting the hypothesis that SCT has a role in maintaining the balance of inflammatory markers</w:t>
      </w:r>
      <w:r w:rsidR="005D7189" w:rsidRPr="00F738B6">
        <w:rPr>
          <w:rFonts w:ascii="Book Antiqua" w:hAnsi="Book Antiqua"/>
          <w:sz w:val="24"/>
          <w:szCs w:val="24"/>
          <w:lang w:val="en-US"/>
        </w:rPr>
        <w:t>,</w:t>
      </w:r>
      <w:r w:rsidR="008307E2" w:rsidRPr="00F738B6">
        <w:rPr>
          <w:rFonts w:ascii="Book Antiqua" w:hAnsi="Book Antiqua"/>
          <w:sz w:val="24"/>
          <w:szCs w:val="24"/>
          <w:lang w:val="en-US"/>
        </w:rPr>
        <w:t xml:space="preserve"> </w:t>
      </w:r>
      <w:proofErr w:type="spellStart"/>
      <w:r w:rsidR="003473B2" w:rsidRPr="00F738B6">
        <w:rPr>
          <w:rFonts w:ascii="Book Antiqua" w:hAnsi="Book Antiqua"/>
          <w:sz w:val="24"/>
          <w:szCs w:val="24"/>
          <w:lang w:val="en-US"/>
        </w:rPr>
        <w:t>Alestalo</w:t>
      </w:r>
      <w:proofErr w:type="spellEnd"/>
      <w:r w:rsidR="003473B2" w:rsidRPr="00F738B6">
        <w:rPr>
          <w:rFonts w:ascii="Book Antiqua" w:hAnsi="Book Antiqua"/>
          <w:sz w:val="24"/>
          <w:szCs w:val="24"/>
          <w:lang w:val="en-US"/>
        </w:rPr>
        <w:t xml:space="preserve"> </w:t>
      </w:r>
      <w:r w:rsidR="002E7502">
        <w:rPr>
          <w:rFonts w:ascii="Book Antiqua" w:hAnsi="Book Antiqua" w:hint="eastAsia"/>
          <w:i/>
          <w:sz w:val="24"/>
          <w:szCs w:val="24"/>
          <w:lang w:val="en-US" w:eastAsia="zh-CN"/>
        </w:rPr>
        <w:t>et al</w:t>
      </w:r>
      <w:r w:rsidR="002E7502" w:rsidRPr="00F738B6">
        <w:rPr>
          <w:rFonts w:ascii="Book Antiqua" w:hAnsi="Book Antiqua"/>
          <w:sz w:val="24"/>
          <w:szCs w:val="24"/>
          <w:lang w:val="en-US"/>
        </w:rPr>
        <w:fldChar w:fldCharType="begin" w:fldLock="1"/>
      </w:r>
      <w:r w:rsidR="002E7502" w:rsidRPr="00F738B6">
        <w:rPr>
          <w:rFonts w:ascii="Book Antiqua" w:hAnsi="Book Antiqua"/>
          <w:sz w:val="24"/>
          <w:szCs w:val="24"/>
          <w:lang w:val="en-US"/>
        </w:rPr>
        <w:instrText>ADDIN CSL_CITATION { "citationItems" : [ { "id" : "ITEM-1", "itemData" : { "DOI" : "10.1371/journal.pone.0145094", "ISSN" : "1932-6203", "PMID" : "26690350", "abstract" : "BACKGROUND Acute myocardial infarction (AMI) launches an inflammatory response and a repair process to compensate cardiac function. During this process, the balance between proinflammatory and anti-inflammatory cytokines is important for optimal cardiac repair. Stem cell transplantation after AMI improves tissue repair and increases the ventricular ejection fraction. Here, we studied in detail the acute effect of bone marrow mononuclear cell (BMMNC) transplantation on proinflammatory and anti-inflammatory cytokines in patients with ST segment elevation myocardial infarction (STEMI). METHODS Patients with STEMI treated with thrombolysis followed by percutaneous coronary intervention (PCI) were randomly assigned to receive either BMMNC or saline as an intracoronary injection. Cardiac function was evaluated by left ventricle angiogram during the PCI and again after 6 months. The concentrations of 27 cytokines were measured from plasma samples up to 4 days after the PCI and the intracoronary injection. RESULTS Twenty-six patients (control group, n = 12; BMMNC group, n = 14) from the previously reported FINCELL study (n = 80) were included to this study. At day 2, the change in the proinflammatory cytokines correlated with the change in the anti-inflammatory cytokines in both groups (Kendall's tau, control 0.6; BMMNC 0.7). At day 4, the correlation had completely disappeared in the control group but was preserved in the BMMNC group (Kendall's tau, control 0.3; BMMNC 0.7). CONCLUSIONS BMMNC transplantation is associated with preserved balance between pro- and anti-inflammatory cytokines after STEMI in PCI-treated patients. This may partly explain the favorable effect of stem cell transplantation after AMI.", "author" : [ { "dropping-particle" : "", "family" : "Alestalo", "given" : "Kirsi", "non-dropping-particle" : "", "parse-names" : false, "suffix" : "" }, { "dropping-particle" : "", "family" : "Miettinen", "given" : "Johanna A", "non-dropping-particle" : "", "parse-names" : false, "suffix" : "" }, { "dropping-particle" : "", "family" : "Vuolteenaho", "given" : "Olli", "non-dropping-particle" : "", "parse-names" : false, "suffix" : "" }, { "dropping-particle" : "", "family" : "Huikuri", "given" : "Heikki", "non-dropping-particle" : "", "parse-names" : false, "suffix" : "" }, { "dropping-particle" : "", "family" : "Lehenkari", "given" : "Petri", "non-dropping-particle" : "", "parse-names" : false, "suffix" : "" } ], "container-title" : "PloS one", "id" : "ITEM-1", "issue" : "12", "issued" : { "date-parts" : [ [ "2015" ] ] }, "page" : "e0145094", "publisher" : "Public Library of Science", "title" : "Bone Marrow Mononuclear Cell Transplantation Restores Inflammatory Balance of Cytokines after ST Segment Elevation Myocardial Infarction.", "type" : "article-journal", "volume" : "10" }, "uris" : [ "http://www.mendeley.com/documents/?uuid=20d81c54-6b96-335f-a461-47825bf3fa27" ] } ], "mendeley" : { "formattedCitation" : "&lt;sup&gt;[48]&lt;/sup&gt;", "plainTextFormattedCitation" : "[48]", "previouslyFormattedCitation" : "&lt;sup&gt;[51]&lt;/sup&gt;" }, "properties" : { "noteIndex" : 0 }, "schema" : "https://github.com/citation-style-language/schema/raw/master/csl-citation.json" }</w:instrText>
      </w:r>
      <w:r w:rsidR="002E7502" w:rsidRPr="00F738B6">
        <w:rPr>
          <w:rFonts w:ascii="Book Antiqua" w:hAnsi="Book Antiqua"/>
          <w:sz w:val="24"/>
          <w:szCs w:val="24"/>
          <w:lang w:val="en-US"/>
        </w:rPr>
        <w:fldChar w:fldCharType="separate"/>
      </w:r>
      <w:r w:rsidR="002E7502" w:rsidRPr="00F738B6">
        <w:rPr>
          <w:rFonts w:ascii="Book Antiqua" w:hAnsi="Book Antiqua"/>
          <w:noProof/>
          <w:sz w:val="24"/>
          <w:szCs w:val="24"/>
          <w:vertAlign w:val="superscript"/>
          <w:lang w:val="en-US"/>
        </w:rPr>
        <w:t>[51]</w:t>
      </w:r>
      <w:r w:rsidR="002E7502" w:rsidRPr="00F738B6">
        <w:rPr>
          <w:rFonts w:ascii="Book Antiqua" w:hAnsi="Book Antiqua"/>
          <w:sz w:val="24"/>
          <w:szCs w:val="24"/>
          <w:lang w:val="en-US"/>
        </w:rPr>
        <w:fldChar w:fldCharType="end"/>
      </w:r>
      <w:r w:rsidR="003473B2" w:rsidRPr="00F738B6">
        <w:rPr>
          <w:rFonts w:ascii="Book Antiqua" w:hAnsi="Book Antiqua"/>
          <w:sz w:val="24"/>
          <w:szCs w:val="24"/>
          <w:lang w:val="en-US"/>
        </w:rPr>
        <w:t xml:space="preserve"> investigated the implication of cytokines in STEMI patients undergoing SCT by evaluating the levels of IL-4, IL-10, IL-13, IL-1β, IL-6, TNF-α and IFN</w:t>
      </w:r>
      <w:r w:rsidR="008D4D3F" w:rsidRPr="00F738B6">
        <w:rPr>
          <w:rFonts w:ascii="Book Antiqua" w:hAnsi="Book Antiqua"/>
          <w:sz w:val="24"/>
          <w:szCs w:val="24"/>
          <w:lang w:val="en-US"/>
        </w:rPr>
        <w:t>-</w:t>
      </w:r>
      <w:r w:rsidR="003473B2" w:rsidRPr="00F738B6">
        <w:rPr>
          <w:rFonts w:ascii="Book Antiqua" w:hAnsi="Book Antiqua"/>
          <w:sz w:val="24"/>
          <w:szCs w:val="24"/>
          <w:lang w:val="en-US"/>
        </w:rPr>
        <w:t>γ</w:t>
      </w:r>
      <w:r w:rsidR="00E72726" w:rsidRPr="00F738B6">
        <w:rPr>
          <w:rFonts w:ascii="Book Antiqua" w:hAnsi="Book Antiqua"/>
          <w:sz w:val="24"/>
          <w:szCs w:val="24"/>
          <w:lang w:val="en-US"/>
        </w:rPr>
        <w:t>; obtained results</w:t>
      </w:r>
      <w:r w:rsidR="008D4D3F" w:rsidRPr="00F738B6">
        <w:rPr>
          <w:rFonts w:ascii="Book Antiqua" w:hAnsi="Book Antiqua"/>
          <w:sz w:val="24"/>
          <w:szCs w:val="24"/>
          <w:lang w:val="en-US"/>
        </w:rPr>
        <w:t xml:space="preserve"> </w:t>
      </w:r>
      <w:r w:rsidR="00E72726" w:rsidRPr="00F738B6">
        <w:rPr>
          <w:rFonts w:ascii="Book Antiqua" w:hAnsi="Book Antiqua"/>
          <w:sz w:val="24"/>
          <w:szCs w:val="24"/>
          <w:lang w:val="en-US"/>
        </w:rPr>
        <w:t>pointed to</w:t>
      </w:r>
      <w:r w:rsidR="008D4D3F" w:rsidRPr="00F738B6">
        <w:rPr>
          <w:rFonts w:ascii="Book Antiqua" w:hAnsi="Book Antiqua"/>
          <w:sz w:val="24"/>
          <w:szCs w:val="24"/>
          <w:lang w:val="en-US"/>
        </w:rPr>
        <w:t xml:space="preserve"> </w:t>
      </w:r>
      <w:r w:rsidR="00E72726" w:rsidRPr="00F738B6">
        <w:rPr>
          <w:rFonts w:ascii="Book Antiqua" w:hAnsi="Book Antiqua"/>
          <w:sz w:val="24"/>
          <w:szCs w:val="24"/>
          <w:lang w:val="en-US"/>
        </w:rPr>
        <w:t xml:space="preserve">the conclusion </w:t>
      </w:r>
      <w:r w:rsidR="008D4D3F" w:rsidRPr="00F738B6">
        <w:rPr>
          <w:rFonts w:ascii="Book Antiqua" w:hAnsi="Book Antiqua"/>
          <w:sz w:val="24"/>
          <w:szCs w:val="24"/>
          <w:lang w:val="en-US"/>
        </w:rPr>
        <w:t xml:space="preserve">that SCT reduces inflammatory cytokines and promotes anti-inflammatory markers. </w:t>
      </w:r>
    </w:p>
    <w:p w14:paraId="2D7741C4" w14:textId="77777777" w:rsidR="00D00D5D" w:rsidRPr="00F738B6" w:rsidRDefault="00D00D5D" w:rsidP="00F738B6">
      <w:pPr>
        <w:spacing w:after="0" w:line="360" w:lineRule="auto"/>
        <w:jc w:val="both"/>
        <w:rPr>
          <w:rFonts w:ascii="Book Antiqua" w:hAnsi="Book Antiqua"/>
          <w:sz w:val="24"/>
          <w:szCs w:val="24"/>
          <w:lang w:val="en-US"/>
        </w:rPr>
      </w:pPr>
    </w:p>
    <w:p w14:paraId="5322C94E" w14:textId="77777777" w:rsidR="00D00D5D" w:rsidRPr="00F738B6" w:rsidRDefault="000C58FC"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PHY</w:t>
      </w:r>
      <w:r w:rsidR="0051513F" w:rsidRPr="00F738B6">
        <w:rPr>
          <w:rFonts w:ascii="Book Antiqua" w:hAnsi="Book Antiqua"/>
          <w:b/>
          <w:sz w:val="24"/>
          <w:szCs w:val="24"/>
          <w:lang w:val="en-US"/>
        </w:rPr>
        <w:t>SIOLOGICAL END-POINTS</w:t>
      </w:r>
    </w:p>
    <w:p w14:paraId="78918BA6" w14:textId="7DD28BE5" w:rsidR="00F26E74" w:rsidRPr="00F738B6" w:rsidRDefault="00D00D5D"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 xml:space="preserve">Diastolic dysfunction was associated with </w:t>
      </w:r>
      <w:proofErr w:type="spellStart"/>
      <w:r w:rsidRPr="00F738B6">
        <w:rPr>
          <w:rFonts w:ascii="Book Antiqua" w:hAnsi="Book Antiqua"/>
          <w:sz w:val="24"/>
          <w:szCs w:val="24"/>
          <w:lang w:val="en-US"/>
        </w:rPr>
        <w:t>neurohormonal</w:t>
      </w:r>
      <w:proofErr w:type="spellEnd"/>
      <w:r w:rsidRPr="00F738B6">
        <w:rPr>
          <w:rFonts w:ascii="Book Antiqua" w:hAnsi="Book Antiqua"/>
          <w:sz w:val="24"/>
          <w:szCs w:val="24"/>
          <w:lang w:val="en-US"/>
        </w:rPr>
        <w:t xml:space="preserve"> activation and also with the severity of coronary disease evaluated by angiography, being in consequence an independent predictor of post-AMI prognosis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"10.1016/j.echo.2005.03.034", "ISSN" : "08947317", "author" : [ { "dropping-particle" : "", "family" : "HUSIC", "given" : "M", "non-dropping-particle" : "", "parse-names" : false, "suffix" : "" }, { "dropping-particle" : "", "family" : "NORAGER", "given" : "B", "non-dropping-particle" : "", "parse-names" : false, "suffix" : "" }, { "dropping-particle" : "", "family" : "EGSTRUP", "given" : "K", "non-dropping-particle" : "", "parse-names" : false, "suffix" : "" }, { "dropping-particle" : "", "family" : "MOLLER", "given" : "J", "non-dropping-particle" : "", "parse-names" : false, "suffix" : "" } ], "container-title" : "Journal of the American Society of Echocardiography", "id" : "ITEM-1", "issue" : "11", "issued" : { "date-parts" : [ [ "2005", "11" ] ] }, "page" : "1173-1180", "title" : "Serial Changes in Regional Diastolic Left Ventricular Function After a First Acute Myocardial Infraction", "type" : "article-journal", "volume" : "18" }, "uris" : [ "http://www.mendeley.com/documents/?uuid=6e9b5dbc-3f5b-38af-87c1-7df08602df94" ] } ], "mendeley" : { "formattedCitation" : "&lt;sup&gt;[49]&lt;/sup&gt;", "plainTextFormattedCitation" : "[49]", "previouslyFormattedCitation" : "&lt;sup&gt;[52]&lt;/sup&gt;"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[52</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Although the majority of studies with SCT in AMI focused their attention on LVEF and LV remodeling evaluation, few of them investigated diastolic function with heterogeneous findings. In the BOOST study</w:t>
      </w:r>
      <w:r w:rsidR="00B21B6B" w:rsidRPr="00F738B6">
        <w:rPr>
          <w:rFonts w:ascii="Book Antiqua" w:hAnsi="Book Antiqua"/>
          <w:sz w:val="24"/>
          <w:szCs w:val="24"/>
          <w:lang w:val="en-US"/>
        </w:rPr>
        <w:t>,</w:t>
      </w:r>
      <w:r w:rsidRPr="00F738B6">
        <w:rPr>
          <w:rFonts w:ascii="Book Antiqua" w:hAnsi="Book Antiqua"/>
          <w:sz w:val="24"/>
          <w:szCs w:val="24"/>
          <w:lang w:val="en-US"/>
        </w:rPr>
        <w:t xml:space="preserve"> E/A ratio, </w:t>
      </w:r>
      <w:r w:rsidR="0091556F" w:rsidRPr="00F738B6">
        <w:rPr>
          <w:rFonts w:ascii="Book Antiqua" w:hAnsi="Book Antiqua"/>
          <w:sz w:val="24"/>
          <w:szCs w:val="24"/>
          <w:lang w:val="en-US"/>
        </w:rPr>
        <w:t>deceleration time</w:t>
      </w:r>
      <w:r w:rsidRPr="00F738B6">
        <w:rPr>
          <w:rFonts w:ascii="Book Antiqua" w:hAnsi="Book Antiqua"/>
          <w:sz w:val="24"/>
          <w:szCs w:val="24"/>
          <w:lang w:val="en-US"/>
        </w:rPr>
        <w:t xml:space="preserve">, diastolic tissue velocities and </w:t>
      </w:r>
      <w:proofErr w:type="spellStart"/>
      <w:r w:rsidRPr="00F738B6">
        <w:rPr>
          <w:rFonts w:ascii="Book Antiqua" w:hAnsi="Book Antiqua"/>
          <w:sz w:val="24"/>
          <w:szCs w:val="24"/>
          <w:lang w:val="en-US"/>
        </w:rPr>
        <w:t>isovolumic</w:t>
      </w:r>
      <w:proofErr w:type="spellEnd"/>
      <w:r w:rsidRPr="00F738B6">
        <w:rPr>
          <w:rFonts w:ascii="Book Antiqua" w:hAnsi="Book Antiqua"/>
          <w:sz w:val="24"/>
          <w:szCs w:val="24"/>
          <w:lang w:val="en-US"/>
        </w:rPr>
        <w:t xml:space="preserve"> relaxation time were determin</w:t>
      </w:r>
      <w:r w:rsidR="00B32CC8" w:rsidRPr="00F738B6">
        <w:rPr>
          <w:rFonts w:ascii="Book Antiqua" w:hAnsi="Book Antiqua"/>
          <w:sz w:val="24"/>
          <w:szCs w:val="24"/>
          <w:lang w:val="en-US"/>
        </w:rPr>
        <w:t>ed</w:t>
      </w:r>
      <w:r w:rsidRPr="00F738B6">
        <w:rPr>
          <w:rFonts w:ascii="Book Antiqua" w:hAnsi="Book Antiqua"/>
          <w:sz w:val="24"/>
          <w:szCs w:val="24"/>
          <w:lang w:val="en-US"/>
        </w:rPr>
        <w:t>; among these, the only parameter positively influenced was E/A ratio, which is not satisfactory taking into account that LV filling patterns have a U-shaped relation with LV diastolic function</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"10.1016/j.echo.2008.11.023", "ISSN" : "08947317", "PMID" : "19187853", "author" : [ { "dropping-particle" : "", "family" : "Nagueh", "given" : "Sherif F.", "non-dropping-particle" : "", "parse-names" : false, "suffix" : "" }, { "dropping-particle" : "", "family" : "Appleton", "given" : "Christopher P.", "non-dropping-particle" : "", "parse-names" : false, "suffix" : "" }, { "dropping-particle" : "", "family" : "Gillebert", "given" : "Thierry C.", "non-dropping-particle" : "", "parse-names" : false, "suffix" : "" }, { "dropping-particle" : "", "family" : "Marino", "given" : "Paolo N.", "non-dropping-particle" : "", "parse-names" : false, "suffix" : "" }, { "dropping-particle" : "", "family" : "Oh", "given" : "Jae K.", "non-dropping-particle" : "", "parse-names" : false, "suffix" : "" }, { "dropping-particle" : "", "family" : "Smiseth", "given" : "Otto A.", "non-dropping-particle" : "", "parse-names" : false, "suffix" : "" }, { "dropping-particle" : "", "family" : "Waggoner", "given" : "Alan D.", "non-dropping-particle" : "", "parse-names" : false, "suffix" : "" }, { "dropping-particle" : "", "family" : "Flachskampf", "given" : "Frank A.", "non-dropping-particle" : "", "parse-names" : false, "suffix" : "" }, { "dropping-particle" : "", "family" : "Pellikka", "given" : "Patricia A.", "non-dropping-particle" : "", "parse-names" : false, "suffix" : "" }, { "dropping-particle" : "", "family" : "Evangelista", "given" : "Arturo", "non-dropping-particle" : "", "parse-names" : false, "suffix" : "" } ], "container-title" : "Journal of the American Society of Echocardiography", "id" : "ITEM-1", "issue" : "2", "issued" : { "date-parts" : [ [ "2009", "2" ] ] }, "page" : "107-133", "title" : "Recommendations for the Evaluation of Left Ventricular Diastolic Function by Echocardiography", "type" : "article-journal", "volume" : "22" }, "uris" : [ "http://www.mendeley.com/documents/?uuid=671ed57e-ff02-3660-aa8f-cb21d00a8f4d" ] } ], "mendeley" : { "formattedCitation" : "&lt;sup&gt;[50]&lt;/sup&gt;", "plainTextFormattedCitation" : "[50]", "previouslyFormattedCitation" : "&lt;sup&gt;[53]&lt;/sup&gt;"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[53</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This </w:t>
      </w:r>
      <w:r w:rsidR="001534F3" w:rsidRPr="00F738B6">
        <w:rPr>
          <w:rFonts w:ascii="Book Antiqua" w:hAnsi="Book Antiqua"/>
          <w:sz w:val="24"/>
          <w:szCs w:val="24"/>
          <w:lang w:val="en-US"/>
        </w:rPr>
        <w:t xml:space="preserve">favorable </w:t>
      </w:r>
      <w:r w:rsidRPr="00F738B6">
        <w:rPr>
          <w:rFonts w:ascii="Book Antiqua" w:hAnsi="Book Antiqua"/>
          <w:sz w:val="24"/>
          <w:szCs w:val="24"/>
          <w:lang w:val="en-US"/>
        </w:rPr>
        <w:t>result was mainta</w:t>
      </w:r>
      <w:r w:rsidR="002E7502">
        <w:rPr>
          <w:rFonts w:ascii="Book Antiqua" w:hAnsi="Book Antiqua"/>
          <w:sz w:val="24"/>
          <w:szCs w:val="24"/>
          <w:lang w:val="en-US"/>
        </w:rPr>
        <w:t xml:space="preserve">ined only in the first 18 </w:t>
      </w:r>
      <w:proofErr w:type="spellStart"/>
      <w:r w:rsidR="002E7502">
        <w:rPr>
          <w:rFonts w:ascii="Book Antiqua" w:hAnsi="Book Antiqua"/>
          <w:sz w:val="24"/>
          <w:szCs w:val="24"/>
          <w:lang w:val="en-US"/>
        </w:rPr>
        <w:t>mo</w:t>
      </w:r>
      <w:proofErr w:type="spellEnd"/>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"10.1093/eurheartj/ehi817", "ISSN" : "0195-668X", "PMID" : "16510465", "abstract" : "AIMS We have recently shown in the randomized-controlled BOne marrOw transfer to enhance ST-elevation infarct regeneration (BOOST) trial that intracoronary autologous bone marrow cell (BMC) transfer improves left ventricular (LV) ejection fraction recovery in patients after acute myocardial infarction (AMI). However, the impact of BMC therapy on LV diastolic function in patients after AMI has remained uncertain. METHODS AND RESULTS Using (tissue) Doppler echocardiography, we evaluated the effects of BMC transfer on LV diastolic function in patients enrolled in the BOOST trial. After successful primary percutaneous coronary intervention (PCI) for acute ST-elevation myocardial infarction (MI), patients were randomized to a control (n = 29) or BMC transfer group (n = 30). Diastolic function was determined 4.5+/-1.5 days after PCI, at 6 months, and at 18 months by measuring transmitral flow velocities (E/A ratio), diastolic myocardial velocities (Ea/Aa ratio), isovolumic relaxation time (IVRT), and deceleration time (DT). All analyses were performed in a blinded fashion. There was an overall effect of BMC transfer on E/A [0.33+/-0.12; 95% confidence interval (CI): 0.09-0.57; P = 0.008] and Ea/Aa ratios (0.29+/-0.14; 95% CI: 0.01-0.57; P = 0.04). In contrast, we found no effect of BMC transfer on DT (-5+/-14 ms; 95% CI: -33 to 22; P = 0.70), IVRT (-7+/-7 ms; 95% CI: -20 to 6; P = 0.29), and E/Ea ratio (0.35+/-0.14; 95% CI: -0.92 to 1.62; P = 0.57). CONCLUSION Intracoronary autologous BMC transfer improves echocardiographic parameters of diastolic function in patients after AMI.", "author" : [ { "dropping-particle" : "", "family" : "Schaefer", "given" : "A.", "non-dropping-particle" : "", "parse-names" : false, "suffix" : "" }, { "dropping-particle" : "", "family" : "Meyer", "given" : "Gerd P", "non-dropping-particle" : "", "parse-names" : false, "suffix" : "" }, { "dropping-particle" : "", "family" : "Fuchs", "given" : "Martin", "non-dropping-particle" : "", "parse-names" : false, "suffix" : "" }, { "dropping-particle" : "", "family" : "Klein", "given" : "Gunnar", "non-dropping-particle" : "", "parse-names" : false, "suffix" : "" }, { "dropping-particle" : "", "family" : "Kaplan", "given" : "Marina", "non-dropping-particle" : "", "parse-names" : false, "suffix" : "" }, { "dropping-particle" : "", "family" : "Wollert", "given" : "Kai C", "non-dropping-particle" : "", "parse-names" : false, "suffix" : "" }, { "dropping-particle" : "", "family" : "Drexler", "given" : "Helmut", "non-dropping-particle" : "", "parse-names" : false, "suffix" : "" } ], "container-title" : "European Heart Journal", "id" : "ITEM-1", "issue" : "8", "issued" : { "date-parts" : [ [ "2005", "8", "8" ] ] }, "page" : "929-935", "title" : "Impact of intracoronary bone marrow cell transfer on diastolic function in patients after acute myocardial infarction: results from the BOOST trial", "type" : "article-journal", "volume" : "27" }, "uris" : [ "http://www.mendeley.com/documents/?uuid=96b1bcbc-ab9a-3a4d-8a07-93e61f6f4a2c" ] } ], "mendeley" : { "formattedCitation" : "&lt;sup&gt;[51]&lt;/sup&gt;", "plainTextFormattedCitation" : "[51]", "previouslyFormattedCitation" : "&lt;sup&gt;[54]&lt;/sup&gt;"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[5</w:t>
      </w:r>
      <w:r w:rsidR="00B57166" w:rsidRPr="00F738B6">
        <w:rPr>
          <w:rFonts w:ascii="Book Antiqua" w:hAnsi="Book Antiqua"/>
          <w:noProof/>
          <w:sz w:val="24"/>
          <w:szCs w:val="24"/>
          <w:vertAlign w:val="superscript"/>
          <w:lang w:val="en-US"/>
        </w:rPr>
        <w:t>4</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D16DB1" w:rsidRPr="00F738B6">
        <w:rPr>
          <w:rFonts w:ascii="Book Antiqua" w:hAnsi="Book Antiqua"/>
          <w:sz w:val="24"/>
          <w:szCs w:val="24"/>
          <w:lang w:val="en-US"/>
        </w:rPr>
        <w:t>, but not at 5 years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"10.1093/ejechocard/jep191", "ISSN" : "1525-2167", "PMID" : "19946118", "abstract" : "AIMS We have recently observed that intracoronary autologous bone marrow cell (BMC)-transfer improves parameters of diastolic function in patients after acute myocardial infarction at 6 and 18 months. There is no clinical study addressing the long-term effect of BMC transfer on diastolic function. Therefore, we conducted a 5-year follow-up of the BOOST trial to evaluate a sustained benefit on echocardiographic parameters on diastolic function. METHODS AND RESULTS After successful primary percutaneous coronary intervention (PCI) for acute ST-elevation MI, patients were randomized to a control (n = 28) or BMC transfer group (n = 28). Echocardiography was performed at 4.5 +/- 1.5 days after PCI, at 6, 18, and 60 months. Diastolic function was determined by measuring transmitral flow velocities (E/A ratio), diastolic myocardial velocities (E(a)/A(a) ratio), isovolumic relaxation time (IVRT), and deceleration time (DT). All analyses were performed in a blinded fashion. There was an overall treatment effect of BMC transfer on E/A (0.25 +/- 0.10; 95% CI 0.05-0.44; P = 0.01). E/A ratio was significantly lower at 6 (Control 0.90 +/- 0.07; BMC 1.23 +/- 0.14; P = 0.03) and 18 months (Control 0.87+/-0.04; BMC 1.13 +/- 0.09; P = 0.01) in the control group, whereas E/A ratio was not different at 60 months between both groups (Control 0.90 +/- 0.06; BMC 1.05 +/- 0.07; P = 0.12). We found no overall effect of BMC transfer on E(a)/A(a) ratio (0.21 +/- 0.14; 95% CI -0.03 to 0.46; P = 0.09), DT (-12 +/- 11 ms; 95% CI -21 to 28; P = 0.75), IVRT -6 +/- 7 ms; 95% CI -9 to 19; P = 0.43), and E/E(a) ratio (0.58 +/- 0.88; 95% CI -1.18 to 2.34; P = 0.51). CONCLUSION Intracoronary autologous BMC transfer provides an overall treatment effect on echocardiographic parameters of diastolic function in patients after AMI. However, this effect is basically related to an early improvement of parameters of diastolic function without a sustained effect on long-term follow-up.", "author" : [ { "dropping-particle" : "", "family" : "Schaefer", "given" : "A.", "non-dropping-particle" : "", "parse-names" : false, "suffix" : "" }, { "dropping-particle" : "", "family" : "Zwadlo", "given" : "C.", "non-dropping-particle" : "", "parse-names" : false, "suffix" : "" }, { "dropping-particle" : "", "family" : "Fuchs", "given" : "M.", "non-dropping-particle" : "", "parse-names" : false, "suffix" : "" }, { "dropping-particle" : "", "family" : "Meyer", "given" : "G. P.", "non-dropping-particle" : "", "parse-names" : false, "suffix" : "" }, { "dropping-particle" : "", "family" : "Lippolt", "given" : "P.", "non-dropping-particle" : "", "parse-names" : false, "suffix" : "" }, { "dropping-particle" : "", "family" : "Wollert", "given" : "K. C.", "non-dropping-particle" : "", "parse-names" : false, "suffix" : "" }, { "dropping-particle" : "", "family" : "Drexler", "given" : "H.", "non-dropping-particle" : "", "parse-names" : false, "suffix" : "" } ], "container-title" : "European Journal of Echocardiography", "id" : "ITEM-1", "issue" : "2", "issued" : { "date-parts" : [ [ "2010", "3", "1" ] ] }, "page" : "165-171", "title" : "Long-term effects of intracoronary bone marrow cell transfer on diastolic function in patients after acute myocardial infarction: 5-year results from the randomized-controlled BOOST trial--an echocardiographic study", "type" : "article-journal", "volume" : "11" }, "uris" : [ "http://www.mendeley.com/documents/?uuid=0ea70fd0-9eca-30ce-b2f9-8753c7480c1d" ] } ], "mendeley" : { "formattedCitation" : "&lt;sup&gt;[52]&lt;/sup&gt;", "plainTextFormattedCitation" : "[52]", "previouslyFormattedCitation" : "&lt;sup&gt;[55]&lt;/sup&gt;"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[55</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p>
    <w:p w14:paraId="02A7691A" w14:textId="114DC9E1" w:rsidR="00433913" w:rsidRPr="00F738B6" w:rsidRDefault="00D00D5D" w:rsidP="008B74AF">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 xml:space="preserve">E/e′ has a more linear relation to LV filling pressure and </w:t>
      </w:r>
      <w:r w:rsidR="00EA27CE" w:rsidRPr="00F738B6">
        <w:rPr>
          <w:rFonts w:ascii="Book Antiqua" w:hAnsi="Book Antiqua"/>
          <w:sz w:val="24"/>
          <w:szCs w:val="24"/>
          <w:lang w:val="en-US"/>
        </w:rPr>
        <w:t>therefor</w:t>
      </w:r>
      <w:r w:rsidR="0045496A" w:rsidRPr="00F738B6">
        <w:rPr>
          <w:rFonts w:ascii="Book Antiqua" w:hAnsi="Book Antiqua"/>
          <w:sz w:val="24"/>
          <w:szCs w:val="24"/>
          <w:lang w:val="en-US"/>
        </w:rPr>
        <w:t>e</w:t>
      </w:r>
      <w:r w:rsidR="00B32CC8" w:rsidRPr="00F738B6">
        <w:rPr>
          <w:rFonts w:ascii="Book Antiqua" w:hAnsi="Book Antiqua"/>
          <w:sz w:val="24"/>
          <w:szCs w:val="24"/>
          <w:lang w:val="en-US"/>
        </w:rPr>
        <w:t xml:space="preserve"> </w:t>
      </w:r>
      <w:r w:rsidRPr="00F738B6">
        <w:rPr>
          <w:rFonts w:ascii="Book Antiqua" w:hAnsi="Book Antiqua"/>
          <w:sz w:val="24"/>
          <w:szCs w:val="24"/>
          <w:lang w:val="en-US"/>
        </w:rPr>
        <w:t xml:space="preserve">is recommended for the evaluation of LV diastolic function. </w:t>
      </w:r>
      <w:r w:rsidR="008B443C" w:rsidRPr="00F738B6">
        <w:rPr>
          <w:rFonts w:ascii="Book Antiqua" w:hAnsi="Book Antiqua"/>
          <w:sz w:val="24"/>
          <w:szCs w:val="24"/>
          <w:lang w:val="en-US"/>
        </w:rPr>
        <w:t xml:space="preserve">Four months after cell transplant, </w:t>
      </w:r>
      <w:proofErr w:type="spellStart"/>
      <w:r w:rsidRPr="00F738B6">
        <w:rPr>
          <w:rFonts w:ascii="Book Antiqua" w:hAnsi="Book Antiqua"/>
          <w:sz w:val="24"/>
          <w:szCs w:val="24"/>
          <w:lang w:val="en-US"/>
        </w:rPr>
        <w:t>Herbots</w:t>
      </w:r>
      <w:proofErr w:type="spellEnd"/>
      <w:r w:rsidRPr="00F738B6">
        <w:rPr>
          <w:rFonts w:ascii="Book Antiqua" w:hAnsi="Book Antiqua"/>
          <w:sz w:val="24"/>
          <w:szCs w:val="24"/>
          <w:lang w:val="en-US"/>
        </w:rPr>
        <w:t xml:space="preserve"> </w:t>
      </w:r>
      <w:r w:rsidRPr="008B74AF">
        <w:rPr>
          <w:rFonts w:ascii="Book Antiqua" w:hAnsi="Book Antiqua"/>
          <w:i/>
          <w:sz w:val="24"/>
          <w:szCs w:val="24"/>
          <w:lang w:val="en-US"/>
        </w:rPr>
        <w:t>et al</w:t>
      </w:r>
      <w:r w:rsidR="008B74AF" w:rsidRPr="00F738B6">
        <w:rPr>
          <w:rFonts w:ascii="Book Antiqua" w:hAnsi="Book Antiqua"/>
          <w:sz w:val="24"/>
          <w:szCs w:val="24"/>
          <w:lang w:val="en-US"/>
        </w:rPr>
        <w:fldChar w:fldCharType="begin" w:fldLock="1"/>
      </w:r>
      <w:r w:rsidR="008B74AF" w:rsidRPr="00F738B6">
        <w:rPr>
          <w:rFonts w:ascii="Book Antiqua" w:hAnsi="Book Antiqua"/>
          <w:sz w:val="24"/>
          <w:szCs w:val="24"/>
          <w:lang w:val="en-US"/>
        </w:rPr>
        <w:instrText>ADDIN CSL_CITATION { "citationItems" : [ { "id" : "ITEM-1", "itemData" : { "DOI" : "10.1093/eurheartj/ehn532", "ISSN" : "0195-668X", "author" : [ { "dropping-particle" : "", "family" : "Herbots", "given" : "L.", "non-dropping-particle" : "", "parse-names" : false, "suffix" : "" }, { "dropping-particle" : "", "family" : "D'hooge", "given" : "J.", "non-dropping-particle" : "", "parse-names" : false, "suffix" : "" }, { "dropping-particle" : "", "family" : "Eroglu", "given" : "E.", "non-dropping-particle" : "", "parse-names" : false, "suffix" : "" }, { "dropping-particle" : "", "family" : "Thijs", "given" : "D.", "non-dropping-particle" : "", "parse-names" : false, "suffix" : "" }, { "dropping-particle" : "", "family" : "Ganame", "given" : "J.", "non-dropping-particle" : "", "parse-names" : false, "suffix" : "" }, { "dropping-particle" : "", "family" : "Claus", "given" : "P.", "non-dropping-particle" : "", "parse-names" : false, "suffix" : "" }, { "dropping-particle" : "", "family" : "Dubois", "given" : "C.", "non-dropping-particle" : "", "parse-names" : false, "suffix" : "" }, { "dropping-particle" : "", "family" : "Theunissen", "given" : "K.", "non-dropping-particle" : "", "parse-names" : false, "suffix" : "" }, { "dropping-particle" : "", "family" : "Bogaert", "given" : "J.", "non-dropping-particle" : "", "parse-names" : false, "suffix" : "" }, { "dropping-particle" : "", "family" : "Dens", "given" : "J.", "non-dropping-particle" : "", "parse-names" : false, "suffix" : "" }, { "dropping-particle" : "", "family" : "Kalantzi", "given" : "M.", "non-dropping-particle" : "", "parse-names" : false, "suffix" : "" }, { "dropping-particle" : "", "family" : "Dymarkowski", "given" : "S.", "non-dropping-particle" : "", "parse-names" : false, "suffix" : "" }, { "dropping-particle" : "", "family" : "Bijnens", "given" : "B.", "non-dropping-particle" : "", "parse-names" : false, "suffix" : "" }, { "dropping-particle" : "", "family" : "Belmans", "given" : "A.", "non-dropping-particle" : "", "parse-names" : false, "suffix" : "" }, { "dropping-particle" : "", "family" : "Boogaerts", "given" : "M.", "non-dropping-particle" : "", "parse-names" : false, "suffix" : "" }, { "dropping-particle" : "", "family" : "Sutherland", "given" : "G.", "non-dropping-particle" : "", "parse-names" : false, "suffix" : "" }, { "dropping-particle" : "", "family" : "Werf", "given" : "F.", "non-dropping-particle" : "Van de", "parse-names" : false, "suffix" : "" }, { "dropping-particle" : "", "family" : "Rademakers", "given" : "F.", "non-dropping-particle" : "", "parse-names" : false, "suffix" : "" }, { "dropping-particle" : "", "family" : "Janssens", "given" : "S.", "non-dropping-particle" : "", "parse-names" : false, "suffix" : "" } ], "container-title" : "European Heart Journal", "id" : "ITEM-1", "issue" : "6", "issued" : { "date-parts" : [ [ "2008", "8", "18" ] ] }, "page" : "662-670", "title" : "Improved regional function after autologous bone marrow-derived stem cell transfer in patients with acute myocardial infarction: a randomized, double-blind strain rate imaging study", "type" : "article-journal", "volume" : "30" }, "uris" : [ "http://www.mendeley.com/documents/?uuid=75f4b53d-ad08-33f0-bdf6-3bb2e6ccfc61" ] } ], "mendeley" : { "formattedCitation" : "&lt;sup&gt;[20]&lt;/sup&gt;", "plainTextFormattedCitation" : "[20]", "previouslyFormattedCitation" : "&lt;sup&gt;[21]&lt;/sup&gt;" }, "properties" : { "noteIndex" : 0 }, "schema" : "https://github.com/citation-style-language/schema/raw/master/csl-citation.json" }</w:instrText>
      </w:r>
      <w:r w:rsidR="008B74AF" w:rsidRPr="00F738B6">
        <w:rPr>
          <w:rFonts w:ascii="Book Antiqua" w:hAnsi="Book Antiqua"/>
          <w:sz w:val="24"/>
          <w:szCs w:val="24"/>
          <w:lang w:val="en-US"/>
        </w:rPr>
        <w:fldChar w:fldCharType="separate"/>
      </w:r>
      <w:r w:rsidR="008B74AF" w:rsidRPr="00F738B6">
        <w:rPr>
          <w:rFonts w:ascii="Book Antiqua" w:hAnsi="Book Antiqua"/>
          <w:noProof/>
          <w:sz w:val="24"/>
          <w:szCs w:val="24"/>
          <w:vertAlign w:val="superscript"/>
          <w:lang w:val="en-US"/>
        </w:rPr>
        <w:t>[21]</w:t>
      </w:r>
      <w:r w:rsidR="008B74AF" w:rsidRPr="00F738B6">
        <w:rPr>
          <w:rFonts w:ascii="Book Antiqua" w:hAnsi="Book Antiqua"/>
          <w:sz w:val="24"/>
          <w:szCs w:val="24"/>
          <w:lang w:val="en-US"/>
        </w:rPr>
        <w:fldChar w:fldCharType="end"/>
      </w:r>
      <w:r w:rsidRPr="00F738B6">
        <w:rPr>
          <w:rFonts w:ascii="Book Antiqua" w:hAnsi="Book Antiqua"/>
          <w:sz w:val="24"/>
          <w:szCs w:val="24"/>
          <w:lang w:val="en-US"/>
        </w:rPr>
        <w:t xml:space="preserve"> did not identify a statistically significant difference between groups </w:t>
      </w:r>
      <w:r w:rsidR="008B443C" w:rsidRPr="00F738B6">
        <w:rPr>
          <w:rFonts w:ascii="Book Antiqua" w:hAnsi="Book Antiqua"/>
          <w:sz w:val="24"/>
          <w:szCs w:val="24"/>
          <w:lang w:val="en-US"/>
        </w:rPr>
        <w:t>with reference to E/e’</w:t>
      </w:r>
      <w:r w:rsidRPr="00F738B6">
        <w:rPr>
          <w:rFonts w:ascii="Book Antiqua" w:hAnsi="Book Antiqua"/>
          <w:sz w:val="24"/>
          <w:szCs w:val="24"/>
          <w:lang w:val="en-US"/>
        </w:rPr>
        <w:t xml:space="preserve">, but another trial proved an improvement, </w:t>
      </w:r>
      <w:r w:rsidRPr="00F738B6">
        <w:rPr>
          <w:rFonts w:ascii="Book Antiqua" w:hAnsi="Book Antiqua"/>
          <w:sz w:val="24"/>
          <w:szCs w:val="24"/>
          <w:lang w:val="en-US"/>
        </w:rPr>
        <w:lastRenderedPageBreak/>
        <w:t>despite the fact that no compar</w:t>
      </w:r>
      <w:r w:rsidR="00B32CC8" w:rsidRPr="00F738B6">
        <w:rPr>
          <w:rFonts w:ascii="Book Antiqua" w:hAnsi="Book Antiqua"/>
          <w:sz w:val="24"/>
          <w:szCs w:val="24"/>
          <w:lang w:val="en-US"/>
        </w:rPr>
        <w:t>ison</w:t>
      </w:r>
      <w:r w:rsidRPr="00F738B6">
        <w:rPr>
          <w:rFonts w:ascii="Book Antiqua" w:hAnsi="Book Antiqua"/>
          <w:sz w:val="24"/>
          <w:szCs w:val="24"/>
          <w:lang w:val="en-US"/>
        </w:rPr>
        <w:t xml:space="preserve"> with the placebo group was </w:t>
      </w:r>
      <w:r w:rsidR="00843DA8" w:rsidRPr="00F738B6">
        <w:rPr>
          <w:rFonts w:ascii="Book Antiqua" w:hAnsi="Book Antiqua"/>
          <w:sz w:val="24"/>
          <w:szCs w:val="24"/>
          <w:lang w:val="en-US"/>
        </w:rPr>
        <w:t>completed</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"10.1007/s00259-008-0988-6", "ISSN" : "1619-7070", "author" : [ { "dropping-particle" : "", "family" : "Lipiec", "given" : "Piotr", "non-dropping-particle" : "", "parse-names" : false, "suffix" : "" }, { "dropping-particle" : "", "family" : "Krzemi\u0144ska-Paku\u0142a", "given" : "Maria", "non-dropping-particle" : "", "parse-names" : false, "suffix" : "" }, { "dropping-particle" : "", "family" : "Plewka", "given" : "Micha\u0142", "non-dropping-particle" : "", "parse-names" : false, "suffix" : "" }, { "dropping-particle" : "", "family" : "Ku\u015bmierek", "given" : "Jacek", "non-dropping-particle" : "", "parse-names" : false, "suffix" : "" }, { "dropping-particle" : "", "family" : "P\u0142achci\u0144ska", "given" : "Anna", "non-dropping-particle" : "", "parse-names" : false, "suffix" : "" }, { "dropping-particle" : "", "family" : "Szumi\u0144ski", "given" : "Remigiusz", "non-dropping-particle" : "", "parse-names" : false, "suffix" : "" }, { "dropping-particle" : "", "family" : "Robak", "given" : "Tadeusz", "non-dropping-particle" : "", "parse-names" : false, "suffix" : "" }, { "dropping-particle" : "", "family" : "Korycka", "given" : "Anna", "non-dropping-particle" : "", "parse-names" : false, "suffix" : "" }, { "dropping-particle" : "", "family" : "Kasprzak", "given" : "Jaros\u0142aw D.", "non-dropping-particle" : "", "parse-names" : false, "suffix" : "" } ], "container-title" : "European Journal of Nuclear Medicine and Molecular Imaging", "id" : "ITEM-1", "issue" : "4", "issued" : { "date-parts" : [ [ "2009", "4", "29" ] ] }, "page" : "587-593", "title" : "Impact of intracoronary injection of mononuclear bone marrow cells in acute myocardial infarction on left ventricular perfusion and function: a 6-month follow-up gated 99mTc-MIBI single-photon emission computed tomography study", "type" : "article-journal", "volume" : "36" }, "uris" : [ "http://www.mendeley.com/documents/?uuid=eee3f1ff-ec17-3911-a82a-f78c28888f8f" ] } ], "mendeley" : { "formattedCitation" : "&lt;sup&gt;[36]&lt;/sup&gt;", "plainTextFormattedCitation" : "[36]", "previouslyFormattedCitation" : "&lt;sup&gt;[39]&lt;/sup&gt;"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[39</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460B42" w:rsidRPr="00F738B6">
        <w:rPr>
          <w:rFonts w:ascii="Book Antiqua" w:hAnsi="Book Antiqua"/>
          <w:sz w:val="24"/>
          <w:szCs w:val="24"/>
          <w:lang w:val="en-US"/>
        </w:rPr>
        <w:t xml:space="preserve">. </w:t>
      </w:r>
      <w:r w:rsidRPr="00F738B6">
        <w:rPr>
          <w:rFonts w:ascii="Book Antiqua" w:hAnsi="Book Antiqua"/>
          <w:sz w:val="24"/>
          <w:szCs w:val="24"/>
          <w:lang w:val="en-US"/>
        </w:rPr>
        <w:t xml:space="preserve">On the other hand, </w:t>
      </w:r>
      <w:proofErr w:type="spellStart"/>
      <w:r w:rsidRPr="00F738B6">
        <w:rPr>
          <w:rFonts w:ascii="Book Antiqua" w:hAnsi="Book Antiqua"/>
          <w:sz w:val="24"/>
          <w:szCs w:val="24"/>
          <w:lang w:val="en-US"/>
        </w:rPr>
        <w:t>Beitnes</w:t>
      </w:r>
      <w:proofErr w:type="spellEnd"/>
      <w:r w:rsidRPr="00F738B6">
        <w:rPr>
          <w:rFonts w:ascii="Book Antiqua" w:hAnsi="Book Antiqua"/>
          <w:sz w:val="24"/>
          <w:szCs w:val="24"/>
          <w:lang w:val="en-US"/>
        </w:rPr>
        <w:t xml:space="preserve"> and colleagues </w:t>
      </w:r>
      <w:r w:rsidR="006E40B7" w:rsidRPr="00F738B6">
        <w:rPr>
          <w:rFonts w:ascii="Book Antiqua" w:hAnsi="Book Antiqua"/>
          <w:sz w:val="24"/>
          <w:szCs w:val="24"/>
          <w:lang w:val="en-US"/>
        </w:rPr>
        <w:t>report</w:t>
      </w:r>
      <w:r w:rsidR="00460B42" w:rsidRPr="00F738B6">
        <w:rPr>
          <w:rFonts w:ascii="Book Antiqua" w:hAnsi="Book Antiqua"/>
          <w:sz w:val="24"/>
          <w:szCs w:val="24"/>
          <w:lang w:val="en-US"/>
        </w:rPr>
        <w:t xml:space="preserve">ed a constant decrease in E/A and </w:t>
      </w:r>
      <w:r w:rsidR="00DF64AA" w:rsidRPr="00F738B6">
        <w:rPr>
          <w:rFonts w:ascii="Book Antiqua" w:hAnsi="Book Antiqua"/>
          <w:sz w:val="24"/>
          <w:szCs w:val="24"/>
          <w:lang w:val="en-US"/>
        </w:rPr>
        <w:t xml:space="preserve">E/e’ </w:t>
      </w:r>
      <w:r w:rsidRPr="00F738B6">
        <w:rPr>
          <w:rFonts w:ascii="Book Antiqua" w:hAnsi="Book Antiqua"/>
          <w:sz w:val="24"/>
          <w:szCs w:val="24"/>
          <w:lang w:val="en-US"/>
        </w:rPr>
        <w:t>ratio</w:t>
      </w:r>
      <w:r w:rsidR="0014156A" w:rsidRPr="00F738B6">
        <w:rPr>
          <w:rFonts w:ascii="Book Antiqua" w:hAnsi="Book Antiqua"/>
          <w:sz w:val="24"/>
          <w:szCs w:val="24"/>
          <w:lang w:val="en-US"/>
        </w:rPr>
        <w:t xml:space="preserve"> along </w:t>
      </w:r>
      <w:r w:rsidR="005B1BE3" w:rsidRPr="00F738B6">
        <w:rPr>
          <w:rFonts w:ascii="Book Antiqua" w:hAnsi="Book Antiqua"/>
          <w:sz w:val="24"/>
          <w:szCs w:val="24"/>
          <w:lang w:val="en-US"/>
        </w:rPr>
        <w:t>with an</w:t>
      </w:r>
      <w:r w:rsidRPr="00F738B6">
        <w:rPr>
          <w:rFonts w:ascii="Book Antiqua" w:hAnsi="Book Antiqua"/>
          <w:sz w:val="24"/>
          <w:szCs w:val="24"/>
          <w:lang w:val="en-US"/>
        </w:rPr>
        <w:t xml:space="preserve"> increase in deceleration</w:t>
      </w:r>
      <w:r w:rsidR="00B32CC8" w:rsidRPr="00F738B6">
        <w:rPr>
          <w:rFonts w:ascii="Book Antiqua" w:hAnsi="Book Antiqua"/>
          <w:sz w:val="24"/>
          <w:szCs w:val="24"/>
          <w:lang w:val="en-US"/>
        </w:rPr>
        <w:t xml:space="preserve"> </w:t>
      </w:r>
      <w:r w:rsidR="002E253A" w:rsidRPr="00F738B6">
        <w:rPr>
          <w:rFonts w:ascii="Book Antiqua" w:hAnsi="Book Antiqua"/>
          <w:sz w:val="24"/>
          <w:szCs w:val="24"/>
          <w:lang w:val="en-US"/>
        </w:rPr>
        <w:t>time</w:t>
      </w:r>
      <w:r w:rsidRPr="00F738B6">
        <w:rPr>
          <w:rFonts w:ascii="Book Antiqua" w:hAnsi="Book Antiqua"/>
          <w:sz w:val="24"/>
          <w:szCs w:val="24"/>
          <w:lang w:val="en-US"/>
        </w:rPr>
        <w:t xml:space="preserve"> in both groups, independently of SCT. A meta-analysis that included 6 trials with a total of 365 patients </w:t>
      </w:r>
      <w:r w:rsidR="009F7520" w:rsidRPr="00F738B6">
        <w:rPr>
          <w:rFonts w:ascii="Book Antiqua" w:hAnsi="Book Antiqua"/>
          <w:sz w:val="24"/>
          <w:szCs w:val="24"/>
          <w:lang w:val="en-US"/>
        </w:rPr>
        <w:t>revealed</w:t>
      </w:r>
      <w:r w:rsidRPr="00F738B6">
        <w:rPr>
          <w:rFonts w:ascii="Book Antiqua" w:hAnsi="Book Antiqua"/>
          <w:sz w:val="24"/>
          <w:szCs w:val="24"/>
          <w:lang w:val="en-US"/>
        </w:rPr>
        <w:t xml:space="preserve"> a </w:t>
      </w:r>
      <w:r w:rsidR="00433913" w:rsidRPr="00F738B6">
        <w:rPr>
          <w:rFonts w:ascii="Book Antiqua" w:hAnsi="Book Antiqua"/>
          <w:sz w:val="24"/>
          <w:szCs w:val="24"/>
          <w:lang w:val="en-US"/>
        </w:rPr>
        <w:t>superior</w:t>
      </w:r>
      <w:r w:rsidRPr="00F738B6">
        <w:rPr>
          <w:rFonts w:ascii="Book Antiqua" w:hAnsi="Book Antiqua"/>
          <w:sz w:val="24"/>
          <w:szCs w:val="24"/>
          <w:lang w:val="en-US"/>
        </w:rPr>
        <w:t xml:space="preserve"> improvement in E/</w:t>
      </w:r>
      <w:r w:rsidR="00DC4CF4" w:rsidRPr="00F738B6">
        <w:rPr>
          <w:rFonts w:ascii="Book Antiqua" w:hAnsi="Book Antiqua"/>
          <w:sz w:val="24"/>
          <w:szCs w:val="24"/>
          <w:lang w:val="en-US"/>
        </w:rPr>
        <w:t>e</w:t>
      </w:r>
      <w:r w:rsidRPr="00F738B6">
        <w:rPr>
          <w:rFonts w:ascii="Book Antiqua" w:hAnsi="Book Antiqua"/>
          <w:sz w:val="24"/>
          <w:szCs w:val="24"/>
          <w:lang w:val="en-US"/>
        </w:rPr>
        <w:t>’ ratio at 1 year in the treated group compared with control</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"10.1016/j.scr.2012.03.001", "ISSN" : "18735061", "abstract" : "BACKGROUND\nThe early- to mid-term impact of bone-marrow-derived stem cells (BMC) on diastolic function and exercise capacity after acute myocardial infarction (AMI) remains controversial. We performed a systematic analysis to assess whether BMC transfer is related to an early improvement in diastolic function and exercise capacity after AMI. \n\nMETHODS\nRandomized controlled trials (RCTs) of BMC therapy after AMI were extracted from MEDLINE, EMBASE and CENTRAL and analyzed for a change in tissue Doppler annular early (Ea) and late diastolic (Aa) velocities, mitral inflow E velocity to tissue Doppler Ea (E/Ea) ratio, exercise time and exercise capacity. \n\nRESULTS\nA total of 365 patients were included from 6 trials. A greater improvement was observed in the E/Ea ratio after 1year in the BMC group compared to the control group. Additionally, the BMC-treated patients had a larger improvement in exercise time, ventilation/CO2 production (VE/VCO2 slope) and respiratory exchange ratio (RER) after 1year. \n\nCONCLUSION\nThe results indicate that intracoronary BMC treatment in AMI patients leads to a mid-term improvement in diastolic function and exercise capacity.", "author" : [ { "dropping-particle" : "", "family" : "Jiang", "given" : "Meng", "non-dropping-particle" : "", "parse-names" : false, "suffix" : "" }, { "dropping-particle" : "", "family" : "Mao", "given" : "Jialiang", "non-dropping-particle" : "", "parse-names" : false, "suffix" : "" }, { "dropping-particle" : "", "family" : "He", "given" : "Ben", "non-dropping-particle" : "", "parse-names" : false, "suffix" : "" } ], "container-title" : "Stem Cell Research", "id" : "ITEM-1", "issue" : "1", "issued" : { "date-parts" : [ [ "2012" ] ] }, "page" : "49-57", "title" : "The effect of bone marrow-derived cells on diastolic function and exercise capacity in patients after acute myocardial infarction", "type" : "article-journal", "volume" : "9" }, "uris" : [ "http://www.mendeley.com/documents/?uuid=6a460a46-e47d-3a9f-9247-fcfd6b414cba" ] } ], "mendeley" : { "formattedCitation" : "&lt;sup&gt;[53]&lt;/sup&gt;", "plainTextFormattedCitation" : "[53]", "previouslyFormattedCitation" : "&lt;sup&gt;[56]&lt;/sup&gt;"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[56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r w:rsidR="00F738B6">
        <w:rPr>
          <w:rFonts w:ascii="Book Antiqua" w:hAnsi="Book Antiqua"/>
          <w:sz w:val="24"/>
          <w:szCs w:val="24"/>
          <w:lang w:val="en-US"/>
        </w:rPr>
        <w:t xml:space="preserve"> </w:t>
      </w:r>
      <w:r w:rsidRPr="00F738B6">
        <w:rPr>
          <w:rFonts w:ascii="Book Antiqua" w:hAnsi="Book Antiqua"/>
          <w:sz w:val="24"/>
          <w:szCs w:val="24"/>
          <w:lang w:val="en-US"/>
        </w:rPr>
        <w:t xml:space="preserve">In the study conducted by Yao including patients with chronic myocardial disease it was </w:t>
      </w:r>
      <w:r w:rsidR="009F7520" w:rsidRPr="00F738B6">
        <w:rPr>
          <w:rFonts w:ascii="Book Antiqua" w:hAnsi="Book Antiqua"/>
          <w:sz w:val="24"/>
          <w:szCs w:val="24"/>
          <w:lang w:val="en-US"/>
        </w:rPr>
        <w:t>disclosed</w:t>
      </w:r>
      <w:r w:rsidRPr="00F738B6">
        <w:rPr>
          <w:rFonts w:ascii="Book Antiqua" w:hAnsi="Book Antiqua"/>
          <w:sz w:val="24"/>
          <w:szCs w:val="24"/>
          <w:lang w:val="en-US"/>
        </w:rPr>
        <w:t xml:space="preserve"> that </w:t>
      </w:r>
      <w:r w:rsidR="005E0EDD" w:rsidRPr="00F738B6">
        <w:rPr>
          <w:rFonts w:ascii="Book Antiqua" w:hAnsi="Book Antiqua"/>
          <w:sz w:val="24"/>
          <w:szCs w:val="24"/>
          <w:lang w:val="en-US"/>
        </w:rPr>
        <w:t xml:space="preserve">even though there were no significant differences between groups </w:t>
      </w:r>
      <w:r w:rsidR="00764660" w:rsidRPr="00F738B6">
        <w:rPr>
          <w:rFonts w:ascii="Book Antiqua" w:hAnsi="Book Antiqua"/>
          <w:sz w:val="24"/>
          <w:szCs w:val="24"/>
          <w:lang w:val="en-US"/>
        </w:rPr>
        <w:t>in LV volumes</w:t>
      </w:r>
      <w:r w:rsidRPr="00F738B6">
        <w:rPr>
          <w:rFonts w:ascii="Book Antiqua" w:hAnsi="Book Antiqua"/>
          <w:sz w:val="24"/>
          <w:szCs w:val="24"/>
          <w:lang w:val="en-US"/>
        </w:rPr>
        <w:t>, infarct size or myocardial perfusion</w:t>
      </w:r>
      <w:r w:rsidR="00764660" w:rsidRPr="00F738B6">
        <w:rPr>
          <w:rFonts w:ascii="Book Antiqua" w:hAnsi="Book Antiqua"/>
          <w:sz w:val="24"/>
          <w:szCs w:val="24"/>
          <w:lang w:val="en-US"/>
        </w:rPr>
        <w:t>,</w:t>
      </w:r>
      <w:r w:rsidRPr="00F738B6">
        <w:rPr>
          <w:rFonts w:ascii="Book Antiqua" w:hAnsi="Book Antiqua"/>
          <w:sz w:val="24"/>
          <w:szCs w:val="24"/>
          <w:lang w:val="en-US"/>
        </w:rPr>
        <w:t xml:space="preserve"> there was an overall effect of SCT on </w:t>
      </w:r>
      <w:r w:rsidR="00F70483" w:rsidRPr="00F738B6">
        <w:rPr>
          <w:rFonts w:ascii="Book Antiqua" w:hAnsi="Book Antiqua"/>
          <w:sz w:val="24"/>
          <w:szCs w:val="24"/>
          <w:lang w:val="en-US"/>
        </w:rPr>
        <w:t xml:space="preserve">E/A, E’/A’ ratio and </w:t>
      </w:r>
      <w:proofErr w:type="spellStart"/>
      <w:r w:rsidR="00F70483" w:rsidRPr="00F738B6">
        <w:rPr>
          <w:rFonts w:ascii="Book Antiqua" w:hAnsi="Book Antiqua"/>
          <w:sz w:val="24"/>
          <w:szCs w:val="24"/>
          <w:lang w:val="en-US"/>
        </w:rPr>
        <w:t>isovolum</w:t>
      </w:r>
      <w:r w:rsidRPr="00F738B6">
        <w:rPr>
          <w:rFonts w:ascii="Book Antiqua" w:hAnsi="Book Antiqua"/>
          <w:sz w:val="24"/>
          <w:szCs w:val="24"/>
          <w:lang w:val="en-US"/>
        </w:rPr>
        <w:t>ic</w:t>
      </w:r>
      <w:proofErr w:type="spellEnd"/>
      <w:r w:rsidRPr="00F738B6">
        <w:rPr>
          <w:rFonts w:ascii="Book Antiqua" w:hAnsi="Book Antiqua"/>
          <w:sz w:val="24"/>
          <w:szCs w:val="24"/>
          <w:lang w:val="en-US"/>
        </w:rPr>
        <w:t xml:space="preserve"> relaxation time at 6 </w:t>
      </w:r>
      <w:proofErr w:type="spellStart"/>
      <w:r w:rsidRPr="00F738B6">
        <w:rPr>
          <w:rFonts w:ascii="Book Antiqua" w:hAnsi="Book Antiqua"/>
          <w:sz w:val="24"/>
          <w:szCs w:val="24"/>
          <w:lang w:val="en-US"/>
        </w:rPr>
        <w:t>mo</w:t>
      </w:r>
      <w:proofErr w:type="spellEnd"/>
      <w:r w:rsidR="00996985" w:rsidRPr="00F738B6">
        <w:rPr>
          <w:rFonts w:ascii="Book Antiqua" w:hAnsi="Book Antiqua"/>
          <w:sz w:val="24"/>
          <w:szCs w:val="24"/>
          <w:lang w:val="en-US"/>
        </w:rPr>
        <w:t xml:space="preserve"> follow-up</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"10.1136/hrt.2007.137919", "ISSN" : "1355-6037", "PMID" : "18381377", "abstract" : "BACKGROUND Regeneration of the myocardium and improved ventricular function have been demonstrated in patients with acute myocardial infarction (MI) treated by intracoronary delivery of autologous bone marrow mononuclear cells (BMC) a few days after successful myocardial reperfusion by percutaneous coronary intervention (PCI); however, the effects of intracoronary cell infusion in chronic MI patients are still unknown. AIMS To investigate whether intracoronary infusion of BMC into the infarct-related artery in patients with healed MI could lead to improvement in left ventricular (LV) function. METHODS Among 47 patients with stable ischaemic heart disease due to a previous MI (13 (SD 8) months previously), 24 were randomised to intracoronary infusion of BMC (BMC group) and 23 to a saline infusion (control group) into the target vessel after successful PCI within 12 hours after chest pain occurred. LV systolic and diastolic function, infarct size and myocardial perfusion defect were assessed with the use of echocardiography, magnetic resonance imaging (MRI) or (201)Tl single-photon-emission computed tomography (SPECT) at baseline and repeated at the 6-month follow-up examination. RESULTS BMC treatment did not result in a significant increase in LV ejection fraction in any of the groups by any of the methods used, and the apparent tendency of an improvement was not statistically different between the two groups. The two groups also did not differ significantly in changes of LV end-diastolic and systolic volume, infarct size or myocardial perfusion. However, there was an overall effect of BMC transfer compared with the control group with respect to early/late (E/A) (p&lt;0.001), early diastolic velocity/late diastolic (Aa) velocity (Ea/Aa) ratio (p = 0.002) and isovolumetric relaxation time (p = 0.038) after 6 months, as evaluated by tissue Doppler echocardiography. We noted no complications associated with BMS transfer. CONCLUSION Intracoronary transfer of autologous BMC in patients with healed MI did not lead to significant improvement of cardiac systolic function, infarct size or myocardial perfusion, but did lead to improvement in diastolic function.", "author" : [ { "dropping-particle" : "", "family" : "Yao", "given" : "K", "non-dropping-particle" : "", "parse-names" : false, "suffix" : "" }, { "dropping-particle" : "", "family" : "Huang", "given" : "R", "non-dropping-particle" : "", "parse-names" : false, "suffix" : "" }, { "dropping-particle" : "", "family" : "Qian", "given" : "J", "non-dropping-particle" : "", "parse-names" : false, "suffix" : "" }, { "dropping-particle" : "", "family" : "Cui", "given" : "J", "non-dropping-particle" : "", "parse-names" : false, "suffix" : "" }, { "dropping-particle" : "", "family" : "Ge", "given" : "L", "non-dropping-particle" : "", "parse-names" : false, "suffix" : "" }, { "dropping-particle" : "", "family" : "Li", "given" : "Y", "non-dropping-particle" : "", "parse-names" : false, "suffix" : "" }, { "dropping-particle" : "", "family" : "Zhang", "given" : "F", "non-dropping-particle" : "", "parse-names" : false, "suffix" : "" }, { "dropping-particle" : "", "family" : "Shi", "given" : "H", "non-dropping-particle" : "", "parse-names" : false, "suffix" : "" }, { "dropping-particle" : "", "family" : "Huang", "given" : "D", "non-dropping-particle" : "", "parse-names" : false, "suffix" : "" }, { "dropping-particle" : "", "family" : "Zhang", "given" : "S", "non-dropping-particle" : "", "parse-names" : false, "suffix" : "" }, { "dropping-particle" : "", "family" : "Sun", "given" : "A", "non-dropping-particle" : "", "parse-names" : false, "suffix" : "" }, { "dropping-particle" : "", "family" : "Zou", "given" : "Y", "non-dropping-particle" : "", "parse-names" : false, "suffix" : "" }, { "dropping-particle" : "", "family" : "Ge", "given" : "J", "non-dropping-particle" : "", "parse-names" : false, "suffix" : "" } ], "container-title" : "Heart", "id" : "ITEM-1", "issue" : "9", "issued" : { "date-parts" : [ [ "2008", "9", "1" ] ] }, "page" : "1147-1153", "title" : "Administration of intracoronary bone marrow mononuclear cells on chronic myocardial infarction improves diastolic function", "type" : "article-journal", "volume" : "94" }, "uris" : [ "http://www.mendeley.com/documents/?uuid=ba52e838-69cd-3dd5-afc1-f009dba80e9b" ] } ], "mendeley" : { "formattedCitation" : "&lt;sup&gt;[54]&lt;/sup&gt;", "plainTextFormattedCitation" : "[54]", "previouslyFormattedCitation" : "&lt;sup&gt;[57]&lt;/sup&gt;"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[5</w:t>
      </w:r>
      <w:r w:rsidR="00B57166" w:rsidRPr="00F738B6">
        <w:rPr>
          <w:rFonts w:ascii="Book Antiqua" w:hAnsi="Book Antiqua"/>
          <w:noProof/>
          <w:sz w:val="24"/>
          <w:szCs w:val="24"/>
          <w:vertAlign w:val="superscript"/>
          <w:lang w:val="en-US"/>
        </w:rPr>
        <w:t>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p>
    <w:p w14:paraId="6B77BF6B" w14:textId="6CFC8B20" w:rsidR="000A0EA5" w:rsidRDefault="00D00D5D" w:rsidP="008B74AF">
      <w:pPr>
        <w:spacing w:after="0" w:line="360" w:lineRule="auto"/>
        <w:ind w:firstLineChars="100" w:firstLine="240"/>
        <w:jc w:val="both"/>
        <w:rPr>
          <w:rFonts w:ascii="Book Antiqua" w:hAnsi="Book Antiqua"/>
          <w:sz w:val="24"/>
          <w:szCs w:val="24"/>
          <w:lang w:val="en-US" w:eastAsia="zh-CN"/>
        </w:rPr>
      </w:pPr>
      <w:r w:rsidRPr="00F738B6">
        <w:rPr>
          <w:rFonts w:ascii="Book Antiqua" w:hAnsi="Book Antiqua"/>
          <w:sz w:val="24"/>
          <w:szCs w:val="24"/>
          <w:lang w:val="en-US"/>
        </w:rPr>
        <w:t>There are also a series of negative studies, as ASTAMI, where reduced E/A ratio, increased deceleration time and reduced E/e′ were observed in both groups, probably reflecting a decrease in filling pressure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"10.1093/ejechocard/jeq116", "abstract" : "Aims To clarify long-term changes in global, regional, and diastolic left ventricular (LV) function after intracoronary injection of autologous mononuclear bone marrow cells (mBMCs) in acute myocardial infarction (AMI). Methods and results In the Autologous Stem cell Transplantation in Acute Myocardial Infarction (ASTAMI) study, 100 patients with anterior ST-elevation myocardial infarction and percutaneous coronary intervention on the left anterior descending artery (LAD) were randomized to receive intracoronary injection of mBMCs or not. Transthoracic echocardiography was performed at baseline, 3, 6, 12 months, and 3 years. Regional LV function was assessed by two-dimensional speckle-tracking echocardiography. From baseline to 3 years, LV ejection fraction changed from 45.7 to 47.5% in the mBMC group, and from 46.9 to 46.8% in the control group (P \u00bc 0.87 for difference in change over time between groups). Longitudinal strain in the LAD territory improved from 29.7 to 212.2% in the mBMC group and from 29.9 to 212.8% in the control group (P \u00bc 0.45). E/e \u2032 decreased from 14.7 to 12.9 in the mBMC group and from 14.8 to 11.9 in the control group (P \u00bc 0.31). There were no significant differences between groups in change of LV volumes, global systolic function, regional function, or diastolic function during 3 years follow-up. Conclusion No differences between groups indicating beneficial effect of intracoronary mBMC injection could be identified. Both groups in ASTAMI experienced improvement of global, regional, and diastolic LV function after 3 \u20136 months, with effects sustained at 3 years.", "author" : [ { "dropping-particle" : "", "family" : "Beitnes", "given" : "Jan Otto", "non-dropping-particle" : "", "parse-names" : false, "suffix" : "" }, { "dropping-particle" : "", "family" : "Gjesdal", "given" : "Ola", "non-dropping-particle" : "", "parse-names" : false, "suffix" : "" }, { "dropping-particle" : "", "family" : "Lunde", "given" : "Ketil", "non-dropping-particle" : "", "parse-names" : false, "suffix" : "" }, { "dropping-particle" : "", "family" : "Solheim", "given" : "Svein", "non-dropping-particle" : "", "parse-names" : false, "suffix" : "" }, { "dropping-particle" : "", "family" : "Edvardsen", "given" : "Thor", "non-dropping-particle" : "", "parse-names" : false, "suffix" : "" }, { "dropping-particle" : "", "family" : "Arnesen", "given" : "Harald", "non-dropping-particle" : "", "parse-names" : false, "suffix" : "" }, { "dropping-particle" : "", "family" : "Forfang", "given" : "Kolbj\u00f8rn", "non-dropping-particle" : "", "parse-names" : false, "suffix" : "" }, { "dropping-particle" : "", "family" : "Aakhus", "given" : "Svend", "non-dropping-particle" : "", "parse-names" : false, "suffix" : "" } ], "id" : "ITEM-1", "issued" : { "date-parts" : [ [ "0" ] ] }, "title" : "Left ventricular systolic and diastolic function improve after acute myocardial infarction treated with acute percutaneous coronary intervention, but are not influenced by intracoronary injection of autologous mononuclear bone marrow cells: a 3 year serial echocardiographic sub-study of the randomized-controlled ASTAMI study", "type" : "article-journal" }, "uris" : [ "http://www.mendeley.com/documents/?uuid=0a22fa5a-9b2a-3670-b2d4-171db4a6e34a" ] } ], "mendeley" : { "formattedCitation" : "&lt;sup&gt;[55]&lt;/sup&gt;", "plainTextFormattedCitation" : "[55]", "previouslyFormattedCitation" : "&lt;sup&gt;[58]&lt;/sup&gt;"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[5</w:t>
      </w:r>
      <w:r w:rsidR="00B57166" w:rsidRPr="00F738B6">
        <w:rPr>
          <w:rFonts w:ascii="Book Antiqua" w:hAnsi="Book Antiqua"/>
          <w:noProof/>
          <w:sz w:val="24"/>
          <w:szCs w:val="24"/>
          <w:vertAlign w:val="superscript"/>
          <w:lang w:val="en-US"/>
        </w:rPr>
        <w:t>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p>
    <w:p w14:paraId="7348A278" w14:textId="77777777" w:rsidR="008B74AF" w:rsidRPr="00F738B6" w:rsidRDefault="008B74AF" w:rsidP="008B74AF">
      <w:pPr>
        <w:spacing w:after="0" w:line="360" w:lineRule="auto"/>
        <w:ind w:firstLineChars="100" w:firstLine="240"/>
        <w:jc w:val="both"/>
        <w:rPr>
          <w:rFonts w:ascii="Book Antiqua" w:hAnsi="Book Antiqua"/>
          <w:sz w:val="24"/>
          <w:szCs w:val="24"/>
          <w:lang w:val="en-US" w:eastAsia="zh-CN"/>
        </w:rPr>
      </w:pPr>
    </w:p>
    <w:p w14:paraId="6BF755D2" w14:textId="77777777" w:rsidR="0050018B" w:rsidRPr="00F738B6" w:rsidRDefault="000A0EA5"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FUNCTIONAL CAPACITY</w:t>
      </w:r>
    </w:p>
    <w:p w14:paraId="0AA44411" w14:textId="77777777" w:rsidR="00D62814" w:rsidRPr="00F738B6" w:rsidRDefault="00774F55" w:rsidP="00F738B6">
      <w:pPr>
        <w:spacing w:after="0" w:line="360" w:lineRule="auto"/>
        <w:jc w:val="both"/>
        <w:rPr>
          <w:rFonts w:ascii="Book Antiqua" w:hAnsi="Book Antiqua"/>
          <w:b/>
          <w:sz w:val="24"/>
          <w:szCs w:val="24"/>
          <w:lang w:val="en-US"/>
        </w:rPr>
      </w:pPr>
      <w:r w:rsidRPr="00F738B6">
        <w:rPr>
          <w:rFonts w:ascii="Book Antiqua" w:hAnsi="Book Antiqua"/>
          <w:sz w:val="24"/>
          <w:szCs w:val="24"/>
          <w:lang w:val="en-US"/>
        </w:rPr>
        <w:t>A</w:t>
      </w:r>
      <w:r w:rsidR="00E05A43" w:rsidRPr="00F738B6">
        <w:rPr>
          <w:rFonts w:ascii="Book Antiqua" w:hAnsi="Book Antiqua"/>
          <w:sz w:val="24"/>
          <w:szCs w:val="24"/>
          <w:lang w:val="en-US"/>
        </w:rPr>
        <w:t xml:space="preserve">part from the classic parameters, a small number of trials also included patient-centered </w:t>
      </w:r>
      <w:r w:rsidR="009041C1" w:rsidRPr="00F738B6">
        <w:rPr>
          <w:rFonts w:ascii="Book Antiqua" w:hAnsi="Book Antiqua"/>
          <w:sz w:val="24"/>
          <w:szCs w:val="24"/>
          <w:lang w:val="en-US"/>
        </w:rPr>
        <w:t xml:space="preserve">end-points </w:t>
      </w:r>
      <w:r w:rsidR="00E05A43" w:rsidRPr="00F738B6">
        <w:rPr>
          <w:rFonts w:ascii="Book Antiqua" w:hAnsi="Book Antiqua"/>
          <w:sz w:val="24"/>
          <w:szCs w:val="24"/>
          <w:lang w:val="en-US"/>
        </w:rPr>
        <w:t xml:space="preserve">evaluating the impact </w:t>
      </w:r>
      <w:r w:rsidR="008C22EA" w:rsidRPr="00F738B6">
        <w:rPr>
          <w:rFonts w:ascii="Book Antiqua" w:hAnsi="Book Antiqua"/>
          <w:sz w:val="24"/>
          <w:szCs w:val="24"/>
          <w:lang w:val="en-US"/>
        </w:rPr>
        <w:t xml:space="preserve">of SCT </w:t>
      </w:r>
      <w:r w:rsidR="00E05A43" w:rsidRPr="00F738B6">
        <w:rPr>
          <w:rFonts w:ascii="Book Antiqua" w:hAnsi="Book Antiqua"/>
          <w:sz w:val="24"/>
          <w:szCs w:val="24"/>
          <w:lang w:val="en-US"/>
        </w:rPr>
        <w:t>on status performance and quality of life.</w:t>
      </w:r>
    </w:p>
    <w:p w14:paraId="5AD3ED82" w14:textId="7C3D31DD" w:rsidR="00B6473E" w:rsidRPr="00F738B6" w:rsidRDefault="00B6473E"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An indicator of functional improvement</w:t>
      </w:r>
      <w:r w:rsidR="00B32CC8" w:rsidRPr="00F738B6">
        <w:rPr>
          <w:rFonts w:ascii="Book Antiqua" w:hAnsi="Book Antiqua"/>
          <w:sz w:val="24"/>
          <w:szCs w:val="24"/>
          <w:lang w:val="en-US"/>
        </w:rPr>
        <w:t xml:space="preserve"> </w:t>
      </w:r>
      <w:r w:rsidR="006F7C04" w:rsidRPr="00F738B6">
        <w:rPr>
          <w:rFonts w:ascii="Book Antiqua" w:hAnsi="Book Antiqua"/>
          <w:sz w:val="24"/>
          <w:szCs w:val="24"/>
          <w:lang w:val="en-US"/>
        </w:rPr>
        <w:t>after myocardial infarction</w:t>
      </w:r>
      <w:r w:rsidR="00B32CC8" w:rsidRPr="00F738B6">
        <w:rPr>
          <w:rFonts w:ascii="Book Antiqua" w:hAnsi="Book Antiqua"/>
          <w:sz w:val="24"/>
          <w:szCs w:val="24"/>
          <w:lang w:val="en-US"/>
        </w:rPr>
        <w:t xml:space="preserve"> </w:t>
      </w:r>
      <w:r w:rsidRPr="00F738B6">
        <w:rPr>
          <w:rFonts w:ascii="Book Antiqua" w:hAnsi="Book Antiqua"/>
          <w:sz w:val="24"/>
          <w:szCs w:val="24"/>
          <w:lang w:val="en-US"/>
        </w:rPr>
        <w:t xml:space="preserve">is the performance status </w:t>
      </w:r>
      <w:r w:rsidR="006F7C04" w:rsidRPr="00F738B6">
        <w:rPr>
          <w:rFonts w:ascii="Book Antiqua" w:hAnsi="Book Antiqua"/>
          <w:sz w:val="24"/>
          <w:szCs w:val="24"/>
          <w:lang w:val="en-US"/>
        </w:rPr>
        <w:t>which has been</w:t>
      </w:r>
      <w:r w:rsidRPr="00F738B6">
        <w:rPr>
          <w:rFonts w:ascii="Book Antiqua" w:hAnsi="Book Antiqua"/>
          <w:sz w:val="24"/>
          <w:szCs w:val="24"/>
          <w:lang w:val="en-US"/>
        </w:rPr>
        <w:t xml:space="preserve"> assessed in certain studies </w:t>
      </w:r>
      <w:r w:rsidR="00D77A58" w:rsidRPr="00F738B6">
        <w:rPr>
          <w:rFonts w:ascii="Book Antiqua" w:hAnsi="Book Antiqua"/>
          <w:sz w:val="24"/>
          <w:szCs w:val="24"/>
          <w:lang w:val="en-US"/>
        </w:rPr>
        <w:t>by means of</w:t>
      </w:r>
      <w:r w:rsidR="00B32CC8" w:rsidRPr="00F738B6">
        <w:rPr>
          <w:rFonts w:ascii="Book Antiqua" w:hAnsi="Book Antiqua"/>
          <w:sz w:val="24"/>
          <w:szCs w:val="24"/>
          <w:lang w:val="en-US"/>
        </w:rPr>
        <w:t xml:space="preserve"> </w:t>
      </w:r>
      <w:r w:rsidR="00D77A58" w:rsidRPr="00F738B6">
        <w:rPr>
          <w:rFonts w:ascii="Book Antiqua" w:hAnsi="Book Antiqua"/>
          <w:sz w:val="24"/>
          <w:szCs w:val="24"/>
          <w:lang w:val="en-US"/>
        </w:rPr>
        <w:t>the New York Heart Association (NYHA) Functional Classification</w:t>
      </w:r>
      <w:r w:rsidR="00871090" w:rsidRPr="00F738B6">
        <w:rPr>
          <w:rFonts w:ascii="Book Antiqua" w:hAnsi="Book Antiqua"/>
          <w:sz w:val="24"/>
          <w:szCs w:val="24"/>
          <w:lang w:val="en-US"/>
        </w:rPr>
        <w:t xml:space="preserve">. The published </w:t>
      </w:r>
      <w:r w:rsidR="008339CC" w:rsidRPr="00F738B6">
        <w:rPr>
          <w:rFonts w:ascii="Book Antiqua" w:hAnsi="Book Antiqua"/>
          <w:sz w:val="24"/>
          <w:szCs w:val="24"/>
          <w:lang w:val="en-US"/>
        </w:rPr>
        <w:t>results</w:t>
      </w:r>
      <w:r w:rsidR="00871090" w:rsidRPr="00F738B6">
        <w:rPr>
          <w:rFonts w:ascii="Book Antiqua" w:hAnsi="Book Antiqua"/>
          <w:sz w:val="24"/>
          <w:szCs w:val="24"/>
          <w:lang w:val="en-US"/>
        </w:rPr>
        <w:t xml:space="preserve"> did</w:t>
      </w:r>
      <w:r w:rsidRPr="00F738B6">
        <w:rPr>
          <w:rFonts w:ascii="Book Antiqua" w:hAnsi="Book Antiqua"/>
          <w:sz w:val="24"/>
          <w:szCs w:val="24"/>
          <w:lang w:val="en-US"/>
        </w:rPr>
        <w:t xml:space="preserve"> not show improvements in NYHA class between the group receiving cell therapy and the </w:t>
      </w:r>
      <w:r w:rsidR="00BD729C" w:rsidRPr="00F738B6">
        <w:rPr>
          <w:rFonts w:ascii="Book Antiqua" w:hAnsi="Book Antiqua"/>
          <w:sz w:val="24"/>
          <w:szCs w:val="24"/>
          <w:lang w:val="en-US"/>
        </w:rPr>
        <w:t>control group</w:t>
      </w:r>
      <w:r w:rsidR="00284964"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"10.1016/j.ahj.2007.07.003", "ISSN" : "00028703", "author" : [ { "dropping-particle" : "", "family" : "Lunde", "given" : "Ketil", "non-dropping-particle" : "", "parse-names" : false, "suffix" : "" }, { "dropping-particle" : "", "family" : "Solheim", "given" : "Svein", "non-dropping-particle" : "", "parse-names" : false, "suffix" : "" }, { "dropping-particle" : "", "family" : "Aakhus", "given" : "Svend", "non-dropping-particle" : "", "parse-names" : false, "suffix" : "" }, { "dropping-particle" : "", "family" : "Arnesen", "given" : "Harald", "non-dropping-particle" : "", "parse-names" : false, "suffix" : "" }, { "dropping-particle" : "", "family" : "Moum", "given" : "Torbj\u00f8rn", "non-dropping-particle" : "", "parse-names" : false, "suffix" : "" }, { "dropping-particle" : "", "family" : "Abdelnoor", "given" : "Michael", "non-dropping-particle" : "", "parse-names" : false, "suffix" : "" }, { "dropping-particle" : "", "family" : "Egeland", "given" : "Torstein", "non-dropping-particle" : "", "parse-names" : false, "suffix" : "" }, { "dropping-particle" : "", "family" : "Endresen", "given" : "Knut", "non-dropping-particle" : "", "parse-names" : false, "suffix" : "" }, { "dropping-particle" : "", "family" : "Ilebekk", "given" : "Arnfinn", "non-dropping-particle" : "", "parse-names" : false, "suffix" : "" }, { "dropping-particle" : "", "family" : "Mangschau", "given" : "Arild", "non-dropping-particle" : "", "parse-names" : false, "suffix" : "" }, { "dropping-particle" : "", "family" : "Forfang", "given" : "Kolbj\u00f8rn", "non-dropping-particle" : "", "parse-names" : false, "suffix" : "" } ], "container-title" : "American Heart Journal", "id" : "ITEM-1", "issue" : "4", "issued" : { "date-parts" : [ [ "2007", "10" ] ] }, "page" : "710.e1-710.e8", "title" : "Exercise capacity and quality of life after intracoronary injection of autologous mononuclear bone marrow cells in acute myocardial infarction: Results from the Autologous Stem cell Transplantation in Acute Myocardial Infarction (ASTAMI) randomized controlled trial", "type" : "article-journal", "volume" : "154" }, "uris" : [ "http://www.mendeley.com/documents/?uuid=409e75d2-3177-389d-b202-c822efa20f94" ] } ], "mendeley" : { "formattedCitation" : "&lt;sup&gt;[56]&lt;/sup&gt;" }, "properties" : { "noteIndex" : 0 }, "schema" : "https://github.com/citation-style-language/schema/raw/master/csl-citation.json" }</w:instrText>
      </w:r>
      <w:r w:rsidR="00284964"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[5</w:t>
      </w:r>
      <w:r w:rsidR="00284964" w:rsidRPr="00F738B6">
        <w:rPr>
          <w:rFonts w:ascii="Book Antiqua" w:hAnsi="Book Antiqua"/>
          <w:sz w:val="24"/>
          <w:szCs w:val="24"/>
          <w:lang w:val="en-US"/>
        </w:rPr>
        <w:fldChar w:fldCharType="end"/>
      </w:r>
      <w:r w:rsidR="00B57166" w:rsidRPr="00F738B6">
        <w:rPr>
          <w:rFonts w:ascii="Book Antiqua" w:hAnsi="Book Antiqua"/>
          <w:sz w:val="24"/>
          <w:szCs w:val="24"/>
          <w:vertAlign w:val="superscript"/>
          <w:lang w:val="en-US"/>
        </w:rPr>
        <w:t>9</w:t>
      </w:r>
      <w:r w:rsidR="00314434" w:rsidRPr="00F738B6">
        <w:rPr>
          <w:rFonts w:ascii="Book Antiqua" w:hAnsi="Book Antiqua"/>
          <w:sz w:val="24"/>
          <w:szCs w:val="24"/>
          <w:vertAlign w:val="superscript"/>
          <w:lang w:val="en-US"/>
        </w:rPr>
        <w:t>-</w:t>
      </w:r>
      <w:r w:rsidR="00B57166" w:rsidRPr="00F738B6">
        <w:rPr>
          <w:rFonts w:ascii="Book Antiqua" w:hAnsi="Book Antiqua"/>
          <w:sz w:val="24"/>
          <w:szCs w:val="24"/>
          <w:vertAlign w:val="superscript"/>
          <w:lang w:val="en-US"/>
        </w:rPr>
        <w:t>63]</w:t>
      </w:r>
      <w:r w:rsidRPr="00F738B6">
        <w:rPr>
          <w:rFonts w:ascii="Book Antiqua" w:hAnsi="Book Antiqua"/>
          <w:sz w:val="24"/>
          <w:szCs w:val="24"/>
          <w:lang w:val="en-US"/>
        </w:rPr>
        <w:t>,</w:t>
      </w:r>
      <w:r w:rsidR="00B32CC8" w:rsidRPr="00F738B6">
        <w:rPr>
          <w:rFonts w:ascii="Book Antiqua" w:hAnsi="Book Antiqua"/>
          <w:sz w:val="24"/>
          <w:szCs w:val="24"/>
          <w:lang w:val="en-US"/>
        </w:rPr>
        <w:t xml:space="preserve"> </w:t>
      </w:r>
      <w:r w:rsidRPr="00F738B6">
        <w:rPr>
          <w:rFonts w:ascii="Book Antiqua" w:hAnsi="Book Antiqua"/>
          <w:sz w:val="24"/>
          <w:szCs w:val="24"/>
          <w:lang w:val="en-US"/>
        </w:rPr>
        <w:t>but the heter</w:t>
      </w:r>
      <w:r w:rsidR="00871090" w:rsidRPr="00F738B6">
        <w:rPr>
          <w:rFonts w:ascii="Book Antiqua" w:hAnsi="Book Antiqua"/>
          <w:sz w:val="24"/>
          <w:szCs w:val="24"/>
          <w:lang w:val="en-US"/>
        </w:rPr>
        <w:t>ogeneity index of the studies was</w:t>
      </w:r>
      <w:r w:rsidRPr="00F738B6">
        <w:rPr>
          <w:rFonts w:ascii="Book Antiqua" w:hAnsi="Book Antiqua"/>
          <w:sz w:val="24"/>
          <w:szCs w:val="24"/>
          <w:lang w:val="en-US"/>
        </w:rPr>
        <w:t xml:space="preserve"> high (</w:t>
      </w:r>
      <w:r w:rsidRPr="00C80C07">
        <w:rPr>
          <w:rFonts w:ascii="Book Antiqua" w:hAnsi="Book Antiqua"/>
          <w:i/>
          <w:sz w:val="24"/>
          <w:szCs w:val="24"/>
          <w:lang w:val="en-US"/>
        </w:rPr>
        <w:t>I</w:t>
      </w:r>
      <w:r w:rsidRPr="00F738B6">
        <w:rPr>
          <w:rFonts w:ascii="Book Antiqua" w:hAnsi="Book Antiqua"/>
          <w:sz w:val="24"/>
          <w:szCs w:val="24"/>
          <w:vertAlign w:val="superscript"/>
          <w:lang w:val="en-US"/>
        </w:rPr>
        <w:t>2</w:t>
      </w:r>
      <w:r w:rsidR="00AF2283" w:rsidRPr="00F738B6">
        <w:rPr>
          <w:rFonts w:ascii="Book Antiqua" w:hAnsi="Book Antiqua"/>
          <w:sz w:val="24"/>
          <w:szCs w:val="24"/>
          <w:lang w:val="en-US"/>
        </w:rPr>
        <w:t xml:space="preserve"> = 80%) </w:t>
      </w:r>
      <w:r w:rsidRPr="00F738B6">
        <w:rPr>
          <w:rFonts w:ascii="Book Antiqua" w:hAnsi="Book Antiqua"/>
          <w:sz w:val="24"/>
          <w:szCs w:val="24"/>
          <w:lang w:val="en-US"/>
        </w:rPr>
        <w:t>making interpretation questionable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"10.1002/14651858.CD006536.pub4", "author" : [ { "dropping-particle" : "", "family" : "Fisher", "given" : "Sheila A", "non-dropping-particle" : "", "parse-names" : false, "suffix" : "" }, { "dropping-particle" : "", "family" : "Zhang", "given" : "Huajun", "non-dropping-particle" : "", "parse-names" : false, "suffix" : "" }, { "dropping-particle" : "", "family" : "Doree", "given" : "Carolyn", "non-dropping-particle" : "", "parse-names" : false, "suffix" : "" }, { "dropping-particle" : "", "family" : "Mathur", "given" : "Anthony", "non-dropping-particle" : "", "parse-names" : false, "suffix" : "" }, { "dropping-particle" : "", "family" : "Martin-Rendon", "given" : "Enca", "non-dropping-particle" : "", "parse-names" : false, "suffix" : "" } ], "container-title" : "Cochrane Database of Systematic Reviews", "editor" : [ { "dropping-particle" : "", "family" : "Martin-Rendon", "given" : "Enca", "non-dropping-particle" : "", "parse-names" : false, "suffix" : "" } ], "id" : "ITEM-1", "issued" : { "date-parts" : [ [ "2015", "9", "30" ] ] }, "publisher" : "John Wiley &amp; Sons, Ltd", "publisher-place" : "Chichester, UK", "title" : "Stem cell treatment for acute myocardial infarction", "type" : "chapter" }, "uris" : [ "http://www.mendeley.com/documents/?uuid=4c2b4a5b-87f6-3771-81a9-211c898a5c8e" ] } ], "mendeley" : { "formattedCitation" : "&lt;sup&gt;[16]&lt;/sup&gt;", "plainTextFormattedCitation" : "[16]", "previouslyFormattedCitation" : "&lt;sup&gt;[17]&lt;/sup&gt;"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[17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p>
    <w:p w14:paraId="0F4B69F3" w14:textId="43AF8FB5" w:rsidR="00E670A5" w:rsidRPr="00F738B6" w:rsidRDefault="00B6473E" w:rsidP="00C80C07">
      <w:pPr>
        <w:spacing w:after="0" w:line="360" w:lineRule="auto"/>
        <w:ind w:firstLineChars="100" w:firstLine="240"/>
        <w:jc w:val="both"/>
        <w:rPr>
          <w:rFonts w:ascii="Book Antiqua" w:hAnsi="Book Antiqua" w:cs="Times New Roman"/>
          <w:sz w:val="24"/>
          <w:szCs w:val="24"/>
          <w:lang w:val="en-US"/>
        </w:rPr>
      </w:pPr>
      <w:r w:rsidRPr="00F738B6">
        <w:rPr>
          <w:rFonts w:ascii="Book Antiqua" w:hAnsi="Book Antiqua"/>
          <w:sz w:val="24"/>
          <w:szCs w:val="24"/>
          <w:lang w:val="en-US"/>
        </w:rPr>
        <w:t xml:space="preserve">Other </w:t>
      </w:r>
      <w:r w:rsidR="00B663A6" w:rsidRPr="00F738B6">
        <w:rPr>
          <w:rFonts w:ascii="Book Antiqua" w:hAnsi="Book Antiqua"/>
          <w:sz w:val="24"/>
          <w:szCs w:val="24"/>
          <w:lang w:val="en-US"/>
        </w:rPr>
        <w:t>manners</w:t>
      </w:r>
      <w:r w:rsidRPr="00F738B6">
        <w:rPr>
          <w:rFonts w:ascii="Book Antiqua" w:hAnsi="Book Antiqua"/>
          <w:sz w:val="24"/>
          <w:szCs w:val="24"/>
          <w:lang w:val="en-US"/>
        </w:rPr>
        <w:t xml:space="preserve"> to address performance are exercise tests: treadmill test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"10.1093/eurheartj/ehp536", "ISSN" : "0195-668X", "author" : [ { "dropping-particle" : "", "family" : "Grajek", "given" : "S.", "non-dropping-particle" : "", "parse-names" : false, "suffix" : "" }, { "dropping-particle" : "", "family" : "Popiel", "given" : "M.", "non-dropping-particle" : "", "parse-names" : false, "suffix" : "" }, { "dropping-particle" : "", "family" : "Gil", "given" : "L.", "non-dropping-particle" : "", "parse-names" : false, "suffix" : "" }, { "dropping-particle" : "", "family" : "Breborowicz", "given" : "P.", "non-dropping-particle" : "", "parse-names" : false, "suffix" : "" }, { "dropping-particle" : "", "family" : "Lesiak", "given" : "M.", "non-dropping-particle" : "", "parse-names" : false, "suffix" : "" }, { "dropping-particle" : "", "family" : "Czepczynski", "given" : "R.", "non-dropping-particle" : "", "parse-names" : false, "suffix" : "" }, { "dropping-particle" : "", "family" : "Sawinski", "given" : "K.", "non-dropping-particle" : "", "parse-names" : false, "suffix" : "" }, { "dropping-particle" : "", "family" : "Straburzynska-Migaj", "given" : "E.", "non-dropping-particle" : "", "parse-names" : false, "suffix" : "" }, { "dropping-particle" : "", "family" : "Araszkiewicz", "given" : "A.", "non-dropping-particle" : "", "parse-names" : false, "suffix" : "" }, { "dropping-particle" : "", "family" : "Czyz", "given" : "A.", "non-dropping-particle" : "", "parse-names" : false, "suffix" : "" }, { "dropping-particle" : "", "family" : "Kozlowska-Skrzypczak", "given" : "M.", "non-dropping-particle" : "", "parse-names" : false, "suffix" : "" }, { "dropping-particle" : "", "family" : "Komarnicki", "given" : "M.", "non-dropping-particle" : "", "parse-names" : false, "suffix" : "" } ], "container-title" : "European Heart Journal", "id" : "ITEM-1", "issue" : "6", "issued" : { "date-parts" : [ [ "2010", "3", "2" ] ] }, "page" : "691-702", "title" : "Influence of bone marrow stem cells on left ventricle perfusion and ejection fraction in patients with acute myocardial infarction of anterior wall: randomized clinical trial: Impact of bone marrow stem cell intracoronary infusion on improvement of microcirculation", "type" : "article-journal", "volume" : "31" }, "uris" : [ "http://www.mendeley.com/documents/?uuid=02e331bf-4ed7-3ab9-8abe-92d655e0f893" ] } ], "mendeley" : { "formattedCitation" : "&lt;sup&gt;[37]&lt;/sup&gt;", "plainTextFormattedCitation" : "[37]", "previouslyFormattedCitation" : "&lt;sup&gt;[40]&lt;/sup&gt;"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w:t>
      </w:r>
      <w:r w:rsidR="00B57166" w:rsidRPr="00F738B6">
        <w:rPr>
          <w:rFonts w:ascii="Book Antiqua" w:hAnsi="Book Antiqua"/>
          <w:noProof/>
          <w:sz w:val="24"/>
          <w:szCs w:val="24"/>
          <w:vertAlign w:val="superscript"/>
          <w:lang w:val="en-US"/>
        </w:rPr>
        <w:t>40</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6-min walk test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"10.1007/s10517-006-0043-1", "ISSN" : "0007-4888", "author" : [ { "dropping-particle" : "", "family" : "Karpov", "given" : "R. S.", "non-dropping-particle" : "", "parse-names" : false, "suffix" : "" }, { "dropping-particle" : "V.", "family" : "Popov", "given" : "S.", "non-dropping-particle" : "", "parse-names" : false, "suffix" : "" }, { "dropping-particle" : "", "family" : "Markov", "given" : "V. A.", "non-dropping-particle" : "", "parse-names" : false, "suffix" : "" }, { "dropping-particle" : "", "family" : "Suslova", "given" : "T. E.", "non-dropping-particle" : "", "parse-names" : false, "suffix" : "" }, { "dropping-particle" : "V.", "family" : "Ryabov", "given" : "V.", "non-dropping-particle" : "", "parse-names" : false, "suffix" : "" }, { "dropping-particle" : "", "family" : "Poponina", "given" : "Yu. S.", "non-dropping-particle" : "", "parse-names" : false, "suffix" : "" }, { "dropping-particle" : "", "family" : "Krylov", "given" : "A. L.", "non-dropping-particle" : "", "parse-names" : false, "suffix" : "" }, { "dropping-particle" : "V.", "family" : "Sazonova", "given" : "S.", "non-dropping-particle" : "", "parse-names" : false, "suffix" : "" } ], "container-title" : "Bulletin of Experimental Biology and Medicine", "id" : "ITEM-1", "issue" : "5", "issued" : { "date-parts" : [ [ "2005", "11" ] ] }, "page" : "640-643", "title" : "Autologous Mononuclear Bone Marrow Cells during Reparative Regeneratrion after Acute Myocardial Infarction", "type" : "article-journal", "volume" : "140" }, "uris" : [ "http://www.mendeley.com/documents/?uuid=31407047-f7cd-30c7-b036-b0739cd50f2c" ] } ], "mendeley" : { "formattedCitation" : "&lt;sup&gt;[58]&lt;/sup&gt;", "plainTextFormattedCitation" : "[58]", "previouslyFormattedCitation" : "&lt;sup&gt;[64]&lt;/sup&gt;"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57166" w:rsidRPr="00F738B6">
        <w:rPr>
          <w:rFonts w:ascii="Book Antiqua" w:hAnsi="Book Antiqua"/>
          <w:noProof/>
          <w:sz w:val="24"/>
          <w:szCs w:val="24"/>
          <w:vertAlign w:val="superscript"/>
          <w:lang w:val="en-US"/>
        </w:rPr>
        <w:t>[64</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bicycle ergometer</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"10.1016/j.ahj.2007.07.003", "ISSN" : "00028703", "author" : [ { "dropping-particle" : "", "family" : "Lunde", "given" : "Ketil", "non-dropping-particle" : "", "parse-names" : false, "suffix" : "" }, { "dropping-particle" : "", "family" : "Solheim", "given" : "Svein", "non-dropping-particle" : "", "parse-names" : false, "suffix" : "" }, { "dropping-particle" : "", "family" : "Aakhus", "given" : "Svend", "non-dropping-particle" : "", "parse-names" : false, "suffix" : "" }, { "dropping-particle" : "", "family" : "Arnesen", "given" : "Harald", "non-dropping-particle" : "", "parse-names" : false, "suffix" : "" }, { "dropping-particle" : "", "family" : "Moum", "given" : "Torbj\u00f8rn", "non-dropping-particle" : "", "parse-names" : false, "suffix" : "" }, { "dropping-particle" : "", "family" : "Abdelnoor", "given" : "Michael", "non-dropping-particle" : "", "parse-names" : false, "suffix" : "" }, { "dropping-particle" : "", "family" : "Egeland", "given" : "Torstein", "non-dropping-particle" : "", "parse-names" : false, "suffix" : "" }, { "dropping-particle" : "", "family" : "Endresen", "given" : "Knut", "non-dropping-particle" : "", "parse-names" : false, "suffix" : "" }, { "dropping-particle" : "", "family" : "Ilebekk", "given" : "Arnfinn", "non-dropping-particle" : "", "parse-names" : false, "suffix" : "" }, { "dropping-particle" : "", "family" : "Mangschau", "given" : "Arild", "non-dropping-particle" : "", "parse-names" : false, "suffix" : "" }, { "dropping-particle" : "", "family" : "Forfang", "given" : "Kolbj\u00f8rn", "non-dropping-particle" : "", "parse-names" : false, "suffix" : "" } ], "container-title" : "American Heart Journal", "id" : "ITEM-1", "issue" : "4", "issued" : { "date-parts" : [ [ "2007", "10" ] ] }, "page" : "710.e1-710.e8", "title" : "Exercise capacity and quality of life after intracoronary injection of autologous mononuclear bone marrow cells in acute myocardial infarction: Results from the Autologous Stem cell Transplantation in Acute Myocardial Infarction (ASTAMI) randomized controlled trial", "type" : "article-journal", "volume" : "154" }, "uris" : [ "http://www.mendeley.com/documents/?uuid=409e75d2-3177-389d-b202-c822efa20f94" ] } ], "mendeley" : { "formattedCitation" : "&lt;sup&gt;[56]&lt;/sup&gt;", "plainTextFormattedCitation" : "[56]", "previouslyFormattedCitation" : "&lt;sup&gt;[59]&lt;/sup&gt;"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44FC0" w:rsidRPr="00F738B6">
        <w:rPr>
          <w:rFonts w:ascii="Book Antiqua" w:hAnsi="Book Antiqua"/>
          <w:noProof/>
          <w:sz w:val="24"/>
          <w:szCs w:val="24"/>
          <w:vertAlign w:val="superscript"/>
          <w:lang w:val="en-US"/>
        </w:rPr>
        <w:t>[59</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and symptom-limited maximal exercise test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"10.1093/eurheartj/ehn436", "ISSN" : "0195-668X", "author" : [ { "dropping-particle" : "V.", "family" : "Huikuri", "given" : "H.", "non-dropping-particle" : "", "parse-names" : false, "suffix" : "" }, { "dropping-particle" : "", "family" : "Kervinen", "given" : "K.", "non-dropping-particle" : "", "parse-names" : false, "suffix" : "" }, { "dropping-particle" : "", "family" : "Niemela", "given" : "M.", "non-dropping-particle" : "", "parse-names" : false, "suffix" : "" }, { "dropping-particle" : "", "family" : "Ylitalo", "given" : "K.", "non-dropping-particle" : "", "parse-names" : false, "suffix" : "" }, { "dropping-particle" : "", "family" : "Saily", "given" : "M.", "non-dropping-particle" : "", "parse-names" : false, "suffix" : "" }, { "dropping-particle" : "", "family" : "Koistinen", "given" : "P.", "non-dropping-particle" : "", "parse-names" : false, "suffix" : "" }, { "dropping-particle" : "", "family" : "Savolainen", "given" : "E.-R.", "non-dropping-particle" : "", "parse-names" : false, "suffix" : "" }, { "dropping-particle" : "", "family" : "Ukkonen", "given" : "H.", "non-dropping-particle" : "", "parse-names" : false, "suffix" : "" }, { "dropping-particle" : "", "family" : "Pietila", "given" : "M.", "non-dropping-particle" : "", "parse-names" : false, "suffix" : "" }, { "dropping-particle" : "", "family" : "Airaksinen", "given" : "J. K.E.", "non-dropping-particle" : "", "parse-names" : false, "suffix" : "" }, { "dropping-particle" : "", "family" : "Knuuti", "given" : "J.", "non-dropping-particle" : "", "parse-names" : false, "suffix" : "" }, { "dropping-particle" : "", "family" : "Makikallio", "given" : "T. H.", "non-dropping-particle" : "", "parse-names" : false, "suffix" : "" } ], "container-title" : "European Heart Journal", "id" : "ITEM-1", "issue" : "22", "issued" : { "date-parts" : [ [ "2008", "5", "30" ] ] }, "page" : "2723-2732", "title" : "Effects of intracoronary injection of mononuclear bone marrow cells on left ventricular function, arrhythmia risk profile, and restenosis after thrombolytic therapy of acute myocardial infarction", "type" : "article-journal", "volume" : "29" }, "uris" : [ "http://www.mendeley.com/documents/?uuid=b2c7dc7b-aaaf-3332-ba50-75834269b693" ] } ], "mendeley" : { "formattedCitation" : "&lt;sup&gt;[59]&lt;/sup&gt;", "plainTextFormattedCitation" : "[59]", "previouslyFormattedCitation" : "&lt;sup&gt;[65]&lt;/sup&gt;"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44FC0" w:rsidRPr="00F738B6">
        <w:rPr>
          <w:rFonts w:ascii="Book Antiqua" w:hAnsi="Book Antiqua"/>
          <w:noProof/>
          <w:sz w:val="24"/>
          <w:szCs w:val="24"/>
          <w:vertAlign w:val="superscript"/>
          <w:lang w:val="en-US"/>
        </w:rPr>
        <w:t>[65</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A meta-analysis including the </w:t>
      </w:r>
      <w:r w:rsidR="00BB5A9F" w:rsidRPr="00F738B6">
        <w:rPr>
          <w:rFonts w:ascii="Book Antiqua" w:hAnsi="Book Antiqua"/>
          <w:sz w:val="24"/>
          <w:szCs w:val="24"/>
          <w:lang w:val="en-US"/>
        </w:rPr>
        <w:t>previous type</w:t>
      </w:r>
      <w:r w:rsidR="00B32CC8" w:rsidRPr="00F738B6">
        <w:rPr>
          <w:rFonts w:ascii="Book Antiqua" w:hAnsi="Book Antiqua"/>
          <w:sz w:val="24"/>
          <w:szCs w:val="24"/>
          <w:lang w:val="en-US"/>
        </w:rPr>
        <w:t>s</w:t>
      </w:r>
      <w:r w:rsidRPr="00F738B6">
        <w:rPr>
          <w:rFonts w:ascii="Book Antiqua" w:hAnsi="Book Antiqua"/>
          <w:sz w:val="24"/>
          <w:szCs w:val="24"/>
          <w:lang w:val="en-US"/>
        </w:rPr>
        <w:t xml:space="preserve"> of tests </w:t>
      </w:r>
      <w:r w:rsidR="004A4B38" w:rsidRPr="00F738B6">
        <w:rPr>
          <w:rFonts w:ascii="Book Antiqua" w:hAnsi="Book Antiqua"/>
          <w:sz w:val="24"/>
          <w:szCs w:val="24"/>
          <w:lang w:val="en-US"/>
        </w:rPr>
        <w:t>exposed</w:t>
      </w:r>
      <w:r w:rsidRPr="00F738B6">
        <w:rPr>
          <w:rFonts w:ascii="Book Antiqua" w:hAnsi="Book Antiqua"/>
          <w:sz w:val="24"/>
          <w:szCs w:val="24"/>
          <w:lang w:val="en-US"/>
        </w:rPr>
        <w:t xml:space="preserve"> no improved exercise tolerance. From the analyzed trials only one </w:t>
      </w:r>
      <w:r w:rsidR="004A4B38" w:rsidRPr="00F738B6">
        <w:rPr>
          <w:rFonts w:ascii="Book Antiqua" w:hAnsi="Book Antiqua"/>
          <w:sz w:val="24"/>
          <w:szCs w:val="24"/>
          <w:lang w:val="en-US"/>
        </w:rPr>
        <w:t>displayed</w:t>
      </w:r>
      <w:r w:rsidRPr="00F738B6">
        <w:rPr>
          <w:rFonts w:ascii="Book Antiqua" w:hAnsi="Book Antiqua"/>
          <w:sz w:val="24"/>
          <w:szCs w:val="24"/>
          <w:lang w:val="en-US"/>
        </w:rPr>
        <w:t xml:space="preserve"> higher O</w:t>
      </w:r>
      <w:r w:rsidRPr="00F738B6">
        <w:rPr>
          <w:rFonts w:ascii="Book Antiqua" w:hAnsi="Book Antiqua"/>
          <w:sz w:val="24"/>
          <w:szCs w:val="24"/>
          <w:vertAlign w:val="subscript"/>
          <w:lang w:val="en-US"/>
        </w:rPr>
        <w:t>2</w:t>
      </w:r>
      <w:r w:rsidRPr="00F738B6">
        <w:rPr>
          <w:rFonts w:ascii="Book Antiqua" w:hAnsi="Book Antiqua"/>
          <w:sz w:val="24"/>
          <w:szCs w:val="24"/>
          <w:lang w:val="en-US"/>
        </w:rPr>
        <w:t xml:space="preserve"> consumption and </w:t>
      </w:r>
      <w:r w:rsidR="00871090" w:rsidRPr="00F738B6">
        <w:rPr>
          <w:rFonts w:ascii="Book Antiqua" w:hAnsi="Book Antiqua"/>
          <w:sz w:val="24"/>
          <w:szCs w:val="24"/>
          <w:lang w:val="en-US"/>
        </w:rPr>
        <w:t xml:space="preserve">better </w:t>
      </w:r>
      <w:proofErr w:type="spellStart"/>
      <w:r w:rsidRPr="00F738B6">
        <w:rPr>
          <w:rFonts w:ascii="Book Antiqua" w:hAnsi="Book Antiqua"/>
          <w:sz w:val="24"/>
          <w:szCs w:val="24"/>
          <w:lang w:val="en-US"/>
        </w:rPr>
        <w:t>ventilatory</w:t>
      </w:r>
      <w:proofErr w:type="spellEnd"/>
      <w:r w:rsidRPr="00F738B6">
        <w:rPr>
          <w:rFonts w:ascii="Book Antiqua" w:hAnsi="Book Antiqua"/>
          <w:sz w:val="24"/>
          <w:szCs w:val="24"/>
          <w:lang w:val="en-US"/>
        </w:rPr>
        <w:t xml:space="preserve"> response to exercise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"10.1093/eurjhf/hfp183", "ISSN" : "13889842", "author" : [ { "dropping-particle" : "", "family" : "Piepoli", "given" : "Massimo F.", "non-dropping-particle" : "", "parse-names" : false, "suffix" : "" }, { "dropping-particle" : "", "family" : "Vallisa", "given" : "Daniele", "non-dropping-particle" : "", "parse-names" : false, "suffix" : "" }, { "dropping-particle" : "", "family" : "Arbasi", "given" : "Mariacristina", "non-dropping-particle" : "", "parse-names" : false, "suffix" : "" }, { "dropping-particle" : "", "family" : "Cavanna", "given" : "Luigi", "non-dropping-particle" : "", "parse-names" : false, "suffix" : "" }, { "dropping-particle" : "", "family" : "Cerri", "given" : "Luigi", "non-dropping-particle" : "", "parse-names" : false, "suffix" : "" }, { "dropping-particle" : "", "family" : "Mori", "given" : "Monica", "non-dropping-particle" : "", "parse-names" : false, "suffix" : "" }, { "dropping-particle" : "", "family" : "Passerini", "given" : "Francesco", "non-dropping-particle" : "", "parse-names" : false, "suffix" : "" }, { "dropping-particle" : "", "family" : "Tommasi", "given" : "Luigi", "non-dropping-particle" : "", "parse-names" : false, "suffix" : "" }, { "dropping-particle" : "", "family" : "Rossi", "given" : "Agostino", "non-dropping-particle" : "", "parse-names" : false, "suffix" : "" }, { "dropping-particle" : "", "family" : "Capucci", "given" : "Alessandro", "non-dropping-particle" : "", "parse-names" : false, "suffix" : "" } ], "container-title" : "European Journal of Heart Failure", "id" : "ITEM-1", "issue" : "2", "issued" : { "date-parts" : [ [ "2010", "2" ] ] }, "page" : "172-180", "title" : "Bone marrow cell transplantation improves cardiac, autonomic, and functional indexes in acute anterior myocardial infarction patients (Cardiac Study)", "type" : "article-journal", "volume" : "12" }, "uris" : [ "http://www.mendeley.com/documents/?uuid=91ba2ec9-e929-31c9-b062-c96a7e9d2b44" ] } ], "mendeley" : { "formattedCitation" : "&lt;sup&gt;[60]&lt;/sup&gt;", "plainTextFormattedCitation" : "[60]", "previouslyFormattedCitation" : "&lt;sup&gt;[66]&lt;/sup&gt;"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44FC0" w:rsidRPr="00F738B6">
        <w:rPr>
          <w:rFonts w:ascii="Book Antiqua" w:hAnsi="Book Antiqua"/>
          <w:noProof/>
          <w:sz w:val="24"/>
          <w:szCs w:val="24"/>
          <w:vertAlign w:val="superscript"/>
          <w:lang w:val="en-US"/>
        </w:rPr>
        <w:t>[66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r w:rsidR="00B32CC8" w:rsidRPr="00F738B6">
        <w:rPr>
          <w:rFonts w:ascii="Book Antiqua" w:hAnsi="Book Antiqua"/>
          <w:sz w:val="24"/>
          <w:szCs w:val="24"/>
          <w:lang w:val="en-US"/>
        </w:rPr>
        <w:t xml:space="preserve"> </w:t>
      </w:r>
      <w:r w:rsidR="004A4B38" w:rsidRPr="00F738B6">
        <w:rPr>
          <w:rFonts w:ascii="Book Antiqua" w:hAnsi="Book Antiqua" w:cs="Times New Roman"/>
          <w:sz w:val="24"/>
          <w:szCs w:val="24"/>
          <w:lang w:val="en-US"/>
        </w:rPr>
        <w:t xml:space="preserve">Meta-analysis conducted by Fisher </w:t>
      </w:r>
      <w:r w:rsidR="002E7502">
        <w:rPr>
          <w:rFonts w:ascii="Book Antiqua" w:hAnsi="Book Antiqua" w:cs="Times New Roman" w:hint="eastAsia"/>
          <w:i/>
          <w:sz w:val="24"/>
          <w:szCs w:val="24"/>
          <w:lang w:val="en-US" w:eastAsia="zh-CN"/>
        </w:rPr>
        <w:t>et al</w:t>
      </w:r>
      <w:r w:rsidR="00B32CC8" w:rsidRPr="00F738B6">
        <w:rPr>
          <w:rFonts w:ascii="Book Antiqua" w:hAnsi="Book Antiqua" w:cs="Times New Roman"/>
          <w:sz w:val="24"/>
          <w:szCs w:val="24"/>
          <w:lang w:val="en-US"/>
        </w:rPr>
        <w:t xml:space="preserve"> </w:t>
      </w:r>
      <w:r w:rsidR="006926F0" w:rsidRPr="00F738B6">
        <w:rPr>
          <w:rFonts w:ascii="Book Antiqua" w:hAnsi="Book Antiqua" w:cs="Times New Roman"/>
          <w:sz w:val="24"/>
          <w:szCs w:val="24"/>
          <w:lang w:val="en-US"/>
        </w:rPr>
        <w:t>explor</w:t>
      </w:r>
      <w:r w:rsidR="004A4B38" w:rsidRPr="00F738B6">
        <w:rPr>
          <w:rFonts w:ascii="Book Antiqua" w:hAnsi="Book Antiqua" w:cs="Times New Roman"/>
          <w:sz w:val="24"/>
          <w:szCs w:val="24"/>
          <w:lang w:val="en-US"/>
        </w:rPr>
        <w:t>e</w:t>
      </w:r>
      <w:r w:rsidR="006926F0" w:rsidRPr="00F738B6">
        <w:rPr>
          <w:rFonts w:ascii="Book Antiqua" w:hAnsi="Book Antiqua" w:cs="Times New Roman"/>
          <w:sz w:val="24"/>
          <w:szCs w:val="24"/>
          <w:lang w:val="en-US"/>
        </w:rPr>
        <w:t>d</w:t>
      </w:r>
      <w:r w:rsidR="004A4B38" w:rsidRPr="00F738B6">
        <w:rPr>
          <w:rFonts w:ascii="Book Antiqua" w:hAnsi="Book Antiqua" w:cs="Times New Roman"/>
          <w:sz w:val="24"/>
          <w:szCs w:val="24"/>
          <w:lang w:val="en-US"/>
        </w:rPr>
        <w:t>, among other parameters, the effect of SCT on exercise capacity</w:t>
      </w:r>
      <w:r w:rsidR="00843A4D" w:rsidRPr="00F738B6">
        <w:rPr>
          <w:rFonts w:ascii="Book Antiqua" w:hAnsi="Book Antiqua" w:cs="Times New Roman"/>
          <w:sz w:val="24"/>
          <w:szCs w:val="24"/>
          <w:lang w:val="en-US"/>
        </w:rPr>
        <w:t>; the authors concluded</w:t>
      </w:r>
      <w:r w:rsidR="00B32CC8" w:rsidRPr="00F738B6">
        <w:rPr>
          <w:rFonts w:ascii="Book Antiqua" w:hAnsi="Book Antiqua" w:cs="Times New Roman"/>
          <w:sz w:val="24"/>
          <w:szCs w:val="24"/>
          <w:lang w:val="en-US"/>
        </w:rPr>
        <w:t xml:space="preserve"> </w:t>
      </w:r>
      <w:r w:rsidR="00E670A5" w:rsidRPr="00F738B6">
        <w:rPr>
          <w:rFonts w:ascii="Book Antiqua" w:hAnsi="Book Antiqua" w:cs="Times New Roman"/>
          <w:sz w:val="24"/>
          <w:szCs w:val="24"/>
          <w:lang w:val="en-US"/>
        </w:rPr>
        <w:t xml:space="preserve">that patients undergoing SCT had greater performance status, but </w:t>
      </w:r>
      <w:r w:rsidR="00A710CB" w:rsidRPr="00F738B6">
        <w:rPr>
          <w:rFonts w:ascii="Book Antiqua" w:hAnsi="Book Antiqua" w:cs="Times New Roman"/>
          <w:sz w:val="24"/>
          <w:szCs w:val="24"/>
          <w:lang w:val="en-US"/>
        </w:rPr>
        <w:t xml:space="preserve">the </w:t>
      </w:r>
      <w:r w:rsidR="00E670A5" w:rsidRPr="00F738B6">
        <w:rPr>
          <w:rFonts w:ascii="Book Antiqua" w:hAnsi="Book Antiqua" w:cs="Times New Roman"/>
          <w:sz w:val="24"/>
          <w:szCs w:val="24"/>
          <w:lang w:val="en-US"/>
        </w:rPr>
        <w:t>measurement scales</w:t>
      </w:r>
      <w:r w:rsidR="00A710CB" w:rsidRPr="00F738B6">
        <w:rPr>
          <w:rFonts w:ascii="Book Antiqua" w:hAnsi="Book Antiqua" w:cs="Times New Roman"/>
          <w:sz w:val="24"/>
          <w:szCs w:val="24"/>
          <w:lang w:val="en-US"/>
        </w:rPr>
        <w:t xml:space="preserve"> were different impeding correct interpretation</w:t>
      </w:r>
      <w:r w:rsidR="00B53B70" w:rsidRPr="00F738B6">
        <w:rPr>
          <w:rFonts w:ascii="Book Antiqua" w:hAnsi="Book Antiqua" w:cs="Times New Roman"/>
          <w:sz w:val="24"/>
          <w:szCs w:val="24"/>
          <w:lang w:val="en-US"/>
        </w:rPr>
        <w:t>.</w:t>
      </w:r>
    </w:p>
    <w:p w14:paraId="5B2C3AF6" w14:textId="03F26CC3" w:rsidR="000C5BB8" w:rsidRPr="00F738B6" w:rsidRDefault="002B3767" w:rsidP="00C80C07">
      <w:pPr>
        <w:spacing w:after="0" w:line="360" w:lineRule="auto"/>
        <w:ind w:firstLineChars="100" w:firstLine="240"/>
        <w:jc w:val="both"/>
        <w:rPr>
          <w:rFonts w:ascii="Book Antiqua" w:hAnsi="Book Antiqua" w:cs="Times New Roman"/>
          <w:sz w:val="24"/>
          <w:szCs w:val="24"/>
          <w:lang w:val="en-US"/>
        </w:rPr>
      </w:pPr>
      <w:r w:rsidRPr="00F738B6">
        <w:rPr>
          <w:rFonts w:ascii="Book Antiqua" w:hAnsi="Book Antiqua" w:cs="Times New Roman"/>
          <w:sz w:val="24"/>
          <w:szCs w:val="24"/>
          <w:lang w:val="en-US"/>
        </w:rPr>
        <w:lastRenderedPageBreak/>
        <w:t>However</w:t>
      </w:r>
      <w:r w:rsidR="00B32CC8" w:rsidRPr="00F738B6">
        <w:rPr>
          <w:rFonts w:ascii="Book Antiqua" w:hAnsi="Book Antiqua" w:cs="Times New Roman"/>
          <w:sz w:val="24"/>
          <w:szCs w:val="24"/>
          <w:lang w:val="en-US"/>
        </w:rPr>
        <w:t>,</w:t>
      </w:r>
      <w:r w:rsidRPr="00F738B6">
        <w:rPr>
          <w:rFonts w:ascii="Book Antiqua" w:hAnsi="Book Antiqua" w:cs="Times New Roman"/>
          <w:sz w:val="24"/>
          <w:szCs w:val="24"/>
          <w:lang w:val="en-US"/>
        </w:rPr>
        <w:t xml:space="preserve"> </w:t>
      </w:r>
      <w:r w:rsidR="00857DA4" w:rsidRPr="00F738B6">
        <w:rPr>
          <w:rFonts w:ascii="Book Antiqua" w:hAnsi="Book Antiqua" w:cs="Times New Roman"/>
          <w:sz w:val="24"/>
          <w:szCs w:val="24"/>
          <w:lang w:val="en-US"/>
        </w:rPr>
        <w:t>the relationship between SCT and exercise is bi</w:t>
      </w:r>
      <w:r w:rsidR="007C2590" w:rsidRPr="00F738B6">
        <w:rPr>
          <w:rFonts w:ascii="Book Antiqua" w:hAnsi="Book Antiqua" w:cs="Times New Roman"/>
          <w:sz w:val="24"/>
          <w:szCs w:val="24"/>
          <w:lang w:val="en-US"/>
        </w:rPr>
        <w:t>directional</w:t>
      </w:r>
      <w:r w:rsidRPr="00F738B6">
        <w:rPr>
          <w:rFonts w:ascii="Book Antiqua" w:hAnsi="Book Antiqua" w:cs="Times New Roman"/>
          <w:sz w:val="24"/>
          <w:szCs w:val="24"/>
          <w:lang w:val="en-US"/>
        </w:rPr>
        <w:t xml:space="preserve">: </w:t>
      </w:r>
      <w:r w:rsidR="00C80C07" w:rsidRPr="00F738B6">
        <w:rPr>
          <w:rFonts w:ascii="Book Antiqua" w:hAnsi="Book Antiqua" w:cs="Times New Roman"/>
          <w:sz w:val="24"/>
          <w:szCs w:val="24"/>
          <w:lang w:val="en-US"/>
        </w:rPr>
        <w:t xml:space="preserve">It </w:t>
      </w:r>
      <w:r w:rsidR="00857DA4" w:rsidRPr="00F738B6">
        <w:rPr>
          <w:rFonts w:ascii="Book Antiqua" w:hAnsi="Book Antiqua" w:cs="Times New Roman"/>
          <w:sz w:val="24"/>
          <w:szCs w:val="24"/>
          <w:lang w:val="en-US"/>
        </w:rPr>
        <w:t xml:space="preserve">is not only that </w:t>
      </w:r>
      <w:r w:rsidR="00190C72" w:rsidRPr="00F738B6">
        <w:rPr>
          <w:rFonts w:ascii="Book Antiqua" w:hAnsi="Book Antiqua" w:cs="Times New Roman"/>
          <w:sz w:val="24"/>
          <w:szCs w:val="24"/>
          <w:lang w:val="en-US"/>
        </w:rPr>
        <w:t>cell transplant</w:t>
      </w:r>
      <w:r w:rsidR="00857DA4" w:rsidRPr="00F738B6">
        <w:rPr>
          <w:rFonts w:ascii="Book Antiqua" w:hAnsi="Book Antiqua" w:cs="Times New Roman"/>
          <w:sz w:val="24"/>
          <w:szCs w:val="24"/>
          <w:lang w:val="en-US"/>
        </w:rPr>
        <w:t xml:space="preserve"> can produce changes</w:t>
      </w:r>
      <w:r w:rsidRPr="00F738B6">
        <w:rPr>
          <w:rFonts w:ascii="Book Antiqua" w:hAnsi="Book Antiqua" w:cs="Times New Roman"/>
          <w:sz w:val="24"/>
          <w:szCs w:val="24"/>
          <w:lang w:val="en-US"/>
        </w:rPr>
        <w:t xml:space="preserve"> in</w:t>
      </w:r>
      <w:r w:rsidR="00B32CC8" w:rsidRPr="00F738B6">
        <w:rPr>
          <w:rFonts w:ascii="Book Antiqua" w:hAnsi="Book Antiqua" w:cs="Times New Roman"/>
          <w:sz w:val="24"/>
          <w:szCs w:val="24"/>
          <w:lang w:val="en-US"/>
        </w:rPr>
        <w:t xml:space="preserve"> </w:t>
      </w:r>
      <w:r w:rsidR="00231544" w:rsidRPr="00F738B6">
        <w:rPr>
          <w:rFonts w:ascii="Book Antiqua" w:hAnsi="Book Antiqua" w:cs="Times New Roman"/>
          <w:sz w:val="24"/>
          <w:szCs w:val="24"/>
          <w:lang w:val="en-US"/>
        </w:rPr>
        <w:t>performance status</w:t>
      </w:r>
      <w:r w:rsidR="00857DA4" w:rsidRPr="00F738B6">
        <w:rPr>
          <w:rFonts w:ascii="Book Antiqua" w:hAnsi="Book Antiqua" w:cs="Times New Roman"/>
          <w:sz w:val="24"/>
          <w:szCs w:val="24"/>
          <w:lang w:val="en-US"/>
        </w:rPr>
        <w:t xml:space="preserve">, </w:t>
      </w:r>
      <w:r w:rsidR="00773E92" w:rsidRPr="00F738B6">
        <w:rPr>
          <w:rFonts w:ascii="Book Antiqua" w:hAnsi="Book Antiqua" w:cs="Times New Roman"/>
          <w:sz w:val="24"/>
          <w:szCs w:val="24"/>
          <w:lang w:val="en-US"/>
        </w:rPr>
        <w:t>also</w:t>
      </w:r>
      <w:r w:rsidR="00B32CC8" w:rsidRPr="00F738B6">
        <w:rPr>
          <w:rFonts w:ascii="Book Antiqua" w:hAnsi="Book Antiqua" w:cs="Times New Roman"/>
          <w:sz w:val="24"/>
          <w:szCs w:val="24"/>
          <w:lang w:val="en-US"/>
        </w:rPr>
        <w:t xml:space="preserve"> </w:t>
      </w:r>
      <w:r w:rsidR="00231544" w:rsidRPr="00F738B6">
        <w:rPr>
          <w:rFonts w:ascii="Book Antiqua" w:hAnsi="Book Antiqua" w:cs="Times New Roman"/>
          <w:sz w:val="24"/>
          <w:szCs w:val="24"/>
          <w:lang w:val="en-US"/>
        </w:rPr>
        <w:t>exercise</w:t>
      </w:r>
      <w:r w:rsidR="00B32CC8" w:rsidRPr="00F738B6">
        <w:rPr>
          <w:rFonts w:ascii="Book Antiqua" w:hAnsi="Book Antiqua" w:cs="Times New Roman"/>
          <w:sz w:val="24"/>
          <w:szCs w:val="24"/>
          <w:lang w:val="en-US"/>
        </w:rPr>
        <w:t xml:space="preserve"> </w:t>
      </w:r>
      <w:r w:rsidR="00857DA4" w:rsidRPr="00F738B6">
        <w:rPr>
          <w:rFonts w:ascii="Book Antiqua" w:hAnsi="Book Antiqua" w:cs="Times New Roman"/>
          <w:sz w:val="24"/>
          <w:szCs w:val="24"/>
          <w:lang w:val="en-US"/>
        </w:rPr>
        <w:t>influence</w:t>
      </w:r>
      <w:r w:rsidR="00231544" w:rsidRPr="00F738B6">
        <w:rPr>
          <w:rFonts w:ascii="Book Antiqua" w:hAnsi="Book Antiqua" w:cs="Times New Roman"/>
          <w:sz w:val="24"/>
          <w:szCs w:val="24"/>
          <w:lang w:val="en-US"/>
        </w:rPr>
        <w:t>s</w:t>
      </w:r>
      <w:r w:rsidR="00B32CC8" w:rsidRPr="00F738B6">
        <w:rPr>
          <w:rFonts w:ascii="Book Antiqua" w:hAnsi="Book Antiqua" w:cs="Times New Roman"/>
          <w:sz w:val="24"/>
          <w:szCs w:val="24"/>
          <w:lang w:val="en-US"/>
        </w:rPr>
        <w:t xml:space="preserve"> </w:t>
      </w:r>
      <w:r w:rsidR="00231544" w:rsidRPr="00F738B6">
        <w:rPr>
          <w:rFonts w:ascii="Book Antiqua" w:hAnsi="Book Antiqua" w:cs="Times New Roman"/>
          <w:sz w:val="24"/>
          <w:szCs w:val="24"/>
          <w:lang w:val="en-US"/>
        </w:rPr>
        <w:t>cells</w:t>
      </w:r>
      <w:r w:rsidR="00857DA4" w:rsidRPr="00F738B6">
        <w:rPr>
          <w:rFonts w:ascii="Book Antiqua" w:hAnsi="Book Antiqua" w:cs="Times New Roman"/>
          <w:sz w:val="24"/>
          <w:szCs w:val="24"/>
          <w:lang w:val="en-US"/>
        </w:rPr>
        <w:t xml:space="preserve">’ behavior and </w:t>
      </w:r>
      <w:r w:rsidR="00231544" w:rsidRPr="00F738B6">
        <w:rPr>
          <w:rFonts w:ascii="Book Antiqua" w:hAnsi="Book Antiqua" w:cs="Times New Roman"/>
          <w:sz w:val="24"/>
          <w:szCs w:val="24"/>
          <w:lang w:val="en-US"/>
        </w:rPr>
        <w:t>clinical outcome</w:t>
      </w:r>
      <w:r w:rsidR="00857DA4" w:rsidRPr="00F738B6">
        <w:rPr>
          <w:rFonts w:ascii="Book Antiqua" w:hAnsi="Book Antiqua" w:cs="Times New Roman"/>
          <w:sz w:val="24"/>
          <w:szCs w:val="24"/>
          <w:lang w:val="en-US"/>
        </w:rPr>
        <w:t xml:space="preserve">. </w:t>
      </w:r>
      <w:r w:rsidR="000072D4" w:rsidRPr="00F738B6">
        <w:rPr>
          <w:rFonts w:ascii="Book Antiqua" w:hAnsi="Book Antiqua" w:cs="Times New Roman"/>
          <w:sz w:val="24"/>
          <w:szCs w:val="24"/>
          <w:lang w:val="en-US"/>
        </w:rPr>
        <w:t>Preclinical studies</w:t>
      </w:r>
      <w:r w:rsidR="000C5BB8" w:rsidRPr="00F738B6">
        <w:rPr>
          <w:rFonts w:ascii="Book Antiqua" w:hAnsi="Book Antiqua" w:cs="Times New Roman"/>
          <w:sz w:val="24"/>
          <w:szCs w:val="24"/>
          <w:lang w:val="en-US"/>
        </w:rPr>
        <w:t xml:space="preserve"> demonstrated that exercise could increase exogenously infused bone marrow cell retention in mouse myocardium</w:t>
      </w:r>
      <w:r w:rsidR="000072D4" w:rsidRPr="00F738B6">
        <w:rPr>
          <w:rFonts w:ascii="Book Antiqua" w:hAnsi="Book Antiqua" w:cs="Times New Roman"/>
          <w:sz w:val="24"/>
          <w:szCs w:val="24"/>
          <w:lang w:val="en-US"/>
        </w:rPr>
        <w:t>,</w:t>
      </w:r>
      <w:r w:rsidR="000C5BB8" w:rsidRPr="00F738B6">
        <w:rPr>
          <w:rFonts w:ascii="Book Antiqua" w:hAnsi="Book Antiqua" w:cs="Times New Roman"/>
          <w:sz w:val="24"/>
          <w:szCs w:val="24"/>
          <w:lang w:val="en-US"/>
        </w:rPr>
        <w:t xml:space="preserve"> suggesting that exercise may support</w:t>
      </w:r>
      <w:r w:rsidR="00B32CC8" w:rsidRPr="00F738B6">
        <w:rPr>
          <w:rFonts w:ascii="Book Antiqua" w:hAnsi="Book Antiqua" w:cs="Times New Roman"/>
          <w:sz w:val="24"/>
          <w:szCs w:val="24"/>
          <w:lang w:val="en-US"/>
        </w:rPr>
        <w:t xml:space="preserve"> </w:t>
      </w:r>
      <w:r w:rsidR="000C5BB8" w:rsidRPr="00F738B6">
        <w:rPr>
          <w:rFonts w:ascii="Book Antiqua" w:hAnsi="Book Antiqua" w:cs="Times New Roman"/>
          <w:sz w:val="24"/>
          <w:szCs w:val="24"/>
          <w:lang w:val="en-US"/>
        </w:rPr>
        <w:t>SCT</w:t>
      </w:r>
      <w:r w:rsidR="00B1593E" w:rsidRPr="00F738B6">
        <w:rPr>
          <w:rFonts w:ascii="Book Antiqua" w:hAnsi="Book Antiqua" w:cs="Times New Roman"/>
          <w:sz w:val="24"/>
          <w:szCs w:val="24"/>
          <w:lang w:val="en-US"/>
        </w:rPr>
        <w:fldChar w:fldCharType="begin" w:fldLock="1"/>
      </w:r>
      <w:r w:rsidR="00CD73FD" w:rsidRPr="00F738B6">
        <w:rPr>
          <w:rFonts w:ascii="Book Antiqua" w:hAnsi="Book Antiqua" w:cs="Times New Roman"/>
          <w:sz w:val="24"/>
          <w:szCs w:val="24"/>
          <w:lang w:val="en-US"/>
        </w:rPr>
        <w:instrText>ADDIN CSL_CITATION { "citationItems" : [ { "id" : "ITEM-1", "itemData" : { "DOI" : "10.1007/s10517-006-0043-1", "ISSN" : "0007-4888", "author" : [ { "dropping-particle" : "", "family" : "Karpov", "given" : "R. S.", "non-dropping-particle" : "", "parse-names" : false, "suffix" : "" }, { "dropping-particle" : "V.", "family" : "Popov", "given" : "S.", "non-dropping-particle" : "", "parse-names" : false, "suffix" : "" }, { "dropping-particle" : "", "family" : "Markov", "given" : "V. A.", "non-dropping-particle" : "", "parse-names" : false, "suffix" : "" }, { "dropping-particle" : "", "family" : "Suslova", "given" : "T. E.", "non-dropping-particle" : "", "parse-names" : false, "suffix" : "" }, { "dropping-particle" : "V.", "family" : "Ryabov", "given" : "V.", "non-dropping-particle" : "", "parse-names" : false, "suffix" : "" }, { "dropping-particle" : "", "family" : "Poponina", "given" : "Yu. S.", "non-dropping-particle" : "", "parse-names" : false, "suffix" : "" }, { "dropping-particle" : "", "family" : "Krylov", "given" : "A. L.", "non-dropping-particle" : "", "parse-names" : false, "suffix" : "" }, { "dropping-particle" : "V.", "family" : "Sazonova", "given" : "S.", "non-dropping-particle" : "", "parse-names" : false, "suffix" : "" } ], "container-title" : "Bulletin of Experimental Biology and Medicine", "id" : "ITEM-1", "issue" : "5", "issued" : { "date-parts" : [ [ "2005", "11" ] ] }, "page" : "640-643", "title" : "Autologous Mononuclear Bone Marrow Cells during Reparative Regeneratrion after Acute Myocardial Infarction", "type" : "article-journal", "volume" : "140" }, "uris" : [ "http://www.mendeley.com/documents/?uuid=31407047-f7cd-30c7-b036-b0739cd50f2c" ] } ], "mendeley" : { "formattedCitation" : "&lt;sup&gt;[58]&lt;/sup&gt;", "plainTextFormattedCitation" : "[58]", "previouslyFormattedCitation" : "&lt;sup&gt;[64]&lt;/sup&gt;" }, "properties" : { "noteIndex" : 0 }, "schema" : "https://github.com/citation-style-language/schema/raw/master/csl-citation.json" }</w:instrText>
      </w:r>
      <w:r w:rsidR="00B1593E" w:rsidRPr="00F738B6">
        <w:rPr>
          <w:rFonts w:ascii="Book Antiqua" w:hAnsi="Book Antiqua" w:cs="Times New Roman"/>
          <w:sz w:val="24"/>
          <w:szCs w:val="24"/>
          <w:lang w:val="en-US"/>
        </w:rPr>
        <w:fldChar w:fldCharType="separate"/>
      </w:r>
      <w:r w:rsidR="00A914BF" w:rsidRPr="00F738B6">
        <w:rPr>
          <w:rFonts w:ascii="Book Antiqua" w:hAnsi="Book Antiqua" w:cs="Times New Roman"/>
          <w:noProof/>
          <w:sz w:val="24"/>
          <w:szCs w:val="24"/>
          <w:vertAlign w:val="superscript"/>
          <w:lang w:val="en-US"/>
        </w:rPr>
        <w:t>[64</w:t>
      </w:r>
      <w:r w:rsidR="00CD73FD" w:rsidRPr="00F738B6">
        <w:rPr>
          <w:rFonts w:ascii="Book Antiqua" w:hAnsi="Book Antiqua" w:cs="Times New Roman"/>
          <w:noProof/>
          <w:sz w:val="24"/>
          <w:szCs w:val="24"/>
          <w:vertAlign w:val="superscript"/>
          <w:lang w:val="en-US"/>
        </w:rPr>
        <w:t>]</w:t>
      </w:r>
      <w:r w:rsidR="00B1593E" w:rsidRPr="00F738B6">
        <w:rPr>
          <w:rFonts w:ascii="Book Antiqua" w:hAnsi="Book Antiqua" w:cs="Times New Roman"/>
          <w:sz w:val="24"/>
          <w:szCs w:val="24"/>
          <w:lang w:val="en-US"/>
        </w:rPr>
        <w:fldChar w:fldCharType="end"/>
      </w:r>
      <w:r w:rsidR="000C5BB8" w:rsidRPr="00F738B6">
        <w:rPr>
          <w:rFonts w:ascii="Book Antiqua" w:hAnsi="Book Antiqua" w:cs="Times New Roman"/>
          <w:sz w:val="24"/>
          <w:szCs w:val="24"/>
          <w:lang w:val="en-US"/>
        </w:rPr>
        <w:t>.</w:t>
      </w:r>
      <w:r w:rsidR="00F738B6">
        <w:rPr>
          <w:rFonts w:ascii="Book Antiqua" w:hAnsi="Book Antiqua" w:cs="Times New Roman"/>
          <w:sz w:val="24"/>
          <w:szCs w:val="24"/>
          <w:lang w:val="en-US"/>
        </w:rPr>
        <w:t xml:space="preserve"> </w:t>
      </w:r>
      <w:r w:rsidR="000C5BB8" w:rsidRPr="00F738B6">
        <w:rPr>
          <w:rFonts w:ascii="Book Antiqua" w:hAnsi="Book Antiqua" w:cs="Times New Roman"/>
          <w:sz w:val="24"/>
          <w:szCs w:val="24"/>
          <w:lang w:val="en-US"/>
        </w:rPr>
        <w:t xml:space="preserve">Hence, we should </w:t>
      </w:r>
      <w:r w:rsidR="00773E92" w:rsidRPr="00F738B6">
        <w:rPr>
          <w:rFonts w:ascii="Book Antiqua" w:hAnsi="Book Antiqua" w:cs="Times New Roman"/>
          <w:sz w:val="24"/>
          <w:szCs w:val="24"/>
          <w:lang w:val="en-US"/>
        </w:rPr>
        <w:t xml:space="preserve">display </w:t>
      </w:r>
      <w:r w:rsidR="000C5BB8" w:rsidRPr="00F738B6">
        <w:rPr>
          <w:rFonts w:ascii="Book Antiqua" w:hAnsi="Book Antiqua" w:cs="Times New Roman"/>
          <w:sz w:val="24"/>
          <w:szCs w:val="24"/>
          <w:lang w:val="en-US"/>
        </w:rPr>
        <w:t xml:space="preserve">more interest </w:t>
      </w:r>
      <w:r w:rsidR="000D44E9" w:rsidRPr="00F738B6">
        <w:rPr>
          <w:rFonts w:ascii="Book Antiqua" w:hAnsi="Book Antiqua" w:cs="Times New Roman"/>
          <w:sz w:val="24"/>
          <w:szCs w:val="24"/>
          <w:lang w:val="en-US"/>
        </w:rPr>
        <w:t xml:space="preserve">in addressing </w:t>
      </w:r>
      <w:r w:rsidR="000C5BB8" w:rsidRPr="00F738B6">
        <w:rPr>
          <w:rFonts w:ascii="Book Antiqua" w:hAnsi="Book Antiqua" w:cs="Times New Roman"/>
          <w:sz w:val="24"/>
          <w:szCs w:val="24"/>
          <w:lang w:val="en-US"/>
        </w:rPr>
        <w:t xml:space="preserve">this </w:t>
      </w:r>
      <w:r w:rsidR="000D44E9" w:rsidRPr="00F738B6">
        <w:rPr>
          <w:rFonts w:ascii="Book Antiqua" w:hAnsi="Book Antiqua" w:cs="Times New Roman"/>
          <w:sz w:val="24"/>
          <w:szCs w:val="24"/>
          <w:lang w:val="en-US"/>
        </w:rPr>
        <w:t>issue</w:t>
      </w:r>
      <w:r w:rsidR="000C5BB8" w:rsidRPr="00F738B6">
        <w:rPr>
          <w:rFonts w:ascii="Book Antiqua" w:hAnsi="Book Antiqua" w:cs="Times New Roman"/>
          <w:sz w:val="24"/>
          <w:szCs w:val="24"/>
          <w:lang w:val="en-US"/>
        </w:rPr>
        <w:t>.</w:t>
      </w:r>
    </w:p>
    <w:p w14:paraId="4ADEC53C" w14:textId="77777777" w:rsidR="00BB614D" w:rsidRPr="00F738B6" w:rsidRDefault="00BB614D" w:rsidP="00F738B6">
      <w:pPr>
        <w:spacing w:after="0" w:line="360" w:lineRule="auto"/>
        <w:jc w:val="both"/>
        <w:rPr>
          <w:rFonts w:ascii="Book Antiqua" w:hAnsi="Book Antiqua"/>
          <w:b/>
          <w:sz w:val="24"/>
          <w:szCs w:val="24"/>
          <w:lang w:val="en-US"/>
        </w:rPr>
      </w:pPr>
    </w:p>
    <w:p w14:paraId="5F416EC7" w14:textId="77777777" w:rsidR="00D62814" w:rsidRPr="00F738B6" w:rsidRDefault="00BB614D" w:rsidP="00F738B6">
      <w:pPr>
        <w:spacing w:after="0" w:line="360" w:lineRule="auto"/>
        <w:jc w:val="both"/>
        <w:rPr>
          <w:rFonts w:ascii="Book Antiqua" w:hAnsi="Book Antiqua" w:cstheme="minorHAnsi"/>
          <w:sz w:val="24"/>
          <w:szCs w:val="24"/>
          <w:lang w:val="en-US"/>
        </w:rPr>
      </w:pPr>
      <w:r w:rsidRPr="00F738B6">
        <w:rPr>
          <w:rFonts w:ascii="Book Antiqua" w:hAnsi="Book Antiqua"/>
          <w:b/>
          <w:sz w:val="24"/>
          <w:szCs w:val="24"/>
          <w:lang w:val="en-US"/>
        </w:rPr>
        <w:t>QUALITY OF LIFE</w:t>
      </w:r>
    </w:p>
    <w:p w14:paraId="6C43BC48" w14:textId="00F63EC1" w:rsidR="003A36C7" w:rsidRPr="00F738B6" w:rsidRDefault="00D4557F"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 xml:space="preserve">Whereas </w:t>
      </w:r>
      <w:r w:rsidR="007E0699" w:rsidRPr="00F738B6">
        <w:rPr>
          <w:rFonts w:ascii="Book Antiqua" w:hAnsi="Book Antiqua"/>
          <w:sz w:val="24"/>
          <w:szCs w:val="24"/>
          <w:lang w:val="en-US"/>
        </w:rPr>
        <w:t>5</w:t>
      </w:r>
      <w:r w:rsidR="0010127F" w:rsidRPr="00F738B6">
        <w:rPr>
          <w:rFonts w:ascii="Book Antiqua" w:hAnsi="Book Antiqua"/>
          <w:sz w:val="24"/>
          <w:szCs w:val="24"/>
          <w:lang w:val="en-US"/>
        </w:rPr>
        <w:t xml:space="preserve"> trials have</w:t>
      </w:r>
      <w:r w:rsidR="00556896" w:rsidRPr="00F738B6">
        <w:rPr>
          <w:rFonts w:ascii="Book Antiqua" w:hAnsi="Book Antiqua"/>
          <w:sz w:val="24"/>
          <w:szCs w:val="24"/>
          <w:lang w:val="en-US"/>
        </w:rPr>
        <w:t xml:space="preserve"> </w:t>
      </w:r>
      <w:r w:rsidR="00626F6E" w:rsidRPr="00F738B6">
        <w:rPr>
          <w:rFonts w:ascii="Book Antiqua" w:hAnsi="Book Antiqua"/>
          <w:sz w:val="24"/>
          <w:szCs w:val="24"/>
          <w:lang w:val="en-US"/>
        </w:rPr>
        <w:t>examined</w:t>
      </w:r>
      <w:r w:rsidR="00556896" w:rsidRPr="00F738B6">
        <w:rPr>
          <w:rFonts w:ascii="Book Antiqua" w:hAnsi="Book Antiqua"/>
          <w:sz w:val="24"/>
          <w:szCs w:val="24"/>
          <w:lang w:val="en-US"/>
        </w:rPr>
        <w:t xml:space="preserve"> </w:t>
      </w:r>
      <w:r w:rsidR="003C0D33" w:rsidRPr="00F738B6">
        <w:rPr>
          <w:rFonts w:ascii="Book Antiqua" w:hAnsi="Book Antiqua"/>
          <w:sz w:val="24"/>
          <w:szCs w:val="24"/>
          <w:lang w:val="en-US"/>
        </w:rPr>
        <w:t xml:space="preserve">the </w:t>
      </w:r>
      <w:r w:rsidR="006A25F7" w:rsidRPr="00F738B6">
        <w:rPr>
          <w:rFonts w:ascii="Book Antiqua" w:hAnsi="Book Antiqua"/>
          <w:sz w:val="24"/>
          <w:szCs w:val="24"/>
          <w:lang w:val="en-US"/>
        </w:rPr>
        <w:t>quality of life</w:t>
      </w:r>
      <w:r w:rsidR="00675E49" w:rsidRPr="00F738B6">
        <w:rPr>
          <w:rFonts w:ascii="Book Antiqua" w:hAnsi="Book Antiqua"/>
          <w:sz w:val="24"/>
          <w:szCs w:val="24"/>
          <w:lang w:val="en-US"/>
        </w:rPr>
        <w:t xml:space="preserve"> (QOL)</w:t>
      </w:r>
      <w:r w:rsidR="00556896" w:rsidRPr="00F738B6">
        <w:rPr>
          <w:rFonts w:ascii="Book Antiqua" w:hAnsi="Book Antiqua"/>
          <w:sz w:val="24"/>
          <w:szCs w:val="24"/>
          <w:lang w:val="en-US"/>
        </w:rPr>
        <w:t xml:space="preserve"> </w:t>
      </w:r>
      <w:r w:rsidR="00626F6E" w:rsidRPr="00F738B6">
        <w:rPr>
          <w:rFonts w:ascii="Book Antiqua" w:hAnsi="Book Antiqua"/>
          <w:sz w:val="24"/>
          <w:szCs w:val="24"/>
          <w:lang w:val="en-US"/>
        </w:rPr>
        <w:t xml:space="preserve">after </w:t>
      </w:r>
      <w:r w:rsidR="002936CA" w:rsidRPr="00F738B6">
        <w:rPr>
          <w:rFonts w:ascii="Book Antiqua" w:hAnsi="Book Antiqua"/>
          <w:sz w:val="24"/>
          <w:szCs w:val="24"/>
          <w:lang w:val="en-US"/>
        </w:rPr>
        <w:t>S</w:t>
      </w:r>
      <w:r w:rsidR="00626F6E" w:rsidRPr="00F738B6">
        <w:rPr>
          <w:rFonts w:ascii="Book Antiqua" w:hAnsi="Book Antiqua"/>
          <w:sz w:val="24"/>
          <w:szCs w:val="24"/>
          <w:lang w:val="en-US"/>
        </w:rPr>
        <w:t xml:space="preserve">Cs transplantation </w:t>
      </w:r>
      <w:r w:rsidR="002936CA" w:rsidRPr="00F738B6">
        <w:rPr>
          <w:rFonts w:ascii="Book Antiqua" w:hAnsi="Book Antiqua"/>
          <w:sz w:val="24"/>
          <w:szCs w:val="24"/>
          <w:lang w:val="en-US"/>
        </w:rPr>
        <w:t xml:space="preserve">in AMI </w:t>
      </w:r>
      <w:r w:rsidR="006A25F7" w:rsidRPr="00F738B6">
        <w:rPr>
          <w:rFonts w:ascii="Book Antiqua" w:hAnsi="Book Antiqua"/>
          <w:sz w:val="24"/>
          <w:szCs w:val="24"/>
          <w:lang w:val="en-US"/>
        </w:rPr>
        <w:t>on</w:t>
      </w:r>
      <w:r w:rsidR="0010127F" w:rsidRPr="00F738B6">
        <w:rPr>
          <w:rFonts w:ascii="Book Antiqua" w:hAnsi="Book Antiqua"/>
          <w:sz w:val="24"/>
          <w:szCs w:val="24"/>
          <w:lang w:val="en-US"/>
        </w:rPr>
        <w:t xml:space="preserve"> short term, there is still lack of information on the long-ter</w:t>
      </w:r>
      <w:r w:rsidR="006A25F7" w:rsidRPr="00F738B6">
        <w:rPr>
          <w:rFonts w:ascii="Book Antiqua" w:hAnsi="Book Antiqua"/>
          <w:sz w:val="24"/>
          <w:szCs w:val="24"/>
          <w:lang w:val="en-US"/>
        </w:rPr>
        <w:t xml:space="preserve">m, </w:t>
      </w:r>
      <w:r w:rsidR="00D3413F" w:rsidRPr="00F738B6">
        <w:rPr>
          <w:rFonts w:ascii="Book Antiqua" w:hAnsi="Book Antiqua"/>
          <w:sz w:val="24"/>
          <w:szCs w:val="24"/>
          <w:lang w:val="en-US"/>
        </w:rPr>
        <w:t>just</w:t>
      </w:r>
      <w:r w:rsidR="000D5C5A" w:rsidRPr="00F738B6">
        <w:rPr>
          <w:rFonts w:ascii="Book Antiqua" w:hAnsi="Book Antiqua"/>
          <w:sz w:val="24"/>
          <w:szCs w:val="24"/>
          <w:lang w:val="en-US"/>
        </w:rPr>
        <w:t xml:space="preserve"> one study reporting </w:t>
      </w:r>
      <w:r w:rsidR="006A25F7" w:rsidRPr="00F738B6">
        <w:rPr>
          <w:rFonts w:ascii="Book Antiqua" w:hAnsi="Book Antiqua"/>
          <w:sz w:val="24"/>
          <w:szCs w:val="24"/>
          <w:lang w:val="en-US"/>
        </w:rPr>
        <w:t>end</w:t>
      </w:r>
      <w:r w:rsidR="00183517" w:rsidRPr="00F738B6">
        <w:rPr>
          <w:rFonts w:ascii="Book Antiqua" w:hAnsi="Book Antiqua"/>
          <w:sz w:val="24"/>
          <w:szCs w:val="24"/>
          <w:lang w:val="en-US"/>
        </w:rPr>
        <w:t>-</w:t>
      </w:r>
      <w:r w:rsidR="0010127F" w:rsidRPr="00F738B6">
        <w:rPr>
          <w:rFonts w:ascii="Book Antiqua" w:hAnsi="Book Antiqua"/>
          <w:sz w:val="24"/>
          <w:szCs w:val="24"/>
          <w:lang w:val="en-US"/>
        </w:rPr>
        <w:t xml:space="preserve">points at 12 </w:t>
      </w:r>
      <w:proofErr w:type="spellStart"/>
      <w:r w:rsidR="00C80C07">
        <w:rPr>
          <w:rFonts w:ascii="Book Antiqua" w:hAnsi="Book Antiqua"/>
          <w:sz w:val="24"/>
          <w:szCs w:val="24"/>
          <w:lang w:val="en-US"/>
        </w:rPr>
        <w:t>mo</w:t>
      </w:r>
      <w:proofErr w:type="spellEnd"/>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"abstract" : "m: Intracoronary transplantation of autologous bone marrow mononuclear cells (BMMNCs) may enhance recovery of left ventricular function in patients after acute myocardial infarction (AMI) However, little information is available about the long-term therapeutic potency of BMMNCs transplantation in AMI. We evaluated 12 months follow-up outcomes of acute anterior myocardial infarction by autologous BMMNCs transplantation in the prospective randomized controlled clinical trial. Methods: The experiments were performed at the Cardiovascular Laboratory of Huashan Hospital of Fudan University from May 2005 to September 2006. 1 Twenty-six in-patients with acute anterior myocardial infarction were randomly included at the Department of Cardiology of Huashan Hospital. After percutaneous coronary intervention (PCI) for acute occlusion coronary artery, 14 patients were transplanted with autolougous BMMNCs via infarct-related coronary artery as transplantation group. BMMNCs were harvested and isolated from left posterior superior spine puncture before elective PCI. Another 12 patients were treated by percutaneous coronary intervention alone as control group. The study protocol was approved by the ethics committee of Huashan Hospital. All patients gave written informed consents. 2 Six months and 12 months after BMMNCs transplantation, echocardiography was performed to evaluate the changes in cardiac function and geometric patterns again. The amino-terminal pro-brain natriuretic peptide (NT-proBNP) was measured by using electrochemiluminescence to evaluate the changes in cardiac function indirectly. Minnesota living with heart failure questionnaire was performed to evaluate the quality of life after intracoronary BMMNCs transplantation. Results: 1 Echocardiography: After 6 months of follow-up, left ventricular ejection fraction (LVEF) had increased significantly in transplantation group compared to the control group (P &lt; 0.05), while there was limited improvement and no statistical significance after 12 months. The changes in cardiac geometric patterns revealed no significantly recovery during 12 months follow-up. 2 6 months after BMMNCs transplantation, the serum NT-proBNP was decreased significantly compared to the control group (P=0.001), while it did not change significantly after 12 months. 3 Minnesota living with heart failure (MLWHF) questionnaire indicated significantly improvement of life quality after transplantation compared to the control group. Conclusion:\u2026", "author" : [ { "dropping-particle" : "", "family" : "Jin B, Yang YG, Shi HM, Luo XP, Li Y", "given" : "Sun YL", "non-dropping-particle" : "", "parse-names" : false, "suffix" : "" } ], "container-title" : "Journal of Clinical Rehabilitative Tissue Engineering Research", "id" : "ITEM-1", "issue" : "12", "issued" : { "date-parts" : [ [ "2008" ] ] }, "page" : "2267\u201371", "title" : "Autologous intracoronary mononuclear bone marrow cell transplantation for acute anterior myocardial infarction: Outcomes after 12-month follow-up", "type" : "article-journal", "volume" : "12" }, "uris" : [ "http://www.mendeley.com/documents/?uuid=c37c7713-1149-34a1-9fd8-3ff64d95961e" ] } ], "mendeley" : { "formattedCitation" : "&lt;sup&gt;[62]&lt;/sup&gt;", "plainTextFormattedCitation" : "[62]", "previouslyFormattedCitation" : "&lt;sup&gt;[68]&lt;/sup&gt;"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[6</w:t>
      </w:r>
      <w:r w:rsidR="00A914BF" w:rsidRPr="00F738B6">
        <w:rPr>
          <w:rFonts w:ascii="Book Antiqua" w:hAnsi="Book Antiqua"/>
          <w:noProof/>
          <w:sz w:val="24"/>
          <w:szCs w:val="24"/>
          <w:vertAlign w:val="superscript"/>
          <w:lang w:val="en-US"/>
        </w:rPr>
        <w:t>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10127F" w:rsidRPr="00F738B6">
        <w:rPr>
          <w:rFonts w:ascii="Book Antiqua" w:hAnsi="Book Antiqua"/>
          <w:sz w:val="24"/>
          <w:szCs w:val="24"/>
          <w:lang w:val="en-US"/>
        </w:rPr>
        <w:t xml:space="preserve">. In this small study with </w:t>
      </w:r>
      <w:r w:rsidR="00D3413F" w:rsidRPr="00F738B6">
        <w:rPr>
          <w:rFonts w:ascii="Book Antiqua" w:hAnsi="Book Antiqua"/>
          <w:sz w:val="24"/>
          <w:szCs w:val="24"/>
          <w:lang w:val="en-US"/>
        </w:rPr>
        <w:t>only</w:t>
      </w:r>
      <w:r w:rsidR="0010127F" w:rsidRPr="00F738B6">
        <w:rPr>
          <w:rFonts w:ascii="Book Antiqua" w:hAnsi="Book Antiqua"/>
          <w:sz w:val="24"/>
          <w:szCs w:val="24"/>
          <w:lang w:val="en-US"/>
        </w:rPr>
        <w:t xml:space="preserve"> 26 participants</w:t>
      </w:r>
      <w:r w:rsidR="00C21726" w:rsidRPr="00F738B6">
        <w:rPr>
          <w:rFonts w:ascii="Book Antiqua" w:hAnsi="Book Antiqua"/>
          <w:sz w:val="24"/>
          <w:szCs w:val="24"/>
          <w:lang w:val="en-US"/>
        </w:rPr>
        <w:t>,</w:t>
      </w:r>
      <w:r w:rsidR="0010127F" w:rsidRPr="00F738B6">
        <w:rPr>
          <w:rFonts w:ascii="Book Antiqua" w:hAnsi="Book Antiqua"/>
          <w:sz w:val="24"/>
          <w:szCs w:val="24"/>
          <w:lang w:val="en-US"/>
        </w:rPr>
        <w:t xml:space="preserve"> </w:t>
      </w:r>
      <w:r w:rsidR="002001AA" w:rsidRPr="00F738B6">
        <w:rPr>
          <w:rFonts w:ascii="Book Antiqua" w:hAnsi="Book Antiqua"/>
          <w:sz w:val="24"/>
          <w:szCs w:val="24"/>
          <w:lang w:val="en-US"/>
        </w:rPr>
        <w:t>QOL</w:t>
      </w:r>
      <w:r w:rsidR="00556896" w:rsidRPr="00F738B6">
        <w:rPr>
          <w:rFonts w:ascii="Book Antiqua" w:hAnsi="Book Antiqua"/>
          <w:sz w:val="24"/>
          <w:szCs w:val="24"/>
          <w:lang w:val="en-US"/>
        </w:rPr>
        <w:t xml:space="preserve"> </w:t>
      </w:r>
      <w:r w:rsidR="0010127F" w:rsidRPr="00F738B6">
        <w:rPr>
          <w:rFonts w:ascii="Book Antiqua" w:hAnsi="Book Antiqua"/>
          <w:sz w:val="24"/>
          <w:szCs w:val="24"/>
          <w:lang w:val="en-US"/>
        </w:rPr>
        <w:t>was significantly improved at one year fo</w:t>
      </w:r>
      <w:r w:rsidR="008915CC" w:rsidRPr="00F738B6">
        <w:rPr>
          <w:rFonts w:ascii="Book Antiqua" w:hAnsi="Book Antiqua"/>
          <w:sz w:val="24"/>
          <w:szCs w:val="24"/>
          <w:lang w:val="en-US"/>
        </w:rPr>
        <w:t>llow-up</w:t>
      </w:r>
      <w:r w:rsidR="0010127F" w:rsidRPr="00F738B6">
        <w:rPr>
          <w:rFonts w:ascii="Book Antiqua" w:hAnsi="Book Antiqua"/>
          <w:sz w:val="24"/>
          <w:szCs w:val="24"/>
          <w:lang w:val="en-US"/>
        </w:rPr>
        <w:t xml:space="preserve">. </w:t>
      </w:r>
      <w:r w:rsidR="007E0699" w:rsidRPr="00F738B6">
        <w:rPr>
          <w:rFonts w:ascii="Book Antiqua" w:hAnsi="Book Antiqua"/>
          <w:sz w:val="24"/>
          <w:szCs w:val="24"/>
          <w:lang w:val="en-US"/>
        </w:rPr>
        <w:t xml:space="preserve">From the 5 trials mentioned above, 3 evaluated </w:t>
      </w:r>
      <w:r w:rsidR="002001AA" w:rsidRPr="00F738B6">
        <w:rPr>
          <w:rFonts w:ascii="Book Antiqua" w:hAnsi="Book Antiqua"/>
          <w:sz w:val="24"/>
          <w:szCs w:val="24"/>
          <w:lang w:val="en-US"/>
        </w:rPr>
        <w:t>QOL</w:t>
      </w:r>
      <w:r w:rsidR="00556896" w:rsidRPr="00F738B6">
        <w:rPr>
          <w:rFonts w:ascii="Book Antiqua" w:hAnsi="Book Antiqua"/>
          <w:sz w:val="24"/>
          <w:szCs w:val="24"/>
          <w:lang w:val="en-US"/>
        </w:rPr>
        <w:t xml:space="preserve"> </w:t>
      </w:r>
      <w:r w:rsidR="0010127F" w:rsidRPr="00F738B6">
        <w:rPr>
          <w:rFonts w:ascii="Book Antiqua" w:hAnsi="Book Antiqua"/>
          <w:sz w:val="24"/>
          <w:szCs w:val="24"/>
          <w:lang w:val="en-US"/>
        </w:rPr>
        <w:t>with Minnesota Living with Heart Failure Questionnaire (MLHFQ)</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"10.1007/s10517-006-0043-1", "ISSN" : "0007-4888", "author" : [ { "dropping-particle" : "", "family" : "Karpov", "given" : "R. S.", "non-dropping-particle" : "", "parse-names" : false, "suffix" : "" }, { "dropping-particle" : "V.", "family" : "Popov", "given" : "S.", "non-dropping-particle" : "", "parse-names" : false, "suffix" : "" }, { "dropping-particle" : "", "family" : "Markov", "given" : "V. A.", "non-dropping-particle" : "", "parse-names" : false, "suffix" : "" }, { "dropping-particle" : "", "family" : "Suslova", "given" : "T. E.", "non-dropping-particle" : "", "parse-names" : false, "suffix" : "" }, { "dropping-particle" : "V.", "family" : "Ryabov", "given" : "V.", "non-dropping-particle" : "", "parse-names" : false, "suffix" : "" }, { "dropping-particle" : "", "family" : "Poponina", "given" : "Yu. S.", "non-dropping-particle" : "", "parse-names" : false, "suffix" : "" }, { "dropping-particle" : "", "family" : "Krylov", "given" : "A. L.", "non-dropping-particle" : "", "parse-names" : false, "suffix" : "" }, { "dropping-particle" : "V.", "family" : "Sazonova", "given" : "S.", "non-dropping-particle" : "", "parse-names" : false, "suffix" : "" } ], "container-title" : "Bulletin of Experimental Biology and Medicine", "id" : "ITEM-1", "issue" : "5", "issued" : { "date-parts" : [ [ "2005", "11" ] ] }, "page" : "640-643", "title" : "Autologous Mononuclear Bone Marrow Cells during Reparative Regeneratrion after Acute Myocardial Infarction", "type" : "article-journal", "volume" : "140" }, "uris" : [ "http://www.mendeley.com/documents/?uuid=31407047-f7cd-30c7-b036-b0739cd50f2c" ] } ], "mendeley" : { "formattedCitation" : "&lt;sup&gt;[58]&lt;/sup&gt;", "manualFormatting" : "[64", "plainTextFormattedCitation" : "[58]", "previouslyFormattedCitation" : "&lt;sup&gt;[64]&lt;/sup&gt;"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[64</w:t>
      </w:r>
      <w:r w:rsidR="00B1593E" w:rsidRPr="00F738B6">
        <w:rPr>
          <w:rFonts w:ascii="Book Antiqua" w:hAnsi="Book Antiqua"/>
          <w:sz w:val="24"/>
          <w:szCs w:val="24"/>
          <w:lang w:val="en-US"/>
        </w:rPr>
        <w:fldChar w:fldCharType="end"/>
      </w:r>
      <w:r w:rsidR="0048129A" w:rsidRPr="00F738B6">
        <w:rPr>
          <w:rFonts w:ascii="Book Antiqua" w:hAnsi="Book Antiqua"/>
          <w:sz w:val="24"/>
          <w:szCs w:val="24"/>
          <w:vertAlign w:val="superscript"/>
          <w:lang w:val="en-US"/>
        </w:rPr>
        <w:t>,</w:t>
      </w:r>
      <w:r w:rsidR="00B1593E" w:rsidRPr="00F738B6">
        <w:rPr>
          <w:rFonts w:ascii="Book Antiqua" w:hAnsi="Book Antiqua"/>
          <w:sz w:val="24"/>
          <w:szCs w:val="24"/>
          <w:vertAlign w:val="superscript"/>
          <w:lang w:val="en-US"/>
        </w:rPr>
        <w:fldChar w:fldCharType="begin" w:fldLock="1"/>
      </w:r>
      <w:r w:rsidR="00CD73FD" w:rsidRPr="00F738B6">
        <w:rPr>
          <w:rFonts w:ascii="Book Antiqua" w:hAnsi="Book Antiqua"/>
          <w:sz w:val="24"/>
          <w:szCs w:val="24"/>
          <w:vertAlign w:val="superscript"/>
          <w:lang w:val="en-US"/>
        </w:rPr>
        <w:instrText>ADDIN CSL_CITATION { "citationItems" : [ { "id" : "ITEM-1", "itemData" : { "abstract" : "m: Intracoronary transplantation of autologous bone marrow mononuclear cells (BMMNCs) may enhance recovery of left ventricular function in patients after acute myocardial infarction (AMI) However, little information is available about the long-term therapeutic potency of BMMNCs transplantation in AMI. We evaluated 12 months follow-up outcomes of acute anterior myocardial infarction by autologous BMMNCs transplantation in the prospective randomized controlled clinical trial. Methods: The experiments were performed at the Cardiovascular Laboratory of Huashan Hospital of Fudan University from May 2005 to September 2006. 1 Twenty-six in-patients with acute anterior myocardial infarction were randomly included at the Department of Cardiology of Huashan Hospital. After percutaneous coronary intervention (PCI) for acute occlusion coronary artery, 14 patients were transplanted with autolougous BMMNCs via infarct-related coronary artery as transplantation group. BMMNCs were harvested and isolated from left posterior superior spine puncture before elective PCI. Another 12 patients were treated by percutaneous coronary intervention alone as control group. The study protocol was approved by the ethics committee of Huashan Hospital. All patients gave written informed consents. 2 Six months and 12 months after BMMNCs transplantation, echocardiography was performed to evaluate the changes in cardiac function and geometric patterns again. The amino-terminal pro-brain natriuretic peptide (NT-proBNP) was measured by using electrochemiluminescence to evaluate the changes in cardiac function indirectly. Minnesota living with heart failure questionnaire was performed to evaluate the quality of life after intracoronary BMMNCs transplantation. Results: 1 Echocardiography: After 6 months of follow-up, left ventricular ejection fraction (LVEF) had increased significantly in transplantation group compared to the control group (P &lt; 0.05), while there was limited improvement and no statistical significance after 12 months. The changes in cardiac geometric patterns revealed no significantly recovery during 12 months follow-up. 2 6 months after BMMNCs transplantation, the serum NT-proBNP was decreased significantly compared to the control group (P=0.001), while it did not change significantly after 12 months. 3 Minnesota living with heart failure (MLWHF) questionnaire indicated significantly improvement of life quality after transplantation compared to the control group. Conclusion:\u2026", "author" : [ { "dropping-particle" : "", "family" : "Jin B, Yang YG, Shi HM, Luo XP, Li Y", "given" : "Sun YL", "non-dropping-particle" : "", "parse-names" : false, "suffix" : "" } ], "container-title" : "Journal of Clinical Rehabilitative Tissue Engineering Research", "id" : "ITEM-1", "issue" : "12", "issued" : { "date-parts" : [ [ "2008" ] ] }, "page" : "2267\u201371", "title" : "Autologous intracoronary mononuclear bone marrow cell transplantation for acute anterior myocardial infarction: Outcomes after 12-month follow-up", "type" : "article-journal", "volume" : "12" }, "uris" : [ "http://www.mendeley.com/documents/?uuid=c37c7713-1149-34a1-9fd8-3ff64d95961e" ] } ], "mendeley" : { "formattedCitation" : "&lt;sup&gt;[62]&lt;/sup&gt;", "manualFormatting" : "68", "plainTextFormattedCitation" : "[62]", "previouslyFormattedCitation" : "&lt;sup&gt;[68]&lt;/sup&gt;" }, "properties" : { "noteIndex" : 0 }, "schema" : "https://github.com/citation-style-language/schema/raw/master/csl-citation.json" }</w:instrText>
      </w:r>
      <w:r w:rsidR="00B1593E" w:rsidRPr="00F738B6">
        <w:rPr>
          <w:rFonts w:ascii="Book Antiqua" w:hAnsi="Book Antiqua"/>
          <w:sz w:val="24"/>
          <w:szCs w:val="24"/>
          <w:vertAlign w:val="superscript"/>
          <w:lang w:val="en-US"/>
        </w:rPr>
        <w:fldChar w:fldCharType="separate"/>
      </w:r>
      <w:r w:rsidR="00B97813" w:rsidRPr="00F738B6">
        <w:rPr>
          <w:rFonts w:ascii="Book Antiqua" w:hAnsi="Book Antiqua"/>
          <w:noProof/>
          <w:sz w:val="24"/>
          <w:szCs w:val="24"/>
          <w:vertAlign w:val="superscript"/>
          <w:lang w:val="en-US"/>
        </w:rPr>
        <w:t>68</w:t>
      </w:r>
      <w:r w:rsidR="00B1593E" w:rsidRPr="00F738B6">
        <w:rPr>
          <w:rFonts w:ascii="Book Antiqua" w:hAnsi="Book Antiqua"/>
          <w:sz w:val="24"/>
          <w:szCs w:val="24"/>
          <w:vertAlign w:val="superscript"/>
          <w:lang w:val="en-US"/>
        </w:rPr>
        <w:fldChar w:fldCharType="end"/>
      </w:r>
      <w:r w:rsidR="0082158B" w:rsidRPr="00F738B6">
        <w:rPr>
          <w:rFonts w:ascii="Book Antiqua" w:hAnsi="Book Antiqua"/>
          <w:sz w:val="24"/>
          <w:szCs w:val="24"/>
          <w:vertAlign w:val="superscript"/>
          <w:lang w:val="en-US"/>
        </w:rPr>
        <w: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"10.1093/eurheartj/eht308.P1453", "ISSN" : "0195-668X", "author" : [ { "dropping-particle" : "", "family" : "Lamirault", "given" : "G.", "non-dropping-particle" : "", "parse-names" : false, "suffix" : "" }, { "dropping-particle" : "", "family" : "Bock", "given" : "E.", "non-dropping-particle" : "De", "parse-names" : false, "suffix" : "" }, { "dropping-particle" : "", "family" : "Roncalli", "given" : "J.", "non-dropping-particle" : "", "parse-names" : false, "suffix" : "" }, { "dropping-particle" : "", "family" : "Belle", "given" : "E.", "non-dropping-particle" : "Van", "parse-names" : false, "suffix" : "" }, { "dropping-particle" : "", "family" : "Piot", "given" : "C.", "non-dropping-particle" : "", "parse-names" : false, "suffix" : "" }, { "dropping-particle" : "", "family" : "Corvoisier", "given" : "P.", "non-dropping-particle" : "Le", "parse-names" : false, "suffix" : "" }, { "dropping-particle" : "", "family" : "Neuder", "given" : "Y.", "non-dropping-particle" : "", "parse-names" : false, "suffix" : "" }, { "dropping-particle" : "", "family" : "Manrique", "given" : "A.", "non-dropping-particle" : "", "parse-names" : false, "suffix" : "" }, { "dropping-particle" : "", "family" : "Hardouin", "given" : "J. B.", "non-dropping-particle" : "", "parse-names" : false, "suffix" : "" }, { "dropping-particle" : "", "family" : "Lemarchand", "given" : "P.", "non-dropping-particle" : "", "parse-names" : false, "suffix" : "" } ], "container-title" : "European Heart Journal", "id" : "ITEM-1", "issue" : "suppl 1", "issued" : { "date-parts" : [ [ "2013", "8", "2" ] ] }, "page" : "P1453-P1453", "title" : "Sustained quality of life improvement after intracoronary injection of autologous bone marrow cells in the setting of acute myocardial infarction", "type" : "article-journal", "volume" : "34" }, "uris" : [ "http://www.mendeley.com/documents/?uuid=cdd966b5-61a2-3dc8-904f-8695bc2221ee" ] } ], "mendeley" : { "formattedCitation" : "&lt;sup&gt;[63]&lt;/sup&gt;", "manualFormatting" : "69]", "plainTextFormattedCitation" : "[63]", "previouslyFormattedCitation" : "&lt;sup&gt;[69]&lt;/sup&gt;"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69]</w:t>
      </w:r>
      <w:r w:rsidR="00B1593E" w:rsidRPr="00F738B6">
        <w:rPr>
          <w:rFonts w:ascii="Book Antiqua" w:hAnsi="Book Antiqua"/>
          <w:sz w:val="24"/>
          <w:szCs w:val="24"/>
          <w:lang w:val="en-US"/>
        </w:rPr>
        <w:fldChar w:fldCharType="end"/>
      </w:r>
      <w:r w:rsidR="007E0699" w:rsidRPr="00F738B6">
        <w:rPr>
          <w:rFonts w:ascii="Book Antiqua" w:hAnsi="Book Antiqua"/>
          <w:sz w:val="24"/>
          <w:szCs w:val="24"/>
          <w:lang w:val="en-US"/>
        </w:rPr>
        <w:t xml:space="preserve"> and 2 trials </w:t>
      </w:r>
      <w:r w:rsidR="0010127F" w:rsidRPr="00F738B6">
        <w:rPr>
          <w:rFonts w:ascii="Book Antiqua" w:hAnsi="Book Antiqua"/>
          <w:sz w:val="24"/>
          <w:szCs w:val="24"/>
          <w:lang w:val="en-US"/>
        </w:rPr>
        <w:t>with the Sho</w:t>
      </w:r>
      <w:r w:rsidR="00957FCF" w:rsidRPr="00F738B6">
        <w:rPr>
          <w:rFonts w:ascii="Book Antiqua" w:hAnsi="Book Antiqua"/>
          <w:sz w:val="24"/>
          <w:szCs w:val="24"/>
          <w:lang w:val="en-US"/>
        </w:rPr>
        <w:t>rt Form 36 Health Surve</w:t>
      </w:r>
      <w:r w:rsidR="00176C6C" w:rsidRPr="00F738B6">
        <w:rPr>
          <w:rFonts w:ascii="Book Antiqua" w:hAnsi="Book Antiqua"/>
          <w:sz w:val="24"/>
          <w:szCs w:val="24"/>
          <w:lang w:val="en-US"/>
        </w:rPr>
        <w:t>y</w:t>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"10.1016/j.ahj.2007.07.003", "ISSN" : "00028703", "author" : [ { "dropping-particle" : "", "family" : "Lunde", "given" : "Ketil", "non-dropping-particle" : "", "parse-names" : false, "suffix" : "" }, { "dropping-particle" : "", "family" : "Solheim", "given" : "Svein", "non-dropping-particle" : "", "parse-names" : false, "suffix" : "" }, { "dropping-particle" : "", "family" : "Aakhus", "given" : "Svend", "non-dropping-particle" : "", "parse-names" : false, "suffix" : "" }, { "dropping-particle" : "", "family" : "Arnesen", "given" : "Harald", "non-dropping-particle" : "", "parse-names" : false, "suffix" : "" }, { "dropping-particle" : "", "family" : "Moum", "given" : "Torbj\u00f8rn", "non-dropping-particle" : "", "parse-names" : false, "suffix" : "" }, { "dropping-particle" : "", "family" : "Abdelnoor", "given" : "Michael", "non-dropping-particle" : "", "parse-names" : false, "suffix" : "" }, { "dropping-particle" : "", "family" : "Egeland", "given" : "Torstein", "non-dropping-particle" : "", "parse-names" : false, "suffix" : "" }, { "dropping-particle" : "", "family" : "Endresen", "given" : "Knut", "non-dropping-particle" : "", "parse-names" : false, "suffix" : "" }, { "dropping-particle" : "", "family" : "Ilebekk", "given" : "Arnfinn", "non-dropping-particle" : "", "parse-names" : false, "suffix" : "" }, { "dropping-particle" : "", "family" : "Mangschau", "given" : "Arild", "non-dropping-particle" : "", "parse-names" : false, "suffix" : "" }, { "dropping-particle" : "", "family" : "Forfang", "given" : "Kolbj\u00f8rn", "non-dropping-particle" : "", "parse-names" : false, "suffix" : "" } ], "container-title" : "American Heart Journal", "id" : "ITEM-1", "issue" : "4", "issued" : { "date-parts" : [ [ "2007", "10" ] ] }, "page" : "710.e1-710.e8", "title" : "Exercise capacity and quality of life after intracoronary injection of autologous mononuclear bone marrow cells in acute myocardial infarction: Results from the Autologous Stem cell Transplantation in Acute Myocardial Infarction (ASTAMI) randomized controlled trial", "type" : "article-journal", "volume" : "154" }, "uris" : [ "http://www.mendeley.com/documents/?uuid=409e75d2-3177-389d-b202-c822efa20f94" ] } ], "mendeley" : { "formattedCitation" : "&lt;sup&gt;[56]&lt;/sup&gt;", "manualFormatting" : "[59", "plainTextFormattedCitation" : "[56]", "previouslyFormattedCitation" : "&lt;sup&gt;[59]&lt;/sup&gt;"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[59</w:t>
      </w:r>
      <w:r w:rsidR="002169A2" w:rsidRPr="00F738B6">
        <w:rPr>
          <w:rFonts w:ascii="Book Antiqua" w:hAnsi="Book Antiqua"/>
          <w:sz w:val="24"/>
          <w:szCs w:val="24"/>
          <w:lang w:val="en-US"/>
        </w:rPr>
        <w:fldChar w:fldCharType="end"/>
      </w:r>
      <w:r w:rsidR="00AA3B70" w:rsidRPr="00F738B6">
        <w:rPr>
          <w:rFonts w:ascii="Book Antiqua" w:hAnsi="Book Antiqua"/>
          <w:sz w:val="24"/>
          <w:szCs w:val="24"/>
          <w:vertAlign w:val="superscript"/>
          <w:lang w:val="en-US"/>
        </w:rPr>
        <w:t>,</w:t>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"10.1016/j.jacc.2007.04.009", "ISSN" : "07351097", "author" : [ { "dropping-particle" : "", "family" : "Penicka", "given" : "Martin", "non-dropping-particle" : "", "parse-names" : false, "suffix" : "" }, { "dropping-particle" : "", "family" : "Horak", "given" : "Jan", "non-dropping-particle" : "", "parse-names" : false, "suffix" : "" }, { "dropping-particle" : "", "family" : "Kobylka", "given" : "Petr", "non-dropping-particle" : "", "parse-names" : false, "suffix" : "" }, { "dropping-particle" : "", "family" : "Pytlik", "given" : "Robert", "non-dropping-particle" : "", "parse-names" : false, "suffix" : "" }, { "dropping-particle" : "", "family" : "Kozak", "given" : "Tomas", "non-dropping-particle" : "", "parse-names" : false, "suffix" : "" }, { "dropping-particle" : "", "family" : "Belohlavek", "given" : "Otakar", "non-dropping-particle" : "", "parse-names" : false, "suffix" : "" }, { "dropping-particle" : "", "family" : "Lang", "given" : "Otto", "non-dropping-particle" : "", "parse-names" : false, "suffix" : "" }, { "dropping-particle" : "", "family" : "Skalicka", "given" : "Hana", "non-dropping-particle" : "", "parse-names" : false, "suffix" : "" }, { "dropping-particle" : "", "family" : "Simek", "given" : "Stanislav", "non-dropping-particle" : "", "parse-names" : false, "suffix" : "" }, { "dropping-particle" : "", "family" : "Palecek", "given" : "Tomas", "non-dropping-particle" : "", "parse-names" : false, "suffix" : "" }, { "dropping-particle" : "", "family" : "Linhart", "given" : "Ales", "non-dropping-particle" : "", "parse-names" : false, "suffix" : "" }, { "dropping-particle" : "", "family" : "Aschermann", "given" : "Michael", "non-dropping-particle" : "", "parse-names" : false, "suffix" : "" }, { "dropping-particle" : "", "family" : "Widimsky", "given" : "Petr", "non-dropping-particle" : "", "parse-names" : false, "suffix" : "" } ], "container-title" : "Journal of the American College of Cardiology", "id" : "ITEM-1", "issue" : "24", "issued" : { "date-parts" : [ [ "2007" ] ] }, "page" : "2373-2374", "title" : "Intracoronary Injection of Autologous Bone Marrow-Derived Mononuclear Cells in Patients With Large Anterior Acute Myocardial Infarction: A Prematurely Terminated Randomized Study", "type" : "article", "volume" : "49" }, "uris" : [ "http://www.mendeley.com/documents/?uuid=68f34858-2866-3e69-a5b6-1b771e1dd84d" ] } ], "mendeley" : { "formattedCitation" : "&lt;sup&gt;[64]&lt;/sup&gt;", "manualFormatting" : "62]", "plainTextFormattedCitation" : "[64]", "previouslyFormattedCitation" : "&lt;sup&gt;[62]&lt;/sup&gt;"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62]</w:t>
      </w:r>
      <w:r w:rsidR="002169A2" w:rsidRPr="00F738B6">
        <w:rPr>
          <w:rFonts w:ascii="Book Antiqua" w:hAnsi="Book Antiqua"/>
          <w:sz w:val="24"/>
          <w:szCs w:val="24"/>
          <w:lang w:val="en-US"/>
        </w:rPr>
        <w:fldChar w:fldCharType="end"/>
      </w:r>
      <w:r w:rsidR="007E0699" w:rsidRPr="00F738B6">
        <w:rPr>
          <w:rFonts w:ascii="Book Antiqua" w:hAnsi="Book Antiqua"/>
          <w:sz w:val="24"/>
          <w:szCs w:val="24"/>
          <w:lang w:val="en-US"/>
        </w:rPr>
        <w:t>. A meta-analysis including only 3 of the 5 trials</w:t>
      </w:r>
      <w:r w:rsidR="00556896" w:rsidRPr="00F738B6">
        <w:rPr>
          <w:rFonts w:ascii="Book Antiqua" w:hAnsi="Book Antiqua"/>
          <w:sz w:val="24"/>
          <w:szCs w:val="24"/>
          <w:lang w:val="en-US"/>
        </w:rPr>
        <w:t xml:space="preserve"> </w:t>
      </w:r>
      <w:r w:rsidR="007E0699" w:rsidRPr="00F738B6">
        <w:rPr>
          <w:rFonts w:ascii="Book Antiqua" w:hAnsi="Book Antiqua"/>
          <w:sz w:val="24"/>
          <w:szCs w:val="24"/>
          <w:lang w:val="en-US"/>
        </w:rPr>
        <w:t>- due to missing data</w:t>
      </w:r>
      <w:r w:rsidR="00556896" w:rsidRPr="00F738B6">
        <w:rPr>
          <w:rFonts w:ascii="Book Antiqua" w:hAnsi="Book Antiqua"/>
          <w:sz w:val="24"/>
          <w:szCs w:val="24"/>
          <w:lang w:val="en-US"/>
        </w:rPr>
        <w:t xml:space="preserve"> </w:t>
      </w:r>
      <w:r w:rsidR="007E0699" w:rsidRPr="00F738B6">
        <w:rPr>
          <w:rFonts w:ascii="Book Antiqua" w:hAnsi="Book Antiqua"/>
          <w:sz w:val="24"/>
          <w:szCs w:val="24"/>
          <w:lang w:val="en-US"/>
        </w:rPr>
        <w:t xml:space="preserve">- </w:t>
      </w:r>
      <w:r w:rsidR="0010127F" w:rsidRPr="00F738B6">
        <w:rPr>
          <w:rFonts w:ascii="Book Antiqua" w:hAnsi="Book Antiqua"/>
          <w:sz w:val="24"/>
          <w:szCs w:val="24"/>
          <w:lang w:val="en-US"/>
        </w:rPr>
        <w:t>did not show a significant improvement</w:t>
      </w:r>
      <w:r w:rsidR="007E0699" w:rsidRPr="00F738B6">
        <w:rPr>
          <w:rFonts w:ascii="Book Antiqua" w:hAnsi="Book Antiqua"/>
          <w:sz w:val="24"/>
          <w:szCs w:val="24"/>
          <w:lang w:val="en-US"/>
        </w:rPr>
        <w:t xml:space="preserve"> on short term</w:t>
      </w:r>
      <w:r w:rsidR="0010127F" w:rsidRPr="00F738B6">
        <w:rPr>
          <w:rFonts w:ascii="Book Antiqua" w:hAnsi="Book Antiqua"/>
          <w:sz w:val="24"/>
          <w:szCs w:val="24"/>
          <w:lang w:val="en-US"/>
        </w:rPr>
        <w:t xml:space="preserve"> in the life quality of </w:t>
      </w:r>
      <w:r w:rsidR="006A25F7" w:rsidRPr="00F738B6">
        <w:rPr>
          <w:rFonts w:ascii="Book Antiqua" w:hAnsi="Book Antiqua"/>
          <w:sz w:val="24"/>
          <w:szCs w:val="24"/>
          <w:lang w:val="en-US"/>
        </w:rPr>
        <w:t xml:space="preserve">treated </w:t>
      </w:r>
      <w:r w:rsidR="0010127F" w:rsidRPr="00F738B6">
        <w:rPr>
          <w:rFonts w:ascii="Book Antiqua" w:hAnsi="Book Antiqua"/>
          <w:sz w:val="24"/>
          <w:szCs w:val="24"/>
          <w:lang w:val="en-US"/>
        </w:rPr>
        <w:t>patients compared with the control</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"10.1002/14651858.CD006536.pub3", "ISSN" : "1469-493X", "PMID" : "22336818", "abstract" : "BACKGROUND Stem cell therapy offers a promising approach to the regeneration of damaged vascular and cardiac tissue after acute myocardial infarction (AMI). This has resulted in multiple randomised controlled trials (RCTs) worldwide. OBJECTIVES To critically evaluate evidence from RCTs on the effectiveness of adult bone marrow-derived stem cells (BMSC) to treat acute myocardial infarction (AMI). SEARCH METHODS This Cochrane review is an update of a previous one (published in 2008). MEDLINE (1950 to January 2011), EMBASE (1974 to January 2011), the Cochrane Central Register of Controlled Trials (CENTRAL) (Issue 1, 2011), CINAHL (1982 to January 2011) and the Transfusion Evidence Library (1980 to January 2011) were searched. In addition, several international and ongoing trial databases were searched and handsearching of relevant conference proceedings undertaken to January 2011. SELECTION CRITERIA RCTs comparing autologous stem/progenitor cells with no autologous stem/progenitor cells in patients diagnosed with AMI were eligible. DATA COLLECTION AND ANALYSIS Two authors independently screened all references, assessed trial quality and extracted data. Meta-analyses using a random-effects model were conducted and heterogeneity was explored for the primary outcome using sub-group analyses. MAIN RESULTS Thirty-three RCTs (1765 participants) were eligible for inclusion. Stem/progenitor cell treatment was not associated with statistically significant changes in the incidence of mortality (RR 0.70, 95% CI 0.40 to 1.21) or morbidity (the latter measured by re-infarction, hospital re-admission, restenosis and target vessel revascularisation). A considerably high degree of heterogeneity has been observed among the included trials. In short-term follow up, stem cell treatment was observed to improve left ventricular ejection fraction (LVEF) significantly (WMD 2.87, 95% CI 2.00 to 3.73). This improvement in LVEF was maintained over long-term follow up of 12 to 61 months (WMD 3.75, 95% CI 2.57 to 4.93). With certain measurements and at certain times, stem cell treatment was observed to reduce left ventricular end systolic and end diastolic volumes (LVESV &amp; LVEDV) and infarct size significantly in long-term follow up. There was a positive correlation between mononuclear cell dose infused and the effect on LVEF measured by magnetic resonance imaging. A correlation between timing of stem cell treatment and effect on LVEF measured by left ventricular angiography was also\u2026", "author" : [ { "dropping-particle" : "", "family" : "Clifford", "given" : "David M", "non-dropping-particle" : "", "parse-names" : false, "suffix" : "" }, { "dropping-particle" : "", "family" : "Fisher", "given" : "Sheila A", "non-dropping-particle" : "", "parse-names" : false, "suffix" : "" }, { "dropping-particle" : "", "family" : "Brunskill", "given" : "Susan J", "non-dropping-particle" : "", "parse-names" : false, "suffix" : "" }, { "dropping-particle" : "", "family" : "Doree", "given" : "Carolyn", "non-dropping-particle" : "", "parse-names" : false, "suffix" : "" }, { "dropping-particle" : "", "family" : "Mathur", "given" : "Anthony", "non-dropping-particle" : "", "parse-names" : false, "suffix" : "" }, { "dropping-particle" : "", "family" : "Watt", "given" : "Suzanne", "non-dropping-particle" : "", "parse-names" : false, "suffix" : "" }, { "dropping-particle" : "", "family" : "Martin-Rendon", "given" : "Enca", "non-dropping-particle" : "", "parse-names" : false, "suffix" : "" } ], "container-title" : "Cochrane Database of Systematic Reviews", "editor" : [ { "dropping-particle" : "", "family" : "Martin-Rendon", "given" : "Enca", "non-dropping-particle" : "", "parse-names" : false, "suffix" : "" } ], "id" : "ITEM-1", "issue" : "2", "issued" : { "date-parts" : [ [ "2012", "2", "15" ] ] }, "page" : "CD006536", "publisher" : "John Wiley &amp; Sons, Ltd", "publisher-place" : "Chichester, UK", "title" : "Stem cell treatment for acute myocardial infarction", "type" : "chapter" }, "uris" : [ "http://www.mendeley.com/documents/?uuid=272e7f99-534f-3864-af61-0c568845b1de" ] } ], "mendeley" : { "formattedCitation" : "&lt;sup&gt;[65]&lt;/sup&gt;", "plainTextFormattedCitation" : "[65]", "previouslyFormattedCitation" : "&lt;sup&gt;[70]&lt;/sup&gt;"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A914BF" w:rsidRPr="00F738B6">
        <w:rPr>
          <w:rFonts w:ascii="Book Antiqua" w:hAnsi="Book Antiqua"/>
          <w:noProof/>
          <w:sz w:val="24"/>
          <w:szCs w:val="24"/>
          <w:vertAlign w:val="superscript"/>
          <w:lang w:val="en-US"/>
        </w:rPr>
        <w:t>[70</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10127F" w:rsidRPr="00F738B6">
        <w:rPr>
          <w:rFonts w:ascii="Book Antiqua" w:hAnsi="Book Antiqua"/>
          <w:sz w:val="24"/>
          <w:szCs w:val="24"/>
          <w:lang w:val="en-US"/>
        </w:rPr>
        <w:t xml:space="preserve">. </w:t>
      </w:r>
      <w:r w:rsidR="00EE0F50" w:rsidRPr="00F738B6">
        <w:rPr>
          <w:rFonts w:ascii="Book Antiqua" w:hAnsi="Book Antiqua"/>
          <w:sz w:val="24"/>
          <w:szCs w:val="24"/>
          <w:lang w:val="en-US"/>
        </w:rPr>
        <w:t xml:space="preserve">There </w:t>
      </w:r>
      <w:r w:rsidR="00D3413F" w:rsidRPr="00F738B6">
        <w:rPr>
          <w:rFonts w:ascii="Book Antiqua" w:hAnsi="Book Antiqua"/>
          <w:sz w:val="24"/>
          <w:szCs w:val="24"/>
          <w:lang w:val="en-US"/>
        </w:rPr>
        <w:t>were</w:t>
      </w:r>
      <w:r w:rsidR="00556896" w:rsidRPr="00F738B6">
        <w:rPr>
          <w:rFonts w:ascii="Book Antiqua" w:hAnsi="Book Antiqua"/>
          <w:sz w:val="24"/>
          <w:szCs w:val="24"/>
          <w:lang w:val="en-US"/>
        </w:rPr>
        <w:t xml:space="preserve"> </w:t>
      </w:r>
      <w:r w:rsidR="00EC7C5F" w:rsidRPr="00F738B6">
        <w:rPr>
          <w:rFonts w:ascii="Book Antiqua" w:hAnsi="Book Antiqua"/>
          <w:sz w:val="24"/>
          <w:szCs w:val="24"/>
          <w:lang w:val="en-US"/>
        </w:rPr>
        <w:t xml:space="preserve">also </w:t>
      </w:r>
      <w:r w:rsidR="00EE0F50" w:rsidRPr="00F738B6">
        <w:rPr>
          <w:rFonts w:ascii="Book Antiqua" w:hAnsi="Book Antiqua"/>
          <w:sz w:val="24"/>
          <w:szCs w:val="24"/>
          <w:lang w:val="en-US"/>
        </w:rPr>
        <w:t xml:space="preserve">a few studies in chronic </w:t>
      </w:r>
      <w:r w:rsidR="00556896" w:rsidRPr="00F738B6">
        <w:rPr>
          <w:rFonts w:ascii="Book Antiqua" w:hAnsi="Book Antiqua"/>
          <w:sz w:val="24"/>
          <w:szCs w:val="24"/>
          <w:lang w:val="en-US"/>
        </w:rPr>
        <w:t>IHD</w:t>
      </w:r>
      <w:r w:rsidR="00882CD0" w:rsidRPr="00F738B6">
        <w:rPr>
          <w:rFonts w:ascii="Book Antiqua" w:hAnsi="Book Antiqua"/>
          <w:sz w:val="24"/>
          <w:szCs w:val="24"/>
          <w:lang w:val="en-US"/>
        </w:rPr>
        <w:t xml:space="preserve"> or </w:t>
      </w:r>
      <w:r w:rsidR="00973F67" w:rsidRPr="00F738B6">
        <w:rPr>
          <w:rFonts w:ascii="Book Antiqua" w:hAnsi="Book Antiqua"/>
          <w:sz w:val="24"/>
          <w:szCs w:val="24"/>
          <w:lang w:val="en-US"/>
        </w:rPr>
        <w:t>HF</w:t>
      </w:r>
      <w:r w:rsidR="006B1640" w:rsidRPr="00F738B6">
        <w:rPr>
          <w:rFonts w:ascii="Book Antiqua" w:hAnsi="Book Antiqua"/>
          <w:sz w:val="24"/>
          <w:szCs w:val="24"/>
          <w:lang w:val="en-US"/>
        </w:rPr>
        <w:t>,</w:t>
      </w:r>
      <w:r w:rsidR="00EE0F50" w:rsidRPr="00F738B6">
        <w:rPr>
          <w:rFonts w:ascii="Book Antiqua" w:hAnsi="Book Antiqua"/>
          <w:sz w:val="24"/>
          <w:szCs w:val="24"/>
          <w:lang w:val="en-US"/>
        </w:rPr>
        <w:t xml:space="preserve"> but due to the fact </w:t>
      </w:r>
      <w:r w:rsidR="006B1640" w:rsidRPr="00F738B6">
        <w:rPr>
          <w:rFonts w:ascii="Book Antiqua" w:hAnsi="Book Antiqua"/>
          <w:sz w:val="24"/>
          <w:szCs w:val="24"/>
          <w:lang w:val="en-US"/>
        </w:rPr>
        <w:t xml:space="preserve">that </w:t>
      </w:r>
      <w:r w:rsidR="00EE0F50" w:rsidRPr="00F738B6">
        <w:rPr>
          <w:rFonts w:ascii="Book Antiqua" w:hAnsi="Book Antiqua"/>
          <w:sz w:val="24"/>
          <w:szCs w:val="24"/>
          <w:lang w:val="en-US"/>
        </w:rPr>
        <w:t xml:space="preserve">the results </w:t>
      </w:r>
      <w:r w:rsidR="00D3413F" w:rsidRPr="00F738B6">
        <w:rPr>
          <w:rFonts w:ascii="Book Antiqua" w:hAnsi="Book Antiqua"/>
          <w:sz w:val="24"/>
          <w:szCs w:val="24"/>
          <w:lang w:val="en-US"/>
        </w:rPr>
        <w:t>have</w:t>
      </w:r>
      <w:r w:rsidR="00EE0F50" w:rsidRPr="00F738B6">
        <w:rPr>
          <w:rFonts w:ascii="Book Antiqua" w:hAnsi="Book Antiqua"/>
          <w:sz w:val="24"/>
          <w:szCs w:val="24"/>
          <w:lang w:val="en-US"/>
        </w:rPr>
        <w:t xml:space="preserve"> no</w:t>
      </w:r>
      <w:r w:rsidR="00D3413F" w:rsidRPr="00F738B6">
        <w:rPr>
          <w:rFonts w:ascii="Book Antiqua" w:hAnsi="Book Antiqua"/>
          <w:sz w:val="24"/>
          <w:szCs w:val="24"/>
          <w:lang w:val="en-US"/>
        </w:rPr>
        <w:t>t been</w:t>
      </w:r>
      <w:r w:rsidR="00EE0F50" w:rsidRPr="00F738B6">
        <w:rPr>
          <w:rFonts w:ascii="Book Antiqua" w:hAnsi="Book Antiqua"/>
          <w:sz w:val="24"/>
          <w:szCs w:val="24"/>
          <w:lang w:val="en-US"/>
        </w:rPr>
        <w:t xml:space="preserve"> presented quantitatively </w:t>
      </w:r>
      <w:r w:rsidR="00D3413F" w:rsidRPr="00F738B6">
        <w:rPr>
          <w:rFonts w:ascii="Book Antiqua" w:hAnsi="Book Antiqua"/>
          <w:sz w:val="24"/>
          <w:szCs w:val="24"/>
          <w:lang w:val="en-US"/>
        </w:rPr>
        <w:t>but</w:t>
      </w:r>
      <w:r w:rsidR="00EE0F50" w:rsidRPr="00F738B6">
        <w:rPr>
          <w:rFonts w:ascii="Book Antiqua" w:hAnsi="Book Antiqua"/>
          <w:sz w:val="24"/>
          <w:szCs w:val="24"/>
          <w:lang w:val="en-US"/>
        </w:rPr>
        <w:t xml:space="preserve"> only descriptively</w:t>
      </w:r>
      <w:r w:rsidR="006B1640" w:rsidRPr="00F738B6">
        <w:rPr>
          <w:rFonts w:ascii="Book Antiqua" w:hAnsi="Book Antiqua"/>
          <w:sz w:val="24"/>
          <w:szCs w:val="24"/>
          <w:lang w:val="en-US"/>
        </w:rPr>
        <w:t>,</w:t>
      </w:r>
      <w:r w:rsidR="00EE0F50" w:rsidRPr="00F738B6">
        <w:rPr>
          <w:rFonts w:ascii="Book Antiqua" w:hAnsi="Book Antiqua"/>
          <w:sz w:val="24"/>
          <w:szCs w:val="24"/>
          <w:lang w:val="en-US"/>
        </w:rPr>
        <w:t xml:space="preserve"> no conclusions can be </w:t>
      </w:r>
      <w:r w:rsidR="009F419E" w:rsidRPr="00F738B6">
        <w:rPr>
          <w:rFonts w:ascii="Book Antiqua" w:hAnsi="Book Antiqua"/>
          <w:sz w:val="24"/>
          <w:szCs w:val="24"/>
          <w:lang w:val="en-US"/>
        </w:rPr>
        <w:t>draw</w:t>
      </w:r>
      <w:r w:rsidR="00973F67" w:rsidRPr="00F738B6">
        <w:rPr>
          <w:rFonts w:ascii="Book Antiqua" w:hAnsi="Book Antiqua"/>
          <w:sz w:val="24"/>
          <w:szCs w:val="24"/>
          <w:lang w:val="en-US"/>
        </w:rPr>
        <w:t>n</w:t>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"10.1161/CIRCULATIONAHA.106.687376", "ISSN" : "0009-7322", "PMID" : "17562958", "abstract" : "BACKGROUND A growing population of patients with coronary artery disease experiences angina that is not amenable to revascularization and is refractory to medical therapy. Preclinical studies have indicated that human CD34+ stem cells induce neovascularization in ischemic myocardium, which enhances perfusion and function. METHODS AND RESULTS Twenty-four patients (19 men and 5 women aged 48 to 84 years) with Canadian Cardiovascular Society class 3 or 4 angina who were undergoing optimal medical treatment and who were not candidates for mechanical revascularization were enrolled in a double-blind, randomized (3:1), placebo-controlled dose-escalating study. Patients received granulocyte colony-stimulating factor 5 microg x kg(-1) x d(-1) for 5 days with leukapheresis on the fifth day. Selection of CD34+ cells was performed with a Food and Drug Administration-approved device. Electromechanical mapping was performed to identify ischemic but viable regions of myocardium for injection of cells (versus saline). The total dose of cells was distributed in 10 intramyocardial, transendocardial injections. Patients were required to have an implantable cardioverter-defibrillator or to temporarily wear a LifeVest wearable defibrillator. No incidence was observed of myocardial infarction induced by mobilization or intramyocardial injection. The intramyocardial injection of cells or saline did not result in cardiac enzyme elevation, perforation, or pericardial effusion. No incidence of ventricular tachycardia or ventricular fibrillation occurred during the administration of granulocyte colony-stimulating factor or intramyocardial injections. One patient with a history of sudden cardiac death/ventricular tachycardia/ventricular fibrillation had catheter-induced ventricular tachycardia during mapping that required cardioversion. Serious adverse events were evenly distributed. Efficacy parameters including angina frequency, nitroglycerine usage, exercise time, and Canadian Cardiovascular Society class showed trends that favored CD34+ cell-treated patients versus control subjects given placebo. CONCLUSIONS A randomized trial of intramyocardial injection of autologous CD34+ cells in patients with intractable angina was completed that provides evidence for feasibility, safety, and bioactivity. A larger phase IIb study is currently under way to further evaluate this therapy.", "author" : [ { "dropping-particle" : "", "family" : "Losordo", "given" : "D. W.", "non-dropping-particle" : "", "parse-names" : false, "suffix" : "" }, { "dropping-particle" : "", "family" : "Schatz", "given" : "R. A.", "non-dropping-particle" : "", "parse-names" : false, "suffix" : "" }, { "dropping-particle" : "", "family" : "White", "given" : "C. J.", "non-dropping-particle" : "", "parse-names" : false, "suffix" : "" }, { "dropping-particle" : "", "family" : "Udelson", "given" : "J. E.", "non-dropping-particle" : "", "parse-names" : false, "suffix" : "" }, { "dropping-particle" : "", "family" : "Veereshwarayya", "given" : "V.", "non-dropping-particle" : "", "parse-names" : false, "suffix" : "" }, { "dropping-particle" : "", "family" : "Durgin", "given" : "M.", "non-dropping-particle" : "", "parse-names" : false, "suffix" : "" }, { "dropping-particle" : "", "family" : "Poh", "given" : "K. K.", "non-dropping-particle" : "", "parse-names" : false, "suffix" : "" }, { "dropping-particle" : "", "family" : "Weinstein", "given" : "R.", "non-dropping-particle" : "", "parse-names" : false, "suffix" : "" }, { "dropping-particle" : "", "family" : "Kearney", "given" : "M.", "non-dropping-particle" : "", "parse-names" : false, "suffix" : "" }, { "dropping-particle" : "", "family" : "Chaudhry", "given" : "M.", "non-dropping-particle" : "", "parse-names" : false, "suffix" : "" }, { "dropping-particle" : "", "family" : "Burg", "given" : "A.", "non-dropping-particle" : "", "parse-names" : false, "suffix" : "" }, { "dropping-particle" : "", "family" : "Eaton", "given" : "L.", "non-dropping-particle" : "", "parse-names" : false, "suffix" : "" }, { "dropping-particle" : "", "family" : "Heyd", "given" : "L.", "non-dropping-particle" : "", "parse-names" : false, "suffix" : "" }, { "dropping-particle" : "", "family" : "Thorne", "given" : "T.", "non-dropping-particle" : "", "parse-names" : false, "suffix" : "" }, { "dropping-particle" : "", "family" : "Shturman", "given" : "L.", "non-dropping-particle" : "", "parse-names" : false, "suffix" : "" }, { "dropping-particle" : "", "family" : "Hoffmeister", "given" : "P.", "non-dropping-particle" : "", "parse-names" : false, "suffix" : "" }, { "dropping-particle" : "", "family" : "Story", "given" : "K.", "non-dropping-particle" : "", "parse-names" : false, "suffix" : "" }, { "dropping-particle" : "", "family" : "Zak", "given" : "V.", "non-dropping-particle" : "", "parse-names" : false, "suffix" : "" }, { "dropping-particle" : "", "family" : "Dowling", "given" : "D.", "non-dropping-particle" : "", "parse-names" : false, "suffix" : "" }, { "dropping-particle" : "", "family" : "Traverse", "given" : "J. H.", "non-dropping-particle" : "", "parse-names" : false, "suffix" : "" }, { "dropping-particle" : "", "family" : "Olson", "given" : "R. E.", "non-dropping-particle" : "", "parse-names" : false, "suffix" : "" }, { "dropping-particle" : "", "family" : "Flanagan", "given" : "J.", "non-dropping-particle" : "", "parse-names" : false, "suffix" : "" }, { "dropping-particle" : "", "family" : "Sodano", "given" : "D.", "non-dropping-particle" : "", "parse-names" : false, "suffix" : "" }, { "dropping-particle" : "", "family" : "Murayama", "given" : "T.", "non-dropping-particle" : "", "parse-names" : false, "suffix" : "" }, { "dropping-particle" : "", "family" : "Kawamoto", "given" : "A.", "non-dropping-particle" : "", "parse-names" : false, "suffix" : "" }, { "dropping-particle" : "", "family" : "Kusano", "given" : "K. F.", "non-dropping-particle" : "", "parse-names" : false, "suffix" : "" }, { "dropping-particle" : "", "family" : "Wollins", "given" : "J.", "non-dropping-particle" : "", "parse-names" : false, "suffix" : "" }, { "dropping-particle" : "", "family" : "Welt", "given" : "F.", "non-dropping-particle" : "", "parse-names" : false, "suffix" : "" }, { "dropping-particle" : "", "family" : "Shah", "given" : "P.", "non-dropping-particle" : "", "parse-names" : false, "suffix" : "" }, { "dropping-particle" : "", "family" : "Soukas", "given" : "P.", "non-dropping-particle" : "", "parse-names" : false, "suffix" : "" }, { "dropping-particle" : "", "family" : "Asahara", "given" : "T.", "non-dropping-particle" : "", "parse-names" : false, "suffix" : "" }, { "dropping-particle" : "", "family" : "Henry", "given" : "T. D.", "non-dropping-particle" : "", "parse-names" : false, "suffix" : "" } ], "container-title" : "Circulation", "id" : "ITEM-1", "issue" : "25", "issued" : { "date-parts" : [ [ "2007", "6", "26" ] ] }, "page" : "3165-3172", "title" : "Intramyocardial Transplantation of Autologous CD34+ Stem Cells for Intractable Angina: A Phase I/IIa Double-Blind, Randomized Controlled Trial", "type" : "article-journal", "volume" : "115" }, "uris" : [ "http://www.mendeley.com/documents/?uuid=d15aa17c-8917-31a7-a232-ba4ea2711185" ] } ], "mendeley" : { "formattedCitation" : "&lt;sup&gt;[66]&lt;/sup&gt;", "manualFormatting" : "[71,", "plainTextFormattedCitation" : "[66]", "previouslyFormattedCitation" : "&lt;sup&gt;[71]&lt;/sup&gt;"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9F25CF" w:rsidRPr="00F738B6">
        <w:rPr>
          <w:rFonts w:ascii="Book Antiqua" w:hAnsi="Book Antiqua"/>
          <w:noProof/>
          <w:sz w:val="24"/>
          <w:szCs w:val="24"/>
          <w:vertAlign w:val="superscript"/>
          <w:lang w:val="en-US"/>
        </w:rPr>
        <w:t>[71,</w:t>
      </w:r>
      <w:r w:rsidR="002169A2" w:rsidRPr="00F738B6">
        <w:rPr>
          <w:rFonts w:ascii="Book Antiqua" w:hAnsi="Book Antiqua"/>
          <w:sz w:val="24"/>
          <w:szCs w:val="24"/>
          <w:lang w:val="en-US"/>
        </w:rPr>
        <w:fldChar w:fldCharType="end"/>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"10.1016/j.ahj.2011.01.028", "ISSN" : "00028703", "PMID" : "21641354", "abstract" : "BACKGROUND Autologous bone marrow mononuclear cell (ABMMNC) therapy has shown promise in patients with heart failure (HF). Cell function analysis may be important in interpreting trial results. METHODS In this prospective study, we evaluated the safety and efficacy of the transendocardial delivery of ABMMNCs in no-option patients with chronic HF. Efficacy was assessed by maximal myocardial oxygen consumption, single photon emission computed tomography, 2-dimensional echocardiography, and quality-of-life assessment (Minnesota Living with Heart Failure and Short Form 36). We also characterized patients' bone marrow cells by flow cytometry, colony-forming unit, and proliferative assays. RESULTS Cell-treated (n = 20) and control patients (n = 10) were similar at baseline. The procedure was safe; adverse events were similar in both groups. Canadian Cardiovascular Society angina score improved significantly (P = .001) in cell-treated patients, but function was not affected. Quality-of-life scores improved significantly at 6 months (P = .009 Minnesota Living with Heart Failure and P = .002 physical component of Short Form 36) over baseline in cell-treated but not control patients. Single photon emission computed tomography data suggested a trend toward improved perfusion in cell-treated patients. The proportion of fixed defects significantly increased in control (P = .02) but not in treated patients (P = .16). Function of patients' bone marrow mononuclear cells was severely impaired. Stratifying cell results by age showed that younger patients (\u226460 years) had significantly more mesenchymal progenitor cells (colony-forming unit fibroblasts) than patients &gt;60 years (20.16 \u00b1 14.6 vs 10.92 \u00b1 7.8, P = .04). Furthermore, cell-treated younger patients had significantly improved maximal myocardial oxygen consumption (15 \u00b1 5.8, 18.6 \u00b1 2.7, and 17 \u00b1 3.7 mL/kg per minute at baseline, 3 months, and 6 months, respectively) compared with similarly aged control patients (14.3 \u00b1 2.5, 13.7 \u00b1 3.7, and 14.6 \u00b1 4.7 mL/kg per minute, P = .04). CONCLUSIONS ABMMNC therapy is safe and improves symptoms, quality of life, and possibly perfusion in patients with chronic HF.", "author" : [ { "dropping-particle" : "", "family" : "Perin", "given" : "Emerson C.", "non-dropping-particle" : "", "parse-names" : false, "suffix" : "" }, { "dropping-particle" : "V.", "family" : "Silva", "given" : "Guilherme", "non-dropping-particle" : "", "parse-names" : false, "suffix" : "" }, { "dropping-particle" : "", "family" : "Henry", "given" : "Timothy D.", "non-dropping-particle" : "", "parse-names" : false, "suffix" : "" }, { "dropping-particle" : "", "family" : "Cabreira-Hansen", "given" : "Maria G.", "non-dropping-particle" : "", "parse-names" : false, "suffix" : "" }, { "dropping-particle" : "", "family" : "Moore", "given" : "Warren H.", "non-dropping-particle" : "", "parse-names" : false, "suffix" : "" }, { "dropping-particle" : "", "family" : "Coulter", "given" : "Stephanie A.", "non-dropping-particle" : "", "parse-names" : false, "suffix" : "" }, { "dropping-particle" : "", "family" : "Herlihy", "given" : "J. Patrick", "non-dropping-particle" : "", "parse-names" : false, "suffix" : "" }, { "dropping-particle" : "", "family" : "Fernandes", "given" : "Marlos R.", "non-dropping-particle" : "", "parse-names" : false, "suffix" : "" }, { "dropping-particle" : "", "family" : "Cheong", "given" : "Benjamin Y.C.", "non-dropping-particle" : "", "parse-names" : false, "suffix" : "" }, { "dropping-particle" : "", "family" : "Flamm", "given" : "Scott D.", "non-dropping-particle" : "", "parse-names" : false, "suffix" : "" }, { "dropping-particle" : "", "family" : "Traverse", "given" : "Jay H.", "non-dropping-particle" : "", "parse-names" : false, "suffix" : "" }, { "dropping-particle" : "", "family" : "Zheng", "given" : "Yi", "non-dropping-particle" : "", "parse-names" : false, "suffix" : "" }, { "dropping-particle" : "", "family" : "Smith", "given" : "Deirdre", "non-dropping-particle" : "", "parse-names" : false, "suffix" : "" }, { "dropping-particle" : "", "family" : "Shaw", "given" : "Sandi", "non-dropping-particle" : "", "parse-names" : false, "suffix" : "" }, { "dropping-particle" : "", "family" : "Westbrook", "given" : "Lynette", "non-dropping-particle" : "", "parse-names" : false, "suffix" : "" }, { "dropping-particle" : "", "family" : "Olson", "given" : "Rachel", "non-dropping-particle" : "", "parse-names" : false, "suffix" : "" }, { "dropping-particle" : "", "family" : "Patel", "given" : "Dipsu", "non-dropping-particle" : "", "parse-names" : false, "suffix" : "" }, { "dropping-particle" : "", "family" : "Gahremanpour", "given" : "Amir", "non-dropping-particle" : "", "parse-names" : false, "suffix" : "" }, { "dropping-particle" : "", "family" : "Canales", "given" : "John", "non-dropping-particle" : "", "parse-names" : false, "suffix" : "" }, { "dropping-particle" : "", "family" : "Vaughn", "given" : "William K.", "non-dropping-particle" : "", "parse-names" : false, "suffix" : "" }, { "dropping-particle" : "", "family" : "Willerson", "given" : "James T.", "non-dropping-particle" : "", "parse-names" : false, "suffix" : "" } ], "container-title" : "American Heart Journal", "id" : "ITEM-1", "issue" : "6", "issued" : { "date-parts" : [ [ "2011", "6" ] ] }, "page" : "1078-1087.e3", "title" : "A randomized study of transendocardial injection of autologous bone marrow mononuclear cells and cell function analysis in ischemic heart failure (FOCUS-HF)", "type" : "article-journal", "volume" : "161" }, "uris" : [ "http://www.mendeley.com/documents/?uuid=834a31d4-4884-3778-90d7-7425658d0a73" ] } ], "mendeley" : { "formattedCitation" : "&lt;sup&gt;[67]&lt;/sup&gt;", "manualFormatting" : "72]", "plainTextFormattedCitation" : "[67]", "previouslyFormattedCitation" : "&lt;sup&gt;[72]&lt;/sup&gt;"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72]</w:t>
      </w:r>
      <w:r w:rsidR="002169A2" w:rsidRPr="00F738B6">
        <w:rPr>
          <w:rFonts w:ascii="Book Antiqua" w:hAnsi="Book Antiqua"/>
          <w:sz w:val="24"/>
          <w:szCs w:val="24"/>
          <w:lang w:val="en-US"/>
        </w:rPr>
        <w:fldChar w:fldCharType="end"/>
      </w:r>
      <w:r w:rsidR="00EE0F50" w:rsidRPr="00F738B6">
        <w:rPr>
          <w:rFonts w:ascii="Book Antiqua" w:hAnsi="Book Antiqua"/>
          <w:sz w:val="24"/>
          <w:szCs w:val="24"/>
          <w:lang w:val="en-US"/>
        </w:rPr>
        <w:t xml:space="preserve">. </w:t>
      </w:r>
    </w:p>
    <w:p w14:paraId="7D9AF6E3" w14:textId="323D91D2" w:rsidR="00A84B75" w:rsidRPr="00F738B6" w:rsidRDefault="003A36C7"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Angina frequency is one of the disease-specific health-related QOL (HRQOL) items</w:t>
      </w:r>
      <w:r w:rsidR="00556896" w:rsidRPr="00F738B6">
        <w:rPr>
          <w:rFonts w:ascii="Book Antiqua" w:hAnsi="Book Antiqua"/>
          <w:sz w:val="24"/>
          <w:szCs w:val="24"/>
          <w:lang w:val="en-US"/>
        </w:rPr>
        <w:t xml:space="preserve"> </w:t>
      </w:r>
      <w:r w:rsidR="008E072D" w:rsidRPr="00F738B6">
        <w:rPr>
          <w:rFonts w:ascii="Book Antiqua" w:hAnsi="Book Antiqua"/>
          <w:sz w:val="24"/>
          <w:szCs w:val="24"/>
          <w:lang w:val="en-US"/>
        </w:rPr>
        <w:t>measured</w:t>
      </w:r>
      <w:r w:rsidRPr="00F738B6">
        <w:rPr>
          <w:rFonts w:ascii="Book Antiqua" w:hAnsi="Book Antiqua"/>
          <w:sz w:val="24"/>
          <w:szCs w:val="24"/>
          <w:lang w:val="en-US"/>
        </w:rPr>
        <w:t xml:space="preserve"> using dedicated instruments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"ISSN" : "0002-9149", "PMID" : "7977097", "abstract" : "Monitoring the outcomes of treatment and quantifying patients' functional status have assumed a prominent role in both clinical trials and quality assurance programs. Because patients with coronary artery disease (CAD) may have comorbid illnesses, and because generic health status questionnaires may not focus on symptoms and impairments unique to coronary disease, a generic measure of health status may not be sufficient to detect important changes in patients' CAD. The responsiveness to clinical change of the Seattle Angina Questionnaire (SAQ), a disease-specific measure for CAD, was compared with that of the Short Form-36, a generic measure of health status. Both questionnaires were serially administered, 3 months apart, to 45 patients undergoing coronary angioplasty and to 130 patients with stable CAD. Most scales of both questionnaires improved significantly after coronary angioplasty. The responsiveness statistics of the SAQ exceeded those of the Short Form-36. Among 130 patients with initially stable angina, 33 deteriorated, 79 remained stable, and 18 improved over 3 months of observation. Mean SAQ scores changed significantly and appropriately in each of these groups. In contrast, none of the Short Form-36 scales detected these more subtle changes. Although useful in assessing overall function, a generic health status measure, such as the Short Form-36, may not be responsive enough to detect important clinical changes in patients' CAD. A disease-specific instrument, such as the SAQ, can be an important and relevant outcome measure in clinical trials or quality assurance programs.", "author" : [ { "dropping-particle" : "", "family" : "Spertus", "given" : "J A", "non-dropping-particle" : "", "parse-names" : false, "suffix" : "" }, { "dropping-particle" : "", "family" : "Winder", "given" : "J A", "non-dropping-particle" : "", "parse-names" : false, "suffix" : "" }, { "dropping-particle" : "", "family" : "Dewhurst", "given" : "T A", "non-dropping-particle" : "", "parse-names" : false, "suffix" : "" }, { "dropping-particle" : "", "family" : "Deyo", "given" : "R A", "non-dropping-particle" : "", "parse-names" : false, "suffix" : "" }, { "dropping-particle" : "", "family" : "Fihn", "given" : "S D", "non-dropping-particle" : "", "parse-names" : false, "suffix" : "" } ], "container-title" : "The American journal of cardiology", "id" : "ITEM-1", "issue" : "12", "issued" : { "date-parts" : [ [ "1994", "12", "15" ] ] }, "page" : "1240-4", "title" : "Monitoring the quality of life in patients with coronary artery disease.", "type" : "article-journal", "volume" : "74" }, "uris" : [ "http://www.mendeley.com/documents/?uuid=06e2058a-cfe1-386b-b466-14c20dcaba8a" ] } ], "mendeley" : { "formattedCitation" : "&lt;sup&gt;[68]&lt;/sup&gt;", "plainTextFormattedCitation" : "[68]", "previouslyFormattedCitation" : "&lt;sup&gt;[73]&lt;/sup&gt;"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A914BF" w:rsidRPr="00F738B6">
        <w:rPr>
          <w:rFonts w:ascii="Book Antiqua" w:hAnsi="Book Antiqua"/>
          <w:noProof/>
          <w:sz w:val="24"/>
          <w:szCs w:val="24"/>
          <w:vertAlign w:val="superscript"/>
          <w:lang w:val="en-US"/>
        </w:rPr>
        <w:t>[73</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FD75F5" w:rsidRPr="00F738B6">
        <w:rPr>
          <w:rFonts w:ascii="Book Antiqua" w:hAnsi="Book Antiqua"/>
          <w:sz w:val="24"/>
          <w:szCs w:val="24"/>
          <w:lang w:val="en-US"/>
        </w:rPr>
        <w:t xml:space="preserve">, </w:t>
      </w:r>
      <w:r w:rsidR="008E072D" w:rsidRPr="00F738B6">
        <w:rPr>
          <w:rFonts w:ascii="Book Antiqua" w:hAnsi="Book Antiqua"/>
          <w:sz w:val="24"/>
          <w:szCs w:val="24"/>
          <w:lang w:val="en-US"/>
        </w:rPr>
        <w:t>therefore</w:t>
      </w:r>
      <w:r w:rsidR="00556896" w:rsidRPr="00F738B6">
        <w:rPr>
          <w:rFonts w:ascii="Book Antiqua" w:hAnsi="Book Antiqua"/>
          <w:sz w:val="24"/>
          <w:szCs w:val="24"/>
          <w:lang w:val="en-US"/>
        </w:rPr>
        <w:t xml:space="preserve"> there</w:t>
      </w:r>
      <w:r w:rsidR="008E072D" w:rsidRPr="00F738B6">
        <w:rPr>
          <w:rFonts w:ascii="Book Antiqua" w:hAnsi="Book Antiqua"/>
          <w:sz w:val="24"/>
          <w:szCs w:val="24"/>
          <w:lang w:val="en-US"/>
        </w:rPr>
        <w:t xml:space="preserve"> is no wonder </w:t>
      </w:r>
      <w:r w:rsidR="00556896" w:rsidRPr="00F738B6">
        <w:rPr>
          <w:rFonts w:ascii="Book Antiqua" w:hAnsi="Book Antiqua"/>
          <w:sz w:val="24"/>
          <w:szCs w:val="24"/>
          <w:lang w:val="en-US"/>
        </w:rPr>
        <w:t xml:space="preserve">that </w:t>
      </w:r>
      <w:r w:rsidR="008E072D" w:rsidRPr="00F738B6">
        <w:rPr>
          <w:rFonts w:ascii="Book Antiqua" w:hAnsi="Book Antiqua"/>
          <w:sz w:val="24"/>
          <w:szCs w:val="24"/>
          <w:lang w:val="en-US"/>
        </w:rPr>
        <w:t>it has been widely assessed in relation to SCT.</w:t>
      </w:r>
    </w:p>
    <w:p w14:paraId="3CFE4F7C" w14:textId="01D21B41" w:rsidR="001B1627" w:rsidRPr="00F738B6" w:rsidRDefault="006A25F7" w:rsidP="00C80C07">
      <w:pPr>
        <w:spacing w:after="0" w:line="360" w:lineRule="auto"/>
        <w:ind w:firstLineChars="100" w:firstLine="240"/>
        <w:jc w:val="both"/>
        <w:rPr>
          <w:rFonts w:ascii="Book Antiqua" w:hAnsi="Book Antiqua"/>
          <w:sz w:val="24"/>
          <w:szCs w:val="24"/>
          <w:lang w:val="en-US" w:eastAsia="zh-CN"/>
        </w:rPr>
      </w:pPr>
      <w:r w:rsidRPr="00F738B6">
        <w:rPr>
          <w:rFonts w:ascii="Book Antiqua" w:hAnsi="Book Antiqua"/>
          <w:sz w:val="24"/>
          <w:szCs w:val="24"/>
          <w:lang w:val="en-US"/>
        </w:rPr>
        <w:t xml:space="preserve">Concerning </w:t>
      </w:r>
      <w:r w:rsidR="00EC7C5F" w:rsidRPr="00F738B6">
        <w:rPr>
          <w:rFonts w:ascii="Book Antiqua" w:hAnsi="Book Antiqua"/>
          <w:sz w:val="24"/>
          <w:szCs w:val="24"/>
          <w:lang w:val="en-US"/>
        </w:rPr>
        <w:t xml:space="preserve">the frequency of </w:t>
      </w:r>
      <w:r w:rsidR="00882CD0" w:rsidRPr="00F738B6">
        <w:rPr>
          <w:rFonts w:ascii="Book Antiqua" w:hAnsi="Book Antiqua"/>
          <w:sz w:val="24"/>
          <w:szCs w:val="24"/>
          <w:lang w:val="en-US"/>
        </w:rPr>
        <w:t>angina, all published trial</w:t>
      </w:r>
      <w:r w:rsidR="00995116" w:rsidRPr="00F738B6">
        <w:rPr>
          <w:rFonts w:ascii="Book Antiqua" w:hAnsi="Book Antiqua"/>
          <w:sz w:val="24"/>
          <w:szCs w:val="24"/>
          <w:lang w:val="en-US"/>
        </w:rPr>
        <w:t>s</w:t>
      </w:r>
      <w:r w:rsidR="00556896" w:rsidRPr="00F738B6">
        <w:rPr>
          <w:rFonts w:ascii="Book Antiqua" w:hAnsi="Book Antiqua"/>
          <w:sz w:val="24"/>
          <w:szCs w:val="24"/>
          <w:lang w:val="en-US"/>
        </w:rPr>
        <w:t xml:space="preserve"> </w:t>
      </w:r>
      <w:r w:rsidR="00995116" w:rsidRPr="00F738B6">
        <w:rPr>
          <w:rFonts w:ascii="Book Antiqua" w:hAnsi="Book Antiqua"/>
          <w:sz w:val="24"/>
          <w:szCs w:val="24"/>
          <w:lang w:val="en-US"/>
        </w:rPr>
        <w:t>in unanimity show</w:t>
      </w:r>
      <w:r w:rsidR="006B1640" w:rsidRPr="00F738B6">
        <w:rPr>
          <w:rFonts w:ascii="Book Antiqua" w:hAnsi="Book Antiqua"/>
          <w:sz w:val="24"/>
          <w:szCs w:val="24"/>
          <w:lang w:val="en-US"/>
        </w:rPr>
        <w:t>ed</w:t>
      </w:r>
      <w:r w:rsidR="00995116" w:rsidRPr="00F738B6">
        <w:rPr>
          <w:rFonts w:ascii="Book Antiqua" w:hAnsi="Book Antiqua"/>
          <w:sz w:val="24"/>
          <w:szCs w:val="24"/>
          <w:lang w:val="en-US"/>
        </w:rPr>
        <w:t xml:space="preserve"> a reduction in the number of episod</w:t>
      </w:r>
      <w:r w:rsidR="006B1640" w:rsidRPr="00F738B6">
        <w:rPr>
          <w:rFonts w:ascii="Book Antiqua" w:hAnsi="Book Antiqua"/>
          <w:sz w:val="24"/>
          <w:szCs w:val="24"/>
          <w:lang w:val="en-US"/>
        </w:rPr>
        <w:t>e</w:t>
      </w:r>
      <w:r w:rsidR="00995116" w:rsidRPr="00F738B6">
        <w:rPr>
          <w:rFonts w:ascii="Book Antiqua" w:hAnsi="Book Antiqua"/>
          <w:sz w:val="24"/>
          <w:szCs w:val="24"/>
          <w:lang w:val="en-US"/>
        </w:rPr>
        <w:t>s, reported either by a reduction in the frequency of angina episodes per week</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"10.3969/J.ISSN.1673-8225.2009.14.003", "ISSN" : "1673-8225", "abstract" : "Bone marrow CD34+ stem cells have significant promoting effects on angiogenesis. Presently, authors only searched one study concerning bone marrow CD34+ stem cells for treating angina pectoris by direct injection into ventricle in small samples. To evaluate the safety and efficacy of transplantation of autologous bone marrow CD34+ stem cells for angina. The retrospective case analysis. A total of 32 patients suffered from angina were selected from the Department of Cardiology, General Hospital of Beijing Military Area Command of Chinese PLA from July 2007 to July 2008. They were randomly assigned into treatment and control groups. None of them had the history of acute myocardial infarction within 1 month before transplantation. Angina grade was from II-IV grades by Canada Cardiovascular Association. No significant differences in baseline data were detected between two groups (P &gt; 0.05). Following optimal drug treatment and conventional PCI, patients in the treatment group received autologous bone marrow CD34+ stem cell transplantation through coronary artery. 15 mL of CD34+ stem cell suspension, about (1.0-6.1)\u00d7106 cells, was infused into the proximal end of coronary artery disease lesion. Patients in the control group only received optimal drug treatment and catheter implantation. Curative effect indices and hemoperfusion in patients of both groups following transplantation. Following bone marrow stem cell transplantation, angina pectoris attaches, nitroglycerin dose, movement time and Canadian Cardiovascular Society class indices were better in the treatment group compared with the control group (P &lt; 0.001-0.05). At 6 months following transplantation, the therapeutic efficacy was better compared with that at 3 months. At 6 months, myocardial perfusion defect area was significantly smaller in the treatment group compared with the control group (P &lt; 0.01). Within 6 months follow-up, myocardial infarction, cardiac enzyme elevation, perforation, pericardial effusion, ventricular tachycardia or ventricular fibrillation induced by intracoronary injection were not detected. Intracoronary transplantation of autologous bone marrow CD34+ stem cells is safe and efficient for angina, and can effectively improve myocardial hemoperfusion in angina patients.", "author" : [ { "dropping-particle" : "", "family" : "Wang", "given" : "Shi-hong", "non-dropping-particle" : "", "parse-names" : false, "suffix" : "" }, { "dropping-particle" : "", "family" : "Cui", "given" : "Jun-yu", "non-dropping-particle" : "", "parse-names" : false, "suffix" : "" }, { "dropping-particle" : "", "family" : "Lu", "given" : "Min", "non-dropping-particle" : "", "parse-names" : false, "suffix" : "" }, { "dropping-particle" : "", "family" : "Wang", "given" : "Xian", "non-dropping-particle" : "", "parse-names" : false, "suffix" : "" }, { "dropping-particle" : "", "family" : "Li", "given" : "Xiao-ming", "non-dropping-particle" : "", "parse-names" : false, "suffix" : "" }, { "dropping-particle" : "", "family" : "Tan", "given" : "Chen", "non-dropping-particle" : "", "parse-names" : false, "suffix" : "" }, { "dropping-particle" : "", "family" : "Zhang", "given" : "Jian", "non-dropping-particle" : "", "parse-names" : false, "suffix" : "" }, { "dropping-particle" : "", "family" : "Zhao", "given" : "Huai-bing", "non-dropping-particle" : "", "parse-names" : false, "suffix" : "" } ], "container-title" : "Journal of Clinical Rehabilitative Tissue Engineering Research", "id" : "ITEM-1", "issue" : "14", "issued" : { "date-parts" : [ [ "2009", "4", "1" ] ] }, "page" : "2623-2626", "publisher" : "Journal of Clinical Rehabilitative Tissue Engineering Research", "title" : "Intracoronary transplantation with autologous bone marrow CD34+ stem cells for angina: A randomized controlled clinical analysis", "type" : "article-journal", "volume" : "13" }, "uris" : [ "http://www.mendeley.com/documents/?uuid=a555990b-217b-314a-bcd3-3434e6773d55" ] } ], "mendeley" : { "formattedCitation" : "&lt;sup&gt;[69]&lt;/sup&gt;", "plainTextFormattedCitation" : "[69]", "previouslyFormattedCitation" : "&lt;sup&gt;[74]&lt;/sup&gt;"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A914BF" w:rsidRPr="00F738B6">
        <w:rPr>
          <w:rFonts w:ascii="Book Antiqua" w:hAnsi="Book Antiqua"/>
          <w:noProof/>
          <w:sz w:val="24"/>
          <w:szCs w:val="24"/>
          <w:vertAlign w:val="superscript"/>
          <w:lang w:val="en-US"/>
        </w:rPr>
        <w:t>[74</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995116" w:rsidRPr="00F738B6">
        <w:rPr>
          <w:rFonts w:ascii="Book Antiqua" w:hAnsi="Book Antiqua"/>
          <w:sz w:val="24"/>
          <w:szCs w:val="24"/>
          <w:lang w:val="en-US"/>
        </w:rPr>
        <w:t xml:space="preserve"> or </w:t>
      </w:r>
      <w:r w:rsidR="00C84D2A" w:rsidRPr="00F738B6">
        <w:rPr>
          <w:rFonts w:ascii="Book Antiqua" w:hAnsi="Book Antiqua"/>
          <w:sz w:val="24"/>
          <w:szCs w:val="24"/>
          <w:lang w:val="en-US"/>
        </w:rPr>
        <w:t>as the frequency of angina at short-term follow-up</w:t>
      </w:r>
      <w:r w:rsidR="002169A2" w:rsidRPr="00F738B6">
        <w:rPr>
          <w:rFonts w:ascii="Book Antiqua" w:hAnsi="Book Antiqua"/>
          <w:sz w:val="24"/>
          <w:szCs w:val="24"/>
          <w:vertAlign w:val="superscript"/>
          <w:lang w:val="en-US"/>
        </w:rPr>
        <w:fldChar w:fldCharType="begin" w:fldLock="1"/>
      </w:r>
      <w:r w:rsidR="00CD73FD" w:rsidRPr="00F738B6">
        <w:rPr>
          <w:rFonts w:ascii="Book Antiqua" w:hAnsi="Book Antiqua"/>
          <w:sz w:val="24"/>
          <w:szCs w:val="24"/>
          <w:vertAlign w:val="superscript"/>
          <w:lang w:val="en-US"/>
        </w:rPr>
        <w:instrText>ADDIN CSL_CITATION { "citationItems" : [ { "id" : "ITEM-1", "itemData" : { "DOI" : "10.1161/CIRCULATIONAHA.106.687376", "ISSN" : "0009-7322", "PMID" : "17562958", "abstract" : "BACKGROUND A growing population of patients with coronary artery disease experiences angina that is not amenable to revascularization and is refractory to medical therapy. Preclinical studies have indicated that human CD34+ stem cells induce neovascularization in ischemic myocardium, which enhances perfusion and function. METHODS AND RESULTS Twenty-four patients (19 men and 5 women aged 48 to 84 years) with Canadian Cardiovascular Society class 3 or 4 angina who were undergoing optimal medical treatment and who were not candidates for mechanical revascularization were enrolled in a double-blind, randomized (3:1), placebo-controlled dose-escalating study. Patients received granulocyte colony-stimulating factor 5 microg x kg(-1) x d(-1) for 5 days with leukapheresis on the fifth day. Selection of CD34+ cells was performed with a Food and Drug Administration-approved device. Electromechanical mapping was performed to identify ischemic but viable regions of myocardium for injection of cells (versus saline). The total dose of cells was distributed in 10 intramyocardial, transendocardial injections. Patients were required to have an implantable cardioverter-defibrillator or to temporarily wear a LifeVest wearable defibrillator. No incidence was observed of myocardial infarction induced by mobilization or intramyocardial injection. The intramyocardial injection of cells or saline did not result in cardiac enzyme elevation, perforation, or pericardial effusion. No incidence of ventricular tachycardia or ventricular fibrillation occurred during the administration of granulocyte colony-stimulating factor or intramyocardial injections. One patient with a history of sudden cardiac death/ventricular tachycardia/ventricular fibrillation had catheter-induced ventricular tachycardia during mapping that required cardioversion. Serious adverse events were evenly distributed. Efficacy parameters including angina frequency, nitroglycerine usage, exercise time, and Canadian Cardiovascular Society class showed trends that favored CD34+ cell-treated patients versus control subjects given placebo. CONCLUSIONS A randomized trial of intramyocardial injection of autologous CD34+ cells in patients with intractable angina was completed that provides evidence for feasibility, safety, and bioactivity. A larger phase IIb study is currently under way to further evaluate this therapy.", "author" : [ { "dropping-particle" : "", "family" : "Losordo", "given" : "D. W.", "non-dropping-particle" : "", "parse-names" : false, "suffix" : "" }, { "dropping-particle" : "", "family" : "Schatz", "given" : "R. A.", "non-dropping-particle" : "", "parse-names" : false, "suffix" : "" }, { "dropping-particle" : "", "family" : "White", "given" : "C. J.", "non-dropping-particle" : "", "parse-names" : false, "suffix" : "" }, { "dropping-particle" : "", "family" : "Udelson", "given" : "J. E.", "non-dropping-particle" : "", "parse-names" : false, "suffix" : "" }, { "dropping-particle" : "", "family" : "Veereshwarayya", "given" : "V.", "non-dropping-particle" : "", "parse-names" : false, "suffix" : "" }, { "dropping-particle" : "", "family" : "Durgin", "given" : "M.", "non-dropping-particle" : "", "parse-names" : false, "suffix" : "" }, { "dropping-particle" : "", "family" : "Poh", "given" : "K. K.", "non-dropping-particle" : "", "parse-names" : false, "suffix" : "" }, { "dropping-particle" : "", "family" : "Weinstein", "given" : "R.", "non-dropping-particle" : "", "parse-names" : false, "suffix" : "" }, { "dropping-particle" : "", "family" : "Kearney", "given" : "M.", "non-dropping-particle" : "", "parse-names" : false, "suffix" : "" }, { "dropping-particle" : "", "family" : "Chaudhry", "given" : "M.", "non-dropping-particle" : "", "parse-names" : false, "suffix" : "" }, { "dropping-particle" : "", "family" : "Burg", "given" : "A.", "non-dropping-particle" : "", "parse-names" : false, "suffix" : "" }, { "dropping-particle" : "", "family" : "Eaton", "given" : "L.", "non-dropping-particle" : "", "parse-names" : false, "suffix" : "" }, { "dropping-particle" : "", "family" : "Heyd", "given" : "L.", "non-dropping-particle" : "", "parse-names" : false, "suffix" : "" }, { "dropping-particle" : "", "family" : "Thorne", "given" : "T.", "non-dropping-particle" : "", "parse-names" : false, "suffix" : "" }, { "dropping-particle" : "", "family" : "Shturman", "given" : "L.", "non-dropping-particle" : "", "parse-names" : false, "suffix" : "" }, { "dropping-particle" : "", "family" : "Hoffmeister", "given" : "P.", "non-dropping-particle" : "", "parse-names" : false, "suffix" : "" }, { "dropping-particle" : "", "family" : "Story", "given" : "K.", "non-dropping-particle" : "", "parse-names" : false, "suffix" : "" }, { "dropping-particle" : "", "family" : "Zak", "given" : "V.", "non-dropping-particle" : "", "parse-names" : false, "suffix" : "" }, { "dropping-particle" : "", "family" : "Dowling", "given" : "D.", "non-dropping-particle" : "", "parse-names" : false, "suffix" : "" }, { "dropping-particle" : "", "family" : "Traverse", "given" : "J. H.", "non-dropping-particle" : "", "parse-names" : false, "suffix" : "" }, { "dropping-particle" : "", "family" : "Olson", "given" : "R. E.", "non-dropping-particle" : "", "parse-names" : false, "suffix" : "" }, { "dropping-particle" : "", "family" : "Flanagan", "given" : "J.", "non-dropping-particle" : "", "parse-names" : false, "suffix" : "" }, { "dropping-particle" : "", "family" : "Sodano", "given" : "D.", "non-dropping-particle" : "", "parse-names" : false, "suffix" : "" }, { "dropping-particle" : "", "family" : "Murayama", "given" : "T.", "non-dropping-particle" : "", "parse-names" : false, "suffix" : "" }, { "dropping-particle" : "", "family" : "Kawamoto", "given" : "A.", "non-dropping-particle" : "", "parse-names" : false, "suffix" : "" }, { "dropping-particle" : "", "family" : "Kusano", "given" : "K. F.", "non-dropping-particle" : "", "parse-names" : false, "suffix" : "" }, { "dropping-particle" : "", "family" : "Wollins", "given" : "J.", "non-dropping-particle" : "", "parse-names" : false, "suffix" : "" }, { "dropping-particle" : "", "family" : "Welt", "given" : "F.", "non-dropping-particle" : "", "parse-names" : false, "suffix" : "" }, { "dropping-particle" : "", "family" : "Shah", "given" : "P.", "non-dropping-particle" : "", "parse-names" : false, "suffix" : "" }, { "dropping-particle" : "", "family" : "Soukas", "given" : "P.", "non-dropping-particle" : "", "parse-names" : false, "suffix" : "" }, { "dropping-particle" : "", "family" : "Asahara", "given" : "T.", "non-dropping-particle" : "", "parse-names" : false, "suffix" : "" }, { "dropping-particle" : "", "family" : "Henry", "given" : "T. D.", "non-dropping-particle" : "", "parse-names" : false, "suffix" : "" } ], "container-title" : "Circulation", "id" : "ITEM-1", "issue" : "25", "issued" : { "date-parts" : [ [ "2007", "6", "26" ] ] }, "page" : "3165-3172", "title" : "Intramyocardial Transplantation of Autologous CD34+ Stem Cells for Intractable Angina: A Phase I/IIa Double-Blind, Randomized Controlled Trial", "type" : "article-journal", "volume" : "115" }, "uris" : [ "http://www.mendeley.com/documents/?uuid=d15aa17c-8917-31a7-a232-ba4ea2711185" ] } ], "mendeley" : { "formattedCitation" : "&lt;sup&gt;[66]&lt;/sup&gt;", "manualFormatting" : "[71", "plainTextFormattedCitation" : "[66]", "previouslyFormattedCitation" : "&lt;sup&gt;[71]&lt;/sup&gt;" }, "properties" : { "noteIndex" : 0 }, "schema" : "https://github.com/citation-style-language/schema/raw/master/csl-citation.json" }</w:instrText>
      </w:r>
      <w:r w:rsidR="002169A2" w:rsidRPr="00F738B6">
        <w:rPr>
          <w:rFonts w:ascii="Book Antiqua" w:hAnsi="Book Antiqua"/>
          <w:sz w:val="24"/>
          <w:szCs w:val="24"/>
          <w:vertAlign w:val="superscript"/>
          <w:lang w:val="en-US"/>
        </w:rPr>
        <w:fldChar w:fldCharType="separate"/>
      </w:r>
      <w:r w:rsidR="00B97813" w:rsidRPr="00F738B6">
        <w:rPr>
          <w:rFonts w:ascii="Book Antiqua" w:hAnsi="Book Antiqua"/>
          <w:noProof/>
          <w:sz w:val="24"/>
          <w:szCs w:val="24"/>
          <w:vertAlign w:val="superscript"/>
          <w:lang w:val="en-US"/>
        </w:rPr>
        <w:t>[71</w:t>
      </w:r>
      <w:r w:rsidR="002169A2" w:rsidRPr="00F738B6">
        <w:rPr>
          <w:rFonts w:ascii="Book Antiqua" w:hAnsi="Book Antiqua"/>
          <w:sz w:val="24"/>
          <w:szCs w:val="24"/>
          <w:vertAlign w:val="superscript"/>
          <w:lang w:val="en-US"/>
        </w:rPr>
        <w:fldChar w:fldCharType="end"/>
      </w:r>
      <w:r w:rsidR="009F25CF" w:rsidRPr="00F738B6">
        <w:rPr>
          <w:rFonts w:ascii="Book Antiqua" w:hAnsi="Book Antiqua"/>
          <w:sz w:val="24"/>
          <w:szCs w:val="24"/>
          <w:vertAlign w:val="superscript"/>
          <w:lang w:val="en-US"/>
        </w:rPr>
        <w:t>,</w:t>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"10.1159/000320217", "ISSN" : "1421-9751", "PMID" : "20975266", "abstract" : "BACKGROUND/OBJECTIVES A large number of patients with coronary artery disease experience angina that is not suitable for revascularization and is refractory to conventional medical therapy. Laboratory and preclinical studies have provided evidence for the safety and potential efficacy of autologous CD34+ stem cell therapies as treatment for angina. Clinical studies investigating intramyocardial transplantation of autologous CD34+ stem cells by catheter injection for patients with refractory angina show that this is safe and feasible. It remains unclear whether intracoronary infusion of CD34+ stem cells exerts beneficial effects in patients with angina as well. We addressed this question with a controlled clinical trial by enrolling 112 patients with refractory angina. Previous trials have investigated the safety and beneficial effects of CD34+ cells isolated from granulocyte colony-stimulating factor-mobilized peripheral blood; in our trial, we isolated CD34+ cells directly from the patient's bone marrow. METHODS One hundred and twelve patients with diffuse triple-vessel disease and Canadian Cardiovascular Society class III or IV angina were enrolled in a double-blind, randomized (1:1), placebo-controlled study. Patients received optimal medical treatment but were not candidates for mechanical revascularization (percutaneous coronary intervention or coronary artery bypass grafting). Fifty-six patients (27 women and 29 men aged 42-80 years) were enrolled in the treatment group, and 56 patients (28 women and 28 men aged 43-80 years) who received optimal medical treatment and intracoronary saline injections were enrolled in the placebo control group. Bone marrow was collected from all enrolled patients at a volume of 120-150 ml each in both groups. Selections of CD34+ cells were performed by a CE-marked device approved by the Security, Food and Drug Administration of China. Coronary angiography had been performed before enrollment in this study. RESULTS No myocardial infarction was observed during intracoronary infusion. The intracoronary infusion of cells or saline did not result in cardiac enzyme elevation, cardiac perforation or pericardial effusion. No arrhythmia, such as ventricular tachycardia or ventricular fibrillation, was induced by intracoronary infusion. No serious adverse events occurred in either group. The reduction in the frequency of angina episodes per week 3 and 6 months after infusion was significantly higher in the treatment group (-14\u2026", "author" : [ { "dropping-particle" : "", "family" : "Wang", "given" : "Shihong", "non-dropping-particle" : "", "parse-names" : false, "suffix" : "" }, { "dropping-particle" : "", "family" : "Cui", "given" : "Junyu", "non-dropping-particle" : "", "parse-names" : false, "suffix" : "" }, { "dropping-particle" : "", "family" : "Peng", "given" : "Wei", "non-dropping-particle" : "", "parse-names" : false, "suffix" : "" }, { "dropping-particle" : "", "family" : "Lu", "given" : "Min", "non-dropping-particle" : "", "parse-names" : false, "suffix" : "" } ], "container-title" : "Cardiology", "id" : "ITEM-1", "issue" : "2", "issued" : { "date-parts" : [ [ "2010" ] ] }, "page" : "140-7", "publisher" : "Karger Publishers", "title" : "Intracoronary autologous CD34+ stem cell therapy for intractable angina.", "type" : "article-journal", "volume" : "117" }, "uris" : [ "http://www.mendeley.com/documents/?uuid=2b25bd7c-5cf3-3fc3-9c7e-e841312b7374" ] } ], "mendeley" : { "formattedCitation" : "&lt;sup&gt;[70]&lt;/sup&gt;", "manualFormatting" : "75]", "plainTextFormattedCitation" : "[70]", "previouslyFormattedCitation" : "&lt;sup&gt;[75]&lt;/sup&gt;"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75]</w:t>
      </w:r>
      <w:r w:rsidR="002169A2" w:rsidRPr="00F738B6">
        <w:rPr>
          <w:rFonts w:ascii="Book Antiqua" w:hAnsi="Book Antiqua"/>
          <w:sz w:val="24"/>
          <w:szCs w:val="24"/>
          <w:lang w:val="en-US"/>
        </w:rPr>
        <w:fldChar w:fldCharType="end"/>
      </w:r>
      <w:r w:rsidR="00C80C07">
        <w:rPr>
          <w:rFonts w:ascii="Book Antiqua" w:hAnsi="Book Antiqua" w:hint="eastAsia"/>
          <w:sz w:val="24"/>
          <w:szCs w:val="24"/>
          <w:lang w:val="en-US" w:eastAsia="zh-CN"/>
        </w:rPr>
        <w:t>.</w:t>
      </w:r>
    </w:p>
    <w:p w14:paraId="033C2CFB" w14:textId="65AC28B2" w:rsidR="0050018B" w:rsidRDefault="003F09DE" w:rsidP="00C80C07">
      <w:pPr>
        <w:spacing w:after="0" w:line="360" w:lineRule="auto"/>
        <w:ind w:firstLineChars="100" w:firstLine="240"/>
        <w:jc w:val="both"/>
        <w:rPr>
          <w:rFonts w:ascii="Book Antiqua" w:hAnsi="Book Antiqua" w:cs="Times New Roman"/>
          <w:sz w:val="24"/>
          <w:szCs w:val="24"/>
          <w:lang w:val="en-US" w:eastAsia="zh-CN"/>
        </w:rPr>
      </w:pPr>
      <w:r w:rsidRPr="00F738B6">
        <w:rPr>
          <w:rFonts w:ascii="Book Antiqua" w:hAnsi="Book Antiqua" w:cs="Times New Roman"/>
          <w:sz w:val="24"/>
          <w:szCs w:val="24"/>
          <w:lang w:val="en-US"/>
        </w:rPr>
        <w:t xml:space="preserve">A valuable parameter in evaluating the clinical assessments of SCT would be the psychological dimension, proved </w:t>
      </w:r>
      <w:r w:rsidR="000D5C5A" w:rsidRPr="00F738B6">
        <w:rPr>
          <w:rFonts w:ascii="Book Antiqua" w:hAnsi="Book Antiqua" w:cs="Times New Roman"/>
          <w:sz w:val="24"/>
          <w:szCs w:val="24"/>
          <w:lang w:val="en-US"/>
        </w:rPr>
        <w:t xml:space="preserve">to be </w:t>
      </w:r>
      <w:r w:rsidRPr="00F738B6">
        <w:rPr>
          <w:rFonts w:ascii="Book Antiqua" w:hAnsi="Book Antiqua" w:cs="Times New Roman"/>
          <w:sz w:val="24"/>
          <w:szCs w:val="24"/>
          <w:lang w:val="en-US"/>
        </w:rPr>
        <w:t>an essential factor in cardiac rehabilitation</w:t>
      </w:r>
      <w:r w:rsidR="00B1593E" w:rsidRPr="00F738B6">
        <w:rPr>
          <w:rFonts w:ascii="Book Antiqua" w:hAnsi="Book Antiqua" w:cs="Times New Roman"/>
          <w:sz w:val="24"/>
          <w:szCs w:val="24"/>
          <w:lang w:val="en-US"/>
        </w:rPr>
        <w:fldChar w:fldCharType="begin" w:fldLock="1"/>
      </w:r>
      <w:r w:rsidR="00CD73FD" w:rsidRPr="00F738B6">
        <w:rPr>
          <w:rFonts w:ascii="Book Antiqua" w:hAnsi="Book Antiqua" w:cs="Times New Roman"/>
          <w:sz w:val="24"/>
          <w:szCs w:val="24"/>
          <w:lang w:val="en-US"/>
        </w:rPr>
        <w:instrText>ADDIN CSL_CITATION { "citationItems" : [ { "id" : "ITEM-1", "itemData" : { "DOI" : "10.1177/2047487314543075", "ISSN" : "2047-4873", "PMID" : "25059929", "abstract" : "A large body of empirical research shows that psychosocial risk factors (PSRFs) such as low socio-economic status, social isolation, stress, type-D personality, depression and anxiety increase the risk of incident coronary heart disease (CHD) and also contribute to poorer health-related quality of life (HRQoL) and prognosis in patients with established CHD. PSRFs may also act as barriers to lifestyle changes and treatment adherence and may moderate the effects of cardiac rehabilitation (CR). Furthermore, there appears to be a bidirectional interaction between PSRFs and the cardiovascular system. Stress, anxiety and depression affect the cardiovascular system through immune, neuroendocrine and behavioural pathways. In turn, CHD and its associated treatments may lead to distress in patients, including anxiety and depression. In clinical practice, PSRFs can be assessed with single-item screening questions, standardised questionnaires, or structured clinical interviews. Psychotherapy and medication can be considered to alleviate any PSRF-related symptoms and to enhance HRQoL, but the evidence for a definite beneficial effect on cardiac endpoints is inconclusive. A multimodal behavioural intervention, integrating counselling for PSRFs and coping with illness should be included within comprehensive CR. Patients with clinically significant symptoms of distress should be referred for psychological counselling or psychologically focused interventions and/or psychopharmacological treatment. To conclude, the success of CR may critically depend on the interdependence of the body and mind and this interaction needs to be reflected through the assessment and management of PSRFs in line with robust scientific evidence, by trained staff, integrated within the core CR team.", "author" : [ { "dropping-particle" : "", "family" : "Pogosova", "given" : "Nana", "non-dropping-particle" : "", "parse-names" : false, "suffix" : "" }, { "dropping-particle" : "", "family" : "Saner", "given" : "Hugo", "non-dropping-particle" : "", "parse-names" : false, "suffix" : "" }, { "dropping-particle" : "", "family" : "Pedersen", "given" : "Susanne S", "non-dropping-particle" : "", "parse-names" : false, "suffix" : "" }, { "dropping-particle" : "", "family" : "Cupples", "given" : "Margaret E", "non-dropping-particle" : "", "parse-names" : false, "suffix" : "" }, { "dropping-particle" : "", "family" : "McGee", "given" : "Hannah", "non-dropping-particle" : "", "parse-names" : false, "suffix" : "" }, { "dropping-particle" : "", "family" : "H\u00f6fer", "given" : "Stefan", "non-dropping-particle" : "", "parse-names" : false, "suffix" : "" }, { "dropping-particle" : "", "family" : "Doyle", "given" : "Frank", "non-dropping-particle" : "", "parse-names" : false, "suffix" : "" }, { "dropping-particle" : "", "family" : "Schmid", "given" : "Jean-Paul", "non-dropping-particle" : "", "parse-names" : false, "suffix" : "" }, { "dropping-particle" : "", "family" : "K\u00e4nel", "given" : "Roland", "non-dropping-particle" : "von", "parse-names" : false, "suffix" : "" }, { "dropping-particle" : "", "family" : "Cardiac Rehabilitation Section of the European Association of Cardiovascular Prevention and Rehabilitation of the European Society of Cardiology", "given" : "", "non-dropping-particle" : "", "parse-names" : false, "suffix" : "" } ], "container-title" : "European Journal of Preventive Cardiology", "id" : "ITEM-1", "issue" : "10", "issued" : { "date-parts" : [ [ "2015", "10", "24" ] ] }, "page" : "1290-1306", "title" : "Psychosocial aspects in cardiac rehabilitation: From theory to practice. A position paper from the Cardiac Rehabilitation Section of the European Association of Cardiovascular Prevention and Rehabilitation of the European Society of Cardiology", "type" : "article-journal", "volume" : "22" }, "uris" : [ "http://www.mendeley.com/documents/?uuid=2c2193d7-f459-368c-88c0-7eb45959b89b" ] } ], "mendeley" : { "formattedCitation" : "&lt;sup&gt;[71]&lt;/sup&gt;", "plainTextFormattedCitation" : "[71]", "previouslyFormattedCitation" : "&lt;sup&gt;[76]&lt;/sup&gt;" }, "properties" : { "noteIndex" : 0 }, "schema" : "https://github.com/citation-style-language/schema/raw/master/csl-citation.json" }</w:instrText>
      </w:r>
      <w:r w:rsidR="00B1593E" w:rsidRPr="00F738B6">
        <w:rPr>
          <w:rFonts w:ascii="Book Antiqua" w:hAnsi="Book Antiqua" w:cs="Times New Roman"/>
          <w:sz w:val="24"/>
          <w:szCs w:val="24"/>
          <w:lang w:val="en-US"/>
        </w:rPr>
        <w:fldChar w:fldCharType="separate"/>
      </w:r>
      <w:r w:rsidR="00A80052" w:rsidRPr="00F738B6">
        <w:rPr>
          <w:rFonts w:ascii="Book Antiqua" w:hAnsi="Book Antiqua" w:cs="Times New Roman"/>
          <w:noProof/>
          <w:sz w:val="24"/>
          <w:szCs w:val="24"/>
          <w:vertAlign w:val="superscript"/>
          <w:lang w:val="en-US"/>
        </w:rPr>
        <w:t>[76</w:t>
      </w:r>
      <w:r w:rsidR="00CD73FD" w:rsidRPr="00F738B6">
        <w:rPr>
          <w:rFonts w:ascii="Book Antiqua" w:hAnsi="Book Antiqua" w:cs="Times New Roman"/>
          <w:noProof/>
          <w:sz w:val="24"/>
          <w:szCs w:val="24"/>
          <w:vertAlign w:val="superscript"/>
          <w:lang w:val="en-US"/>
        </w:rPr>
        <w:t>]</w:t>
      </w:r>
      <w:r w:rsidR="00B1593E" w:rsidRPr="00F738B6">
        <w:rPr>
          <w:rFonts w:ascii="Book Antiqua" w:hAnsi="Book Antiqua" w:cs="Times New Roman"/>
          <w:sz w:val="24"/>
          <w:szCs w:val="24"/>
          <w:lang w:val="en-US"/>
        </w:rPr>
        <w:fldChar w:fldCharType="end"/>
      </w:r>
      <w:r w:rsidRPr="00F738B6">
        <w:rPr>
          <w:rFonts w:ascii="Book Antiqua" w:hAnsi="Book Antiqua" w:cs="Times New Roman"/>
          <w:sz w:val="24"/>
          <w:szCs w:val="24"/>
          <w:lang w:val="en-US"/>
        </w:rPr>
        <w:t xml:space="preserve">. A pilot study evaluated the impact of psychological and </w:t>
      </w:r>
      <w:r w:rsidR="003064E2" w:rsidRPr="00F738B6">
        <w:rPr>
          <w:rFonts w:ascii="Book Antiqua" w:hAnsi="Book Antiqua" w:cs="Times New Roman"/>
          <w:sz w:val="24"/>
          <w:szCs w:val="24"/>
          <w:lang w:val="en-US"/>
        </w:rPr>
        <w:t>behavioral</w:t>
      </w:r>
      <w:r w:rsidRPr="00F738B6">
        <w:rPr>
          <w:rFonts w:ascii="Book Antiqua" w:hAnsi="Book Antiqua" w:cs="Times New Roman"/>
          <w:sz w:val="24"/>
          <w:szCs w:val="24"/>
          <w:lang w:val="en-US"/>
        </w:rPr>
        <w:t xml:space="preserve"> factors in patie</w:t>
      </w:r>
      <w:r w:rsidR="006A25F7" w:rsidRPr="00F738B6">
        <w:rPr>
          <w:rFonts w:ascii="Book Antiqua" w:hAnsi="Book Antiqua" w:cs="Times New Roman"/>
          <w:sz w:val="24"/>
          <w:szCs w:val="24"/>
          <w:lang w:val="en-US"/>
        </w:rPr>
        <w:t xml:space="preserve">nts with AMI undergoing SCT </w:t>
      </w:r>
      <w:r w:rsidRPr="00F738B6">
        <w:rPr>
          <w:rFonts w:ascii="Book Antiqua" w:hAnsi="Book Antiqua" w:cs="Times New Roman"/>
          <w:sz w:val="24"/>
          <w:szCs w:val="24"/>
          <w:lang w:val="en-US"/>
        </w:rPr>
        <w:t>indicated that psychological factors should be taken into consideration in evaluation of the response to SCT</w:t>
      </w:r>
      <w:r w:rsidR="00B1593E" w:rsidRPr="00F738B6">
        <w:rPr>
          <w:rFonts w:ascii="Book Antiqua" w:hAnsi="Book Antiqua" w:cs="Times New Roman"/>
          <w:sz w:val="24"/>
          <w:szCs w:val="24"/>
          <w:lang w:val="en-US"/>
        </w:rPr>
        <w:fldChar w:fldCharType="begin" w:fldLock="1"/>
      </w:r>
      <w:r w:rsidR="00CD73FD" w:rsidRPr="00F738B6">
        <w:rPr>
          <w:rFonts w:ascii="Book Antiqua" w:hAnsi="Book Antiqua" w:cs="Times New Roman"/>
          <w:sz w:val="24"/>
          <w:szCs w:val="24"/>
          <w:lang w:val="en-US"/>
        </w:rPr>
        <w:instrText>ADDIN CSL_CITATION { "citationItems" : [ { "id" : "ITEM-1", "itemData" : { "ISSN" : "2378-2951", "abstract" : "achievable through the complex therapy post-infarction is influenced by patients' individual characteristics and their quality of life as emphasized by World Health Organization (WHO) [6]. A series of factors are likely to influence the compliance of ST segment elevation acute myocardial infarction (STEMI) survivors: \u2022 Information of patients on their current clinical problem is an integral component of medical care focusing on how patients self-evaluate their level of awareness regarding their acute condition and their expressed confidence in the treatment. \u2022 Health-promoting behaviors in terms of patient's responsiveness: the intention to adopt healthy behaviors, making lifestyle changes as part of the rehabilitation program, either by personal effort or by requesting professional support as a form of adherence to medical recommendations. \u2022 Self-perception of health and overall satisfaction, current and projected, are elements that significantly complete the patient's health profile in terms of general well-being.", "author" : [ { "dropping-particle" : "", "family" : "Micheu", "given" : "Miruna Mihaela", "non-dropping-particle" : "", "parse-names" : false, "suffix" : "" }, { "dropping-particle" : "", "family" : "Udrea", "given" : "Oana-Maria", "non-dropping-particle" : "", "parse-names" : false, "suffix" : "" }, { "dropping-particle" : "", "family" : "Oprescu", "given" : "Nicoleta", "non-dropping-particle" : "", "parse-names" : false, "suffix" : "" }, { "dropping-particle" : "", "family" : "Scarlatescu", "given" : "Alina Ioana", "non-dropping-particle" : "", "parse-names" : false, "suffix" : "" }, { "dropping-particle" : "", "family" : "Pitic", "given" : "Daniela", "non-dropping-particle" : "", "parse-names" : false, "suffix" : "" }, { "dropping-particle" : "", "family" : "Calmac", "given" : "Lucian", "non-dropping-particle" : "", "parse-names" : false, "suffix" : "" }, { "dropping-particle" : "", "family" : "Dorobantu", "given" : "Maria", "non-dropping-particle" : "", "parse-names" : false, "suffix" : "" } ], "container-title" : "International Library Citation Int J Clin Cardiol Int J Clin Cardiol", "id" : "ITEM-1", "issue" : "28", "issued" : { "date-parts" : [ [ "2015" ] ] }, "title" : "International Journal of Clinical Cardiology The Psychological and Compliance Factors can Modulate the Outcome of STEMI Patients Treated by Stem Cell Therapy -A Pilot Study", "type" : "article-journal", "volume" : "2" }, "uris" : [ "http://www.mendeley.com/documents/?uuid=eb380151-3ed5-3064-b3ef-cca243c35c67" ] } ], "mendeley" : { "formattedCitation" : "&lt;sup&gt;[72]&lt;/sup&gt;", "plainTextFormattedCitation" : "[72]", "previouslyFormattedCitation" : "&lt;sup&gt;[77]&lt;/sup&gt;" }, "properties" : { "noteIndex" : 0 }, "schema" : "https://github.com/citation-style-language/schema/raw/master/csl-citation.json" }</w:instrText>
      </w:r>
      <w:r w:rsidR="00B1593E" w:rsidRPr="00F738B6">
        <w:rPr>
          <w:rFonts w:ascii="Book Antiqua" w:hAnsi="Book Antiqua" w:cs="Times New Roman"/>
          <w:sz w:val="24"/>
          <w:szCs w:val="24"/>
          <w:lang w:val="en-US"/>
        </w:rPr>
        <w:fldChar w:fldCharType="separate"/>
      </w:r>
      <w:r w:rsidR="00A914BF" w:rsidRPr="00F738B6">
        <w:rPr>
          <w:rFonts w:ascii="Book Antiqua" w:hAnsi="Book Antiqua" w:cs="Times New Roman"/>
          <w:noProof/>
          <w:sz w:val="24"/>
          <w:szCs w:val="24"/>
          <w:vertAlign w:val="superscript"/>
          <w:lang w:val="en-US"/>
        </w:rPr>
        <w:t>[77</w:t>
      </w:r>
      <w:r w:rsidR="00CD73FD" w:rsidRPr="00F738B6">
        <w:rPr>
          <w:rFonts w:ascii="Book Antiqua" w:hAnsi="Book Antiqua" w:cs="Times New Roman"/>
          <w:noProof/>
          <w:sz w:val="24"/>
          <w:szCs w:val="24"/>
          <w:vertAlign w:val="superscript"/>
          <w:lang w:val="en-US"/>
        </w:rPr>
        <w:t>]</w:t>
      </w:r>
      <w:r w:rsidR="00B1593E" w:rsidRPr="00F738B6">
        <w:rPr>
          <w:rFonts w:ascii="Book Antiqua" w:hAnsi="Book Antiqua" w:cs="Times New Roman"/>
          <w:sz w:val="24"/>
          <w:szCs w:val="24"/>
          <w:lang w:val="en-US"/>
        </w:rPr>
        <w:fldChar w:fldCharType="end"/>
      </w:r>
      <w:r w:rsidR="000A65F8" w:rsidRPr="00F738B6">
        <w:rPr>
          <w:rFonts w:ascii="Book Antiqua" w:hAnsi="Book Antiqua" w:cs="Times New Roman"/>
          <w:sz w:val="24"/>
          <w:szCs w:val="24"/>
          <w:lang w:val="en-US"/>
        </w:rPr>
        <w:t>.</w:t>
      </w:r>
    </w:p>
    <w:p w14:paraId="746C355F" w14:textId="77777777" w:rsidR="00C80C07" w:rsidRPr="00F738B6" w:rsidRDefault="00C80C07" w:rsidP="00C80C07">
      <w:pPr>
        <w:spacing w:after="0" w:line="360" w:lineRule="auto"/>
        <w:ind w:firstLineChars="100" w:firstLine="240"/>
        <w:jc w:val="both"/>
        <w:rPr>
          <w:rFonts w:ascii="Book Antiqua" w:hAnsi="Book Antiqua" w:cs="Times New Roman"/>
          <w:sz w:val="24"/>
          <w:szCs w:val="24"/>
          <w:lang w:val="en-US" w:eastAsia="zh-CN"/>
        </w:rPr>
      </w:pPr>
    </w:p>
    <w:p w14:paraId="36963FFF" w14:textId="77777777" w:rsidR="00D62814" w:rsidRPr="00F738B6" w:rsidRDefault="007A4A14"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lastRenderedPageBreak/>
        <w:t>MACE</w:t>
      </w:r>
    </w:p>
    <w:p w14:paraId="3D21F6ED" w14:textId="444BF9D7" w:rsidR="007A4A14" w:rsidRPr="00F738B6" w:rsidRDefault="007A4A14"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One c</w:t>
      </w:r>
      <w:r w:rsidR="00C80750" w:rsidRPr="00F738B6">
        <w:rPr>
          <w:rFonts w:ascii="Book Antiqua" w:hAnsi="Book Antiqua"/>
          <w:sz w:val="24"/>
          <w:szCs w:val="24"/>
          <w:lang w:val="en-US"/>
        </w:rPr>
        <w:t>ommonly evaluated composite end</w:t>
      </w:r>
      <w:r w:rsidR="00183517" w:rsidRPr="00F738B6">
        <w:rPr>
          <w:rFonts w:ascii="Book Antiqua" w:hAnsi="Book Antiqua"/>
          <w:sz w:val="24"/>
          <w:szCs w:val="24"/>
          <w:lang w:val="en-US"/>
        </w:rPr>
        <w:t>-</w:t>
      </w:r>
      <w:r w:rsidRPr="00F738B6">
        <w:rPr>
          <w:rFonts w:ascii="Book Antiqua" w:hAnsi="Book Antiqua"/>
          <w:sz w:val="24"/>
          <w:szCs w:val="24"/>
          <w:lang w:val="en-US"/>
        </w:rPr>
        <w:t>point in cardiology research is MACE</w:t>
      </w:r>
      <w:r w:rsidR="008F2F7E" w:rsidRPr="00F738B6">
        <w:rPr>
          <w:rFonts w:ascii="Book Antiqua" w:hAnsi="Book Antiqua"/>
          <w:sz w:val="24"/>
          <w:szCs w:val="24"/>
          <w:lang w:val="en-US"/>
        </w:rPr>
        <w:t>.</w:t>
      </w:r>
      <w:r w:rsidR="00E679CE" w:rsidRPr="00F738B6">
        <w:rPr>
          <w:rFonts w:ascii="Book Antiqua" w:hAnsi="Book Antiqua"/>
          <w:sz w:val="24"/>
          <w:szCs w:val="24"/>
          <w:lang w:val="en-US"/>
        </w:rPr>
        <w:t xml:space="preserve"> </w:t>
      </w:r>
      <w:r w:rsidR="008F2F7E" w:rsidRPr="00F738B6">
        <w:rPr>
          <w:rFonts w:ascii="Book Antiqua" w:hAnsi="Book Antiqua"/>
          <w:sz w:val="24"/>
          <w:szCs w:val="24"/>
          <w:lang w:val="en-US"/>
        </w:rPr>
        <w:t>A</w:t>
      </w:r>
      <w:r w:rsidRPr="00F738B6">
        <w:rPr>
          <w:rFonts w:ascii="Book Antiqua" w:hAnsi="Book Antiqua"/>
          <w:sz w:val="24"/>
          <w:szCs w:val="24"/>
          <w:lang w:val="en-US"/>
        </w:rPr>
        <w:t>lthough created to evaluate effectiveness and safety</w:t>
      </w:r>
      <w:r w:rsidR="009F419E" w:rsidRPr="00F738B6">
        <w:rPr>
          <w:rFonts w:ascii="Book Antiqua" w:hAnsi="Book Antiqua"/>
          <w:sz w:val="24"/>
          <w:szCs w:val="24"/>
          <w:lang w:val="en-US"/>
        </w:rPr>
        <w:t xml:space="preserve">, </w:t>
      </w:r>
      <w:r w:rsidRPr="00F738B6">
        <w:rPr>
          <w:rFonts w:ascii="Book Antiqua" w:hAnsi="Book Antiqua"/>
          <w:sz w:val="24"/>
          <w:szCs w:val="24"/>
          <w:lang w:val="en-US"/>
        </w:rPr>
        <w:t xml:space="preserve">it is study </w:t>
      </w:r>
      <w:r w:rsidR="00EE0F50" w:rsidRPr="00F738B6">
        <w:rPr>
          <w:rFonts w:ascii="Book Antiqua" w:hAnsi="Book Antiqua"/>
          <w:sz w:val="24"/>
          <w:szCs w:val="24"/>
          <w:lang w:val="en-US"/>
        </w:rPr>
        <w:t>variable as the outcomes differ</w:t>
      </w:r>
      <w:r w:rsidRPr="00F738B6">
        <w:rPr>
          <w:rFonts w:ascii="Book Antiqua" w:hAnsi="Book Antiqua"/>
          <w:sz w:val="24"/>
          <w:szCs w:val="24"/>
          <w:lang w:val="en-US"/>
        </w:rPr>
        <w:t xml:space="preserve"> from trial to trial </w:t>
      </w:r>
      <w:r w:rsidR="00C80750" w:rsidRPr="00F738B6">
        <w:rPr>
          <w:rFonts w:ascii="Book Antiqua" w:hAnsi="Book Antiqua"/>
          <w:sz w:val="24"/>
          <w:szCs w:val="24"/>
          <w:lang w:val="en-US"/>
        </w:rPr>
        <w:t xml:space="preserve">and </w:t>
      </w:r>
      <w:r w:rsidR="00C80CB4" w:rsidRPr="00F738B6">
        <w:rPr>
          <w:rFonts w:ascii="Book Antiqua" w:hAnsi="Book Antiqua"/>
          <w:sz w:val="24"/>
          <w:szCs w:val="24"/>
          <w:lang w:val="en-US"/>
        </w:rPr>
        <w:t xml:space="preserve">there is </w:t>
      </w:r>
      <w:r w:rsidRPr="00F738B6">
        <w:rPr>
          <w:rFonts w:ascii="Book Antiqua" w:hAnsi="Book Antiqua"/>
          <w:sz w:val="24"/>
          <w:szCs w:val="24"/>
          <w:lang w:val="en-US"/>
        </w:rPr>
        <w:t>no universal definition</w:t>
      </w:r>
      <w:r w:rsidR="00802499" w:rsidRPr="00F738B6">
        <w:rPr>
          <w:rFonts w:ascii="Book Antiqua" w:hAnsi="Book Antiqua"/>
          <w:sz w:val="24"/>
          <w:szCs w:val="24"/>
          <w:lang w:val="en-US"/>
        </w:rPr>
        <w:t>. Meta-analyse</w:t>
      </w:r>
      <w:r w:rsidRPr="00F738B6">
        <w:rPr>
          <w:rFonts w:ascii="Book Antiqua" w:hAnsi="Book Antiqua"/>
          <w:sz w:val="24"/>
          <w:szCs w:val="24"/>
          <w:lang w:val="en-US"/>
        </w:rPr>
        <w:t>s prove</w:t>
      </w:r>
      <w:r w:rsidR="006B1640" w:rsidRPr="00F738B6">
        <w:rPr>
          <w:rFonts w:ascii="Book Antiqua" w:hAnsi="Book Antiqua"/>
          <w:sz w:val="24"/>
          <w:szCs w:val="24"/>
          <w:lang w:val="en-US"/>
        </w:rPr>
        <w:t>d</w:t>
      </w:r>
      <w:r w:rsidR="00E679CE" w:rsidRPr="00F738B6">
        <w:rPr>
          <w:rFonts w:ascii="Book Antiqua" w:hAnsi="Book Antiqua"/>
          <w:sz w:val="24"/>
          <w:szCs w:val="24"/>
          <w:lang w:val="en-US"/>
        </w:rPr>
        <w:t xml:space="preserve"> </w:t>
      </w:r>
      <w:r w:rsidR="00D27F6A" w:rsidRPr="00F738B6">
        <w:rPr>
          <w:rFonts w:ascii="Book Antiqua" w:hAnsi="Book Antiqua"/>
          <w:sz w:val="24"/>
          <w:szCs w:val="24"/>
          <w:lang w:val="en-US"/>
        </w:rPr>
        <w:t xml:space="preserve">that </w:t>
      </w:r>
      <w:r w:rsidRPr="00F738B6">
        <w:rPr>
          <w:rFonts w:ascii="Book Antiqua" w:hAnsi="Book Antiqua"/>
          <w:sz w:val="24"/>
          <w:szCs w:val="24"/>
          <w:lang w:val="en-US"/>
        </w:rPr>
        <w:t>MACE creates high heterogeneity in conclusions between studies according to the parameters taken into account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"10.1016/j.jacc.2007.10.034", "ISSN" : "07351097", "author" : [ { "dropping-particle" : "", "family" : "Kip", "given" : "Kevin E.", "non-dropping-particle" : "", "parse-names" : false, "suffix" : "" }, { "dropping-particle" : "", "family" : "Hollabaugh", "given" : "Kim", "non-dropping-particle" : "", "parse-names" : false, "suffix" : "" }, { "dropping-particle" : "", "family" : "Marroquin", "given" : "Oscar C.", "non-dropping-particle" : "", "parse-names" : false, "suffix" : "" }, { "dropping-particle" : "", "family" : "Williams", "given" : "David O.", "non-dropping-particle" : "", "parse-names" : false, "suffix" : "" } ], "container-title" : "Journal of the American College of Cardiology", "id" : "ITEM-1", "issue" : "7", "issued" : { "date-parts" : [ [ "2008", "2" ] ] }, "page" : "701-707", "title" : "The Problem With Composite End Points in Cardiovascular Studies", "type" : "article-journal", "volume" : "51" }, "uris" : [ "http://www.mendeley.com/documents/?uuid=66707afb-85ae-34f9-a28e-18b0198b4865" ] } ], "mendeley" : { "formattedCitation" : "&lt;sup&gt;[73]&lt;/sup&gt;", "plainTextFormattedCitation" : "[73]", "previouslyFormattedCitation" : "&lt;sup&gt;[78]&lt;/sup&gt;"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EF5AED" w:rsidRPr="00F738B6">
        <w:rPr>
          <w:rFonts w:ascii="Book Antiqua" w:hAnsi="Book Antiqua"/>
          <w:noProof/>
          <w:sz w:val="24"/>
          <w:szCs w:val="24"/>
          <w:vertAlign w:val="superscript"/>
          <w:lang w:val="en-US"/>
        </w:rPr>
        <w:t>[78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E62188" w:rsidRPr="00F738B6">
        <w:rPr>
          <w:rFonts w:ascii="Book Antiqua" w:hAnsi="Book Antiqua"/>
          <w:sz w:val="24"/>
          <w:szCs w:val="24"/>
          <w:lang w:val="en-US"/>
        </w:rPr>
        <w:t>.</w:t>
      </w:r>
    </w:p>
    <w:p w14:paraId="5B0AB20B" w14:textId="3A53F310" w:rsidR="00702A41" w:rsidRPr="00F738B6" w:rsidRDefault="00702A41"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 xml:space="preserve">There is some evidence indicating that even small improvement in LVEF in AMI patients treated with SCT reduces cardiovascular mortality in the long term. REPAIR-AMI trial at 2 and 5 years follow-up showed beneficial clinical effects in </w:t>
      </w:r>
      <w:r w:rsidR="00C10C99" w:rsidRPr="00F738B6">
        <w:rPr>
          <w:rFonts w:ascii="Book Antiqua" w:hAnsi="Book Antiqua"/>
          <w:sz w:val="24"/>
          <w:szCs w:val="24"/>
          <w:lang w:val="en-US"/>
        </w:rPr>
        <w:t xml:space="preserve">cardiovascular mortality and </w:t>
      </w:r>
      <w:proofErr w:type="spellStart"/>
      <w:r w:rsidR="00C10C99" w:rsidRPr="00F738B6">
        <w:rPr>
          <w:rFonts w:ascii="Book Antiqua" w:hAnsi="Book Antiqua"/>
          <w:sz w:val="24"/>
          <w:szCs w:val="24"/>
          <w:lang w:val="en-US"/>
        </w:rPr>
        <w:t>re</w:t>
      </w:r>
      <w:r w:rsidRPr="00F738B6">
        <w:rPr>
          <w:rFonts w:ascii="Book Antiqua" w:hAnsi="Book Antiqua"/>
          <w:sz w:val="24"/>
          <w:szCs w:val="24"/>
          <w:lang w:val="en-US"/>
        </w:rPr>
        <w:t>ho</w:t>
      </w:r>
      <w:r w:rsidR="00510580" w:rsidRPr="00F738B6">
        <w:rPr>
          <w:rFonts w:ascii="Book Antiqua" w:hAnsi="Book Antiqua"/>
          <w:sz w:val="24"/>
          <w:szCs w:val="24"/>
          <w:lang w:val="en-US"/>
        </w:rPr>
        <w:t>spitalization</w:t>
      </w:r>
      <w:proofErr w:type="spellEnd"/>
      <w:r w:rsidR="00510580" w:rsidRPr="00F738B6">
        <w:rPr>
          <w:rFonts w:ascii="Book Antiqua" w:hAnsi="Book Antiqua"/>
          <w:sz w:val="24"/>
          <w:szCs w:val="24"/>
          <w:lang w:val="en-US"/>
        </w:rPr>
        <w:t xml:space="preserve"> for HF (4 deaths/</w:t>
      </w:r>
      <w:r w:rsidRPr="00F738B6">
        <w:rPr>
          <w:rFonts w:ascii="Book Antiqua" w:hAnsi="Book Antiqua"/>
          <w:sz w:val="24"/>
          <w:szCs w:val="24"/>
          <w:lang w:val="en-US"/>
        </w:rPr>
        <w:t>100 patients</w:t>
      </w:r>
      <w:r w:rsidR="00833C94" w:rsidRPr="00F738B6">
        <w:rPr>
          <w:rFonts w:ascii="Book Antiqua" w:hAnsi="Book Antiqua"/>
          <w:sz w:val="24"/>
          <w:szCs w:val="24"/>
          <w:lang w:val="en-US"/>
        </w:rPr>
        <w:t xml:space="preserve"> in treated group</w:t>
      </w:r>
      <w:r w:rsidRPr="00F738B6">
        <w:rPr>
          <w:rFonts w:ascii="Book Antiqua" w:hAnsi="Book Antiqua"/>
          <w:sz w:val="24"/>
          <w:szCs w:val="24"/>
          <w:lang w:val="en-US"/>
        </w:rPr>
        <w:t xml:space="preserve"> compared with 14 </w:t>
      </w:r>
      <w:r w:rsidR="00BE4838" w:rsidRPr="00F738B6">
        <w:rPr>
          <w:rFonts w:ascii="Book Antiqua" w:hAnsi="Book Antiqua"/>
          <w:sz w:val="24"/>
          <w:szCs w:val="24"/>
          <w:lang w:val="en-US"/>
        </w:rPr>
        <w:t>death</w:t>
      </w:r>
      <w:r w:rsidR="00833C94" w:rsidRPr="00F738B6">
        <w:rPr>
          <w:rFonts w:ascii="Book Antiqua" w:hAnsi="Book Antiqua"/>
          <w:sz w:val="24"/>
          <w:szCs w:val="24"/>
          <w:lang w:val="en-US"/>
        </w:rPr>
        <w:t>s</w:t>
      </w:r>
      <w:r w:rsidR="00BE4838" w:rsidRPr="00F738B6">
        <w:rPr>
          <w:rFonts w:ascii="Book Antiqua" w:hAnsi="Book Antiqua"/>
          <w:sz w:val="24"/>
          <w:szCs w:val="24"/>
          <w:lang w:val="en-US"/>
        </w:rPr>
        <w:t>/100 in the placebo group</w:t>
      </w:r>
      <w:r w:rsidR="000C77A6" w:rsidRPr="00F738B6">
        <w:rPr>
          <w:rFonts w:ascii="Book Antiqua" w:hAnsi="Book Antiqua"/>
          <w:sz w:val="24"/>
          <w:szCs w:val="24"/>
          <w:lang w:val="en-US"/>
        </w:rPr>
        <w: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"10.1093/eurheartj/ehu062", "ISSN" : "1522-9645", "author" : [ { "dropping-particle" : "", "family" : "Assmus", "given" : "Birgit", "non-dropping-particle" : "", "parse-names" : false, "suffix" : "" }, { "dropping-particle" : "", "family" : "Leistner", "given" : "David M.", "non-dropping-particle" : "", "parse-names" : false, "suffix" : "" }, { "dropping-particle" : "", "family" : "Sch\u00e4chinger", "given" : "Volker", "non-dropping-particle" : "", "parse-names" : false, "suffix" : "" }, { "dropping-particle" : "", "family" : "Erbs", "given" : "Sandra", "non-dropping-particle" : "", "parse-names" : false, "suffix" : "" }, { "dropping-particle" : "", "family" : "Els\u00e4sser", "given" : "Albrecht", "non-dropping-particle" : "", "parse-names" : false, "suffix" : "" }, { "dropping-particle" : "", "family" : "Haberbosch", "given" : "Werner", "non-dropping-particle" : "", "parse-names" : false, "suffix" : "" }, { "dropping-particle" : "", "family" : "Hambrecht", "given" : "Rainer", "non-dropping-particle" : "", "parse-names" : false, "suffix" : "" }, { "dropping-particle" : "", "family" : "Sedding", "given" : "Daniel", "non-dropping-particle" : "", "parse-names" : false, "suffix" : "" }, { "dropping-particle" : "", "family" : "Yu", "given" : "Jiangtao", "non-dropping-particle" : "", "parse-names" : false, "suffix" : "" }, { "dropping-particle" : "", "family" : "Corti", "given" : "Roberto", "non-dropping-particle" : "", "parse-names" : false, "suffix" : "" }, { "dropping-particle" : "", "family" : "Mathey", "given" : "Detlef G.", "non-dropping-particle" : "", "parse-names" : false, "suffix" : "" }, { "dropping-particle" : "", "family" : "Barth", "given" : "Christine", "non-dropping-particle" : "", "parse-names" : false, "suffix" : "" }, { "dropping-particle" : "", "family" : "Mayer-Wehrstein", "given" : "Charlotte", "non-dropping-particle" : "", "parse-names" : false, "suffix" : "" }, { "dropping-particle" : "", "family" : "Burck", "given" : "Iris", "non-dropping-particle" : "", "parse-names" : false, "suffix" : "" }, { "dropping-particle" : "", "family" : "Sueselbeck", "given" : "Tim", "non-dropping-particle" : "", "parse-names" : false, "suffix" : "" }, { "dropping-particle" : "", "family" : "Dill", "given" : "Thorsten", "non-dropping-particle" : "", "parse-names" : false, "suffix" : "" }, { "dropping-particle" : "", "family" : "Hamm", "given" : "Christian W.", "non-dropping-particle" : "", "parse-names" : false, "suffix" : "" }, { "dropping-particle" : "", "family" : "Tonn", "given" : "Torsten", "non-dropping-particle" : "", "parse-names" : false, "suffix" : "" }, { "dropping-particle" : "", "family" : "Dimmeler", "given" : "Stefanie", "non-dropping-particle" : "", "parse-names" : false, "suffix" : "" }, { "dropping-particle" : "", "family" : "Zeiher", "given" : "Andreas M.", "non-dropping-particle" : "", "parse-names" : false, "suffix" : "" }, { "dropping-particle" : "", "family" : "Estel", "given" : "Stephanie", "non-dropping-particle" : "", "parse-names" : false, "suffix" : "" }, { "dropping-particle" : "", "family" : "Braun", "given" : "Heike", "non-dropping-particle" : "", "parse-names" : false, "suffix" : "" }, { "dropping-particle" : "", "family" : "Geweyer", "given" : "Isabell", "non-dropping-particle" : "", "parse-names" : false, "suffix" : "" }, { "dropping-particle" : "", "family" : "Palapies", "given" : "Lars", "non-dropping-particle" : "", "parse-names" : false, "suffix" : "" } ], "container-title" : "European Heart Journal", "id" : "ITEM-1", "issue" : "19", "issued" : { "date-parts" : [ [ "2014", "5", "14" ] ] }, "page" : "1275-1283", "title" : "Long-term clinical outcome after intracoronary application of bone marrow-derived mononuclear cells for acute myocardial infarction: migratory capacity of administered cells determines event-free survival", "type" : "article-journal", "volume" : "35" }, "uris" : [ "http://www.mendeley.com/documents/?uuid=0af0762f-2288-346c-be69-a6ed58582226" ] } ], "mendeley" : { "formattedCitation" : "&lt;sup&gt;[74]&lt;/sup&gt;", "plainTextFormattedCitation" : "[74]", "previouslyFormattedCitation" : "&lt;sup&gt;[79]&lt;/sup&gt;"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EF5AED" w:rsidRPr="00F738B6">
        <w:rPr>
          <w:rFonts w:ascii="Book Antiqua" w:hAnsi="Book Antiqua"/>
          <w:noProof/>
          <w:sz w:val="24"/>
          <w:szCs w:val="24"/>
          <w:vertAlign w:val="superscript"/>
          <w:lang w:val="en-US"/>
        </w:rPr>
        <w:t>[79</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One important limitation of the mentioned study is related to the small number of events (15 deaths in</w:t>
      </w:r>
      <w:r w:rsidR="00E74614" w:rsidRPr="00F738B6">
        <w:rPr>
          <w:rFonts w:ascii="Book Antiqua" w:hAnsi="Book Antiqua"/>
          <w:sz w:val="24"/>
          <w:szCs w:val="24"/>
          <w:lang w:val="en-US"/>
        </w:rPr>
        <w:t xml:space="preserve"> the placebo group and 7 in</w:t>
      </w:r>
      <w:r w:rsidR="00E679CE" w:rsidRPr="00F738B6">
        <w:rPr>
          <w:rFonts w:ascii="Book Antiqua" w:hAnsi="Book Antiqua"/>
          <w:sz w:val="24"/>
          <w:szCs w:val="24"/>
          <w:lang w:val="en-US"/>
        </w:rPr>
        <w:t xml:space="preserve"> </w:t>
      </w:r>
      <w:r w:rsidR="00E74614" w:rsidRPr="00F738B6">
        <w:rPr>
          <w:rFonts w:ascii="Book Antiqua" w:hAnsi="Book Antiqua"/>
          <w:sz w:val="24"/>
          <w:szCs w:val="24"/>
          <w:lang w:val="en-US"/>
        </w:rPr>
        <w:t>BM</w:t>
      </w:r>
      <w:r w:rsidR="0022039B" w:rsidRPr="00F738B6">
        <w:rPr>
          <w:rFonts w:ascii="Book Antiqua" w:hAnsi="Book Antiqua"/>
          <w:sz w:val="24"/>
          <w:szCs w:val="24"/>
          <w:lang w:val="en-US"/>
        </w:rPr>
        <w:t xml:space="preserve">MNCs </w:t>
      </w:r>
      <w:r w:rsidRPr="00F738B6">
        <w:rPr>
          <w:rFonts w:ascii="Book Antiqua" w:hAnsi="Book Antiqua"/>
          <w:sz w:val="24"/>
          <w:szCs w:val="24"/>
          <w:lang w:val="en-US"/>
        </w:rPr>
        <w:t xml:space="preserve">group during the 5-year follow-up interval). Of note, enrolled patients had a mean baseline LVEF above 45%, meaning that patients with severe impaired systolic function have </w:t>
      </w:r>
      <w:r w:rsidR="00E679CE" w:rsidRPr="00F738B6">
        <w:rPr>
          <w:rFonts w:ascii="Book Antiqua" w:hAnsi="Book Antiqua"/>
          <w:sz w:val="24"/>
          <w:szCs w:val="24"/>
          <w:lang w:val="en-US"/>
        </w:rPr>
        <w:t xml:space="preserve">not </w:t>
      </w:r>
      <w:r w:rsidRPr="00F738B6">
        <w:rPr>
          <w:rFonts w:ascii="Book Antiqua" w:hAnsi="Book Antiqua"/>
          <w:sz w:val="24"/>
          <w:szCs w:val="24"/>
          <w:lang w:val="en-US"/>
        </w:rPr>
        <w:t xml:space="preserve">been </w:t>
      </w:r>
      <w:r w:rsidR="00E679CE" w:rsidRPr="00F738B6">
        <w:rPr>
          <w:rFonts w:ascii="Book Antiqua" w:hAnsi="Book Antiqua"/>
          <w:sz w:val="24"/>
          <w:szCs w:val="24"/>
          <w:lang w:val="en-US"/>
        </w:rPr>
        <w:t>in</w:t>
      </w:r>
      <w:r w:rsidRPr="00F738B6">
        <w:rPr>
          <w:rFonts w:ascii="Book Antiqua" w:hAnsi="Book Antiqua"/>
          <w:sz w:val="24"/>
          <w:szCs w:val="24"/>
          <w:lang w:val="en-US"/>
        </w:rPr>
        <w:t>cluded, namely the cohort at the highest risk for future adverse cardiovascular events.</w:t>
      </w:r>
    </w:p>
    <w:p w14:paraId="445D48EE" w14:textId="47CD55A8" w:rsidR="007A4A14" w:rsidRPr="00F738B6" w:rsidRDefault="007A4A14"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 xml:space="preserve">Unlike </w:t>
      </w:r>
      <w:r w:rsidR="00EC5755" w:rsidRPr="00F738B6">
        <w:rPr>
          <w:rFonts w:ascii="Book Antiqua" w:hAnsi="Book Antiqua"/>
          <w:sz w:val="24"/>
          <w:szCs w:val="24"/>
          <w:lang w:val="en-US"/>
        </w:rPr>
        <w:t xml:space="preserve">the majority of </w:t>
      </w:r>
      <w:r w:rsidRPr="00F738B6">
        <w:rPr>
          <w:rFonts w:ascii="Book Antiqua" w:hAnsi="Book Antiqua"/>
          <w:sz w:val="24"/>
          <w:szCs w:val="24"/>
          <w:lang w:val="en-US"/>
        </w:rPr>
        <w:t xml:space="preserve">trials where SCT </w:t>
      </w:r>
      <w:r w:rsidR="006B1640" w:rsidRPr="00F738B6">
        <w:rPr>
          <w:rFonts w:ascii="Book Antiqua" w:hAnsi="Book Antiqua"/>
          <w:sz w:val="24"/>
          <w:szCs w:val="24"/>
          <w:lang w:val="en-US"/>
        </w:rPr>
        <w:t xml:space="preserve">was applied </w:t>
      </w:r>
      <w:r w:rsidR="009F7516" w:rsidRPr="00F738B6">
        <w:rPr>
          <w:rFonts w:ascii="Book Antiqua" w:hAnsi="Book Antiqua"/>
          <w:sz w:val="24"/>
          <w:szCs w:val="24"/>
          <w:lang w:val="en-US"/>
        </w:rPr>
        <w:t xml:space="preserve">in </w:t>
      </w:r>
      <w:r w:rsidR="006B1640" w:rsidRPr="00F738B6">
        <w:rPr>
          <w:rFonts w:ascii="Book Antiqua" w:hAnsi="Book Antiqua"/>
          <w:sz w:val="24"/>
          <w:szCs w:val="24"/>
          <w:lang w:val="en-US"/>
        </w:rPr>
        <w:t>AMI</w:t>
      </w:r>
      <w:r w:rsidR="009F7516" w:rsidRPr="00F738B6">
        <w:rPr>
          <w:rFonts w:ascii="Book Antiqua" w:hAnsi="Book Antiqua"/>
          <w:sz w:val="24"/>
          <w:szCs w:val="24"/>
          <w:lang w:val="en-US"/>
        </w:rPr>
        <w:t xml:space="preserve"> settings</w:t>
      </w:r>
      <w:r w:rsidR="006B1640" w:rsidRPr="00F738B6">
        <w:rPr>
          <w:rFonts w:ascii="Book Antiqua" w:hAnsi="Book Antiqua"/>
          <w:sz w:val="24"/>
          <w:szCs w:val="24"/>
          <w:lang w:val="en-US"/>
        </w:rPr>
        <w:t xml:space="preserve">, </w:t>
      </w:r>
      <w:r w:rsidR="002C6260" w:rsidRPr="00F738B6">
        <w:rPr>
          <w:rFonts w:ascii="Book Antiqua" w:hAnsi="Book Antiqua"/>
          <w:sz w:val="24"/>
          <w:szCs w:val="24"/>
          <w:lang w:val="en-US"/>
        </w:rPr>
        <w:t xml:space="preserve">most recent </w:t>
      </w:r>
      <w:r w:rsidR="006B1640" w:rsidRPr="00F738B6">
        <w:rPr>
          <w:rFonts w:ascii="Book Antiqua" w:hAnsi="Book Antiqua"/>
          <w:sz w:val="24"/>
          <w:szCs w:val="24"/>
          <w:lang w:val="en-US"/>
        </w:rPr>
        <w:t>meta-</w:t>
      </w:r>
      <w:r w:rsidR="00D64654" w:rsidRPr="00F738B6">
        <w:rPr>
          <w:rFonts w:ascii="Book Antiqua" w:hAnsi="Book Antiqua"/>
          <w:sz w:val="24"/>
          <w:szCs w:val="24"/>
          <w:lang w:val="en-US"/>
        </w:rPr>
        <w:t>analyse</w:t>
      </w:r>
      <w:r w:rsidRPr="00F738B6">
        <w:rPr>
          <w:rFonts w:ascii="Book Antiqua" w:hAnsi="Book Antiqua"/>
          <w:sz w:val="24"/>
          <w:szCs w:val="24"/>
          <w:lang w:val="en-US"/>
        </w:rPr>
        <w:t xml:space="preserve">s </w:t>
      </w:r>
      <w:r w:rsidR="006A570D" w:rsidRPr="00F738B6">
        <w:rPr>
          <w:rFonts w:ascii="Book Antiqua" w:hAnsi="Book Antiqua"/>
          <w:sz w:val="24"/>
          <w:szCs w:val="24"/>
          <w:lang w:val="en-US"/>
        </w:rPr>
        <w:t xml:space="preserve">conducted in chronic IHD and </w:t>
      </w:r>
      <w:r w:rsidR="00A311F6" w:rsidRPr="00F738B6">
        <w:rPr>
          <w:rFonts w:ascii="Book Antiqua" w:hAnsi="Book Antiqua"/>
          <w:sz w:val="24"/>
          <w:szCs w:val="24"/>
          <w:lang w:val="en-US"/>
        </w:rPr>
        <w:t>HF</w:t>
      </w:r>
      <w:r w:rsidR="00E679CE" w:rsidRPr="00F738B6">
        <w:rPr>
          <w:rFonts w:ascii="Book Antiqua" w:hAnsi="Book Antiqua"/>
          <w:sz w:val="24"/>
          <w:szCs w:val="24"/>
          <w:lang w:val="en-US"/>
        </w:rPr>
        <w:t xml:space="preserve"> </w:t>
      </w:r>
      <w:r w:rsidRPr="00F738B6">
        <w:rPr>
          <w:rFonts w:ascii="Book Antiqua" w:hAnsi="Book Antiqua"/>
          <w:sz w:val="24"/>
          <w:szCs w:val="24"/>
          <w:lang w:val="en-US"/>
        </w:rPr>
        <w:t xml:space="preserve">pointed out beneficial clinical effects in </w:t>
      </w:r>
      <w:r w:rsidR="000E2B8D" w:rsidRPr="00F738B6">
        <w:rPr>
          <w:rFonts w:ascii="Book Antiqua" w:hAnsi="Book Antiqua"/>
          <w:sz w:val="24"/>
          <w:szCs w:val="24"/>
          <w:lang w:val="en-US"/>
        </w:rPr>
        <w:t>long term</w:t>
      </w:r>
      <w:r w:rsidR="00E679CE" w:rsidRPr="00F738B6">
        <w:rPr>
          <w:rFonts w:ascii="Book Antiqua" w:hAnsi="Book Antiqua"/>
          <w:sz w:val="24"/>
          <w:szCs w:val="24"/>
          <w:lang w:val="en-US"/>
        </w:rPr>
        <w:t xml:space="preserve"> </w:t>
      </w:r>
      <w:r w:rsidRPr="00F738B6">
        <w:rPr>
          <w:rFonts w:ascii="Book Antiqua" w:hAnsi="Book Antiqua"/>
          <w:sz w:val="24"/>
          <w:szCs w:val="24"/>
          <w:lang w:val="en-US"/>
        </w:rPr>
        <w:t>mortality, without losing sight that the quality of evidence is low</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"10.1002/14651858.CD007888.pub3", "author" : [ { "dropping-particle" : "", "family" : "Fisher", "given" : "Sheila A", "non-dropping-particle" : "", "parse-names" : false, "suffix" : "" }, { "dropping-particle" : "", "family" : "Doree", "given" : "Carolyn", "non-dropping-particle" : "", "parse-names" : false, "suffix" : "" }, { "dropping-particle" : "", "family" : "Mathur", "given" : "Anthony", "non-dropping-particle" : "", "parse-names" : false, "suffix" : "" }, { "dropping-particle" : "", "family" : "Taggart", "given" : "David P", "non-dropping-particle" : "", "parse-names" : false, "suffix" : "" }, { "dropping-particle" : "", "family" : "Martin-Rendon", "given" : "Enca", "non-dropping-particle" : "", "parse-names" : false, "suffix" : "" } ], "container-title" : "Cochrane Database of Systematic Reviews", "editor" : [ { "dropping-particle" : "", "family" : "Martin-Rendon", "given" : "Enca", "non-dropping-particle" : "", "parse-names" : false, "suffix" : "" } ], "id" : "ITEM-1", "issued" : { "date-parts" : [ [ "2016", "12", "24" ] ] }, "publisher" : "John Wiley &amp; Sons, Ltd", "publisher-place" : "Chichester, UK", "title" : "Stem cell therapy for chronic ischaemic heart disease and congestive heart failure", "type" : "chapter" }, "uris" : [ "http://www.mendeley.com/documents/?uuid=fa1909e6-c99d-32fb-ba19-a8876deef81c" ] } ], "mendeley" : { "formattedCitation" : "&lt;sup&gt;[75]&lt;/sup&gt;", "manualFormatting" : "[80", "plainTextFormattedCitation" : "[75]", "previouslyFormattedCitation" : "&lt;sup&gt;[80]&lt;/sup&gt;"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[80</w:t>
      </w:r>
      <w:r w:rsidR="00B1593E" w:rsidRPr="00F738B6">
        <w:rPr>
          <w:rFonts w:ascii="Book Antiqua" w:hAnsi="Book Antiqua"/>
          <w:sz w:val="24"/>
          <w:szCs w:val="24"/>
          <w:lang w:val="en-US"/>
        </w:rPr>
        <w:fldChar w:fldCharType="end"/>
      </w:r>
      <w:r w:rsidR="00BE4838" w:rsidRPr="00F738B6">
        <w:rPr>
          <w:rFonts w:ascii="Book Antiqua" w:hAnsi="Book Antiqua"/>
          <w:sz w:val="24"/>
          <w:szCs w:val="24"/>
          <w:vertAlign w:val="superscript"/>
          <w:lang w:val="en-US"/>
        </w:rPr>
        <w:t>,</w:t>
      </w:r>
      <w:r w:rsidR="00B1593E" w:rsidRPr="00F738B6">
        <w:rPr>
          <w:rFonts w:ascii="Book Antiqua" w:hAnsi="Book Antiqua"/>
          <w:sz w:val="24"/>
          <w:szCs w:val="24"/>
          <w:vertAlign w:val="superscript"/>
          <w:lang w:val="en-US"/>
        </w:rPr>
        <w:fldChar w:fldCharType="begin" w:fldLock="1"/>
      </w:r>
      <w:r w:rsidR="00CD73FD" w:rsidRPr="00F738B6">
        <w:rPr>
          <w:rFonts w:ascii="Book Antiqua" w:hAnsi="Book Antiqua"/>
          <w:sz w:val="24"/>
          <w:szCs w:val="24"/>
          <w:vertAlign w:val="superscript"/>
          <w:lang w:val="en-US"/>
        </w:rPr>
        <w:instrText>ADDIN CSL_CITATION { "citationItems" : [ { "id" : "ITEM-1", "itemData" : { "DOI" : "10.1136/heartjnl-2017-311684", "ISSN" : "1355-6037", "author" : [ { "dropping-particle" : "", "family" : "Fisher", "given" : "Sheila A", "non-dropping-particle" : "", "parse-names" : false, "suffix" : "" }, { "dropping-particle" : "", "family" : "Doree", "given" : "Carolyn", "non-dropping-particle" : "", "parse-names" : false, "suffix" : "" }, { "dropping-particle" : "", "family" : "Mathur", "given" : "Anthony", "non-dropping-particle" : "", "parse-names" : false, "suffix" : "" }, { "dropping-particle" : "", "family" : "Taggart", "given" : "David P", "non-dropping-particle" : "", "parse-names" : false, "suffix" : "" }, { "dropping-particle" : "", "family" : "Martin-Rendon", "given" : "Enca", "non-dropping-particle" : "", "parse-names" : false, "suffix" : "" } ], "container-title" : "Heart", "id" : "ITEM-1", "issued" : { "date-parts" : [ [ "2017", "6", "12" ] ] }, "page" : "heartjnl-2017-311684", "title" : "Cochrane Corner: stem cell therapy for chronic ischaemic heart disease and congestive heart failure", "type" : "article-journal" }, "uris" : [ "http://www.mendeley.com/documents/?uuid=86e9645b-83d6-367f-82ac-b1896cfdfe07" ] } ], "mendeley" : { "formattedCitation" : "&lt;sup&gt;[76]&lt;/sup&gt;", "manualFormatting" : "81]", "plainTextFormattedCitation" : "[76]", "previouslyFormattedCitation" : "&lt;sup&gt;[81]&lt;/sup&gt;" }, "properties" : { "noteIndex" : 0 }, "schema" : "https://github.com/citation-style-language/schema/raw/master/csl-citation.json" }</w:instrText>
      </w:r>
      <w:r w:rsidR="00B1593E" w:rsidRPr="00F738B6">
        <w:rPr>
          <w:rFonts w:ascii="Book Antiqua" w:hAnsi="Book Antiqua"/>
          <w:sz w:val="24"/>
          <w:szCs w:val="24"/>
          <w:vertAlign w:val="superscript"/>
          <w:lang w:val="en-US"/>
        </w:rPr>
        <w:fldChar w:fldCharType="separate"/>
      </w:r>
      <w:r w:rsidR="00B97813" w:rsidRPr="00F738B6">
        <w:rPr>
          <w:rFonts w:ascii="Book Antiqua" w:hAnsi="Book Antiqua"/>
          <w:noProof/>
          <w:sz w:val="24"/>
          <w:szCs w:val="24"/>
          <w:vertAlign w:val="superscript"/>
          <w:lang w:val="en-US"/>
        </w:rPr>
        <w:t>81]</w:t>
      </w:r>
      <w:r w:rsidR="00B1593E" w:rsidRPr="00F738B6">
        <w:rPr>
          <w:rFonts w:ascii="Book Antiqua" w:hAnsi="Book Antiqua"/>
          <w:sz w:val="24"/>
          <w:szCs w:val="24"/>
          <w:vertAlign w:val="superscript"/>
          <w:lang w:val="en-US"/>
        </w:rPr>
        <w:fldChar w:fldCharType="end"/>
      </w:r>
      <w:r w:rsidRPr="00F738B6">
        <w:rPr>
          <w:rFonts w:ascii="Book Antiqua" w:hAnsi="Book Antiqua"/>
          <w:sz w:val="24"/>
          <w:szCs w:val="24"/>
          <w:lang w:val="en-US"/>
        </w:rPr>
        <w:t>. In refractory angina patients candidates for revascularization SCT improve</w:t>
      </w:r>
      <w:r w:rsidR="003D507D" w:rsidRPr="00F738B6">
        <w:rPr>
          <w:rFonts w:ascii="Book Antiqua" w:hAnsi="Book Antiqua"/>
          <w:sz w:val="24"/>
          <w:szCs w:val="24"/>
          <w:lang w:val="en-US"/>
        </w:rPr>
        <w:t>d</w:t>
      </w:r>
      <w:r w:rsidRPr="00F738B6">
        <w:rPr>
          <w:rFonts w:ascii="Book Antiqua" w:hAnsi="Book Antiqua"/>
          <w:sz w:val="24"/>
          <w:szCs w:val="24"/>
          <w:lang w:val="en-US"/>
        </w:rPr>
        <w:t xml:space="preserve"> the scores for angina, myocardial perfusion and a composite end-point MACE (myocardial infarction, </w:t>
      </w:r>
      <w:r w:rsidR="00602927" w:rsidRPr="00F738B6">
        <w:rPr>
          <w:rFonts w:ascii="Book Antiqua" w:hAnsi="Book Antiqua"/>
          <w:sz w:val="24"/>
          <w:szCs w:val="24"/>
          <w:lang w:val="en-US"/>
        </w:rPr>
        <w:t>cardiac-related hospitalization</w:t>
      </w:r>
      <w:r w:rsidRPr="00F738B6">
        <w:rPr>
          <w:rFonts w:ascii="Book Antiqua" w:hAnsi="Book Antiqua"/>
          <w:sz w:val="24"/>
          <w:szCs w:val="24"/>
          <w:lang w:val="en-US"/>
        </w:rPr>
        <w:t xml:space="preserve"> and mortality)</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"10.1161/CIRCRESAHA.115.308056", "ISSN" : "1524-4571", "PMID" : "26838794", "abstract" : "RATIONALE The effect of stem/progenitor cells on myocardial perfusion and clinical outcomes in patients with refractory angina remains unclear because studies published to date have been small phase I-II trials. OBJECTIVE We performed a meta-analysis of randomized controlled trials to evaluate the effect of cell-based therapy in patients with refractory angina who were ineligible for coronary revascularization. METHODS AND RESULTS Several data sources were searched from inception to September 2015, which yielded 6 studies. The outcomes pooled were indices of angina (anginal episodes, Canadian Cardiovascular Society angina class, exercise tolerance, and antianginal medications), myocardial perfusion, and clinical end points. We combined the reported clinical outcomes (myocardial infarction, cardiac-related hospitalization, and mortality into a composite end point (major adverse cardiac events). Mean difference (MD), standardized mean differences, or odds ratio were calculated to assess relevant outcomes. Our analysis shows an improvement in anginal episodes (MD, -7.81; 95% confidence interval [CI], -15.22 to -0.41), use of antianginal medications (standardized MD, -0.59; 95% CI, -1.03 to -0.14), Canadian Cardiovascular Society class (MD, -0.58; 95% CI, -1.00 to -0.16), exercise tolerance (standardized MD, 0.331; 95% CI, 0.08 to 0.55), and myocardial perfusion (standardized MD, -0.49; 95% CI, -0.76 to -0.21) and a decreased risk of major adverse cardiac events (odds ratio, 0.49; 95% CI, 0.25 to 0.98) and arrhythmias (odds ratio, 0.25; 95% CI, 0.06 to 0.98) in cell-treated patients when compared with patients on maximal medical therapy. CONCLUSIONS The present meta-analysis indicates that cell-based therapies are not only safe but also lead to an improvement in indices of angina, relevant clinical outcomes, and myocardial perfusion in patients with refractory angina. These encouraging results suggest that larger, phase III randomized controlled trials are in order to conclusively determine the effect of stem/progenitor cells in refractory angina.", "author" : [ { "dropping-particle" : "", "family" : "Khan", "given" : "Abdur Rahman", "non-dropping-particle" : "", "parse-names" : false, "suffix" : "" }, { "dropping-particle" : "", "family" : "Farid", "given" : "Talha A", "non-dropping-particle" : "", "parse-names" : false, "suffix" : "" }, { "dropping-particle" : "", "family" : "Pathan", "given" : "Asif", "non-dropping-particle" : "", "parse-names" : false, "suffix" : "" }, { "dropping-particle" : "", "family" : "Tripathi", "given" : "Avnish", "non-dropping-particle" : "", "parse-names" : false, "suffix" : "" }, { "dropping-particle" : "", "family" : "Ghafghazi", "given" : "Shahab", "non-dropping-particle" : "", "parse-names" : false, "suffix" : "" }, { "dropping-particle" : "", "family" : "Wysoczynski", "given" : "Marcin", "non-dropping-particle" : "", "parse-names" : false, "suffix" : "" }, { "dropping-particle" : "", "family" : "Bolli", "given" : "Roberto", "non-dropping-particle" : "", "parse-names" : false, "suffix" : "" } ], "container-title" : "Circulation research", "id" : "ITEM-1", "issue" : "6", "issued" : { "date-parts" : [ [ "2016", "3", "18" ] ] }, "page" : "984-93", "publisher" : "NIH Public Access", "title" : "Impact of Cell Therapy on Myocardial Perfusion and Cardiovascular Outcomes in Patients With Angina Refractory to Medical Therapy: A Systematic Review and Meta-Analysis.", "type" : "article-journal", "volume" : "118" }, "uris" : [ "http://www.mendeley.com/documents/?uuid=5f90d7a9-7d3c-3bd2-a8c1-5a1c86164f3e" ] } ], "mendeley" : { "formattedCitation" : "&lt;sup&gt;[77]&lt;/sup&gt;", "plainTextFormattedCitation" : "[77]", "previouslyFormattedCitation" : "&lt;sup&gt;[82]&lt;/sup&gt;"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EF5AED" w:rsidRPr="00F738B6">
        <w:rPr>
          <w:rFonts w:ascii="Book Antiqua" w:hAnsi="Book Antiqua"/>
          <w:noProof/>
          <w:sz w:val="24"/>
          <w:szCs w:val="24"/>
          <w:vertAlign w:val="superscript"/>
          <w:lang w:val="en-US"/>
        </w:rPr>
        <w:t>[82</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p>
    <w:p w14:paraId="60B5B29D" w14:textId="77777777" w:rsidR="00284964" w:rsidRPr="00F738B6" w:rsidRDefault="00284964" w:rsidP="00F738B6">
      <w:pPr>
        <w:spacing w:after="0" w:line="360" w:lineRule="auto"/>
        <w:jc w:val="both"/>
        <w:rPr>
          <w:rFonts w:ascii="Book Antiqua" w:hAnsi="Book Antiqua"/>
          <w:b/>
          <w:sz w:val="24"/>
          <w:szCs w:val="24"/>
          <w:lang w:val="en-US" w:eastAsia="zh-CN"/>
        </w:rPr>
      </w:pPr>
    </w:p>
    <w:p w14:paraId="35922E2B" w14:textId="77777777" w:rsidR="00165825" w:rsidRPr="00F738B6" w:rsidRDefault="00165825" w:rsidP="00F738B6">
      <w:pPr>
        <w:spacing w:after="0" w:line="360" w:lineRule="auto"/>
        <w:jc w:val="both"/>
        <w:rPr>
          <w:rFonts w:ascii="Book Antiqua" w:hAnsi="Book Antiqua"/>
          <w:b/>
          <w:sz w:val="24"/>
          <w:szCs w:val="24"/>
          <w:lang w:val="en-US"/>
        </w:rPr>
      </w:pPr>
      <w:r w:rsidRPr="00F738B6">
        <w:rPr>
          <w:rFonts w:ascii="Book Antiqua" w:hAnsi="Book Antiqua"/>
          <w:b/>
          <w:sz w:val="24"/>
          <w:szCs w:val="24"/>
          <w:lang w:val="en-US"/>
        </w:rPr>
        <w:t>EMERGING PARAMETRES</w:t>
      </w:r>
    </w:p>
    <w:p w14:paraId="4401E822" w14:textId="3748F195" w:rsidR="00165825" w:rsidRPr="00F738B6" w:rsidRDefault="00165825"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In recent studies, it was shown a great interest toward mi</w:t>
      </w:r>
      <w:r w:rsidR="00DC62B5" w:rsidRPr="00F738B6">
        <w:rPr>
          <w:rFonts w:ascii="Book Antiqua" w:hAnsi="Book Antiqua"/>
          <w:sz w:val="24"/>
          <w:szCs w:val="24"/>
          <w:lang w:val="en-US"/>
        </w:rPr>
        <w:t>cro</w:t>
      </w:r>
      <w:r w:rsidRPr="00F738B6">
        <w:rPr>
          <w:rFonts w:ascii="Book Antiqua" w:hAnsi="Book Antiqua"/>
          <w:sz w:val="24"/>
          <w:szCs w:val="24"/>
          <w:lang w:val="en-US"/>
        </w:rPr>
        <w:t>RNAs</w:t>
      </w:r>
      <w:r w:rsidR="00DC62B5" w:rsidRPr="00F738B6">
        <w:rPr>
          <w:rFonts w:ascii="Book Antiqua" w:hAnsi="Book Antiqua"/>
          <w:sz w:val="24"/>
          <w:szCs w:val="24"/>
          <w:lang w:val="en-US"/>
        </w:rPr>
        <w:t xml:space="preserve"> (miRNAs)</w:t>
      </w:r>
      <w:r w:rsidRPr="00F738B6">
        <w:rPr>
          <w:rFonts w:ascii="Book Antiqua" w:hAnsi="Book Antiqua"/>
          <w:sz w:val="24"/>
          <w:szCs w:val="24"/>
          <w:lang w:val="en-US"/>
        </w:rPr>
        <w:t xml:space="preserve"> as clinical biomark</w:t>
      </w:r>
      <w:r w:rsidR="00EA2F7E" w:rsidRPr="00F738B6">
        <w:rPr>
          <w:rFonts w:ascii="Book Antiqua" w:hAnsi="Book Antiqua"/>
          <w:sz w:val="24"/>
          <w:szCs w:val="24"/>
          <w:lang w:val="en-US"/>
        </w:rPr>
        <w:t>ers in cardiovascular disease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"10.1161/CIRCRESAHA.111.247452", "ISSN" : "0009-7330", "PMID" : "22302755", "abstract" : "In the past few years, the crucial role of different micro-RNAs (miRNAs) in the cardiovascular system has been widely recognized. Recently, it was discovered that extracellular miRNAs circulate in the bloodstream and that such circulating miRNAs are remarkably stable. This has raised the possibility that miRNAs may be probed in the circulation and can serve as novel diagnostic markers. Although the precise cellular release mechanisms of miRNAs remain largely unknown, the first studies revealed that these circulating miRNAs may be delivered to recipient cells, where they can regulate translation of target genes. In this review, we will discuss the nature of the stability of miRNAs that circulate in the bloodstream and discuss the available evidence regarding the possible function of these circulating miRNAs in distant cell-to-cell communication. Furthermore, we summarize and discuss the usefulness of circulating miRNAs as biomarkers for a wide range of cardiovascular diseases such as myocardial infarction, heart failure, atherosclerosis, hypertension, and type 2 diabetes mellitus.", "author" : [ { "dropping-particle" : "", "family" : "Creemers", "given" : "E. E.", "non-dropping-particle" : "", "parse-names" : false, "suffix" : "" }, { "dropping-particle" : "", "family" : "Tijsen", "given" : "A. J.", "non-dropping-particle" : "", "parse-names" : false, "suffix" : "" }, { "dropping-particle" : "", "family" : "Pinto", "given" : "Y. M.", "non-dropping-particle" : "", "parse-names" : false, "suffix" : "" } ], "container-title" : "Circulation Research", "id" : "ITEM-1", "issue" : "3", "issued" : { "date-parts" : [ [ "2012", "2", "3" ] ] }, "page" : "483-495", "title" : "Circulating MicroRNAs: Novel Biomarkers and Extracellular Communicators in Cardiovascular Disease?", "type" : "article-journal", "volume" : "110" }, "uris" : [ "http://www.mendeley.com/documents/?uuid=8cc9e6c5-9b24-3bf7-acb6-594af30e408a" ] } ], "mendeley" : { "formattedCitation" : "&lt;sup&gt;[78]&lt;/sup&gt;", "plainTextFormattedCitation" : "[78]", "previouslyFormattedCitation" : "&lt;sup&gt;[83]&lt;/sup&gt;"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w:t>
      </w:r>
      <w:r w:rsidR="00CD73FD" w:rsidRPr="00F738B6">
        <w:rPr>
          <w:rFonts w:ascii="Book Antiqua" w:hAnsi="Book Antiqua"/>
          <w:noProof/>
          <w:sz w:val="24"/>
          <w:szCs w:val="24"/>
          <w:vertAlign w:val="superscript"/>
          <w:lang w:val="en-US"/>
        </w:rPr>
        <w:t>8</w:t>
      </w:r>
      <w:r w:rsidR="002407EE" w:rsidRPr="00F738B6">
        <w:rPr>
          <w:rFonts w:ascii="Book Antiqua" w:hAnsi="Book Antiqua"/>
          <w:noProof/>
          <w:sz w:val="24"/>
          <w:szCs w:val="24"/>
          <w:vertAlign w:val="superscript"/>
          <w:lang w:val="en-US"/>
        </w:rPr>
        <w:t>3</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r w:rsidR="00681AD0" w:rsidRPr="00F738B6">
        <w:rPr>
          <w:rFonts w:ascii="Book Antiqua" w:hAnsi="Book Antiqua"/>
          <w:sz w:val="24"/>
          <w:szCs w:val="24"/>
          <w:lang w:val="en-US"/>
        </w:rPr>
        <w:t>MiRNAs</w:t>
      </w:r>
      <w:r w:rsidRPr="00F738B6">
        <w:rPr>
          <w:rFonts w:ascii="Book Antiqua" w:hAnsi="Book Antiqua"/>
          <w:sz w:val="24"/>
          <w:szCs w:val="24"/>
          <w:lang w:val="en-US"/>
        </w:rPr>
        <w:t xml:space="preserve"> are small non-coding RNA molecules implicated in gene expression regulation by suppressing the translation of their target </w:t>
      </w:r>
      <w:r w:rsidR="009F5F05" w:rsidRPr="00F738B6">
        <w:rPr>
          <w:rFonts w:ascii="Book Antiqua" w:hAnsi="Book Antiqua"/>
          <w:sz w:val="24"/>
          <w:szCs w:val="24"/>
          <w:lang w:val="en-US"/>
        </w:rPr>
        <w:t>messenger RNAs (</w:t>
      </w:r>
      <w:r w:rsidRPr="00F738B6">
        <w:rPr>
          <w:rFonts w:ascii="Book Antiqua" w:hAnsi="Book Antiqua"/>
          <w:sz w:val="24"/>
          <w:szCs w:val="24"/>
          <w:lang w:val="en-US"/>
        </w:rPr>
        <w:t>mRNAs</w:t>
      </w:r>
      <w:r w:rsidR="009F5F05" w:rsidRPr="00F738B6">
        <w:rPr>
          <w:rFonts w:ascii="Book Antiqua" w:hAnsi="Book Antiqua"/>
          <w:sz w:val="24"/>
          <w:szCs w:val="24"/>
          <w:lang w:val="en-US"/>
        </w:rPr>
        <w:t>)</w:t>
      </w:r>
      <w:r w:rsidR="00E066B6" w:rsidRPr="00F738B6">
        <w:rPr>
          <w:rFonts w:ascii="Book Antiqua" w:hAnsi="Book Antiqua"/>
          <w:sz w:val="24"/>
          <w:szCs w:val="24"/>
          <w:lang w:val="en-US"/>
        </w:rPr>
        <w:t>;</w:t>
      </w:r>
      <w:r w:rsidRPr="00F738B6">
        <w:rPr>
          <w:rFonts w:ascii="Book Antiqua" w:hAnsi="Book Antiqua"/>
          <w:sz w:val="24"/>
          <w:szCs w:val="24"/>
          <w:lang w:val="en-US"/>
        </w:rPr>
        <w:t xml:space="preserve"> </w:t>
      </w:r>
      <w:r w:rsidR="00E066B6" w:rsidRPr="00F738B6">
        <w:rPr>
          <w:rFonts w:ascii="Book Antiqua" w:hAnsi="Book Antiqua"/>
          <w:sz w:val="24"/>
          <w:szCs w:val="24"/>
          <w:lang w:val="en-US"/>
        </w:rPr>
        <w:t>they</w:t>
      </w:r>
      <w:r w:rsidRPr="00F738B6">
        <w:rPr>
          <w:rFonts w:ascii="Book Antiqua" w:hAnsi="Book Antiqua"/>
          <w:sz w:val="24"/>
          <w:szCs w:val="24"/>
          <w:lang w:val="en-US"/>
        </w:rPr>
        <w:t xml:space="preserve"> can be released in circulation, easily detected in the plasma and quantified by real-time PCR or microarrays, therefor</w:t>
      </w:r>
      <w:r w:rsidR="00BC70D9" w:rsidRPr="00F738B6">
        <w:rPr>
          <w:rFonts w:ascii="Book Antiqua" w:hAnsi="Book Antiqua"/>
          <w:sz w:val="24"/>
          <w:szCs w:val="24"/>
          <w:lang w:val="en-US"/>
        </w:rPr>
        <w:t>e</w:t>
      </w:r>
      <w:r w:rsidR="00F738B6">
        <w:rPr>
          <w:rFonts w:ascii="Book Antiqua" w:hAnsi="Book Antiqua"/>
          <w:sz w:val="24"/>
          <w:szCs w:val="24"/>
          <w:lang w:val="en-US"/>
        </w:rPr>
        <w:t xml:space="preserve"> </w:t>
      </w:r>
      <w:r w:rsidR="00BC70D9" w:rsidRPr="00F738B6">
        <w:rPr>
          <w:rFonts w:ascii="Book Antiqua" w:hAnsi="Book Antiqua"/>
          <w:sz w:val="24"/>
          <w:szCs w:val="24"/>
          <w:lang w:val="en-US"/>
        </w:rPr>
        <w:t>not hard to obtain and analyz</w:t>
      </w:r>
      <w:r w:rsidRPr="00F738B6">
        <w:rPr>
          <w:rFonts w:ascii="Book Antiqua" w:hAnsi="Book Antiqua"/>
          <w:sz w:val="24"/>
          <w:szCs w:val="24"/>
          <w:lang w:val="en-US"/>
        </w:rPr>
        <w:t>e</w:t>
      </w:r>
      <w:r w:rsidR="00BC70D9" w:rsidRPr="00F738B6">
        <w:rPr>
          <w:rFonts w:ascii="Book Antiqua" w:hAnsi="Book Antiqua"/>
          <w:sz w:val="24"/>
          <w:szCs w:val="24"/>
          <w:lang w:val="en-US"/>
        </w:rPr>
        <w:t>d</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"10.21037/atm.2016.12.12", "ISSN" : "2305-5839", "PMID" : "28149864", "author" : [ { "dropping-particle" : "", "family" : "Kr\u00e4nkel", "given" : "Nicolle", "non-dropping-particle" : "", "parse-names" : false, "suffix" : "" }, { "dropping-particle" : "", "family" : "Blankenberg", "given" : "Stefan", "non-dropping-particle" : "", "parse-names" : false, "suffix" : "" }, { "dropping-particle" : "", "family" : "Zeller", "given" : "Tanja", "non-dropping-particle" : "", "parse-names" : false, "suffix" : "" } ], "container-title" : "Annals of translational medicine", "id" : "ITEM-1", "issue" : "24", "issued" : { "date-parts" : [ [ "2016", "12" ] ] }, "page" : "502", "publisher" : "AME Publications", "title" : "Early detection of myocardial infarction-microRNAs right at the time?", "type" : "article-journal", "volume" : "4" }, "uris" : [ "http://www.mendeley.com/documents/?uuid=82dbac8d-e582-3df7-a105-8de27871aff1" ] } ], "mendeley" : { "formattedCitation" : "&lt;sup&gt;[79]&lt;/sup&gt;", "plainTextFormattedCitation" : "[79]", "previouslyFormattedCitation" : "&lt;sup&gt;[84]&lt;/sup&gt;"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[84</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r w:rsidR="00E758AB" w:rsidRPr="00F738B6">
        <w:rPr>
          <w:rFonts w:ascii="Book Antiqua" w:hAnsi="Book Antiqua"/>
          <w:sz w:val="24"/>
          <w:szCs w:val="24"/>
          <w:lang w:val="en-US"/>
        </w:rPr>
        <w:t xml:space="preserve">Lately, </w:t>
      </w:r>
      <w:r w:rsidRPr="00F738B6">
        <w:rPr>
          <w:rFonts w:ascii="Book Antiqua" w:hAnsi="Book Antiqua"/>
          <w:sz w:val="24"/>
          <w:szCs w:val="24"/>
          <w:lang w:val="en-US"/>
        </w:rPr>
        <w:t xml:space="preserve">miRNAs have proved </w:t>
      </w:r>
      <w:r w:rsidR="009F5F05" w:rsidRPr="00F738B6">
        <w:rPr>
          <w:rFonts w:ascii="Book Antiqua" w:hAnsi="Book Antiqua"/>
          <w:sz w:val="24"/>
          <w:szCs w:val="24"/>
          <w:lang w:val="en-US"/>
        </w:rPr>
        <w:t>their</w:t>
      </w:r>
      <w:r w:rsidRPr="00F738B6">
        <w:rPr>
          <w:rFonts w:ascii="Book Antiqua" w:hAnsi="Book Antiqua"/>
          <w:sz w:val="24"/>
          <w:szCs w:val="24"/>
          <w:lang w:val="en-US"/>
        </w:rPr>
        <w:t xml:space="preserve"> implication in </w:t>
      </w:r>
      <w:proofErr w:type="spellStart"/>
      <w:r w:rsidRPr="00F738B6">
        <w:rPr>
          <w:rFonts w:ascii="Book Antiqua" w:hAnsi="Book Antiqua"/>
          <w:sz w:val="24"/>
          <w:szCs w:val="24"/>
          <w:lang w:val="en-US"/>
        </w:rPr>
        <w:t>cardiogenesis</w:t>
      </w:r>
      <w:proofErr w:type="spellEnd"/>
      <w:r w:rsidRPr="00F738B6">
        <w:rPr>
          <w:rFonts w:ascii="Book Antiqua" w:hAnsi="Book Antiqua"/>
          <w:sz w:val="24"/>
          <w:szCs w:val="24"/>
          <w:lang w:val="en-US"/>
        </w:rPr>
        <w:t xml:space="preserve"> and regeneration of cardiac tissue, so it is likely </w:t>
      </w:r>
      <w:r w:rsidR="00E22B0E" w:rsidRPr="00F738B6">
        <w:rPr>
          <w:rFonts w:ascii="Book Antiqua" w:hAnsi="Book Antiqua"/>
          <w:sz w:val="24"/>
          <w:szCs w:val="24"/>
          <w:lang w:val="en-US"/>
        </w:rPr>
        <w:t xml:space="preserve">to have </w:t>
      </w:r>
      <w:r w:rsidRPr="00F738B6">
        <w:rPr>
          <w:rFonts w:ascii="Book Antiqua" w:hAnsi="Book Antiqua"/>
          <w:sz w:val="24"/>
          <w:szCs w:val="24"/>
          <w:lang w:val="en-US"/>
        </w:rPr>
        <w:t xml:space="preserve">a possible impact in patients undergoing SCT. </w:t>
      </w:r>
    </w:p>
    <w:p w14:paraId="18334941" w14:textId="75D1D92A" w:rsidR="00165825" w:rsidRPr="00F738B6" w:rsidRDefault="000D5C5A"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lastRenderedPageBreak/>
        <w:t xml:space="preserve">Schulte </w:t>
      </w:r>
      <w:r w:rsidRPr="00C80C07">
        <w:rPr>
          <w:rFonts w:ascii="Book Antiqua" w:hAnsi="Book Antiqua"/>
          <w:i/>
          <w:sz w:val="24"/>
          <w:szCs w:val="24"/>
          <w:lang w:val="en-US"/>
        </w:rPr>
        <w:t xml:space="preserve">et </w:t>
      </w:r>
      <w:r w:rsidR="00165825" w:rsidRPr="00C80C07">
        <w:rPr>
          <w:rFonts w:ascii="Book Antiqua" w:hAnsi="Book Antiqua"/>
          <w:i/>
          <w:sz w:val="24"/>
          <w:szCs w:val="24"/>
          <w:lang w:val="en-US"/>
        </w:rPr>
        <w:t>al</w:t>
      </w:r>
      <w:r w:rsidR="00C80C07" w:rsidRPr="00F738B6">
        <w:rPr>
          <w:rFonts w:ascii="Book Antiqua" w:hAnsi="Book Antiqua"/>
          <w:sz w:val="24"/>
          <w:szCs w:val="24"/>
          <w:lang w:val="en-US"/>
        </w:rPr>
        <w:fldChar w:fldCharType="begin" w:fldLock="1"/>
      </w:r>
      <w:r w:rsidR="00C80C07" w:rsidRPr="00F738B6">
        <w:rPr>
          <w:rFonts w:ascii="Book Antiqua" w:hAnsi="Book Antiqua"/>
          <w:sz w:val="24"/>
          <w:szCs w:val="24"/>
          <w:lang w:val="en-US"/>
        </w:rPr>
        <w:instrText>ADDIN CSL_CITATION { "citationItems" : [ { "id" : "ITEM-1", "itemData" : { "DOI" : "10.4330/wjc.v7.i12.843", "ISSN" : "1949-8462", "PMID" : "26730290", "abstract" : "microRNAs (miRNAs) are powerful regulators of posttranscriptional gene expression and play an important role in pathophysiological processes. Circulating miRNAs can be quantified in body liquids and are promising biomarkers in numerous diseases. In cardiovascular disease miRNAs have been proven to be reliable diagnostic biomarkers for different disease entities. In cardiac fibrosis (CF) and heart failure (HF) dysregulated circulating miRNAs have been identified, indicating their promising applicability as diagnostic biomarkers. Some miRNAs were successfully tested in risk stratification of HF implementing their potential use as prognostic biomarkers. In this respect miRNAs might soon be implemented in diagnostic clinical routine. In the young field of miRNA based research advances have been made in identifying miRNAs as potential targets for the treatment of experimental CF and HF. Promising study results suggest their potential future application as therapeutic agents in treatment of cardiovascular disease. This article summarizes the current state of the various aspects of miRNA research in the field of CF and HF with reduced ejection fraction as well as preserved ejection fraction. The review provides an overview of the application of circulating miRNAs as biomarkers in CF and HF and current approaches to therapeutically utilize miRNAs in this field of cardiovascular disease.", "author" : [ { "dropping-particle" : "", "family" : "Schulte", "given" : "Christian", "non-dropping-particle" : "", "parse-names" : false, "suffix" : "" }, { "dropping-particle" : "", "family" : "Westermann", "given" : "Dirk", "non-dropping-particle" : "", "parse-names" : false, "suffix" : "" }, { "dropping-particle" : "", "family" : "Blankenberg", "given" : "Stefan", "non-dropping-particle" : "", "parse-names" : false, "suffix" : "" }, { "dropping-particle" : "", "family" : "Zeller", "given" : "Tanja", "non-dropping-particle" : "", "parse-names" : false, "suffix" : "" } ], "container-title" : "World journal of cardiology", "id" : "ITEM-1", "issue" : "12", "issued" : { "date-parts" : [ [ "2015", "12", "26" ] ] }, "page" : "843-60", "publisher" : "Baishideng Publishing Group Inc", "title" : "Diagnostic and prognostic value of circulating microRNAs in heart failure with preserved and reduced ejection fraction.", "type" : "article-journal", "volume" : "7" }, "uris" : [ "http://www.mendeley.com/documents/?uuid=dde7128b-0593-31dd-acc7-c108302a4dea" ] } ], "mendeley" : { "formattedCitation" : "&lt;sup&gt;[80]&lt;/sup&gt;", "plainTextFormattedCitation" : "[80]", "previouslyFormattedCitation" : "&lt;sup&gt;[85]&lt;/sup&gt;" }, "properties" : { "noteIndex" : 0 }, "schema" : "https://github.com/citation-style-language/schema/raw/master/csl-citation.json" }</w:instrText>
      </w:r>
      <w:r w:rsidR="00C80C07" w:rsidRPr="00F738B6">
        <w:rPr>
          <w:rFonts w:ascii="Book Antiqua" w:hAnsi="Book Antiqua"/>
          <w:sz w:val="24"/>
          <w:szCs w:val="24"/>
          <w:lang w:val="en-US"/>
        </w:rPr>
        <w:fldChar w:fldCharType="separate"/>
      </w:r>
      <w:r w:rsidR="00C80C07" w:rsidRPr="00F738B6">
        <w:rPr>
          <w:rFonts w:ascii="Book Antiqua" w:hAnsi="Book Antiqua"/>
          <w:noProof/>
          <w:sz w:val="24"/>
          <w:szCs w:val="24"/>
          <w:vertAlign w:val="superscript"/>
          <w:lang w:val="en-US"/>
        </w:rPr>
        <w:t>[85]</w:t>
      </w:r>
      <w:r w:rsidR="00C80C07" w:rsidRPr="00F738B6">
        <w:rPr>
          <w:rFonts w:ascii="Book Antiqua" w:hAnsi="Book Antiqua"/>
          <w:sz w:val="24"/>
          <w:szCs w:val="24"/>
          <w:lang w:val="en-US"/>
        </w:rPr>
        <w:fldChar w:fldCharType="end"/>
      </w:r>
      <w:r w:rsidR="00165825" w:rsidRPr="00F738B6">
        <w:rPr>
          <w:rFonts w:ascii="Book Antiqua" w:hAnsi="Book Antiqua"/>
          <w:sz w:val="24"/>
          <w:szCs w:val="24"/>
          <w:lang w:val="en-US"/>
        </w:rPr>
        <w:t xml:space="preserve"> outlined the perspective use of miRNAs as biomarkers for diagnosis </w:t>
      </w:r>
      <w:r w:rsidR="00567EC8" w:rsidRPr="00F738B6">
        <w:rPr>
          <w:rFonts w:ascii="Book Antiqua" w:hAnsi="Book Antiqua"/>
          <w:sz w:val="24"/>
          <w:szCs w:val="24"/>
          <w:lang w:val="en-US"/>
        </w:rPr>
        <w:t>and prognosis of HF patients</w:t>
      </w:r>
      <w:r w:rsidR="00165825" w:rsidRPr="00F738B6">
        <w:rPr>
          <w:rFonts w:ascii="Book Antiqua" w:hAnsi="Book Antiqua"/>
          <w:sz w:val="24"/>
          <w:szCs w:val="24"/>
          <w:lang w:val="en-US"/>
        </w:rPr>
        <w:t xml:space="preserve">. </w:t>
      </w:r>
      <w:r w:rsidR="00B976F7" w:rsidRPr="00F738B6">
        <w:rPr>
          <w:rFonts w:ascii="Book Antiqua" w:hAnsi="Book Antiqua"/>
          <w:sz w:val="24"/>
          <w:szCs w:val="24"/>
          <w:lang w:val="en-US"/>
        </w:rPr>
        <w:t xml:space="preserve">In a recent published study, </w:t>
      </w:r>
      <w:r w:rsidR="00165825" w:rsidRPr="00F738B6">
        <w:rPr>
          <w:rFonts w:ascii="Book Antiqua" w:hAnsi="Book Antiqua"/>
          <w:sz w:val="24"/>
          <w:szCs w:val="24"/>
          <w:lang w:val="en-US"/>
        </w:rPr>
        <w:t xml:space="preserve">Karakas </w:t>
      </w:r>
      <w:r w:rsidR="002E7502">
        <w:rPr>
          <w:rFonts w:ascii="Book Antiqua" w:hAnsi="Book Antiqua" w:hint="eastAsia"/>
          <w:i/>
          <w:sz w:val="24"/>
          <w:szCs w:val="24"/>
          <w:lang w:val="en-US" w:eastAsia="zh-CN"/>
        </w:rPr>
        <w:t>et al</w:t>
      </w:r>
      <w:r w:rsidR="002E7502" w:rsidRPr="00F738B6">
        <w:rPr>
          <w:rFonts w:ascii="Book Antiqua" w:hAnsi="Book Antiqua"/>
          <w:sz w:val="24"/>
          <w:szCs w:val="24"/>
          <w:lang w:val="en-US"/>
        </w:rPr>
        <w:fldChar w:fldCharType="begin" w:fldLock="1"/>
      </w:r>
      <w:r w:rsidR="002E7502" w:rsidRPr="00F738B6">
        <w:rPr>
          <w:rFonts w:ascii="Book Antiqua" w:hAnsi="Book Antiqua"/>
          <w:sz w:val="24"/>
          <w:szCs w:val="24"/>
          <w:lang w:val="en-US"/>
        </w:rPr>
        <w:instrText>ADDIN CSL_CITATION { "citationItems" : [ { "id" : "ITEM-1", "itemData" : { "DOI" : "10.1093/eurheartj/ehw250", "ISSN" : "0195-668X", "PMID" : "27357355", "abstract" : "Introduction Stratification for subsequent coronary events among patients with coronary artery disease (CAD) is of considerable interest because of the potential to guide secondary preventive therapies. Recently, we identified eight microRNAs (miRNAs), which facilitated acute coronary syndrome (ACS) diagnosis. In this study, we aimed to evaluate their potential role as prognostic biomarkers for cardiovascular disease. Methods The serum concentrations of eight candidate miRNAs -miR-19a, miR-19b, miR-132, miR-140-3p, miR-142-5p, miR-150, miR-186, and miR-210 were measured in a cohort of 1112 patients with documented CAD-including 430 patients with ACS and 682 patients with stable angina pectoris. Cardiovascular death was the main outcome measure. Results During a median follow-up of 4.0 years, most miRNAs reliably predicted cardiovascular death in ACS patients. Cox regression analyses indicated that in particular miR-132 (HR 2.85 per 1 SD increase, P = 0.022), miR-140-3p (HR 2.88 per 1 SD increase, P = 0.022), and miR-210 (HR 3.10 per 1 SD increase, P = 0.039) were able to precisely predict cardiovascular death. Circulating miR-132, miR-140-3p, and miR-210 clearly improved various model performance measures, including C-statistics (AUC [area under the receiver-operating characteristic curve] for miR-132: 0.737; AUC for miR-140-3p: 0.756; AUC for miR-210: 0.754). Conclusions This is the largest study so far evaluating the prognostic value of circulating miRNAs in cardiovascular disease. Our study shows that single miRNAs derived from peripheral blood predict mortality in secondary prevention settings, and thereby represent valuable biomarkers for risk estimation in CAD.", "author" : [ { "dropping-particle" : "", "family" : "Karakas", "given" : "Mahir", "non-dropping-particle" : "", "parse-names" : false, "suffix" : "" }, { "dropping-particle" : "", "family" : "Schulte", "given" : "Christian", "non-dropping-particle" : "", "parse-names" : false, "suffix" : "" }, { "dropping-particle" : "", "family" : "Appelbaum", "given" : "Sebastian", "non-dropping-particle" : "", "parse-names" : false, "suffix" : "" }, { "dropping-particle" : "", "family" : "Ojeda", "given" : "Francisco", "non-dropping-particle" : "", "parse-names" : false, "suffix" : "" }, { "dropping-particle" : "", "family" : "Lackner", "given" : "Karl J.", "non-dropping-particle" : "", "parse-names" : false, "suffix" : "" }, { "dropping-particle" : "", "family" : "M\u00fcnzel", "given" : "Thomas", "non-dropping-particle" : "", "parse-names" : false, "suffix" : "" }, { "dropping-particle" : "", "family" : "Schnabel", "given" : "Renate B.", "non-dropping-particle" : "", "parse-names" : false, "suffix" : "" }, { "dropping-particle" : "", "family" : "Blankenberg", "given" : "Stefan", "non-dropping-particle" : "", "parse-names" : false, "suffix" : "" }, { "dropping-particle" : "", "family" : "Zeller", "given" : "Tanja", "non-dropping-particle" : "", "parse-names" : false, "suffix" : "" } ], "container-title" : "European Heart Journal", "id" : "ITEM-1", "issue" : "7", "issued" : { "date-parts" : [ [ "2016", "6", "29" ] ] }, "page" : "ehw250", "title" : "Circulating microRNAs strongly predict cardiovascular death in patients with coronary artery disease\u2014results from the large AtheroGene study", "type" : "article-journal", "volume" : "38" }, "uris" : [ "http://www.mendeley.com/documents/?uuid=616ddb37-29a5-30cb-84fe-eb6c1797a6e0" ] } ], "mendeley" : { "formattedCitation" : "&lt;sup&gt;[81]&lt;/sup&gt;", "plainTextFormattedCitation" : "[81]", "previouslyFormattedCitation" : "&lt;sup&gt;[86]&lt;/sup&gt;" }, "properties" : { "noteIndex" : 0 }, "schema" : "https://github.com/citation-style-language/schema/raw/master/csl-citation.json" }</w:instrText>
      </w:r>
      <w:r w:rsidR="002E7502" w:rsidRPr="00F738B6">
        <w:rPr>
          <w:rFonts w:ascii="Book Antiqua" w:hAnsi="Book Antiqua"/>
          <w:sz w:val="24"/>
          <w:szCs w:val="24"/>
          <w:lang w:val="en-US"/>
        </w:rPr>
        <w:fldChar w:fldCharType="separate"/>
      </w:r>
      <w:r w:rsidR="002E7502" w:rsidRPr="00F738B6">
        <w:rPr>
          <w:rFonts w:ascii="Book Antiqua" w:hAnsi="Book Antiqua"/>
          <w:noProof/>
          <w:sz w:val="24"/>
          <w:szCs w:val="24"/>
          <w:vertAlign w:val="superscript"/>
          <w:lang w:val="en-US"/>
        </w:rPr>
        <w:t>[86]</w:t>
      </w:r>
      <w:r w:rsidR="002E7502" w:rsidRPr="00F738B6">
        <w:rPr>
          <w:rFonts w:ascii="Book Antiqua" w:hAnsi="Book Antiqua"/>
          <w:sz w:val="24"/>
          <w:szCs w:val="24"/>
          <w:lang w:val="en-US"/>
        </w:rPr>
        <w:fldChar w:fldCharType="end"/>
      </w:r>
      <w:r w:rsidR="00165825" w:rsidRPr="00F738B6">
        <w:rPr>
          <w:rFonts w:ascii="Book Antiqua" w:hAnsi="Book Antiqua"/>
          <w:sz w:val="24"/>
          <w:szCs w:val="24"/>
          <w:lang w:val="en-US"/>
        </w:rPr>
        <w:t xml:space="preserve"> evaluated the prognostic value of circulating miRNAs in a cohort of 1112 patients with acute coronary syndrome or stable angina pectoris and pointed out the potential of miRNAs to predict cardiovasc</w:t>
      </w:r>
      <w:r w:rsidR="00567EC8" w:rsidRPr="00F738B6">
        <w:rPr>
          <w:rFonts w:ascii="Book Antiqua" w:hAnsi="Book Antiqua"/>
          <w:sz w:val="24"/>
          <w:szCs w:val="24"/>
          <w:lang w:val="en-US"/>
        </w:rPr>
        <w:t>ular death in these patients</w:t>
      </w:r>
      <w:r w:rsidR="00165825" w:rsidRPr="00F738B6">
        <w:rPr>
          <w:rFonts w:ascii="Book Antiqua" w:hAnsi="Book Antiqua"/>
          <w:sz w:val="24"/>
          <w:szCs w:val="24"/>
          <w:lang w:val="en-US"/>
        </w:rPr>
        <w:t>.</w:t>
      </w:r>
      <w:r w:rsidR="00F738B6">
        <w:rPr>
          <w:rFonts w:ascii="Book Antiqua" w:hAnsi="Book Antiqua"/>
          <w:sz w:val="24"/>
          <w:szCs w:val="24"/>
          <w:lang w:val="en-US"/>
        </w:rPr>
        <w:t xml:space="preserve"> </w:t>
      </w:r>
      <w:r w:rsidR="00165825" w:rsidRPr="00F738B6">
        <w:rPr>
          <w:rFonts w:ascii="Book Antiqua" w:hAnsi="Book Antiqua"/>
          <w:sz w:val="24"/>
          <w:szCs w:val="24"/>
          <w:lang w:val="en-US"/>
        </w:rPr>
        <w:t>There has been only one study which performed profiling and validation of circulating miRNAs related to MACE in patients with STEMI</w:t>
      </w:r>
      <w:r w:rsidR="00A10525" w:rsidRPr="00F738B6">
        <w:rPr>
          <w:rFonts w:ascii="Book Antiqua" w:hAnsi="Book Antiqua"/>
          <w:sz w:val="24"/>
          <w:szCs w:val="24"/>
          <w:lang w:val="en-US"/>
        </w:rPr>
        <w:t>,</w:t>
      </w:r>
      <w:r w:rsidR="00165825" w:rsidRPr="00F738B6">
        <w:rPr>
          <w:rFonts w:ascii="Book Antiqua" w:hAnsi="Book Antiqua"/>
          <w:sz w:val="24"/>
          <w:szCs w:val="24"/>
          <w:lang w:val="en-US"/>
        </w:rPr>
        <w:t xml:space="preserve"> demonstrating that specific miRNAs reflect the </w:t>
      </w:r>
      <w:r w:rsidR="00567EC8" w:rsidRPr="00F738B6">
        <w:rPr>
          <w:rFonts w:ascii="Book Antiqua" w:hAnsi="Book Antiqua"/>
          <w:sz w:val="24"/>
          <w:szCs w:val="24"/>
          <w:lang w:val="en-US"/>
        </w:rPr>
        <w:t>clinical outcome after STEMI</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"10.1093/eurheartj/ehw563", "ISSN" : "0195-668X", "author" : [ { "dropping-particle" : "", "family" : "Jakob", "given" : "Philipp", "non-dropping-particle" : "", "parse-names" : false, "suffix" : "" }, { "dropping-particle" : "", "family" : "Kacprowski", "given" : "Tim", "non-dropping-particle" : "", "parse-names" : false, "suffix" : "" }, { "dropping-particle" : "", "family" : "Briand-Schumacher", "given" : "Sylvie", "non-dropping-particle" : "", "parse-names" : false, "suffix" : "" }, { "dropping-particle" : "", "family" : "Heg", "given" : "Dik", "non-dropping-particle" : "", "parse-names" : false, "suffix" : "" }, { "dropping-particle" : "", "family" : "Klingenberg", "given" : "Roland", "non-dropping-particle" : "", "parse-names" : false, "suffix" : "" }, { "dropping-particle" : "", "family" : "St\u00e4hli", "given" : "Barbara E.", "non-dropping-particle" : "", "parse-names" : false, "suffix" : "" }, { "dropping-particle" : "", "family" : "Jaguszewski", "given" : "Milosz", "non-dropping-particle" : "", "parse-names" : false, "suffix" : "" }, { "dropping-particle" : "", "family" : "Rodondi", "given" : "Nicolas", "non-dropping-particle" : "", "parse-names" : false, "suffix" : "" }, { "dropping-particle" : "", "family" : "Nanchen", "given" : "David", "non-dropping-particle" : "", "parse-names" : false, "suffix" : "" }, { "dropping-particle" : "", "family" : "R\u00e4ber", "given" : "Lorenz", "non-dropping-particle" : "", "parse-names" : false, "suffix" : "" }, { "dropping-particle" : "", "family" : "Vogt", "given" : "Pierre", "non-dropping-particle" : "", "parse-names" : false, "suffix" : "" }, { "dropping-particle" : "", "family" : "Mach", "given" : "Francois", "non-dropping-particle" : "", "parse-names" : false, "suffix" : "" }, { "dropping-particle" : "", "family" : "Windecker", "given" : "Stephan", "non-dropping-particle" : "", "parse-names" : false, "suffix" : "" }, { "dropping-particle" : "", "family" : "V\u00f6lker", "given" : "Uwe", "non-dropping-particle" : "", "parse-names" : false, "suffix" : "" }, { "dropping-particle" : "", "family" : "Matter", "given" : "Christian M.", "non-dropping-particle" : "", "parse-names" : false, "suffix" : "" }, { "dropping-particle" : "", "family" : "L\u00fcscher", "given" : "Thomas F.", "non-dropping-particle" : "", "parse-names" : false, "suffix" : "" }, { "dropping-particle" : "", "family" : "Landmesser", "given" : "Ulf", "non-dropping-particle" : "", "parse-names" : false, "suffix" : "" } ], "container-title" : "European Heart Journal", "id" : "ITEM-1", "issue" : "7", "issued" : { "date-parts" : [ [ "2016", "12", "23" ] ] }, "page" : "ehw563", "publisher" : "Oxford University Press", "title" : "Profiling and validation of circulating microRNAs for cardiovascular events in patients presenting with ST-segment elevation myocardial infarction", "type" : "article-journal", "volume" : "14" }, "uris" : [ "http://www.mendeley.com/documents/?uuid=65ff9feb-f96e-3d13-9b52-b96b1e067875" ] } ], "mendeley" : { "formattedCitation" : "&lt;sup&gt;[82]&lt;/sup&gt;", "plainTextFormattedCitation" : "[82]", "previouslyFormattedCitation" : "&lt;sup&gt;[87]&lt;/sup&gt;"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[87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165825" w:rsidRPr="00F738B6">
        <w:rPr>
          <w:rFonts w:ascii="Book Antiqua" w:hAnsi="Book Antiqua"/>
          <w:sz w:val="24"/>
          <w:szCs w:val="24"/>
          <w:lang w:val="en-US"/>
        </w:rPr>
        <w:t xml:space="preserve">. </w:t>
      </w:r>
    </w:p>
    <w:p w14:paraId="028E017B" w14:textId="5ADF3839" w:rsidR="00165825" w:rsidRPr="00F738B6" w:rsidRDefault="00165825" w:rsidP="00C80C07">
      <w:pPr>
        <w:spacing w:after="0" w:line="360" w:lineRule="auto"/>
        <w:ind w:firstLineChars="100" w:firstLine="240"/>
        <w:jc w:val="both"/>
        <w:rPr>
          <w:rFonts w:ascii="Book Antiqua" w:hAnsi="Book Antiqua"/>
          <w:sz w:val="24"/>
          <w:szCs w:val="24"/>
          <w:lang w:val="en-US" w:eastAsia="zh-CN"/>
        </w:rPr>
      </w:pPr>
      <w:r w:rsidRPr="00F738B6">
        <w:rPr>
          <w:rFonts w:ascii="Book Antiqua" w:hAnsi="Book Antiqua"/>
          <w:sz w:val="24"/>
          <w:szCs w:val="24"/>
          <w:lang w:val="en-US"/>
        </w:rPr>
        <w:t>Long non</w:t>
      </w:r>
      <w:r w:rsidR="009F5F05" w:rsidRPr="00F738B6">
        <w:rPr>
          <w:rFonts w:ascii="Book Antiqua" w:hAnsi="Book Antiqua"/>
          <w:sz w:val="24"/>
          <w:szCs w:val="24"/>
          <w:lang w:val="en-US"/>
        </w:rPr>
        <w:t>-</w:t>
      </w:r>
      <w:r w:rsidRPr="00F738B6">
        <w:rPr>
          <w:rFonts w:ascii="Book Antiqua" w:hAnsi="Book Antiqua"/>
          <w:sz w:val="24"/>
          <w:szCs w:val="24"/>
          <w:lang w:val="en-US"/>
        </w:rPr>
        <w:t>coding RNAs (</w:t>
      </w:r>
      <w:proofErr w:type="spellStart"/>
      <w:r w:rsidRPr="00F738B6">
        <w:rPr>
          <w:rFonts w:ascii="Book Antiqua" w:hAnsi="Book Antiqua"/>
          <w:sz w:val="24"/>
          <w:szCs w:val="24"/>
          <w:lang w:val="en-US"/>
        </w:rPr>
        <w:t>lncRNAs</w:t>
      </w:r>
      <w:proofErr w:type="spellEnd"/>
      <w:r w:rsidRPr="00F738B6">
        <w:rPr>
          <w:rFonts w:ascii="Book Antiqua" w:hAnsi="Book Antiqua"/>
          <w:sz w:val="24"/>
          <w:szCs w:val="24"/>
          <w:lang w:val="en-US"/>
        </w:rPr>
        <w:t>) were less studied than miRN</w:t>
      </w:r>
      <w:r w:rsidR="00567EC8" w:rsidRPr="00F738B6">
        <w:rPr>
          <w:rFonts w:ascii="Book Antiqua" w:hAnsi="Book Antiqua"/>
          <w:sz w:val="24"/>
          <w:szCs w:val="24"/>
          <w:lang w:val="en-US"/>
        </w:rPr>
        <w:t>As in cardiac pathology</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"10.1161/CIRCRESAHA.116.303549", "ISSN" : "0009-7330", "PMID" : "25677521", "abstract" : "RNAs not encoding proteins have gained prominence over the last couple of decades as fundamental regulators of cellular function. Not surprisingly, their dysregulation is increasingly being linked to pathology. Here, we review recent reports investigating the pathophysiological relevance of this species of RNA for the cardiovascular system, concentrating mainly on recent findings on long noncoding RNAs and microRNAs in cardiac hypertrophy and failure.", "author" : [ { "dropping-particle" : "", "family" : "Thum", "given" : "T.", "non-dropping-particle" : "", "parse-names" : false, "suffix" : "" }, { "dropping-particle" : "", "family" : "Condorelli", "given" : "G.", "non-dropping-particle" : "", "parse-names" : false, "suffix" : "" } ], "container-title" : "Circulation Research", "id" : "ITEM-1", "issue" : "4", "issued" : { "date-parts" : [ [ "2015", "2", "13" ] ] }, "page" : "751-762", "title" : "Long Noncoding RNAs and MicroRNAs in Cardiovascular Pathophysiology", "type" : "article-journal", "volume" : "116" }, "uris" : [ "http://www.mendeley.com/documents/?uuid=7d816e21-2b76-3034-92cc-9cf34d80bbf2" ] } ], "mendeley" : { "formattedCitation" : "&lt;sup&gt;[83]&lt;/sup&gt;", "plainTextFormattedCitation" : "[83]", "previouslyFormattedCitation" : "&lt;sup&gt;[88]&lt;/sup&gt;"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[8</w:t>
      </w:r>
      <w:r w:rsidR="002407EE" w:rsidRPr="00F738B6">
        <w:rPr>
          <w:rFonts w:ascii="Book Antiqua" w:hAnsi="Book Antiqua"/>
          <w:noProof/>
          <w:sz w:val="24"/>
          <w:szCs w:val="24"/>
          <w:vertAlign w:val="superscript"/>
          <w:lang w:val="en-US"/>
        </w:rPr>
        <w:t>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567EC8" w:rsidRPr="00F738B6">
        <w:rPr>
          <w:rFonts w:ascii="Book Antiqua" w:hAnsi="Book Antiqua"/>
          <w:sz w:val="24"/>
          <w:szCs w:val="24"/>
          <w:lang w:val="en-US"/>
        </w:rPr>
        <w:t>.</w:t>
      </w:r>
      <w:r w:rsidRPr="00F738B6">
        <w:rPr>
          <w:rFonts w:ascii="Book Antiqua" w:hAnsi="Book Antiqua"/>
          <w:sz w:val="24"/>
          <w:szCs w:val="24"/>
          <w:lang w:val="en-US"/>
        </w:rPr>
        <w:t xml:space="preserve"> Still, it was demonstrated that </w:t>
      </w:r>
      <w:proofErr w:type="spellStart"/>
      <w:r w:rsidRPr="00F738B6">
        <w:rPr>
          <w:rFonts w:ascii="Book Antiqua" w:hAnsi="Book Antiqua"/>
          <w:sz w:val="24"/>
          <w:szCs w:val="24"/>
          <w:lang w:val="en-US"/>
        </w:rPr>
        <w:t>lncRNAs</w:t>
      </w:r>
      <w:proofErr w:type="spellEnd"/>
      <w:r w:rsidRPr="00F738B6">
        <w:rPr>
          <w:rFonts w:ascii="Book Antiqua" w:hAnsi="Book Antiqua"/>
          <w:sz w:val="24"/>
          <w:szCs w:val="24"/>
          <w:lang w:val="en-US"/>
        </w:rPr>
        <w:t xml:space="preserve"> can predict the progno</w:t>
      </w:r>
      <w:r w:rsidR="00567EC8" w:rsidRPr="00F738B6">
        <w:rPr>
          <w:rFonts w:ascii="Book Antiqua" w:hAnsi="Book Antiqua"/>
          <w:sz w:val="24"/>
          <w:szCs w:val="24"/>
          <w:lang w:val="en-US"/>
        </w:rPr>
        <w:t>sis in patients with AMI and HF</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"10.1161/CIRCRESAHA.114.303915", "ISSN" : "0009-7330", "PMID" : "24663402", "abstract" : "RATIONALE Long noncoding RNAs represent a novel class of molecules regulating gene expression. Long noncoding RNAs are present in body fluids, but their potential as biomarkers was never investigated in cardiovascular disease. OBJECTIVE To study the role of long noncoding RNAs as potential biomarkers in heart disease. METHODS AND RESULTS Global transcriptomic analyses were done in plasma RNA from patients with or without left ventricular remodeling after myocardial infarction. Regulated candidates were validated in 3 independent patient cohorts developing cardiac remodeling and heart failure (788 patients). The mitochondrial long noncoding RNA uc022bqs.1 (LIPCAR) was downregulated early after myocardial infarction but upregulated during later stages. LIPCAR levels identified patients developing cardiac remodeling and were independently to other risk markers associated with future cardiovascular deaths. CONCLUSIONS LIPCAR is a novel biomarker of cardiac remodeling and predicts future death in patients with heart failure.", "author" : [ { "dropping-particle" : "", "family" : "Kumarswamy", "given" : "R.", "non-dropping-particle" : "", "parse-names" : false, "suffix" : "" }, { "dropping-particle" : "", "family" : "Bauters", "given" : "C.", "non-dropping-particle" : "", "parse-names" : false, "suffix" : "" }, { "dropping-particle" : "", "family" : "Volkmann", "given" : "I.", "non-dropping-particle" : "", "parse-names" : false, "suffix" : "" }, { "dropping-particle" : "", "family" : "Maury", "given" : "F.", "non-dropping-particle" : "", "parse-names" : false, "suffix" : "" }, { "dropping-particle" : "", "family" : "Fetisch", "given" : "J.", "non-dropping-particle" : "", "parse-names" : false, "suffix" : "" }, { "dropping-particle" : "", "family" : "Holzmann", "given" : "A.", "non-dropping-particle" : "", "parse-names" : false, "suffix" : "" }, { "dropping-particle" : "", "family" : "Lemesle", "given" : "G.", "non-dropping-particle" : "", "parse-names" : false, "suffix" : "" }, { "dropping-particle" : "", "family" : "Groote", "given" : "P.", "non-dropping-particle" : "de", "parse-names" : false, "suffix" : "" }, { "dropping-particle" : "", "family" : "Pinet", "given" : "F.", "non-dropping-particle" : "", "parse-names" : false, "suffix" : "" }, { "dropping-particle" : "", "family" : "Thum", "given" : "T.", "non-dropping-particle" : "", "parse-names" : false, "suffix" : "" } ], "container-title" : "Circulation Research", "id" : "ITEM-1", "issue" : "10", "issued" : { "date-parts" : [ [ "2014", "5", "9" ] ] }, "page" : "1569-1575", "title" : "Circulating Long Noncoding RNA, LIPCAR, Predicts Survival in Patients With Heart Failure", "type" : "article-journal", "volume" : "114" }, "uris" : [ "http://www.mendeley.com/documents/?uuid=27bfd57b-1aff-322f-9d78-8a5cc43838f3" ] } ], "mendeley" : { "formattedCitation" : "&lt;sup&gt;[84]&lt;/sup&gt;", "manualFormatting" : "[89", "plainTextFormattedCitation" : "[84]", "previouslyFormattedCitation" : "&lt;sup&gt;[89]&lt;/sup&gt;"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[89</w:t>
      </w:r>
      <w:r w:rsidR="00B1593E" w:rsidRPr="00F738B6">
        <w:rPr>
          <w:rFonts w:ascii="Book Antiqua" w:hAnsi="Book Antiqua"/>
          <w:sz w:val="24"/>
          <w:szCs w:val="24"/>
          <w:lang w:val="en-US"/>
        </w:rPr>
        <w:fldChar w:fldCharType="end"/>
      </w:r>
      <w:r w:rsidR="00567EC8" w:rsidRPr="00F738B6">
        <w:rPr>
          <w:rFonts w:ascii="Book Antiqua" w:hAnsi="Book Antiqua"/>
          <w:sz w:val="24"/>
          <w:szCs w:val="24"/>
          <w:vertAlign w:val="superscript"/>
          <w:lang w:val="en-US"/>
        </w:rPr>
        <w: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"10.1161/CIRCRESAHA.115.303836", "ISSN" : "0009-7330", "PMID" : "25035150", "abstract" : "RATIONALE Long noncoding RNAs (lncRNAs) constitute a novel class of noncoding RNAs that regulate gene expression. Although recent data suggest that lncRNAs may be associated with cardiac disease, little is known about lncRNAs in the setting of myocardial ischemia. OBJECTIVE To measure lncRNAs in patients with myocardial infarction (MI). METHODS AND RESULTS We enrolled 414 patients with acute MI treated by primary percutaneous coronary intervention. Blood samples were harvested at the time of reperfusion. Expression levels of 5 lncRNAs were measured in peripheral blood cells by quantitative polymerase chain reaction: hypoxia inducible factor 1A antisense RNA 2, cyclin-dependent kinase inhibitor 2B antisense RNA 1 (ANRIL), potassium voltage-gated channel, KQT-like subfamily, member 1 opposite strand/antisense transcript 1 (KCNQ1OT1), myocardial infarction-associated transcript, and metastasis-associated lung adenocarcinoma transcript 1. Levels of hypoxia inducible factor 1A antisense RNA 2, KCNQ1OT1, and metastasis-associated lung adenocarcinoma transcript 1 were higher in patients with MI than in healthy volunteers (P&lt;0.01), and levels of ANRIL were lower in patients with MI (P=0.003). Patients with ST-segment-elevation MI had lower levels of ANRIL (P&lt;0.001), KCNQ1OT1 (P&lt;0.001), myocardial infarction-associated transcript (P&lt;0.001), and metastasis-associated lung adenocarcinoma transcript 1 (P=0.005) when compared with patients with non-ST-segment-elevation MI. Levels of ANRIL were associated with age, diabetes mellitus, and hypertension. Patients presenting within 3 hours of chest pain onset had elevated levels of hypoxia inducible factor 1A antisense RNA 2 when compared with patients presenting later on. ANRIL, KCNQ1OT1, myocardial infarction-associated transcript, and metastasis-associated lung adenocarcinoma transcript 1 were significant univariable predictors of left ventricular dysfunction as assessed by an ejection fraction \u226440% at 4-month follow-up. In multivariable and reclassification analyses, ANRIL and KCNQ1OT1 improved the prediction of left ventricular dysfunction by a model, including demographic features, clinical parameters, and cardiac biomarkers. CONCLUSIONS Levels of lncRNAs in blood cells are regulated after MI and may help in prediction of outcome. This motivates further investigation of the role of lncRNAs after MI.", "author" : [ { "dropping-particle" : "", "family" : "Vausort", "given" : "M.", "non-dropping-particle" : "", "parse-names" : false, "suffix" : "" }, { "dropping-particle" : "", "family" : "Wagner", "given" : "D. R.", "non-dropping-particle" : "", "parse-names" : false, "suffix" : "" }, { "dropping-particle" : "", "family" : "Devaux", "given" : "Y.", "non-dropping-particle" : "", "parse-names" : false, "suffix" : "" } ], "container-title" : "Circulation Research", "id" : "ITEM-1", "issue" : "7", "issued" : { "date-parts" : [ [ "2014", "9", "12" ] ] }, "page" : "668-677", "title" : "Long Noncoding RNAs in Patients With Acute Myocardial Infarction", "type" : "article-journal", "volume" : "115" }, "uris" : [ "http://www.mendeley.com/documents/?uuid=d9f85335-2fd8-3473-91f4-b424ceb1e81f" ] } ], "mendeley" : { "formattedCitation" : "&lt;sup&gt;[85]&lt;/sup&gt;", "manualFormatting" : "90]", "plainTextFormattedCitation" : "[85]", "previouslyFormattedCitation" : "&lt;sup&gt;[90]&lt;/sup&gt;"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90]</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r w:rsidR="00CE3893" w:rsidRPr="00F738B6">
        <w:rPr>
          <w:rFonts w:ascii="Book Antiqua" w:hAnsi="Book Antiqua"/>
          <w:sz w:val="24"/>
          <w:szCs w:val="24"/>
          <w:lang w:val="en-US"/>
        </w:rPr>
        <w:t>One of the a</w:t>
      </w:r>
      <w:r w:rsidRPr="00F738B6">
        <w:rPr>
          <w:rFonts w:ascii="Book Antiqua" w:hAnsi="Book Antiqua"/>
          <w:sz w:val="24"/>
          <w:szCs w:val="24"/>
          <w:lang w:val="en-US"/>
        </w:rPr>
        <w:t xml:space="preserve">dvantages of </w:t>
      </w:r>
      <w:proofErr w:type="spellStart"/>
      <w:r w:rsidRPr="00F738B6">
        <w:rPr>
          <w:rFonts w:ascii="Book Antiqua" w:hAnsi="Book Antiqua"/>
          <w:sz w:val="24"/>
          <w:szCs w:val="24"/>
          <w:lang w:val="en-US"/>
        </w:rPr>
        <w:t>lncRNAs</w:t>
      </w:r>
      <w:proofErr w:type="spellEnd"/>
      <w:r w:rsidR="009F5F05" w:rsidRPr="00F738B6">
        <w:rPr>
          <w:rFonts w:ascii="Book Antiqua" w:hAnsi="Book Antiqua"/>
          <w:sz w:val="24"/>
          <w:szCs w:val="24"/>
          <w:lang w:val="en-US"/>
        </w:rPr>
        <w:t xml:space="preserve"> </w:t>
      </w:r>
      <w:r w:rsidR="00CE3893" w:rsidRPr="00F738B6">
        <w:rPr>
          <w:rFonts w:ascii="Book Antiqua" w:hAnsi="Book Antiqua"/>
          <w:sz w:val="24"/>
          <w:szCs w:val="24"/>
          <w:lang w:val="en-US"/>
        </w:rPr>
        <w:t>is</w:t>
      </w:r>
      <w:r w:rsidRPr="00F738B6">
        <w:rPr>
          <w:rFonts w:ascii="Book Antiqua" w:hAnsi="Book Antiqua"/>
          <w:sz w:val="24"/>
          <w:szCs w:val="24"/>
          <w:lang w:val="en-US"/>
        </w:rPr>
        <w:t xml:space="preserve"> the</w:t>
      </w:r>
      <w:r w:rsidR="009F5F05" w:rsidRPr="00F738B6">
        <w:rPr>
          <w:rFonts w:ascii="Book Antiqua" w:hAnsi="Book Antiqua"/>
          <w:sz w:val="24"/>
          <w:szCs w:val="24"/>
          <w:lang w:val="en-US"/>
        </w:rPr>
        <w:t>ir</w:t>
      </w:r>
      <w:r w:rsidRPr="00F738B6">
        <w:rPr>
          <w:rFonts w:ascii="Book Antiqua" w:hAnsi="Book Antiqua"/>
          <w:sz w:val="24"/>
          <w:szCs w:val="24"/>
          <w:lang w:val="en-US"/>
        </w:rPr>
        <w:t xml:space="preserve"> </w:t>
      </w:r>
      <w:r w:rsidR="00CE3893" w:rsidRPr="00F738B6">
        <w:rPr>
          <w:rFonts w:ascii="Book Antiqua" w:hAnsi="Book Antiqua"/>
          <w:sz w:val="24"/>
          <w:szCs w:val="24"/>
          <w:lang w:val="en-US"/>
        </w:rPr>
        <w:t>a</w:t>
      </w:r>
      <w:r w:rsidRPr="00F738B6">
        <w:rPr>
          <w:rFonts w:ascii="Book Antiqua" w:hAnsi="Book Antiqua"/>
          <w:sz w:val="24"/>
          <w:szCs w:val="24"/>
          <w:lang w:val="en-US"/>
        </w:rPr>
        <w:t xml:space="preserve">bility to differentiate between ischemic and non-ischemic HF compared with miRNA. Also, </w:t>
      </w:r>
      <w:proofErr w:type="spellStart"/>
      <w:r w:rsidRPr="00F738B6">
        <w:rPr>
          <w:rFonts w:ascii="Book Antiqua" w:hAnsi="Book Antiqua"/>
          <w:sz w:val="24"/>
          <w:szCs w:val="24"/>
          <w:lang w:val="en-US"/>
        </w:rPr>
        <w:t>lncRNAs</w:t>
      </w:r>
      <w:proofErr w:type="spellEnd"/>
      <w:r w:rsidRPr="00F738B6">
        <w:rPr>
          <w:rFonts w:ascii="Book Antiqua" w:hAnsi="Book Antiqua"/>
          <w:sz w:val="24"/>
          <w:szCs w:val="24"/>
          <w:lang w:val="en-US"/>
        </w:rPr>
        <w:t xml:space="preserve"> expression differs with hemodynamic conditions, suggesting that it could be a potential biomarker in evaluating myocardial recovery under</w:t>
      </w:r>
      <w:r w:rsidR="00567EC8" w:rsidRPr="00F738B6">
        <w:rPr>
          <w:rFonts w:ascii="Book Antiqua" w:hAnsi="Book Antiqua"/>
          <w:sz w:val="24"/>
          <w:szCs w:val="24"/>
          <w:lang w:val="en-US"/>
        </w:rPr>
        <w:t xml:space="preserve"> mechanical circulatory support</w:t>
      </w:r>
      <w:r w:rsidR="00BF09E9"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"10.1161/CIRCRESAHA.114.303915", "ISSN" : "0009-7330", "PMID" : "24663402", "abstract" : "RATIONALE Long noncoding RNAs represent a novel class of molecules regulating gene expression. Long noncoding RNAs are present in body fluids, but their potential as biomarkers was never investigated in cardiovascular disease. OBJECTIVE To study the role of long noncoding RNAs as potential biomarkers in heart disease. METHODS AND RESULTS Global transcriptomic analyses were done in plasma RNA from patients with or without left ventricular remodeling after myocardial infarction. Regulated candidates were validated in 3 independent patient cohorts developing cardiac remodeling and heart failure (788 patients). The mitochondrial long noncoding RNA uc022bqs.1 (LIPCAR) was downregulated early after myocardial infarction but upregulated during later stages. LIPCAR levels identified patients developing cardiac remodeling and were independently to other risk markers associated with future cardiovascular deaths. CONCLUSIONS LIPCAR is a novel biomarker of cardiac remodeling and predicts future death in patients with heart failure.", "author" : [ { "dropping-particle" : "", "family" : "Kumarswamy", "given" : "R.", "non-dropping-particle" : "", "parse-names" : false, "suffix" : "" }, { "dropping-particle" : "", "family" : "Bauters", "given" : "C.", "non-dropping-particle" : "", "parse-names" : false, "suffix" : "" }, { "dropping-particle" : "", "family" : "Volkmann", "given" : "I.", "non-dropping-particle" : "", "parse-names" : false, "suffix" : "" }, { "dropping-particle" : "", "family" : "Maury", "given" : "F.", "non-dropping-particle" : "", "parse-names" : false, "suffix" : "" }, { "dropping-particle" : "", "family" : "Fetisch", "given" : "J.", "non-dropping-particle" : "", "parse-names" : false, "suffix" : "" }, { "dropping-particle" : "", "family" : "Holzmann", "given" : "A.", "non-dropping-particle" : "", "parse-names" : false, "suffix" : "" }, { "dropping-particle" : "", "family" : "Lemesle", "given" : "G.", "non-dropping-particle" : "", "parse-names" : false, "suffix" : "" }, { "dropping-particle" : "", "family" : "Groote", "given" : "P.", "non-dropping-particle" : "de", "parse-names" : false, "suffix" : "" }, { "dropping-particle" : "", "family" : "Pinet", "given" : "F.", "non-dropping-particle" : "", "parse-names" : false, "suffix" : "" }, { "dropping-particle" : "", "family" : "Thum", "given" : "T.", "non-dropping-particle" : "", "parse-names" : false, "suffix" : "" } ], "container-title" : "Circulation Research", "id" : "ITEM-1", "issue" : "10", "issued" : { "date-parts" : [ [ "2014", "5", "9" ] ] }, "page" : "1569-1575", "title" : "Circulating Long Noncoding RNA, LIPCAR, Predicts Survival in Patients With Heart Failure", "type" : "article-journal", "volume" : "114" }, "uris" : [ "http://www.mendeley.com/documents/?uuid=27bfd57b-1aff-322f-9d78-8a5cc43838f3" ] } ], "mendeley" : { "formattedCitation" : "&lt;sup&gt;[84]&lt;/sup&gt;", "manualFormatting" : "[89", "plainTextFormattedCitation" : "[84]", "previouslyFormattedCitation" : "&lt;sup&gt;[89]&lt;/sup&gt;" }, "properties" : { "noteIndex" : 0 }, "schema" : "https://github.com/citation-style-language/schema/raw/master/csl-citation.json" }</w:instrText>
      </w:r>
      <w:r w:rsidR="00BF09E9"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[89</w:t>
      </w:r>
      <w:r w:rsidR="00BF09E9" w:rsidRPr="00F738B6">
        <w:rPr>
          <w:rFonts w:ascii="Book Antiqua" w:hAnsi="Book Antiqua"/>
          <w:sz w:val="24"/>
          <w:szCs w:val="24"/>
          <w:lang w:val="en-US"/>
        </w:rPr>
        <w:fldChar w:fldCharType="end"/>
      </w:r>
      <w:r w:rsidR="009F25CF" w:rsidRPr="00F738B6">
        <w:rPr>
          <w:rFonts w:ascii="Book Antiqua" w:hAnsi="Book Antiqua"/>
          <w:sz w:val="24"/>
          <w:szCs w:val="24"/>
          <w:vertAlign w:val="superscript"/>
          <w:lang w:val="en-US"/>
        </w:rPr>
        <w:t>,</w:t>
      </w:r>
      <w:r w:rsidR="00BF09E9"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"10.1161/CIRCRESAHA.115.303836", "ISSN" : "0009-7330", "PMID" : "25035150", "abstract" : "RATIONALE Long noncoding RNAs (lncRNAs) constitute a novel class of noncoding RNAs that regulate gene expression. Although recent data suggest that lncRNAs may be associated with cardiac disease, little is known about lncRNAs in the setting of myocardial ischemia. OBJECTIVE To measure lncRNAs in patients with myocardial infarction (MI). METHODS AND RESULTS We enrolled 414 patients with acute MI treated by primary percutaneous coronary intervention. Blood samples were harvested at the time of reperfusion. Expression levels of 5 lncRNAs were measured in peripheral blood cells by quantitative polymerase chain reaction: hypoxia inducible factor 1A antisense RNA 2, cyclin-dependent kinase inhibitor 2B antisense RNA 1 (ANRIL), potassium voltage-gated channel, KQT-like subfamily, member 1 opposite strand/antisense transcript 1 (KCNQ1OT1), myocardial infarction-associated transcript, and metastasis-associated lung adenocarcinoma transcript 1. Levels of hypoxia inducible factor 1A antisense RNA 2, KCNQ1OT1, and metastasis-associated lung adenocarcinoma transcript 1 were higher in patients with MI than in healthy volunteers (P&lt;0.01), and levels of ANRIL were lower in patients with MI (P=0.003). Patients with ST-segment-elevation MI had lower levels of ANRIL (P&lt;0.001), KCNQ1OT1 (P&lt;0.001), myocardial infarction-associated transcript (P&lt;0.001), and metastasis-associated lung adenocarcinoma transcript 1 (P=0.005) when compared with patients with non-ST-segment-elevation MI. Levels of ANRIL were associated with age, diabetes mellitus, and hypertension. Patients presenting within 3 hours of chest pain onset had elevated levels of hypoxia inducible factor 1A antisense RNA 2 when compared with patients presenting later on. ANRIL, KCNQ1OT1, myocardial infarction-associated transcript, and metastasis-associated lung adenocarcinoma transcript 1 were significant univariable predictors of left ventricular dysfunction as assessed by an ejection fraction \u226440% at 4-month follow-up. In multivariable and reclassification analyses, ANRIL and KCNQ1OT1 improved the prediction of left ventricular dysfunction by a model, including demographic features, clinical parameters, and cardiac biomarkers. CONCLUSIONS Levels of lncRNAs in blood cells are regulated after MI and may help in prediction of outcome. This motivates further investigation of the role of lncRNAs after MI.", "author" : [ { "dropping-particle" : "", "family" : "Vausort", "given" : "M.", "non-dropping-particle" : "", "parse-names" : false, "suffix" : "" }, { "dropping-particle" : "", "family" : "Wagner", "given" : "D. R.", "non-dropping-particle" : "", "parse-names" : false, "suffix" : "" }, { "dropping-particle" : "", "family" : "Devaux", "given" : "Y.", "non-dropping-particle" : "", "parse-names" : false, "suffix" : "" } ], "container-title" : "Circulation Research", "id" : "ITEM-1", "issue" : "7", "issued" : { "date-parts" : [ [ "2014", "9", "12" ] ] }, "page" : "668-677", "title" : "Long Noncoding RNAs in Patients With Acute Myocardial Infarction", "type" : "article-journal", "volume" : "115" }, "uris" : [ "http://www.mendeley.com/documents/?uuid=d9f85335-2fd8-3473-91f4-b424ceb1e81f" ] } ], "mendeley" : { "formattedCitation" : "&lt;sup&gt;[85]&lt;/sup&gt;", "manualFormatting" : "90]", "plainTextFormattedCitation" : "[85]", "previouslyFormattedCitation" : "&lt;sup&gt;[90]&lt;/sup&gt;" }, "properties" : { "noteIndex" : 0 }, "schema" : "https://github.com/citation-style-language/schema/raw/master/csl-citation.json" }</w:instrText>
      </w:r>
      <w:r w:rsidR="00BF09E9"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90]</w:t>
      </w:r>
      <w:r w:rsidR="00BF09E9" w:rsidRPr="00F738B6">
        <w:rPr>
          <w:rFonts w:ascii="Book Antiqua" w:hAnsi="Book Antiqua"/>
          <w:sz w:val="24"/>
          <w:szCs w:val="24"/>
          <w:lang w:val="en-US"/>
        </w:rPr>
        <w:fldChar w:fldCharType="end"/>
      </w:r>
      <w:r w:rsidR="00C80C07">
        <w:rPr>
          <w:rFonts w:ascii="Book Antiqua" w:hAnsi="Book Antiqua" w:hint="eastAsia"/>
          <w:sz w:val="24"/>
          <w:szCs w:val="24"/>
          <w:lang w:val="en-US" w:eastAsia="zh-CN"/>
        </w:rPr>
        <w:t>.</w:t>
      </w:r>
    </w:p>
    <w:p w14:paraId="1CDB8E5F" w14:textId="13EBAD29" w:rsidR="00165825" w:rsidRPr="00F738B6" w:rsidRDefault="00165825"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Another parameter to consider could be the impact of SCT on endothelial function. There is</w:t>
      </w:r>
      <w:r w:rsidR="00F738B6">
        <w:rPr>
          <w:rFonts w:ascii="Book Antiqua" w:hAnsi="Book Antiqua"/>
          <w:sz w:val="24"/>
          <w:szCs w:val="24"/>
          <w:lang w:val="en-US"/>
        </w:rPr>
        <w:t xml:space="preserve"> </w:t>
      </w:r>
      <w:r w:rsidRPr="00F738B6">
        <w:rPr>
          <w:rFonts w:ascii="Book Antiqua" w:hAnsi="Book Antiqua"/>
          <w:sz w:val="24"/>
          <w:szCs w:val="24"/>
          <w:lang w:val="en-US"/>
        </w:rPr>
        <w:t xml:space="preserve">robust evidence showing that MSCs restore endothelial progenitor cell function and </w:t>
      </w:r>
      <w:proofErr w:type="spellStart"/>
      <w:r w:rsidRPr="00F738B6">
        <w:rPr>
          <w:rFonts w:ascii="Book Antiqua" w:hAnsi="Book Antiqua"/>
          <w:sz w:val="24"/>
          <w:szCs w:val="24"/>
          <w:lang w:val="en-US"/>
        </w:rPr>
        <w:t>vasculogenesis</w:t>
      </w:r>
      <w:proofErr w:type="spellEnd"/>
      <w:r w:rsidRPr="00F738B6">
        <w:rPr>
          <w:rFonts w:ascii="Book Antiqua" w:hAnsi="Book Antiqua"/>
          <w:sz w:val="24"/>
          <w:szCs w:val="24"/>
          <w:lang w:val="en-US"/>
        </w:rPr>
        <w:t>, thus improving flow mediated dilatation, decreasing</w:t>
      </w:r>
      <w:r w:rsidR="00F738B6">
        <w:rPr>
          <w:rFonts w:ascii="Book Antiqua" w:hAnsi="Book Antiqua"/>
          <w:sz w:val="24"/>
          <w:szCs w:val="24"/>
          <w:lang w:val="en-US"/>
        </w:rPr>
        <w:t xml:space="preserve"> </w:t>
      </w:r>
      <w:r w:rsidRPr="00F738B6">
        <w:rPr>
          <w:rFonts w:ascii="Book Antiqua" w:hAnsi="Book Antiqua"/>
          <w:sz w:val="24"/>
          <w:szCs w:val="24"/>
          <w:lang w:val="en-US"/>
        </w:rPr>
        <w:t>vascular endothelial growth-factor (VEGF) while concomitantly increasing EPC-</w:t>
      </w:r>
      <w:proofErr w:type="spellStart"/>
      <w:r w:rsidRPr="00F738B6">
        <w:rPr>
          <w:rFonts w:ascii="Book Antiqua" w:hAnsi="Book Antiqua"/>
          <w:sz w:val="24"/>
          <w:szCs w:val="24"/>
          <w:lang w:val="en-US"/>
        </w:rPr>
        <w:t>CFU</w:t>
      </w:r>
      <w:r w:rsidRPr="00F738B6">
        <w:rPr>
          <w:rFonts w:ascii="Book Antiqua" w:hAnsi="Book Antiqua"/>
          <w:sz w:val="24"/>
          <w:szCs w:val="24"/>
          <w:vertAlign w:val="subscript"/>
          <w:lang w:val="en-US"/>
        </w:rPr>
        <w:t>sm</w:t>
      </w:r>
      <w:proofErr w:type="spellEnd"/>
      <w:r w:rsidRPr="00F738B6">
        <w:rPr>
          <w:rFonts w:ascii="Book Antiqua" w:hAnsi="Book Antiqua"/>
          <w:sz w:val="24"/>
          <w:szCs w:val="24"/>
          <w:lang w:val="en-US"/>
        </w:rPr>
        <w:t xml:space="preserve"> (endothelial progenitor cell colony</w:t>
      </w:r>
      <w:r w:rsidR="00567EC8" w:rsidRPr="00F738B6">
        <w:rPr>
          <w:rFonts w:ascii="Book Antiqua" w:hAnsi="Book Antiqua"/>
          <w:sz w:val="24"/>
          <w:szCs w:val="24"/>
          <w:lang w:val="en-US"/>
        </w:rPr>
        <w:t>-forming units smooth muscle)</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"10.1016/j.ebiom.2015.04.015", "abstract" : "In this issue of EBioMedicine, Premer et al. report their study titled \" Allogeneic Mesenchymal Stem Cells Restore Endothelial Function in Heart Failure by Stimulating Endothelial Progenitor Cells \" (Premer et al., 2015). They recruited a cohort of heart failure patients from two ongoing clinical trials evaluating both autologous and allogeneic mesen-chymal stem cell therapies and evaluated both molecular and functional markers of endothelial progenitor cell activity, showing significantly different outcomes between the allogeneic MSC recipients and the au-tologous MSC recipients. Mechanistically, Premer et al. show that MSCs can improve flow mediated vasodilation in their cohorts of patient while reducing the circulating VEGF to normal levels and increasing cir-culating endothelial progenitors. Mesenchymal Stem Cells (MSCs) were first reported by Friedenstein et al. in 1970 (Friedenstein et al., 1970). The finding that these cells could be induced to undergo cardiomyogenesis (Li et al., 2007; Xu et al., 2004) stimulated great excitement regarding their cardiac regen-erative capacity as a treatment for ischemic cardiomyopathy, and more recently for dilated cardiomyopathy. In fact, it could be argued that these discoveries catalyzed the proliferation of reports exploring the benefits of cell therapies, in-vitro, in animal models of heart failure and in clinical trials. This effect on the biomedical community can be il-lustrated by Fig. 1, which shows results from PubMed and Grants.gov searches several key words. While these searches are not exhaustive, it clearly shows that we have experienced a rapid growing interest in the potential of stem cells to 1.) improve clinical outcomes for heart failure patients, 2.) improve cardiac performance and reverse cardiac re-modeling in these patients and 3.) regenerate lost myocardium, espe-cially cardiomyocytes. Our ability to show each of these effects is relatively diverse. While testing for improved clinical outcomes with quality of life, imaging and hemodynamic endpoints is relatively straightforward, the degree of cardiac regeneration has been very chal-lenging and inconsistent. Furthermore, the optimistic outcomes report-ed in pre-clinical studies have not been realized in clinical trials. This is partially due to the undetermined mechanism of action at the molecu-lar, cellular and organ levels. As we have progressed through the first decade and a half of MCS cell therapy studies, their safety has been clearl\u2026", "author" : [ { "dropping-particle" : "", "family" : "Fish", "given" : "Kenneth M", "non-dropping-particle" : "", "parse-names" : false, "suffix" : "" }, { "dropping-particle" : "", "family" : "Hajjar\u204e", "given" : "Roger J", "non-dropping-particle" : "", "parse-names" : false, "suffix" : "" } ], "container-title" : "EBIOM", "id" : "ITEM-1", "issued" : { "date-parts" : [ [ "2015" ] ] }, "page" : "376-377", "title" : "Mesenchymal Stem Cells &amp;amp; Endothelial Function", "type" : "article-journal", "volume" : "2" }, "uris" : [ "http://www.mendeley.com/documents/?uuid=57ec4673-3c93-3187-b810-9d3aa97834b7" ] } ], "mendeley" : { "formattedCitation" : "&lt;sup&gt;[86]&lt;/sup&gt;", "plainTextFormattedCitation" : "[86]", "previouslyFormattedCitation" : "&lt;sup&gt;[91]&lt;/sup&gt;"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[91</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w:t>
      </w:r>
    </w:p>
    <w:p w14:paraId="2DF19F51" w14:textId="77777777" w:rsidR="00BF09E9" w:rsidRPr="00F738B6" w:rsidRDefault="00BF09E9" w:rsidP="00F738B6">
      <w:pPr>
        <w:spacing w:after="0" w:line="360" w:lineRule="auto"/>
        <w:jc w:val="both"/>
        <w:rPr>
          <w:rFonts w:ascii="Book Antiqua" w:hAnsi="Book Antiqua"/>
          <w:sz w:val="24"/>
          <w:szCs w:val="24"/>
          <w:lang w:val="en-US"/>
        </w:rPr>
      </w:pPr>
    </w:p>
    <w:p w14:paraId="514C6282" w14:textId="407CC46A" w:rsidR="004C0E48" w:rsidRPr="00F738B6" w:rsidRDefault="00845614" w:rsidP="00F738B6">
      <w:pPr>
        <w:spacing w:after="0" w:line="360" w:lineRule="auto"/>
        <w:jc w:val="both"/>
        <w:rPr>
          <w:rFonts w:ascii="Book Antiqua" w:hAnsi="Book Antiqua"/>
          <w:b/>
          <w:sz w:val="24"/>
          <w:szCs w:val="24"/>
          <w:lang w:val="en-US" w:eastAsia="zh-CN"/>
        </w:rPr>
      </w:pPr>
      <w:r w:rsidRPr="00F738B6">
        <w:rPr>
          <w:rFonts w:ascii="Book Antiqua" w:hAnsi="Book Antiqua"/>
          <w:b/>
          <w:sz w:val="24"/>
          <w:szCs w:val="24"/>
          <w:lang w:val="en-US"/>
        </w:rPr>
        <w:t>IMAGING MODALITIES TO BE TRANSLATED FROM BENCH TO BEDSIDE</w:t>
      </w:r>
    </w:p>
    <w:p w14:paraId="7A6C0637" w14:textId="77777777" w:rsidR="001C14F7" w:rsidRPr="00F738B6" w:rsidRDefault="00B67170"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Different</w:t>
      </w:r>
      <w:r w:rsidR="009F5F05" w:rsidRPr="00F738B6">
        <w:rPr>
          <w:rFonts w:ascii="Book Antiqua" w:hAnsi="Book Antiqua"/>
          <w:sz w:val="24"/>
          <w:szCs w:val="24"/>
          <w:lang w:val="en-US"/>
        </w:rPr>
        <w:t xml:space="preserve"> </w:t>
      </w:r>
      <w:r w:rsidR="006960AD" w:rsidRPr="00F738B6">
        <w:rPr>
          <w:rFonts w:ascii="Book Antiqua" w:hAnsi="Book Antiqua"/>
          <w:sz w:val="24"/>
          <w:szCs w:val="24"/>
          <w:lang w:val="en-US"/>
        </w:rPr>
        <w:t xml:space="preserve">from the presented imaging techniques that assess only </w:t>
      </w:r>
      <w:r w:rsidR="00F05769" w:rsidRPr="00F738B6">
        <w:rPr>
          <w:rFonts w:ascii="Book Antiqua" w:hAnsi="Book Antiqua"/>
          <w:sz w:val="24"/>
          <w:szCs w:val="24"/>
          <w:lang w:val="en-US"/>
        </w:rPr>
        <w:t xml:space="preserve">marginally </w:t>
      </w:r>
      <w:r w:rsidR="003371B4" w:rsidRPr="00F738B6">
        <w:rPr>
          <w:rFonts w:ascii="Book Antiqua" w:hAnsi="Book Antiqua"/>
          <w:sz w:val="24"/>
          <w:szCs w:val="24"/>
          <w:lang w:val="en-US"/>
        </w:rPr>
        <w:t xml:space="preserve">and </w:t>
      </w:r>
      <w:r w:rsidR="003459D1" w:rsidRPr="00F738B6">
        <w:rPr>
          <w:rFonts w:ascii="Book Antiqua" w:hAnsi="Book Antiqua"/>
          <w:sz w:val="24"/>
          <w:szCs w:val="24"/>
          <w:lang w:val="en-US"/>
        </w:rPr>
        <w:t xml:space="preserve">indirectly the fate of transplanted cells, </w:t>
      </w:r>
      <w:r w:rsidR="006960AD" w:rsidRPr="00F738B6">
        <w:rPr>
          <w:rFonts w:ascii="Book Antiqua" w:hAnsi="Book Antiqua"/>
          <w:sz w:val="24"/>
          <w:szCs w:val="24"/>
          <w:lang w:val="en-US"/>
        </w:rPr>
        <w:t xml:space="preserve">the ideal imaging modality should be able to provide information about </w:t>
      </w:r>
      <w:r w:rsidR="006C3524" w:rsidRPr="00F738B6">
        <w:rPr>
          <w:rFonts w:ascii="Book Antiqua" w:hAnsi="Book Antiqua"/>
          <w:sz w:val="24"/>
          <w:szCs w:val="24"/>
          <w:lang w:val="en-US"/>
        </w:rPr>
        <w:t xml:space="preserve">their </w:t>
      </w:r>
      <w:r w:rsidR="006960AD" w:rsidRPr="00F738B6">
        <w:rPr>
          <w:rFonts w:ascii="Book Antiqua" w:hAnsi="Book Antiqua"/>
          <w:sz w:val="24"/>
          <w:szCs w:val="24"/>
          <w:lang w:val="en-US"/>
        </w:rPr>
        <w:t>engraf</w:t>
      </w:r>
      <w:r w:rsidR="003D745B" w:rsidRPr="00F738B6">
        <w:rPr>
          <w:rFonts w:ascii="Book Antiqua" w:hAnsi="Book Antiqua"/>
          <w:sz w:val="24"/>
          <w:szCs w:val="24"/>
          <w:lang w:val="en-US"/>
        </w:rPr>
        <w:t>t</w:t>
      </w:r>
      <w:r w:rsidR="006960AD" w:rsidRPr="00F738B6">
        <w:rPr>
          <w:rFonts w:ascii="Book Antiqua" w:hAnsi="Book Antiqua"/>
          <w:sz w:val="24"/>
          <w:szCs w:val="24"/>
          <w:lang w:val="en-US"/>
        </w:rPr>
        <w:t xml:space="preserve">ment, survival, proliferation, </w:t>
      </w:r>
      <w:r w:rsidR="007767EF" w:rsidRPr="00F738B6">
        <w:rPr>
          <w:rFonts w:ascii="Book Antiqua" w:hAnsi="Book Antiqua"/>
          <w:sz w:val="24"/>
          <w:szCs w:val="24"/>
          <w:lang w:val="en-US"/>
        </w:rPr>
        <w:t>differentiation</w:t>
      </w:r>
      <w:r w:rsidR="006960AD" w:rsidRPr="00F738B6">
        <w:rPr>
          <w:rFonts w:ascii="Book Antiqua" w:hAnsi="Book Antiqua"/>
          <w:sz w:val="24"/>
          <w:szCs w:val="24"/>
          <w:lang w:val="en-US"/>
        </w:rPr>
        <w:t>, maturation and integration</w:t>
      </w:r>
      <w:r w:rsidR="00377BA6" w:rsidRPr="00F738B6">
        <w:rPr>
          <w:rFonts w:ascii="Book Antiqua" w:hAnsi="Book Antiqua"/>
          <w:sz w:val="24"/>
          <w:szCs w:val="24"/>
          <w:lang w:val="en-US"/>
        </w:rPr>
        <w:t xml:space="preserve">. </w:t>
      </w:r>
      <w:r w:rsidR="00530B3E" w:rsidRPr="00F738B6">
        <w:rPr>
          <w:rFonts w:ascii="Book Antiqua" w:hAnsi="Book Antiqua"/>
          <w:sz w:val="24"/>
          <w:szCs w:val="24"/>
          <w:lang w:val="en-US"/>
        </w:rPr>
        <w:t>Labelling</w:t>
      </w:r>
      <w:r w:rsidR="00377BA6" w:rsidRPr="00F738B6">
        <w:rPr>
          <w:rFonts w:ascii="Book Antiqua" w:hAnsi="Book Antiqua"/>
          <w:sz w:val="24"/>
          <w:szCs w:val="24"/>
          <w:lang w:val="en-US"/>
        </w:rPr>
        <w:t xml:space="preserve"> strategies for adequate </w:t>
      </w:r>
      <w:r w:rsidR="00377BA6" w:rsidRPr="00F738B6">
        <w:rPr>
          <w:rFonts w:ascii="Book Antiqua" w:hAnsi="Book Antiqua"/>
          <w:i/>
          <w:sz w:val="24"/>
          <w:szCs w:val="24"/>
          <w:lang w:val="en-US"/>
        </w:rPr>
        <w:t>in vivo</w:t>
      </w:r>
      <w:r w:rsidR="00377BA6" w:rsidRPr="00F738B6">
        <w:rPr>
          <w:rFonts w:ascii="Book Antiqua" w:hAnsi="Book Antiqua"/>
          <w:sz w:val="24"/>
          <w:szCs w:val="24"/>
          <w:lang w:val="en-US"/>
        </w:rPr>
        <w:t xml:space="preserve"> surveillance and cell tracking</w:t>
      </w:r>
      <w:r w:rsidR="00C318C5" w:rsidRPr="00F738B6">
        <w:rPr>
          <w:rFonts w:ascii="Book Antiqua" w:hAnsi="Book Antiqua"/>
          <w:sz w:val="24"/>
          <w:szCs w:val="24"/>
          <w:lang w:val="en-US"/>
        </w:rPr>
        <w:t xml:space="preserve"> is the key to </w:t>
      </w:r>
      <w:r w:rsidR="00602927" w:rsidRPr="00F738B6">
        <w:rPr>
          <w:rFonts w:ascii="Book Antiqua" w:hAnsi="Book Antiqua"/>
          <w:sz w:val="24"/>
          <w:szCs w:val="24"/>
          <w:lang w:val="en-US"/>
        </w:rPr>
        <w:t>solve</w:t>
      </w:r>
      <w:r w:rsidR="009F5F05" w:rsidRPr="00F738B6">
        <w:rPr>
          <w:rFonts w:ascii="Book Antiqua" w:hAnsi="Book Antiqua"/>
          <w:sz w:val="24"/>
          <w:szCs w:val="24"/>
          <w:lang w:val="en-US"/>
        </w:rPr>
        <w:t xml:space="preserve"> </w:t>
      </w:r>
      <w:r w:rsidR="00C318C5" w:rsidRPr="00F738B6">
        <w:rPr>
          <w:rFonts w:ascii="Book Antiqua" w:hAnsi="Book Antiqua"/>
          <w:sz w:val="24"/>
          <w:szCs w:val="24"/>
          <w:lang w:val="en-US"/>
        </w:rPr>
        <w:t xml:space="preserve">some unanswered questions about </w:t>
      </w:r>
      <w:r w:rsidR="008B0199" w:rsidRPr="00F738B6">
        <w:rPr>
          <w:rFonts w:ascii="Book Antiqua" w:hAnsi="Book Antiqua"/>
          <w:sz w:val="24"/>
          <w:szCs w:val="24"/>
          <w:lang w:val="en-US"/>
        </w:rPr>
        <w:t>SCT</w:t>
      </w:r>
      <w:r w:rsidR="00C318C5" w:rsidRPr="00F738B6">
        <w:rPr>
          <w:rFonts w:ascii="Book Antiqua" w:hAnsi="Book Antiqua"/>
          <w:sz w:val="24"/>
          <w:szCs w:val="24"/>
          <w:lang w:val="en-US"/>
        </w:rPr>
        <w:t xml:space="preserve"> in cardiovascular diseases</w:t>
      </w:r>
      <w:r w:rsidR="008B0199" w:rsidRPr="00F738B6">
        <w:rPr>
          <w:rFonts w:ascii="Book Antiqua" w:hAnsi="Book Antiqua"/>
          <w:sz w:val="24"/>
          <w:szCs w:val="24"/>
          <w:lang w:val="en-US"/>
        </w:rPr>
        <w:t xml:space="preserve"> and </w:t>
      </w:r>
      <w:r w:rsidR="009F419E" w:rsidRPr="00F738B6">
        <w:rPr>
          <w:rFonts w:ascii="Book Antiqua" w:hAnsi="Book Antiqua"/>
          <w:sz w:val="24"/>
          <w:szCs w:val="24"/>
          <w:lang w:val="en-US"/>
        </w:rPr>
        <w:t xml:space="preserve">it includes </w:t>
      </w:r>
      <w:r w:rsidR="009F5F05" w:rsidRPr="00F738B6">
        <w:rPr>
          <w:rFonts w:ascii="Book Antiqua" w:hAnsi="Book Antiqua"/>
          <w:sz w:val="24"/>
          <w:szCs w:val="24"/>
          <w:lang w:val="en-US"/>
        </w:rPr>
        <w:t>superparamagnetic-iron oxide (</w:t>
      </w:r>
      <w:r w:rsidR="004F3A46" w:rsidRPr="00F738B6">
        <w:rPr>
          <w:rFonts w:ascii="Book Antiqua" w:hAnsi="Book Antiqua"/>
          <w:sz w:val="24"/>
          <w:szCs w:val="24"/>
          <w:lang w:val="en-US"/>
        </w:rPr>
        <w:t>SPIO</w:t>
      </w:r>
      <w:r w:rsidR="009F5F05" w:rsidRPr="00F738B6">
        <w:rPr>
          <w:rFonts w:ascii="Book Antiqua" w:hAnsi="Book Antiqua"/>
          <w:sz w:val="24"/>
          <w:szCs w:val="24"/>
          <w:lang w:val="en-US"/>
        </w:rPr>
        <w:t>)</w:t>
      </w:r>
      <w:r w:rsidR="004F3A46" w:rsidRPr="00F738B6">
        <w:rPr>
          <w:rFonts w:ascii="Book Antiqua" w:hAnsi="Book Antiqua"/>
          <w:sz w:val="24"/>
          <w:szCs w:val="24"/>
          <w:lang w:val="en-US"/>
        </w:rPr>
        <w:t xml:space="preserve"> MRI, direct labelling </w:t>
      </w:r>
      <w:r w:rsidR="005A4322" w:rsidRPr="00F738B6">
        <w:rPr>
          <w:rFonts w:ascii="Book Antiqua" w:hAnsi="Book Antiqua"/>
          <w:sz w:val="24"/>
          <w:szCs w:val="24"/>
          <w:lang w:val="en-US"/>
        </w:rPr>
        <w:t>and reporter</w:t>
      </w:r>
      <w:r w:rsidR="004F3A46" w:rsidRPr="00F738B6">
        <w:rPr>
          <w:rFonts w:ascii="Book Antiqua" w:hAnsi="Book Antiqua"/>
          <w:sz w:val="24"/>
          <w:szCs w:val="24"/>
          <w:lang w:val="en-US"/>
        </w:rPr>
        <w:t xml:space="preserve"> genes</w:t>
      </w:r>
      <w:r w:rsidR="00C318C5" w:rsidRPr="00F738B6">
        <w:rPr>
          <w:rFonts w:ascii="Book Antiqua" w:hAnsi="Book Antiqua"/>
          <w:sz w:val="24"/>
          <w:szCs w:val="24"/>
          <w:lang w:val="en-US"/>
        </w:rPr>
        <w:t xml:space="preserve">. </w:t>
      </w:r>
    </w:p>
    <w:p w14:paraId="1D3768E3" w14:textId="069EF41A" w:rsidR="00F50BB8" w:rsidRPr="00F738B6" w:rsidRDefault="009E214B"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Direct imaging implies cell</w:t>
      </w:r>
      <w:r w:rsidR="00D5775C" w:rsidRPr="00F738B6">
        <w:rPr>
          <w:rFonts w:ascii="Book Antiqua" w:hAnsi="Book Antiqua"/>
          <w:sz w:val="24"/>
          <w:szCs w:val="24"/>
          <w:lang w:val="en-US"/>
        </w:rPr>
        <w:t>s</w:t>
      </w:r>
      <w:r w:rsidRPr="00F738B6">
        <w:rPr>
          <w:rFonts w:ascii="Book Antiqua" w:hAnsi="Book Antiqua"/>
          <w:sz w:val="24"/>
          <w:szCs w:val="24"/>
          <w:lang w:val="en-US"/>
        </w:rPr>
        <w:t xml:space="preserve"> incubation </w:t>
      </w:r>
      <w:r w:rsidR="000F1063" w:rsidRPr="00F738B6">
        <w:rPr>
          <w:rFonts w:ascii="Book Antiqua" w:hAnsi="Book Antiqua"/>
          <w:sz w:val="24"/>
          <w:szCs w:val="24"/>
          <w:lang w:val="en-US"/>
        </w:rPr>
        <w:t xml:space="preserve">with </w:t>
      </w:r>
      <w:r w:rsidR="00D5775C" w:rsidRPr="00F738B6">
        <w:rPr>
          <w:rFonts w:ascii="Book Antiqua" w:hAnsi="Book Antiqua"/>
          <w:sz w:val="24"/>
          <w:szCs w:val="24"/>
          <w:lang w:val="en-US"/>
        </w:rPr>
        <w:t xml:space="preserve">various </w:t>
      </w:r>
      <w:r w:rsidR="000F1063" w:rsidRPr="00F738B6">
        <w:rPr>
          <w:rFonts w:ascii="Book Antiqua" w:hAnsi="Book Antiqua"/>
          <w:sz w:val="24"/>
          <w:szCs w:val="24"/>
          <w:lang w:val="en-US"/>
        </w:rPr>
        <w:t>probes that enter the cell by en</w:t>
      </w:r>
      <w:r w:rsidR="00213E47" w:rsidRPr="00F738B6">
        <w:rPr>
          <w:rFonts w:ascii="Book Antiqua" w:hAnsi="Book Antiqua"/>
          <w:sz w:val="24"/>
          <w:szCs w:val="24"/>
          <w:lang w:val="en-US"/>
        </w:rPr>
        <w:t xml:space="preserve">docytosis (SPIOs), transporter </w:t>
      </w:r>
      <w:r w:rsidR="000F1063" w:rsidRPr="00F738B6">
        <w:rPr>
          <w:rFonts w:ascii="Book Antiqua" w:hAnsi="Book Antiqua"/>
          <w:sz w:val="24"/>
          <w:szCs w:val="24"/>
          <w:lang w:val="en-US"/>
        </w:rPr>
        <w:t>uptake (</w:t>
      </w:r>
      <w:r w:rsidR="000F1063" w:rsidRPr="00F738B6">
        <w:rPr>
          <w:rFonts w:ascii="Book Antiqua" w:hAnsi="Book Antiqua"/>
          <w:sz w:val="24"/>
          <w:szCs w:val="24"/>
          <w:vertAlign w:val="superscript"/>
          <w:lang w:val="en-US"/>
        </w:rPr>
        <w:t>18</w:t>
      </w:r>
      <w:r w:rsidR="000F1063" w:rsidRPr="00F738B6">
        <w:rPr>
          <w:rFonts w:ascii="Book Antiqua" w:hAnsi="Book Antiqua"/>
          <w:sz w:val="24"/>
          <w:szCs w:val="24"/>
          <w:lang w:val="en-US"/>
        </w:rPr>
        <w:t>FDG)</w:t>
      </w:r>
      <w:r w:rsidR="00BF6C5F" w:rsidRPr="00F738B6">
        <w:rPr>
          <w:rFonts w:ascii="Book Antiqua" w:hAnsi="Book Antiqua"/>
          <w:sz w:val="24"/>
          <w:szCs w:val="24"/>
          <w:lang w:val="en-US"/>
        </w:rPr>
        <w:t xml:space="preserve"> or passive diffusion (</w:t>
      </w:r>
      <w:r w:rsidR="00BF6C5F" w:rsidRPr="00F738B6">
        <w:rPr>
          <w:rFonts w:ascii="Book Antiqua" w:hAnsi="Book Antiqua"/>
          <w:sz w:val="24"/>
          <w:szCs w:val="24"/>
          <w:vertAlign w:val="superscript"/>
          <w:lang w:val="en-US"/>
        </w:rPr>
        <w:t>11</w:t>
      </w:r>
      <w:r w:rsidR="00B67170" w:rsidRPr="00F738B6">
        <w:rPr>
          <w:rFonts w:ascii="Book Antiqua" w:hAnsi="Book Antiqua"/>
          <w:sz w:val="24"/>
          <w:szCs w:val="24"/>
          <w:vertAlign w:val="superscript"/>
          <w:lang w:val="en-US"/>
        </w:rPr>
        <w:t>1</w:t>
      </w:r>
      <w:r w:rsidR="00BF6C5F" w:rsidRPr="00F738B6">
        <w:rPr>
          <w:rFonts w:ascii="Book Antiqua" w:hAnsi="Book Antiqua"/>
          <w:sz w:val="24"/>
          <w:szCs w:val="24"/>
          <w:lang w:val="en-US"/>
        </w:rPr>
        <w:t xml:space="preserve">In-ox). </w:t>
      </w:r>
      <w:r w:rsidR="00B00856" w:rsidRPr="00F738B6">
        <w:rPr>
          <w:rFonts w:ascii="Book Antiqua" w:hAnsi="Book Antiqua"/>
          <w:sz w:val="24"/>
          <w:szCs w:val="24"/>
          <w:lang w:val="en-US"/>
        </w:rPr>
        <w:lastRenderedPageBreak/>
        <w:t xml:space="preserve">Direct </w:t>
      </w:r>
      <w:r w:rsidR="00B9066D" w:rsidRPr="00F738B6">
        <w:rPr>
          <w:rFonts w:ascii="Book Antiqua" w:hAnsi="Book Antiqua"/>
          <w:sz w:val="24"/>
          <w:szCs w:val="24"/>
          <w:lang w:val="en-US"/>
        </w:rPr>
        <w:t>labelling</w:t>
      </w:r>
      <w:r w:rsidR="00B00856" w:rsidRPr="00F738B6">
        <w:rPr>
          <w:rFonts w:ascii="Book Antiqua" w:hAnsi="Book Antiqua"/>
          <w:sz w:val="24"/>
          <w:szCs w:val="24"/>
          <w:lang w:val="en-US"/>
        </w:rPr>
        <w:t xml:space="preserve"> of cells using magnetic resonance agents </w:t>
      </w:r>
      <w:r w:rsidR="00213E47" w:rsidRPr="00F738B6">
        <w:rPr>
          <w:rFonts w:ascii="Book Antiqua" w:hAnsi="Book Antiqua"/>
          <w:sz w:val="24"/>
          <w:szCs w:val="24"/>
          <w:lang w:val="en-US"/>
        </w:rPr>
        <w:t>track</w:t>
      </w:r>
      <w:r w:rsidR="004243C7" w:rsidRPr="00F738B6">
        <w:rPr>
          <w:rFonts w:ascii="Book Antiqua" w:hAnsi="Book Antiqua"/>
          <w:sz w:val="24"/>
          <w:szCs w:val="24"/>
          <w:lang w:val="en-US"/>
        </w:rPr>
        <w:t>s</w:t>
      </w:r>
      <w:r w:rsidR="009F5F05" w:rsidRPr="00F738B6">
        <w:rPr>
          <w:rFonts w:ascii="Book Antiqua" w:hAnsi="Book Antiqua"/>
          <w:sz w:val="24"/>
          <w:szCs w:val="24"/>
          <w:lang w:val="en-US"/>
        </w:rPr>
        <w:t xml:space="preserve"> </w:t>
      </w:r>
      <w:r w:rsidR="00B00856" w:rsidRPr="00F738B6">
        <w:rPr>
          <w:rFonts w:ascii="Book Antiqua" w:hAnsi="Book Antiqua"/>
          <w:sz w:val="24"/>
          <w:szCs w:val="24"/>
          <w:lang w:val="en-US"/>
        </w:rPr>
        <w:t>cells and</w:t>
      </w:r>
      <w:r w:rsidR="00C318C5" w:rsidRPr="00F738B6">
        <w:rPr>
          <w:rFonts w:ascii="Book Antiqua" w:hAnsi="Book Antiqua"/>
          <w:sz w:val="24"/>
          <w:szCs w:val="24"/>
          <w:lang w:val="en-US"/>
        </w:rPr>
        <w:t xml:space="preserve"> gives details about </w:t>
      </w:r>
      <w:r w:rsidR="00B00856" w:rsidRPr="00F738B6">
        <w:rPr>
          <w:rFonts w:ascii="Book Antiqua" w:hAnsi="Book Antiqua"/>
          <w:sz w:val="24"/>
          <w:szCs w:val="24"/>
          <w:lang w:val="en-US"/>
        </w:rPr>
        <w:t xml:space="preserve">their </w:t>
      </w:r>
      <w:r w:rsidR="00C318C5" w:rsidRPr="00F738B6">
        <w:rPr>
          <w:rFonts w:ascii="Book Antiqua" w:hAnsi="Book Antiqua"/>
          <w:sz w:val="24"/>
          <w:szCs w:val="24"/>
          <w:lang w:val="en-US"/>
        </w:rPr>
        <w:t>biology.</w:t>
      </w:r>
      <w:r w:rsidR="00FF6DC2" w:rsidRPr="00F738B6">
        <w:rPr>
          <w:rFonts w:ascii="Book Antiqua" w:hAnsi="Book Antiqua"/>
          <w:sz w:val="24"/>
          <w:szCs w:val="24"/>
          <w:lang w:val="en-US"/>
        </w:rPr>
        <w:t xml:space="preserve"> SPIO persists in the cells </w:t>
      </w:r>
      <w:r w:rsidR="008260F9" w:rsidRPr="00F738B6">
        <w:rPr>
          <w:rFonts w:ascii="Book Antiqua" w:hAnsi="Book Antiqua"/>
          <w:sz w:val="24"/>
          <w:szCs w:val="24"/>
          <w:lang w:val="en-US"/>
        </w:rPr>
        <w:t>and along with the high resolution and good tissue contrasts make</w:t>
      </w:r>
      <w:r w:rsidR="00213E47" w:rsidRPr="00F738B6">
        <w:rPr>
          <w:rFonts w:ascii="Book Antiqua" w:hAnsi="Book Antiqua"/>
          <w:sz w:val="24"/>
          <w:szCs w:val="24"/>
          <w:lang w:val="en-US"/>
        </w:rPr>
        <w:t xml:space="preserve"> MRI a suitable</w:t>
      </w:r>
      <w:r w:rsidR="008260F9" w:rsidRPr="00F738B6">
        <w:rPr>
          <w:rFonts w:ascii="Book Antiqua" w:hAnsi="Book Antiqua"/>
          <w:sz w:val="24"/>
          <w:szCs w:val="24"/>
          <w:lang w:val="en-US"/>
        </w:rPr>
        <w:t xml:space="preserve"> tool</w:t>
      </w:r>
      <w:r w:rsidR="007A0BD9" w:rsidRPr="00F738B6">
        <w:rPr>
          <w:rFonts w:ascii="Book Antiqua" w:hAnsi="Book Antiqua"/>
          <w:sz w:val="24"/>
          <w:szCs w:val="24"/>
          <w:lang w:val="en-US"/>
        </w:rPr>
        <w:t xml:space="preserve"> for cell tracking</w:t>
      </w:r>
      <w:r w:rsidR="00BF09E9"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"10.1148/radiology.168.2.3393649", "ISSN" : "0033-8419", "PMID" : "3393649", "abstract" : "Superparamagnetic iron oxide (ferrite) particles were evaluated as a contrast agent for magnetic resonance (MR) imaging. In this pilot study, doses ranging from 10 to 50 mumol/kg were administered intravenously to 15 patients. Ferrite-enhanced images of the liver obtained with standard pulse sequence techniques significantly increased the number of hepatic lesions detected (P less than .01) and reduced the threshold size for detection to 3 mm (P less than .01). The improved clinical performance of ferrite-enhanced images correlated with significant increases in measured contrast-to-noise ratios (P less than .01). Degradation of superparamagnetic activity and/or clearance of ferrite from the liver was demonstrated as early as 12 hours after injection, suggesting that the lack of chronic toxicity observed in animal studies may be reproduced in humans. These initial clinical results appear to confirm extensive preclinical data indicating that ferrite administered at a dose of 20 mumol/kg has the potential to significantly improve the performance of abdominal MR imaging.", "author" : [ { "dropping-particle" : "", "family" : "Stark", "given" : "D D", "non-dropping-particle" : "", "parse-names" : false, "suffix" : "" }, { "dropping-particle" : "", "family" : "Weissleder", "given" : "R", "non-dropping-particle" : "", "parse-names" : false, "suffix" : "" }, { "dropping-particle" : "", "family" : "Elizondo", "given" : "G", "non-dropping-particle" : "", "parse-names" : false, "suffix" : "" }, { "dropping-particle" : "", "family" : "Hahn", "given" : "P F", "non-dropping-particle" : "", "parse-names" : false, "suffix" : "" }, { "dropping-particle" : "", "family" : "Saini", "given" : "S", "non-dropping-particle" : "", "parse-names" : false, "suffix" : "" }, { "dropping-particle" : "", "family" : "Todd", "given" : "L E", "non-dropping-particle" : "", "parse-names" : false, "suffix" : "" }, { "dropping-particle" : "", "family" : "Wittenberg", "given" : "J", "non-dropping-particle" : "", "parse-names" : false, "suffix" : "" }, { "dropping-particle" : "", "family" : "Ferrucci", "given" : "J T", "non-dropping-particle" : "", "parse-names" : false, "suffix" : "" } ], "container-title" : "Radiology", "id" : "ITEM-1", "issue" : "2", "issued" : { "date-parts" : [ [ "1988", "8" ] ] }, "page" : "297-301", "title" : "Superparamagnetic iron oxide: clinical application as a contrast agent for MR imaging of the liver.", "type" : "article-journal", "volume" : "168" }, "uris" : [ "http://www.mendeley.com/documents/?uuid=06e12b3d-76db-3472-bea9-e06b4bdfef62" ] } ], "mendeley" : { "formattedCitation" : "&lt;sup&gt;[87]&lt;/sup&gt;", "plainTextFormattedCitation" : "[87]", "previouslyFormattedCitation" : "&lt;sup&gt;[92]&lt;/sup&gt;" }, "properties" : { "noteIndex" : 0 }, "schema" : "https://github.com/citation-style-language/schema/raw/master/csl-citation.json" }</w:instrText>
      </w:r>
      <w:r w:rsidR="00BF09E9"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w:t>
      </w:r>
      <w:r w:rsidR="002407EE" w:rsidRPr="00F738B6">
        <w:rPr>
          <w:rFonts w:ascii="Book Antiqua" w:hAnsi="Book Antiqua"/>
          <w:noProof/>
          <w:sz w:val="24"/>
          <w:szCs w:val="24"/>
          <w:vertAlign w:val="superscript"/>
          <w:lang w:val="en-US"/>
        </w:rPr>
        <w:t>92</w:t>
      </w:r>
      <w:r w:rsidR="00CD73FD" w:rsidRPr="00F738B6">
        <w:rPr>
          <w:rFonts w:ascii="Book Antiqua" w:hAnsi="Book Antiqua"/>
          <w:noProof/>
          <w:sz w:val="24"/>
          <w:szCs w:val="24"/>
          <w:vertAlign w:val="superscript"/>
          <w:lang w:val="en-US"/>
        </w:rPr>
        <w:t>]</w:t>
      </w:r>
      <w:r w:rsidR="00BF09E9" w:rsidRPr="00F738B6">
        <w:rPr>
          <w:rFonts w:ascii="Book Antiqua" w:hAnsi="Book Antiqua"/>
          <w:sz w:val="24"/>
          <w:szCs w:val="24"/>
          <w:lang w:val="en-US"/>
        </w:rPr>
        <w:fldChar w:fldCharType="end"/>
      </w:r>
      <w:r w:rsidR="008260F9" w:rsidRPr="00F738B6">
        <w:rPr>
          <w:rFonts w:ascii="Book Antiqua" w:hAnsi="Book Antiqua"/>
          <w:sz w:val="24"/>
          <w:szCs w:val="24"/>
          <w:lang w:val="en-US"/>
        </w:rPr>
        <w:t xml:space="preserve">. A drawback of MRI-SPIO </w:t>
      </w:r>
      <w:r w:rsidR="00602927" w:rsidRPr="00F738B6">
        <w:rPr>
          <w:rFonts w:ascii="Book Antiqua" w:hAnsi="Book Antiqua"/>
          <w:sz w:val="24"/>
          <w:szCs w:val="24"/>
          <w:lang w:val="en-US"/>
        </w:rPr>
        <w:t xml:space="preserve">worth </w:t>
      </w:r>
      <w:r w:rsidR="00213E47" w:rsidRPr="00F738B6">
        <w:rPr>
          <w:rFonts w:ascii="Book Antiqua" w:hAnsi="Book Antiqua"/>
          <w:sz w:val="24"/>
          <w:szCs w:val="24"/>
          <w:lang w:val="en-US"/>
        </w:rPr>
        <w:t>consider</w:t>
      </w:r>
      <w:r w:rsidR="00062CA4" w:rsidRPr="00F738B6">
        <w:rPr>
          <w:rFonts w:ascii="Book Antiqua" w:hAnsi="Book Antiqua"/>
          <w:sz w:val="24"/>
          <w:szCs w:val="24"/>
          <w:lang w:val="en-US"/>
        </w:rPr>
        <w:t>ing</w:t>
      </w:r>
      <w:r w:rsidR="00213E47" w:rsidRPr="00F738B6">
        <w:rPr>
          <w:rFonts w:ascii="Book Antiqua" w:hAnsi="Book Antiqua"/>
          <w:sz w:val="24"/>
          <w:szCs w:val="24"/>
          <w:lang w:val="en-US"/>
        </w:rPr>
        <w:t xml:space="preserve"> in long-term imaging </w:t>
      </w:r>
      <w:r w:rsidR="008260F9" w:rsidRPr="00F738B6">
        <w:rPr>
          <w:rFonts w:ascii="Book Antiqua" w:hAnsi="Book Antiqua"/>
          <w:sz w:val="24"/>
          <w:szCs w:val="24"/>
          <w:lang w:val="en-US"/>
        </w:rPr>
        <w:t xml:space="preserve">is the uptake of the contrast agent in the resident macrophages that can </w:t>
      </w:r>
      <w:r w:rsidR="008028FD" w:rsidRPr="00F738B6">
        <w:rPr>
          <w:rFonts w:ascii="Book Antiqua" w:hAnsi="Book Antiqua"/>
          <w:sz w:val="24"/>
          <w:szCs w:val="24"/>
          <w:lang w:val="en-US"/>
        </w:rPr>
        <w:t xml:space="preserve">show a </w:t>
      </w:r>
      <w:r w:rsidR="008260F9" w:rsidRPr="00F738B6">
        <w:rPr>
          <w:rFonts w:ascii="Book Antiqua" w:hAnsi="Book Antiqua"/>
          <w:sz w:val="24"/>
          <w:szCs w:val="24"/>
          <w:lang w:val="en-US"/>
        </w:rPr>
        <w:t>false-pos</w:t>
      </w:r>
      <w:r w:rsidR="00213E47" w:rsidRPr="00F738B6">
        <w:rPr>
          <w:rFonts w:ascii="Book Antiqua" w:hAnsi="Book Antiqua"/>
          <w:sz w:val="24"/>
          <w:szCs w:val="24"/>
          <w:lang w:val="en-US"/>
        </w:rPr>
        <w:t xml:space="preserve">itive increase </w:t>
      </w:r>
      <w:r w:rsidR="008028FD" w:rsidRPr="00F738B6">
        <w:rPr>
          <w:rFonts w:ascii="Book Antiqua" w:hAnsi="Book Antiqua"/>
          <w:sz w:val="24"/>
          <w:szCs w:val="24"/>
          <w:lang w:val="en-US"/>
        </w:rPr>
        <w:t xml:space="preserve">of </w:t>
      </w:r>
      <w:r w:rsidR="00213E47" w:rsidRPr="00F738B6">
        <w:rPr>
          <w:rFonts w:ascii="Book Antiqua" w:hAnsi="Book Antiqua"/>
          <w:sz w:val="24"/>
          <w:szCs w:val="24"/>
          <w:lang w:val="en-US"/>
        </w:rPr>
        <w:t xml:space="preserve">the signal as if </w:t>
      </w:r>
      <w:r w:rsidR="008260F9" w:rsidRPr="00F738B6">
        <w:rPr>
          <w:rFonts w:ascii="Book Antiqua" w:hAnsi="Book Antiqua"/>
          <w:sz w:val="24"/>
          <w:szCs w:val="24"/>
          <w:lang w:val="en-US"/>
        </w:rPr>
        <w:t>there would be high engraf</w:t>
      </w:r>
      <w:r w:rsidR="00213E47" w:rsidRPr="00F738B6">
        <w:rPr>
          <w:rFonts w:ascii="Book Antiqua" w:hAnsi="Book Antiqua"/>
          <w:sz w:val="24"/>
          <w:szCs w:val="24"/>
          <w:lang w:val="en-US"/>
        </w:rPr>
        <w:t>t</w:t>
      </w:r>
      <w:r w:rsidR="008260F9" w:rsidRPr="00F738B6">
        <w:rPr>
          <w:rFonts w:ascii="Book Antiqua" w:hAnsi="Book Antiqua"/>
          <w:sz w:val="24"/>
          <w:szCs w:val="24"/>
          <w:lang w:val="en-US"/>
        </w:rPr>
        <w:t>ment and survival</w:t>
      </w:r>
      <w:r w:rsidR="008B2BD4" w:rsidRPr="00F738B6">
        <w:rPr>
          <w:rFonts w:ascii="Book Antiqua" w:hAnsi="Book Antiqua"/>
          <w:sz w:val="24"/>
          <w:szCs w:val="24"/>
          <w:lang w:val="en-US"/>
        </w:rPr>
        <w:t>. This inconvenient o</w:t>
      </w:r>
      <w:r w:rsidR="00B9066D" w:rsidRPr="00F738B6">
        <w:rPr>
          <w:rFonts w:ascii="Book Antiqua" w:hAnsi="Book Antiqua"/>
          <w:sz w:val="24"/>
          <w:szCs w:val="24"/>
          <w:lang w:val="en-US"/>
        </w:rPr>
        <w:t>f SPIOs accumulation in macrophag</w:t>
      </w:r>
      <w:r w:rsidR="008B2BD4" w:rsidRPr="00F738B6">
        <w:rPr>
          <w:rFonts w:ascii="Book Antiqua" w:hAnsi="Book Antiqua"/>
          <w:sz w:val="24"/>
          <w:szCs w:val="24"/>
          <w:lang w:val="en-US"/>
        </w:rPr>
        <w:t>es is of int</w:t>
      </w:r>
      <w:r w:rsidR="00602927" w:rsidRPr="00F738B6">
        <w:rPr>
          <w:rFonts w:ascii="Book Antiqua" w:hAnsi="Book Antiqua"/>
          <w:sz w:val="24"/>
          <w:szCs w:val="24"/>
          <w:lang w:val="en-US"/>
        </w:rPr>
        <w:t>erest in studies investigating</w:t>
      </w:r>
      <w:r w:rsidR="008B2BD4" w:rsidRPr="00F738B6">
        <w:rPr>
          <w:rFonts w:ascii="Book Antiqua" w:hAnsi="Book Antiqua"/>
          <w:sz w:val="24"/>
          <w:szCs w:val="24"/>
          <w:lang w:val="en-US"/>
        </w:rPr>
        <w:t xml:space="preserve"> inflammation sites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"10.1016/j.ijcard.2011.06.004", "ISSN" : "01675273", "author" : [ { "dropping-particle" : "", "family" : "Yilmaz", "given" : "Ali", "non-dropping-particle" : "", "parse-names" : false, "suffix" : "" }, { "dropping-particle" : "", "family" : "R?sch", "given" : "Sabine", "non-dropping-particle" : "", "parse-names" : false, "suffix" : "" }, { "dropping-particle" : "", "family" : "Klingel", "given" : "Karin", "non-dropping-particle" : "", "parse-names" : false, "suffix" : "" }, { "dropping-particle" : "", "family" : "Kandolf", "given" : "Reinhard", "non-dropping-particle" : "", "parse-names" : false, "suffix" : "" }, { "dropping-particle" : "", "family" : "Helluy", "given" : "Xavier", "non-dropping-particle" : "", "parse-names" : false, "suffix" : "" }, { "dropping-particle" : "", "family" : "Hiller", "given" : "Karl-Heinz", "non-dropping-particle" : "", "parse-names" : false, "suffix" : "" }, { "dropping-particle" : "", "family" : "Jakob", "given" : "Peter M.", "non-dropping-particle" : "", "parse-names" : false, "suffix" : "" }, { "dropping-particle" : "", "family" : "Sechtem", "given" : "Udo", "non-dropping-particle" : "", "parse-names" : false, "suffix" : "" } ], "container-title" : "International Journal of Cardiology", "id" : "ITEM-1", "issue" : "2", "issued" : { "date-parts" : [ [ "2013", "2" ] ] }, "page" : "175-182", "title" : "Magnetic resonance imaging (MRI) of inflamed myocardium using iron oxide nanoparticles in patients with acute myocardial infarction ? Preliminary results", "type" : "article-journal", "volume" : "163" }, "uris" : [ "http://www.mendeley.com/documents/?uuid=078f3dcc-2d1e-3c4f-ab05-716f648fa385" ] } ], "mendeley" : { "formattedCitation" : "&lt;sup&gt;[88]&lt;/sup&gt;", "plainTextFormattedCitation" : "[88]", "previouslyFormattedCitation" : "&lt;sup&gt;[93]&lt;/sup&gt;"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[93</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8B2BD4" w:rsidRPr="00F738B6">
        <w:rPr>
          <w:rFonts w:ascii="Book Antiqua" w:hAnsi="Book Antiqua"/>
          <w:sz w:val="24"/>
          <w:szCs w:val="24"/>
          <w:lang w:val="en-US"/>
        </w:rPr>
        <w:t xml:space="preserve">. </w:t>
      </w:r>
      <w:r w:rsidR="00205AAA" w:rsidRPr="00F738B6">
        <w:rPr>
          <w:rFonts w:ascii="Book Antiqua" w:hAnsi="Book Antiqua"/>
          <w:sz w:val="24"/>
          <w:szCs w:val="24"/>
          <w:lang w:val="en-US"/>
        </w:rPr>
        <w:t xml:space="preserve">What is more, </w:t>
      </w:r>
      <w:r w:rsidR="0024325F" w:rsidRPr="00F738B6">
        <w:rPr>
          <w:rFonts w:ascii="Book Antiqua" w:hAnsi="Book Antiqua"/>
          <w:sz w:val="24"/>
          <w:szCs w:val="24"/>
          <w:lang w:val="en-US"/>
        </w:rPr>
        <w:t>even if there is little or no impact of SPIO as regards cells viability and proliferation capacity,</w:t>
      </w:r>
      <w:r w:rsidR="009F5F05" w:rsidRPr="00F738B6">
        <w:rPr>
          <w:rFonts w:ascii="Book Antiqua" w:hAnsi="Book Antiqua"/>
          <w:sz w:val="24"/>
          <w:szCs w:val="24"/>
          <w:lang w:val="en-US"/>
        </w:rPr>
        <w:t xml:space="preserve"> </w:t>
      </w:r>
      <w:r w:rsidR="007A6B13" w:rsidRPr="00F738B6">
        <w:rPr>
          <w:rFonts w:ascii="Book Antiqua" w:hAnsi="Book Antiqua"/>
          <w:sz w:val="24"/>
          <w:szCs w:val="24"/>
          <w:lang w:val="en-US"/>
        </w:rPr>
        <w:t xml:space="preserve">some evidence </w:t>
      </w:r>
      <w:r w:rsidR="00377BA6" w:rsidRPr="00F738B6">
        <w:rPr>
          <w:rFonts w:ascii="Book Antiqua" w:hAnsi="Book Antiqua"/>
          <w:sz w:val="24"/>
          <w:szCs w:val="24"/>
          <w:lang w:val="en-US"/>
        </w:rPr>
        <w:t xml:space="preserve">indicate </w:t>
      </w:r>
      <w:r w:rsidR="007A6B13" w:rsidRPr="00F738B6">
        <w:rPr>
          <w:rFonts w:ascii="Book Antiqua" w:hAnsi="Book Antiqua"/>
          <w:sz w:val="24"/>
          <w:szCs w:val="24"/>
          <w:lang w:val="en-US"/>
        </w:rPr>
        <w:t xml:space="preserve">that </w:t>
      </w:r>
      <w:r w:rsidR="0024325F" w:rsidRPr="00F738B6">
        <w:rPr>
          <w:rFonts w:ascii="Book Antiqua" w:hAnsi="Book Antiqua"/>
          <w:sz w:val="24"/>
          <w:szCs w:val="24"/>
          <w:lang w:val="en-US"/>
        </w:rPr>
        <w:t xml:space="preserve">SPIO labeling of MSCs impedes </w:t>
      </w:r>
      <w:r w:rsidR="004243C7" w:rsidRPr="00F738B6">
        <w:rPr>
          <w:rFonts w:ascii="Book Antiqua" w:hAnsi="Book Antiqua"/>
          <w:sz w:val="24"/>
          <w:szCs w:val="24"/>
          <w:lang w:val="en-US"/>
        </w:rPr>
        <w:t xml:space="preserve">cellular differentiation down a specific pathway </w:t>
      </w:r>
      <w:r w:rsidR="005E416B" w:rsidRPr="00F738B6">
        <w:rPr>
          <w:rFonts w:ascii="Book Antiqua" w:hAnsi="Book Antiqua"/>
          <w:sz w:val="24"/>
          <w:szCs w:val="24"/>
          <w:lang w:val="en-US"/>
        </w:rPr>
        <w:t>(</w:t>
      </w:r>
      <w:r w:rsidR="005E416B" w:rsidRPr="00DF3A84">
        <w:rPr>
          <w:rFonts w:ascii="Book Antiqua" w:hAnsi="Book Antiqua"/>
          <w:i/>
          <w:sz w:val="24"/>
          <w:szCs w:val="24"/>
          <w:lang w:val="en-US"/>
        </w:rPr>
        <w:t>i.e</w:t>
      </w:r>
      <w:r w:rsidR="005E416B" w:rsidRPr="00F738B6">
        <w:rPr>
          <w:rFonts w:ascii="Book Antiqua" w:hAnsi="Book Antiqua"/>
          <w:sz w:val="24"/>
          <w:szCs w:val="24"/>
          <w:lang w:val="en-US"/>
        </w:rPr>
        <w:t>.</w:t>
      </w:r>
      <w:r w:rsidR="00DF3A84">
        <w:rPr>
          <w:rFonts w:ascii="Book Antiqua" w:hAnsi="Book Antiqua" w:hint="eastAsia"/>
          <w:sz w:val="24"/>
          <w:szCs w:val="24"/>
          <w:lang w:val="en-US" w:eastAsia="zh-CN"/>
        </w:rPr>
        <w:t>,</w:t>
      </w:r>
      <w:r w:rsidR="005E416B" w:rsidRPr="00F738B6">
        <w:rPr>
          <w:rFonts w:ascii="Book Antiqua" w:hAnsi="Book Antiqua"/>
          <w:sz w:val="24"/>
          <w:szCs w:val="24"/>
          <w:lang w:val="en-US"/>
        </w:rPr>
        <w:t xml:space="preserve"> </w:t>
      </w:r>
      <w:proofErr w:type="spellStart"/>
      <w:r w:rsidR="0024325F" w:rsidRPr="00F738B6">
        <w:rPr>
          <w:rFonts w:ascii="Book Antiqua" w:hAnsi="Book Antiqua"/>
          <w:sz w:val="24"/>
          <w:szCs w:val="24"/>
          <w:lang w:val="en-US"/>
        </w:rPr>
        <w:t>chondrogenesis</w:t>
      </w:r>
      <w:proofErr w:type="spellEnd"/>
      <w:r w:rsidR="0024325F" w:rsidRPr="00F738B6">
        <w:rPr>
          <w:rFonts w:ascii="Book Antiqua" w:hAnsi="Book Antiqua"/>
          <w:sz w:val="24"/>
          <w:szCs w:val="24"/>
          <w:lang w:val="en-US"/>
        </w:rPr>
        <w:t xml:space="preserve"> but not </w:t>
      </w:r>
      <w:proofErr w:type="spellStart"/>
      <w:r w:rsidR="0024325F" w:rsidRPr="00F738B6">
        <w:rPr>
          <w:rFonts w:ascii="Book Antiqua" w:hAnsi="Book Antiqua"/>
          <w:sz w:val="24"/>
          <w:szCs w:val="24"/>
          <w:lang w:val="en-US"/>
        </w:rPr>
        <w:t>adipogenesis</w:t>
      </w:r>
      <w:proofErr w:type="spellEnd"/>
      <w:r w:rsidR="0024325F" w:rsidRPr="00F738B6">
        <w:rPr>
          <w:rFonts w:ascii="Book Antiqua" w:hAnsi="Book Antiqua"/>
          <w:sz w:val="24"/>
          <w:szCs w:val="24"/>
          <w:lang w:val="en-US"/>
        </w:rPr>
        <w:t xml:space="preserve"> or osteogenesis</w:t>
      </w:r>
      <w:r w:rsidR="004243C7" w:rsidRPr="00F738B6">
        <w:rPr>
          <w:rFonts w:ascii="Book Antiqua" w:hAnsi="Book Antiqua"/>
          <w:sz w:val="24"/>
          <w:szCs w:val="24"/>
          <w:lang w:val="en-US"/>
        </w:rPr>
        <w:t>)</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"10.1002/nbm.925", "ISSN" : "0952-3480", "author" : [ { "dropping-particle" : "", "family" : "Kostura", "given" : "Lisa", "non-dropping-particle" : "", "parse-names" : false, "suffix" : "" }, { "dropping-particle" : "", "family" : "Kraitchman", "given" : "Dara L.", "non-dropping-particle" : "", "parse-names" : false, "suffix" : "" }, { "dropping-particle" : "", "family" : "Mackay", "given" : "Alastair M.", "non-dropping-particle" : "", "parse-names" : false, "suffix" : "" }, { "dropping-particle" : "", "family" : "Pittenger", "given" : "Mark F.", "non-dropping-particle" : "", "parse-names" : false, "suffix" : "" }, { "dropping-particle" : "", "family" : "Bulte", "given" : "Jeff W. M.", "non-dropping-particle" : "", "parse-names" : false, "suffix" : "" } ], "container-title" : "NMR in Biomedicine", "id" : "ITEM-1", "issue" : "7", "issued" : { "date-parts" : [ [ "2004", "11" ] ] }, "page" : "513-517", "title" : "Feridex labeling of mesenchymal stem cells inhibits chondrogenesis but not adipogenesis or osteogenesis", "type" : "article-journal", "volume" : "17" }, "uris" : [ "http://www.mendeley.com/documents/?uuid=1f59900f-05a3-30e5-9d3c-9a7fac2f3a9a" ] } ], "mendeley" : { "formattedCitation" : "&lt;sup&gt;[89]&lt;/sup&gt;", "plainTextFormattedCitation" : "[89]", "previouslyFormattedCitation" : "&lt;sup&gt;[94]&lt;/sup&gt;"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[9</w:t>
      </w:r>
      <w:r w:rsidR="002407EE" w:rsidRPr="00F738B6">
        <w:rPr>
          <w:rFonts w:ascii="Book Antiqua" w:hAnsi="Book Antiqua"/>
          <w:noProof/>
          <w:sz w:val="24"/>
          <w:szCs w:val="24"/>
          <w:vertAlign w:val="superscript"/>
          <w:lang w:val="en-US"/>
        </w:rPr>
        <w:t>4</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1D62BC" w:rsidRPr="00F738B6">
        <w:rPr>
          <w:rFonts w:ascii="Book Antiqua" w:hAnsi="Book Antiqua"/>
          <w:sz w:val="24"/>
          <w:szCs w:val="24"/>
          <w:lang w:val="en-US"/>
        </w:rPr>
        <w:t>.</w:t>
      </w:r>
      <w:r w:rsidR="009F5F05" w:rsidRPr="00F738B6">
        <w:rPr>
          <w:rFonts w:ascii="Book Antiqua" w:hAnsi="Book Antiqua"/>
          <w:sz w:val="24"/>
          <w:szCs w:val="24"/>
          <w:lang w:val="en-US"/>
        </w:rPr>
        <w:t xml:space="preserve"> </w:t>
      </w:r>
      <w:r w:rsidR="001D62BC" w:rsidRPr="00F738B6">
        <w:rPr>
          <w:rFonts w:ascii="Book Antiqua" w:hAnsi="Book Antiqua"/>
          <w:sz w:val="24"/>
          <w:szCs w:val="24"/>
          <w:lang w:val="en-US"/>
        </w:rPr>
        <w:t>Nevertheless</w:t>
      </w:r>
      <w:r w:rsidR="004243C7" w:rsidRPr="00F738B6">
        <w:rPr>
          <w:rFonts w:ascii="Book Antiqua" w:hAnsi="Book Antiqua"/>
          <w:sz w:val="24"/>
          <w:szCs w:val="24"/>
          <w:lang w:val="en-US"/>
        </w:rPr>
        <w:t>,</w:t>
      </w:r>
      <w:r w:rsidR="009F5F05" w:rsidRPr="00F738B6">
        <w:rPr>
          <w:rFonts w:ascii="Book Antiqua" w:hAnsi="Book Antiqua"/>
          <w:sz w:val="24"/>
          <w:szCs w:val="24"/>
          <w:lang w:val="en-US"/>
        </w:rPr>
        <w:t xml:space="preserve"> </w:t>
      </w:r>
      <w:r w:rsidR="007A6B13" w:rsidRPr="00F738B6">
        <w:rPr>
          <w:rFonts w:ascii="Book Antiqua" w:hAnsi="Book Antiqua"/>
          <w:sz w:val="24"/>
          <w:szCs w:val="24"/>
          <w:lang w:val="en-US"/>
        </w:rPr>
        <w:t>this effect must be product dependent because there are other iron-based products approved that do not</w:t>
      </w:r>
      <w:r w:rsidR="00B9066D" w:rsidRPr="00F738B6">
        <w:rPr>
          <w:rFonts w:ascii="Book Antiqua" w:hAnsi="Book Antiqua"/>
          <w:sz w:val="24"/>
          <w:szCs w:val="24"/>
          <w:lang w:val="en-US"/>
        </w:rPr>
        <w:t xml:space="preserve"> illicit harmful</w:t>
      </w:r>
      <w:r w:rsidR="007A6B13" w:rsidRPr="00F738B6">
        <w:rPr>
          <w:rFonts w:ascii="Book Antiqua" w:hAnsi="Book Antiqua"/>
          <w:sz w:val="24"/>
          <w:szCs w:val="24"/>
          <w:lang w:val="en-US"/>
        </w:rPr>
        <w:t xml:space="preserve"> effect</w:t>
      </w:r>
      <w:r w:rsidR="00B9066D" w:rsidRPr="00F738B6">
        <w:rPr>
          <w:rFonts w:ascii="Book Antiqua" w:hAnsi="Book Antiqua"/>
          <w:sz w:val="24"/>
          <w:szCs w:val="24"/>
          <w:lang w:val="en-US"/>
        </w:rPr>
        <w:t>s</w:t>
      </w:r>
      <w:r w:rsidR="007A6B13" w:rsidRPr="00F738B6">
        <w:rPr>
          <w:rFonts w:ascii="Book Antiqua" w:hAnsi="Book Antiqua"/>
          <w:sz w:val="24"/>
          <w:szCs w:val="24"/>
          <w:lang w:val="en-US"/>
        </w:rPr>
        <w:t xml:space="preserve"> nei</w:t>
      </w:r>
      <w:r w:rsidRPr="00F738B6">
        <w:rPr>
          <w:rFonts w:ascii="Book Antiqua" w:hAnsi="Book Antiqua"/>
          <w:sz w:val="24"/>
          <w:szCs w:val="24"/>
          <w:lang w:val="en-US"/>
        </w:rPr>
        <w:t xml:space="preserve">ther on the </w:t>
      </w:r>
      <w:r w:rsidR="007767EF" w:rsidRPr="00F738B6">
        <w:rPr>
          <w:rFonts w:ascii="Book Antiqua" w:hAnsi="Book Antiqua"/>
          <w:sz w:val="24"/>
          <w:szCs w:val="24"/>
          <w:lang w:val="en-US"/>
        </w:rPr>
        <w:t>hematopoietic</w:t>
      </w:r>
      <w:r w:rsidRPr="00F738B6">
        <w:rPr>
          <w:rFonts w:ascii="Book Antiqua" w:hAnsi="Book Antiqua"/>
          <w:sz w:val="24"/>
          <w:szCs w:val="24"/>
          <w:lang w:val="en-US"/>
        </w:rPr>
        <w:t xml:space="preserve">, nor </w:t>
      </w:r>
      <w:r w:rsidR="001D62BC" w:rsidRPr="00F738B6">
        <w:rPr>
          <w:rFonts w:ascii="Book Antiqua" w:hAnsi="Book Antiqua"/>
          <w:sz w:val="24"/>
          <w:szCs w:val="24"/>
          <w:lang w:val="en-US"/>
        </w:rPr>
        <w:t xml:space="preserve">on </w:t>
      </w:r>
      <w:r w:rsidRPr="00F738B6">
        <w:rPr>
          <w:rFonts w:ascii="Book Antiqua" w:hAnsi="Book Antiqua"/>
          <w:sz w:val="24"/>
          <w:szCs w:val="24"/>
          <w:lang w:val="en-US"/>
        </w:rPr>
        <w:t xml:space="preserve">the </w:t>
      </w:r>
      <w:r w:rsidR="00DB2EEB" w:rsidRPr="00F738B6">
        <w:rPr>
          <w:rFonts w:ascii="Book Antiqua" w:hAnsi="Book Antiqua"/>
          <w:sz w:val="24"/>
          <w:szCs w:val="24"/>
          <w:lang w:val="en-US"/>
        </w:rPr>
        <w:t xml:space="preserve">BM </w:t>
      </w:r>
      <w:r w:rsidR="00524E76" w:rsidRPr="00F738B6">
        <w:rPr>
          <w:rFonts w:ascii="Book Antiqua" w:hAnsi="Book Antiqua"/>
          <w:sz w:val="24"/>
          <w:szCs w:val="24"/>
          <w:lang w:val="en-US"/>
        </w:rPr>
        <w:t>MCS</w:t>
      </w:r>
      <w:r w:rsidRPr="00F738B6">
        <w:rPr>
          <w:rFonts w:ascii="Book Antiqua" w:hAnsi="Book Antiqua"/>
          <w:sz w:val="24"/>
          <w:szCs w:val="24"/>
          <w:lang w:val="en-US"/>
        </w:rPr>
        <w:t>s</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"10.1002/nbm.991", "ISSN" : "0952-3480", "PMID" : "16229060", "abstract" : "Two FDA-approved agents, ferumoxides (Feridex), a suspension of superparamagnetic iron oxide (SPIO) nanoparticles and protamine sulfate, a drug used to reverse heparin anticoagulation, can be complexed and used to label cells magnetically ex vivo. Labeling stem cells with ferumoxides-protamine sulfate (FePro) complexes allows for non-invasive monitoring by MRI. However, in order for stem cell trials or therapies to be effective, this labeling technique must not inhibit the ability of cells to differentiate. In this study, we examined the effect of FePro labeling on stem cell differentiation. Viability, phenotypic expression and differential capacity of FePro labeled CD34 + hematopoietic stem cells (HSC) and mesenchymal stem cells (MSC) were compared with unlabeled control cells. Colony-forming unit (CFU) assays showed that the capacity to differentiate was equivalent for labeled and unlabeled HSC. Furthermore, labeling did not alter expression of surface phenotypic markers (CD34, CD31, CXCR4, CD20, CD3 and CD14) on HSC, as measured by flow cytometry. SDF-1-induced HSC migration and HSC differentiation to dendritic cells were also unaffected by FePro labeling. Both FePro-labeled and unlabeled MSC were cultured in chondrogenesis-inducing conditions. Alcian blue staining for proteoglycans revealed similar chondrogenic differentiation for both FePro-labeled and unlabeled cells. Furthermore, collagen X proteins, indicators of cartilage formation, were detected at similar levels in both labeled and unlabeled cell pellets. Prussian blue staining confirmed that cells in labeled pellets contained iron oxide, whereas cells in unlabeled pellets did not. It is concluded that FePro labeling does not alter the function or differentiation capacity of HSC and MSC. These data increase confidence that MRI studies of FePro-labeled HSC or MSC will provide an accurate representation of in vivo trafficking of unlabeled cells.", "author" : [ { "dropping-particle" : "", "family" : "Arbab", "given" : "Ali S.", "non-dropping-particle" : "", "parse-names" : false, "suffix" : "" }, { "dropping-particle" : "", "family" : "Yocum", "given" : "Gene T.", "non-dropping-particle" : "", "parse-names" : false, "suffix" : "" }, { "dropping-particle" : "", "family" : "Rad", "given" : "Ali M.", "non-dropping-particle" : "", "parse-names" : false, "suffix" : "" }, { "dropping-particle" : "", "family" : "Khakoo", "given" : "Aarif Y.", "non-dropping-particle" : "", "parse-names" : false, "suffix" : "" }, { "dropping-particle" : "", "family" : "Fellowes", "given" : "Vicki", "non-dropping-particle" : "", "parse-names" : false, "suffix" : "" }, { "dropping-particle" : "", "family" : "Read", "given" : "Elizabeth J.", "non-dropping-particle" : "", "parse-names" : false, "suffix" : "" }, { "dropping-particle" : "", "family" : "Frank", "given" : "Joseph A.", "non-dropping-particle" : "", "parse-names" : false, "suffix" : "" } ], "container-title" : "NMR in Biomedicine", "id" : "ITEM-1", "issue" : "8", "issued" : { "date-parts" : [ [ "2005", "12" ] ] }, "page" : "553-559", "title" : "Labeling of cells with ferumoxides-protamine sulfate complexes does not inhibit function or differentiation capacity of hematopoietic or mesenchymal stem cells", "type" : "article-journal", "volume" : "18" }, "uris" : [ "http://www.mendeley.com/documents/?uuid=5502f6a9-22b9-3a21-b631-64c4476d8be6" ] } ], "mendeley" : { "formattedCitation" : "&lt;sup&gt;[90]&lt;/sup&gt;", "plainTextFormattedCitation" : "[90]", "previouslyFormattedCitation" : "&lt;sup&gt;[95]&lt;/sup&gt;"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[9</w:t>
      </w:r>
      <w:r w:rsidR="002407EE" w:rsidRPr="00F738B6">
        <w:rPr>
          <w:rFonts w:ascii="Book Antiqua" w:hAnsi="Book Antiqua"/>
          <w:noProof/>
          <w:sz w:val="24"/>
          <w:szCs w:val="24"/>
          <w:vertAlign w:val="superscript"/>
          <w:lang w:val="en-US"/>
        </w:rPr>
        <w:t>5</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Pr="00F738B6">
        <w:rPr>
          <w:rFonts w:ascii="Book Antiqua" w:hAnsi="Book Antiqua"/>
          <w:sz w:val="24"/>
          <w:szCs w:val="24"/>
          <w:lang w:val="en-US"/>
        </w:rPr>
        <w:t xml:space="preserve">. </w:t>
      </w:r>
    </w:p>
    <w:p w14:paraId="71BF9E82" w14:textId="1066C3CB" w:rsidR="006B0641" w:rsidRPr="00F738B6" w:rsidRDefault="009E214B"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 xml:space="preserve">Direct radionuclide labelling </w:t>
      </w:r>
      <w:r w:rsidR="00B00856" w:rsidRPr="00F738B6">
        <w:rPr>
          <w:rFonts w:ascii="Book Antiqua" w:hAnsi="Book Antiqua"/>
          <w:sz w:val="24"/>
          <w:szCs w:val="24"/>
          <w:lang w:val="en-US"/>
        </w:rPr>
        <w:t xml:space="preserve">is widely spread, has high sensitivity, but poor spatial resolution. </w:t>
      </w:r>
      <w:r w:rsidR="00F510BD" w:rsidRPr="00F738B6">
        <w:rPr>
          <w:rFonts w:ascii="Book Antiqua" w:hAnsi="Book Antiqua"/>
          <w:sz w:val="24"/>
          <w:szCs w:val="24"/>
          <w:lang w:val="en-US"/>
        </w:rPr>
        <w:t>SPECT and PET are the most frequently employed to describe bio</w:t>
      </w:r>
      <w:r w:rsidR="005E416B" w:rsidRPr="00F738B6">
        <w:rPr>
          <w:rFonts w:ascii="Book Antiqua" w:hAnsi="Book Antiqua"/>
          <w:sz w:val="24"/>
          <w:szCs w:val="24"/>
          <w:lang w:val="en-US"/>
        </w:rPr>
        <w:t xml:space="preserve"> </w:t>
      </w:r>
      <w:r w:rsidR="00F510BD" w:rsidRPr="00F738B6">
        <w:rPr>
          <w:rFonts w:ascii="Book Antiqua" w:hAnsi="Book Antiqua"/>
          <w:sz w:val="24"/>
          <w:szCs w:val="24"/>
          <w:lang w:val="en-US"/>
        </w:rPr>
        <w:t>distribution. When c</w:t>
      </w:r>
      <w:r w:rsidR="005B4B78" w:rsidRPr="00F738B6">
        <w:rPr>
          <w:rFonts w:ascii="Book Antiqua" w:hAnsi="Book Antiqua"/>
          <w:sz w:val="24"/>
          <w:szCs w:val="24"/>
          <w:lang w:val="en-US"/>
        </w:rPr>
        <w:t xml:space="preserve">ells are injected into the coronary artery or </w:t>
      </w:r>
      <w:r w:rsidR="00F510BD" w:rsidRPr="00F738B6">
        <w:rPr>
          <w:rFonts w:ascii="Book Antiqua" w:hAnsi="Book Antiqua"/>
          <w:sz w:val="24"/>
          <w:szCs w:val="24"/>
          <w:lang w:val="en-US"/>
        </w:rPr>
        <w:t xml:space="preserve">vein </w:t>
      </w:r>
      <w:r w:rsidR="00CD58CD" w:rsidRPr="00F738B6">
        <w:rPr>
          <w:rFonts w:ascii="Book Antiqua" w:hAnsi="Book Antiqua"/>
          <w:sz w:val="24"/>
          <w:szCs w:val="24"/>
          <w:lang w:val="en-US"/>
        </w:rPr>
        <w:t xml:space="preserve">by using the </w:t>
      </w:r>
      <w:r w:rsidR="002B6232" w:rsidRPr="00F738B6">
        <w:rPr>
          <w:rFonts w:ascii="Book Antiqua" w:hAnsi="Book Antiqua"/>
          <w:sz w:val="24"/>
          <w:szCs w:val="24"/>
          <w:lang w:val="en-US"/>
        </w:rPr>
        <w:t>stop-flow technique</w:t>
      </w:r>
      <w:r w:rsidR="00CD58CD" w:rsidRPr="00F738B6">
        <w:rPr>
          <w:rFonts w:ascii="Book Antiqua" w:hAnsi="Book Antiqua"/>
          <w:sz w:val="24"/>
          <w:szCs w:val="24"/>
          <w:lang w:val="en-US"/>
        </w:rPr>
        <w:t>,</w:t>
      </w:r>
      <w:r w:rsidR="009F5F05" w:rsidRPr="00F738B6">
        <w:rPr>
          <w:rFonts w:ascii="Book Antiqua" w:hAnsi="Book Antiqua"/>
          <w:sz w:val="24"/>
          <w:szCs w:val="24"/>
          <w:lang w:val="en-US"/>
        </w:rPr>
        <w:t xml:space="preserve"> </w:t>
      </w:r>
      <w:r w:rsidR="00F510BD" w:rsidRPr="00F738B6">
        <w:rPr>
          <w:rFonts w:ascii="Book Antiqua" w:hAnsi="Book Antiqua"/>
          <w:sz w:val="24"/>
          <w:szCs w:val="24"/>
          <w:lang w:val="en-US"/>
        </w:rPr>
        <w:t>the retention of</w:t>
      </w:r>
      <w:r w:rsidR="0022039B" w:rsidRPr="00F738B6">
        <w:rPr>
          <w:rFonts w:ascii="Book Antiqua" w:hAnsi="Book Antiqua"/>
          <w:sz w:val="24"/>
          <w:szCs w:val="24"/>
          <w:lang w:val="en-US"/>
        </w:rPr>
        <w:t xml:space="preserve"> BMMNCs</w:t>
      </w:r>
      <w:r w:rsidR="009F5F05" w:rsidRPr="00F738B6">
        <w:rPr>
          <w:rFonts w:ascii="Book Antiqua" w:hAnsi="Book Antiqua"/>
          <w:sz w:val="24"/>
          <w:szCs w:val="24"/>
          <w:lang w:val="en-US"/>
        </w:rPr>
        <w:t xml:space="preserve"> </w:t>
      </w:r>
      <w:r w:rsidR="00F510BD" w:rsidRPr="00F738B6">
        <w:rPr>
          <w:rFonts w:ascii="Book Antiqua" w:hAnsi="Book Antiqua"/>
          <w:sz w:val="24"/>
          <w:szCs w:val="24"/>
          <w:lang w:val="en-US"/>
        </w:rPr>
        <w:t>is 10.3% and 3.1%, respectively</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"10.1161/CIRCULATIONAHA.104.496133", "ISSN" : "0009-7322", "author" : [ { "dropping-particle" : "", "family" : "Penicka", "given" : "M.", "non-dropping-particle" : "", "parse-names" : false, "suffix" : "" } ], "container-title" : "Circulation", "id" : "ITEM-1", "issue" : "4", "issued" : { "date-parts" : [ [ "2005", "7", "18" ] ] }, "page" : "e63-e65", "title" : "Early Tissue Distribution of Bone Marrow Mononuclear Cells After Transcoronary Transplantation in a Patient With Acute Myocardial Infarction", "type" : "article-journal", "volume" : "112" }, "uris" : [ "http://www.mendeley.com/documents/?uuid=29753568-5612-3571-8b51-de8e0d548dd4" ] } ], "mendeley" : { "formattedCitation" : "&lt;sup&gt;[91]&lt;/sup&gt;", "plainTextFormattedCitation" : "[91]", "previouslyFormattedCitation" : "&lt;sup&gt;[96]&lt;/sup&gt;"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[96</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F510BD" w:rsidRPr="00F738B6">
        <w:rPr>
          <w:rFonts w:ascii="Book Antiqua" w:hAnsi="Book Antiqua"/>
          <w:sz w:val="24"/>
          <w:szCs w:val="24"/>
          <w:lang w:val="en-US"/>
        </w:rPr>
        <w:t>. When CD34</w:t>
      </w:r>
      <w:r w:rsidR="00F510BD" w:rsidRPr="00F738B6">
        <w:rPr>
          <w:rFonts w:ascii="Book Antiqua" w:hAnsi="Book Antiqua"/>
          <w:sz w:val="24"/>
          <w:szCs w:val="24"/>
          <w:vertAlign w:val="superscript"/>
          <w:lang w:val="en-US"/>
        </w:rPr>
        <w:t>+</w:t>
      </w:r>
      <w:r w:rsidR="00F510BD" w:rsidRPr="00F738B6">
        <w:rPr>
          <w:rFonts w:ascii="Book Antiqua" w:hAnsi="Book Antiqua"/>
          <w:sz w:val="24"/>
          <w:szCs w:val="24"/>
          <w:lang w:val="en-US"/>
        </w:rPr>
        <w:t>cells</w:t>
      </w:r>
      <w:r w:rsidR="00B9066D" w:rsidRPr="00F738B6">
        <w:rPr>
          <w:rFonts w:ascii="Book Antiqua" w:hAnsi="Book Antiqua"/>
          <w:sz w:val="24"/>
          <w:szCs w:val="24"/>
          <w:lang w:val="en-US"/>
        </w:rPr>
        <w:t xml:space="preserve"> are labelled with </w:t>
      </w:r>
      <w:r w:rsidR="006D083F" w:rsidRPr="00F738B6">
        <w:rPr>
          <w:rFonts w:ascii="Book Antiqua" w:hAnsi="Book Antiqua"/>
          <w:sz w:val="24"/>
          <w:szCs w:val="24"/>
          <w:vertAlign w:val="superscript"/>
          <w:lang w:val="en-US"/>
        </w:rPr>
        <w:t>99m</w:t>
      </w:r>
      <w:r w:rsidR="006D083F" w:rsidRPr="00F738B6">
        <w:rPr>
          <w:rFonts w:ascii="Book Antiqua" w:hAnsi="Book Antiqua"/>
          <w:sz w:val="24"/>
          <w:szCs w:val="24"/>
          <w:lang w:val="en-US"/>
        </w:rPr>
        <w:t>T</w:t>
      </w:r>
      <w:r w:rsidR="00F510BD" w:rsidRPr="00F738B6">
        <w:rPr>
          <w:rFonts w:ascii="Book Antiqua" w:hAnsi="Book Antiqua"/>
          <w:sz w:val="24"/>
          <w:szCs w:val="24"/>
          <w:lang w:val="en-US"/>
        </w:rPr>
        <w:t>C-HMPAO</w:t>
      </w:r>
      <w:r w:rsidR="006D083F" w:rsidRPr="00F738B6">
        <w:rPr>
          <w:rFonts w:ascii="Book Antiqua" w:hAnsi="Book Antiqua"/>
          <w:sz w:val="24"/>
          <w:szCs w:val="24"/>
          <w:lang w:val="en-US"/>
        </w:rPr>
        <w:t xml:space="preserve"> retention rises at 19% at 18h post-injection</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"10.1161/CIRCULATIONAHA.112.000230", "ISSN" : "0009-7322", "author" : [ { "dropping-particle" : "", "family" : "Vrtovec", "given" : "B.", "non-dropping-particle" : "", "parse-names" : false, "suffix" : "" }, { "dropping-particle" : "", "family" : "Poglajen", "given" : "G.", "non-dropping-particle" : "", "parse-names" : false, "suffix" : "" }, { "dropping-particle" : "", "family" : "Lezaic", "given" : "L.", "non-dropping-particle" : "", "parse-names" : false, "suffix" : "" }, { "dropping-particle" : "", "family" : "Sever", "given" : "M.", "non-dropping-particle" : "", "parse-names" : false, "suffix" : "" }, { "dropping-particle" : "", "family" : "Socan", "given" : "A.", "non-dropping-particle" : "", "parse-names" : false, "suffix" : "" }, { "dropping-particle" : "", "family" : "Domanovic", "given" : "D.", "non-dropping-particle" : "", "parse-names" : false, "suffix" : "" }, { "dropping-particle" : "", "family" : "Cernelc", "given" : "P.", "non-dropping-particle" : "", "parse-names" : false, "suffix" : "" }, { "dropping-particle" : "", "family" : "Torre-Amione", "given" : "G.", "non-dropping-particle" : "", "parse-names" : false, "suffix" : "" }, { "dropping-particle" : "", "family" : "Haddad", "given" : "F.", "non-dropping-particle" : "", "parse-names" : false, "suffix" : "" }, { "dropping-particle" : "", "family" : "Wu", "given" : "J. C.", "non-dropping-particle" : "", "parse-names" : false, "suffix" : "" } ], "container-title" : "Circulation", "id" : "ITEM-1", "issue" : "11_suppl_1", "issued" : { "date-parts" : [ [ "2013", "9", "10" ] ] }, "page" : "S42-S49", "title" : "Comparison of Transendocardial and Intracoronary CD34+ Cell Transplantation in Patients With Nonischemic Dilated Cardiomyopathy", "type" : "article-journal", "volume" : "128" }, "uris" : [ "http://www.mendeley.com/documents/?uuid=5e80017f-d53b-3048-ac4e-20e90eeba19a" ] } ], "mendeley" : { "formattedCitation" : "&lt;sup&gt;[92]&lt;/sup&gt;", "plainTextFormattedCitation" : "[92]", "previouslyFormattedCitation" : "&lt;sup&gt;[97]&lt;/sup&gt;"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[97</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5E416B" w:rsidRPr="00F738B6">
        <w:rPr>
          <w:rFonts w:ascii="Book Antiqua" w:hAnsi="Book Antiqua"/>
          <w:sz w:val="24"/>
          <w:szCs w:val="24"/>
          <w:lang w:val="en-US"/>
        </w:rPr>
        <w:t>.</w:t>
      </w:r>
      <w:r w:rsidR="006D083F" w:rsidRPr="00F738B6">
        <w:rPr>
          <w:rFonts w:ascii="Book Antiqua" w:hAnsi="Book Antiqua"/>
          <w:sz w:val="24"/>
          <w:szCs w:val="24"/>
          <w:lang w:val="en-US"/>
        </w:rPr>
        <w:t xml:space="preserve"> But an important disadvantage is the short half-lives of the used radiotracers that does</w:t>
      </w:r>
      <w:r w:rsidR="003C5009" w:rsidRPr="00F738B6">
        <w:rPr>
          <w:rFonts w:ascii="Book Antiqua" w:hAnsi="Book Antiqua"/>
          <w:sz w:val="24"/>
          <w:szCs w:val="24"/>
          <w:lang w:val="en-US"/>
        </w:rPr>
        <w:t xml:space="preserve"> not allow long-term follow-up.</w:t>
      </w:r>
      <w:r w:rsidR="006D083F" w:rsidRPr="00F738B6">
        <w:rPr>
          <w:rFonts w:ascii="Book Antiqua" w:hAnsi="Book Antiqua"/>
          <w:sz w:val="24"/>
          <w:szCs w:val="24"/>
          <w:vertAlign w:val="superscript"/>
          <w:lang w:val="en-US"/>
        </w:rPr>
        <w:t>111</w:t>
      </w:r>
      <w:r w:rsidR="006D083F" w:rsidRPr="00F738B6">
        <w:rPr>
          <w:rFonts w:ascii="Book Antiqua" w:hAnsi="Book Antiqua"/>
          <w:sz w:val="24"/>
          <w:szCs w:val="24"/>
          <w:lang w:val="en-US"/>
        </w:rPr>
        <w:t xml:space="preserve">In-oxine </w:t>
      </w:r>
      <w:r w:rsidR="00660DCB" w:rsidRPr="00F738B6">
        <w:rPr>
          <w:rFonts w:ascii="Book Antiqua" w:hAnsi="Book Antiqua"/>
          <w:sz w:val="24"/>
          <w:szCs w:val="24"/>
          <w:lang w:val="en-US"/>
        </w:rPr>
        <w:t>having</w:t>
      </w:r>
      <w:r w:rsidR="00C80C07">
        <w:rPr>
          <w:rFonts w:ascii="Book Antiqua" w:hAnsi="Book Antiqua"/>
          <w:sz w:val="24"/>
          <w:szCs w:val="24"/>
          <w:lang w:val="en-US"/>
        </w:rPr>
        <w:t xml:space="preserve"> a T</w:t>
      </w:r>
      <w:r w:rsidR="006D083F" w:rsidRPr="00F738B6">
        <w:rPr>
          <w:rFonts w:ascii="Book Antiqua" w:hAnsi="Book Antiqua"/>
          <w:sz w:val="24"/>
          <w:szCs w:val="24"/>
          <w:vertAlign w:val="subscript"/>
          <w:lang w:val="en-US"/>
        </w:rPr>
        <w:t>½</w:t>
      </w:r>
      <w:r w:rsidR="00C80C07">
        <w:rPr>
          <w:rFonts w:ascii="Book Antiqua" w:hAnsi="Book Antiqua" w:hint="eastAsia"/>
          <w:sz w:val="24"/>
          <w:szCs w:val="24"/>
          <w:vertAlign w:val="subscript"/>
          <w:lang w:val="en-US" w:eastAsia="zh-CN"/>
        </w:rPr>
        <w:t xml:space="preserve"> </w:t>
      </w:r>
      <w:r w:rsidR="006D083F" w:rsidRPr="00F738B6">
        <w:rPr>
          <w:rFonts w:ascii="Book Antiqua" w:hAnsi="Book Antiqua"/>
          <w:sz w:val="24"/>
          <w:szCs w:val="24"/>
          <w:lang w:val="en-US"/>
        </w:rPr>
        <w:t>=</w:t>
      </w:r>
      <w:r w:rsidR="00C80C07">
        <w:rPr>
          <w:rFonts w:ascii="Book Antiqua" w:hAnsi="Book Antiqua" w:hint="eastAsia"/>
          <w:sz w:val="24"/>
          <w:szCs w:val="24"/>
          <w:lang w:val="en-US" w:eastAsia="zh-CN"/>
        </w:rPr>
        <w:t xml:space="preserve"> </w:t>
      </w:r>
      <w:r w:rsidR="006D083F" w:rsidRPr="00F738B6">
        <w:rPr>
          <w:rFonts w:ascii="Book Antiqua" w:hAnsi="Book Antiqua"/>
          <w:sz w:val="24"/>
          <w:szCs w:val="24"/>
          <w:lang w:val="en-US"/>
        </w:rPr>
        <w:t>2.8 days lengthen</w:t>
      </w:r>
      <w:r w:rsidR="00B9066D" w:rsidRPr="00F738B6">
        <w:rPr>
          <w:rFonts w:ascii="Book Antiqua" w:hAnsi="Book Antiqua"/>
          <w:sz w:val="24"/>
          <w:szCs w:val="24"/>
          <w:lang w:val="en-US"/>
        </w:rPr>
        <w:t>s</w:t>
      </w:r>
      <w:r w:rsidR="006D083F" w:rsidRPr="00F738B6">
        <w:rPr>
          <w:rFonts w:ascii="Book Antiqua" w:hAnsi="Book Antiqua"/>
          <w:sz w:val="24"/>
          <w:szCs w:val="24"/>
          <w:lang w:val="en-US"/>
        </w:rPr>
        <w:t xml:space="preserve"> the total tracking duration to 3-4 d, pointing a level of 2% cell </w:t>
      </w:r>
      <w:r w:rsidR="00B9066D" w:rsidRPr="00F738B6">
        <w:rPr>
          <w:rFonts w:ascii="Book Antiqua" w:hAnsi="Book Antiqua"/>
          <w:sz w:val="24"/>
          <w:szCs w:val="24"/>
          <w:lang w:val="en-US"/>
        </w:rPr>
        <w:t>retain</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"10.1161/CIRCULATIONAHA.108.777102", "ISSN" : "0009-7322", "author" : [ { "dropping-particle" : "", "family" : "Schachinger", "given" : "V.", "non-dropping-particle" : "", "parse-names" : false, "suffix" : "" }, { "dropping-particle" : "", "family" : "Aicher", "given" : "A.", "non-dropping-particle" : "", "parse-names" : false, "suffix" : "" }, { "dropping-particle" : "", "family" : "Dobert", "given" : "N.", "non-dropping-particle" : "", "parse-names" : false, "suffix" : "" }, { "dropping-particle" : "", "family" : "Rover", "given" : "R.", "non-dropping-particle" : "", "parse-names" : false, "suffix" : "" }, { "dropping-particle" : "", "family" : "Diener", "given" : "J.", "non-dropping-particle" : "", "parse-names" : false, "suffix" : "" }, { "dropping-particle" : "", "family" : "Fichtlscherer", "given" : "S.", "non-dropping-particle" : "", "parse-names" : false, "suffix" : "" }, { "dropping-particle" : "", "family" : "Assmus", "given" : "B.", "non-dropping-particle" : "", "parse-names" : false, "suffix" : "" }, { "dropping-particle" : "", "family" : "Seeger", "given" : "F. H.", "non-dropping-particle" : "", "parse-names" : false, "suffix" : "" }, { "dropping-particle" : "", "family" : "Menzel", "given" : "C.", "non-dropping-particle" : "", "parse-names" : false, "suffix" : "" }, { "dropping-particle" : "", "family" : "Brenner", "given" : "W.", "non-dropping-particle" : "", "parse-names" : false, "suffix" : "" }, { "dropping-particle" : "", "family" : "Dimmeler", "given" : "S.", "non-dropping-particle" : "", "parse-names" : false, "suffix" : "" }, { "dropping-particle" : "", "family" : "Zeiher", "given" : "A. M.", "non-dropping-particle" : "", "parse-names" : false, "suffix" : "" } ], "container-title" : "Circulation", "id" : "ITEM-1", "issue" : "14", "issued" : { "date-parts" : [ [ "2008", "9", "30" ] ] }, "page" : "1425-1432", "title" : "Pilot Trial on Determinants of Progenitor Cell Recruitment to the Infarcted Human Myocardium", "type" : "article-journal", "volume" : "118" }, "uris" : [ "http://www.mendeley.com/documents/?uuid=7f00df6d-1828-3c69-8b66-9be73efa4b1a" ] } ], "mendeley" : { "formattedCitation" : "&lt;sup&gt;[93]&lt;/sup&gt;", "plainTextFormattedCitation" : "[93]", "previouslyFormattedCitation" : "&lt;sup&gt;[98]&lt;/sup&gt;"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CD73FD" w:rsidRPr="00F738B6">
        <w:rPr>
          <w:rFonts w:ascii="Book Antiqua" w:hAnsi="Book Antiqua"/>
          <w:noProof/>
          <w:sz w:val="24"/>
          <w:szCs w:val="24"/>
          <w:vertAlign w:val="superscript"/>
          <w:lang w:val="en-US"/>
        </w:rPr>
        <w:t>[9</w:t>
      </w:r>
      <w:r w:rsidR="002407EE" w:rsidRPr="00F738B6">
        <w:rPr>
          <w:rFonts w:ascii="Book Antiqua" w:hAnsi="Book Antiqua"/>
          <w:noProof/>
          <w:sz w:val="24"/>
          <w:szCs w:val="24"/>
          <w:vertAlign w:val="superscript"/>
          <w:lang w:val="en-US"/>
        </w:rPr>
        <w:t>8</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6D083F" w:rsidRPr="00F738B6">
        <w:rPr>
          <w:rFonts w:ascii="Book Antiqua" w:hAnsi="Book Antiqua"/>
          <w:sz w:val="24"/>
          <w:szCs w:val="24"/>
          <w:lang w:val="en-US"/>
        </w:rPr>
        <w:t xml:space="preserve">. </w:t>
      </w:r>
    </w:p>
    <w:p w14:paraId="5F30DD75" w14:textId="44107A6A" w:rsidR="00FF6DC2" w:rsidRPr="00F738B6" w:rsidRDefault="0067770E"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Reporter gene imaging needs transfection or transduction with reporter gene constructs. After transcription and translation of the reporter gene under the control of a promoter, reporter proteins cumulate into the cell. Upon insertion of a probe specifically to the reporter gene (optical, radio-labelled), the signal starts to be generated and the cells are detected with different imagi</w:t>
      </w:r>
      <w:r w:rsidR="005E416B" w:rsidRPr="00F738B6">
        <w:rPr>
          <w:rFonts w:ascii="Book Antiqua" w:hAnsi="Book Antiqua"/>
          <w:sz w:val="24"/>
          <w:szCs w:val="24"/>
          <w:lang w:val="en-US"/>
        </w:rPr>
        <w:t xml:space="preserve">ng modalities (PET, MRI, SPECT, </w:t>
      </w:r>
      <w:r w:rsidRPr="00F738B6">
        <w:rPr>
          <w:rFonts w:ascii="Book Antiqua" w:hAnsi="Book Antiqua"/>
          <w:sz w:val="24"/>
          <w:szCs w:val="24"/>
          <w:lang w:val="en-US"/>
        </w:rPr>
        <w:t xml:space="preserve">CT, bioluminescence or fluorescence imaging). </w:t>
      </w:r>
      <w:r w:rsidR="00BA665D" w:rsidRPr="00F738B6">
        <w:rPr>
          <w:rFonts w:ascii="Book Antiqua" w:hAnsi="Book Antiqua"/>
          <w:sz w:val="24"/>
          <w:szCs w:val="24"/>
          <w:lang w:val="en-US"/>
        </w:rPr>
        <w:t>Reporter genes for cardiovascular SCT seem to be an ideal approach, but apar</w:t>
      </w:r>
      <w:r w:rsidR="00615938" w:rsidRPr="00F738B6">
        <w:rPr>
          <w:rFonts w:ascii="Book Antiqua" w:hAnsi="Book Antiqua"/>
          <w:sz w:val="24"/>
          <w:szCs w:val="24"/>
          <w:lang w:val="en-US"/>
        </w:rPr>
        <w:t>t from one study</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"10.1038/ncponc1278", "ISSN" : "1743-4254", "PMID" : "19015650", "abstract" : "BACKGROUND A 57-year-old man had been diagnosed with grade IV glioblastoma multiforme and was enrolled in a trial of adoptive cellular immunotherapy. The trial involved infusion of ex vivo expanded autologous cytolytic CD8+ T cells (CTLs), genetically engineered to express the interleukin 13 zetakine gene (which encodes a receptor protein that targets these T cells to tumor cells) and the herpes simplex virus 1 thymidine kinase (HSV1 tk) suicide gene, and PET imaging reporter gene. INVESTIGATIONS MRI, whole-body and brain PET scan with (18)F-radiolabelled 9-[4-fluoro-3-(hydroxymethyl)butyl]guanine ((18)F-FHBG) to detect CTLs that express HSV1 tk, and safety monitoring after injection of (18)F-FHBG. DIAGNOSIS MRI detected grade III-IV glioblastoma multiforme plus two tumors recurrences that developed after resection of the initial tumor. MANAGEMENT Surgical resection of primary glioblastoma tumor, enrollment in CTL therapy trial, reresection of glioma recurrences, infusion of approximately 1 x 10(9) CTLs into the site of tumor reresection, and (18)F-FHBG PET scan to detect infused CTLs.", "author" : [ { "dropping-particle" : "", "family" : "Yaghoubi", "given" : "Shahriar S", "non-dropping-particle" : "", "parse-names" : false, "suffix" : "" }, { "dropping-particle" : "", "family" : "Jensen", "given" : "Michael C", "non-dropping-particle" : "", "parse-names" : false, "suffix" : "" }, { "dropping-particle" : "", "family" : "Satyamurthy", "given" : "Nagichettiar", "non-dropping-particle" : "", "parse-names" : false, "suffix" : "" }, { "dropping-particle" : "", "family" : "Budhiraja", "given" : "Shradha", "non-dropping-particle" : "", "parse-names" : false, "suffix" : "" }, { "dropping-particle" : "", "family" : "Paik", "given" : "David", "non-dropping-particle" : "", "parse-names" : false, "suffix" : "" }, { "dropping-particle" : "", "family" : "Czernin", "given" : "Johannes", "non-dropping-particle" : "", "parse-names" : false, "suffix" : "" }, { "dropping-particle" : "", "family" : "Gambhir", "given" : "Sanjiv S", "non-dropping-particle" : "", "parse-names" : false, "suffix" : "" } ], "container-title" : "Nature Clinical Practice Oncology", "id" : "ITEM-1", "issue" : "1", "issued" : { "date-parts" : [ [ "2009", "1", "18" ] ] }, "page" : "53-58", "title" : "Noninvasive detection of therapeutic cytolytic T cells with 18F?FHBG PET in a patient with glioma", "type" : "article-journal", "volume" : "6" }, "uris" : [ "http://www.mendeley.com/documents/?uuid=3137da98-7d1d-3fa2-92fa-7868f5e8ada3" ] } ], "mendeley" : { "formattedCitation" : "&lt;sup&gt;[94]&lt;/sup&gt;", "plainTextFormattedCitation" : "[94]", "previouslyFormattedCitation" : "&lt;sup&gt;[99]&lt;/sup&gt;"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2407EE" w:rsidRPr="00F738B6">
        <w:rPr>
          <w:rFonts w:ascii="Book Antiqua" w:hAnsi="Book Antiqua"/>
          <w:noProof/>
          <w:sz w:val="24"/>
          <w:szCs w:val="24"/>
          <w:vertAlign w:val="superscript"/>
          <w:lang w:val="en-US"/>
        </w:rPr>
        <w:t>[99</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614483" w:rsidRPr="00F738B6">
        <w:rPr>
          <w:rFonts w:ascii="Book Antiqua" w:hAnsi="Book Antiqua"/>
          <w:sz w:val="24"/>
          <w:szCs w:val="24"/>
          <w:lang w:val="en-US"/>
        </w:rPr>
        <w:t xml:space="preserve"> </w:t>
      </w:r>
      <w:r w:rsidR="00615938" w:rsidRPr="00F738B6">
        <w:rPr>
          <w:rFonts w:ascii="Book Antiqua" w:hAnsi="Book Antiqua"/>
          <w:sz w:val="24"/>
          <w:szCs w:val="24"/>
          <w:lang w:val="en-US"/>
        </w:rPr>
        <w:t xml:space="preserve">that applied </w:t>
      </w:r>
      <w:r w:rsidR="00B9066D" w:rsidRPr="00F738B6">
        <w:rPr>
          <w:rFonts w:ascii="Book Antiqua" w:hAnsi="Book Antiqua"/>
          <w:sz w:val="24"/>
          <w:szCs w:val="24"/>
          <w:lang w:val="en-US"/>
        </w:rPr>
        <w:t xml:space="preserve">it </w:t>
      </w:r>
      <w:r w:rsidR="001E6BE3" w:rsidRPr="00F738B6">
        <w:rPr>
          <w:rFonts w:ascii="Book Antiqua" w:hAnsi="Book Antiqua"/>
          <w:sz w:val="24"/>
          <w:szCs w:val="24"/>
          <w:lang w:val="en-US"/>
        </w:rPr>
        <w:t xml:space="preserve">to </w:t>
      </w:r>
      <w:proofErr w:type="spellStart"/>
      <w:r w:rsidR="00615938" w:rsidRPr="00F738B6">
        <w:rPr>
          <w:rFonts w:ascii="Book Antiqua" w:hAnsi="Book Antiqua"/>
          <w:sz w:val="24"/>
          <w:szCs w:val="24"/>
          <w:lang w:val="en-US"/>
        </w:rPr>
        <w:t>cytolytic</w:t>
      </w:r>
      <w:proofErr w:type="spellEnd"/>
      <w:r w:rsidR="00615938" w:rsidRPr="00F738B6">
        <w:rPr>
          <w:rFonts w:ascii="Book Antiqua" w:hAnsi="Book Antiqua"/>
          <w:sz w:val="24"/>
          <w:szCs w:val="24"/>
          <w:lang w:val="en-US"/>
        </w:rPr>
        <w:t xml:space="preserve"> CD8</w:t>
      </w:r>
      <w:r w:rsidR="00615938" w:rsidRPr="00F738B6">
        <w:rPr>
          <w:rFonts w:ascii="Book Antiqua" w:hAnsi="Book Antiqua"/>
          <w:sz w:val="24"/>
          <w:szCs w:val="24"/>
          <w:vertAlign w:val="superscript"/>
          <w:lang w:val="en-US"/>
        </w:rPr>
        <w:t>+</w:t>
      </w:r>
      <w:r w:rsidR="00615938" w:rsidRPr="00F738B6">
        <w:rPr>
          <w:rFonts w:ascii="Book Antiqua" w:hAnsi="Book Antiqua"/>
          <w:sz w:val="24"/>
          <w:szCs w:val="24"/>
          <w:lang w:val="en-US"/>
        </w:rPr>
        <w:t>T</w:t>
      </w:r>
      <w:r w:rsidR="00615938" w:rsidRPr="00F738B6">
        <w:rPr>
          <w:rFonts w:ascii="Book Antiqua" w:hAnsi="Book Antiqua"/>
          <w:sz w:val="24"/>
          <w:szCs w:val="24"/>
          <w:vertAlign w:val="subscript"/>
          <w:lang w:val="en-US"/>
        </w:rPr>
        <w:t>s</w:t>
      </w:r>
      <w:r w:rsidR="00614483" w:rsidRPr="00F738B6">
        <w:rPr>
          <w:rFonts w:ascii="Book Antiqua" w:hAnsi="Book Antiqua"/>
          <w:sz w:val="24"/>
          <w:szCs w:val="24"/>
          <w:vertAlign w:val="subscript"/>
          <w:lang w:val="en-US"/>
        </w:rPr>
        <w:t xml:space="preserve"> </w:t>
      </w:r>
      <w:r w:rsidR="00DC726F" w:rsidRPr="00F738B6">
        <w:rPr>
          <w:rFonts w:ascii="Book Antiqua" w:hAnsi="Book Antiqua"/>
          <w:sz w:val="24"/>
          <w:szCs w:val="24"/>
          <w:lang w:val="en-US"/>
        </w:rPr>
        <w:t>in a patient with glioblastoma</w:t>
      </w:r>
      <w:r w:rsidR="00B9066D" w:rsidRPr="00F738B6">
        <w:rPr>
          <w:rFonts w:ascii="Book Antiqua" w:hAnsi="Book Antiqua"/>
          <w:sz w:val="24"/>
          <w:szCs w:val="24"/>
          <w:lang w:val="en-US"/>
        </w:rPr>
        <w:t xml:space="preserve">, </w:t>
      </w:r>
      <w:r w:rsidR="00BA665D" w:rsidRPr="00F738B6">
        <w:rPr>
          <w:rFonts w:ascii="Book Antiqua" w:hAnsi="Book Antiqua"/>
          <w:sz w:val="24"/>
          <w:szCs w:val="24"/>
          <w:lang w:val="en-US"/>
        </w:rPr>
        <w:t xml:space="preserve">all </w:t>
      </w:r>
      <w:r w:rsidR="00002EA0" w:rsidRPr="00F738B6">
        <w:rPr>
          <w:rFonts w:ascii="Book Antiqua" w:hAnsi="Book Antiqua"/>
          <w:sz w:val="24"/>
          <w:szCs w:val="24"/>
          <w:lang w:val="en-US"/>
        </w:rPr>
        <w:t xml:space="preserve">other </w:t>
      </w:r>
      <w:r w:rsidR="00BA665D" w:rsidRPr="00F738B6">
        <w:rPr>
          <w:rFonts w:ascii="Book Antiqua" w:hAnsi="Book Antiqua"/>
          <w:sz w:val="24"/>
          <w:szCs w:val="24"/>
          <w:lang w:val="en-US"/>
        </w:rPr>
        <w:t>trial</w:t>
      </w:r>
      <w:r w:rsidR="00615938" w:rsidRPr="00F738B6">
        <w:rPr>
          <w:rFonts w:ascii="Book Antiqua" w:hAnsi="Book Antiqua"/>
          <w:sz w:val="24"/>
          <w:szCs w:val="24"/>
          <w:lang w:val="en-US"/>
        </w:rPr>
        <w:t>s</w:t>
      </w:r>
      <w:r w:rsidR="00BA665D" w:rsidRPr="00F738B6">
        <w:rPr>
          <w:rFonts w:ascii="Book Antiqua" w:hAnsi="Book Antiqua"/>
          <w:sz w:val="24"/>
          <w:szCs w:val="24"/>
          <w:lang w:val="en-US"/>
        </w:rPr>
        <w:t xml:space="preserve"> were preclinical</w:t>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"ISSN" : "1524-4539", "PMID" : "12105155", "abstract" : "BACKGROUND Imaging reporter gene expression is useful for noninvasive monitoring of gene therapy. In this study, we imaged cardiac reporter gene expression in living rats using micro positron emission tomography (microPET). METHODS AND RESULTS Rats (n=10) underwent intramyocardial injection with 1x10(9) pfu of adenovirus carrying cytomegalovirus promoter-driving herpes simplex virus type 1 mutant thymidine kinase (Ad-CMV-HSV1-sr39tk) as PET reporter gene. Control rats (n=4) received 1x10(9) pfu of adenovirus carrying cytomegalovirus promoter-driving firefly luciferase (Ad-CMV-Fluc). On days 2 to 4, microPET images were obtained after a tail vein injection of nitrogen-13 ammonia ([13N]-NH3) as myocardial perfusion tracer, followed by 9-(4-[18F]-fluoro-3 hydroxymethylbutyl) guanine ([18F]-FHBG) to assess HSV1-sr39tk expression. After imaging, hearts were removed for ex vivo [18F] gamma counting and thymidine kinase enzyme assay. Results show homogenous myocardial distribution of [13N]-NH3 on all microPET images. Rats injected with Ad-CMV-HSV1-sr39tk have significant [18F]-FHBG uptake in the anterolateral wall compared with background signal in controls. Gamma counting shows 20.0+/-4.4-fold increase of radioactivity, whereas enzyme assay shows 22.1+/-6.1-fold increase of thymidine kinase activity in Ad-CMV-HSV1-sr39tk injected rats (P&lt;0.05). CONCLUSIONS Successful imaging of cardiac HSV1-sr39tk expression was performed in living rats with microPET. The presence of [18F]-FHBG uptake is confirmed by gamma counting and the presence of HSV1-sr39TK protein by thymidine kinase enzyme assay. Cardiac reporter gene imaging by PET may eventually be applied toward human gene therapy studies.", "author" : [ { "dropping-particle" : "", "family" : "Wu", "given" : "Joseph C", "non-dropping-particle" : "", "parse-names" : false, "suffix" : "" }, { "dropping-particle" : "", "family" : "Inubushi", "given" : "Masayuki", "non-dropping-particle" : "", "parse-names" : false, "suffix" : "" }, { "dropping-particle" : "", "family" : "Sundaresan", "given" : "Gobalakrishnan", "non-dropping-particle" : "", "parse-names" : false, "suffix" : "" }, { "dropping-particle" : "", "family" : "Schelbert", "given" : "Heinrich R", "non-dropping-particle" : "", "parse-names" : false, "suffix" : "" }, { "dropping-particle" : "", "family" : "Gambhir", "given" : "Sanjiv S", "non-dropping-particle" : "", "parse-names" : false, "suffix" : "" } ], "container-title" : "Circulation", "id" : "ITEM-1", "issue" : "2", "issued" : { "date-parts" : [ [ "2002", "7", "9" ] ] }, "page" : "180-3", "publisher" : "NIH Public Access", "title" : "Positron emission tomography imaging of cardiac reporter gene expression in living rats.", "type" : "article-journal", "volume" : "106" }, "uris" : [ "http://www.mendeley.com/documents/?uuid=20e6ebca-0b2e-394b-89ef-24d922a242e0" ] } ], "mendeley" : { "formattedCitation" : "&lt;sup&gt;[95]&lt;/sup&gt;", "manualFormatting" : "[100", "plainTextFormattedCitation" : "[95]", "previouslyFormattedCitation" : "&lt;sup&gt;[100]&lt;/sup&gt;"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[100</w:t>
      </w:r>
      <w:r w:rsidR="002169A2" w:rsidRPr="00F738B6">
        <w:rPr>
          <w:rFonts w:ascii="Book Antiqua" w:hAnsi="Book Antiqua"/>
          <w:sz w:val="24"/>
          <w:szCs w:val="24"/>
          <w:lang w:val="en-US"/>
        </w:rPr>
        <w:fldChar w:fldCharType="end"/>
      </w:r>
      <w:r w:rsidR="00AA3B70" w:rsidRPr="00F738B6">
        <w:rPr>
          <w:rFonts w:ascii="Book Antiqua" w:hAnsi="Book Antiqua"/>
          <w:sz w:val="24"/>
          <w:szCs w:val="24"/>
          <w:vertAlign w:val="superscript"/>
          <w:lang w:val="en-US"/>
        </w:rPr>
        <w:t>,</w:t>
      </w:r>
      <w:r w:rsidR="002169A2"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"DOI" : "10.1161/01.CIR.0000121727.59564.5B", "ISSN" : "1524-4539", "PMID" : "15007006", "abstract" : "BACKGROUND We have previously validated the use of micro-positron emission tomography (microPET) for monitoring the expression of a single PET reporter gene in rat myocardium. We now report the use of a bicistronic adenoviral vector (Ad-CMV-D2R80a-IRES-HSV1-sr39tk) for linking the expression of 2 PET reporter genes, a mutant rat dopamine type 2 receptor (D2R80a) and a mutant herpes simplex virus type 1 thymidine kinase (HSV1-sr39tk), with the aid of an internal ribosomal entry site (IRES). METHODS AND RESULTS Rat H9c2 cardiomyoblasts transduced with increasing titers of Ad-CMV-D2R80a-IRES-HSV1-sr39tk (0 to 2.5x10(8) pfu) were assayed 48 hours later for reporter protein activities, which were found to correlate well with viral titer (r2=0.96, P&lt;0.001 for D2R80A; r2=0.98, P&lt;0.001 for HSV1-sr39TK) and each other (r2=0.97; P&lt;0.001). Experimental (n=8) and control (n=6) athymic rats underwent intramyocardial injection of up to 2x10(9) pfu of Ad-CMV-D2R80a-IRES-HSV1-sr39tk and saline, respectively. Forty-eight hours later and weekly thereafter, rats were assessed for D2R80a-dependent myocardial accumulation of 3-(2-[18F]fluoroethyl)spiperone ([18F]-FESP) and HSV1-sr39tk-dependent sequestration of 9-(4-[18F]fluoro-3-hydroxymethylbutyl)guanine ([18F]-FHBG) using microPET. Longitudinal [18F]-FESP and [18F]-FHBG imaging of experimental rats revealed a good correlation between the cardiac expressions of the 2 PET reporter genes (r2=0.73; P&lt;0.001). The location of adenovirus-mediated transgene expression, as inferred from microPET images, was confirmed by ex vivo gamma counting of explanted heart. CONCLUSIONS The IRES-based bicistronic adenoviral vector can potentially be used in conjunction with PET for indirect imaging of therapeutic gene expression by replacing 1 of the 2 PET reporter genes with a therapeutic gene of choice.", "author" : [ { "dropping-particle" : "", "family" : "Chen", "given" : "Ian Y", "non-dropping-particle" : "", "parse-names" : false, "suffix" : "" }, { "dropping-particle" : "", "family" : "Wu", "given" : "Joseph C", "non-dropping-particle" : "", "parse-names" : false, "suffix" : "" }, { "dropping-particle" : "", "family" : "Min", "given" : "Jung-Jun", "non-dropping-particle" : "", "parse-names" : false, "suffix" : "" }, { "dropping-particle" : "", "family" : "Sundaresan", "given" : "Gobalakrishnan", "non-dropping-particle" : "", "parse-names" : false, "suffix" : "" }, { "dropping-particle" : "", "family" : "Lewis", "given" : "Xiaoman", "non-dropping-particle" : "", "parse-names" : false, "suffix" : "" }, { "dropping-particle" : "", "family" : "Liang", "given" : "Qianwa", "non-dropping-particle" : "", "parse-names" : false, "suffix" : "" }, { "dropping-particle" : "", "family" : "Herschman", "given" : "Harvey R", "non-dropping-particle" : "", "parse-names" : false, "suffix" : "" }, { "dropping-particle" : "", "family" : "Gambhir", "given" : "Sanjiv S", "non-dropping-particle" : "", "parse-names" : false, "suffix" : "" } ], "container-title" : "Circulation", "id" : "ITEM-1", "issue" : "11", "issued" : { "date-parts" : [ [ "2004", "3", "23" ] ] }, "page" : "1415-20", "publisher" : "NIH Public Access", "title" : "Micro-positron emission tomography imaging of cardiac gene expression in rats using bicistronic adenoviral vector-mediated gene delivery.", "type" : "article-journal", "volume" : "109" }, "uris" : [ "http://www.mendeley.com/documents/?uuid=b14a7d25-c746-3e3e-a8a8-840ff2a43763" ] } ], "mendeley" : { "formattedCitation" : "&lt;sup&gt;[96]&lt;/sup&gt;", "manualFormatting" : "101]", "plainTextFormattedCitation" : "[96]", "previouslyFormattedCitation" : "&lt;sup&gt;[101]&lt;/sup&gt;" }, "properties" : { "noteIndex" : 0 }, "schema" : "https://github.com/citation-style-language/schema/raw/master/csl-citation.json" }</w:instrText>
      </w:r>
      <w:r w:rsidR="002169A2" w:rsidRPr="00F738B6">
        <w:rPr>
          <w:rFonts w:ascii="Book Antiqua" w:hAnsi="Book Antiqua"/>
          <w:sz w:val="24"/>
          <w:szCs w:val="24"/>
          <w:lang w:val="en-US"/>
        </w:rPr>
        <w:fldChar w:fldCharType="separate"/>
      </w:r>
      <w:r w:rsidR="00B97813" w:rsidRPr="00F738B6">
        <w:rPr>
          <w:rFonts w:ascii="Book Antiqua" w:hAnsi="Book Antiqua"/>
          <w:noProof/>
          <w:sz w:val="24"/>
          <w:szCs w:val="24"/>
          <w:vertAlign w:val="superscript"/>
          <w:lang w:val="en-US"/>
        </w:rPr>
        <w:t>101]</w:t>
      </w:r>
      <w:r w:rsidR="002169A2" w:rsidRPr="00F738B6">
        <w:rPr>
          <w:rFonts w:ascii="Book Antiqua" w:hAnsi="Book Antiqua"/>
          <w:sz w:val="24"/>
          <w:szCs w:val="24"/>
          <w:lang w:val="en-US"/>
        </w:rPr>
        <w:fldChar w:fldCharType="end"/>
      </w:r>
      <w:r w:rsidR="00BA665D" w:rsidRPr="00F738B6">
        <w:rPr>
          <w:rFonts w:ascii="Book Antiqua" w:hAnsi="Book Antiqua"/>
          <w:sz w:val="24"/>
          <w:szCs w:val="24"/>
          <w:lang w:val="en-US"/>
        </w:rPr>
        <w:t>.</w:t>
      </w:r>
      <w:r w:rsidR="00615938" w:rsidRPr="00F738B6">
        <w:rPr>
          <w:rFonts w:ascii="Book Antiqua" w:hAnsi="Book Antiqua"/>
          <w:sz w:val="24"/>
          <w:szCs w:val="24"/>
          <w:lang w:val="en-US"/>
        </w:rPr>
        <w:t xml:space="preserve"> Not only distribution and proliferation can be assessed with </w:t>
      </w:r>
      <w:r w:rsidR="00615938" w:rsidRPr="00F738B6">
        <w:rPr>
          <w:rFonts w:ascii="Book Antiqua" w:hAnsi="Book Antiqua"/>
          <w:sz w:val="24"/>
          <w:szCs w:val="24"/>
          <w:lang w:val="en-US"/>
        </w:rPr>
        <w:lastRenderedPageBreak/>
        <w:t>reporter genes, but also differenti</w:t>
      </w:r>
      <w:r w:rsidR="007767EF" w:rsidRPr="00F738B6">
        <w:rPr>
          <w:rFonts w:ascii="Book Antiqua" w:hAnsi="Book Antiqua"/>
          <w:sz w:val="24"/>
          <w:szCs w:val="24"/>
          <w:lang w:val="en-US"/>
        </w:rPr>
        <w:t>ation a</w:t>
      </w:r>
      <w:r w:rsidR="00615938" w:rsidRPr="00F738B6">
        <w:rPr>
          <w:rFonts w:ascii="Book Antiqua" w:hAnsi="Book Antiqua"/>
          <w:sz w:val="24"/>
          <w:szCs w:val="24"/>
          <w:lang w:val="en-US"/>
        </w:rPr>
        <w:t xml:space="preserve">nd </w:t>
      </w:r>
      <w:r w:rsidR="00EE0F07" w:rsidRPr="00F738B6">
        <w:rPr>
          <w:rFonts w:ascii="Book Antiqua" w:hAnsi="Book Antiqua"/>
          <w:sz w:val="24"/>
          <w:szCs w:val="24"/>
          <w:lang w:val="en-US"/>
        </w:rPr>
        <w:t>maturation of cells</w:t>
      </w:r>
      <w:r w:rsidR="00B9066D" w:rsidRPr="00F738B6">
        <w:rPr>
          <w:rFonts w:ascii="Book Antiqua" w:hAnsi="Book Antiqua"/>
          <w:sz w:val="24"/>
          <w:szCs w:val="24"/>
          <w:lang w:val="en-US"/>
        </w:rPr>
        <w:t xml:space="preserve"> using a promoter for a</w:t>
      </w:r>
      <w:r w:rsidR="005B4B78" w:rsidRPr="00F738B6">
        <w:rPr>
          <w:rFonts w:ascii="Book Antiqua" w:hAnsi="Book Antiqua"/>
          <w:sz w:val="24"/>
          <w:szCs w:val="24"/>
          <w:lang w:val="en-US"/>
        </w:rPr>
        <w:t xml:space="preserve"> different</w:t>
      </w:r>
      <w:r w:rsidR="007767EF" w:rsidRPr="00F738B6">
        <w:rPr>
          <w:rFonts w:ascii="Book Antiqua" w:hAnsi="Book Antiqua"/>
          <w:sz w:val="24"/>
          <w:szCs w:val="24"/>
          <w:lang w:val="en-US"/>
        </w:rPr>
        <w:t>i</w:t>
      </w:r>
      <w:r w:rsidR="00615938" w:rsidRPr="00F738B6">
        <w:rPr>
          <w:rFonts w:ascii="Book Antiqua" w:hAnsi="Book Antiqua"/>
          <w:sz w:val="24"/>
          <w:szCs w:val="24"/>
          <w:lang w:val="en-US"/>
        </w:rPr>
        <w:t>ation-</w:t>
      </w:r>
      <w:r w:rsidR="00EE0F07" w:rsidRPr="00F738B6">
        <w:rPr>
          <w:rFonts w:ascii="Book Antiqua" w:hAnsi="Book Antiqua"/>
          <w:sz w:val="24"/>
          <w:szCs w:val="24"/>
          <w:lang w:val="en-US"/>
        </w:rPr>
        <w:t>specific locus, such as sodium-iodide</w:t>
      </w:r>
      <w:r w:rsidR="00263964" w:rsidRPr="00F738B6">
        <w:rPr>
          <w:rFonts w:ascii="Book Antiqua" w:hAnsi="Book Antiqua"/>
          <w:sz w:val="24"/>
          <w:szCs w:val="24"/>
          <w:lang w:val="en-US"/>
        </w:rPr>
        <w:t xml:space="preserve"> </w:t>
      </w:r>
      <w:r w:rsidR="00EE0F07" w:rsidRPr="00F738B6">
        <w:rPr>
          <w:rFonts w:ascii="Book Antiqua" w:hAnsi="Book Antiqua"/>
          <w:sz w:val="24"/>
          <w:szCs w:val="24"/>
          <w:lang w:val="en-US"/>
        </w:rPr>
        <w:t>symporter</w:t>
      </w:r>
      <w:r w:rsidR="00B1593E" w:rsidRPr="00F738B6">
        <w:rPr>
          <w:rFonts w:ascii="Book Antiqua" w:hAnsi="Book Antiqua"/>
          <w:sz w:val="24"/>
          <w:szCs w:val="24"/>
          <w:lang w:val="en-US"/>
        </w:rPr>
        <w:fldChar w:fldCharType="begin" w:fldLock="1"/>
      </w:r>
      <w:r w:rsidR="00CD73FD" w:rsidRPr="00F738B6">
        <w:rPr>
          <w:rFonts w:ascii="Book Antiqua" w:hAnsi="Book Antiqua"/>
          <w:sz w:val="24"/>
          <w:szCs w:val="24"/>
          <w:lang w:val="en-US"/>
        </w:rPr>
        <w:instrText>ADDIN CSL_CITATION { "citationItems" : [ { "id" : "ITEM-1", "itemData" : { "ISSN" : "0161-5505", "PMID" : "15750162", "abstract" : "UNLABELLED Development of a small animal imaging system for differentiated cell-specific reporter gene expression will enable us to image cellular differentiation in vivo. In this study, we developed a sodium/iodide symporter (NIS)-transgenic mouse in which NIS is constitutively expressed as an imaging reporter gene only in cardiomyocytes. METHODS To express NIS gene in cardiomyocytes, alpha-myosin heavy chain (alpha-MHC)-NIS was constructed and used for the production of NIS-transgenic mice. Twelve lines of positive founder were obtained. The adequacy of the transgenic mouse model was tested by in vivo scintigraphy, microPET, and a biodistribution study. RESULTS The myocardium of transgenic mice showed rapid and intense uptake of 131I, which was much higher than that of the thyroid, and also showed long retention by gamma-camera pinhole imaging. The relative uptake ratio of the heart of transgenic mice was 4.6 +/- 1.5, which was 3.8 +/- 1.2 times higher than that of control wild-type mice. The uptake of the heart was completely blocked by oral administration of KClO4, an NIS inhibitor. The heart of transgenic mouse was also clearly and intensely visualized on microPET using 124I. Biodistribution data of these mice showed the uptake of 40-160 %ID/g (percentage injected dose per gram of tissue) of (99m)Tc-pertechnetate in the heart compared with 40-60 %ID/g in the stomach, respectively. NIS expression in the myocardium was confirmed by immunohistochemistry using a NIS-specific antibody. CONCLUSION We developed a transgenic mouse model to image cardiomyocytes with a gamma-camera and microPET using an alpha-MHC promoter and NIS. The transgenic mouse can be used as an imaging model for cardiomyocyte-specific reporter gene expression and cellular differentiation into cardiomyocytes after cardiac stem or progenitor cell transplantation.", "author" : [ { "dropping-particle" : "", "family" : "Kang", "given" : "Joo Hyun", "non-dropping-particle" : "", "parse-names" : false, "suffix" : "" }, { "dropping-particle" : "", "family" : "Lee", "given" : "Dong Soo", "non-dropping-particle" : "", "parse-names" : false, "suffix" : "" }, { "dropping-particle" : "", "family" : "Paeng", "given" : "Jin Chul", "non-dropping-particle" : "", "parse-names" : false, "suffix" : "" }, { "dropping-particle" : "", "family" : "Lee", "given" : "Jae Sung", "non-dropping-particle" : "", "parse-names" : false, "suffix" : "" }, { "dropping-particle" : "", "family" : "Kim", "given" : "Yun Hui", "non-dropping-particle" : "", "parse-names" : false, "suffix" : "" }, { "dropping-particle" : "", "family" : "Lee", "given" : "Yong Jin", "non-dropping-particle" : "", "parse-names" : false, "suffix" : "" }, { "dropping-particle" : "", "family" : "Hwang", "given" : "Do Won", "non-dropping-particle" : "", "parse-names" : false, "suffix" : "" }, { "dropping-particle" : "", "family" : "Jeong", "given" : "Jae Min", "non-dropping-particle" : "", "parse-names" : false, "suffix" : "" }, { "dropping-particle" : "", "family" : "Lim", "given" : "Sang Moo", "non-dropping-particle" : "", "parse-names" : false, "suffix" : "" }, { "dropping-particle" : "", "family" : "Chung", "given" : "June-Key", "non-dropping-particle" : "", "parse-names" : false, "suffix" : "" }, { "dropping-particle" : "", "family" : "Lee", "given" : "Myung Chul", "non-dropping-particle" : "", "parse-names" : false, "suffix" : "" } ], "container-title" : "Journal of nuclear medicine : official publication, Society of Nuclear Medicine", "id" : "ITEM-1", "issue" : "3", "issued" : { "date-parts" : [ [ "2005", "3" ] ] }, "page" : "479-83", "title" : "Development of a sodium/iodide symporter (NIS)-transgenic mouse for imaging of cardiomyocyte-specific reporter gene expression.", "type" : "article-journal", "volume" : "46" }, "uris" : [ "http://www.mendeley.com/documents/?uuid=6d87aa89-650d-33ff-8967-cfe4ade4e8de" ] } ], "mendeley" : { "formattedCitation" : "&lt;sup&gt;[97]&lt;/sup&gt;", "plainTextFormattedCitation" : "[97]", "previouslyFormattedCitation" : "&lt;sup&gt;[102]&lt;/sup&gt;" }, "properties" : { "noteIndex" : 0 }, "schema" : "https://github.com/citation-style-language/schema/raw/master/csl-citation.json" }</w:instrText>
      </w:r>
      <w:r w:rsidR="00B1593E" w:rsidRPr="00F738B6">
        <w:rPr>
          <w:rFonts w:ascii="Book Antiqua" w:hAnsi="Book Antiqua"/>
          <w:sz w:val="24"/>
          <w:szCs w:val="24"/>
          <w:lang w:val="en-US"/>
        </w:rPr>
        <w:fldChar w:fldCharType="separate"/>
      </w:r>
      <w:r w:rsidR="007F722C" w:rsidRPr="00F738B6">
        <w:rPr>
          <w:rFonts w:ascii="Book Antiqua" w:hAnsi="Book Antiqua"/>
          <w:noProof/>
          <w:sz w:val="24"/>
          <w:szCs w:val="24"/>
          <w:vertAlign w:val="superscript"/>
          <w:lang w:val="en-US"/>
        </w:rPr>
        <w:t>[102</w:t>
      </w:r>
      <w:r w:rsidR="00CD73FD" w:rsidRPr="00F738B6">
        <w:rPr>
          <w:rFonts w:ascii="Book Antiqua" w:hAnsi="Book Antiqua"/>
          <w:noProof/>
          <w:sz w:val="24"/>
          <w:szCs w:val="24"/>
          <w:vertAlign w:val="superscript"/>
          <w:lang w:val="en-US"/>
        </w:rPr>
        <w:t>]</w:t>
      </w:r>
      <w:r w:rsidR="00B1593E" w:rsidRPr="00F738B6">
        <w:rPr>
          <w:rFonts w:ascii="Book Antiqua" w:hAnsi="Book Antiqua"/>
          <w:sz w:val="24"/>
          <w:szCs w:val="24"/>
          <w:lang w:val="en-US"/>
        </w:rPr>
        <w:fldChar w:fldCharType="end"/>
      </w:r>
      <w:r w:rsidR="00EE0F07" w:rsidRPr="00F738B6">
        <w:rPr>
          <w:rFonts w:ascii="Book Antiqua" w:hAnsi="Book Antiqua"/>
          <w:sz w:val="24"/>
          <w:szCs w:val="24"/>
          <w:lang w:val="en-US"/>
        </w:rPr>
        <w:t xml:space="preserve">. </w:t>
      </w:r>
      <w:r w:rsidR="002A32F5" w:rsidRPr="00F738B6">
        <w:rPr>
          <w:rFonts w:ascii="Book Antiqua" w:hAnsi="Book Antiqua"/>
          <w:sz w:val="24"/>
          <w:szCs w:val="24"/>
          <w:lang w:val="en-US"/>
        </w:rPr>
        <w:t>On the other hand,</w:t>
      </w:r>
      <w:r w:rsidR="00B9066D" w:rsidRPr="00F738B6">
        <w:rPr>
          <w:rFonts w:ascii="Book Antiqua" w:hAnsi="Book Antiqua"/>
          <w:sz w:val="24"/>
          <w:szCs w:val="24"/>
          <w:lang w:val="en-US"/>
        </w:rPr>
        <w:t xml:space="preserve"> reporter gene</w:t>
      </w:r>
      <w:r w:rsidR="00615938" w:rsidRPr="00F738B6">
        <w:rPr>
          <w:rFonts w:ascii="Book Antiqua" w:hAnsi="Book Antiqua"/>
          <w:sz w:val="24"/>
          <w:szCs w:val="24"/>
          <w:lang w:val="en-US"/>
        </w:rPr>
        <w:t xml:space="preserve"> technique implies genetic modification that seriously increase</w:t>
      </w:r>
      <w:r w:rsidR="00486D8A" w:rsidRPr="00F738B6">
        <w:rPr>
          <w:rFonts w:ascii="Book Antiqua" w:hAnsi="Book Antiqua"/>
          <w:sz w:val="24"/>
          <w:szCs w:val="24"/>
          <w:lang w:val="en-US"/>
        </w:rPr>
        <w:t>s</w:t>
      </w:r>
      <w:r w:rsidR="00615938" w:rsidRPr="00F738B6">
        <w:rPr>
          <w:rFonts w:ascii="Book Antiqua" w:hAnsi="Book Antiqua"/>
          <w:sz w:val="24"/>
          <w:szCs w:val="24"/>
          <w:lang w:val="en-US"/>
        </w:rPr>
        <w:t xml:space="preserve"> the risk for mutagenesis.</w:t>
      </w:r>
      <w:r w:rsidR="00D939FD" w:rsidRPr="00F738B6">
        <w:rPr>
          <w:rFonts w:ascii="Book Antiqua" w:hAnsi="Book Antiqua"/>
          <w:sz w:val="24"/>
          <w:szCs w:val="24"/>
          <w:lang w:val="en-US"/>
        </w:rPr>
        <w:t xml:space="preserve"> </w:t>
      </w:r>
      <w:r w:rsidR="006A4D69" w:rsidRPr="00F738B6">
        <w:rPr>
          <w:rFonts w:ascii="Book Antiqua" w:hAnsi="Book Antiqua"/>
          <w:sz w:val="24"/>
          <w:szCs w:val="24"/>
          <w:lang w:val="en-US"/>
        </w:rPr>
        <w:t xml:space="preserve">In order to impede </w:t>
      </w:r>
      <w:r w:rsidR="00530B3E" w:rsidRPr="00F738B6">
        <w:rPr>
          <w:rFonts w:ascii="Book Antiqua" w:hAnsi="Book Antiqua"/>
          <w:sz w:val="24"/>
          <w:szCs w:val="24"/>
          <w:lang w:val="en-US"/>
        </w:rPr>
        <w:t>inappropriate</w:t>
      </w:r>
      <w:r w:rsidR="006A4D69" w:rsidRPr="00F738B6">
        <w:rPr>
          <w:rFonts w:ascii="Book Antiqua" w:hAnsi="Book Antiqua"/>
          <w:sz w:val="24"/>
          <w:szCs w:val="24"/>
          <w:lang w:val="en-US"/>
        </w:rPr>
        <w:t xml:space="preserve"> insertion</w:t>
      </w:r>
      <w:r w:rsidR="00184ECC" w:rsidRPr="00F738B6">
        <w:rPr>
          <w:rFonts w:ascii="Book Antiqua" w:hAnsi="Book Antiqua"/>
          <w:sz w:val="24"/>
          <w:szCs w:val="24"/>
          <w:lang w:val="en-US"/>
        </w:rPr>
        <w:t xml:space="preserve"> and prompt targeted insertion</w:t>
      </w:r>
      <w:r w:rsidR="006A4D69" w:rsidRPr="00F738B6">
        <w:rPr>
          <w:rFonts w:ascii="Book Antiqua" w:hAnsi="Book Antiqua"/>
          <w:sz w:val="24"/>
          <w:szCs w:val="24"/>
          <w:lang w:val="en-US"/>
        </w:rPr>
        <w:t xml:space="preserve">, </w:t>
      </w:r>
      <w:r w:rsidR="009F16BB" w:rsidRPr="00F738B6">
        <w:rPr>
          <w:rFonts w:ascii="Book Antiqua" w:hAnsi="Book Antiqua"/>
          <w:sz w:val="24"/>
          <w:szCs w:val="24"/>
          <w:lang w:val="en-US"/>
        </w:rPr>
        <w:t>novel</w:t>
      </w:r>
      <w:r w:rsidR="00D939FD" w:rsidRPr="00F738B6">
        <w:rPr>
          <w:rFonts w:ascii="Book Antiqua" w:hAnsi="Book Antiqua"/>
          <w:sz w:val="24"/>
          <w:szCs w:val="24"/>
          <w:lang w:val="en-US"/>
        </w:rPr>
        <w:t xml:space="preserve"> </w:t>
      </w:r>
      <w:r w:rsidR="00184ECC" w:rsidRPr="00F738B6">
        <w:rPr>
          <w:rFonts w:ascii="Book Antiqua" w:hAnsi="Book Antiqua"/>
          <w:sz w:val="24"/>
          <w:szCs w:val="24"/>
          <w:lang w:val="en-US"/>
        </w:rPr>
        <w:t xml:space="preserve">gene editing </w:t>
      </w:r>
      <w:r w:rsidR="006A4D69" w:rsidRPr="00F738B6">
        <w:rPr>
          <w:rFonts w:ascii="Book Antiqua" w:hAnsi="Book Antiqua"/>
          <w:sz w:val="24"/>
          <w:szCs w:val="24"/>
          <w:lang w:val="en-US"/>
        </w:rPr>
        <w:t>methods can be used such as transcription activator-like effector nuclease (TALEN) or clustered regularly interspaced short palindromic repeats (CRISPR).</w:t>
      </w:r>
    </w:p>
    <w:p w14:paraId="70ACB1A2" w14:textId="77777777" w:rsidR="00FF6DC2" w:rsidRPr="00F738B6" w:rsidRDefault="00616BDE" w:rsidP="00C80C07">
      <w:pPr>
        <w:spacing w:after="0" w:line="360" w:lineRule="auto"/>
        <w:ind w:firstLineChars="100" w:firstLine="240"/>
        <w:jc w:val="both"/>
        <w:rPr>
          <w:rFonts w:ascii="Book Antiqua" w:hAnsi="Book Antiqua"/>
          <w:sz w:val="24"/>
          <w:szCs w:val="24"/>
          <w:lang w:val="en-US"/>
        </w:rPr>
      </w:pPr>
      <w:r w:rsidRPr="00F738B6">
        <w:rPr>
          <w:rFonts w:ascii="Book Antiqua" w:hAnsi="Book Antiqua"/>
          <w:sz w:val="24"/>
          <w:szCs w:val="24"/>
          <w:lang w:val="en-US"/>
        </w:rPr>
        <w:t xml:space="preserve">All the </w:t>
      </w:r>
      <w:r w:rsidR="004D7799" w:rsidRPr="00F738B6">
        <w:rPr>
          <w:rFonts w:ascii="Book Antiqua" w:hAnsi="Book Antiqua"/>
          <w:sz w:val="24"/>
          <w:szCs w:val="24"/>
          <w:lang w:val="en-US"/>
        </w:rPr>
        <w:t>aforesaid</w:t>
      </w:r>
      <w:r w:rsidRPr="00F738B6">
        <w:rPr>
          <w:rFonts w:ascii="Book Antiqua" w:hAnsi="Book Antiqua"/>
          <w:sz w:val="24"/>
          <w:szCs w:val="24"/>
          <w:lang w:val="en-US"/>
        </w:rPr>
        <w:t xml:space="preserve"> imaging modalities are </w:t>
      </w:r>
      <w:r w:rsidR="002F66CA" w:rsidRPr="00F738B6">
        <w:rPr>
          <w:rFonts w:ascii="Book Antiqua" w:hAnsi="Book Antiqua"/>
          <w:sz w:val="24"/>
          <w:szCs w:val="24"/>
          <w:lang w:val="en-US"/>
        </w:rPr>
        <w:t>valuable</w:t>
      </w:r>
      <w:r w:rsidRPr="00F738B6">
        <w:rPr>
          <w:rFonts w:ascii="Book Antiqua" w:hAnsi="Book Antiqua"/>
          <w:sz w:val="24"/>
          <w:szCs w:val="24"/>
          <w:lang w:val="en-US"/>
        </w:rPr>
        <w:t xml:space="preserve"> tools </w:t>
      </w:r>
      <w:r w:rsidR="002F66CA" w:rsidRPr="00F738B6">
        <w:rPr>
          <w:rFonts w:ascii="Book Antiqua" w:hAnsi="Book Antiqua"/>
          <w:sz w:val="24"/>
          <w:szCs w:val="24"/>
          <w:lang w:val="en-US"/>
        </w:rPr>
        <w:t xml:space="preserve">for </w:t>
      </w:r>
      <w:r w:rsidR="00A44B87" w:rsidRPr="00F738B6">
        <w:rPr>
          <w:rFonts w:ascii="Book Antiqua" w:hAnsi="Book Antiqua"/>
          <w:i/>
          <w:sz w:val="24"/>
          <w:szCs w:val="24"/>
          <w:lang w:val="en-US"/>
        </w:rPr>
        <w:t>in vivo</w:t>
      </w:r>
      <w:r w:rsidR="00A44B87" w:rsidRPr="00F738B6">
        <w:rPr>
          <w:rFonts w:ascii="Book Antiqua" w:hAnsi="Book Antiqua"/>
          <w:sz w:val="24"/>
          <w:szCs w:val="24"/>
          <w:lang w:val="en-US"/>
        </w:rPr>
        <w:t xml:space="preserve"> surveillance and cell tracking waiting </w:t>
      </w:r>
      <w:r w:rsidRPr="00F738B6">
        <w:rPr>
          <w:rFonts w:ascii="Book Antiqua" w:hAnsi="Book Antiqua"/>
          <w:sz w:val="24"/>
          <w:szCs w:val="24"/>
          <w:lang w:val="en-US"/>
        </w:rPr>
        <w:t xml:space="preserve">to be </w:t>
      </w:r>
      <w:r w:rsidR="00A44B87" w:rsidRPr="00F738B6">
        <w:rPr>
          <w:rFonts w:ascii="Book Antiqua" w:hAnsi="Book Antiqua"/>
          <w:sz w:val="24"/>
          <w:szCs w:val="24"/>
          <w:lang w:val="en-US"/>
        </w:rPr>
        <w:t xml:space="preserve">refined and </w:t>
      </w:r>
      <w:r w:rsidRPr="00F738B6">
        <w:rPr>
          <w:rFonts w:ascii="Book Antiqua" w:hAnsi="Book Antiqua"/>
          <w:sz w:val="24"/>
          <w:szCs w:val="24"/>
          <w:lang w:val="en-US"/>
        </w:rPr>
        <w:t xml:space="preserve">translated </w:t>
      </w:r>
      <w:r w:rsidR="00A44B87" w:rsidRPr="00F738B6">
        <w:rPr>
          <w:rFonts w:ascii="Book Antiqua" w:hAnsi="Book Antiqua"/>
          <w:sz w:val="24"/>
          <w:szCs w:val="24"/>
          <w:lang w:val="en-US"/>
        </w:rPr>
        <w:t>in clinical practice</w:t>
      </w:r>
      <w:r w:rsidR="00EF4E0F" w:rsidRPr="00F738B6">
        <w:rPr>
          <w:rFonts w:ascii="Book Antiqua" w:hAnsi="Book Antiqua"/>
          <w:sz w:val="24"/>
          <w:szCs w:val="24"/>
          <w:lang w:val="en-US"/>
        </w:rPr>
        <w:t>.</w:t>
      </w:r>
    </w:p>
    <w:p w14:paraId="2C2795C7" w14:textId="77777777" w:rsidR="005E416B" w:rsidRPr="00F738B6" w:rsidRDefault="005E416B" w:rsidP="00F738B6">
      <w:pPr>
        <w:spacing w:after="0" w:line="360" w:lineRule="auto"/>
        <w:jc w:val="both"/>
        <w:rPr>
          <w:rFonts w:ascii="Book Antiqua" w:hAnsi="Book Antiqua"/>
          <w:sz w:val="24"/>
          <w:szCs w:val="24"/>
          <w:lang w:val="en-US"/>
        </w:rPr>
      </w:pPr>
    </w:p>
    <w:p w14:paraId="5E016517" w14:textId="51720222" w:rsidR="00D62814" w:rsidRPr="00C80C07" w:rsidRDefault="008F0E57" w:rsidP="00F738B6">
      <w:pPr>
        <w:spacing w:after="0" w:line="360" w:lineRule="auto"/>
        <w:jc w:val="both"/>
        <w:rPr>
          <w:rFonts w:ascii="Book Antiqua" w:hAnsi="Book Antiqua" w:cs="Times New Roman"/>
          <w:b/>
          <w:sz w:val="24"/>
          <w:szCs w:val="24"/>
          <w:lang w:val="en-US" w:eastAsia="zh-CN"/>
        </w:rPr>
      </w:pPr>
      <w:r w:rsidRPr="00F738B6">
        <w:rPr>
          <w:rFonts w:ascii="Book Antiqua" w:eastAsia="Calibri" w:hAnsi="Book Antiqua" w:cs="Times New Roman"/>
          <w:b/>
          <w:sz w:val="24"/>
          <w:szCs w:val="24"/>
          <w:lang w:val="en-US"/>
        </w:rPr>
        <w:t>CURRENT RECOMMENDATIONS REGARDING SCT</w:t>
      </w:r>
    </w:p>
    <w:p w14:paraId="1101CA06" w14:textId="52AC7199" w:rsidR="007B23A7" w:rsidRPr="00F738B6" w:rsidRDefault="00B4581E" w:rsidP="00F738B6">
      <w:pPr>
        <w:spacing w:after="0" w:line="360" w:lineRule="auto"/>
        <w:jc w:val="both"/>
        <w:rPr>
          <w:rFonts w:ascii="Book Antiqua" w:eastAsia="Calibri" w:hAnsi="Book Antiqua" w:cs="Times New Roman"/>
          <w:sz w:val="24"/>
          <w:szCs w:val="24"/>
          <w:lang w:val="en-US"/>
        </w:rPr>
      </w:pPr>
      <w:r w:rsidRPr="00F738B6">
        <w:rPr>
          <w:rFonts w:ascii="Book Antiqua" w:eastAsia="Calibri" w:hAnsi="Book Antiqua" w:cs="Times New Roman"/>
          <w:sz w:val="24"/>
          <w:szCs w:val="24"/>
          <w:lang w:val="en-US"/>
        </w:rPr>
        <w:t>R</w:t>
      </w:r>
      <w:r w:rsidR="00BB01D6" w:rsidRPr="00F738B6">
        <w:rPr>
          <w:rFonts w:ascii="Book Antiqua" w:eastAsia="Calibri" w:hAnsi="Book Antiqua" w:cs="Times New Roman"/>
          <w:sz w:val="24"/>
          <w:szCs w:val="24"/>
          <w:lang w:val="en-US"/>
        </w:rPr>
        <w:t>ecommendations in the field of SCT</w:t>
      </w:r>
      <w:r w:rsidR="00F03C6F" w:rsidRPr="00F738B6">
        <w:rPr>
          <w:rFonts w:ascii="Book Antiqua" w:eastAsia="Calibri" w:hAnsi="Book Antiqua" w:cs="Times New Roman"/>
          <w:sz w:val="24"/>
          <w:szCs w:val="24"/>
          <w:lang w:val="en-US"/>
        </w:rPr>
        <w:t xml:space="preserve"> target </w:t>
      </w:r>
      <w:r w:rsidR="00BB01D6" w:rsidRPr="00F738B6">
        <w:rPr>
          <w:rFonts w:ascii="Book Antiqua" w:eastAsia="Calibri" w:hAnsi="Book Antiqua" w:cs="Times New Roman"/>
          <w:sz w:val="24"/>
          <w:szCs w:val="24"/>
          <w:lang w:val="en-US"/>
        </w:rPr>
        <w:t xml:space="preserve">preclinical and clinical research </w:t>
      </w:r>
      <w:r w:rsidR="00F03C6F" w:rsidRPr="00F738B6">
        <w:rPr>
          <w:rFonts w:ascii="Book Antiqua" w:eastAsia="Calibri" w:hAnsi="Book Antiqua" w:cs="Times New Roman"/>
          <w:sz w:val="24"/>
          <w:szCs w:val="24"/>
          <w:lang w:val="en-US"/>
        </w:rPr>
        <w:t xml:space="preserve">and </w:t>
      </w:r>
      <w:r w:rsidR="00B15822" w:rsidRPr="00F738B6">
        <w:rPr>
          <w:rFonts w:ascii="Book Antiqua" w:eastAsia="Calibri" w:hAnsi="Book Antiqua" w:cs="Times New Roman"/>
          <w:sz w:val="24"/>
          <w:szCs w:val="24"/>
          <w:lang w:val="en-US"/>
        </w:rPr>
        <w:t>are of</w:t>
      </w:r>
      <w:r w:rsidR="00BB01D6" w:rsidRPr="00F738B6">
        <w:rPr>
          <w:rFonts w:ascii="Book Antiqua" w:eastAsia="Calibri" w:hAnsi="Book Antiqua" w:cs="Times New Roman"/>
          <w:sz w:val="24"/>
          <w:szCs w:val="24"/>
          <w:lang w:val="en-US"/>
        </w:rPr>
        <w:t xml:space="preserve"> great value in the perpetual quest to overcome </w:t>
      </w:r>
      <w:r w:rsidR="006F5194" w:rsidRPr="00F738B6">
        <w:rPr>
          <w:rFonts w:ascii="Book Antiqua" w:eastAsia="Calibri" w:hAnsi="Book Antiqua" w:cs="Times New Roman"/>
          <w:sz w:val="24"/>
          <w:szCs w:val="24"/>
          <w:lang w:val="en-US"/>
        </w:rPr>
        <w:t>the above</w:t>
      </w:r>
      <w:r w:rsidR="00BB01D6" w:rsidRPr="00F738B6">
        <w:rPr>
          <w:rFonts w:ascii="Book Antiqua" w:eastAsia="Calibri" w:hAnsi="Book Antiqua" w:cs="Times New Roman"/>
          <w:sz w:val="24"/>
          <w:szCs w:val="24"/>
          <w:lang w:val="en-US"/>
        </w:rPr>
        <w:t xml:space="preserve"> mentioned hurdles.</w:t>
      </w:r>
      <w:r w:rsidR="00C80C07">
        <w:rPr>
          <w:rFonts w:ascii="Book Antiqua" w:hAnsi="Book Antiqua" w:cs="Times New Roman" w:hint="eastAsia"/>
          <w:sz w:val="24"/>
          <w:szCs w:val="24"/>
          <w:lang w:val="en-US" w:eastAsia="zh-CN"/>
        </w:rPr>
        <w:t xml:space="preserve"> </w:t>
      </w:r>
      <w:r w:rsidR="0055429E" w:rsidRPr="00F738B6">
        <w:rPr>
          <w:rFonts w:ascii="Book Antiqua" w:eastAsia="Calibri" w:hAnsi="Book Antiqua" w:cs="Times New Roman"/>
          <w:sz w:val="24"/>
          <w:szCs w:val="24"/>
          <w:lang w:val="en-US"/>
        </w:rPr>
        <w:t xml:space="preserve">In accordance </w:t>
      </w:r>
      <w:r w:rsidR="00BB01D6" w:rsidRPr="00F738B6">
        <w:rPr>
          <w:rFonts w:ascii="Book Antiqua" w:eastAsia="Calibri" w:hAnsi="Book Antiqua" w:cs="Times New Roman"/>
          <w:sz w:val="24"/>
          <w:szCs w:val="24"/>
          <w:lang w:val="en-US"/>
        </w:rPr>
        <w:t>with the requirements for good clinical practice and clinical research established by the regulatory bodies in the U</w:t>
      </w:r>
      <w:r w:rsidR="00C80C07">
        <w:rPr>
          <w:rFonts w:ascii="Book Antiqua" w:hAnsi="Book Antiqua" w:cs="Times New Roman" w:hint="eastAsia"/>
          <w:sz w:val="24"/>
          <w:szCs w:val="24"/>
          <w:lang w:val="en-US" w:eastAsia="zh-CN"/>
        </w:rPr>
        <w:t xml:space="preserve">nited </w:t>
      </w:r>
      <w:r w:rsidR="00BB01D6" w:rsidRPr="00F738B6">
        <w:rPr>
          <w:rFonts w:ascii="Book Antiqua" w:eastAsia="Calibri" w:hAnsi="Book Antiqua" w:cs="Times New Roman"/>
          <w:sz w:val="24"/>
          <w:szCs w:val="24"/>
          <w:lang w:val="en-US"/>
        </w:rPr>
        <w:t>S</w:t>
      </w:r>
      <w:r w:rsidR="00C80C07">
        <w:rPr>
          <w:rFonts w:ascii="Book Antiqua" w:hAnsi="Book Antiqua" w:cs="Times New Roman" w:hint="eastAsia"/>
          <w:sz w:val="24"/>
          <w:szCs w:val="24"/>
          <w:lang w:val="en-US" w:eastAsia="zh-CN"/>
        </w:rPr>
        <w:t>tates</w:t>
      </w:r>
      <w:r w:rsidR="00BB01D6" w:rsidRPr="00F738B6">
        <w:rPr>
          <w:rFonts w:ascii="Book Antiqua" w:eastAsia="Calibri" w:hAnsi="Book Antiqua" w:cs="Times New Roman"/>
          <w:sz w:val="24"/>
          <w:szCs w:val="24"/>
          <w:lang w:val="en-US"/>
        </w:rPr>
        <w:t xml:space="preserve"> and Europe, phase II clinical trials should not only consider a variety of efficacy domains, but also should assess the potential benefits of SCT while not focusing on the statistic</w:t>
      </w:r>
      <w:r w:rsidR="00C80C07">
        <w:rPr>
          <w:rFonts w:ascii="Book Antiqua" w:eastAsia="Calibri" w:hAnsi="Book Antiqua" w:cs="Times New Roman"/>
          <w:sz w:val="24"/>
          <w:szCs w:val="24"/>
          <w:lang w:val="en-US"/>
        </w:rPr>
        <w:t xml:space="preserve">al significance of </w:t>
      </w:r>
      <w:r w:rsidR="00C80C07" w:rsidRPr="00C80C07">
        <w:rPr>
          <w:rFonts w:ascii="Book Antiqua" w:eastAsia="Calibri" w:hAnsi="Book Antiqua" w:cs="Times New Roman"/>
          <w:i/>
          <w:sz w:val="24"/>
          <w:szCs w:val="24"/>
          <w:lang w:val="en-US"/>
        </w:rPr>
        <w:t>P</w:t>
      </w:r>
      <w:r w:rsidR="00360F83" w:rsidRPr="00F738B6">
        <w:rPr>
          <w:rFonts w:ascii="Book Antiqua" w:eastAsia="Calibri" w:hAnsi="Book Antiqua" w:cs="Times New Roman"/>
          <w:sz w:val="24"/>
          <w:szCs w:val="24"/>
          <w:lang w:val="en-US"/>
        </w:rPr>
        <w:t xml:space="preserve"> value</w:t>
      </w:r>
      <w:r w:rsidR="00B1593E" w:rsidRPr="00F738B6">
        <w:rPr>
          <w:rFonts w:ascii="Book Antiqua" w:eastAsia="Calibri" w:hAnsi="Book Antiqua" w:cs="Times New Roman"/>
          <w:sz w:val="24"/>
          <w:szCs w:val="24"/>
          <w:lang w:val="en-US"/>
        </w:rPr>
        <w:fldChar w:fldCharType="begin" w:fldLock="1"/>
      </w:r>
      <w:r w:rsidR="00512CED"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512CED"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w:t>
      </w:r>
      <w:r w:rsidR="00BB01D6" w:rsidRPr="00F738B6">
        <w:rPr>
          <w:rFonts w:ascii="Book Antiqua" w:eastAsia="Calibri" w:hAnsi="Book Antiqua" w:cs="Times New Roman"/>
          <w:sz w:val="24"/>
          <w:szCs w:val="24"/>
          <w:lang w:val="en-US"/>
        </w:rPr>
        <w:t xml:space="preserve"> Furthermore, they should include many primary surrogate end</w:t>
      </w:r>
      <w:r w:rsidR="00183517" w:rsidRPr="00F738B6">
        <w:rPr>
          <w:rFonts w:ascii="Book Antiqua" w:eastAsia="Calibri" w:hAnsi="Book Antiqua" w:cs="Times New Roman"/>
          <w:sz w:val="24"/>
          <w:szCs w:val="24"/>
          <w:lang w:val="en-US"/>
        </w:rPr>
        <w:t>-</w:t>
      </w:r>
      <w:r w:rsidR="00BB01D6" w:rsidRPr="00F738B6">
        <w:rPr>
          <w:rFonts w:ascii="Book Antiqua" w:eastAsia="Calibri" w:hAnsi="Book Antiqua" w:cs="Times New Roman"/>
          <w:sz w:val="24"/>
          <w:szCs w:val="24"/>
          <w:lang w:val="en-US"/>
        </w:rPr>
        <w:t>points such as functional and structural measur</w:t>
      </w:r>
      <w:r w:rsidR="00892B0D" w:rsidRPr="00F738B6">
        <w:rPr>
          <w:rFonts w:ascii="Book Antiqua" w:eastAsia="Calibri" w:hAnsi="Book Antiqua" w:cs="Times New Roman"/>
          <w:sz w:val="24"/>
          <w:szCs w:val="24"/>
          <w:lang w:val="en-US"/>
        </w:rPr>
        <w:t>es, biomarkers, quality of life</w:t>
      </w:r>
      <w:r w:rsidR="00BB01D6" w:rsidRPr="00F738B6">
        <w:rPr>
          <w:rFonts w:ascii="Book Antiqua" w:eastAsia="Calibri" w:hAnsi="Book Antiqua" w:cs="Times New Roman"/>
          <w:sz w:val="24"/>
          <w:szCs w:val="24"/>
          <w:lang w:val="en-US"/>
        </w:rPr>
        <w:t xml:space="preserve"> and functional capacity</w:t>
      </w:r>
      <w:r w:rsidR="00045BEC" w:rsidRPr="00F738B6">
        <w:rPr>
          <w:rFonts w:ascii="Book Antiqua" w:eastAsia="Calibri" w:hAnsi="Book Antiqua" w:cs="Times New Roman"/>
          <w:sz w:val="24"/>
          <w:szCs w:val="24"/>
          <w:lang w:val="en-US"/>
        </w:rPr>
        <w:t xml:space="preserve"> (F</w:t>
      </w:r>
      <w:r w:rsidR="00EA2F7E" w:rsidRPr="00F738B6">
        <w:rPr>
          <w:rFonts w:ascii="Book Antiqua" w:eastAsia="Calibri" w:hAnsi="Book Antiqua" w:cs="Times New Roman"/>
          <w:sz w:val="24"/>
          <w:szCs w:val="24"/>
          <w:lang w:val="en-US"/>
        </w:rPr>
        <w:t>igure 1)</w:t>
      </w:r>
      <w:r w:rsidR="00BB01D6" w:rsidRPr="00F738B6">
        <w:rPr>
          <w:rFonts w:ascii="Book Antiqua" w:eastAsia="Calibri" w:hAnsi="Book Antiqua" w:cs="Times New Roman"/>
          <w:sz w:val="24"/>
          <w:szCs w:val="24"/>
          <w:lang w:val="en-US"/>
        </w:rPr>
        <w:t>. More precisely, phase II clinical trials have the purpose of generating hypotheses to be used in the appropriate design of pivotal confirmatory p</w:t>
      </w:r>
      <w:r w:rsidR="00360F83" w:rsidRPr="00F738B6">
        <w:rPr>
          <w:rFonts w:ascii="Book Antiqua" w:eastAsia="Calibri" w:hAnsi="Book Antiqua" w:cs="Times New Roman"/>
          <w:sz w:val="24"/>
          <w:szCs w:val="24"/>
          <w:lang w:val="en-US"/>
        </w:rPr>
        <w:t>hase III clinical trials</w:t>
      </w:r>
      <w:r w:rsidR="00B1593E" w:rsidRPr="00F738B6">
        <w:rPr>
          <w:rFonts w:ascii="Book Antiqua" w:eastAsia="Calibri" w:hAnsi="Book Antiqua" w:cs="Times New Roman"/>
          <w:sz w:val="24"/>
          <w:szCs w:val="24"/>
          <w:lang w:val="en-US"/>
        </w:rPr>
        <w:fldChar w:fldCharType="begin" w:fldLock="1"/>
      </w:r>
      <w:r w:rsidR="00343987"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"manualFormatting" : "[1",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8177F3"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045BEC" w:rsidRPr="00F738B6">
        <w:rPr>
          <w:rFonts w:ascii="Book Antiqua" w:eastAsia="Calibri" w:hAnsi="Book Antiqua" w:cs="Times New Roman"/>
          <w:sz w:val="24"/>
          <w:szCs w:val="24"/>
          <w:vertAlign w:val="superscript"/>
          <w:lang w:val="en-US"/>
        </w:rPr>
        <w:t>,</w:t>
      </w:r>
      <w:r w:rsidR="00B1593E" w:rsidRPr="00F738B6">
        <w:rPr>
          <w:rFonts w:ascii="Book Antiqua" w:eastAsia="Calibri" w:hAnsi="Book Antiqua" w:cs="Times New Roman"/>
          <w:sz w:val="24"/>
          <w:szCs w:val="24"/>
          <w:lang w:val="en-US"/>
        </w:rPr>
        <w:fldChar w:fldCharType="begin" w:fldLock="1"/>
      </w:r>
      <w:r w:rsidR="00343987" w:rsidRPr="00F738B6">
        <w:rPr>
          <w:rFonts w:ascii="Book Antiqua" w:eastAsia="Calibri" w:hAnsi="Book Antiqua" w:cs="Times New Roman"/>
          <w:sz w:val="24"/>
          <w:szCs w:val="24"/>
          <w:lang w:val="en-US"/>
        </w:rPr>
        <w:instrText>ADDIN CSL_CITATION { "citationItems" : [ { "id" : "ITEM-1", "itemData" : { "DOI" : "10.1186/s13287-015-0143-9", "ISSN" : "1757-6512", "PMID" : "26319401", "abstract" : "Despite multimodal regimens and diverse treatment options alleviating disease symptoms, morbidity and mortality associated with advanced ischemic heart failure remain high. Recently, technological innovation has led to the development of regenerative therapeutic interventions aimed at halting or reversing the vicious cycle of heart failure progression. Driven by the unmet patient need and fueled by encouraging experimental studies, stem cell-based clinical trials have been launched over the past decade. Collectively, these trials have enrolled several thousand patients and demonstrated the clinical feasibility and safety of cell-based interventions. However, the totality of evidence supporting their efficacy in ischemic heart failure remains limited. Experience from the early randomized stem cell clinical trials underscores the key points in trial design ranging from adequate hypothesis formulation to selection of the optimal patient population, cell type and delivery route. Importantly, to translate the unprecedented promise of regenerative biotherapies into clinical benefit, it is crucial to ensure the appropriate choice of endpoints along the regulatory path. Accordingly, we here provide considerations relevant to the choice of endpoints for regenerative clinical trials in the ischemic heart failure setting.", "author" : [ { "dropping-particle" : "", "family" : "Banovic", "given" : "Marko", "non-dropping-particle" : "", "parse-names" : false, "suffix" : "" }, { "dropping-particle" : "", "family" : "Loncar", "given" : "Zlatibor", "non-dropping-particle" : "", "parse-names" : false, "suffix" : "" }, { "dropping-particle" : "", "family" : "Behfar", "given" : "Atta", "non-dropping-particle" : "", "parse-names" : false, "suffix" : "" }, { "dropping-particle" : "", "family" : "Vanderheyden", "given" : "Marc", "non-dropping-particle" : "", "parse-names" : false, "suffix" : "" }, { "dropping-particle" : "", "family" : "Beleslin", "given" : "Branko", "non-dropping-particle" : "", "parse-names" : false, "suffix" : "" }, { "dropping-particle" : "", "family" : "Zeiher", "given" : "Andreas", "non-dropping-particle" : "", "parse-names" : false, "suffix" : "" }, { "dropping-particle" : "", "family" : "Metra", "given" : "Marco", "non-dropping-particle" : "", "parse-names" : false, "suffix" : "" }, { "dropping-particle" : "", "family" : "Terzic", "given" : "Andre", "non-dropping-particle" : "", "parse-names" : false, "suffix" : "" }, { "dropping-particle" : "", "family" : "Bartunek", "given" : "Jozef", "non-dropping-particle" : "", "parse-names" : false, "suffix" : "" } ], "container-title" : "Stem cell research &amp; therapy", "id" : "ITEM-1", "issue" : "1", "issued" : { "date-parts" : [ [ "2015", "8", "29" ] ] }, "page" : "159", "publisher" : "BioMed Central", "title" : "Endpoints in stem cell trials in ischemic heart failure.", "type" : "article-journal", "volume" : "6" }, "uris" : [ "http://www.mendeley.com/documents/?uuid=2c6302c9-7afe-32eb-b225-5153e3052749" ] } ], "mendeley" : { "formattedCitation" : "&lt;sup&gt;[2]&lt;/sup&gt;", "manualFormatting" : "2]", "plainTextFormattedCitation" : "[2]", "previouslyFormattedCitation" : "&lt;sup&gt;[2]&lt;/sup&gt;"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8177F3" w:rsidRPr="00F738B6">
        <w:rPr>
          <w:rFonts w:ascii="Book Antiqua" w:eastAsia="Calibri" w:hAnsi="Book Antiqua" w:cs="Times New Roman"/>
          <w:noProof/>
          <w:sz w:val="24"/>
          <w:szCs w:val="24"/>
          <w:vertAlign w:val="superscript"/>
          <w:lang w:val="en-US"/>
        </w:rPr>
        <w:t>2]</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 xml:space="preserve">. </w:t>
      </w:r>
      <w:r w:rsidR="00BB01D6" w:rsidRPr="00F738B6">
        <w:rPr>
          <w:rFonts w:ascii="Book Antiqua" w:eastAsia="Calibri" w:hAnsi="Book Antiqua" w:cs="Times New Roman"/>
          <w:sz w:val="24"/>
          <w:szCs w:val="24"/>
          <w:lang w:val="en-US"/>
        </w:rPr>
        <w:t>Finally, the utilization of hard clinically meaningful end</w:t>
      </w:r>
      <w:r w:rsidR="00183517" w:rsidRPr="00F738B6">
        <w:rPr>
          <w:rFonts w:ascii="Book Antiqua" w:eastAsia="Calibri" w:hAnsi="Book Antiqua" w:cs="Times New Roman"/>
          <w:sz w:val="24"/>
          <w:szCs w:val="24"/>
          <w:lang w:val="en-US"/>
        </w:rPr>
        <w:t>-</w:t>
      </w:r>
      <w:r w:rsidR="00BB01D6" w:rsidRPr="00F738B6">
        <w:rPr>
          <w:rFonts w:ascii="Book Antiqua" w:eastAsia="Calibri" w:hAnsi="Book Antiqua" w:cs="Times New Roman"/>
          <w:sz w:val="24"/>
          <w:szCs w:val="24"/>
          <w:lang w:val="en-US"/>
        </w:rPr>
        <w:t xml:space="preserve">points is compulsory for the </w:t>
      </w:r>
      <w:r w:rsidR="00100952" w:rsidRPr="00F738B6">
        <w:rPr>
          <w:rFonts w:ascii="Book Antiqua" w:eastAsia="Calibri" w:hAnsi="Book Antiqua" w:cs="Times New Roman"/>
          <w:sz w:val="24"/>
          <w:szCs w:val="24"/>
          <w:lang w:val="en-US"/>
        </w:rPr>
        <w:t>assessment</w:t>
      </w:r>
      <w:r w:rsidR="00BB01D6" w:rsidRPr="00F738B6">
        <w:rPr>
          <w:rFonts w:ascii="Book Antiqua" w:eastAsia="Calibri" w:hAnsi="Book Antiqua" w:cs="Times New Roman"/>
          <w:sz w:val="24"/>
          <w:szCs w:val="24"/>
          <w:lang w:val="en-US"/>
        </w:rPr>
        <w:t xml:space="preserve"> of whether functional improvement positively translates into heightened survival and red</w:t>
      </w:r>
      <w:r w:rsidR="00360F83" w:rsidRPr="00F738B6">
        <w:rPr>
          <w:rFonts w:ascii="Book Antiqua" w:eastAsia="Calibri" w:hAnsi="Book Antiqua" w:cs="Times New Roman"/>
          <w:sz w:val="24"/>
          <w:szCs w:val="24"/>
          <w:lang w:val="en-US"/>
        </w:rPr>
        <w:t>uced morbidity</w:t>
      </w:r>
      <w:r w:rsidR="00B1593E" w:rsidRPr="00F738B6">
        <w:rPr>
          <w:rFonts w:ascii="Book Antiqua" w:eastAsia="Calibri" w:hAnsi="Book Antiqua" w:cs="Times New Roman"/>
          <w:sz w:val="24"/>
          <w:szCs w:val="24"/>
          <w:lang w:val="en-US"/>
        </w:rPr>
        <w:fldChar w:fldCharType="begin" w:fldLock="1"/>
      </w:r>
      <w:r w:rsidR="00CD73FD" w:rsidRPr="00F738B6">
        <w:rPr>
          <w:rFonts w:ascii="Book Antiqua" w:eastAsia="Calibri" w:hAnsi="Book Antiqua" w:cs="Times New Roman"/>
          <w:sz w:val="24"/>
          <w:szCs w:val="24"/>
          <w:lang w:val="en-US"/>
        </w:rPr>
        <w:instrText>ADDIN CSL_CITATION { "citationItems" : [ { "id" : "ITEM-1", "itemData" : { "DOI" : "10.1093/eurheartj/ehw113", "ISSN" : "0195-668X", "PMID" : "27055812", "abstract" : "Despite improvements in modern cardiovascular therapy, the morbidity and mortality of ischaemic heart disease (IHD) and heart failure (HF) remain significant in Europe and worldwide. Patients with IHD may benefit from therapies that would accelerate natural processes of postnatal collateral vessel formation and/or muscle regeneration. Here, we discuss the use of cells in the context of heart repair, and the most relevant results and current limitations from clinical trials using cell-based therapies to treat IHD and HF. We identify and discuss promising potential new therapeutic strategies that include ex vivo cell-mediated gene therapy, the use of biomaterials and cell-free therapies aimed at increasing the success rates of therapy for IHD and HF. The overall aim of this Position Paper of the ESC Working Group Cellular Biology of the Heart is to provide recommendations on how to improve the therapeutic application of cell-based therapies for cardiac regeneration and repair.", "author" : [ { "dropping-particle" : "", "family" : "Madonna", "given" : "Rosalinda", "non-dropping-particle" : "", "parse-names" : false, "suffix" : "" }, { "dropping-particle" : "", "family" : "Laake", "given" : "Linda W.", "non-dropping-particle" : "Van", "parse-names" : false, "suffix" : "" }, { "dropping-particle" : "", "family" : "Davidson", "given" : "Sean M.", "non-dropping-particle" : "", "parse-names" : false, "suffix" : "" }, { "dropping-particle" : "", "family" : "Engel", "given" : "Felix B.", "non-dropping-particle" : "", "parse-names" : false, "suffix" : "" }, { "dropping-particle" : "", "family" : "Hausenloy", "given" : "Derek J.", "non-dropping-particle" : "", "parse-names" : false, "suffix" : "" }, { "dropping-particle" : "", "family" : "Lecour", "given" : "Sandrine", "non-dropping-particle" : "", "parse-names" : false, "suffix" : "" }, { "dropping-particle" : "", "family" : "Leor", "given" : "Jonathan", "non-dropping-particle" : "", "parse-names" : false, "suffix" : "" }, { "dropping-particle" : "", "family" : "Perrino", "given" : "Cinzia", "non-dropping-particle" : "", "parse-names" : false, "suffix" : "" }, { "dropping-particle" : "", "family" : "Schulz", "given" : "Rainer", "non-dropping-particle" : "", "parse-names" : false, "suffix" : "" }, { "dropping-particle" : "", "family" : "Ytrehus", "given" : "Kirsti", "non-dropping-particle" : "", "parse-names" : false, "suffix" : "" }, { "dropping-particle" : "", "family" : "Landmesser", "given" : "Ulf", "non-dropping-particle" : "", "parse-names" : false, "suffix" : "" }, { "dropping-particle" : "", "family" : "Mummery", "given" : "Christine L.", "non-dropping-particle" : "", "parse-names" : false, "suffix" : "" }, { "dropping-particle" : "", "family" : "Janssens", "given" : "Stefan", "non-dropping-particle" : "", "parse-names" : false, "suffix" : "" }, { "dropping-particle" : "", "family" : "Willerson", "given" : "James", "non-dropping-particle" : "", "parse-names" : false, "suffix" : "" }, { "dropping-particle" : "", "family" : "Eschenhagen", "given" : "Thomas", "non-dropping-particle" : "", "parse-names" : false, "suffix" : "" }, { "dropping-particle" : "", "family" : "Ferdinandy", "given" : "P\u00e9ter", "non-dropping-particle" : "", "parse-names" : false, "suffix" : "" }, { "dropping-particle" : "", "family" : "Sluijter", "given" : "Joost P.G.", "non-dropping-particle" : "", "parse-names" : false, "suffix" : "" } ], "container-title" : "European Heart Journal", "id" : "ITEM-1", "issue" : "23", "issued" : { "date-parts" : [ [ "2016", "6", "14" ] ] }, "page" : "1789-1798", "title" : "Position Paper of the European Society of Cardiology Working Group Cellular Biology of the Heart: cell-based therapies for myocardial repair and regeneration in ischemic heart disease and heart failure", "type" : "article-journal", "volume" : "37" }, "uris" : [ "http://www.mendeley.com/documents/?uuid=eca2677d-3b48-3702-ad28-c49823d69f14" ] } ], "mendeley" : { "formattedCitation" : "&lt;sup&gt;[98]&lt;/sup&gt;", "plainTextFormattedCitation" : "[98]", "previouslyFormattedCitation" : "&lt;sup&gt;[103]&lt;/sup&gt;"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7F722C" w:rsidRPr="00F738B6">
        <w:rPr>
          <w:rFonts w:ascii="Book Antiqua" w:eastAsia="Calibri" w:hAnsi="Book Antiqua" w:cs="Times New Roman"/>
          <w:noProof/>
          <w:sz w:val="24"/>
          <w:szCs w:val="24"/>
          <w:vertAlign w:val="superscript"/>
          <w:lang w:val="en-US"/>
        </w:rPr>
        <w:t>[103</w:t>
      </w:r>
      <w:r w:rsidR="00CD73FD" w:rsidRPr="00F738B6">
        <w:rPr>
          <w:rFonts w:ascii="Book Antiqua" w:eastAsia="Calibri" w:hAnsi="Book Antiqua" w:cs="Times New Roman"/>
          <w:noProof/>
          <w:sz w:val="24"/>
          <w:szCs w:val="24"/>
          <w:vertAlign w:val="superscript"/>
          <w:lang w:val="en-US"/>
        </w:rPr>
        <w:t>]</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w:t>
      </w:r>
      <w:r w:rsidR="00BB01D6" w:rsidRPr="00F738B6">
        <w:rPr>
          <w:rFonts w:ascii="Book Antiqua" w:eastAsia="Calibri" w:hAnsi="Book Antiqua" w:cs="Times New Roman"/>
          <w:sz w:val="24"/>
          <w:szCs w:val="24"/>
          <w:lang w:val="en-US"/>
        </w:rPr>
        <w:t xml:space="preserve"> In this regard, </w:t>
      </w:r>
      <w:r w:rsidR="00A461E4" w:rsidRPr="00F738B6">
        <w:rPr>
          <w:rFonts w:ascii="Book Antiqua" w:eastAsia="Calibri" w:hAnsi="Book Antiqua" w:cs="Times New Roman"/>
          <w:sz w:val="24"/>
          <w:szCs w:val="24"/>
          <w:lang w:val="en-US"/>
        </w:rPr>
        <w:t>p</w:t>
      </w:r>
      <w:r w:rsidR="00BB01D6" w:rsidRPr="00F738B6">
        <w:rPr>
          <w:rFonts w:ascii="Book Antiqua" w:eastAsia="Calibri" w:hAnsi="Book Antiqua" w:cs="Times New Roman"/>
          <w:sz w:val="24"/>
          <w:szCs w:val="24"/>
          <w:lang w:val="en-US"/>
        </w:rPr>
        <w:t>hase III trials should test hard clinical end</w:t>
      </w:r>
      <w:r w:rsidR="00183517" w:rsidRPr="00F738B6">
        <w:rPr>
          <w:rFonts w:ascii="Book Antiqua" w:eastAsia="Calibri" w:hAnsi="Book Antiqua" w:cs="Times New Roman"/>
          <w:sz w:val="24"/>
          <w:szCs w:val="24"/>
          <w:lang w:val="en-US"/>
        </w:rPr>
        <w:t>-</w:t>
      </w:r>
      <w:r w:rsidR="00BB01D6" w:rsidRPr="00F738B6">
        <w:rPr>
          <w:rFonts w:ascii="Book Antiqua" w:eastAsia="Calibri" w:hAnsi="Book Antiqua" w:cs="Times New Roman"/>
          <w:sz w:val="24"/>
          <w:szCs w:val="24"/>
          <w:lang w:val="en-US"/>
        </w:rPr>
        <w:t>points such as all-cause mortality or cause specific mortality, improved survival, reduced clinical events/number of hospitalizations which have applicability in the daily clinical practice. Also, well-designed phase III trials should evaluate subjective clinically relevant end</w:t>
      </w:r>
      <w:r w:rsidR="00183517" w:rsidRPr="00F738B6">
        <w:rPr>
          <w:rFonts w:ascii="Book Antiqua" w:eastAsia="Calibri" w:hAnsi="Book Antiqua" w:cs="Times New Roman"/>
          <w:sz w:val="24"/>
          <w:szCs w:val="24"/>
          <w:lang w:val="en-US"/>
        </w:rPr>
        <w:t>-</w:t>
      </w:r>
      <w:r w:rsidR="00BB01D6" w:rsidRPr="00F738B6">
        <w:rPr>
          <w:rFonts w:ascii="Book Antiqua" w:eastAsia="Calibri" w:hAnsi="Book Antiqua" w:cs="Times New Roman"/>
          <w:sz w:val="24"/>
          <w:szCs w:val="24"/>
          <w:lang w:val="en-US"/>
        </w:rPr>
        <w:t>points as symptom score</w:t>
      </w:r>
      <w:r w:rsidR="007B23A7" w:rsidRPr="00F738B6">
        <w:rPr>
          <w:rFonts w:ascii="Book Antiqua" w:eastAsia="Calibri" w:hAnsi="Book Antiqua" w:cs="Times New Roman"/>
          <w:sz w:val="24"/>
          <w:szCs w:val="24"/>
          <w:lang w:val="en-US"/>
        </w:rPr>
        <w:t xml:space="preserve"> and</w:t>
      </w:r>
      <w:r w:rsidR="00A461E4" w:rsidRPr="00F738B6">
        <w:rPr>
          <w:rFonts w:ascii="Book Antiqua" w:eastAsia="Calibri" w:hAnsi="Book Antiqua" w:cs="Times New Roman"/>
          <w:sz w:val="24"/>
          <w:szCs w:val="24"/>
          <w:lang w:val="en-US"/>
        </w:rPr>
        <w:t xml:space="preserve"> </w:t>
      </w:r>
      <w:r w:rsidR="00045BEC" w:rsidRPr="00F738B6">
        <w:rPr>
          <w:rFonts w:ascii="Book Antiqua" w:eastAsia="Calibri" w:hAnsi="Book Antiqua" w:cs="Times New Roman"/>
          <w:sz w:val="24"/>
          <w:szCs w:val="24"/>
          <w:lang w:val="en-US"/>
        </w:rPr>
        <w:t>HRQOL</w:t>
      </w:r>
      <w:r w:rsidR="00B1593E" w:rsidRPr="00F738B6">
        <w:rPr>
          <w:rFonts w:ascii="Book Antiqua" w:eastAsia="Calibri" w:hAnsi="Book Antiqua" w:cs="Times New Roman"/>
          <w:sz w:val="24"/>
          <w:szCs w:val="24"/>
          <w:lang w:val="en-US"/>
        </w:rPr>
        <w:fldChar w:fldCharType="begin" w:fldLock="1"/>
      </w:r>
      <w:r w:rsidR="00343987"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"manualFormatting" : "[1",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8177F3"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045BEC" w:rsidRPr="00F738B6">
        <w:rPr>
          <w:rFonts w:ascii="Book Antiqua" w:eastAsia="Calibri" w:hAnsi="Book Antiqua" w:cs="Times New Roman"/>
          <w:sz w:val="24"/>
          <w:szCs w:val="24"/>
          <w:vertAlign w:val="superscript"/>
          <w:lang w:val="en-US"/>
        </w:rPr>
        <w:t>,</w:t>
      </w:r>
      <w:r w:rsidR="00B1593E" w:rsidRPr="00F738B6">
        <w:rPr>
          <w:rFonts w:ascii="Book Antiqua" w:eastAsia="Calibri" w:hAnsi="Book Antiqua" w:cs="Times New Roman"/>
          <w:sz w:val="24"/>
          <w:szCs w:val="24"/>
          <w:vertAlign w:val="superscript"/>
          <w:lang w:val="en-US"/>
        </w:rPr>
        <w:fldChar w:fldCharType="begin" w:fldLock="1"/>
      </w:r>
      <w:r w:rsidR="00343987" w:rsidRPr="00F738B6">
        <w:rPr>
          <w:rFonts w:ascii="Book Antiqua" w:eastAsia="Calibri" w:hAnsi="Book Antiqua" w:cs="Times New Roman"/>
          <w:sz w:val="24"/>
          <w:szCs w:val="24"/>
          <w:vertAlign w:val="superscript"/>
          <w:lang w:val="en-US"/>
        </w:rPr>
        <w:instrText>ADDIN CSL_CITATION { "citationItems" : [ { "id" : "ITEM-1", "itemData" : { "DOI" : "10.1186/s13287-015-0143-9", "ISSN" : "1757-6512", "PMID" : "26319401", "abstract" : "Despite multimodal regimens and diverse treatment options alleviating disease symptoms, morbidity and mortality associated with advanced ischemic heart failure remain high. Recently, technological innovation has led to the development of regenerative therapeutic interventions aimed at halting or reversing the vicious cycle of heart failure progression. Driven by the unmet patient need and fueled by encouraging experimental studies, stem cell-based clinical trials have been launched over the past decade. Collectively, these trials have enrolled several thousand patients and demonstrated the clinical feasibility and safety of cell-based interventions. However, the totality of evidence supporting their efficacy in ischemic heart failure remains limited. Experience from the early randomized stem cell clinical trials underscores the key points in trial design ranging from adequate hypothesis formulation to selection of the optimal patient population, cell type and delivery route. Importantly, to translate the unprecedented promise of regenerative biotherapies into clinical benefit, it is crucial to ensure the appropriate choice of endpoints along the regulatory path. Accordingly, we here provide considerations relevant to the choice of endpoints for regenerative clinical trials in the ischemic heart failure setting.", "author" : [ { "dropping-particle" : "", "family" : "Banovic", "given" : "Marko", "non-dropping-particle" : "", "parse-names" : false, "suffix" : "" }, { "dropping-particle" : "", "family" : "Loncar", "given" : "Zlatibor", "non-dropping-particle" : "", "parse-names" : false, "suffix" : "" }, { "dropping-particle" : "", "family" : "Behfar", "given" : "Atta", "non-dropping-particle" : "", "parse-names" : false, "suffix" : "" }, { "dropping-particle" : "", "family" : "Vanderheyden", "given" : "Marc", "non-dropping-particle" : "", "parse-names" : false, "suffix" : "" }, { "dropping-particle" : "", "family" : "Beleslin", "given" : "Branko", "non-dropping-particle" : "", "parse-names" : false, "suffix" : "" }, { "dropping-particle" : "", "family" : "Zeiher", "given" : "Andreas", "non-dropping-particle" : "", "parse-names" : false, "suffix" : "" }, { "dropping-particle" : "", "family" : "Metra", "given" : "Marco", "non-dropping-particle" : "", "parse-names" : false, "suffix" : "" }, { "dropping-particle" : "", "family" : "Terzic", "given" : "Andre", "non-dropping-particle" : "", "parse-names" : false, "suffix" : "" }, { "dropping-particle" : "", "family" : "Bartunek", "given" : "Jozef", "non-dropping-particle" : "", "parse-names" : false, "suffix" : "" } ], "container-title" : "Stem cell research &amp; therapy", "id" : "ITEM-1", "issue" : "1", "issued" : { "date-parts" : [ [ "2015", "8", "29" ] ] }, "page" : "159", "publisher" : "BioMed Central", "title" : "Endpoints in stem cell trials in ischemic heart failure.", "type" : "article-journal", "volume" : "6" }, "uris" : [ "http://www.mendeley.com/documents/?uuid=2c6302c9-7afe-32eb-b225-5153e3052749" ] } ], "mendeley" : { "formattedCitation" : "&lt;sup&gt;[2]&lt;/sup&gt;", "manualFormatting" : "2]", "plainTextFormattedCitation" : "[2]", "previouslyFormattedCitation" : "&lt;sup&gt;[2]&lt;/sup&gt;" }, "properties" : { "noteIndex" : 0 }, "schema" : "https://github.com/citation-style-language/schema/raw/master/csl-citation.json" }</w:instrText>
      </w:r>
      <w:r w:rsidR="00B1593E" w:rsidRPr="00F738B6">
        <w:rPr>
          <w:rFonts w:ascii="Book Antiqua" w:eastAsia="Calibri" w:hAnsi="Book Antiqua" w:cs="Times New Roman"/>
          <w:sz w:val="24"/>
          <w:szCs w:val="24"/>
          <w:vertAlign w:val="superscript"/>
          <w:lang w:val="en-US"/>
        </w:rPr>
        <w:fldChar w:fldCharType="separate"/>
      </w:r>
      <w:r w:rsidR="008177F3" w:rsidRPr="00F738B6">
        <w:rPr>
          <w:rFonts w:ascii="Book Antiqua" w:eastAsia="Calibri" w:hAnsi="Book Antiqua" w:cs="Times New Roman"/>
          <w:noProof/>
          <w:sz w:val="24"/>
          <w:szCs w:val="24"/>
          <w:vertAlign w:val="superscript"/>
          <w:lang w:val="en-US"/>
        </w:rPr>
        <w:t>2]</w:t>
      </w:r>
      <w:r w:rsidR="00B1593E" w:rsidRPr="00F738B6">
        <w:rPr>
          <w:rFonts w:ascii="Book Antiqua" w:eastAsia="Calibri" w:hAnsi="Book Antiqua" w:cs="Times New Roman"/>
          <w:sz w:val="24"/>
          <w:szCs w:val="24"/>
          <w:vertAlign w:val="superscript"/>
          <w:lang w:val="en-US"/>
        </w:rPr>
        <w:fldChar w:fldCharType="end"/>
      </w:r>
      <w:r w:rsidR="00360F83" w:rsidRPr="00F738B6">
        <w:rPr>
          <w:rFonts w:ascii="Book Antiqua" w:eastAsia="Calibri" w:hAnsi="Book Antiqua" w:cs="Times New Roman"/>
          <w:sz w:val="24"/>
          <w:szCs w:val="24"/>
          <w:lang w:val="en-US"/>
        </w:rPr>
        <w:t>.</w:t>
      </w:r>
    </w:p>
    <w:p w14:paraId="0CAFFF8E" w14:textId="3C8EE774" w:rsidR="00C67694" w:rsidRPr="00F738B6" w:rsidRDefault="00BB01D6" w:rsidP="00C80C07">
      <w:pPr>
        <w:spacing w:after="0" w:line="360" w:lineRule="auto"/>
        <w:ind w:firstLineChars="100" w:firstLine="240"/>
        <w:jc w:val="both"/>
        <w:rPr>
          <w:rFonts w:ascii="Book Antiqua" w:eastAsia="Calibri" w:hAnsi="Book Antiqua" w:cs="Times New Roman"/>
          <w:sz w:val="24"/>
          <w:szCs w:val="24"/>
          <w:lang w:val="en-US"/>
        </w:rPr>
      </w:pPr>
      <w:r w:rsidRPr="00F738B6">
        <w:rPr>
          <w:rFonts w:ascii="Book Antiqua" w:eastAsia="Calibri" w:hAnsi="Book Antiqua" w:cs="Times New Roman"/>
          <w:sz w:val="24"/>
          <w:szCs w:val="24"/>
          <w:lang w:val="en-US"/>
        </w:rPr>
        <w:t xml:space="preserve">Another recommendation is related to the techniques </w:t>
      </w:r>
      <w:r w:rsidR="001E6BE3" w:rsidRPr="00F738B6">
        <w:rPr>
          <w:rFonts w:ascii="Book Antiqua" w:eastAsia="Calibri" w:hAnsi="Book Antiqua" w:cs="Times New Roman"/>
          <w:sz w:val="24"/>
          <w:szCs w:val="24"/>
          <w:lang w:val="en-US"/>
        </w:rPr>
        <w:t xml:space="preserve">that should be </w:t>
      </w:r>
      <w:r w:rsidRPr="00F738B6">
        <w:rPr>
          <w:rFonts w:ascii="Book Antiqua" w:eastAsia="Calibri" w:hAnsi="Book Antiqua" w:cs="Times New Roman"/>
          <w:sz w:val="24"/>
          <w:szCs w:val="24"/>
          <w:lang w:val="en-US"/>
        </w:rPr>
        <w:t>used for surrogate end</w:t>
      </w:r>
      <w:r w:rsidR="00183517" w:rsidRPr="00F738B6">
        <w:rPr>
          <w:rFonts w:ascii="Book Antiqua" w:eastAsia="Calibri" w:hAnsi="Book Antiqua" w:cs="Times New Roman"/>
          <w:sz w:val="24"/>
          <w:szCs w:val="24"/>
          <w:lang w:val="en-US"/>
        </w:rPr>
        <w:t>-</w:t>
      </w:r>
      <w:r w:rsidRPr="00F738B6">
        <w:rPr>
          <w:rFonts w:ascii="Book Antiqua" w:eastAsia="Calibri" w:hAnsi="Book Antiqua" w:cs="Times New Roman"/>
          <w:sz w:val="24"/>
          <w:szCs w:val="24"/>
          <w:lang w:val="en-US"/>
        </w:rPr>
        <w:t>points measurements;</w:t>
      </w:r>
      <w:r w:rsidR="00A461E4" w:rsidRPr="00F738B6">
        <w:rPr>
          <w:rFonts w:ascii="Book Antiqua" w:eastAsia="Calibri" w:hAnsi="Book Antiqua" w:cs="Times New Roman"/>
          <w:sz w:val="24"/>
          <w:szCs w:val="24"/>
          <w:lang w:val="en-US"/>
        </w:rPr>
        <w:t xml:space="preserve"> </w:t>
      </w:r>
      <w:r w:rsidRPr="00F738B6">
        <w:rPr>
          <w:rFonts w:ascii="Book Antiqua" w:eastAsia="Calibri" w:hAnsi="Book Antiqua" w:cs="Times New Roman"/>
          <w:sz w:val="24"/>
          <w:szCs w:val="24"/>
          <w:lang w:val="en-US"/>
        </w:rPr>
        <w:t>accordingly, the most reproducible techniques are endorsed (</w:t>
      </w:r>
      <w:r w:rsidRPr="00C80C07">
        <w:rPr>
          <w:rFonts w:ascii="Book Antiqua" w:eastAsia="Calibri" w:hAnsi="Book Antiqua" w:cs="Times New Roman"/>
          <w:i/>
          <w:sz w:val="24"/>
          <w:szCs w:val="24"/>
          <w:lang w:val="en-US"/>
        </w:rPr>
        <w:t>e.g.</w:t>
      </w:r>
      <w:r w:rsidR="00C80C07">
        <w:rPr>
          <w:rFonts w:ascii="Book Antiqua" w:hAnsi="Book Antiqua" w:cs="Times New Roman" w:hint="eastAsia"/>
          <w:sz w:val="24"/>
          <w:szCs w:val="24"/>
          <w:lang w:val="en-US" w:eastAsia="zh-CN"/>
        </w:rPr>
        <w:t>,</w:t>
      </w:r>
      <w:r w:rsidRPr="00F738B6">
        <w:rPr>
          <w:rFonts w:ascii="Book Antiqua" w:eastAsia="Calibri" w:hAnsi="Book Antiqua" w:cs="Times New Roman"/>
          <w:sz w:val="24"/>
          <w:szCs w:val="24"/>
          <w:lang w:val="en-US"/>
        </w:rPr>
        <w:t xml:space="preserve"> MRI, PET), while centralized analysis should be </w:t>
      </w:r>
      <w:r w:rsidR="00360F83" w:rsidRPr="00F738B6">
        <w:rPr>
          <w:rFonts w:ascii="Book Antiqua" w:eastAsia="Calibri" w:hAnsi="Book Antiqua" w:cs="Times New Roman"/>
          <w:sz w:val="24"/>
          <w:szCs w:val="24"/>
          <w:lang w:val="en-US"/>
        </w:rPr>
        <w:t xml:space="preserve">settled by core </w:t>
      </w:r>
      <w:r w:rsidR="00360F83" w:rsidRPr="00F738B6">
        <w:rPr>
          <w:rFonts w:ascii="Book Antiqua" w:eastAsia="Calibri" w:hAnsi="Book Antiqua" w:cs="Times New Roman"/>
          <w:sz w:val="24"/>
          <w:szCs w:val="24"/>
          <w:lang w:val="en-US"/>
        </w:rPr>
        <w:lastRenderedPageBreak/>
        <w:t>laboratories</w:t>
      </w:r>
      <w:r w:rsidR="00B1593E" w:rsidRPr="00F738B6">
        <w:rPr>
          <w:rFonts w:ascii="Book Antiqua" w:eastAsia="Calibri" w:hAnsi="Book Antiqua" w:cs="Times New Roman"/>
          <w:sz w:val="24"/>
          <w:szCs w:val="24"/>
          <w:lang w:val="en-US"/>
        </w:rPr>
        <w:fldChar w:fldCharType="begin" w:fldLock="1"/>
      </w:r>
      <w:r w:rsidR="00512CED"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512CED"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w:t>
      </w:r>
      <w:r w:rsidRPr="00F738B6">
        <w:rPr>
          <w:rFonts w:ascii="Book Antiqua" w:eastAsia="Calibri" w:hAnsi="Book Antiqua" w:cs="Times New Roman"/>
          <w:sz w:val="24"/>
          <w:szCs w:val="24"/>
          <w:lang w:val="en-US"/>
        </w:rPr>
        <w:t xml:space="preserve"> Non</w:t>
      </w:r>
      <w:r w:rsidR="00892B0D" w:rsidRPr="00F738B6">
        <w:rPr>
          <w:rFonts w:ascii="Book Antiqua" w:eastAsia="Calibri" w:hAnsi="Book Antiqua" w:cs="Times New Roman"/>
          <w:sz w:val="24"/>
          <w:szCs w:val="24"/>
          <w:lang w:val="en-US"/>
        </w:rPr>
        <w:t>etheless, patient selection is</w:t>
      </w:r>
      <w:r w:rsidRPr="00F738B6">
        <w:rPr>
          <w:rFonts w:ascii="Book Antiqua" w:eastAsia="Calibri" w:hAnsi="Book Antiqua" w:cs="Times New Roman"/>
          <w:sz w:val="24"/>
          <w:szCs w:val="24"/>
          <w:lang w:val="en-US"/>
        </w:rPr>
        <w:t xml:space="preserve"> </w:t>
      </w:r>
      <w:r w:rsidR="00A461E4" w:rsidRPr="00F738B6">
        <w:rPr>
          <w:rFonts w:ascii="Book Antiqua" w:eastAsia="Calibri" w:hAnsi="Book Antiqua" w:cs="Times New Roman"/>
          <w:sz w:val="24"/>
          <w:szCs w:val="24"/>
          <w:lang w:val="en-US"/>
        </w:rPr>
        <w:t xml:space="preserve">of </w:t>
      </w:r>
      <w:r w:rsidRPr="00F738B6">
        <w:rPr>
          <w:rFonts w:ascii="Book Antiqua" w:eastAsia="Calibri" w:hAnsi="Book Antiqua" w:cs="Times New Roman"/>
          <w:sz w:val="24"/>
          <w:szCs w:val="24"/>
          <w:lang w:val="en-US"/>
        </w:rPr>
        <w:t>the essence. When designing a new clinical trial, confounders such as gender, age, comorbidities, concomitant medications, disease vulnerability and severity should always be taken into consideration, if possible by means of pre</w:t>
      </w:r>
      <w:r w:rsidR="00360F83" w:rsidRPr="00F738B6">
        <w:rPr>
          <w:rFonts w:ascii="Book Antiqua" w:eastAsia="Calibri" w:hAnsi="Book Antiqua" w:cs="Times New Roman"/>
          <w:sz w:val="24"/>
          <w:szCs w:val="24"/>
          <w:lang w:val="en-US"/>
        </w:rPr>
        <w:t>dictive scores of outcomes</w:t>
      </w:r>
      <w:r w:rsidR="002169A2" w:rsidRPr="00F738B6">
        <w:rPr>
          <w:rFonts w:ascii="Book Antiqua" w:eastAsia="Calibri" w:hAnsi="Book Antiqua" w:cs="Times New Roman"/>
          <w:sz w:val="24"/>
          <w:szCs w:val="24"/>
          <w:lang w:val="en-US"/>
        </w:rPr>
        <w:fldChar w:fldCharType="begin" w:fldLock="1"/>
      </w:r>
      <w:r w:rsidR="00AA3B70"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"manualFormatting" : "[1", "plainTextFormattedCitation" : "[1]", "previouslyFormattedCitation" : "&lt;sup&gt;[1]&lt;/sup&gt;" }, "properties" : { "noteIndex" : 0 }, "schema" : "https://github.com/citation-style-language/schema/raw/master/csl-citation.json" }</w:instrText>
      </w:r>
      <w:r w:rsidR="002169A2" w:rsidRPr="00F738B6">
        <w:rPr>
          <w:rFonts w:ascii="Book Antiqua" w:eastAsia="Calibri" w:hAnsi="Book Antiqua" w:cs="Times New Roman"/>
          <w:sz w:val="24"/>
          <w:szCs w:val="24"/>
          <w:lang w:val="en-US"/>
        </w:rPr>
        <w:fldChar w:fldCharType="separate"/>
      </w:r>
      <w:r w:rsidR="002169A2" w:rsidRPr="00F738B6">
        <w:rPr>
          <w:rFonts w:ascii="Book Antiqua" w:eastAsia="Calibri" w:hAnsi="Book Antiqua" w:cs="Times New Roman"/>
          <w:noProof/>
          <w:sz w:val="24"/>
          <w:szCs w:val="24"/>
          <w:vertAlign w:val="superscript"/>
          <w:lang w:val="en-US"/>
        </w:rPr>
        <w:t>[1</w:t>
      </w:r>
      <w:r w:rsidR="002169A2" w:rsidRPr="00F738B6">
        <w:rPr>
          <w:rFonts w:ascii="Book Antiqua" w:eastAsia="Calibri" w:hAnsi="Book Antiqua" w:cs="Times New Roman"/>
          <w:sz w:val="24"/>
          <w:szCs w:val="24"/>
          <w:lang w:val="en-US"/>
        </w:rPr>
        <w:fldChar w:fldCharType="end"/>
      </w:r>
      <w:r w:rsidR="00AA3B70" w:rsidRPr="00F738B6">
        <w:rPr>
          <w:rFonts w:ascii="Book Antiqua" w:eastAsia="Calibri" w:hAnsi="Book Antiqua" w:cs="Times New Roman"/>
          <w:sz w:val="24"/>
          <w:szCs w:val="24"/>
          <w:vertAlign w:val="superscript"/>
          <w:lang w:val="en-US"/>
        </w:rPr>
        <w:t>,</w:t>
      </w:r>
      <w:r w:rsidR="002169A2" w:rsidRPr="00F738B6">
        <w:rPr>
          <w:rFonts w:ascii="Book Antiqua" w:eastAsia="Calibri" w:hAnsi="Book Antiqua" w:cs="Times New Roman"/>
          <w:sz w:val="24"/>
          <w:szCs w:val="24"/>
          <w:lang w:val="en-US"/>
        </w:rPr>
        <w:fldChar w:fldCharType="begin" w:fldLock="1"/>
      </w:r>
      <w:r w:rsidR="00CD73FD" w:rsidRPr="00F738B6">
        <w:rPr>
          <w:rFonts w:ascii="Book Antiqua" w:eastAsia="Calibri" w:hAnsi="Book Antiqua" w:cs="Times New Roman"/>
          <w:sz w:val="24"/>
          <w:szCs w:val="24"/>
          <w:lang w:val="en-US"/>
        </w:rPr>
        <w:instrText>ADDIN CSL_CITATION { "citationItems" : [ { "id" : "ITEM-1", "itemData" : { "DOI" : "10.1093/eurheartj/ehw113", "ISSN" : "0195-668X", "PMID" : "27055812", "abstract" : "Despite improvements in modern cardiovascular therapy, the morbidity and mortality of ischaemic heart disease (IHD) and heart failure (HF) remain significant in Europe and worldwide. Patients with IHD may benefit from therapies that would accelerate natural processes of postnatal collateral vessel formation and/or muscle regeneration. Here, we discuss the use of cells in the context of heart repair, and the most relevant results and current limitations from clinical trials using cell-based therapies to treat IHD and HF. We identify and discuss promising potential new therapeutic strategies that include ex vivo cell-mediated gene therapy, the use of biomaterials and cell-free therapies aimed at increasing the success rates of therapy for IHD and HF. The overall aim of this Position Paper of the ESC Working Group Cellular Biology of the Heart is to provide recommendations on how to improve the therapeutic application of cell-based therapies for cardiac regeneration and repair.", "author" : [ { "dropping-particle" : "", "family" : "Madonna", "given" : "Rosalinda", "non-dropping-particle" : "", "parse-names" : false, "suffix" : "" }, { "dropping-particle" : "", "family" : "Laake", "given" : "Linda W.", "non-dropping-particle" : "Van", "parse-names" : false, "suffix" : "" }, { "dropping-particle" : "", "family" : "Davidson", "given" : "Sean M.", "non-dropping-particle" : "", "parse-names" : false, "suffix" : "" }, { "dropping-particle" : "", "family" : "Engel", "given" : "Felix B.", "non-dropping-particle" : "", "parse-names" : false, "suffix" : "" }, { "dropping-particle" : "", "family" : "Hausenloy", "given" : "Derek J.", "non-dropping-particle" : "", "parse-names" : false, "suffix" : "" }, { "dropping-particle" : "", "family" : "Lecour", "given" : "Sandrine", "non-dropping-particle" : "", "parse-names" : false, "suffix" : "" }, { "dropping-particle" : "", "family" : "Leor", "given" : "Jonathan", "non-dropping-particle" : "", "parse-names" : false, "suffix" : "" }, { "dropping-particle" : "", "family" : "Perrino", "given" : "Cinzia", "non-dropping-particle" : "", "parse-names" : false, "suffix" : "" }, { "dropping-particle" : "", "family" : "Schulz", "given" : "Rainer", "non-dropping-particle" : "", "parse-names" : false, "suffix" : "" }, { "dropping-particle" : "", "family" : "Ytrehus", "given" : "Kirsti", "non-dropping-particle" : "", "parse-names" : false, "suffix" : "" }, { "dropping-particle" : "", "family" : "Landmesser", "given" : "Ulf", "non-dropping-particle" : "", "parse-names" : false, "suffix" : "" }, { "dropping-particle" : "", "family" : "Mummery", "given" : "Christine L.", "non-dropping-particle" : "", "parse-names" : false, "suffix" : "" }, { "dropping-particle" : "", "family" : "Janssens", "given" : "Stefan", "non-dropping-particle" : "", "parse-names" : false, "suffix" : "" }, { "dropping-particle" : "", "family" : "Willerson", "given" : "James", "non-dropping-particle" : "", "parse-names" : false, "suffix" : "" }, { "dropping-particle" : "", "family" : "Eschenhagen", "given" : "Thomas", "non-dropping-particle" : "", "parse-names" : false, "suffix" : "" }, { "dropping-particle" : "", "family" : "Ferdinandy", "given" : "P\u00e9ter", "non-dropping-particle" : "", "parse-names" : false, "suffix" : "" }, { "dropping-particle" : "", "family" : "Sluijter", "given" : "Joost P.G.", "non-dropping-particle" : "", "parse-names" : false, "suffix" : "" } ], "container-title" : "European Heart Journal", "id" : "ITEM-1", "issue" : "23", "issued" : { "date-parts" : [ [ "2016", "6", "14" ] ] }, "page" : "1789-1798", "title" : "Position Paper of the European Society of Cardiology Working Group Cellular Biology of the Heart: cell-based therapies for myocardial repair and regeneration in ischemic heart disease and heart failure", "type" : "article-journal", "volume" : "37" }, "uris" : [ "http://www.mendeley.com/documents/?uuid=eca2677d-3b48-3702-ad28-c49823d69f14" ] } ], "mendeley" : { "formattedCitation" : "&lt;sup&gt;[98]&lt;/sup&gt;", "manualFormatting" : "103]", "plainTextFormattedCitation" : "[98]", "previouslyFormattedCitation" : "&lt;sup&gt;[103]&lt;/sup&gt;" }, "properties" : { "noteIndex" : 0 }, "schema" : "https://github.com/citation-style-language/schema/raw/master/csl-citation.json" }</w:instrText>
      </w:r>
      <w:r w:rsidR="002169A2" w:rsidRPr="00F738B6">
        <w:rPr>
          <w:rFonts w:ascii="Book Antiqua" w:eastAsia="Calibri" w:hAnsi="Book Antiqua" w:cs="Times New Roman"/>
          <w:sz w:val="24"/>
          <w:szCs w:val="24"/>
          <w:lang w:val="en-US"/>
        </w:rPr>
        <w:fldChar w:fldCharType="separate"/>
      </w:r>
      <w:r w:rsidR="00B97813" w:rsidRPr="00F738B6">
        <w:rPr>
          <w:rFonts w:ascii="Book Antiqua" w:eastAsia="Calibri" w:hAnsi="Book Antiqua" w:cs="Times New Roman"/>
          <w:noProof/>
          <w:sz w:val="24"/>
          <w:szCs w:val="24"/>
          <w:vertAlign w:val="superscript"/>
          <w:lang w:val="en-US"/>
        </w:rPr>
        <w:t>103]</w:t>
      </w:r>
      <w:r w:rsidR="002169A2"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 xml:space="preserve">. </w:t>
      </w:r>
      <w:r w:rsidRPr="00F738B6">
        <w:rPr>
          <w:rFonts w:ascii="Book Antiqua" w:eastAsia="Calibri" w:hAnsi="Book Antiqua" w:cs="Times New Roman"/>
          <w:sz w:val="24"/>
          <w:szCs w:val="24"/>
          <w:lang w:val="en-US"/>
        </w:rPr>
        <w:t>The focus for inclusion/exclusion criteria in the trial should be on subpopulations with poor prognosis, as they are the target patient that coul</w:t>
      </w:r>
      <w:r w:rsidR="00360F83" w:rsidRPr="00F738B6">
        <w:rPr>
          <w:rFonts w:ascii="Book Antiqua" w:eastAsia="Calibri" w:hAnsi="Book Antiqua" w:cs="Times New Roman"/>
          <w:sz w:val="24"/>
          <w:szCs w:val="24"/>
          <w:lang w:val="en-US"/>
        </w:rPr>
        <w:t>d benefit the most from SCT</w:t>
      </w:r>
      <w:r w:rsidR="00B1593E" w:rsidRPr="00F738B6">
        <w:rPr>
          <w:rFonts w:ascii="Book Antiqua" w:eastAsia="Calibri" w:hAnsi="Book Antiqua" w:cs="Times New Roman"/>
          <w:sz w:val="24"/>
          <w:szCs w:val="24"/>
          <w:lang w:val="en-US"/>
        </w:rPr>
        <w:fldChar w:fldCharType="begin" w:fldLock="1"/>
      </w:r>
      <w:r w:rsidR="00512CED"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512CED"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w:t>
      </w:r>
    </w:p>
    <w:p w14:paraId="56EBA6FA" w14:textId="20D45CDE" w:rsidR="000C020C" w:rsidRPr="00F738B6" w:rsidRDefault="00BB01D6" w:rsidP="00C80C07">
      <w:pPr>
        <w:spacing w:after="0" w:line="360" w:lineRule="auto"/>
        <w:ind w:firstLineChars="100" w:firstLine="240"/>
        <w:jc w:val="both"/>
        <w:rPr>
          <w:rFonts w:ascii="Book Antiqua" w:eastAsia="Calibri" w:hAnsi="Book Antiqua" w:cs="Times New Roman"/>
          <w:sz w:val="24"/>
          <w:szCs w:val="24"/>
          <w:lang w:val="en-US"/>
        </w:rPr>
      </w:pPr>
      <w:r w:rsidRPr="00F738B6">
        <w:rPr>
          <w:rFonts w:ascii="Book Antiqua" w:eastAsia="Calibri" w:hAnsi="Book Antiqua" w:cs="Times New Roman"/>
          <w:sz w:val="24"/>
          <w:szCs w:val="24"/>
          <w:lang w:val="en-US"/>
        </w:rPr>
        <w:t xml:space="preserve">New </w:t>
      </w:r>
      <w:r w:rsidR="00C80C07">
        <w:rPr>
          <w:rFonts w:ascii="Book Antiqua" w:hAnsi="Book Antiqua" w:cs="Times New Roman"/>
          <w:sz w:val="24"/>
          <w:szCs w:val="24"/>
          <w:lang w:val="en-US" w:eastAsia="zh-CN"/>
        </w:rPr>
        <w:t>“</w:t>
      </w:r>
      <w:r w:rsidRPr="00F738B6">
        <w:rPr>
          <w:rFonts w:ascii="Book Antiqua" w:eastAsia="Calibri" w:hAnsi="Book Antiqua" w:cs="Times New Roman"/>
          <w:sz w:val="24"/>
          <w:szCs w:val="24"/>
          <w:lang w:val="en-US"/>
        </w:rPr>
        <w:t>mechanistic</w:t>
      </w:r>
      <w:r w:rsidR="00C80C07">
        <w:rPr>
          <w:rFonts w:ascii="Book Antiqua" w:hAnsi="Book Antiqua" w:cs="Times New Roman"/>
          <w:sz w:val="24"/>
          <w:szCs w:val="24"/>
          <w:lang w:val="en-US" w:eastAsia="zh-CN"/>
        </w:rPr>
        <w:t>”</w:t>
      </w:r>
      <w:r w:rsidRPr="00F738B6">
        <w:rPr>
          <w:rFonts w:ascii="Book Antiqua" w:eastAsia="Calibri" w:hAnsi="Book Antiqua" w:cs="Times New Roman"/>
          <w:sz w:val="24"/>
          <w:szCs w:val="24"/>
          <w:lang w:val="en-US"/>
        </w:rPr>
        <w:t xml:space="preserve"> end</w:t>
      </w:r>
      <w:r w:rsidR="00183517" w:rsidRPr="00F738B6">
        <w:rPr>
          <w:rFonts w:ascii="Book Antiqua" w:eastAsia="Calibri" w:hAnsi="Book Antiqua" w:cs="Times New Roman"/>
          <w:sz w:val="24"/>
          <w:szCs w:val="24"/>
          <w:lang w:val="en-US"/>
        </w:rPr>
        <w:t>-</w:t>
      </w:r>
      <w:r w:rsidRPr="00F738B6">
        <w:rPr>
          <w:rFonts w:ascii="Book Antiqua" w:eastAsia="Calibri" w:hAnsi="Book Antiqua" w:cs="Times New Roman"/>
          <w:sz w:val="24"/>
          <w:szCs w:val="24"/>
          <w:lang w:val="en-US"/>
        </w:rPr>
        <w:t>points are required in order to better understand the regeneration capacity of the adult mammalian heart and to validate h</w:t>
      </w:r>
      <w:r w:rsidR="00C30842" w:rsidRPr="00F738B6">
        <w:rPr>
          <w:rFonts w:ascii="Book Antiqua" w:eastAsia="Calibri" w:hAnsi="Book Antiqua" w:cs="Times New Roman"/>
          <w:sz w:val="24"/>
          <w:szCs w:val="24"/>
          <w:lang w:val="en-US"/>
        </w:rPr>
        <w:t>ypothesis on SCs</w:t>
      </w:r>
      <w:r w:rsidR="005B09B9" w:rsidRPr="00F738B6">
        <w:rPr>
          <w:rFonts w:ascii="Book Antiqua" w:eastAsia="Calibri" w:hAnsi="Book Antiqua" w:cs="Times New Roman"/>
          <w:sz w:val="24"/>
          <w:szCs w:val="24"/>
          <w:lang w:val="en-US"/>
        </w:rPr>
        <w:t xml:space="preserve"> </w:t>
      </w:r>
      <w:r w:rsidRPr="00F738B6">
        <w:rPr>
          <w:rFonts w:ascii="Book Antiqua" w:eastAsia="Calibri" w:hAnsi="Book Antiqua" w:cs="Times New Roman"/>
          <w:sz w:val="24"/>
          <w:szCs w:val="24"/>
          <w:lang w:val="en-US"/>
        </w:rPr>
        <w:t>mechanisms of action; these novel end</w:t>
      </w:r>
      <w:r w:rsidR="00183517" w:rsidRPr="00F738B6">
        <w:rPr>
          <w:rFonts w:ascii="Book Antiqua" w:eastAsia="Calibri" w:hAnsi="Book Antiqua" w:cs="Times New Roman"/>
          <w:sz w:val="24"/>
          <w:szCs w:val="24"/>
          <w:lang w:val="en-US"/>
        </w:rPr>
        <w:t>-</w:t>
      </w:r>
      <w:r w:rsidRPr="00F738B6">
        <w:rPr>
          <w:rFonts w:ascii="Book Antiqua" w:eastAsia="Calibri" w:hAnsi="Book Antiqua" w:cs="Times New Roman"/>
          <w:sz w:val="24"/>
          <w:szCs w:val="24"/>
          <w:lang w:val="en-US"/>
        </w:rPr>
        <w:t>points should be integrated in traditional safety and efficacy end</w:t>
      </w:r>
      <w:r w:rsidR="00183517" w:rsidRPr="00F738B6">
        <w:rPr>
          <w:rFonts w:ascii="Book Antiqua" w:eastAsia="Calibri" w:hAnsi="Book Antiqua" w:cs="Times New Roman"/>
          <w:sz w:val="24"/>
          <w:szCs w:val="24"/>
          <w:lang w:val="en-US"/>
        </w:rPr>
        <w:t>-</w:t>
      </w:r>
      <w:r w:rsidRPr="00F738B6">
        <w:rPr>
          <w:rFonts w:ascii="Book Antiqua" w:eastAsia="Calibri" w:hAnsi="Book Antiqua" w:cs="Times New Roman"/>
          <w:sz w:val="24"/>
          <w:szCs w:val="24"/>
          <w:lang w:val="en-US"/>
        </w:rPr>
        <w:t>points - either surrogate or clinical, only after proper validation in the preclinical research field and in agreement with r</w:t>
      </w:r>
      <w:r w:rsidR="00360F83" w:rsidRPr="00F738B6">
        <w:rPr>
          <w:rFonts w:ascii="Book Antiqua" w:eastAsia="Calibri" w:hAnsi="Book Antiqua" w:cs="Times New Roman"/>
          <w:sz w:val="24"/>
          <w:szCs w:val="24"/>
          <w:lang w:val="en-US"/>
        </w:rPr>
        <w:t>egulatory recommendations</w:t>
      </w:r>
      <w:r w:rsidR="00B1593E" w:rsidRPr="00F738B6">
        <w:rPr>
          <w:rFonts w:ascii="Book Antiqua" w:eastAsia="Calibri" w:hAnsi="Book Antiqua" w:cs="Times New Roman"/>
          <w:sz w:val="24"/>
          <w:szCs w:val="24"/>
          <w:lang w:val="en-US"/>
        </w:rPr>
        <w:fldChar w:fldCharType="begin" w:fldLock="1"/>
      </w:r>
      <w:r w:rsidR="00512CED" w:rsidRPr="00F738B6">
        <w:rPr>
          <w:rFonts w:ascii="Book Antiqua" w:eastAsia="Calibri" w:hAnsi="Book Antiqua" w:cs="Times New Roman"/>
          <w:sz w:val="24"/>
          <w:szCs w:val="24"/>
          <w:lang w:val="en-US"/>
        </w:rPr>
        <w:instrText>ADDIN CSL_CITATION { "citationItems" : [ { "id" : "ITEM-1", "itemData" : { "DOI" : "10.1093/eurheartj/ehx248", "ISSN" : "0195-668X", "PMID" : "28575280", "author" : [ { "dropping-particle" : "", "family" : "Fern\u00e1ndez-Avil\u00e9s", "given" : "Francisco", "non-dropping-particle" : "", "parse-names" : false, "suffix" : "" }, { "dropping-particle" : "", "family" : "Sanz-Ruiz", "given" : "Ricardo", "non-dropping-particle" : "", "parse-names" : false, "suffix" : "" }, { "dropping-particle" : "", "family" : "Climent", "given" : "Andreu M", "non-dropping-particle" : "", "parse-names" : false, "suffix" : "" }, { "dropping-particle" : "", "family" : "Badimon", "given" : "Lina", "non-dropping-particle" : "", "parse-names" : false, "suffix" : "" }, { "dropping-particle" : "", "family" : "Bolli", "given" : "Roberto", "non-dropping-particle" : "", "parse-names" : false, "suffix" : "" }, { "dropping-particle" : "", "family" : "Charron", "given" : "Dominique", "non-dropping-particle" : "", "parse-names" : false, "suffix" : "" }, { "dropping-particle" : "", "family" : "Fuster", "given" : "Valentin", "non-dropping-particle" : "", "parse-names" : false, "suffix" : "" }, { "dropping-particle" : "", "family" : "Janssens", "given" : "Stefan", "non-dropping-particle" : "", "parse-names" : false, "suffix" : "" }, { "dropping-particle" : "", "family" : "Kastrup", "given" : "Jens", "non-dropping-particle" : "", "parse-names" : false, "suffix" : "" }, { "dropping-particle" : "", "family" : "Kim", "given" : "Hyo-Soo", "non-dropping-particle" : "", "parse-names" : false, "suffix" : "" }, { "dropping-particle" : "", "family" : "L\u00fcscher", "given" : "Thomas F", "non-dropping-particle" : "", "parse-names" : false, "suffix" : "" }, { "dropping-particle" : "", "family" : "Martin", "given" : "John F", "non-dropping-particle" : "", "parse-names" : false, "suffix" : "" }, { "dropping-particle" : "", "family" : "Menasch\u00e9", "given" : "Philippe", "non-dropping-particle" : "", "parse-names" : false, "suffix" : "" }, { "dropping-particle" : "", "family" : "Simari", "given" : "Robert D", "non-dropping-particle" : "", "parse-names" : false, "suffix" : "" }, { "dropping-particle" : "", "family" : "Stone", "given" : "Gregg W", "non-dropping-particle" : "", "parse-names" : false, "suffix" : "" }, { "dropping-particle" : "", "family" : "Terzic", "given" : "Andre", "non-dropping-particle" : "", "parse-names" : false, "suffix" : "" }, { "dropping-particle" : "", "family" : "Willerson", "given" : "James T", "non-dropping-particle" : "", "parse-names" : false, "suffix" : "" }, { "dropping-particle" : "", "family" : "Wu", "given" : "Joseph C", "non-dropping-particle" : "", "parse-names" : false, "suffix" : "" }, { "dropping-particle" : "", "family" : "TACTICS (Transnational Alliance for Regenerative Therapies in Cardiovascular Syndromes) Writing Group", "given" : "", "non-dropping-particle" : "", "parse-names" : false, "suffix" : "" } ], "container-title" : "European Heart Journal", "id" : "ITEM-1", "issued" : { "date-parts" : [ [ "2017", "5", "30" ] ] }, "title" : "Global Position Paper on Cardiovascular Regenerative Medicine: Scientific Statement of the Transnational Alliance for Regenerative Therapies in Cardiovascular Syndromes (TACTICS) International Group for the Comprehensive Cardiovascular Application of Rege", "type" : "article-journal" }, "uris" : [ "http://www.mendeley.com/documents/?uuid=315b8bca-6949-38b6-84ef-3dd4785d69fa" ] } ], "mendeley" : { "formattedCitation" : "&lt;sup&gt;[1]&lt;/sup&gt;", "plainTextFormattedCitation" : "[1]", "previouslyFormattedCitation" : "&lt;sup&gt;[1]&lt;/sup&gt;"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512CED" w:rsidRPr="00F738B6">
        <w:rPr>
          <w:rFonts w:ascii="Book Antiqua" w:eastAsia="Calibri" w:hAnsi="Book Antiqua" w:cs="Times New Roman"/>
          <w:noProof/>
          <w:sz w:val="24"/>
          <w:szCs w:val="24"/>
          <w:vertAlign w:val="superscript"/>
          <w:lang w:val="en-US"/>
        </w:rPr>
        <w:t>[1]</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 xml:space="preserve">. </w:t>
      </w:r>
    </w:p>
    <w:p w14:paraId="2971AE19" w14:textId="72AA9C79" w:rsidR="00B45625" w:rsidRPr="00F738B6" w:rsidRDefault="00BB01D6" w:rsidP="00C80C07">
      <w:pPr>
        <w:spacing w:after="0" w:line="360" w:lineRule="auto"/>
        <w:ind w:firstLineChars="100" w:firstLine="240"/>
        <w:jc w:val="both"/>
        <w:rPr>
          <w:rFonts w:ascii="Book Antiqua" w:eastAsia="Calibri" w:hAnsi="Book Antiqua" w:cs="Times New Roman"/>
          <w:sz w:val="24"/>
          <w:szCs w:val="24"/>
          <w:lang w:val="en-US"/>
        </w:rPr>
      </w:pPr>
      <w:r w:rsidRPr="00F738B6">
        <w:rPr>
          <w:rFonts w:ascii="Book Antiqua" w:eastAsia="Calibri" w:hAnsi="Book Antiqua" w:cs="Times New Roman"/>
          <w:sz w:val="24"/>
          <w:szCs w:val="24"/>
          <w:lang w:val="en-US"/>
        </w:rPr>
        <w:t xml:space="preserve">With regard to the aforementioned recommendations, in their position paper </w:t>
      </w:r>
      <w:r w:rsidR="00C30842" w:rsidRPr="00F738B6">
        <w:rPr>
          <w:rFonts w:ascii="Book Antiqua" w:eastAsia="Calibri" w:hAnsi="Book Antiqua" w:cs="Times New Roman"/>
          <w:sz w:val="24"/>
          <w:szCs w:val="24"/>
          <w:lang w:val="en-US"/>
        </w:rPr>
        <w:t>issued on May</w:t>
      </w:r>
      <w:r w:rsidRPr="00F738B6">
        <w:rPr>
          <w:rFonts w:ascii="Book Antiqua" w:eastAsia="Calibri" w:hAnsi="Book Antiqua" w:cs="Times New Roman"/>
          <w:sz w:val="24"/>
          <w:szCs w:val="24"/>
          <w:lang w:val="en-US"/>
        </w:rPr>
        <w:t xml:space="preserve"> 2017, TACTICS highlights the challenges in the field of cardiovascular regenerative medicine for the next decade. Among their global aims are </w:t>
      </w:r>
      <w:r w:rsidR="002F5C94" w:rsidRPr="00F738B6">
        <w:rPr>
          <w:rFonts w:ascii="Book Antiqua" w:hAnsi="Book Antiqua"/>
          <w:sz w:val="24"/>
          <w:szCs w:val="24"/>
          <w:lang w:val="en-US"/>
        </w:rPr>
        <w:t xml:space="preserve">achieving uniformity and, consequently, meeting the required norms for clinical research of animal models for cardiovascular research; using collective achievement of phase III </w:t>
      </w:r>
      <w:r w:rsidR="007E4CFE" w:rsidRPr="00F738B6">
        <w:rPr>
          <w:rFonts w:ascii="Book Antiqua" w:hAnsi="Book Antiqua"/>
          <w:sz w:val="24"/>
          <w:szCs w:val="24"/>
          <w:lang w:val="en-US"/>
        </w:rPr>
        <w:t>multicenter</w:t>
      </w:r>
      <w:r w:rsidR="002F5C94" w:rsidRPr="00F738B6">
        <w:rPr>
          <w:rFonts w:ascii="Book Antiqua" w:hAnsi="Book Antiqua"/>
          <w:sz w:val="24"/>
          <w:szCs w:val="24"/>
          <w:lang w:val="en-US"/>
        </w:rPr>
        <w:t xml:space="preserve"> clinical trials that are optimally designed to</w:t>
      </w:r>
      <w:r w:rsidR="00F738B6">
        <w:rPr>
          <w:rFonts w:ascii="Book Antiqua" w:hAnsi="Book Antiqua"/>
          <w:sz w:val="24"/>
          <w:szCs w:val="24"/>
          <w:lang w:val="en-US"/>
        </w:rPr>
        <w:t xml:space="preserve"> </w:t>
      </w:r>
      <w:r w:rsidR="002F5C94" w:rsidRPr="00F738B6">
        <w:rPr>
          <w:rFonts w:ascii="Book Antiqua" w:hAnsi="Book Antiqua"/>
          <w:sz w:val="24"/>
          <w:szCs w:val="24"/>
          <w:lang w:val="en-US"/>
        </w:rPr>
        <w:t xml:space="preserve">improve standard of care in cardiovascular medicine and demonstrate the clinical efficiency of SCT. </w:t>
      </w:r>
      <w:r w:rsidRPr="00F738B6">
        <w:rPr>
          <w:rFonts w:ascii="Book Antiqua" w:eastAsia="Calibri" w:hAnsi="Book Antiqua" w:cs="Times New Roman"/>
          <w:sz w:val="24"/>
          <w:szCs w:val="24"/>
          <w:lang w:val="en-US"/>
        </w:rPr>
        <w:t xml:space="preserve">The last but not the least goal is to certify implementation of accepted SCT </w:t>
      </w:r>
      <w:r w:rsidRPr="00C80C07">
        <w:rPr>
          <w:rFonts w:ascii="Book Antiqua" w:eastAsia="Calibri" w:hAnsi="Book Antiqua" w:cs="Times New Roman"/>
          <w:i/>
          <w:sz w:val="24"/>
          <w:szCs w:val="24"/>
          <w:lang w:val="en-US"/>
        </w:rPr>
        <w:t>via</w:t>
      </w:r>
      <w:r w:rsidRPr="00F738B6">
        <w:rPr>
          <w:rFonts w:ascii="Book Antiqua" w:eastAsia="Calibri" w:hAnsi="Book Antiqua" w:cs="Times New Roman"/>
          <w:sz w:val="24"/>
          <w:szCs w:val="24"/>
          <w:lang w:val="en-US"/>
        </w:rPr>
        <w:t xml:space="preserve"> transnational standardization of regulatory requirements. </w:t>
      </w:r>
    </w:p>
    <w:p w14:paraId="0930B06E" w14:textId="75FA8629" w:rsidR="001E7141" w:rsidRPr="00F738B6" w:rsidRDefault="00BB01D6" w:rsidP="00C80C07">
      <w:pPr>
        <w:spacing w:after="0" w:line="360" w:lineRule="auto"/>
        <w:ind w:firstLineChars="100" w:firstLine="240"/>
        <w:jc w:val="both"/>
        <w:rPr>
          <w:rFonts w:ascii="Book Antiqua" w:eastAsia="Calibri" w:hAnsi="Book Antiqua" w:cs="Times New Roman"/>
          <w:sz w:val="24"/>
          <w:szCs w:val="24"/>
          <w:lang w:val="en-US"/>
        </w:rPr>
      </w:pPr>
      <w:r w:rsidRPr="00F738B6">
        <w:rPr>
          <w:rFonts w:ascii="Book Antiqua" w:eastAsia="Calibri" w:hAnsi="Book Antiqua" w:cs="Times New Roman"/>
          <w:sz w:val="24"/>
          <w:szCs w:val="24"/>
          <w:lang w:val="en-US"/>
        </w:rPr>
        <w:t xml:space="preserve">Regarding </w:t>
      </w:r>
      <w:r w:rsidR="00E44EFA" w:rsidRPr="00F738B6">
        <w:rPr>
          <w:rFonts w:ascii="Book Antiqua" w:eastAsia="Calibri" w:hAnsi="Book Antiqua" w:cs="Times New Roman"/>
          <w:sz w:val="24"/>
          <w:szCs w:val="24"/>
          <w:lang w:val="en-US"/>
        </w:rPr>
        <w:t xml:space="preserve">initiation of </w:t>
      </w:r>
      <w:r w:rsidR="00532708" w:rsidRPr="00F738B6">
        <w:rPr>
          <w:rFonts w:ascii="Book Antiqua" w:eastAsia="Calibri" w:hAnsi="Book Antiqua" w:cs="Times New Roman"/>
          <w:sz w:val="24"/>
          <w:szCs w:val="24"/>
          <w:lang w:val="en-US"/>
        </w:rPr>
        <w:t xml:space="preserve">future autologous bone marrow cells </w:t>
      </w:r>
      <w:r w:rsidRPr="00F738B6">
        <w:rPr>
          <w:rFonts w:ascii="Book Antiqua" w:eastAsia="Calibri" w:hAnsi="Book Antiqua" w:cs="Times New Roman"/>
          <w:sz w:val="24"/>
          <w:szCs w:val="24"/>
          <w:lang w:val="en-US"/>
        </w:rPr>
        <w:t xml:space="preserve">clinical trials in </w:t>
      </w:r>
      <w:r w:rsidR="00871090" w:rsidRPr="00F738B6">
        <w:rPr>
          <w:rFonts w:ascii="Book Antiqua" w:eastAsia="Calibri" w:hAnsi="Book Antiqua" w:cs="Times New Roman"/>
          <w:sz w:val="24"/>
          <w:szCs w:val="24"/>
          <w:lang w:val="en-US"/>
        </w:rPr>
        <w:t>AMI</w:t>
      </w:r>
      <w:r w:rsidRPr="00F738B6">
        <w:rPr>
          <w:rFonts w:ascii="Book Antiqua" w:eastAsia="Calibri" w:hAnsi="Book Antiqua" w:cs="Times New Roman"/>
          <w:sz w:val="24"/>
          <w:szCs w:val="24"/>
          <w:lang w:val="en-US"/>
        </w:rPr>
        <w:t xml:space="preserve">, the recommendation is to await results from </w:t>
      </w:r>
      <w:r w:rsidR="00E44EFA" w:rsidRPr="00F738B6">
        <w:rPr>
          <w:rFonts w:ascii="Book Antiqua" w:eastAsia="Calibri" w:hAnsi="Book Antiqua" w:cs="Times New Roman"/>
          <w:sz w:val="24"/>
          <w:szCs w:val="24"/>
          <w:lang w:val="en-US"/>
        </w:rPr>
        <w:t xml:space="preserve">on-going </w:t>
      </w:r>
      <w:r w:rsidRPr="00F738B6">
        <w:rPr>
          <w:rFonts w:ascii="Book Antiqua" w:eastAsia="Calibri" w:hAnsi="Book Antiqua" w:cs="Times New Roman"/>
          <w:sz w:val="24"/>
          <w:szCs w:val="24"/>
          <w:lang w:val="en-US"/>
        </w:rPr>
        <w:t xml:space="preserve">BAMI trial </w:t>
      </w:r>
      <w:r w:rsidR="00641BB7" w:rsidRPr="00F738B6">
        <w:rPr>
          <w:rFonts w:ascii="Book Antiqua" w:eastAsia="Calibri" w:hAnsi="Book Antiqua" w:cs="Times New Roman"/>
          <w:sz w:val="24"/>
          <w:szCs w:val="24"/>
          <w:lang w:val="en-US"/>
        </w:rPr>
        <w:t>(NCT01569178)</w:t>
      </w:r>
      <w:r w:rsidR="00C80C07">
        <w:rPr>
          <w:rFonts w:ascii="Book Antiqua" w:hAnsi="Book Antiqua" w:cs="Times New Roman" w:hint="eastAsia"/>
          <w:sz w:val="24"/>
          <w:szCs w:val="24"/>
          <w:lang w:val="en-US" w:eastAsia="zh-CN"/>
        </w:rPr>
        <w:t>-</w:t>
      </w:r>
      <w:r w:rsidR="00E44EFA" w:rsidRPr="00F738B6">
        <w:rPr>
          <w:rFonts w:ascii="Book Antiqua" w:eastAsia="Calibri" w:hAnsi="Book Antiqua" w:cs="Times New Roman"/>
          <w:sz w:val="24"/>
          <w:szCs w:val="24"/>
          <w:lang w:val="en-US"/>
        </w:rPr>
        <w:t>multicenter, randomized, controlled, phase III study</w:t>
      </w:r>
      <w:r w:rsidR="00C80C07">
        <w:rPr>
          <w:rFonts w:ascii="Book Antiqua" w:hAnsi="Book Antiqua" w:cs="Times New Roman" w:hint="eastAsia"/>
          <w:sz w:val="24"/>
          <w:szCs w:val="24"/>
          <w:lang w:val="en-US" w:eastAsia="zh-CN"/>
        </w:rPr>
        <w:t>-</w:t>
      </w:r>
      <w:r w:rsidRPr="00F738B6">
        <w:rPr>
          <w:rFonts w:ascii="Book Antiqua" w:eastAsia="Calibri" w:hAnsi="Book Antiqua" w:cs="Times New Roman"/>
          <w:sz w:val="24"/>
          <w:szCs w:val="24"/>
          <w:lang w:val="en-US"/>
        </w:rPr>
        <w:t xml:space="preserve">designed to </w:t>
      </w:r>
      <w:r w:rsidR="00073B5F" w:rsidRPr="00F738B6">
        <w:rPr>
          <w:rFonts w:ascii="Book Antiqua" w:eastAsia="Calibri" w:hAnsi="Book Antiqua" w:cs="Times New Roman"/>
          <w:sz w:val="24"/>
          <w:szCs w:val="24"/>
          <w:lang w:val="en-US"/>
        </w:rPr>
        <w:t>assess</w:t>
      </w:r>
      <w:r w:rsidRPr="00F738B6">
        <w:rPr>
          <w:rFonts w:ascii="Book Antiqua" w:eastAsia="Calibri" w:hAnsi="Book Antiqua" w:cs="Times New Roman"/>
          <w:sz w:val="24"/>
          <w:szCs w:val="24"/>
          <w:lang w:val="en-US"/>
        </w:rPr>
        <w:t xml:space="preserve"> efficacy </w:t>
      </w:r>
      <w:r w:rsidR="00E44EFA" w:rsidRPr="00F738B6">
        <w:rPr>
          <w:rFonts w:ascii="Book Antiqua" w:eastAsia="Calibri" w:hAnsi="Book Antiqua" w:cs="Times New Roman"/>
          <w:sz w:val="24"/>
          <w:szCs w:val="24"/>
          <w:lang w:val="en-US"/>
        </w:rPr>
        <w:t xml:space="preserve">of SCT </w:t>
      </w:r>
      <w:r w:rsidRPr="00F738B6">
        <w:rPr>
          <w:rFonts w:ascii="Book Antiqua" w:eastAsia="Calibri" w:hAnsi="Book Antiqua" w:cs="Times New Roman"/>
          <w:sz w:val="24"/>
          <w:szCs w:val="24"/>
          <w:lang w:val="en-US"/>
        </w:rPr>
        <w:t>with concern to morbidity a</w:t>
      </w:r>
      <w:r w:rsidR="00C30842" w:rsidRPr="00F738B6">
        <w:rPr>
          <w:rFonts w:ascii="Book Antiqua" w:eastAsia="Calibri" w:hAnsi="Book Antiqua" w:cs="Times New Roman"/>
          <w:sz w:val="24"/>
          <w:szCs w:val="24"/>
          <w:lang w:val="en-US"/>
        </w:rPr>
        <w:t xml:space="preserve">nd mortality </w:t>
      </w:r>
      <w:r w:rsidR="00073B5F" w:rsidRPr="00F738B6">
        <w:rPr>
          <w:rFonts w:ascii="Book Antiqua" w:eastAsia="Calibri" w:hAnsi="Book Antiqua" w:cs="Times New Roman"/>
          <w:sz w:val="24"/>
          <w:szCs w:val="24"/>
          <w:lang w:val="en-US"/>
        </w:rPr>
        <w:t xml:space="preserve">in patients with reduced </w:t>
      </w:r>
      <w:r w:rsidR="00D46DD0" w:rsidRPr="00F738B6">
        <w:rPr>
          <w:rFonts w:ascii="Book Antiqua" w:eastAsia="Calibri" w:hAnsi="Book Antiqua" w:cs="Times New Roman"/>
          <w:sz w:val="24"/>
          <w:szCs w:val="24"/>
          <w:lang w:val="en-US"/>
        </w:rPr>
        <w:t xml:space="preserve">LVEF </w:t>
      </w:r>
      <w:r w:rsidR="00073B5F" w:rsidRPr="00F738B6">
        <w:rPr>
          <w:rFonts w:ascii="Book Antiqua" w:eastAsia="Calibri" w:hAnsi="Book Antiqua" w:cs="Times New Roman"/>
          <w:sz w:val="24"/>
          <w:szCs w:val="24"/>
          <w:lang w:val="en-US"/>
        </w:rPr>
        <w:t>after successful reperfusion when compared to a control group of patients undergoing best medical care</w:t>
      </w:r>
      <w:r w:rsidRPr="00F738B6">
        <w:rPr>
          <w:rFonts w:ascii="Book Antiqua" w:eastAsia="Calibri" w:hAnsi="Book Antiqua" w:cs="Times New Roman"/>
          <w:sz w:val="24"/>
          <w:szCs w:val="24"/>
          <w:lang w:val="en-US"/>
        </w:rPr>
        <w:t xml:space="preserve">. </w:t>
      </w:r>
    </w:p>
    <w:p w14:paraId="2BED1A0B" w14:textId="5813240A" w:rsidR="00BB01D6" w:rsidRPr="00F738B6" w:rsidRDefault="00C802B3" w:rsidP="00C80C07">
      <w:pPr>
        <w:spacing w:after="0" w:line="360" w:lineRule="auto"/>
        <w:ind w:firstLineChars="100" w:firstLine="240"/>
        <w:jc w:val="both"/>
        <w:rPr>
          <w:rFonts w:ascii="Book Antiqua" w:eastAsia="Calibri" w:hAnsi="Book Antiqua" w:cs="Times New Roman"/>
          <w:sz w:val="24"/>
          <w:szCs w:val="24"/>
          <w:lang w:val="en-US"/>
        </w:rPr>
      </w:pPr>
      <w:r w:rsidRPr="00F738B6">
        <w:rPr>
          <w:rFonts w:ascii="Book Antiqua" w:eastAsia="Calibri" w:hAnsi="Book Antiqua" w:cs="Times New Roman"/>
          <w:sz w:val="24"/>
          <w:szCs w:val="24"/>
          <w:lang w:val="en-US"/>
        </w:rPr>
        <w:t>As f</w:t>
      </w:r>
      <w:r w:rsidR="00BB01D6" w:rsidRPr="00F738B6">
        <w:rPr>
          <w:rFonts w:ascii="Book Antiqua" w:eastAsia="Calibri" w:hAnsi="Book Antiqua" w:cs="Times New Roman"/>
          <w:sz w:val="24"/>
          <w:szCs w:val="24"/>
          <w:lang w:val="en-US"/>
        </w:rPr>
        <w:t xml:space="preserve">or clinical trials in </w:t>
      </w:r>
      <w:r w:rsidR="007F3481" w:rsidRPr="00F738B6">
        <w:rPr>
          <w:rFonts w:ascii="Book Antiqua" w:eastAsia="Calibri" w:hAnsi="Book Antiqua" w:cs="Times New Roman"/>
          <w:sz w:val="24"/>
          <w:szCs w:val="24"/>
          <w:lang w:val="en-US"/>
        </w:rPr>
        <w:t>HF</w:t>
      </w:r>
      <w:r w:rsidRPr="00F738B6">
        <w:rPr>
          <w:rFonts w:ascii="Book Antiqua" w:eastAsia="Calibri" w:hAnsi="Book Antiqua" w:cs="Times New Roman"/>
          <w:sz w:val="24"/>
          <w:szCs w:val="24"/>
          <w:lang w:val="en-US"/>
        </w:rPr>
        <w:t>,</w:t>
      </w:r>
      <w:r w:rsidR="00A461E4" w:rsidRPr="00F738B6">
        <w:rPr>
          <w:rFonts w:ascii="Book Antiqua" w:eastAsia="Calibri" w:hAnsi="Book Antiqua" w:cs="Times New Roman"/>
          <w:sz w:val="24"/>
          <w:szCs w:val="24"/>
          <w:lang w:val="en-US"/>
        </w:rPr>
        <w:t xml:space="preserve"> </w:t>
      </w:r>
      <w:proofErr w:type="spellStart"/>
      <w:r w:rsidR="00C30842" w:rsidRPr="00F738B6">
        <w:rPr>
          <w:rFonts w:ascii="Book Antiqua" w:eastAsia="Calibri" w:hAnsi="Book Antiqua" w:cs="Times New Roman"/>
          <w:sz w:val="24"/>
          <w:szCs w:val="24"/>
          <w:lang w:val="en-US"/>
        </w:rPr>
        <w:t>cardiopoi</w:t>
      </w:r>
      <w:r w:rsidR="00BB01D6" w:rsidRPr="00F738B6">
        <w:rPr>
          <w:rFonts w:ascii="Book Antiqua" w:eastAsia="Calibri" w:hAnsi="Book Antiqua" w:cs="Times New Roman"/>
          <w:sz w:val="24"/>
          <w:szCs w:val="24"/>
          <w:lang w:val="en-US"/>
        </w:rPr>
        <w:t>etic</w:t>
      </w:r>
      <w:proofErr w:type="spellEnd"/>
      <w:r w:rsidR="00A461E4" w:rsidRPr="00F738B6">
        <w:rPr>
          <w:rFonts w:ascii="Book Antiqua" w:eastAsia="Calibri" w:hAnsi="Book Antiqua" w:cs="Times New Roman"/>
          <w:sz w:val="24"/>
          <w:szCs w:val="24"/>
          <w:lang w:val="en-US"/>
        </w:rPr>
        <w:t xml:space="preserve"> </w:t>
      </w:r>
      <w:r w:rsidR="000928AE" w:rsidRPr="00F738B6">
        <w:rPr>
          <w:rFonts w:ascii="Book Antiqua" w:eastAsia="Calibri" w:hAnsi="Book Antiqua" w:cs="Times New Roman"/>
          <w:sz w:val="24"/>
          <w:szCs w:val="24"/>
          <w:lang w:val="en-US"/>
        </w:rPr>
        <w:t>cells</w:t>
      </w:r>
      <w:r w:rsidR="00C80C07">
        <w:rPr>
          <w:rFonts w:ascii="Book Antiqua" w:hAnsi="Book Antiqua" w:cs="Times New Roman" w:hint="eastAsia"/>
          <w:sz w:val="24"/>
          <w:szCs w:val="24"/>
          <w:lang w:val="en-US" w:eastAsia="zh-CN"/>
        </w:rPr>
        <w:t>-</w:t>
      </w:r>
      <w:r w:rsidR="000928AE" w:rsidRPr="00F738B6">
        <w:rPr>
          <w:rFonts w:ascii="Book Antiqua" w:eastAsia="Calibri" w:hAnsi="Book Antiqua" w:cs="Times New Roman"/>
          <w:sz w:val="24"/>
          <w:szCs w:val="24"/>
          <w:lang w:val="en-US"/>
        </w:rPr>
        <w:t xml:space="preserve">either </w:t>
      </w:r>
      <w:r w:rsidR="00BB01D6" w:rsidRPr="00F738B6">
        <w:rPr>
          <w:rFonts w:ascii="Book Antiqua" w:eastAsia="Calibri" w:hAnsi="Book Antiqua" w:cs="Times New Roman"/>
          <w:sz w:val="24"/>
          <w:szCs w:val="24"/>
          <w:lang w:val="en-US"/>
        </w:rPr>
        <w:t xml:space="preserve">primary or engineered </w:t>
      </w:r>
      <w:r w:rsidR="000928AE" w:rsidRPr="00F738B6">
        <w:rPr>
          <w:rFonts w:ascii="Book Antiqua" w:eastAsia="Calibri" w:hAnsi="Book Antiqua" w:cs="Times New Roman"/>
          <w:sz w:val="24"/>
          <w:szCs w:val="24"/>
          <w:lang w:val="en-US"/>
        </w:rPr>
        <w:t xml:space="preserve">- </w:t>
      </w:r>
      <w:r w:rsidR="00BB01D6" w:rsidRPr="00F738B6">
        <w:rPr>
          <w:rFonts w:ascii="Book Antiqua" w:eastAsia="Calibri" w:hAnsi="Book Antiqua" w:cs="Times New Roman"/>
          <w:sz w:val="24"/>
          <w:szCs w:val="24"/>
          <w:lang w:val="en-US"/>
        </w:rPr>
        <w:t xml:space="preserve">should be used. Taking into consideration the documented safety of SCT approaches, trials evaluating repeated administration should be studied in order to enhance </w:t>
      </w:r>
      <w:r w:rsidR="00360F83" w:rsidRPr="00F738B6">
        <w:rPr>
          <w:rFonts w:ascii="Book Antiqua" w:eastAsia="Calibri" w:hAnsi="Book Antiqua" w:cs="Times New Roman"/>
          <w:sz w:val="24"/>
          <w:szCs w:val="24"/>
          <w:lang w:val="en-US"/>
        </w:rPr>
        <w:t xml:space="preserve">long term clinical </w:t>
      </w:r>
      <w:r w:rsidR="000928AE" w:rsidRPr="00F738B6">
        <w:rPr>
          <w:rFonts w:ascii="Book Antiqua" w:eastAsia="Calibri" w:hAnsi="Book Antiqua" w:cs="Times New Roman"/>
          <w:sz w:val="24"/>
          <w:szCs w:val="24"/>
          <w:lang w:val="en-US"/>
        </w:rPr>
        <w:t>outcome</w:t>
      </w:r>
      <w:r w:rsidR="00B1593E" w:rsidRPr="00F738B6">
        <w:rPr>
          <w:rFonts w:ascii="Book Antiqua" w:eastAsia="Calibri" w:hAnsi="Book Antiqua" w:cs="Times New Roman"/>
          <w:sz w:val="24"/>
          <w:szCs w:val="24"/>
          <w:lang w:val="en-US"/>
        </w:rPr>
        <w:fldChar w:fldCharType="begin" w:fldLock="1"/>
      </w:r>
      <w:r w:rsidR="00CD73FD" w:rsidRPr="00F738B6">
        <w:rPr>
          <w:rFonts w:ascii="Book Antiqua" w:eastAsia="Calibri" w:hAnsi="Book Antiqua" w:cs="Times New Roman"/>
          <w:sz w:val="24"/>
          <w:szCs w:val="24"/>
          <w:lang w:val="en-US"/>
        </w:rPr>
        <w:instrText>ADDIN CSL_CITATION { "citationItems" : [ { "id" : "ITEM-1", "itemData" : { "DOI" : "10.1093/eurheartj/ehw640", "ISSN" : "0195-668X", "PMID" : "28204458", "author" : [ { "dropping-particle" : "", "family" : "Mathur", "given" : "Anthony", "non-dropping-particle" : "", "parse-names" : false, "suffix" : "" }, { "dropping-particle" : "", "family" : "Fern\u00e1ndez-Avil\u00e9s", "given" : "Francisco", "non-dropping-particle" : "", "parse-names" : false, "suffix" : "" }, { "dropping-particle" : "", "family" : "Dimmeler", "given" : "Stefanie", "non-dropping-particle" : "", "parse-names" : false, "suffix" : "" }, { "dropping-particle" : "", "family" : "Hauskeller", "given" : "Christine", "non-dropping-particle" : "", "parse-names" : false, "suffix" : "" }, { "dropping-particle" : "", "family" : "Janssens", "given" : "Stefan", "non-dropping-particle" : "", "parse-names" : false, "suffix" : "" }, { "dropping-particle" : "", "family" : "Menasche", "given" : "Philippe", "non-dropping-particle" : "", "parse-names" : false, "suffix" : "" }, { "dropping-particle" : "", "family" : "Wojakowski", "given" : "Wojtek", "non-dropping-particle" : "", "parse-names" : false, "suffix" : "" }, { "dropping-particle" : "", "family" : "Martin", "given" : "John F.", "non-dropping-particle" : "", "parse-names" : false, "suffix" : "" }, { "dropping-particle" : "", "family" : "Zeiher", "given" : "Andreas", "non-dropping-particle" : "", "parse-names" : false, "suffix" : "" }, { "dropping-particle" : "", "family" : "BAMI Investigators", "given" : "", "non-dropping-particle" : "", "parse-names" : false, "suffix" : "" } ], "container-title" : "European Heart Journal", "id" : "ITEM-1", "issued" : { "date-parts" : [ [ "2017", "2", "15" ] ] }, "title" : "The consensus of the Task Force of the European Society of Cardiology concerning the clinical investigation of the use of autologous adult stem cells for the treatment of acute myocardial infarction and heart failure: update 2016", "type" : "article-journal" }, "uris" : [ "http://www.mendeley.com/documents/?uuid=754a32eb-3639-3696-b61b-680d5523351b" ] } ], "mendeley" : { "formattedCitation" : "&lt;sup&gt;[99]&lt;/sup&gt;" }, "properties" : { "noteIndex" : 0 }, "schema" : "https://github.com/citation-style-language/schema/raw/master/csl-citation.json" }</w:instrText>
      </w:r>
      <w:r w:rsidR="00B1593E" w:rsidRPr="00F738B6">
        <w:rPr>
          <w:rFonts w:ascii="Book Antiqua" w:eastAsia="Calibri" w:hAnsi="Book Antiqua" w:cs="Times New Roman"/>
          <w:sz w:val="24"/>
          <w:szCs w:val="24"/>
          <w:lang w:val="en-US"/>
        </w:rPr>
        <w:fldChar w:fldCharType="separate"/>
      </w:r>
      <w:r w:rsidR="007F722C" w:rsidRPr="00F738B6">
        <w:rPr>
          <w:rFonts w:ascii="Book Antiqua" w:eastAsia="Calibri" w:hAnsi="Book Antiqua" w:cs="Times New Roman"/>
          <w:noProof/>
          <w:sz w:val="24"/>
          <w:szCs w:val="24"/>
          <w:vertAlign w:val="superscript"/>
          <w:lang w:val="en-US"/>
        </w:rPr>
        <w:t>[1</w:t>
      </w:r>
      <w:r w:rsidR="00CD73FD" w:rsidRPr="00F738B6">
        <w:rPr>
          <w:rFonts w:ascii="Book Antiqua" w:eastAsia="Calibri" w:hAnsi="Book Antiqua" w:cs="Times New Roman"/>
          <w:noProof/>
          <w:sz w:val="24"/>
          <w:szCs w:val="24"/>
          <w:vertAlign w:val="superscript"/>
          <w:lang w:val="en-US"/>
        </w:rPr>
        <w:t>9]</w:t>
      </w:r>
      <w:r w:rsidR="00B1593E" w:rsidRPr="00F738B6">
        <w:rPr>
          <w:rFonts w:ascii="Book Antiqua" w:eastAsia="Calibri" w:hAnsi="Book Antiqua" w:cs="Times New Roman"/>
          <w:sz w:val="24"/>
          <w:szCs w:val="24"/>
          <w:lang w:val="en-US"/>
        </w:rPr>
        <w:fldChar w:fldCharType="end"/>
      </w:r>
      <w:r w:rsidR="00360F83" w:rsidRPr="00F738B6">
        <w:rPr>
          <w:rFonts w:ascii="Book Antiqua" w:eastAsia="Calibri" w:hAnsi="Book Antiqua" w:cs="Times New Roman"/>
          <w:sz w:val="24"/>
          <w:szCs w:val="24"/>
          <w:lang w:val="en-US"/>
        </w:rPr>
        <w:t xml:space="preserve">. </w:t>
      </w:r>
    </w:p>
    <w:p w14:paraId="287B45BB" w14:textId="77777777" w:rsidR="00D81487" w:rsidRPr="00F738B6" w:rsidRDefault="00D81487" w:rsidP="00F738B6">
      <w:pPr>
        <w:spacing w:after="0" w:line="360" w:lineRule="auto"/>
        <w:jc w:val="both"/>
        <w:rPr>
          <w:rFonts w:ascii="Book Antiqua" w:hAnsi="Book Antiqua"/>
          <w:b/>
          <w:sz w:val="24"/>
          <w:szCs w:val="24"/>
          <w:lang w:val="en-US"/>
        </w:rPr>
      </w:pPr>
    </w:p>
    <w:p w14:paraId="03FA23B0" w14:textId="715A74E3" w:rsidR="002056E8" w:rsidRPr="00F738B6" w:rsidRDefault="006D3D7B" w:rsidP="00F738B6">
      <w:pPr>
        <w:spacing w:after="0" w:line="360" w:lineRule="auto"/>
        <w:jc w:val="both"/>
        <w:rPr>
          <w:rFonts w:ascii="Book Antiqua" w:hAnsi="Book Antiqua"/>
          <w:b/>
          <w:sz w:val="24"/>
          <w:szCs w:val="24"/>
          <w:lang w:val="en-US" w:eastAsia="zh-CN"/>
        </w:rPr>
      </w:pPr>
      <w:r w:rsidRPr="00F738B6">
        <w:rPr>
          <w:rFonts w:ascii="Book Antiqua" w:hAnsi="Book Antiqua"/>
          <w:b/>
          <w:sz w:val="24"/>
          <w:szCs w:val="24"/>
          <w:lang w:val="en-US"/>
        </w:rPr>
        <w:lastRenderedPageBreak/>
        <w:t>CONCLUSION</w:t>
      </w:r>
    </w:p>
    <w:p w14:paraId="2E37CA31" w14:textId="77777777" w:rsidR="002056E8" w:rsidRPr="00F738B6" w:rsidRDefault="002056E8" w:rsidP="00F738B6">
      <w:pPr>
        <w:spacing w:after="0" w:line="360" w:lineRule="auto"/>
        <w:jc w:val="both"/>
        <w:rPr>
          <w:rFonts w:ascii="Book Antiqua" w:hAnsi="Book Antiqua"/>
          <w:sz w:val="24"/>
          <w:szCs w:val="24"/>
          <w:lang w:val="en-US"/>
        </w:rPr>
      </w:pPr>
      <w:r w:rsidRPr="00F738B6">
        <w:rPr>
          <w:rFonts w:ascii="Book Antiqua" w:hAnsi="Book Antiqua"/>
          <w:sz w:val="24"/>
          <w:szCs w:val="24"/>
          <w:lang w:val="en-US"/>
        </w:rPr>
        <w:t>SCT in ischemic cardiac disease is characterized by high heterogeneity in the asse</w:t>
      </w:r>
      <w:r w:rsidR="005201A9" w:rsidRPr="00F738B6">
        <w:rPr>
          <w:rFonts w:ascii="Book Antiqua" w:hAnsi="Book Antiqua"/>
          <w:sz w:val="24"/>
          <w:szCs w:val="24"/>
          <w:lang w:val="en-US"/>
        </w:rPr>
        <w:t>s</w:t>
      </w:r>
      <w:r w:rsidR="007A44BB" w:rsidRPr="00F738B6">
        <w:rPr>
          <w:rFonts w:ascii="Book Antiqua" w:hAnsi="Book Antiqua"/>
          <w:sz w:val="24"/>
          <w:szCs w:val="24"/>
          <w:lang w:val="en-US"/>
        </w:rPr>
        <w:t>sment of therapeutic</w:t>
      </w:r>
      <w:r w:rsidRPr="00F738B6">
        <w:rPr>
          <w:rFonts w:ascii="Book Antiqua" w:hAnsi="Book Antiqua"/>
          <w:sz w:val="24"/>
          <w:szCs w:val="24"/>
          <w:lang w:val="en-US"/>
        </w:rPr>
        <w:t xml:space="preserve"> benefits due in part to the imprecise end</w:t>
      </w:r>
      <w:r w:rsidR="00183517" w:rsidRPr="00F738B6">
        <w:rPr>
          <w:rFonts w:ascii="Book Antiqua" w:hAnsi="Book Antiqua"/>
          <w:sz w:val="24"/>
          <w:szCs w:val="24"/>
          <w:lang w:val="en-US"/>
        </w:rPr>
        <w:t>-</w:t>
      </w:r>
      <w:r w:rsidRPr="00F738B6">
        <w:rPr>
          <w:rFonts w:ascii="Book Antiqua" w:hAnsi="Book Antiqua"/>
          <w:sz w:val="24"/>
          <w:szCs w:val="24"/>
          <w:lang w:val="en-US"/>
        </w:rPr>
        <w:t xml:space="preserve">points. </w:t>
      </w:r>
      <w:r w:rsidR="005201A9" w:rsidRPr="00F738B6">
        <w:rPr>
          <w:rFonts w:ascii="Book Antiqua" w:hAnsi="Book Antiqua"/>
          <w:sz w:val="24"/>
          <w:szCs w:val="24"/>
          <w:lang w:val="en-US"/>
        </w:rPr>
        <w:t>Apart from the classic structural parameters</w:t>
      </w:r>
      <w:r w:rsidR="00C03F5D" w:rsidRPr="00F738B6">
        <w:rPr>
          <w:rFonts w:ascii="Book Antiqua" w:hAnsi="Book Antiqua"/>
          <w:sz w:val="24"/>
          <w:szCs w:val="24"/>
          <w:lang w:val="en-US"/>
        </w:rPr>
        <w:t>,</w:t>
      </w:r>
      <w:r w:rsidR="005201A9" w:rsidRPr="00F738B6">
        <w:rPr>
          <w:rFonts w:ascii="Book Antiqua" w:hAnsi="Book Antiqua"/>
          <w:sz w:val="24"/>
          <w:szCs w:val="24"/>
          <w:lang w:val="en-US"/>
        </w:rPr>
        <w:t xml:space="preserve"> new emerging imaging or biological markers promise to enlighten the field of cardiac regeneration offering less debatable results.</w:t>
      </w:r>
    </w:p>
    <w:p w14:paraId="2D547692" w14:textId="77777777" w:rsidR="00171DF2" w:rsidRPr="00DF0166" w:rsidRDefault="00171DF2" w:rsidP="00DF0166">
      <w:pPr>
        <w:spacing w:after="0" w:line="360" w:lineRule="auto"/>
        <w:jc w:val="both"/>
        <w:rPr>
          <w:rFonts w:ascii="Book Antiqua" w:hAnsi="Book Antiqua"/>
          <w:sz w:val="24"/>
          <w:szCs w:val="24"/>
          <w:lang w:val="en-US"/>
        </w:rPr>
      </w:pPr>
    </w:p>
    <w:p w14:paraId="5A7C5DE3" w14:textId="77777777" w:rsidR="00DF0166" w:rsidRDefault="00DF0166">
      <w:pPr>
        <w:rPr>
          <w:rFonts w:ascii="Book Antiqua" w:hAnsi="Book Antiqua"/>
          <w:b/>
          <w:sz w:val="24"/>
          <w:szCs w:val="24"/>
        </w:rPr>
      </w:pPr>
      <w:r>
        <w:rPr>
          <w:rFonts w:ascii="Book Antiqua" w:hAnsi="Book Antiqua"/>
          <w:b/>
          <w:sz w:val="24"/>
          <w:szCs w:val="24"/>
        </w:rPr>
        <w:br w:type="page"/>
      </w:r>
    </w:p>
    <w:p w14:paraId="0A35B023" w14:textId="00B27D45" w:rsidR="009F613A" w:rsidRPr="00DF0166" w:rsidRDefault="009F613A" w:rsidP="00DF0166">
      <w:pPr>
        <w:spacing w:after="0" w:line="360" w:lineRule="auto"/>
        <w:jc w:val="both"/>
        <w:rPr>
          <w:rFonts w:ascii="Book Antiqua" w:hAnsi="Book Antiqua"/>
          <w:b/>
          <w:sz w:val="24"/>
          <w:szCs w:val="24"/>
        </w:rPr>
      </w:pPr>
      <w:r w:rsidRPr="00DF0166">
        <w:rPr>
          <w:rFonts w:ascii="Book Antiqua" w:hAnsi="Book Antiqua"/>
          <w:b/>
          <w:sz w:val="24"/>
          <w:szCs w:val="24"/>
        </w:rPr>
        <w:lastRenderedPageBreak/>
        <w:t>REFERENCES</w:t>
      </w:r>
    </w:p>
    <w:p w14:paraId="6E23E75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 </w:t>
      </w:r>
      <w:r w:rsidRPr="00DF0166">
        <w:rPr>
          <w:rFonts w:ascii="Book Antiqua" w:hAnsi="Book Antiqua"/>
          <w:b/>
          <w:sz w:val="24"/>
          <w:szCs w:val="24"/>
        </w:rPr>
        <w:t>Fernández-Avilés F</w:t>
      </w:r>
      <w:r w:rsidRPr="00DF0166">
        <w:rPr>
          <w:rFonts w:ascii="Book Antiqua" w:hAnsi="Book Antiqua"/>
          <w:sz w:val="24"/>
          <w:szCs w:val="24"/>
        </w:rPr>
        <w:t xml:space="preserve">, Sanz-Ruiz R, Climent AM, Badimon L, Bolli R, Charron D, Fuster V, Janssens S, Kastrup J, Kim HS, Lüscher TF, Martin JF, Menasché P, Simari RD, Stone GW, Terzic A, Willerson JT, Wu JC; TACTICS (Transnational Alliance for Regenerative Therapies in Cardiovascular Syndromes) Writing Group; Authors/Task Force Members. Chairpersons; Basic Research Subcommittee; Translational Research Subcommittee; Challenges of Cardiovascular Regenerative Medicine Subcommittee; Tissue Engineering Subcommittee; Delivery, Navigation, Tracking and Assessment Subcommittee; Clinical Trials Subcommittee; Regulatory and funding strategies subcommittee; Delivery, Navigation, Tracking and Assessment Subcommittee. Global position paper on cardiovascular regenerative medicine. </w:t>
      </w:r>
      <w:r w:rsidRPr="00DF0166">
        <w:rPr>
          <w:rFonts w:ascii="Book Antiqua" w:hAnsi="Book Antiqua"/>
          <w:i/>
          <w:sz w:val="24"/>
          <w:szCs w:val="24"/>
        </w:rPr>
        <w:t>Eur Heart J</w:t>
      </w:r>
      <w:r w:rsidRPr="00DF0166">
        <w:rPr>
          <w:rFonts w:ascii="Book Antiqua" w:hAnsi="Book Antiqua"/>
          <w:sz w:val="24"/>
          <w:szCs w:val="24"/>
        </w:rPr>
        <w:t xml:space="preserve"> 2017; </w:t>
      </w:r>
      <w:r w:rsidRPr="00DF0166">
        <w:rPr>
          <w:rFonts w:ascii="Book Antiqua" w:hAnsi="Book Antiqua"/>
          <w:b/>
          <w:sz w:val="24"/>
          <w:szCs w:val="24"/>
        </w:rPr>
        <w:t>38</w:t>
      </w:r>
      <w:r w:rsidRPr="00DF0166">
        <w:rPr>
          <w:rFonts w:ascii="Book Antiqua" w:hAnsi="Book Antiqua"/>
          <w:sz w:val="24"/>
          <w:szCs w:val="24"/>
        </w:rPr>
        <w:t>: 2532-2546 [PMID: 28575280 DOI: 10.1093/eurheartj/ehx248]</w:t>
      </w:r>
    </w:p>
    <w:p w14:paraId="726F715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 </w:t>
      </w:r>
      <w:r w:rsidRPr="00DF0166">
        <w:rPr>
          <w:rFonts w:ascii="Book Antiqua" w:hAnsi="Book Antiqua"/>
          <w:b/>
          <w:sz w:val="24"/>
          <w:szCs w:val="24"/>
        </w:rPr>
        <w:t>Banovic M</w:t>
      </w:r>
      <w:r w:rsidRPr="00DF0166">
        <w:rPr>
          <w:rFonts w:ascii="Book Antiqua" w:hAnsi="Book Antiqua"/>
          <w:sz w:val="24"/>
          <w:szCs w:val="24"/>
        </w:rPr>
        <w:t xml:space="preserve">, Loncar Z, Behfar A, Vanderheyden M, Beleslin B, Zeiher A, Metra M, Terzic A, Bartunek J. Endpoints in stem cell trials in ischemic heart failure. </w:t>
      </w:r>
      <w:r w:rsidRPr="00DF0166">
        <w:rPr>
          <w:rFonts w:ascii="Book Antiqua" w:hAnsi="Book Antiqua"/>
          <w:i/>
          <w:sz w:val="24"/>
          <w:szCs w:val="24"/>
        </w:rPr>
        <w:t>Stem Cell Res Ther</w:t>
      </w:r>
      <w:r w:rsidRPr="00DF0166">
        <w:rPr>
          <w:rFonts w:ascii="Book Antiqua" w:hAnsi="Book Antiqua"/>
          <w:sz w:val="24"/>
          <w:szCs w:val="24"/>
        </w:rPr>
        <w:t xml:space="preserve"> 2015; </w:t>
      </w:r>
      <w:r w:rsidRPr="00DF0166">
        <w:rPr>
          <w:rFonts w:ascii="Book Antiqua" w:hAnsi="Book Antiqua"/>
          <w:b/>
          <w:sz w:val="24"/>
          <w:szCs w:val="24"/>
        </w:rPr>
        <w:t>6</w:t>
      </w:r>
      <w:r w:rsidRPr="00DF0166">
        <w:rPr>
          <w:rFonts w:ascii="Book Antiqua" w:hAnsi="Book Antiqua"/>
          <w:sz w:val="24"/>
          <w:szCs w:val="24"/>
        </w:rPr>
        <w:t>: 159 [PMID: 26319401 DOI: 10.1186/s13287-015-0143-9]</w:t>
      </w:r>
    </w:p>
    <w:p w14:paraId="385BE402"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 </w:t>
      </w:r>
      <w:r w:rsidRPr="00DF0166">
        <w:rPr>
          <w:rFonts w:ascii="Book Antiqua" w:hAnsi="Book Antiqua"/>
          <w:b/>
          <w:sz w:val="24"/>
          <w:szCs w:val="24"/>
        </w:rPr>
        <w:t>Micheu MM</w:t>
      </w:r>
      <w:r w:rsidRPr="00DF0166">
        <w:rPr>
          <w:rFonts w:ascii="Book Antiqua" w:hAnsi="Book Antiqua"/>
          <w:sz w:val="24"/>
          <w:szCs w:val="24"/>
        </w:rPr>
        <w:t xml:space="preserve">, Dorobantu M. Fifteen years of bone marrow mononuclear cell therapy in acute myocardial infarction. </w:t>
      </w:r>
      <w:r w:rsidRPr="00DF0166">
        <w:rPr>
          <w:rFonts w:ascii="Book Antiqua" w:hAnsi="Book Antiqua"/>
          <w:i/>
          <w:sz w:val="24"/>
          <w:szCs w:val="24"/>
        </w:rPr>
        <w:t>World J Stem Cells</w:t>
      </w:r>
      <w:r w:rsidRPr="00DF0166">
        <w:rPr>
          <w:rFonts w:ascii="Book Antiqua" w:hAnsi="Book Antiqua"/>
          <w:sz w:val="24"/>
          <w:szCs w:val="24"/>
        </w:rPr>
        <w:t xml:space="preserve"> 2017; </w:t>
      </w:r>
      <w:r w:rsidRPr="00DF0166">
        <w:rPr>
          <w:rFonts w:ascii="Book Antiqua" w:hAnsi="Book Antiqua"/>
          <w:b/>
          <w:sz w:val="24"/>
          <w:szCs w:val="24"/>
        </w:rPr>
        <w:t>9</w:t>
      </w:r>
      <w:r w:rsidRPr="00DF0166">
        <w:rPr>
          <w:rFonts w:ascii="Book Antiqua" w:hAnsi="Book Antiqua"/>
          <w:sz w:val="24"/>
          <w:szCs w:val="24"/>
        </w:rPr>
        <w:t>: 68-76 [PMID: 28491241 DOI: 10.4252/wjsc.v9.i4.68]</w:t>
      </w:r>
    </w:p>
    <w:p w14:paraId="3846ECA1"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 </w:t>
      </w:r>
      <w:r w:rsidRPr="00DF0166">
        <w:rPr>
          <w:rFonts w:ascii="Book Antiqua" w:hAnsi="Book Antiqua"/>
          <w:b/>
          <w:sz w:val="24"/>
          <w:szCs w:val="24"/>
        </w:rPr>
        <w:t>Kang HJ</w:t>
      </w:r>
      <w:r w:rsidRPr="00DF0166">
        <w:rPr>
          <w:rFonts w:ascii="Book Antiqua" w:hAnsi="Book Antiqua"/>
          <w:sz w:val="24"/>
          <w:szCs w:val="24"/>
        </w:rPr>
        <w:t xml:space="preserve">, Kim HS, Zhang SY, Park KW, Cho HJ, Koo BK, Kim YJ, Soo Lee D, Sohn DW, Han KS, Oh BH, Lee MM, Park YB. Effects of intracoronary infusion of peripheral blood stem-cells mobilised with granulocyte-colony stimulating factor on left ventricular systolic function and restenosis after coronary stenting in myocardial infarction: the MAGIC cell randomised clinical trial. </w:t>
      </w:r>
      <w:r w:rsidRPr="00DF0166">
        <w:rPr>
          <w:rFonts w:ascii="Book Antiqua" w:hAnsi="Book Antiqua"/>
          <w:i/>
          <w:sz w:val="24"/>
          <w:szCs w:val="24"/>
        </w:rPr>
        <w:t>Lancet</w:t>
      </w:r>
      <w:r w:rsidRPr="00DF0166">
        <w:rPr>
          <w:rFonts w:ascii="Book Antiqua" w:hAnsi="Book Antiqua"/>
          <w:sz w:val="24"/>
          <w:szCs w:val="24"/>
        </w:rPr>
        <w:t xml:space="preserve"> 2004; </w:t>
      </w:r>
      <w:r w:rsidRPr="00DF0166">
        <w:rPr>
          <w:rFonts w:ascii="Book Antiqua" w:hAnsi="Book Antiqua"/>
          <w:b/>
          <w:sz w:val="24"/>
          <w:szCs w:val="24"/>
        </w:rPr>
        <w:t>363</w:t>
      </w:r>
      <w:r w:rsidRPr="00DF0166">
        <w:rPr>
          <w:rFonts w:ascii="Book Antiqua" w:hAnsi="Book Antiqua"/>
          <w:sz w:val="24"/>
          <w:szCs w:val="24"/>
        </w:rPr>
        <w:t>: 751-756 [PMID: 15016484 DOI: 10.1016/S0140-6736(04)15689-4]</w:t>
      </w:r>
    </w:p>
    <w:p w14:paraId="13F0B66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 </w:t>
      </w:r>
      <w:r w:rsidRPr="00DF0166">
        <w:rPr>
          <w:rFonts w:ascii="Book Antiqua" w:hAnsi="Book Antiqua"/>
          <w:b/>
          <w:sz w:val="24"/>
          <w:szCs w:val="24"/>
        </w:rPr>
        <w:t>Kang HJ</w:t>
      </w:r>
      <w:r w:rsidRPr="00DF0166">
        <w:rPr>
          <w:rFonts w:ascii="Book Antiqua" w:hAnsi="Book Antiqua"/>
          <w:sz w:val="24"/>
          <w:szCs w:val="24"/>
        </w:rPr>
        <w:t xml:space="preserve">, Kim HS, Koo BK, Kim YJ, Lee D, Sohn DW, Oh BH, Park YB. Intracoronary infusion of the mobilized peripheral blood stem cell by G-CSF is better than mobilization alone by G-CSF for improvement of cardiac function and remodeling: 2-year follow-up results of the Myocardial Regeneration and Angiogenesis in Myocardial Infarction with G-CSF and Intra-Coronary Stem Cell Infusion (MAGIC Cell) 1 trial. </w:t>
      </w:r>
      <w:r w:rsidRPr="00DF0166">
        <w:rPr>
          <w:rFonts w:ascii="Book Antiqua" w:hAnsi="Book Antiqua"/>
          <w:i/>
          <w:sz w:val="24"/>
          <w:szCs w:val="24"/>
        </w:rPr>
        <w:t>Am Heart J</w:t>
      </w:r>
      <w:r w:rsidRPr="00DF0166">
        <w:rPr>
          <w:rFonts w:ascii="Book Antiqua" w:hAnsi="Book Antiqua"/>
          <w:sz w:val="24"/>
          <w:szCs w:val="24"/>
        </w:rPr>
        <w:t xml:space="preserve"> 2007; </w:t>
      </w:r>
      <w:r w:rsidRPr="00DF0166">
        <w:rPr>
          <w:rFonts w:ascii="Book Antiqua" w:hAnsi="Book Antiqua"/>
          <w:b/>
          <w:sz w:val="24"/>
          <w:szCs w:val="24"/>
        </w:rPr>
        <w:t>153</w:t>
      </w:r>
      <w:r w:rsidRPr="00DF0166">
        <w:rPr>
          <w:rFonts w:ascii="Book Antiqua" w:hAnsi="Book Antiqua"/>
          <w:sz w:val="24"/>
          <w:szCs w:val="24"/>
        </w:rPr>
        <w:t>: 237.e1-237.e8 [PMID: 17239682 DOI: 10.1016/j.ahj.2006.11.004]</w:t>
      </w:r>
    </w:p>
    <w:p w14:paraId="1492661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6 </w:t>
      </w:r>
      <w:r w:rsidRPr="00DF0166">
        <w:rPr>
          <w:rFonts w:ascii="Book Antiqua" w:hAnsi="Book Antiqua"/>
          <w:b/>
          <w:sz w:val="24"/>
          <w:szCs w:val="24"/>
        </w:rPr>
        <w:t>Steinwender C</w:t>
      </w:r>
      <w:r w:rsidRPr="00DF0166">
        <w:rPr>
          <w:rFonts w:ascii="Book Antiqua" w:hAnsi="Book Antiqua"/>
          <w:sz w:val="24"/>
          <w:szCs w:val="24"/>
        </w:rPr>
        <w:t xml:space="preserve">, Hofmann R, Kypta A, Gabriel C, Leisch F. Late stent thrombosis after transcoronary transplantation of granulocyte-colony stimulating factor-mobilized peripheral blood stem cells following primary percutaneous intervention for acute myocardial infarction. </w:t>
      </w:r>
      <w:r w:rsidRPr="00DF0166">
        <w:rPr>
          <w:rFonts w:ascii="Book Antiqua" w:hAnsi="Book Antiqua"/>
          <w:i/>
          <w:sz w:val="24"/>
          <w:szCs w:val="24"/>
        </w:rPr>
        <w:t>Int J Cardiol</w:t>
      </w:r>
      <w:r w:rsidRPr="00DF0166">
        <w:rPr>
          <w:rFonts w:ascii="Book Antiqua" w:hAnsi="Book Antiqua"/>
          <w:sz w:val="24"/>
          <w:szCs w:val="24"/>
        </w:rPr>
        <w:t xml:space="preserve"> 2007; </w:t>
      </w:r>
      <w:r w:rsidRPr="00DF0166">
        <w:rPr>
          <w:rFonts w:ascii="Book Antiqua" w:hAnsi="Book Antiqua"/>
          <w:b/>
          <w:sz w:val="24"/>
          <w:szCs w:val="24"/>
        </w:rPr>
        <w:t>122</w:t>
      </w:r>
      <w:r w:rsidRPr="00DF0166">
        <w:rPr>
          <w:rFonts w:ascii="Book Antiqua" w:hAnsi="Book Antiqua"/>
          <w:sz w:val="24"/>
          <w:szCs w:val="24"/>
        </w:rPr>
        <w:t>: 248-249 [PMID: 17275936 DOI: 10.1016/j.ijcard.2006.11.074]</w:t>
      </w:r>
    </w:p>
    <w:p w14:paraId="4F6222B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 </w:t>
      </w:r>
      <w:r w:rsidRPr="00DF0166">
        <w:rPr>
          <w:rFonts w:ascii="Book Antiqua" w:hAnsi="Book Antiqua"/>
          <w:b/>
          <w:sz w:val="24"/>
          <w:szCs w:val="24"/>
        </w:rPr>
        <w:t>Kovacic JC</w:t>
      </w:r>
      <w:r w:rsidRPr="00DF0166">
        <w:rPr>
          <w:rFonts w:ascii="Book Antiqua" w:hAnsi="Book Antiqua"/>
          <w:sz w:val="24"/>
          <w:szCs w:val="24"/>
        </w:rPr>
        <w:t xml:space="preserve">, Macdonald P, Feneley MP, Muller DW, Freund J, Dodds A, Milliken S, Tao H, Itescu S, Moore J, Ma D, Graham RM. Safety and efficacy of consecutive cycles of granulocyte-colony stimulating factor, and an intracoronary CD133+ cell infusion in patients with chronic refractory ischemic heart disease: the G-CSF in angina patients with IHD to stimulate neovascularization (GAIN I) trial. </w:t>
      </w:r>
      <w:r w:rsidRPr="00DF0166">
        <w:rPr>
          <w:rFonts w:ascii="Book Antiqua" w:hAnsi="Book Antiqua"/>
          <w:i/>
          <w:sz w:val="24"/>
          <w:szCs w:val="24"/>
        </w:rPr>
        <w:t>Am Heart J</w:t>
      </w:r>
      <w:r w:rsidRPr="00DF0166">
        <w:rPr>
          <w:rFonts w:ascii="Book Antiqua" w:hAnsi="Book Antiqua"/>
          <w:sz w:val="24"/>
          <w:szCs w:val="24"/>
        </w:rPr>
        <w:t xml:space="preserve"> 2008; </w:t>
      </w:r>
      <w:r w:rsidRPr="00DF0166">
        <w:rPr>
          <w:rFonts w:ascii="Book Antiqua" w:hAnsi="Book Antiqua"/>
          <w:b/>
          <w:sz w:val="24"/>
          <w:szCs w:val="24"/>
        </w:rPr>
        <w:t>156</w:t>
      </w:r>
      <w:r w:rsidRPr="00DF0166">
        <w:rPr>
          <w:rFonts w:ascii="Book Antiqua" w:hAnsi="Book Antiqua"/>
          <w:sz w:val="24"/>
          <w:szCs w:val="24"/>
        </w:rPr>
        <w:t>: 954-963 [PMID: 19061712 DOI: 10.1016/j.ahj.2008.04.034]</w:t>
      </w:r>
    </w:p>
    <w:p w14:paraId="02DABB7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 </w:t>
      </w:r>
      <w:r w:rsidRPr="00DF0166">
        <w:rPr>
          <w:rFonts w:ascii="Book Antiqua" w:hAnsi="Book Antiqua"/>
          <w:b/>
          <w:sz w:val="24"/>
          <w:szCs w:val="24"/>
        </w:rPr>
        <w:t>Finkelstein DM</w:t>
      </w:r>
      <w:r w:rsidRPr="00DF0166">
        <w:rPr>
          <w:rFonts w:ascii="Book Antiqua" w:hAnsi="Book Antiqua"/>
          <w:sz w:val="24"/>
          <w:szCs w:val="24"/>
        </w:rPr>
        <w:t xml:space="preserve">, Schoenfeld DA. Combining mortality and longitudinal measures in clinical trials. </w:t>
      </w:r>
      <w:r w:rsidRPr="00DF0166">
        <w:rPr>
          <w:rFonts w:ascii="Book Antiqua" w:hAnsi="Book Antiqua"/>
          <w:i/>
          <w:sz w:val="24"/>
          <w:szCs w:val="24"/>
        </w:rPr>
        <w:t>Stat Med</w:t>
      </w:r>
      <w:r w:rsidRPr="00DF0166">
        <w:rPr>
          <w:rFonts w:ascii="Book Antiqua" w:hAnsi="Book Antiqua"/>
          <w:sz w:val="24"/>
          <w:szCs w:val="24"/>
        </w:rPr>
        <w:t xml:space="preserve"> 1999; </w:t>
      </w:r>
      <w:r w:rsidRPr="00DF0166">
        <w:rPr>
          <w:rFonts w:ascii="Book Antiqua" w:hAnsi="Book Antiqua"/>
          <w:b/>
          <w:sz w:val="24"/>
          <w:szCs w:val="24"/>
        </w:rPr>
        <w:t>18</w:t>
      </w:r>
      <w:r w:rsidRPr="00DF0166">
        <w:rPr>
          <w:rFonts w:ascii="Book Antiqua" w:hAnsi="Book Antiqua"/>
          <w:sz w:val="24"/>
          <w:szCs w:val="24"/>
        </w:rPr>
        <w:t>: 1341-1354 [PMID: 10399200 DOI: 10.1002/(SICI)1097-0258(19990615)18:113.0.CO;2-7]</w:t>
      </w:r>
    </w:p>
    <w:p w14:paraId="1C55CCA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 </w:t>
      </w:r>
      <w:r w:rsidRPr="00DF0166">
        <w:rPr>
          <w:rFonts w:ascii="Book Antiqua" w:hAnsi="Book Antiqua"/>
          <w:b/>
          <w:sz w:val="24"/>
          <w:szCs w:val="24"/>
        </w:rPr>
        <w:t>Hare JM</w:t>
      </w:r>
      <w:r w:rsidRPr="00DF0166">
        <w:rPr>
          <w:rFonts w:ascii="Book Antiqua" w:hAnsi="Book Antiqua"/>
          <w:sz w:val="24"/>
          <w:szCs w:val="24"/>
        </w:rPr>
        <w:t xml:space="preserve">, Bolli R, Cooke JP, Gordon DJ, Henry TD, Perin EC, March KL, Murphy MP, Pepine CJ, Simari RD, Skarlatos SI, Traverse JH, Willerson JT, Szady AD, Taylor DA, Vojvodic RW, Yang PC, Moyé LA; Cardiovascular Cell Therapy Research Network. Phase II clinical research design in cardiology: learning the right lessons too well: observations and recommendations from the Cardiovascular Cell Therapy Research Network (CCTRN). </w:t>
      </w:r>
      <w:r w:rsidRPr="00DF0166">
        <w:rPr>
          <w:rFonts w:ascii="Book Antiqua" w:hAnsi="Book Antiqua"/>
          <w:i/>
          <w:sz w:val="24"/>
          <w:szCs w:val="24"/>
        </w:rPr>
        <w:t>Circulation</w:t>
      </w:r>
      <w:r w:rsidRPr="00DF0166">
        <w:rPr>
          <w:rFonts w:ascii="Book Antiqua" w:hAnsi="Book Antiqua"/>
          <w:sz w:val="24"/>
          <w:szCs w:val="24"/>
        </w:rPr>
        <w:t xml:space="preserve"> 2013; </w:t>
      </w:r>
      <w:r w:rsidRPr="00DF0166">
        <w:rPr>
          <w:rFonts w:ascii="Book Antiqua" w:hAnsi="Book Antiqua"/>
          <w:b/>
          <w:sz w:val="24"/>
          <w:szCs w:val="24"/>
        </w:rPr>
        <w:t>127</w:t>
      </w:r>
      <w:r w:rsidRPr="00DF0166">
        <w:rPr>
          <w:rFonts w:ascii="Book Antiqua" w:hAnsi="Book Antiqua"/>
          <w:sz w:val="24"/>
          <w:szCs w:val="24"/>
        </w:rPr>
        <w:t>: 1630-1635 [PMID: 23588961 DOI: 10.1161/CIRCULATIONAHA.112.000779]</w:t>
      </w:r>
    </w:p>
    <w:p w14:paraId="2298B3AE"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 </w:t>
      </w:r>
      <w:r w:rsidRPr="00DF0166">
        <w:rPr>
          <w:rFonts w:ascii="Book Antiqua" w:hAnsi="Book Antiqua"/>
          <w:b/>
          <w:sz w:val="24"/>
          <w:szCs w:val="24"/>
        </w:rPr>
        <w:t>Kuswardhani RA</w:t>
      </w:r>
      <w:r w:rsidRPr="00DF0166">
        <w:rPr>
          <w:rFonts w:ascii="Book Antiqua" w:hAnsi="Book Antiqua"/>
          <w:sz w:val="24"/>
          <w:szCs w:val="24"/>
        </w:rPr>
        <w:t xml:space="preserve">, Soejitno A. Bone marrow-derived stem cells as an adjunctive treatment for acute myocardial infarction: a systematic review and meta-analysis. </w:t>
      </w:r>
      <w:r w:rsidRPr="00DF0166">
        <w:rPr>
          <w:rFonts w:ascii="Book Antiqua" w:hAnsi="Book Antiqua"/>
          <w:i/>
          <w:sz w:val="24"/>
          <w:szCs w:val="24"/>
        </w:rPr>
        <w:t>Acta Med Indones</w:t>
      </w:r>
      <w:r w:rsidRPr="00DF0166">
        <w:rPr>
          <w:rFonts w:ascii="Book Antiqua" w:hAnsi="Book Antiqua"/>
          <w:sz w:val="24"/>
          <w:szCs w:val="24"/>
        </w:rPr>
        <w:t xml:space="preserve"> 2011; </w:t>
      </w:r>
      <w:r w:rsidRPr="00DF0166">
        <w:rPr>
          <w:rFonts w:ascii="Book Antiqua" w:hAnsi="Book Antiqua"/>
          <w:b/>
          <w:sz w:val="24"/>
          <w:szCs w:val="24"/>
        </w:rPr>
        <w:t>43</w:t>
      </w:r>
      <w:r w:rsidRPr="00DF0166">
        <w:rPr>
          <w:rFonts w:ascii="Book Antiqua" w:hAnsi="Book Antiqua"/>
          <w:sz w:val="24"/>
          <w:szCs w:val="24"/>
        </w:rPr>
        <w:t>: 168-177 [PMID: 21979282]</w:t>
      </w:r>
    </w:p>
    <w:p w14:paraId="5731ED9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 </w:t>
      </w:r>
      <w:r w:rsidRPr="00DF0166">
        <w:rPr>
          <w:rFonts w:ascii="Book Antiqua" w:hAnsi="Book Antiqua"/>
          <w:b/>
          <w:sz w:val="24"/>
          <w:szCs w:val="24"/>
        </w:rPr>
        <w:t>Zimmet H</w:t>
      </w:r>
      <w:r w:rsidRPr="00DF0166">
        <w:rPr>
          <w:rFonts w:ascii="Book Antiqua" w:hAnsi="Book Antiqua"/>
          <w:sz w:val="24"/>
          <w:szCs w:val="24"/>
        </w:rPr>
        <w:t xml:space="preserve">, Porapakkham P, Porapakkham P, Sata Y, Haas SJ, Itescu S, Forbes A, Krum H. Short- and long-term outcomes of intracoronary and endogenously mobilized bone marrow stem cells in the treatment of ST-segment elevation myocardial infarction: a meta-analysis of randomized control trials. </w:t>
      </w:r>
      <w:r w:rsidRPr="00DF0166">
        <w:rPr>
          <w:rFonts w:ascii="Book Antiqua" w:hAnsi="Book Antiqua"/>
          <w:i/>
          <w:sz w:val="24"/>
          <w:szCs w:val="24"/>
        </w:rPr>
        <w:t>Eur J Heart Fail</w:t>
      </w:r>
      <w:r w:rsidRPr="00DF0166">
        <w:rPr>
          <w:rFonts w:ascii="Book Antiqua" w:hAnsi="Book Antiqua"/>
          <w:sz w:val="24"/>
          <w:szCs w:val="24"/>
        </w:rPr>
        <w:t xml:space="preserve"> 2012; </w:t>
      </w:r>
      <w:r w:rsidRPr="00DF0166">
        <w:rPr>
          <w:rFonts w:ascii="Book Antiqua" w:hAnsi="Book Antiqua"/>
          <w:b/>
          <w:sz w:val="24"/>
          <w:szCs w:val="24"/>
        </w:rPr>
        <w:t>14</w:t>
      </w:r>
      <w:r w:rsidRPr="00DF0166">
        <w:rPr>
          <w:rFonts w:ascii="Book Antiqua" w:hAnsi="Book Antiqua"/>
          <w:sz w:val="24"/>
          <w:szCs w:val="24"/>
        </w:rPr>
        <w:t>: 91-105 [PMID: 22065869 DOI: 10.1093/eurjhf/hfr148]</w:t>
      </w:r>
    </w:p>
    <w:p w14:paraId="3175338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 </w:t>
      </w:r>
      <w:r w:rsidRPr="00DF0166">
        <w:rPr>
          <w:rFonts w:ascii="Book Antiqua" w:hAnsi="Book Antiqua"/>
          <w:b/>
          <w:sz w:val="24"/>
          <w:szCs w:val="24"/>
        </w:rPr>
        <w:t>Cong XQ</w:t>
      </w:r>
      <w:r w:rsidRPr="00DF0166">
        <w:rPr>
          <w:rFonts w:ascii="Book Antiqua" w:hAnsi="Book Antiqua"/>
          <w:sz w:val="24"/>
          <w:szCs w:val="24"/>
        </w:rPr>
        <w:t xml:space="preserve">, Li Y, Zhao X, Dai YJ, Liu Y. Short-Term Effect of Autologous Bone Marrow Stem Cells to Treat Acute Myocardial Infarction: A Meta-Analysis of </w:t>
      </w:r>
      <w:r w:rsidRPr="00DF0166">
        <w:rPr>
          <w:rFonts w:ascii="Book Antiqua" w:hAnsi="Book Antiqua"/>
          <w:sz w:val="24"/>
          <w:szCs w:val="24"/>
        </w:rPr>
        <w:lastRenderedPageBreak/>
        <w:t xml:space="preserve">Randomized Controlled Clinical Trials. </w:t>
      </w:r>
      <w:r w:rsidRPr="00DF0166">
        <w:rPr>
          <w:rFonts w:ascii="Book Antiqua" w:hAnsi="Book Antiqua"/>
          <w:i/>
          <w:sz w:val="24"/>
          <w:szCs w:val="24"/>
        </w:rPr>
        <w:t>J Cardiovasc Transl Res</w:t>
      </w:r>
      <w:r w:rsidRPr="00DF0166">
        <w:rPr>
          <w:rFonts w:ascii="Book Antiqua" w:hAnsi="Book Antiqua"/>
          <w:sz w:val="24"/>
          <w:szCs w:val="24"/>
        </w:rPr>
        <w:t xml:space="preserve"> 2015; </w:t>
      </w:r>
      <w:r w:rsidRPr="00DF0166">
        <w:rPr>
          <w:rFonts w:ascii="Book Antiqua" w:hAnsi="Book Antiqua"/>
          <w:b/>
          <w:sz w:val="24"/>
          <w:szCs w:val="24"/>
        </w:rPr>
        <w:t>8</w:t>
      </w:r>
      <w:r w:rsidRPr="00DF0166">
        <w:rPr>
          <w:rFonts w:ascii="Book Antiqua" w:hAnsi="Book Antiqua"/>
          <w:sz w:val="24"/>
          <w:szCs w:val="24"/>
        </w:rPr>
        <w:t>: 221-231 [PMID: 25953677 DOI: 10.1007/s12265-015-9621-9]</w:t>
      </w:r>
    </w:p>
    <w:p w14:paraId="7846317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13 </w:t>
      </w:r>
      <w:r w:rsidRPr="00DF0166">
        <w:rPr>
          <w:rFonts w:ascii="Book Antiqua" w:hAnsi="Book Antiqua"/>
          <w:b/>
          <w:sz w:val="24"/>
          <w:szCs w:val="24"/>
        </w:rPr>
        <w:t>Wollert KC</w:t>
      </w:r>
      <w:r w:rsidRPr="00DF0166">
        <w:rPr>
          <w:rFonts w:ascii="Book Antiqua" w:hAnsi="Book Antiqua"/>
          <w:sz w:val="24"/>
          <w:szCs w:val="24"/>
        </w:rPr>
        <w:t xml:space="preserve">, Meyer GP, Lotz J, Ringes-Lichtenberg S, Lippolt P, Breidenbach C, Fichtner S, Korte T, Hornig B, Messinger D, Arseniev L, Hertenstein B, Ganser A, Drexler H. Intracoronary autologous bone-marrow cell transfer after myocardial infarction: the BOOST randomised controlled clinical trial. </w:t>
      </w:r>
      <w:r w:rsidRPr="00DF0166">
        <w:rPr>
          <w:rFonts w:ascii="Book Antiqua" w:hAnsi="Book Antiqua"/>
          <w:i/>
          <w:sz w:val="24"/>
          <w:szCs w:val="24"/>
        </w:rPr>
        <w:t>Lancet</w:t>
      </w:r>
      <w:r w:rsidRPr="00DF0166">
        <w:rPr>
          <w:rFonts w:ascii="Book Antiqua" w:hAnsi="Book Antiqua"/>
          <w:sz w:val="24"/>
          <w:szCs w:val="24"/>
        </w:rPr>
        <w:t xml:space="preserve"> 2004; </w:t>
      </w:r>
      <w:r w:rsidRPr="00DF0166">
        <w:rPr>
          <w:rFonts w:ascii="Book Antiqua" w:hAnsi="Book Antiqua"/>
          <w:b/>
          <w:sz w:val="24"/>
          <w:szCs w:val="24"/>
        </w:rPr>
        <w:t>364</w:t>
      </w:r>
      <w:r w:rsidRPr="00DF0166">
        <w:rPr>
          <w:rFonts w:ascii="Book Antiqua" w:hAnsi="Book Antiqua"/>
          <w:sz w:val="24"/>
          <w:szCs w:val="24"/>
        </w:rPr>
        <w:t>: 141-148 [PMID: 15246726 DOI: 10.1016/S0140-6736(04)16626-9]</w:t>
      </w:r>
    </w:p>
    <w:p w14:paraId="37E5366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14 </w:t>
      </w:r>
      <w:r w:rsidRPr="00DF0166">
        <w:rPr>
          <w:rFonts w:ascii="Book Antiqua" w:hAnsi="Book Antiqua"/>
          <w:b/>
          <w:sz w:val="24"/>
          <w:szCs w:val="24"/>
        </w:rPr>
        <w:t>Meyer GP</w:t>
      </w:r>
      <w:r w:rsidRPr="00DF0166">
        <w:rPr>
          <w:rFonts w:ascii="Book Antiqua" w:hAnsi="Book Antiqua"/>
          <w:sz w:val="24"/>
          <w:szCs w:val="24"/>
        </w:rPr>
        <w:t xml:space="preserve">, Wollert KC, Lotz J, Pirr J, Rager U, Lippolt P, Hahn A, Fichtner S, Schaefer A, Arseniev L, Ganser A, Drexler H. Intracoronary bone marrow cell transfer after myocardial infarction: 5-year follow-up from the randomized-controlled BOOST trial. </w:t>
      </w:r>
      <w:r w:rsidRPr="00DF0166">
        <w:rPr>
          <w:rFonts w:ascii="Book Antiqua" w:hAnsi="Book Antiqua"/>
          <w:i/>
          <w:sz w:val="24"/>
          <w:szCs w:val="24"/>
        </w:rPr>
        <w:t>Eur Heart J</w:t>
      </w:r>
      <w:r w:rsidRPr="00DF0166">
        <w:rPr>
          <w:rFonts w:ascii="Book Antiqua" w:hAnsi="Book Antiqua"/>
          <w:sz w:val="24"/>
          <w:szCs w:val="24"/>
        </w:rPr>
        <w:t xml:space="preserve"> 2009; </w:t>
      </w:r>
      <w:r w:rsidRPr="00DF0166">
        <w:rPr>
          <w:rFonts w:ascii="Book Antiqua" w:hAnsi="Book Antiqua"/>
          <w:b/>
          <w:sz w:val="24"/>
          <w:szCs w:val="24"/>
        </w:rPr>
        <w:t>30</w:t>
      </w:r>
      <w:r w:rsidRPr="00DF0166">
        <w:rPr>
          <w:rFonts w:ascii="Book Antiqua" w:hAnsi="Book Antiqua"/>
          <w:sz w:val="24"/>
          <w:szCs w:val="24"/>
        </w:rPr>
        <w:t>: 2978-2984 [PMID: 19773226 DOI: 10.1093/eurheartj/ehp374]</w:t>
      </w:r>
    </w:p>
    <w:p w14:paraId="6F656EB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15 </w:t>
      </w:r>
      <w:r w:rsidRPr="00DF0166">
        <w:rPr>
          <w:rFonts w:ascii="Book Antiqua" w:hAnsi="Book Antiqua"/>
          <w:b/>
          <w:sz w:val="24"/>
          <w:szCs w:val="24"/>
        </w:rPr>
        <w:t>Assmus B</w:t>
      </w:r>
      <w:r w:rsidRPr="00DF0166">
        <w:rPr>
          <w:rFonts w:ascii="Book Antiqua" w:hAnsi="Book Antiqua"/>
          <w:sz w:val="24"/>
          <w:szCs w:val="24"/>
        </w:rPr>
        <w:t xml:space="preserve">, Rolf A, Erbs S, Elsässer A, Haberbosch W, Hambrecht R, Tillmanns H, Yu J, Corti R, Mathey DG, Hamm CW, Süselbeck T, Tonn T, Dimmeler S, Dill T, Zeiher AM, Schächinger V; REPAIR-AMI Investigators. Clinical outcome 2 years after intracoronary administration of bone marrow-derived progenitor cells in acute myocardial infarction. </w:t>
      </w:r>
      <w:r w:rsidRPr="00DF0166">
        <w:rPr>
          <w:rFonts w:ascii="Book Antiqua" w:hAnsi="Book Antiqua"/>
          <w:i/>
          <w:sz w:val="24"/>
          <w:szCs w:val="24"/>
        </w:rPr>
        <w:t>Circ Heart Fail</w:t>
      </w:r>
      <w:r w:rsidRPr="00DF0166">
        <w:rPr>
          <w:rFonts w:ascii="Book Antiqua" w:hAnsi="Book Antiqua"/>
          <w:sz w:val="24"/>
          <w:szCs w:val="24"/>
        </w:rPr>
        <w:t xml:space="preserve"> 2010; </w:t>
      </w:r>
      <w:r w:rsidRPr="00DF0166">
        <w:rPr>
          <w:rFonts w:ascii="Book Antiqua" w:hAnsi="Book Antiqua"/>
          <w:b/>
          <w:sz w:val="24"/>
          <w:szCs w:val="24"/>
        </w:rPr>
        <w:t>3</w:t>
      </w:r>
      <w:r w:rsidRPr="00DF0166">
        <w:rPr>
          <w:rFonts w:ascii="Book Antiqua" w:hAnsi="Book Antiqua"/>
          <w:sz w:val="24"/>
          <w:szCs w:val="24"/>
        </w:rPr>
        <w:t>: 89-96 [PMID: 19996415 DOI: 10.1161/CIRCHEARTFAILURE.108.843243]</w:t>
      </w:r>
    </w:p>
    <w:p w14:paraId="2155B6D4"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16 </w:t>
      </w:r>
      <w:r w:rsidRPr="00DF0166">
        <w:rPr>
          <w:rFonts w:ascii="Book Antiqua" w:hAnsi="Book Antiqua"/>
          <w:b/>
          <w:sz w:val="24"/>
          <w:szCs w:val="24"/>
        </w:rPr>
        <w:t>Hung J</w:t>
      </w:r>
      <w:r w:rsidRPr="00DF0166">
        <w:rPr>
          <w:rFonts w:ascii="Book Antiqua" w:hAnsi="Book Antiqua"/>
          <w:sz w:val="24"/>
          <w:szCs w:val="24"/>
        </w:rPr>
        <w:t xml:space="preserve">, Lang R, Flachskampf F, Shernan SK, McCulloch ML, Adams DB, Thomas J, Vannan M, Ryan T; ASE. 3D echocardiography: a review of the current status and future directions. </w:t>
      </w:r>
      <w:r w:rsidRPr="00DF0166">
        <w:rPr>
          <w:rFonts w:ascii="Book Antiqua" w:hAnsi="Book Antiqua"/>
          <w:i/>
          <w:sz w:val="24"/>
          <w:szCs w:val="24"/>
        </w:rPr>
        <w:t>J Am Soc Echocardiogr</w:t>
      </w:r>
      <w:r w:rsidRPr="00DF0166">
        <w:rPr>
          <w:rFonts w:ascii="Book Antiqua" w:hAnsi="Book Antiqua"/>
          <w:sz w:val="24"/>
          <w:szCs w:val="24"/>
        </w:rPr>
        <w:t xml:space="preserve"> 2007; </w:t>
      </w:r>
      <w:r w:rsidRPr="00DF0166">
        <w:rPr>
          <w:rFonts w:ascii="Book Antiqua" w:hAnsi="Book Antiqua"/>
          <w:b/>
          <w:sz w:val="24"/>
          <w:szCs w:val="24"/>
        </w:rPr>
        <w:t>20</w:t>
      </w:r>
      <w:r w:rsidRPr="00DF0166">
        <w:rPr>
          <w:rFonts w:ascii="Book Antiqua" w:hAnsi="Book Antiqua"/>
          <w:sz w:val="24"/>
          <w:szCs w:val="24"/>
        </w:rPr>
        <w:t>: 213-233 [PMID: 17336747 DOI: 10.1016/j.echo.2007.01.010]</w:t>
      </w:r>
    </w:p>
    <w:p w14:paraId="7053B429" w14:textId="1150520B"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17 </w:t>
      </w:r>
      <w:r w:rsidRPr="00DF0166">
        <w:rPr>
          <w:rFonts w:ascii="Book Antiqua" w:hAnsi="Book Antiqua"/>
          <w:b/>
          <w:sz w:val="24"/>
          <w:szCs w:val="24"/>
        </w:rPr>
        <w:t>Fisher SA</w:t>
      </w:r>
      <w:r w:rsidRPr="00DF0166">
        <w:rPr>
          <w:rFonts w:ascii="Book Antiqua" w:hAnsi="Book Antiqua"/>
          <w:sz w:val="24"/>
          <w:szCs w:val="24"/>
        </w:rPr>
        <w:t xml:space="preserve">, Zhang H, Doree C, Mathur A, Martin-Rendon E. Stem cell treatment for acute myocardial infarction. </w:t>
      </w:r>
      <w:r w:rsidRPr="00DF0166">
        <w:rPr>
          <w:rFonts w:ascii="Book Antiqua" w:hAnsi="Book Antiqua"/>
          <w:i/>
          <w:sz w:val="24"/>
          <w:szCs w:val="24"/>
        </w:rPr>
        <w:t>Cochrane Database Syst Rev</w:t>
      </w:r>
      <w:r w:rsidRPr="00DF0166">
        <w:rPr>
          <w:rFonts w:ascii="Book Antiqua" w:hAnsi="Book Antiqua"/>
          <w:sz w:val="24"/>
          <w:szCs w:val="24"/>
        </w:rPr>
        <w:t xml:space="preserve"> 2015; </w:t>
      </w:r>
      <w:r w:rsidR="00FE4285">
        <w:rPr>
          <w:rFonts w:ascii="Book Antiqua" w:hAnsi="Book Antiqua" w:hint="eastAsia"/>
          <w:b/>
          <w:sz w:val="24"/>
          <w:szCs w:val="24"/>
          <w:lang w:eastAsia="zh-CN"/>
        </w:rPr>
        <w:t>(9)</w:t>
      </w:r>
      <w:r w:rsidRPr="00DF0166">
        <w:rPr>
          <w:rFonts w:ascii="Book Antiqua" w:hAnsi="Book Antiqua"/>
          <w:sz w:val="24"/>
          <w:szCs w:val="24"/>
        </w:rPr>
        <w:t>: CD006536 [PMID: 26419913 DOI: 10.1002/14651858.CD006536.pub4]</w:t>
      </w:r>
    </w:p>
    <w:p w14:paraId="56337E3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18 </w:t>
      </w:r>
      <w:r w:rsidRPr="00DF0166">
        <w:rPr>
          <w:rFonts w:ascii="Book Antiqua" w:hAnsi="Book Antiqua"/>
          <w:b/>
          <w:sz w:val="24"/>
          <w:szCs w:val="24"/>
        </w:rPr>
        <w:t>de Jong R</w:t>
      </w:r>
      <w:r w:rsidRPr="00DF0166">
        <w:rPr>
          <w:rFonts w:ascii="Book Antiqua" w:hAnsi="Book Antiqua"/>
          <w:sz w:val="24"/>
          <w:szCs w:val="24"/>
        </w:rPr>
        <w:t xml:space="preserve">, Houtgraaf JH, Samiei S, Boersma E, Duckers HJ. Intracoronary stem cell infusion after acute myocardial infarction: a meta-analysis and update on clinical trials. </w:t>
      </w:r>
      <w:r w:rsidRPr="00DF0166">
        <w:rPr>
          <w:rFonts w:ascii="Book Antiqua" w:hAnsi="Book Antiqua"/>
          <w:i/>
          <w:sz w:val="24"/>
          <w:szCs w:val="24"/>
        </w:rPr>
        <w:t>Circ Cardiovasc Interv</w:t>
      </w:r>
      <w:r w:rsidRPr="00DF0166">
        <w:rPr>
          <w:rFonts w:ascii="Book Antiqua" w:hAnsi="Book Antiqua"/>
          <w:sz w:val="24"/>
          <w:szCs w:val="24"/>
        </w:rPr>
        <w:t xml:space="preserve"> 2014; </w:t>
      </w:r>
      <w:r w:rsidRPr="00DF0166">
        <w:rPr>
          <w:rFonts w:ascii="Book Antiqua" w:hAnsi="Book Antiqua"/>
          <w:b/>
          <w:sz w:val="24"/>
          <w:szCs w:val="24"/>
        </w:rPr>
        <w:t>7</w:t>
      </w:r>
      <w:r w:rsidRPr="00DF0166">
        <w:rPr>
          <w:rFonts w:ascii="Book Antiqua" w:hAnsi="Book Antiqua"/>
          <w:sz w:val="24"/>
          <w:szCs w:val="24"/>
        </w:rPr>
        <w:t>: 156-167 [PMID: 24668227 DOI: 10.1161/CIRCINTERVENTIONS.113.001009]</w:t>
      </w:r>
    </w:p>
    <w:p w14:paraId="107E88A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19 </w:t>
      </w:r>
      <w:r w:rsidRPr="00DF0166">
        <w:rPr>
          <w:rFonts w:ascii="Book Antiqua" w:hAnsi="Book Antiqua"/>
          <w:b/>
          <w:sz w:val="24"/>
          <w:szCs w:val="24"/>
        </w:rPr>
        <w:t>Mathur A</w:t>
      </w:r>
      <w:r w:rsidRPr="00DF0166">
        <w:rPr>
          <w:rFonts w:ascii="Book Antiqua" w:hAnsi="Book Antiqua"/>
          <w:sz w:val="24"/>
          <w:szCs w:val="24"/>
        </w:rPr>
        <w:t xml:space="preserve">, Fernández-Avilés F, Dimmeler S, Hauskeller C, Janssens S, Menasche P, Wojakowski W, Martin JF, Zeiher A; BAMI Investigators. The consensus of the Task Force of the European Society of Cardiology concerning the clinical </w:t>
      </w:r>
      <w:r w:rsidRPr="00DF0166">
        <w:rPr>
          <w:rFonts w:ascii="Book Antiqua" w:hAnsi="Book Antiqua"/>
          <w:sz w:val="24"/>
          <w:szCs w:val="24"/>
        </w:rPr>
        <w:lastRenderedPageBreak/>
        <w:t xml:space="preserve">investigation of the use of autologous adult stem cells for the treatment of acute myocardial infarction and heart failure: update 2016. </w:t>
      </w:r>
      <w:r w:rsidRPr="00DF0166">
        <w:rPr>
          <w:rFonts w:ascii="Book Antiqua" w:hAnsi="Book Antiqua"/>
          <w:i/>
          <w:sz w:val="24"/>
          <w:szCs w:val="24"/>
        </w:rPr>
        <w:t>Eur Heart J</w:t>
      </w:r>
      <w:r w:rsidRPr="00DF0166">
        <w:rPr>
          <w:rFonts w:ascii="Book Antiqua" w:hAnsi="Book Antiqua"/>
          <w:sz w:val="24"/>
          <w:szCs w:val="24"/>
        </w:rPr>
        <w:t xml:space="preserve"> 2017; </w:t>
      </w:r>
      <w:r w:rsidRPr="00DF0166">
        <w:rPr>
          <w:rFonts w:ascii="Book Antiqua" w:hAnsi="Book Antiqua"/>
          <w:b/>
          <w:sz w:val="24"/>
          <w:szCs w:val="24"/>
        </w:rPr>
        <w:t>38</w:t>
      </w:r>
      <w:r w:rsidRPr="00DF0166">
        <w:rPr>
          <w:rFonts w:ascii="Book Antiqua" w:hAnsi="Book Antiqua"/>
          <w:sz w:val="24"/>
          <w:szCs w:val="24"/>
        </w:rPr>
        <w:t>: 2930-2935 [PMID: 28204458 DOI: 10.1093/eurheartj/ehw640]</w:t>
      </w:r>
    </w:p>
    <w:p w14:paraId="614D6C1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20 </w:t>
      </w:r>
      <w:r w:rsidRPr="00DF0166">
        <w:rPr>
          <w:rFonts w:ascii="Book Antiqua" w:hAnsi="Book Antiqua"/>
          <w:b/>
          <w:sz w:val="24"/>
          <w:szCs w:val="24"/>
        </w:rPr>
        <w:t>Ruan W</w:t>
      </w:r>
      <w:r w:rsidRPr="00DF0166">
        <w:rPr>
          <w:rFonts w:ascii="Book Antiqua" w:hAnsi="Book Antiqua"/>
          <w:sz w:val="24"/>
          <w:szCs w:val="24"/>
        </w:rPr>
        <w:t xml:space="preserve">, Pan CZ, Huang GQ, Li YL, Ge JB, Shu XH. Assessment of left ventricular segmental function after autologous bone marrow stem cells transplantation in patients with acute myocardial infarction by tissue tracking and strain imaging. </w:t>
      </w:r>
      <w:r w:rsidRPr="00DF0166">
        <w:rPr>
          <w:rFonts w:ascii="Book Antiqua" w:hAnsi="Book Antiqua"/>
          <w:i/>
          <w:sz w:val="24"/>
          <w:szCs w:val="24"/>
        </w:rPr>
        <w:t xml:space="preserve">Chin Med J </w:t>
      </w:r>
      <w:r w:rsidRPr="00745D80">
        <w:rPr>
          <w:rFonts w:ascii="Book Antiqua" w:hAnsi="Book Antiqua"/>
          <w:sz w:val="24"/>
          <w:szCs w:val="24"/>
        </w:rPr>
        <w:t xml:space="preserve">(Engl) </w:t>
      </w:r>
      <w:r w:rsidRPr="00DF0166">
        <w:rPr>
          <w:rFonts w:ascii="Book Antiqua" w:hAnsi="Book Antiqua"/>
          <w:sz w:val="24"/>
          <w:szCs w:val="24"/>
        </w:rPr>
        <w:t xml:space="preserve">2005; </w:t>
      </w:r>
      <w:r w:rsidRPr="00DF0166">
        <w:rPr>
          <w:rFonts w:ascii="Book Antiqua" w:hAnsi="Book Antiqua"/>
          <w:b/>
          <w:sz w:val="24"/>
          <w:szCs w:val="24"/>
        </w:rPr>
        <w:t>118</w:t>
      </w:r>
      <w:r w:rsidRPr="00DF0166">
        <w:rPr>
          <w:rFonts w:ascii="Book Antiqua" w:hAnsi="Book Antiqua"/>
          <w:sz w:val="24"/>
          <w:szCs w:val="24"/>
        </w:rPr>
        <w:t>: 1175-1181 [PMID: 16117862]</w:t>
      </w:r>
    </w:p>
    <w:p w14:paraId="7238D77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21 </w:t>
      </w:r>
      <w:r w:rsidRPr="00DF0166">
        <w:rPr>
          <w:rFonts w:ascii="Book Antiqua" w:hAnsi="Book Antiqua"/>
          <w:b/>
          <w:sz w:val="24"/>
          <w:szCs w:val="24"/>
        </w:rPr>
        <w:t>Herbots L</w:t>
      </w:r>
      <w:r w:rsidRPr="00DF0166">
        <w:rPr>
          <w:rFonts w:ascii="Book Antiqua" w:hAnsi="Book Antiqua"/>
          <w:sz w:val="24"/>
          <w:szCs w:val="24"/>
        </w:rPr>
        <w:t xml:space="preserve">, D'hooge J, Eroglu E, Thijs D, Ganame J, Claus P, Dubois C, Theunissen K, Bogaert J, Dens J, Kalantzi M, Dymarkowski S, Bijnens B, Belmans A, Boogaerts M, Sutherland G, Van de Werf F, Rademakers F, Janssens S. Improved regional function after autologous bone marrow-derived stem cell transfer in patients with acute myocardial infarction: a randomized, double-blind strain rate imaging study. </w:t>
      </w:r>
      <w:r w:rsidRPr="00DF0166">
        <w:rPr>
          <w:rFonts w:ascii="Book Antiqua" w:hAnsi="Book Antiqua"/>
          <w:i/>
          <w:sz w:val="24"/>
          <w:szCs w:val="24"/>
        </w:rPr>
        <w:t>Eur Heart J</w:t>
      </w:r>
      <w:r w:rsidRPr="00DF0166">
        <w:rPr>
          <w:rFonts w:ascii="Book Antiqua" w:hAnsi="Book Antiqua"/>
          <w:sz w:val="24"/>
          <w:szCs w:val="24"/>
        </w:rPr>
        <w:t xml:space="preserve"> 2009; </w:t>
      </w:r>
      <w:r w:rsidRPr="00DF0166">
        <w:rPr>
          <w:rFonts w:ascii="Book Antiqua" w:hAnsi="Book Antiqua"/>
          <w:b/>
          <w:sz w:val="24"/>
          <w:szCs w:val="24"/>
        </w:rPr>
        <w:t>30</w:t>
      </w:r>
      <w:r w:rsidRPr="00DF0166">
        <w:rPr>
          <w:rFonts w:ascii="Book Antiqua" w:hAnsi="Book Antiqua"/>
          <w:sz w:val="24"/>
          <w:szCs w:val="24"/>
        </w:rPr>
        <w:t>: 662-670 [PMID: 19106196 DOI: 10.1093/eurheartj/ehn532]</w:t>
      </w:r>
    </w:p>
    <w:p w14:paraId="09AEEF03" w14:textId="1B34B3EF"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22 </w:t>
      </w:r>
      <w:r w:rsidRPr="00DF0166">
        <w:rPr>
          <w:rFonts w:ascii="Book Antiqua" w:hAnsi="Book Antiqua"/>
          <w:b/>
          <w:sz w:val="24"/>
          <w:szCs w:val="24"/>
        </w:rPr>
        <w:t>Bhatti S</w:t>
      </w:r>
      <w:r w:rsidRPr="00386C19">
        <w:rPr>
          <w:rFonts w:ascii="Book Antiqua" w:hAnsi="Book Antiqua"/>
          <w:sz w:val="24"/>
          <w:szCs w:val="24"/>
        </w:rPr>
        <w:t>,</w:t>
      </w:r>
      <w:r w:rsidR="00386C19">
        <w:rPr>
          <w:rFonts w:ascii="Book Antiqua" w:hAnsi="Book Antiqua"/>
          <w:sz w:val="24"/>
          <w:szCs w:val="24"/>
        </w:rPr>
        <w:t xml:space="preserve"> </w:t>
      </w:r>
      <w:r w:rsidRPr="00DF0166">
        <w:rPr>
          <w:rFonts w:ascii="Book Antiqua" w:hAnsi="Book Antiqua"/>
          <w:sz w:val="24"/>
          <w:szCs w:val="24"/>
        </w:rPr>
        <w:t xml:space="preserve">Hakeem A, Taylor M, Chung E, Quyyumi AA, Oshinski J, Pecora AL, Kereiakes D, Hor K, Mazur W. MRI strain analysis as a novel modality for the assessment of myocardial function following stem cell therapy-results from Amorcyte trial. </w:t>
      </w:r>
      <w:r w:rsidRPr="00386C19">
        <w:rPr>
          <w:rFonts w:ascii="Book Antiqua" w:hAnsi="Book Antiqua"/>
          <w:i/>
          <w:sz w:val="24"/>
          <w:szCs w:val="24"/>
        </w:rPr>
        <w:t>J Cardiovasc Magn Reson</w:t>
      </w:r>
      <w:r w:rsidRPr="00DF0166">
        <w:rPr>
          <w:rFonts w:ascii="Book Antiqua" w:hAnsi="Book Antiqua"/>
          <w:sz w:val="24"/>
          <w:szCs w:val="24"/>
        </w:rPr>
        <w:t xml:space="preserve"> 2011;</w:t>
      </w:r>
      <w:r w:rsidRPr="00386C19">
        <w:rPr>
          <w:rFonts w:ascii="Book Antiqua" w:hAnsi="Book Antiqua"/>
          <w:b/>
          <w:sz w:val="24"/>
          <w:szCs w:val="24"/>
        </w:rPr>
        <w:t xml:space="preserve"> 13</w:t>
      </w:r>
      <w:r w:rsidRPr="00DF0166">
        <w:rPr>
          <w:rFonts w:ascii="Book Antiqua" w:hAnsi="Book Antiqua"/>
          <w:sz w:val="24"/>
          <w:szCs w:val="24"/>
        </w:rPr>
        <w:t>: P86 [DOI: 10.1186/1532-429X-13-S1-P86]</w:t>
      </w:r>
    </w:p>
    <w:p w14:paraId="1714067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23 </w:t>
      </w:r>
      <w:r w:rsidRPr="00DF0166">
        <w:rPr>
          <w:rFonts w:ascii="Book Antiqua" w:hAnsi="Book Antiqua"/>
          <w:b/>
          <w:sz w:val="24"/>
          <w:szCs w:val="24"/>
        </w:rPr>
        <w:t>Wöhrle J</w:t>
      </w:r>
      <w:r w:rsidRPr="00DF0166">
        <w:rPr>
          <w:rFonts w:ascii="Book Antiqua" w:hAnsi="Book Antiqua"/>
          <w:sz w:val="24"/>
          <w:szCs w:val="24"/>
        </w:rPr>
        <w:t xml:space="preserve">, Merkle N, Mailänder V, Nusser T, Schauwecker P, von Scheidt F, Schwarz K, Bommer M, Wiesneth M, Schrezenmeier H, Hombach V. Results of intracoronary stem cell therapy after acute myocardial infarction. </w:t>
      </w:r>
      <w:r w:rsidRPr="00DF0166">
        <w:rPr>
          <w:rFonts w:ascii="Book Antiqua" w:hAnsi="Book Antiqua"/>
          <w:i/>
          <w:sz w:val="24"/>
          <w:szCs w:val="24"/>
        </w:rPr>
        <w:t>Am J Cardiol</w:t>
      </w:r>
      <w:r w:rsidRPr="00DF0166">
        <w:rPr>
          <w:rFonts w:ascii="Book Antiqua" w:hAnsi="Book Antiqua"/>
          <w:sz w:val="24"/>
          <w:szCs w:val="24"/>
        </w:rPr>
        <w:t xml:space="preserve"> 2010; </w:t>
      </w:r>
      <w:r w:rsidRPr="00DF0166">
        <w:rPr>
          <w:rFonts w:ascii="Book Antiqua" w:hAnsi="Book Antiqua"/>
          <w:b/>
          <w:sz w:val="24"/>
          <w:szCs w:val="24"/>
        </w:rPr>
        <w:t>105</w:t>
      </w:r>
      <w:r w:rsidRPr="00DF0166">
        <w:rPr>
          <w:rFonts w:ascii="Book Antiqua" w:hAnsi="Book Antiqua"/>
          <w:sz w:val="24"/>
          <w:szCs w:val="24"/>
        </w:rPr>
        <w:t>: 804-812 [PMID: 20211323 DOI: 10.1016/j.amjcard.2009.10.060]</w:t>
      </w:r>
    </w:p>
    <w:p w14:paraId="76486B1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24 </w:t>
      </w:r>
      <w:r w:rsidRPr="00DF0166">
        <w:rPr>
          <w:rFonts w:ascii="Book Antiqua" w:hAnsi="Book Antiqua"/>
          <w:b/>
          <w:sz w:val="24"/>
          <w:szCs w:val="24"/>
        </w:rPr>
        <w:t>Leistner DM</w:t>
      </w:r>
      <w:r w:rsidRPr="00DF0166">
        <w:rPr>
          <w:rFonts w:ascii="Book Antiqua" w:hAnsi="Book Antiqua"/>
          <w:sz w:val="24"/>
          <w:szCs w:val="24"/>
        </w:rPr>
        <w:t xml:space="preserve">, Fischer-Rasokat U, Honold J, Seeger FH, Schächinger V, Lehmann R, Martin H, Burck I, Urbich C, Dimmeler S, Zeiher AM, Assmus B. Transplantation of progenitor cells and regeneration enhancement in acute myocardial infarction (TOPCARE-AMI): final 5-year results suggest long-term safety and efficacy. </w:t>
      </w:r>
      <w:r w:rsidRPr="00DF0166">
        <w:rPr>
          <w:rFonts w:ascii="Book Antiqua" w:hAnsi="Book Antiqua"/>
          <w:i/>
          <w:sz w:val="24"/>
          <w:szCs w:val="24"/>
        </w:rPr>
        <w:t>Clin Res Cardiol</w:t>
      </w:r>
      <w:r w:rsidRPr="00DF0166">
        <w:rPr>
          <w:rFonts w:ascii="Book Antiqua" w:hAnsi="Book Antiqua"/>
          <w:sz w:val="24"/>
          <w:szCs w:val="24"/>
        </w:rPr>
        <w:t xml:space="preserve"> 2011; </w:t>
      </w:r>
      <w:r w:rsidRPr="00DF0166">
        <w:rPr>
          <w:rFonts w:ascii="Book Antiqua" w:hAnsi="Book Antiqua"/>
          <w:b/>
          <w:sz w:val="24"/>
          <w:szCs w:val="24"/>
        </w:rPr>
        <w:t>100</w:t>
      </w:r>
      <w:r w:rsidRPr="00DF0166">
        <w:rPr>
          <w:rFonts w:ascii="Book Antiqua" w:hAnsi="Book Antiqua"/>
          <w:sz w:val="24"/>
          <w:szCs w:val="24"/>
        </w:rPr>
        <w:t>: 925-934 [PMID: 21633921 DOI: 10.1007/s00392-011-0327-y]</w:t>
      </w:r>
    </w:p>
    <w:p w14:paraId="5341B1E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25 </w:t>
      </w:r>
      <w:r w:rsidRPr="00DF0166">
        <w:rPr>
          <w:rFonts w:ascii="Book Antiqua" w:hAnsi="Book Antiqua"/>
          <w:b/>
          <w:sz w:val="24"/>
          <w:szCs w:val="24"/>
        </w:rPr>
        <w:t>Schutt RC</w:t>
      </w:r>
      <w:r w:rsidRPr="00DF0166">
        <w:rPr>
          <w:rFonts w:ascii="Book Antiqua" w:hAnsi="Book Antiqua"/>
          <w:sz w:val="24"/>
          <w:szCs w:val="24"/>
        </w:rPr>
        <w:t xml:space="preserve">, Trachtenberg BH, Cooke JP, Traverse JH, Henry TD, Pepine CJ, Willerson JT, Perin EC, Ellis SG, Zhao DX, Bhatnagar A, Johnstone BH, Lai D, Resende M, Ebert RF, Wu JC, Sayre SL, Orozco A, Zierold C, Simari RD, Moyé L, Cogle CR, Taylor DA; Cardiovascular Cell Therapy Research Network (CCTRN). Bone marrow characteristics associated with changes in infarct size after STEMI: a </w:t>
      </w:r>
      <w:r w:rsidRPr="00DF0166">
        <w:rPr>
          <w:rFonts w:ascii="Book Antiqua" w:hAnsi="Book Antiqua"/>
          <w:sz w:val="24"/>
          <w:szCs w:val="24"/>
        </w:rPr>
        <w:lastRenderedPageBreak/>
        <w:t xml:space="preserve">biorepository evaluation from the CCTRN TIME trial. </w:t>
      </w:r>
      <w:r w:rsidRPr="00DF0166">
        <w:rPr>
          <w:rFonts w:ascii="Book Antiqua" w:hAnsi="Book Antiqua"/>
          <w:i/>
          <w:sz w:val="24"/>
          <w:szCs w:val="24"/>
        </w:rPr>
        <w:t>Circ Res</w:t>
      </w:r>
      <w:r w:rsidRPr="00DF0166">
        <w:rPr>
          <w:rFonts w:ascii="Book Antiqua" w:hAnsi="Book Antiqua"/>
          <w:sz w:val="24"/>
          <w:szCs w:val="24"/>
        </w:rPr>
        <w:t xml:space="preserve"> 2015; </w:t>
      </w:r>
      <w:r w:rsidRPr="00DF0166">
        <w:rPr>
          <w:rFonts w:ascii="Book Antiqua" w:hAnsi="Book Antiqua"/>
          <w:b/>
          <w:sz w:val="24"/>
          <w:szCs w:val="24"/>
        </w:rPr>
        <w:t>116</w:t>
      </w:r>
      <w:r w:rsidRPr="00DF0166">
        <w:rPr>
          <w:rFonts w:ascii="Book Antiqua" w:hAnsi="Book Antiqua"/>
          <w:sz w:val="24"/>
          <w:szCs w:val="24"/>
        </w:rPr>
        <w:t>: 99-107 [PMID: 25406300 DOI: 10.1161/CIRCRESAHA.116.304710]</w:t>
      </w:r>
    </w:p>
    <w:p w14:paraId="1A53466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26 </w:t>
      </w:r>
      <w:r w:rsidRPr="00DF0166">
        <w:rPr>
          <w:rFonts w:ascii="Book Antiqua" w:hAnsi="Book Antiqua"/>
          <w:b/>
          <w:sz w:val="24"/>
          <w:szCs w:val="24"/>
        </w:rPr>
        <w:t>Katritsis DG</w:t>
      </w:r>
      <w:r w:rsidRPr="00DF0166">
        <w:rPr>
          <w:rFonts w:ascii="Book Antiqua" w:hAnsi="Book Antiqua"/>
          <w:sz w:val="24"/>
          <w:szCs w:val="24"/>
        </w:rPr>
        <w:t xml:space="preserve">, Sotiropoulou PA, Karvouni E, Karabinos I, Korovesis S, Perez SA, Voridis EM, Papamichail M. Transcoronary transplantation of autologous mesenchymal stem cells and endothelial progenitors into infarcted human myocardium. </w:t>
      </w:r>
      <w:r w:rsidRPr="00DF0166">
        <w:rPr>
          <w:rFonts w:ascii="Book Antiqua" w:hAnsi="Book Antiqua"/>
          <w:i/>
          <w:sz w:val="24"/>
          <w:szCs w:val="24"/>
        </w:rPr>
        <w:t>Catheter Cardiovasc Interv</w:t>
      </w:r>
      <w:r w:rsidRPr="00DF0166">
        <w:rPr>
          <w:rFonts w:ascii="Book Antiqua" w:hAnsi="Book Antiqua"/>
          <w:sz w:val="24"/>
          <w:szCs w:val="24"/>
        </w:rPr>
        <w:t xml:space="preserve"> 2005; </w:t>
      </w:r>
      <w:r w:rsidRPr="00DF0166">
        <w:rPr>
          <w:rFonts w:ascii="Book Antiqua" w:hAnsi="Book Antiqua"/>
          <w:b/>
          <w:sz w:val="24"/>
          <w:szCs w:val="24"/>
        </w:rPr>
        <w:t>65</w:t>
      </w:r>
      <w:r w:rsidRPr="00DF0166">
        <w:rPr>
          <w:rFonts w:ascii="Book Antiqua" w:hAnsi="Book Antiqua"/>
          <w:sz w:val="24"/>
          <w:szCs w:val="24"/>
        </w:rPr>
        <w:t>: 321-329 [PMID: 15954106 DOI: 10.1002/ccd.20406]</w:t>
      </w:r>
    </w:p>
    <w:p w14:paraId="07BFF86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27 </w:t>
      </w:r>
      <w:r w:rsidRPr="00DF0166">
        <w:rPr>
          <w:rFonts w:ascii="Book Antiqua" w:hAnsi="Book Antiqua"/>
          <w:b/>
          <w:sz w:val="24"/>
          <w:szCs w:val="24"/>
        </w:rPr>
        <w:t>Lunde K</w:t>
      </w:r>
      <w:r w:rsidRPr="00DF0166">
        <w:rPr>
          <w:rFonts w:ascii="Book Antiqua" w:hAnsi="Book Antiqua"/>
          <w:sz w:val="24"/>
          <w:szCs w:val="24"/>
        </w:rPr>
        <w:t xml:space="preserve">, Solheim S, Aakhus S, Arnesen H, Abdelnoor M, Egeland T, Endresen K, Ilebekk A, Mangschau A, Fjeld JG, Smith HJ, Taraldsrud E, Grøgaard HK, Bjørnerheim R, Brekke M, Müller C, Hopp E, Ragnarsson A, Brinchmann JE, Forfang K. Intracoronary injection of mononuclear bone marrow cells in acute myocardial infarction. </w:t>
      </w:r>
      <w:r w:rsidRPr="00DF0166">
        <w:rPr>
          <w:rFonts w:ascii="Book Antiqua" w:hAnsi="Book Antiqua"/>
          <w:i/>
          <w:sz w:val="24"/>
          <w:szCs w:val="24"/>
        </w:rPr>
        <w:t>N Engl J Med</w:t>
      </w:r>
      <w:r w:rsidRPr="00DF0166">
        <w:rPr>
          <w:rFonts w:ascii="Book Antiqua" w:hAnsi="Book Antiqua"/>
          <w:sz w:val="24"/>
          <w:szCs w:val="24"/>
        </w:rPr>
        <w:t xml:space="preserve"> 2006; </w:t>
      </w:r>
      <w:r w:rsidRPr="00DF0166">
        <w:rPr>
          <w:rFonts w:ascii="Book Antiqua" w:hAnsi="Book Antiqua"/>
          <w:b/>
          <w:sz w:val="24"/>
          <w:szCs w:val="24"/>
        </w:rPr>
        <w:t>355</w:t>
      </w:r>
      <w:r w:rsidRPr="00DF0166">
        <w:rPr>
          <w:rFonts w:ascii="Book Antiqua" w:hAnsi="Book Antiqua"/>
          <w:sz w:val="24"/>
          <w:szCs w:val="24"/>
        </w:rPr>
        <w:t>: 1199-1209 [PMID: 16990383 DOI: 10.1056/NEJMoa055706]</w:t>
      </w:r>
    </w:p>
    <w:p w14:paraId="6AA9DA0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28 </w:t>
      </w:r>
      <w:r w:rsidRPr="00DF0166">
        <w:rPr>
          <w:rFonts w:ascii="Book Antiqua" w:hAnsi="Book Antiqua"/>
          <w:b/>
          <w:sz w:val="24"/>
          <w:szCs w:val="24"/>
        </w:rPr>
        <w:t>Perin EC</w:t>
      </w:r>
      <w:r w:rsidRPr="00DF0166">
        <w:rPr>
          <w:rFonts w:ascii="Book Antiqua" w:hAnsi="Book Antiqua"/>
          <w:sz w:val="24"/>
          <w:szCs w:val="24"/>
        </w:rPr>
        <w:t xml:space="preserve">, Dohmann HF, Borojevic R, Silva SA, Sousa AL, Silva GV, Mesquita CT, Belém L, Vaughn WK, Rangel FO, Assad JA, Carvalho AC, Branco RV, Rossi MI, Dohmann HJ, Willerson JT. Improved exercise capacity and ischemia 6 and 12 months after transendocardial injection of autologous bone marrow mononuclear cells for ischemic cardiomyopathy. </w:t>
      </w:r>
      <w:r w:rsidRPr="00DF0166">
        <w:rPr>
          <w:rFonts w:ascii="Book Antiqua" w:hAnsi="Book Antiqua"/>
          <w:i/>
          <w:sz w:val="24"/>
          <w:szCs w:val="24"/>
        </w:rPr>
        <w:t>Circulation</w:t>
      </w:r>
      <w:r w:rsidRPr="00DF0166">
        <w:rPr>
          <w:rFonts w:ascii="Book Antiqua" w:hAnsi="Book Antiqua"/>
          <w:sz w:val="24"/>
          <w:szCs w:val="24"/>
        </w:rPr>
        <w:t xml:space="preserve"> 2004; </w:t>
      </w:r>
      <w:r w:rsidRPr="00DF0166">
        <w:rPr>
          <w:rFonts w:ascii="Book Antiqua" w:hAnsi="Book Antiqua"/>
          <w:b/>
          <w:sz w:val="24"/>
          <w:szCs w:val="24"/>
        </w:rPr>
        <w:t>110</w:t>
      </w:r>
      <w:r w:rsidRPr="00DF0166">
        <w:rPr>
          <w:rFonts w:ascii="Book Antiqua" w:hAnsi="Book Antiqua"/>
          <w:sz w:val="24"/>
          <w:szCs w:val="24"/>
        </w:rPr>
        <w:t>: II213-II218 [PMID: 15364865 DOI: 10.1016/j.accreview.2004.12.018]</w:t>
      </w:r>
    </w:p>
    <w:p w14:paraId="111EA22E"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29 </w:t>
      </w:r>
      <w:r w:rsidRPr="00DF0166">
        <w:rPr>
          <w:rFonts w:ascii="Book Antiqua" w:hAnsi="Book Antiqua"/>
          <w:b/>
          <w:sz w:val="24"/>
          <w:szCs w:val="24"/>
        </w:rPr>
        <w:t>Chen SL</w:t>
      </w:r>
      <w:r w:rsidRPr="00DF0166">
        <w:rPr>
          <w:rFonts w:ascii="Book Antiqua" w:hAnsi="Book Antiqua"/>
          <w:sz w:val="24"/>
          <w:szCs w:val="24"/>
        </w:rPr>
        <w:t xml:space="preserve">, Fang WW, Ye F, Liu YH, Qian J, Shan SJ, Zhang JJ, Chunhua RZ, Liao LM, Lin S, Sun JP. Effect on left ventricular function of intracoronary transplantation of autologous bone marrow mesenchymal stem cell in patients with acute myocardial infarction. </w:t>
      </w:r>
      <w:r w:rsidRPr="00DF0166">
        <w:rPr>
          <w:rFonts w:ascii="Book Antiqua" w:hAnsi="Book Antiqua"/>
          <w:i/>
          <w:sz w:val="24"/>
          <w:szCs w:val="24"/>
        </w:rPr>
        <w:t>Am J Cardiol</w:t>
      </w:r>
      <w:r w:rsidRPr="00DF0166">
        <w:rPr>
          <w:rFonts w:ascii="Book Antiqua" w:hAnsi="Book Antiqua"/>
          <w:sz w:val="24"/>
          <w:szCs w:val="24"/>
        </w:rPr>
        <w:t xml:space="preserve"> 2004; </w:t>
      </w:r>
      <w:r w:rsidRPr="00DF0166">
        <w:rPr>
          <w:rFonts w:ascii="Book Antiqua" w:hAnsi="Book Antiqua"/>
          <w:b/>
          <w:sz w:val="24"/>
          <w:szCs w:val="24"/>
        </w:rPr>
        <w:t>94</w:t>
      </w:r>
      <w:r w:rsidRPr="00DF0166">
        <w:rPr>
          <w:rFonts w:ascii="Book Antiqua" w:hAnsi="Book Antiqua"/>
          <w:sz w:val="24"/>
          <w:szCs w:val="24"/>
        </w:rPr>
        <w:t>: 92-95 [PMID: 15219514 DOI: 10.1016/j.amjcard.2004.03.034]</w:t>
      </w:r>
    </w:p>
    <w:p w14:paraId="5F406B71"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30 </w:t>
      </w:r>
      <w:r w:rsidRPr="00DF0166">
        <w:rPr>
          <w:rFonts w:ascii="Book Antiqua" w:hAnsi="Book Antiqua"/>
          <w:b/>
          <w:sz w:val="24"/>
          <w:szCs w:val="24"/>
        </w:rPr>
        <w:t>Beeres SL</w:t>
      </w:r>
      <w:r w:rsidRPr="00DF0166">
        <w:rPr>
          <w:rFonts w:ascii="Book Antiqua" w:hAnsi="Book Antiqua"/>
          <w:sz w:val="24"/>
          <w:szCs w:val="24"/>
        </w:rPr>
        <w:t xml:space="preserve">, Bax JJ, Dibbets-Schneider P, Stokkel MP, Fibbe WE, van der Wall EE, Schalij MJ, Atsma DE. Sustained effect of autologous bone marrow mononuclear cell injection in patients with refractory angina pectoris and chronic myocardial ischemia: twelve-month follow-up results. </w:t>
      </w:r>
      <w:r w:rsidRPr="00DF0166">
        <w:rPr>
          <w:rFonts w:ascii="Book Antiqua" w:hAnsi="Book Antiqua"/>
          <w:i/>
          <w:sz w:val="24"/>
          <w:szCs w:val="24"/>
        </w:rPr>
        <w:t>Am Heart J</w:t>
      </w:r>
      <w:r w:rsidRPr="00DF0166">
        <w:rPr>
          <w:rFonts w:ascii="Book Antiqua" w:hAnsi="Book Antiqua"/>
          <w:sz w:val="24"/>
          <w:szCs w:val="24"/>
        </w:rPr>
        <w:t xml:space="preserve"> 2006; </w:t>
      </w:r>
      <w:r w:rsidRPr="00DF0166">
        <w:rPr>
          <w:rFonts w:ascii="Book Antiqua" w:hAnsi="Book Antiqua"/>
          <w:b/>
          <w:sz w:val="24"/>
          <w:szCs w:val="24"/>
        </w:rPr>
        <w:t>152</w:t>
      </w:r>
      <w:r w:rsidRPr="00DF0166">
        <w:rPr>
          <w:rFonts w:ascii="Book Antiqua" w:hAnsi="Book Antiqua"/>
          <w:sz w:val="24"/>
          <w:szCs w:val="24"/>
        </w:rPr>
        <w:t>: 684.e11-684.e16 [PMID: 16996834 DOI: 10.1016/j.ahj.2006.07.018]</w:t>
      </w:r>
    </w:p>
    <w:p w14:paraId="4566B8C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31 </w:t>
      </w:r>
      <w:r w:rsidRPr="00DF0166">
        <w:rPr>
          <w:rFonts w:ascii="Book Antiqua" w:hAnsi="Book Antiqua"/>
          <w:b/>
          <w:sz w:val="24"/>
          <w:szCs w:val="24"/>
        </w:rPr>
        <w:t>Beeres SL</w:t>
      </w:r>
      <w:r w:rsidRPr="00DF0166">
        <w:rPr>
          <w:rFonts w:ascii="Book Antiqua" w:hAnsi="Book Antiqua"/>
          <w:sz w:val="24"/>
          <w:szCs w:val="24"/>
        </w:rPr>
        <w:t xml:space="preserve">, Bax JJ, Kaandorp TA, Zeppenfeld K, Lamb HJ, Dibbets-Schneider P, Stokkel MP, Fibbe WE, de Roos A, van der Wall EE, Schalij MJ, Atsma DE. Usefulness of intramyocardial injection of autologous bone marrow-derived </w:t>
      </w:r>
      <w:r w:rsidRPr="00DF0166">
        <w:rPr>
          <w:rFonts w:ascii="Book Antiqua" w:hAnsi="Book Antiqua"/>
          <w:sz w:val="24"/>
          <w:szCs w:val="24"/>
        </w:rPr>
        <w:lastRenderedPageBreak/>
        <w:t xml:space="preserve">mononuclear cells in patients with severe angina pectoris and stress-induced myocardial ischemia. </w:t>
      </w:r>
      <w:r w:rsidRPr="00DF0166">
        <w:rPr>
          <w:rFonts w:ascii="Book Antiqua" w:hAnsi="Book Antiqua"/>
          <w:i/>
          <w:sz w:val="24"/>
          <w:szCs w:val="24"/>
        </w:rPr>
        <w:t>Am J Cardiol</w:t>
      </w:r>
      <w:r w:rsidRPr="00DF0166">
        <w:rPr>
          <w:rFonts w:ascii="Book Antiqua" w:hAnsi="Book Antiqua"/>
          <w:sz w:val="24"/>
          <w:szCs w:val="24"/>
        </w:rPr>
        <w:t xml:space="preserve"> 2006; </w:t>
      </w:r>
      <w:r w:rsidRPr="00DF0166">
        <w:rPr>
          <w:rFonts w:ascii="Book Antiqua" w:hAnsi="Book Antiqua"/>
          <w:b/>
          <w:sz w:val="24"/>
          <w:szCs w:val="24"/>
        </w:rPr>
        <w:t>97</w:t>
      </w:r>
      <w:r w:rsidRPr="00DF0166">
        <w:rPr>
          <w:rFonts w:ascii="Book Antiqua" w:hAnsi="Book Antiqua"/>
          <w:sz w:val="24"/>
          <w:szCs w:val="24"/>
        </w:rPr>
        <w:t>: 1326-1331 [PMID: 16635605 DOI: 10.1016/j.amjcard.2005.11.068]</w:t>
      </w:r>
    </w:p>
    <w:p w14:paraId="10CA6A6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32 </w:t>
      </w:r>
      <w:r w:rsidRPr="00DF0166">
        <w:rPr>
          <w:rFonts w:ascii="Book Antiqua" w:hAnsi="Book Antiqua"/>
          <w:b/>
          <w:sz w:val="24"/>
          <w:szCs w:val="24"/>
        </w:rPr>
        <w:t>Beeres SL</w:t>
      </w:r>
      <w:r w:rsidRPr="00DF0166">
        <w:rPr>
          <w:rFonts w:ascii="Book Antiqua" w:hAnsi="Book Antiqua"/>
          <w:sz w:val="24"/>
          <w:szCs w:val="24"/>
        </w:rPr>
        <w:t xml:space="preserve">, Bax JJ, Dibbets P, Stokkel MP, Zeppenfeld K, Fibbe WE, van der Wall EE, Schalij MJ, Atsma DE. Effect of intramyocardial injection of autologous bone marrow-derived mononuclear cells on perfusion, function, and viability in patients with drug-refractory chronic ischemia. </w:t>
      </w:r>
      <w:r w:rsidRPr="00DF0166">
        <w:rPr>
          <w:rFonts w:ascii="Book Antiqua" w:hAnsi="Book Antiqua"/>
          <w:i/>
          <w:sz w:val="24"/>
          <w:szCs w:val="24"/>
        </w:rPr>
        <w:t>J Nucl Med</w:t>
      </w:r>
      <w:r w:rsidRPr="00DF0166">
        <w:rPr>
          <w:rFonts w:ascii="Book Antiqua" w:hAnsi="Book Antiqua"/>
          <w:sz w:val="24"/>
          <w:szCs w:val="24"/>
        </w:rPr>
        <w:t xml:space="preserve"> 2006; </w:t>
      </w:r>
      <w:r w:rsidRPr="00DF0166">
        <w:rPr>
          <w:rFonts w:ascii="Book Antiqua" w:hAnsi="Book Antiqua"/>
          <w:b/>
          <w:sz w:val="24"/>
          <w:szCs w:val="24"/>
        </w:rPr>
        <w:t>47</w:t>
      </w:r>
      <w:r w:rsidRPr="00DF0166">
        <w:rPr>
          <w:rFonts w:ascii="Book Antiqua" w:hAnsi="Book Antiqua"/>
          <w:sz w:val="24"/>
          <w:szCs w:val="24"/>
        </w:rPr>
        <w:t>: 574-580 [PMID: 16595489]</w:t>
      </w:r>
    </w:p>
    <w:p w14:paraId="4060C44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33 </w:t>
      </w:r>
      <w:r w:rsidRPr="00DF0166">
        <w:rPr>
          <w:rFonts w:ascii="Book Antiqua" w:hAnsi="Book Antiqua"/>
          <w:b/>
          <w:sz w:val="24"/>
          <w:szCs w:val="24"/>
        </w:rPr>
        <w:t>Strauer BE</w:t>
      </w:r>
      <w:r w:rsidRPr="00DF0166">
        <w:rPr>
          <w:rFonts w:ascii="Book Antiqua" w:hAnsi="Book Antiqua"/>
          <w:sz w:val="24"/>
          <w:szCs w:val="24"/>
        </w:rPr>
        <w:t xml:space="preserve">, Brehm M, Zeus T, Bartsch T, Schannwell C, Antke C, Sorg RV, Kögler G, Wernet P, Müller HW, Köstering M. Regeneration of human infarcted heart muscle by intracoronary autologous bone marrow cell transplantation in chronic coronary artery disease: the IACT Study. </w:t>
      </w:r>
      <w:r w:rsidRPr="00DF0166">
        <w:rPr>
          <w:rFonts w:ascii="Book Antiqua" w:hAnsi="Book Antiqua"/>
          <w:i/>
          <w:sz w:val="24"/>
          <w:szCs w:val="24"/>
        </w:rPr>
        <w:t>J Am Coll Cardiol</w:t>
      </w:r>
      <w:r w:rsidRPr="00DF0166">
        <w:rPr>
          <w:rFonts w:ascii="Book Antiqua" w:hAnsi="Book Antiqua"/>
          <w:sz w:val="24"/>
          <w:szCs w:val="24"/>
        </w:rPr>
        <w:t xml:space="preserve"> 2005; </w:t>
      </w:r>
      <w:r w:rsidRPr="00DF0166">
        <w:rPr>
          <w:rFonts w:ascii="Book Antiqua" w:hAnsi="Book Antiqua"/>
          <w:b/>
          <w:sz w:val="24"/>
          <w:szCs w:val="24"/>
        </w:rPr>
        <w:t>46</w:t>
      </w:r>
      <w:r w:rsidRPr="00DF0166">
        <w:rPr>
          <w:rFonts w:ascii="Book Antiqua" w:hAnsi="Book Antiqua"/>
          <w:sz w:val="24"/>
          <w:szCs w:val="24"/>
        </w:rPr>
        <w:t>: 1651-1658 [PMID: 16256864 DOI: 10.1016/j.jacc.2005.01.069]</w:t>
      </w:r>
    </w:p>
    <w:p w14:paraId="5B5720A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34 </w:t>
      </w:r>
      <w:r w:rsidRPr="00DF0166">
        <w:rPr>
          <w:rFonts w:ascii="Book Antiqua" w:hAnsi="Book Antiqua"/>
          <w:b/>
          <w:sz w:val="24"/>
          <w:szCs w:val="24"/>
        </w:rPr>
        <w:t>Strauer BE</w:t>
      </w:r>
      <w:r w:rsidRPr="00DF0166">
        <w:rPr>
          <w:rFonts w:ascii="Book Antiqua" w:hAnsi="Book Antiqua"/>
          <w:sz w:val="24"/>
          <w:szCs w:val="24"/>
        </w:rPr>
        <w:t xml:space="preserve">, Brehm M, Zeus T, Köstering M, Hernandez A, Sorg RV, Kögler G, Wernet P. Repair of infarcted myocardium by autologous intracoronary mononuclear bone marrow cell transplantation in humans. </w:t>
      </w:r>
      <w:r w:rsidRPr="00DF0166">
        <w:rPr>
          <w:rFonts w:ascii="Book Antiqua" w:hAnsi="Book Antiqua"/>
          <w:i/>
          <w:sz w:val="24"/>
          <w:szCs w:val="24"/>
        </w:rPr>
        <w:t>Circulation</w:t>
      </w:r>
      <w:r w:rsidRPr="00DF0166">
        <w:rPr>
          <w:rFonts w:ascii="Book Antiqua" w:hAnsi="Book Antiqua"/>
          <w:sz w:val="24"/>
          <w:szCs w:val="24"/>
        </w:rPr>
        <w:t xml:space="preserve"> 2002; </w:t>
      </w:r>
      <w:r w:rsidRPr="00DF0166">
        <w:rPr>
          <w:rFonts w:ascii="Book Antiqua" w:hAnsi="Book Antiqua"/>
          <w:b/>
          <w:sz w:val="24"/>
          <w:szCs w:val="24"/>
        </w:rPr>
        <w:t>106</w:t>
      </w:r>
      <w:r w:rsidRPr="00DF0166">
        <w:rPr>
          <w:rFonts w:ascii="Book Antiqua" w:hAnsi="Book Antiqua"/>
          <w:sz w:val="24"/>
          <w:szCs w:val="24"/>
        </w:rPr>
        <w:t>: 1913-1918 [PMID: 12370212 DOI: 10.1016/S1062-1458(02)01025-5]</w:t>
      </w:r>
    </w:p>
    <w:p w14:paraId="388D65D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35 </w:t>
      </w:r>
      <w:r w:rsidRPr="00DF0166">
        <w:rPr>
          <w:rFonts w:ascii="Book Antiqua" w:hAnsi="Book Antiqua"/>
          <w:b/>
          <w:sz w:val="24"/>
          <w:szCs w:val="24"/>
        </w:rPr>
        <w:t>Schächinger V</w:t>
      </w:r>
      <w:r w:rsidRPr="00DF0166">
        <w:rPr>
          <w:rFonts w:ascii="Book Antiqua" w:hAnsi="Book Antiqua"/>
          <w:sz w:val="24"/>
          <w:szCs w:val="24"/>
        </w:rPr>
        <w:t xml:space="preserve">, Assmus B, Britten MB, Honold J, Lehmann R, Teupe C, Abolmaali ND, Vogl TJ, Hofmann WK, Martin H, Dimmeler S, Zeiher AM. Transplantation of progenitor cells and regeneration enhancement in acute myocardial infarction: final one-year results of the TOPCARE-AMI Trial. </w:t>
      </w:r>
      <w:r w:rsidRPr="00DF0166">
        <w:rPr>
          <w:rFonts w:ascii="Book Antiqua" w:hAnsi="Book Antiqua"/>
          <w:i/>
          <w:sz w:val="24"/>
          <w:szCs w:val="24"/>
        </w:rPr>
        <w:t>J Am Coll Cardiol</w:t>
      </w:r>
      <w:r w:rsidRPr="00DF0166">
        <w:rPr>
          <w:rFonts w:ascii="Book Antiqua" w:hAnsi="Book Antiqua"/>
          <w:sz w:val="24"/>
          <w:szCs w:val="24"/>
        </w:rPr>
        <w:t xml:space="preserve"> 2004; </w:t>
      </w:r>
      <w:r w:rsidRPr="00DF0166">
        <w:rPr>
          <w:rFonts w:ascii="Book Antiqua" w:hAnsi="Book Antiqua"/>
          <w:b/>
          <w:sz w:val="24"/>
          <w:szCs w:val="24"/>
        </w:rPr>
        <w:t>44</w:t>
      </w:r>
      <w:r w:rsidRPr="00DF0166">
        <w:rPr>
          <w:rFonts w:ascii="Book Antiqua" w:hAnsi="Book Antiqua"/>
          <w:sz w:val="24"/>
          <w:szCs w:val="24"/>
        </w:rPr>
        <w:t>: 1690-1699 [PMID: 15489105 DOI: 10.1016/j.jacc.2004.08.014]</w:t>
      </w:r>
    </w:p>
    <w:p w14:paraId="2389A10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36 </w:t>
      </w:r>
      <w:r w:rsidRPr="00DF0166">
        <w:rPr>
          <w:rFonts w:ascii="Book Antiqua" w:hAnsi="Book Antiqua"/>
          <w:b/>
          <w:sz w:val="24"/>
          <w:szCs w:val="24"/>
        </w:rPr>
        <w:t>Bartunek J</w:t>
      </w:r>
      <w:r w:rsidRPr="00DF0166">
        <w:rPr>
          <w:rFonts w:ascii="Book Antiqua" w:hAnsi="Book Antiqua"/>
          <w:sz w:val="24"/>
          <w:szCs w:val="24"/>
        </w:rPr>
        <w:t xml:space="preserve">, Vanderheyden M, Vandekerckhove B, Mansour S, De Bruyne B, De Bondt P, Van Haute I, Lootens N, Heyndrickx G, Wijns W. Intracoronary injection of CD133-positive enriched bone marrow progenitor cells promotes cardiac recovery after recent myocardial infarction: feasibility and safety. </w:t>
      </w:r>
      <w:r w:rsidRPr="00DF0166">
        <w:rPr>
          <w:rFonts w:ascii="Book Antiqua" w:hAnsi="Book Antiqua"/>
          <w:i/>
          <w:sz w:val="24"/>
          <w:szCs w:val="24"/>
        </w:rPr>
        <w:t>Circulation</w:t>
      </w:r>
      <w:r w:rsidRPr="00DF0166">
        <w:rPr>
          <w:rFonts w:ascii="Book Antiqua" w:hAnsi="Book Antiqua"/>
          <w:sz w:val="24"/>
          <w:szCs w:val="24"/>
        </w:rPr>
        <w:t xml:space="preserve"> 2005; </w:t>
      </w:r>
      <w:r w:rsidRPr="00DF0166">
        <w:rPr>
          <w:rFonts w:ascii="Book Antiqua" w:hAnsi="Book Antiqua"/>
          <w:b/>
          <w:sz w:val="24"/>
          <w:szCs w:val="24"/>
        </w:rPr>
        <w:t>112</w:t>
      </w:r>
      <w:r w:rsidRPr="00DF0166">
        <w:rPr>
          <w:rFonts w:ascii="Book Antiqua" w:hAnsi="Book Antiqua"/>
          <w:sz w:val="24"/>
          <w:szCs w:val="24"/>
        </w:rPr>
        <w:t>: I178-I183 [PMID: 16159812 DOI: 10.1161/CIRCULATIONAHA.104.522292]</w:t>
      </w:r>
    </w:p>
    <w:p w14:paraId="71F3904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37 </w:t>
      </w:r>
      <w:r w:rsidRPr="00DF0166">
        <w:rPr>
          <w:rFonts w:ascii="Book Antiqua" w:hAnsi="Book Antiqua"/>
          <w:b/>
          <w:sz w:val="24"/>
          <w:szCs w:val="24"/>
        </w:rPr>
        <w:t>Sloof GW</w:t>
      </w:r>
      <w:r w:rsidRPr="00DF0166">
        <w:rPr>
          <w:rFonts w:ascii="Book Antiqua" w:hAnsi="Book Antiqua"/>
          <w:sz w:val="24"/>
          <w:szCs w:val="24"/>
        </w:rPr>
        <w:t xml:space="preserve">, Knapp FF Jr, van Lingen A, Eersels J, Poldermans D, Bax JJ. Nuclear imaging is more sensitive for the detection of viable myocardium than dobutamine echocardiography. </w:t>
      </w:r>
      <w:r w:rsidRPr="00DF0166">
        <w:rPr>
          <w:rFonts w:ascii="Book Antiqua" w:hAnsi="Book Antiqua"/>
          <w:i/>
          <w:sz w:val="24"/>
          <w:szCs w:val="24"/>
        </w:rPr>
        <w:t>Nucl Med Commun</w:t>
      </w:r>
      <w:r w:rsidRPr="00DF0166">
        <w:rPr>
          <w:rFonts w:ascii="Book Antiqua" w:hAnsi="Book Antiqua"/>
          <w:sz w:val="24"/>
          <w:szCs w:val="24"/>
        </w:rPr>
        <w:t xml:space="preserve"> 2003; </w:t>
      </w:r>
      <w:r w:rsidRPr="00DF0166">
        <w:rPr>
          <w:rFonts w:ascii="Book Antiqua" w:hAnsi="Book Antiqua"/>
          <w:b/>
          <w:sz w:val="24"/>
          <w:szCs w:val="24"/>
        </w:rPr>
        <w:t>24</w:t>
      </w:r>
      <w:r w:rsidRPr="00DF0166">
        <w:rPr>
          <w:rFonts w:ascii="Book Antiqua" w:hAnsi="Book Antiqua"/>
          <w:sz w:val="24"/>
          <w:szCs w:val="24"/>
        </w:rPr>
        <w:t>: 375-381 [PMID: 12673165 DOI: 10.1097/00006231-200304000-00006]</w:t>
      </w:r>
    </w:p>
    <w:p w14:paraId="27F24ACF"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38 </w:t>
      </w:r>
      <w:r w:rsidRPr="00DF0166">
        <w:rPr>
          <w:rFonts w:ascii="Book Antiqua" w:hAnsi="Book Antiqua"/>
          <w:b/>
          <w:sz w:val="24"/>
          <w:szCs w:val="24"/>
        </w:rPr>
        <w:t>Fernández-Avilés F</w:t>
      </w:r>
      <w:r w:rsidRPr="00DF0166">
        <w:rPr>
          <w:rFonts w:ascii="Book Antiqua" w:hAnsi="Book Antiqua"/>
          <w:sz w:val="24"/>
          <w:szCs w:val="24"/>
        </w:rPr>
        <w:t xml:space="preserve">, San Román JA, García-Frade J, Fernández ME, Peñarrubia MJ, de la Fuente L, Gómez-Bueno M, Cantalapiedra A, Fernández J, Gutierrez O, Sánchez PL, Hernández C, Sanz R, García-Sancho J, Sánchez A. Experimental and clinical regenerative capability of human bone marrow cells after myocardial infarction. </w:t>
      </w:r>
      <w:r w:rsidRPr="00DF0166">
        <w:rPr>
          <w:rFonts w:ascii="Book Antiqua" w:hAnsi="Book Antiqua"/>
          <w:i/>
          <w:sz w:val="24"/>
          <w:szCs w:val="24"/>
        </w:rPr>
        <w:t>Circ Res</w:t>
      </w:r>
      <w:r w:rsidRPr="00DF0166">
        <w:rPr>
          <w:rFonts w:ascii="Book Antiqua" w:hAnsi="Book Antiqua"/>
          <w:sz w:val="24"/>
          <w:szCs w:val="24"/>
        </w:rPr>
        <w:t xml:space="preserve"> 2004; </w:t>
      </w:r>
      <w:r w:rsidRPr="00DF0166">
        <w:rPr>
          <w:rFonts w:ascii="Book Antiqua" w:hAnsi="Book Antiqua"/>
          <w:b/>
          <w:sz w:val="24"/>
          <w:szCs w:val="24"/>
        </w:rPr>
        <w:t>95</w:t>
      </w:r>
      <w:r w:rsidRPr="00DF0166">
        <w:rPr>
          <w:rFonts w:ascii="Book Antiqua" w:hAnsi="Book Antiqua"/>
          <w:sz w:val="24"/>
          <w:szCs w:val="24"/>
        </w:rPr>
        <w:t>: 742-748 [PMID: 15358665 DOI: 10.1161/01.RES.0000144798.54040.ed]</w:t>
      </w:r>
    </w:p>
    <w:p w14:paraId="152CB36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39 </w:t>
      </w:r>
      <w:r w:rsidRPr="00DF0166">
        <w:rPr>
          <w:rFonts w:ascii="Book Antiqua" w:hAnsi="Book Antiqua"/>
          <w:b/>
          <w:sz w:val="24"/>
          <w:szCs w:val="24"/>
        </w:rPr>
        <w:t>Lipiec P</w:t>
      </w:r>
      <w:r w:rsidRPr="00DF0166">
        <w:rPr>
          <w:rFonts w:ascii="Book Antiqua" w:hAnsi="Book Antiqua"/>
          <w:sz w:val="24"/>
          <w:szCs w:val="24"/>
        </w:rPr>
        <w:t xml:space="preserve">, Krzemińska-Pakuła M, Plewka M, Kuśmierek J, Płachcińska A, Szumiński R, Robak T, Korycka A, Kasprzak JD. Impact of intracoronary injection of mononuclear bone marrow cells in acute myocardial infarction on left ventricular perfusion and function: a 6-month follow-up gated 99mTc-MIBI single-photon emission computed tomography study. </w:t>
      </w:r>
      <w:r w:rsidRPr="00DF0166">
        <w:rPr>
          <w:rFonts w:ascii="Book Antiqua" w:hAnsi="Book Antiqua"/>
          <w:i/>
          <w:sz w:val="24"/>
          <w:szCs w:val="24"/>
        </w:rPr>
        <w:t>Eur J Nucl Med Mol Imaging</w:t>
      </w:r>
      <w:r w:rsidRPr="00DF0166">
        <w:rPr>
          <w:rFonts w:ascii="Book Antiqua" w:hAnsi="Book Antiqua"/>
          <w:sz w:val="24"/>
          <w:szCs w:val="24"/>
        </w:rPr>
        <w:t xml:space="preserve"> 2009; </w:t>
      </w:r>
      <w:r w:rsidRPr="00DF0166">
        <w:rPr>
          <w:rFonts w:ascii="Book Antiqua" w:hAnsi="Book Antiqua"/>
          <w:b/>
          <w:sz w:val="24"/>
          <w:szCs w:val="24"/>
        </w:rPr>
        <w:t>36</w:t>
      </w:r>
      <w:r w:rsidRPr="00DF0166">
        <w:rPr>
          <w:rFonts w:ascii="Book Antiqua" w:hAnsi="Book Antiqua"/>
          <w:sz w:val="24"/>
          <w:szCs w:val="24"/>
        </w:rPr>
        <w:t>: 587-593 [PMID: 19050877 DOI: 10.1007/s00259-008-0988-6]</w:t>
      </w:r>
    </w:p>
    <w:p w14:paraId="6EEB45D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40 </w:t>
      </w:r>
      <w:r w:rsidRPr="00DF0166">
        <w:rPr>
          <w:rFonts w:ascii="Book Antiqua" w:hAnsi="Book Antiqua"/>
          <w:b/>
          <w:sz w:val="24"/>
          <w:szCs w:val="24"/>
        </w:rPr>
        <w:t>Grajek S</w:t>
      </w:r>
      <w:r w:rsidRPr="00DF0166">
        <w:rPr>
          <w:rFonts w:ascii="Book Antiqua" w:hAnsi="Book Antiqua"/>
          <w:sz w:val="24"/>
          <w:szCs w:val="24"/>
        </w:rPr>
        <w:t xml:space="preserve">, Popiel M, Gil L, Breborowicz P, Lesiak M, Czepczyński R, Sawiński K, Straburzyńska-Migaj E, Araszkiewicz A, Czyz A, Kozłowska-Skrzypczak M, Komarnicki M. Influence of bone marrow stem cells on left ventricle perfusion and ejection fraction in patients with acute myocardial infarction of anterior wall: randomized clinical trial: Impact of bone marrow stem cell intracoronary infusion on improvement of microcirculation. </w:t>
      </w:r>
      <w:r w:rsidRPr="00DF0166">
        <w:rPr>
          <w:rFonts w:ascii="Book Antiqua" w:hAnsi="Book Antiqua"/>
          <w:i/>
          <w:sz w:val="24"/>
          <w:szCs w:val="24"/>
        </w:rPr>
        <w:t>Eur Heart J</w:t>
      </w:r>
      <w:r w:rsidRPr="00DF0166">
        <w:rPr>
          <w:rFonts w:ascii="Book Antiqua" w:hAnsi="Book Antiqua"/>
          <w:sz w:val="24"/>
          <w:szCs w:val="24"/>
        </w:rPr>
        <w:t xml:space="preserve"> 2010; </w:t>
      </w:r>
      <w:r w:rsidRPr="00DF0166">
        <w:rPr>
          <w:rFonts w:ascii="Book Antiqua" w:hAnsi="Book Antiqua"/>
          <w:b/>
          <w:sz w:val="24"/>
          <w:szCs w:val="24"/>
        </w:rPr>
        <w:t>31</w:t>
      </w:r>
      <w:r w:rsidRPr="00DF0166">
        <w:rPr>
          <w:rFonts w:ascii="Book Antiqua" w:hAnsi="Book Antiqua"/>
          <w:sz w:val="24"/>
          <w:szCs w:val="24"/>
        </w:rPr>
        <w:t>: 691-702 [PMID: 20022872 DOI: 10.1093/eurheartj/ehp536]</w:t>
      </w:r>
    </w:p>
    <w:p w14:paraId="52E337A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41 </w:t>
      </w:r>
      <w:r w:rsidRPr="00DF0166">
        <w:rPr>
          <w:rFonts w:ascii="Book Antiqua" w:hAnsi="Book Antiqua"/>
          <w:b/>
          <w:sz w:val="24"/>
          <w:szCs w:val="24"/>
        </w:rPr>
        <w:t>Janssens S</w:t>
      </w:r>
      <w:r w:rsidRPr="00DF0166">
        <w:rPr>
          <w:rFonts w:ascii="Book Antiqua" w:hAnsi="Book Antiqua"/>
          <w:sz w:val="24"/>
          <w:szCs w:val="24"/>
        </w:rPr>
        <w:t xml:space="preserve">, Dubois C, Bogaert J, Theunissen K, Deroose C, Desmet W, Kalantzi M, Herbots L, Sinnaeve P, Dens J, Maertens J, Rademakers F, Dymarkowski S, Gheysens O, Van Cleemput J, Bormans G, Nuyts J, Belmans A, Mortelmans L, Boogaerts M, Van de Werf F. Autologous bone marrow-derived stem-cell transfer in patients with ST-segment elevation myocardial infarction: double-blind, randomised controlled trial. </w:t>
      </w:r>
      <w:r w:rsidRPr="00DF0166">
        <w:rPr>
          <w:rFonts w:ascii="Book Antiqua" w:hAnsi="Book Antiqua"/>
          <w:i/>
          <w:sz w:val="24"/>
          <w:szCs w:val="24"/>
        </w:rPr>
        <w:t>Lancet</w:t>
      </w:r>
      <w:r w:rsidRPr="00DF0166">
        <w:rPr>
          <w:rFonts w:ascii="Book Antiqua" w:hAnsi="Book Antiqua"/>
          <w:sz w:val="24"/>
          <w:szCs w:val="24"/>
        </w:rPr>
        <w:t xml:space="preserve"> 2006; </w:t>
      </w:r>
      <w:r w:rsidRPr="00DF0166">
        <w:rPr>
          <w:rFonts w:ascii="Book Antiqua" w:hAnsi="Book Antiqua"/>
          <w:b/>
          <w:sz w:val="24"/>
          <w:szCs w:val="24"/>
        </w:rPr>
        <w:t>367</w:t>
      </w:r>
      <w:r w:rsidRPr="00DF0166">
        <w:rPr>
          <w:rFonts w:ascii="Book Antiqua" w:hAnsi="Book Antiqua"/>
          <w:sz w:val="24"/>
          <w:szCs w:val="24"/>
        </w:rPr>
        <w:t>: 113-121 [PMID: 16413875 DOI: 10.1016/S0140-6736(05)67861-0]</w:t>
      </w:r>
    </w:p>
    <w:p w14:paraId="71D9CBF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42 </w:t>
      </w:r>
      <w:r w:rsidRPr="00DF0166">
        <w:rPr>
          <w:rFonts w:ascii="Book Antiqua" w:hAnsi="Book Antiqua"/>
          <w:b/>
          <w:sz w:val="24"/>
          <w:szCs w:val="24"/>
        </w:rPr>
        <w:t>Castellani M</w:t>
      </w:r>
      <w:r w:rsidRPr="00DF0166">
        <w:rPr>
          <w:rFonts w:ascii="Book Antiqua" w:hAnsi="Book Antiqua"/>
          <w:sz w:val="24"/>
          <w:szCs w:val="24"/>
        </w:rPr>
        <w:t xml:space="preserve">, Colombo A, Giordano R, Pusineri E, Canzi C, Longari V, Piccaluga E, Palatresi S, Dellavedova L, Soligo D, Rebulla P, Gerundini P. The role of PET with 13N-ammonia and 18F-FDG in the assessment of myocardial perfusion and metabolism in patients with recent AMI and intracoronary stem cell injection. </w:t>
      </w:r>
      <w:r w:rsidRPr="00DF0166">
        <w:rPr>
          <w:rFonts w:ascii="Book Antiqua" w:hAnsi="Book Antiqua"/>
          <w:i/>
          <w:sz w:val="24"/>
          <w:szCs w:val="24"/>
        </w:rPr>
        <w:t>J Nucl Med</w:t>
      </w:r>
      <w:r w:rsidRPr="00DF0166">
        <w:rPr>
          <w:rFonts w:ascii="Book Antiqua" w:hAnsi="Book Antiqua"/>
          <w:sz w:val="24"/>
          <w:szCs w:val="24"/>
        </w:rPr>
        <w:t xml:space="preserve"> 2010; </w:t>
      </w:r>
      <w:r w:rsidRPr="00DF0166">
        <w:rPr>
          <w:rFonts w:ascii="Book Antiqua" w:hAnsi="Book Antiqua"/>
          <w:b/>
          <w:sz w:val="24"/>
          <w:szCs w:val="24"/>
        </w:rPr>
        <w:t>51</w:t>
      </w:r>
      <w:r w:rsidRPr="00DF0166">
        <w:rPr>
          <w:rFonts w:ascii="Book Antiqua" w:hAnsi="Book Antiqua"/>
          <w:sz w:val="24"/>
          <w:szCs w:val="24"/>
        </w:rPr>
        <w:t>: 1908-1916 [PMID: 21078804 DOI: 10.2967/jnumed.110.078469]</w:t>
      </w:r>
    </w:p>
    <w:p w14:paraId="4B72B09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43 </w:t>
      </w:r>
      <w:r w:rsidRPr="00DF0166">
        <w:rPr>
          <w:rFonts w:ascii="Book Antiqua" w:hAnsi="Book Antiqua"/>
          <w:b/>
          <w:sz w:val="24"/>
          <w:szCs w:val="24"/>
        </w:rPr>
        <w:t>Robbers LF</w:t>
      </w:r>
      <w:r w:rsidRPr="00DF0166">
        <w:rPr>
          <w:rFonts w:ascii="Book Antiqua" w:hAnsi="Book Antiqua"/>
          <w:sz w:val="24"/>
          <w:szCs w:val="24"/>
        </w:rPr>
        <w:t xml:space="preserve">, Nijveldt R, Beek AM, Hirsch A, van der Laan AM, Delewi R, van der Vleuten PA, Tio RA, Tijssen JG, Hofman MB, Piek JJ, Zijlstra F, van Rossum AC; HEBE Investigators. Cell therapy in reperfused acute myocardial infarction does not improve the recovery of perfusion in the infarcted myocardium: a cardiac MR imaging study. </w:t>
      </w:r>
      <w:r w:rsidRPr="00DF0166">
        <w:rPr>
          <w:rFonts w:ascii="Book Antiqua" w:hAnsi="Book Antiqua"/>
          <w:i/>
          <w:sz w:val="24"/>
          <w:szCs w:val="24"/>
        </w:rPr>
        <w:t>Radiology</w:t>
      </w:r>
      <w:r w:rsidRPr="00DF0166">
        <w:rPr>
          <w:rFonts w:ascii="Book Antiqua" w:hAnsi="Book Antiqua"/>
          <w:sz w:val="24"/>
          <w:szCs w:val="24"/>
        </w:rPr>
        <w:t xml:space="preserve"> 2014; </w:t>
      </w:r>
      <w:r w:rsidRPr="00DF0166">
        <w:rPr>
          <w:rFonts w:ascii="Book Antiqua" w:hAnsi="Book Antiqua"/>
          <w:b/>
          <w:sz w:val="24"/>
          <w:szCs w:val="24"/>
        </w:rPr>
        <w:t>272</w:t>
      </w:r>
      <w:r w:rsidRPr="00DF0166">
        <w:rPr>
          <w:rFonts w:ascii="Book Antiqua" w:hAnsi="Book Antiqua"/>
          <w:sz w:val="24"/>
          <w:szCs w:val="24"/>
        </w:rPr>
        <w:t>: 113-122 [PMID: 24617731 DOI: 10.1148/radiol.14131121]</w:t>
      </w:r>
    </w:p>
    <w:p w14:paraId="09ECDC56" w14:textId="1631DFAE"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44 </w:t>
      </w:r>
      <w:r w:rsidRPr="00DF0166">
        <w:rPr>
          <w:rFonts w:ascii="Book Antiqua" w:hAnsi="Book Antiqua"/>
          <w:b/>
          <w:sz w:val="24"/>
          <w:szCs w:val="24"/>
        </w:rPr>
        <w:t>Afsharzada F</w:t>
      </w:r>
      <w:r w:rsidRPr="00745D80">
        <w:rPr>
          <w:rFonts w:ascii="Book Antiqua" w:hAnsi="Book Antiqua"/>
          <w:sz w:val="24"/>
          <w:szCs w:val="24"/>
        </w:rPr>
        <w:t>,</w:t>
      </w:r>
      <w:r w:rsidR="00386C19">
        <w:rPr>
          <w:rFonts w:ascii="Book Antiqua" w:hAnsi="Book Antiqua"/>
          <w:sz w:val="24"/>
          <w:szCs w:val="24"/>
        </w:rPr>
        <w:t xml:space="preserve"> </w:t>
      </w:r>
      <w:r w:rsidRPr="00DF0166">
        <w:rPr>
          <w:rFonts w:ascii="Book Antiqua" w:hAnsi="Book Antiqua"/>
          <w:sz w:val="24"/>
          <w:szCs w:val="24"/>
        </w:rPr>
        <w:t xml:space="preserve">Nijveldt R, Hirsch A, Tijssen JGP, Piek JJ, Zijlstra F, van Rossum AC. Myocardial perfusion after intracoronary infusion of mononuclear cells of bone marrow or peripheral blood after acute myocardial infarction. </w:t>
      </w:r>
      <w:r w:rsidRPr="00745D80">
        <w:rPr>
          <w:rFonts w:ascii="Book Antiqua" w:hAnsi="Book Antiqua"/>
          <w:i/>
          <w:sz w:val="24"/>
          <w:szCs w:val="24"/>
        </w:rPr>
        <w:t xml:space="preserve">J Am Coll Cardiol </w:t>
      </w:r>
      <w:r w:rsidRPr="00DF0166">
        <w:rPr>
          <w:rFonts w:ascii="Book Antiqua" w:hAnsi="Book Antiqua"/>
          <w:sz w:val="24"/>
          <w:szCs w:val="24"/>
        </w:rPr>
        <w:t xml:space="preserve">2010; </w:t>
      </w:r>
      <w:r w:rsidRPr="00745D80">
        <w:rPr>
          <w:rFonts w:ascii="Book Antiqua" w:hAnsi="Book Antiqua"/>
          <w:b/>
          <w:sz w:val="24"/>
          <w:szCs w:val="24"/>
        </w:rPr>
        <w:t>55</w:t>
      </w:r>
      <w:r w:rsidRPr="00DF0166">
        <w:rPr>
          <w:rFonts w:ascii="Book Antiqua" w:hAnsi="Book Antiqua"/>
          <w:sz w:val="24"/>
          <w:szCs w:val="24"/>
        </w:rPr>
        <w:t>: A110.E1024 [DOI: 10.1016/S0735-1097(10)61025-X]</w:t>
      </w:r>
    </w:p>
    <w:p w14:paraId="5ECD760E" w14:textId="3DB957B1"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45 </w:t>
      </w:r>
      <w:r w:rsidRPr="00DF0166">
        <w:rPr>
          <w:rFonts w:ascii="Book Antiqua" w:hAnsi="Book Antiqua"/>
          <w:b/>
          <w:sz w:val="24"/>
          <w:szCs w:val="24"/>
        </w:rPr>
        <w:t>Al-Shehri H</w:t>
      </w:r>
      <w:r w:rsidRPr="00745D80">
        <w:rPr>
          <w:rFonts w:ascii="Book Antiqua" w:hAnsi="Book Antiqua"/>
          <w:sz w:val="24"/>
          <w:szCs w:val="24"/>
        </w:rPr>
        <w:t>,</w:t>
      </w:r>
      <w:r w:rsidRPr="00DF0166">
        <w:rPr>
          <w:rFonts w:ascii="Book Antiqua" w:hAnsi="Book Antiqua"/>
          <w:sz w:val="24"/>
          <w:szCs w:val="24"/>
        </w:rPr>
        <w:t xml:space="preserve"> Small G CB. Cardiac CT, MR, SPECT, ECHO, and PET: What test, when? </w:t>
      </w:r>
      <w:proofErr w:type="spellStart"/>
      <w:r w:rsidRPr="00745D80">
        <w:rPr>
          <w:rFonts w:ascii="Book Antiqua" w:hAnsi="Book Antiqua"/>
          <w:i/>
          <w:sz w:val="24"/>
          <w:szCs w:val="24"/>
        </w:rPr>
        <w:t>Appl</w:t>
      </w:r>
      <w:proofErr w:type="spellEnd"/>
      <w:r w:rsidRPr="00745D80">
        <w:rPr>
          <w:rFonts w:ascii="Book Antiqua" w:hAnsi="Book Antiqua"/>
          <w:i/>
          <w:sz w:val="24"/>
          <w:szCs w:val="24"/>
        </w:rPr>
        <w:t xml:space="preserve"> </w:t>
      </w:r>
      <w:proofErr w:type="spellStart"/>
      <w:r w:rsidRPr="00745D80">
        <w:rPr>
          <w:rFonts w:ascii="Book Antiqua" w:hAnsi="Book Antiqua"/>
          <w:i/>
          <w:sz w:val="24"/>
          <w:szCs w:val="24"/>
        </w:rPr>
        <w:t>Radiol</w:t>
      </w:r>
      <w:proofErr w:type="spellEnd"/>
      <w:r w:rsidRPr="00745D80">
        <w:rPr>
          <w:rFonts w:ascii="Book Antiqua" w:hAnsi="Book Antiqua"/>
          <w:i/>
          <w:sz w:val="24"/>
          <w:szCs w:val="24"/>
        </w:rPr>
        <w:t xml:space="preserve"> </w:t>
      </w:r>
      <w:r w:rsidRPr="00DF0166">
        <w:rPr>
          <w:rFonts w:ascii="Book Antiqua" w:hAnsi="Book Antiqua"/>
          <w:sz w:val="24"/>
          <w:szCs w:val="24"/>
        </w:rPr>
        <w:t>2011</w:t>
      </w:r>
      <w:r w:rsidR="00866360">
        <w:rPr>
          <w:rFonts w:ascii="Book Antiqua" w:hAnsi="Book Antiqua"/>
          <w:sz w:val="24"/>
          <w:szCs w:val="24"/>
        </w:rPr>
        <w:t xml:space="preserve">. </w:t>
      </w:r>
      <w:proofErr w:type="spellStart"/>
      <w:r w:rsidR="00866360">
        <w:rPr>
          <w:rFonts w:ascii="Book Antiqua" w:hAnsi="Book Antiqua"/>
          <w:sz w:val="24"/>
          <w:szCs w:val="24"/>
        </w:rPr>
        <w:t>Available</w:t>
      </w:r>
      <w:proofErr w:type="spellEnd"/>
      <w:r w:rsidR="00866360">
        <w:rPr>
          <w:rFonts w:ascii="Book Antiqua" w:hAnsi="Book Antiqua"/>
          <w:sz w:val="24"/>
          <w:szCs w:val="24"/>
        </w:rPr>
        <w:t xml:space="preserve"> </w:t>
      </w:r>
      <w:proofErr w:type="spellStart"/>
      <w:r w:rsidR="00866360">
        <w:rPr>
          <w:rFonts w:ascii="Book Antiqua" w:hAnsi="Book Antiqua"/>
          <w:sz w:val="24"/>
          <w:szCs w:val="24"/>
        </w:rPr>
        <w:t>from</w:t>
      </w:r>
      <w:proofErr w:type="spellEnd"/>
      <w:r w:rsidR="00866360">
        <w:rPr>
          <w:rFonts w:ascii="Book Antiqua" w:hAnsi="Book Antiqua"/>
          <w:sz w:val="24"/>
          <w:szCs w:val="24"/>
        </w:rPr>
        <w:t xml:space="preserve"> : </w:t>
      </w:r>
      <w:r w:rsidR="00866360" w:rsidRPr="00866360">
        <w:rPr>
          <w:rFonts w:ascii="Book Antiqua" w:hAnsi="Book Antiqua"/>
          <w:sz w:val="24"/>
          <w:szCs w:val="24"/>
        </w:rPr>
        <w:t>http://appliedradiology.com/articles/cardiac-ct-mr-spect-echo-and-pet-what-test-when</w:t>
      </w:r>
    </w:p>
    <w:p w14:paraId="0B36D46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46 </w:t>
      </w:r>
      <w:r w:rsidRPr="00DF0166">
        <w:rPr>
          <w:rFonts w:ascii="Book Antiqua" w:hAnsi="Book Antiqua"/>
          <w:b/>
          <w:sz w:val="24"/>
          <w:szCs w:val="24"/>
        </w:rPr>
        <w:t>Miettinen JA</w:t>
      </w:r>
      <w:r w:rsidRPr="00DF0166">
        <w:rPr>
          <w:rFonts w:ascii="Book Antiqua" w:hAnsi="Book Antiqua"/>
          <w:sz w:val="24"/>
          <w:szCs w:val="24"/>
        </w:rPr>
        <w:t xml:space="preserve">, Ylitalo K, Hedberg P, Kervinen K, Niemelä M, Säily M, Koistinen P, Savolainen ER, Ukkonen H, Pietilä M, Airaksinen KE, Knuuti J, Vuolteenaho O, Mäkikallio TH, Huikuri HV. Effects of intracoronary injection of autologous bone marrow-derived stem cells on natriuretic peptides and inflammatory markers in patients with acute ST-elevation myocardial infarction. </w:t>
      </w:r>
      <w:r w:rsidRPr="00DF0166">
        <w:rPr>
          <w:rFonts w:ascii="Book Antiqua" w:hAnsi="Book Antiqua"/>
          <w:i/>
          <w:sz w:val="24"/>
          <w:szCs w:val="24"/>
        </w:rPr>
        <w:t>Clin Res Cardiol</w:t>
      </w:r>
      <w:r w:rsidRPr="00DF0166">
        <w:rPr>
          <w:rFonts w:ascii="Book Antiqua" w:hAnsi="Book Antiqua"/>
          <w:sz w:val="24"/>
          <w:szCs w:val="24"/>
        </w:rPr>
        <w:t xml:space="preserve"> 2011; </w:t>
      </w:r>
      <w:r w:rsidRPr="00DF0166">
        <w:rPr>
          <w:rFonts w:ascii="Book Antiqua" w:hAnsi="Book Antiqua"/>
          <w:b/>
          <w:sz w:val="24"/>
          <w:szCs w:val="24"/>
        </w:rPr>
        <w:t>100</w:t>
      </w:r>
      <w:r w:rsidRPr="00DF0166">
        <w:rPr>
          <w:rFonts w:ascii="Book Antiqua" w:hAnsi="Book Antiqua"/>
          <w:sz w:val="24"/>
          <w:szCs w:val="24"/>
        </w:rPr>
        <w:t>: 317-325 [PMID: 20953959 DOI: 10.1007/s00392-010-0246-3]</w:t>
      </w:r>
    </w:p>
    <w:p w14:paraId="517E1FD2"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47 </w:t>
      </w:r>
      <w:r w:rsidRPr="00DF0166">
        <w:rPr>
          <w:rFonts w:ascii="Book Antiqua" w:hAnsi="Book Antiqua"/>
          <w:b/>
          <w:sz w:val="24"/>
          <w:szCs w:val="24"/>
        </w:rPr>
        <w:t>Lehtinen M</w:t>
      </w:r>
      <w:r w:rsidRPr="00DF0166">
        <w:rPr>
          <w:rFonts w:ascii="Book Antiqua" w:hAnsi="Book Antiqua"/>
          <w:sz w:val="24"/>
          <w:szCs w:val="24"/>
        </w:rPr>
        <w:t xml:space="preserve">, Pätilä T, Kankuri E, Lauerma K, Sinisalo J, Laine M, Kupari M, Vento A, Harjula A; Helsinki BMMC Collaboration. Intramyocardial bone marrow mononuclear cell transplantation in ischemic heart failure: Long-term follow-up. </w:t>
      </w:r>
      <w:r w:rsidRPr="00DF0166">
        <w:rPr>
          <w:rFonts w:ascii="Book Antiqua" w:hAnsi="Book Antiqua"/>
          <w:i/>
          <w:sz w:val="24"/>
          <w:szCs w:val="24"/>
        </w:rPr>
        <w:t>J Heart Lung Transplant</w:t>
      </w:r>
      <w:r w:rsidRPr="00DF0166">
        <w:rPr>
          <w:rFonts w:ascii="Book Antiqua" w:hAnsi="Book Antiqua"/>
          <w:sz w:val="24"/>
          <w:szCs w:val="24"/>
        </w:rPr>
        <w:t xml:space="preserve"> 2015; </w:t>
      </w:r>
      <w:r w:rsidRPr="00DF0166">
        <w:rPr>
          <w:rFonts w:ascii="Book Antiqua" w:hAnsi="Book Antiqua"/>
          <w:b/>
          <w:sz w:val="24"/>
          <w:szCs w:val="24"/>
        </w:rPr>
        <w:t>34</w:t>
      </w:r>
      <w:r w:rsidRPr="00DF0166">
        <w:rPr>
          <w:rFonts w:ascii="Book Antiqua" w:hAnsi="Book Antiqua"/>
          <w:sz w:val="24"/>
          <w:szCs w:val="24"/>
        </w:rPr>
        <w:t>: 899-905 [PMID: 25797522 DOI: 10.1016/j.healun.2015.01.989]</w:t>
      </w:r>
    </w:p>
    <w:p w14:paraId="6E9796E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48 </w:t>
      </w:r>
      <w:r w:rsidRPr="00DF0166">
        <w:rPr>
          <w:rFonts w:ascii="Book Antiqua" w:hAnsi="Book Antiqua"/>
          <w:b/>
          <w:sz w:val="24"/>
          <w:szCs w:val="24"/>
        </w:rPr>
        <w:t>Povsic TJ</w:t>
      </w:r>
      <w:r w:rsidRPr="00DF0166">
        <w:rPr>
          <w:rFonts w:ascii="Book Antiqua" w:hAnsi="Book Antiqua"/>
          <w:sz w:val="24"/>
          <w:szCs w:val="24"/>
        </w:rPr>
        <w:t xml:space="preserve">, Losordo DW, Story K, Junge CE, Schatz RA, Harrington RA, Henry TD. Incidence and clinical significance of cardiac biomarker elevation during stem cell mobilization, apheresis, and intramyocardial delivery: an analysis from ACT34-CMI. </w:t>
      </w:r>
      <w:r w:rsidRPr="00DF0166">
        <w:rPr>
          <w:rFonts w:ascii="Book Antiqua" w:hAnsi="Book Antiqua"/>
          <w:i/>
          <w:sz w:val="24"/>
          <w:szCs w:val="24"/>
        </w:rPr>
        <w:t>Am Heart J</w:t>
      </w:r>
      <w:r w:rsidRPr="00DF0166">
        <w:rPr>
          <w:rFonts w:ascii="Book Antiqua" w:hAnsi="Book Antiqua"/>
          <w:sz w:val="24"/>
          <w:szCs w:val="24"/>
        </w:rPr>
        <w:t xml:space="preserve"> 2012; </w:t>
      </w:r>
      <w:r w:rsidRPr="00DF0166">
        <w:rPr>
          <w:rFonts w:ascii="Book Antiqua" w:hAnsi="Book Antiqua"/>
          <w:b/>
          <w:sz w:val="24"/>
          <w:szCs w:val="24"/>
        </w:rPr>
        <w:t>164</w:t>
      </w:r>
      <w:r w:rsidRPr="00DF0166">
        <w:rPr>
          <w:rFonts w:ascii="Book Antiqua" w:hAnsi="Book Antiqua"/>
          <w:sz w:val="24"/>
          <w:szCs w:val="24"/>
        </w:rPr>
        <w:t>: 689-697.e3 [PMID: 23137499 DOI: 10.1016/j.ahj.2012.06.022]</w:t>
      </w:r>
    </w:p>
    <w:p w14:paraId="4885E18E"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49 </w:t>
      </w:r>
      <w:r w:rsidRPr="00DF0166">
        <w:rPr>
          <w:rFonts w:ascii="Book Antiqua" w:hAnsi="Book Antiqua"/>
          <w:b/>
          <w:sz w:val="24"/>
          <w:szCs w:val="24"/>
        </w:rPr>
        <w:t>Luu B</w:t>
      </w:r>
      <w:r w:rsidRPr="00DF0166">
        <w:rPr>
          <w:rFonts w:ascii="Book Antiqua" w:hAnsi="Book Antiqua"/>
          <w:sz w:val="24"/>
          <w:szCs w:val="24"/>
        </w:rPr>
        <w:t xml:space="preserve">, Leistner DM, Herrmann E, Seeger FH, Honold J, Fichtlscherer S, Zeiher AM, Assmus B. Minute Myocardial Injury as Measured by High-Sensitive Troponin </w:t>
      </w:r>
      <w:r w:rsidRPr="00DF0166">
        <w:rPr>
          <w:rFonts w:ascii="Book Antiqua" w:hAnsi="Book Antiqua"/>
          <w:sz w:val="24"/>
          <w:szCs w:val="24"/>
        </w:rPr>
        <w:lastRenderedPageBreak/>
        <w:t xml:space="preserve">T Serum Levels Predicts the Response to Intracoronary Infusion of Bone Marrow-Derived Mononuclear Cells in Patients With Stable Chronic Post-Infarction Heart Failure: Insights From the TOPCARE-CHD Registry. </w:t>
      </w:r>
      <w:r w:rsidRPr="00DF0166">
        <w:rPr>
          <w:rFonts w:ascii="Book Antiqua" w:hAnsi="Book Antiqua"/>
          <w:i/>
          <w:sz w:val="24"/>
          <w:szCs w:val="24"/>
        </w:rPr>
        <w:t>Circ Res</w:t>
      </w:r>
      <w:r w:rsidRPr="00DF0166">
        <w:rPr>
          <w:rFonts w:ascii="Book Antiqua" w:hAnsi="Book Antiqua"/>
          <w:sz w:val="24"/>
          <w:szCs w:val="24"/>
        </w:rPr>
        <w:t xml:space="preserve"> 2017; </w:t>
      </w:r>
      <w:r w:rsidRPr="00DF0166">
        <w:rPr>
          <w:rFonts w:ascii="Book Antiqua" w:hAnsi="Book Antiqua"/>
          <w:b/>
          <w:sz w:val="24"/>
          <w:szCs w:val="24"/>
        </w:rPr>
        <w:t>120</w:t>
      </w:r>
      <w:r w:rsidRPr="00DF0166">
        <w:rPr>
          <w:rFonts w:ascii="Book Antiqua" w:hAnsi="Book Antiqua"/>
          <w:sz w:val="24"/>
          <w:szCs w:val="24"/>
        </w:rPr>
        <w:t>: 1938-1946 [PMID: 28351842 DOI: 10.1161/CIRCRESAHA.116.309938]</w:t>
      </w:r>
    </w:p>
    <w:p w14:paraId="532AEE4F"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50 </w:t>
      </w:r>
      <w:r w:rsidRPr="00DF0166">
        <w:rPr>
          <w:rFonts w:ascii="Book Antiqua" w:hAnsi="Book Antiqua"/>
          <w:b/>
          <w:sz w:val="24"/>
          <w:szCs w:val="24"/>
        </w:rPr>
        <w:t>Shahrivari M</w:t>
      </w:r>
      <w:r w:rsidRPr="00DF0166">
        <w:rPr>
          <w:rFonts w:ascii="Book Antiqua" w:hAnsi="Book Antiqua"/>
          <w:sz w:val="24"/>
          <w:szCs w:val="24"/>
        </w:rPr>
        <w:t xml:space="preserve">, Wise E, Resende M, Shuster JJ, Zhang J, Bolli R, Cooke JP, Hare JM, Henry TD, Khan A, Taylor DA, Traverse JH, Yang PC, Pepine CJ, Cogle CR; Cardiovascular Cell Therapy Research Network (CCTRN). Peripheral Blood Cytokine Levels After Acute Myocardial Infarction: IL-1β- and IL-6-Related Impairment of Bone Marrow Function. </w:t>
      </w:r>
      <w:r w:rsidRPr="00DF0166">
        <w:rPr>
          <w:rFonts w:ascii="Book Antiqua" w:hAnsi="Book Antiqua"/>
          <w:i/>
          <w:sz w:val="24"/>
          <w:szCs w:val="24"/>
        </w:rPr>
        <w:t>Circ Res</w:t>
      </w:r>
      <w:r w:rsidRPr="00DF0166">
        <w:rPr>
          <w:rFonts w:ascii="Book Antiqua" w:hAnsi="Book Antiqua"/>
          <w:sz w:val="24"/>
          <w:szCs w:val="24"/>
        </w:rPr>
        <w:t xml:space="preserve"> 2017; </w:t>
      </w:r>
      <w:r w:rsidRPr="00DF0166">
        <w:rPr>
          <w:rFonts w:ascii="Book Antiqua" w:hAnsi="Book Antiqua"/>
          <w:b/>
          <w:sz w:val="24"/>
          <w:szCs w:val="24"/>
        </w:rPr>
        <w:t>120</w:t>
      </w:r>
      <w:r w:rsidRPr="00DF0166">
        <w:rPr>
          <w:rFonts w:ascii="Book Antiqua" w:hAnsi="Book Antiqua"/>
          <w:sz w:val="24"/>
          <w:szCs w:val="24"/>
        </w:rPr>
        <w:t>: 1947-1957 [PMID: 28490433 DOI: 10.1161/CIRCRESAHA.116.309947]</w:t>
      </w:r>
    </w:p>
    <w:p w14:paraId="310531D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51 </w:t>
      </w:r>
      <w:r w:rsidRPr="00DF0166">
        <w:rPr>
          <w:rFonts w:ascii="Book Antiqua" w:hAnsi="Book Antiqua"/>
          <w:b/>
          <w:sz w:val="24"/>
          <w:szCs w:val="24"/>
        </w:rPr>
        <w:t>Alestalo K</w:t>
      </w:r>
      <w:r w:rsidRPr="00DF0166">
        <w:rPr>
          <w:rFonts w:ascii="Book Antiqua" w:hAnsi="Book Antiqua"/>
          <w:sz w:val="24"/>
          <w:szCs w:val="24"/>
        </w:rPr>
        <w:t xml:space="preserve">, Miettinen JA, Vuolteenaho O, Huikuri H, Lehenkari P. Bone Marrow Mononuclear Cell Transplantation Restores Inflammatory Balance of Cytokines after ST Segment Elevation Myocardial Infarction. </w:t>
      </w:r>
      <w:r w:rsidRPr="00DF0166">
        <w:rPr>
          <w:rFonts w:ascii="Book Antiqua" w:hAnsi="Book Antiqua"/>
          <w:i/>
          <w:sz w:val="24"/>
          <w:szCs w:val="24"/>
        </w:rPr>
        <w:t>PLoS One</w:t>
      </w:r>
      <w:r w:rsidRPr="00DF0166">
        <w:rPr>
          <w:rFonts w:ascii="Book Antiqua" w:hAnsi="Book Antiqua"/>
          <w:sz w:val="24"/>
          <w:szCs w:val="24"/>
        </w:rPr>
        <w:t xml:space="preserve"> 2015; </w:t>
      </w:r>
      <w:r w:rsidRPr="00DF0166">
        <w:rPr>
          <w:rFonts w:ascii="Book Antiqua" w:hAnsi="Book Antiqua"/>
          <w:b/>
          <w:sz w:val="24"/>
          <w:szCs w:val="24"/>
        </w:rPr>
        <w:t>10</w:t>
      </w:r>
      <w:r w:rsidRPr="00DF0166">
        <w:rPr>
          <w:rFonts w:ascii="Book Antiqua" w:hAnsi="Book Antiqua"/>
          <w:sz w:val="24"/>
          <w:szCs w:val="24"/>
        </w:rPr>
        <w:t>: e0145094 [PMID: 26690350 DOI: 10.1371/journal.pone.0145094]</w:t>
      </w:r>
    </w:p>
    <w:p w14:paraId="2F565A4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52 </w:t>
      </w:r>
      <w:r w:rsidRPr="00DF0166">
        <w:rPr>
          <w:rFonts w:ascii="Book Antiqua" w:hAnsi="Book Antiqua"/>
          <w:b/>
          <w:sz w:val="24"/>
          <w:szCs w:val="24"/>
        </w:rPr>
        <w:t>Husic M</w:t>
      </w:r>
      <w:r w:rsidRPr="00DF0166">
        <w:rPr>
          <w:rFonts w:ascii="Book Antiqua" w:hAnsi="Book Antiqua"/>
          <w:sz w:val="24"/>
          <w:szCs w:val="24"/>
        </w:rPr>
        <w:t xml:space="preserve">, Nørager B, Egstrup K, Møller JE. Serial changes in regional diastolic left ventricular function after a first acute myocardial infraction. </w:t>
      </w:r>
      <w:r w:rsidRPr="00DF0166">
        <w:rPr>
          <w:rFonts w:ascii="Book Antiqua" w:hAnsi="Book Antiqua"/>
          <w:i/>
          <w:sz w:val="24"/>
          <w:szCs w:val="24"/>
        </w:rPr>
        <w:t>J Am Soc Echocardiogr</w:t>
      </w:r>
      <w:r w:rsidRPr="00DF0166">
        <w:rPr>
          <w:rFonts w:ascii="Book Antiqua" w:hAnsi="Book Antiqua"/>
          <w:sz w:val="24"/>
          <w:szCs w:val="24"/>
        </w:rPr>
        <w:t xml:space="preserve"> 2005; </w:t>
      </w:r>
      <w:r w:rsidRPr="00DF0166">
        <w:rPr>
          <w:rFonts w:ascii="Book Antiqua" w:hAnsi="Book Antiqua"/>
          <w:b/>
          <w:sz w:val="24"/>
          <w:szCs w:val="24"/>
        </w:rPr>
        <w:t>18</w:t>
      </w:r>
      <w:r w:rsidRPr="00DF0166">
        <w:rPr>
          <w:rFonts w:ascii="Book Antiqua" w:hAnsi="Book Antiqua"/>
          <w:sz w:val="24"/>
          <w:szCs w:val="24"/>
        </w:rPr>
        <w:t>: 1173-1180 [PMID: 16275526 DOI: 10.1016/j.echo.2005.03.034]</w:t>
      </w:r>
    </w:p>
    <w:p w14:paraId="1ED226B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53 </w:t>
      </w:r>
      <w:r w:rsidRPr="00DF0166">
        <w:rPr>
          <w:rFonts w:ascii="Book Antiqua" w:hAnsi="Book Antiqua"/>
          <w:b/>
          <w:sz w:val="24"/>
          <w:szCs w:val="24"/>
        </w:rPr>
        <w:t>Nagueh SF</w:t>
      </w:r>
      <w:r w:rsidRPr="00DF0166">
        <w:rPr>
          <w:rFonts w:ascii="Book Antiqua" w:hAnsi="Book Antiqua"/>
          <w:sz w:val="24"/>
          <w:szCs w:val="24"/>
        </w:rPr>
        <w:t xml:space="preserve">, Appleton CP, Gillebert TC, Marino PN, Oh JK, Smiseth OA, Waggoner AD, Flachskampf FA, Pellikka PA, Evangelista A. Recommendations for the evaluation of left ventricular diastolic function by echocardiography. </w:t>
      </w:r>
      <w:r w:rsidRPr="00DF0166">
        <w:rPr>
          <w:rFonts w:ascii="Book Antiqua" w:hAnsi="Book Antiqua"/>
          <w:i/>
          <w:sz w:val="24"/>
          <w:szCs w:val="24"/>
        </w:rPr>
        <w:t>J Am Soc Echocardiogr</w:t>
      </w:r>
      <w:r w:rsidRPr="00DF0166">
        <w:rPr>
          <w:rFonts w:ascii="Book Antiqua" w:hAnsi="Book Antiqua"/>
          <w:sz w:val="24"/>
          <w:szCs w:val="24"/>
        </w:rPr>
        <w:t xml:space="preserve"> 2009; </w:t>
      </w:r>
      <w:r w:rsidRPr="00DF0166">
        <w:rPr>
          <w:rFonts w:ascii="Book Antiqua" w:hAnsi="Book Antiqua"/>
          <w:b/>
          <w:sz w:val="24"/>
          <w:szCs w:val="24"/>
        </w:rPr>
        <w:t>22</w:t>
      </w:r>
      <w:r w:rsidRPr="00DF0166">
        <w:rPr>
          <w:rFonts w:ascii="Book Antiqua" w:hAnsi="Book Antiqua"/>
          <w:sz w:val="24"/>
          <w:szCs w:val="24"/>
        </w:rPr>
        <w:t>: 107-133 [PMID: 19187853 DOI: 10.1016/j.echo.2008.11.023]</w:t>
      </w:r>
    </w:p>
    <w:p w14:paraId="7F241AE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54 </w:t>
      </w:r>
      <w:r w:rsidRPr="00DF0166">
        <w:rPr>
          <w:rFonts w:ascii="Book Antiqua" w:hAnsi="Book Antiqua"/>
          <w:b/>
          <w:sz w:val="24"/>
          <w:szCs w:val="24"/>
        </w:rPr>
        <w:t>Schaefer A</w:t>
      </w:r>
      <w:r w:rsidRPr="00DF0166">
        <w:rPr>
          <w:rFonts w:ascii="Book Antiqua" w:hAnsi="Book Antiqua"/>
          <w:sz w:val="24"/>
          <w:szCs w:val="24"/>
        </w:rPr>
        <w:t xml:space="preserve">, Meyer GP, Fuchs M, Klein G, Kaplan M, Wollert KC, Drexler H. Impact of intracoronary bone marrow cell transfer on diastolic function in patients after acute myocardial infarction: results from the BOOST trial. </w:t>
      </w:r>
      <w:r w:rsidRPr="00DF0166">
        <w:rPr>
          <w:rFonts w:ascii="Book Antiqua" w:hAnsi="Book Antiqua"/>
          <w:i/>
          <w:sz w:val="24"/>
          <w:szCs w:val="24"/>
        </w:rPr>
        <w:t>Eur Heart J</w:t>
      </w:r>
      <w:r w:rsidRPr="00DF0166">
        <w:rPr>
          <w:rFonts w:ascii="Book Antiqua" w:hAnsi="Book Antiqua"/>
          <w:sz w:val="24"/>
          <w:szCs w:val="24"/>
        </w:rPr>
        <w:t xml:space="preserve"> 2006; </w:t>
      </w:r>
      <w:r w:rsidRPr="00DF0166">
        <w:rPr>
          <w:rFonts w:ascii="Book Antiqua" w:hAnsi="Book Antiqua"/>
          <w:b/>
          <w:sz w:val="24"/>
          <w:szCs w:val="24"/>
        </w:rPr>
        <w:t>27</w:t>
      </w:r>
      <w:r w:rsidRPr="00DF0166">
        <w:rPr>
          <w:rFonts w:ascii="Book Antiqua" w:hAnsi="Book Antiqua"/>
          <w:sz w:val="24"/>
          <w:szCs w:val="24"/>
        </w:rPr>
        <w:t>: 929-935 [PMID: 16510465 DOI: 10.1093/eurheartj/ehi817]</w:t>
      </w:r>
    </w:p>
    <w:p w14:paraId="2729541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55 </w:t>
      </w:r>
      <w:r w:rsidRPr="00DF0166">
        <w:rPr>
          <w:rFonts w:ascii="Book Antiqua" w:hAnsi="Book Antiqua"/>
          <w:b/>
          <w:sz w:val="24"/>
          <w:szCs w:val="24"/>
        </w:rPr>
        <w:t>Schaefer A</w:t>
      </w:r>
      <w:r w:rsidRPr="00DF0166">
        <w:rPr>
          <w:rFonts w:ascii="Book Antiqua" w:hAnsi="Book Antiqua"/>
          <w:sz w:val="24"/>
          <w:szCs w:val="24"/>
        </w:rPr>
        <w:t xml:space="preserve">, Zwadlo C, Fuchs M, Meyer GP, Lippolt P, Wollert KC, Drexler H. Long-term effects of intracoronary bone marrow cell transfer on diastolic function in patients after acute myocardial infarction: 5-year results from the randomized-controlled BOOST trial--an echocardiographic study. </w:t>
      </w:r>
      <w:r w:rsidRPr="00DF0166">
        <w:rPr>
          <w:rFonts w:ascii="Book Antiqua" w:hAnsi="Book Antiqua"/>
          <w:i/>
          <w:sz w:val="24"/>
          <w:szCs w:val="24"/>
        </w:rPr>
        <w:t>Eur J Echocardiogr</w:t>
      </w:r>
      <w:r w:rsidRPr="00DF0166">
        <w:rPr>
          <w:rFonts w:ascii="Book Antiqua" w:hAnsi="Book Antiqua"/>
          <w:sz w:val="24"/>
          <w:szCs w:val="24"/>
        </w:rPr>
        <w:t xml:space="preserve"> 2010; </w:t>
      </w:r>
      <w:r w:rsidRPr="00DF0166">
        <w:rPr>
          <w:rFonts w:ascii="Book Antiqua" w:hAnsi="Book Antiqua"/>
          <w:b/>
          <w:sz w:val="24"/>
          <w:szCs w:val="24"/>
        </w:rPr>
        <w:t>11</w:t>
      </w:r>
      <w:r w:rsidRPr="00DF0166">
        <w:rPr>
          <w:rFonts w:ascii="Book Antiqua" w:hAnsi="Book Antiqua"/>
          <w:sz w:val="24"/>
          <w:szCs w:val="24"/>
        </w:rPr>
        <w:t>: 165-171 [PMID: 19946118 DOI: 10.1093/ejechocard/jep191]</w:t>
      </w:r>
    </w:p>
    <w:p w14:paraId="778B71C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56 </w:t>
      </w:r>
      <w:r w:rsidRPr="00DF0166">
        <w:rPr>
          <w:rFonts w:ascii="Book Antiqua" w:hAnsi="Book Antiqua"/>
          <w:b/>
          <w:sz w:val="24"/>
          <w:szCs w:val="24"/>
        </w:rPr>
        <w:t>Jiang M</w:t>
      </w:r>
      <w:r w:rsidRPr="00DF0166">
        <w:rPr>
          <w:rFonts w:ascii="Book Antiqua" w:hAnsi="Book Antiqua"/>
          <w:sz w:val="24"/>
          <w:szCs w:val="24"/>
        </w:rPr>
        <w:t xml:space="preserve">, Mao J, He B. The effect of bone marrow-derived cells on diastolic function and exercise capacity in patients after acute myocardial infarction. </w:t>
      </w:r>
      <w:r w:rsidRPr="00DF0166">
        <w:rPr>
          <w:rFonts w:ascii="Book Antiqua" w:hAnsi="Book Antiqua"/>
          <w:i/>
          <w:sz w:val="24"/>
          <w:szCs w:val="24"/>
        </w:rPr>
        <w:t>Stem Cell Res</w:t>
      </w:r>
      <w:r w:rsidRPr="00DF0166">
        <w:rPr>
          <w:rFonts w:ascii="Book Antiqua" w:hAnsi="Book Antiqua"/>
          <w:sz w:val="24"/>
          <w:szCs w:val="24"/>
        </w:rPr>
        <w:t xml:space="preserve"> 2012; </w:t>
      </w:r>
      <w:r w:rsidRPr="00DF0166">
        <w:rPr>
          <w:rFonts w:ascii="Book Antiqua" w:hAnsi="Book Antiqua"/>
          <w:b/>
          <w:sz w:val="24"/>
          <w:szCs w:val="24"/>
        </w:rPr>
        <w:t>9</w:t>
      </w:r>
      <w:r w:rsidRPr="00DF0166">
        <w:rPr>
          <w:rFonts w:ascii="Book Antiqua" w:hAnsi="Book Antiqua"/>
          <w:sz w:val="24"/>
          <w:szCs w:val="24"/>
        </w:rPr>
        <w:t>: 49-57 [PMID: 22640927 DOI: 10.1016/j.scr.2012.03.001]</w:t>
      </w:r>
    </w:p>
    <w:p w14:paraId="3B9902C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57 </w:t>
      </w:r>
      <w:r w:rsidRPr="00DF0166">
        <w:rPr>
          <w:rFonts w:ascii="Book Antiqua" w:hAnsi="Book Antiqua"/>
          <w:b/>
          <w:sz w:val="24"/>
          <w:szCs w:val="24"/>
        </w:rPr>
        <w:t>Yao K</w:t>
      </w:r>
      <w:r w:rsidRPr="00DF0166">
        <w:rPr>
          <w:rFonts w:ascii="Book Antiqua" w:hAnsi="Book Antiqua"/>
          <w:sz w:val="24"/>
          <w:szCs w:val="24"/>
        </w:rPr>
        <w:t xml:space="preserve">, Huang R, Qian J, Cui J, Ge L, Li Y, Zhang F, Shi H, Huang D, Zhang S, Sun A, Zou Y, Ge J. Administration of intracoronary bone marrow mononuclear cells on chronic myocardial infarction improves diastolic function. </w:t>
      </w:r>
      <w:r w:rsidRPr="00DF0166">
        <w:rPr>
          <w:rFonts w:ascii="Book Antiqua" w:hAnsi="Book Antiqua"/>
          <w:i/>
          <w:sz w:val="24"/>
          <w:szCs w:val="24"/>
        </w:rPr>
        <w:t>Heart</w:t>
      </w:r>
      <w:r w:rsidRPr="00DF0166">
        <w:rPr>
          <w:rFonts w:ascii="Book Antiqua" w:hAnsi="Book Antiqua"/>
          <w:sz w:val="24"/>
          <w:szCs w:val="24"/>
        </w:rPr>
        <w:t xml:space="preserve"> 2008; </w:t>
      </w:r>
      <w:r w:rsidRPr="00DF0166">
        <w:rPr>
          <w:rFonts w:ascii="Book Antiqua" w:hAnsi="Book Antiqua"/>
          <w:b/>
          <w:sz w:val="24"/>
          <w:szCs w:val="24"/>
        </w:rPr>
        <w:t>94</w:t>
      </w:r>
      <w:r w:rsidRPr="00DF0166">
        <w:rPr>
          <w:rFonts w:ascii="Book Antiqua" w:hAnsi="Book Antiqua"/>
          <w:sz w:val="24"/>
          <w:szCs w:val="24"/>
        </w:rPr>
        <w:t>: 1147-1153 [PMID: 18381377 DOI: 10.1136/hrt.2007.137919]</w:t>
      </w:r>
    </w:p>
    <w:p w14:paraId="780CC00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58 </w:t>
      </w:r>
      <w:r w:rsidRPr="00DF0166">
        <w:rPr>
          <w:rFonts w:ascii="Book Antiqua" w:hAnsi="Book Antiqua"/>
          <w:b/>
          <w:sz w:val="24"/>
          <w:szCs w:val="24"/>
        </w:rPr>
        <w:t>Beitnes JO</w:t>
      </w:r>
      <w:r w:rsidRPr="00DF0166">
        <w:rPr>
          <w:rFonts w:ascii="Book Antiqua" w:hAnsi="Book Antiqua"/>
          <w:sz w:val="24"/>
          <w:szCs w:val="24"/>
        </w:rPr>
        <w:t xml:space="preserve">, Gjesdal O, Lunde K, Solheim S, Edvardsen T, Arnesen H, Forfang K, Aakhus S. Left ventricular systolic and diastolic function improve after acute myocardial infarction treated with acute percutaneous coronary intervention, but are not influenced by intracoronary injection of autologous mononuclear bone marrow cells: a 3 year serial echocardiographic sub-study of the randomized-controlled ASTAMI study. </w:t>
      </w:r>
      <w:r w:rsidRPr="00DF0166">
        <w:rPr>
          <w:rFonts w:ascii="Book Antiqua" w:hAnsi="Book Antiqua"/>
          <w:i/>
          <w:sz w:val="24"/>
          <w:szCs w:val="24"/>
        </w:rPr>
        <w:t>Eur J Echocardiogr</w:t>
      </w:r>
      <w:r w:rsidRPr="00DF0166">
        <w:rPr>
          <w:rFonts w:ascii="Book Antiqua" w:hAnsi="Book Antiqua"/>
          <w:sz w:val="24"/>
          <w:szCs w:val="24"/>
        </w:rPr>
        <w:t xml:space="preserve"> 2011; </w:t>
      </w:r>
      <w:r w:rsidRPr="00DF0166">
        <w:rPr>
          <w:rFonts w:ascii="Book Antiqua" w:hAnsi="Book Antiqua"/>
          <w:b/>
          <w:sz w:val="24"/>
          <w:szCs w:val="24"/>
        </w:rPr>
        <w:t>12</w:t>
      </w:r>
      <w:r w:rsidRPr="00DF0166">
        <w:rPr>
          <w:rFonts w:ascii="Book Antiqua" w:hAnsi="Book Antiqua"/>
          <w:sz w:val="24"/>
          <w:szCs w:val="24"/>
        </w:rPr>
        <w:t>: 98-106 [PMID: 20851818 DOI: 10.1093/ejechocard/jeq116]</w:t>
      </w:r>
    </w:p>
    <w:p w14:paraId="1C305CD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59 </w:t>
      </w:r>
      <w:r w:rsidRPr="00DF0166">
        <w:rPr>
          <w:rFonts w:ascii="Book Antiqua" w:hAnsi="Book Antiqua"/>
          <w:b/>
          <w:sz w:val="24"/>
          <w:szCs w:val="24"/>
        </w:rPr>
        <w:t>Lunde K</w:t>
      </w:r>
      <w:r w:rsidRPr="00DF0166">
        <w:rPr>
          <w:rFonts w:ascii="Book Antiqua" w:hAnsi="Book Antiqua"/>
          <w:sz w:val="24"/>
          <w:szCs w:val="24"/>
        </w:rPr>
        <w:t xml:space="preserve">, Solheim S, Aakhus S, Arnesen H, Moum T, Abdelnoor M, Egeland T, Endresen K, Ilebekk A, Mangschau A, Forfang K. Exercise capacity and quality of life after intracoronary injection of autologous mononuclear bone marrow cells in acute myocardial infarction: results from the Autologous Stem cell Transplantation in Acute Myocardial Infarction (ASTAMI) randomized controlled trial. </w:t>
      </w:r>
      <w:r w:rsidRPr="00DF0166">
        <w:rPr>
          <w:rFonts w:ascii="Book Antiqua" w:hAnsi="Book Antiqua"/>
          <w:i/>
          <w:sz w:val="24"/>
          <w:szCs w:val="24"/>
        </w:rPr>
        <w:t>Am Heart J</w:t>
      </w:r>
      <w:r w:rsidRPr="00DF0166">
        <w:rPr>
          <w:rFonts w:ascii="Book Antiqua" w:hAnsi="Book Antiqua"/>
          <w:sz w:val="24"/>
          <w:szCs w:val="24"/>
        </w:rPr>
        <w:t xml:space="preserve"> 2007; </w:t>
      </w:r>
      <w:r w:rsidRPr="00DF0166">
        <w:rPr>
          <w:rFonts w:ascii="Book Antiqua" w:hAnsi="Book Antiqua"/>
          <w:b/>
          <w:sz w:val="24"/>
          <w:szCs w:val="24"/>
        </w:rPr>
        <w:t>154</w:t>
      </w:r>
      <w:r w:rsidRPr="00DF0166">
        <w:rPr>
          <w:rFonts w:ascii="Book Antiqua" w:hAnsi="Book Antiqua"/>
          <w:sz w:val="24"/>
          <w:szCs w:val="24"/>
        </w:rPr>
        <w:t>: 710.e1-710.e8 [PMID: 17892996 DOI: 10.1016/j.ahj.2007.07.003]</w:t>
      </w:r>
    </w:p>
    <w:p w14:paraId="0666348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60 </w:t>
      </w:r>
      <w:r w:rsidRPr="00DF0166">
        <w:rPr>
          <w:rFonts w:ascii="Book Antiqua" w:hAnsi="Book Antiqua"/>
          <w:b/>
          <w:sz w:val="24"/>
          <w:szCs w:val="24"/>
        </w:rPr>
        <w:t>Turan RG</w:t>
      </w:r>
      <w:r w:rsidRPr="00DF0166">
        <w:rPr>
          <w:rFonts w:ascii="Book Antiqua" w:hAnsi="Book Antiqua"/>
          <w:sz w:val="24"/>
          <w:szCs w:val="24"/>
        </w:rPr>
        <w:t xml:space="preserve">, Bozdag-T I, Turan CH, Ortak J, Akin I, Kische S, Schneider H, Rauchhaus M, Rehders TC, Kleinfeldt T, Belu C, Amen S, Hermann T, Yokus S, Brehm M, Steiner S, Chatterjee T, Sahin K, Nienaber CA, Ince H. Enhanced mobilization of the bone marrow-derived circulating progenitor cells by intracoronary freshly isolated bone marrow cells transplantation in patients with acute myocardial infarction. </w:t>
      </w:r>
      <w:r w:rsidRPr="00DF0166">
        <w:rPr>
          <w:rFonts w:ascii="Book Antiqua" w:hAnsi="Book Antiqua"/>
          <w:i/>
          <w:sz w:val="24"/>
          <w:szCs w:val="24"/>
        </w:rPr>
        <w:t>J Cell Mol Med</w:t>
      </w:r>
      <w:r w:rsidRPr="00DF0166">
        <w:rPr>
          <w:rFonts w:ascii="Book Antiqua" w:hAnsi="Book Antiqua"/>
          <w:sz w:val="24"/>
          <w:szCs w:val="24"/>
        </w:rPr>
        <w:t xml:space="preserve"> 2012; </w:t>
      </w:r>
      <w:r w:rsidRPr="00DF0166">
        <w:rPr>
          <w:rFonts w:ascii="Book Antiqua" w:hAnsi="Book Antiqua"/>
          <w:b/>
          <w:sz w:val="24"/>
          <w:szCs w:val="24"/>
        </w:rPr>
        <w:t>16</w:t>
      </w:r>
      <w:r w:rsidRPr="00DF0166">
        <w:rPr>
          <w:rFonts w:ascii="Book Antiqua" w:hAnsi="Book Antiqua"/>
          <w:sz w:val="24"/>
          <w:szCs w:val="24"/>
        </w:rPr>
        <w:t>: 852-864 [PMID: 21707914 DOI: 10.1111/j.1582-4934.2011.01358.x]</w:t>
      </w:r>
    </w:p>
    <w:p w14:paraId="19F97D54"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61 </w:t>
      </w:r>
      <w:r w:rsidRPr="00DF0166">
        <w:rPr>
          <w:rFonts w:ascii="Book Antiqua" w:hAnsi="Book Antiqua"/>
          <w:b/>
          <w:sz w:val="24"/>
          <w:szCs w:val="24"/>
        </w:rPr>
        <w:t>Hirsch A</w:t>
      </w:r>
      <w:r w:rsidRPr="00DF0166">
        <w:rPr>
          <w:rFonts w:ascii="Book Antiqua" w:hAnsi="Book Antiqua"/>
          <w:sz w:val="24"/>
          <w:szCs w:val="24"/>
        </w:rPr>
        <w:t xml:space="preserve">, Nijveldt R, van der Vleuten PA, Tijssen JG, van der Giessen WJ, Tio RA, Waltenberger J, ten Berg JM, Doevendans PA, Aengevaeren WR, Zwaginga JJ, Biemond BJ, van Rossum AC, Piek JJ, Zijlstra F; HEBE Investigators. Intracoronary infusion of mononuclear cells from bone marrow or peripheral blood compared with standard therapy in patients after acute myocardial infarction treated by primary </w:t>
      </w:r>
      <w:r w:rsidRPr="00DF0166">
        <w:rPr>
          <w:rFonts w:ascii="Book Antiqua" w:hAnsi="Book Antiqua"/>
          <w:sz w:val="24"/>
          <w:szCs w:val="24"/>
        </w:rPr>
        <w:lastRenderedPageBreak/>
        <w:t xml:space="preserve">percutaneous coronary intervention: results of the randomized controlled HEBE trial. </w:t>
      </w:r>
      <w:r w:rsidRPr="00DF0166">
        <w:rPr>
          <w:rFonts w:ascii="Book Antiqua" w:hAnsi="Book Antiqua"/>
          <w:i/>
          <w:sz w:val="24"/>
          <w:szCs w:val="24"/>
        </w:rPr>
        <w:t>Eur Heart J</w:t>
      </w:r>
      <w:r w:rsidRPr="00DF0166">
        <w:rPr>
          <w:rFonts w:ascii="Book Antiqua" w:hAnsi="Book Antiqua"/>
          <w:sz w:val="24"/>
          <w:szCs w:val="24"/>
        </w:rPr>
        <w:t xml:space="preserve"> 2011; </w:t>
      </w:r>
      <w:r w:rsidRPr="00DF0166">
        <w:rPr>
          <w:rFonts w:ascii="Book Antiqua" w:hAnsi="Book Antiqua"/>
          <w:b/>
          <w:sz w:val="24"/>
          <w:szCs w:val="24"/>
        </w:rPr>
        <w:t>32</w:t>
      </w:r>
      <w:r w:rsidRPr="00DF0166">
        <w:rPr>
          <w:rFonts w:ascii="Book Antiqua" w:hAnsi="Book Antiqua"/>
          <w:sz w:val="24"/>
          <w:szCs w:val="24"/>
        </w:rPr>
        <w:t>: 1736-1747 [PMID: 21148540 DOI: 10.1093/eurheartj/ehq449]</w:t>
      </w:r>
    </w:p>
    <w:p w14:paraId="1349BD0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62 </w:t>
      </w:r>
      <w:r w:rsidRPr="00DF0166">
        <w:rPr>
          <w:rFonts w:ascii="Book Antiqua" w:hAnsi="Book Antiqua"/>
          <w:b/>
          <w:sz w:val="24"/>
          <w:szCs w:val="24"/>
        </w:rPr>
        <w:t>Penicka M</w:t>
      </w:r>
      <w:r w:rsidRPr="00DF0166">
        <w:rPr>
          <w:rFonts w:ascii="Book Antiqua" w:hAnsi="Book Antiqua"/>
          <w:sz w:val="24"/>
          <w:szCs w:val="24"/>
        </w:rPr>
        <w:t xml:space="preserve">, Horak J, Kobylka P, Pytlik R, Kozak T, Belohlavek O, Lang O, Skalicka H, Simek S, Palecek T, Linhart A, Aschermann M, Widimsky P. Intracoronary injection of autologous bone marrow-derived mononuclear cells in patients with large anterior acute myocardial infarction: a prematurely terminated randomized study. </w:t>
      </w:r>
      <w:r w:rsidRPr="00DF0166">
        <w:rPr>
          <w:rFonts w:ascii="Book Antiqua" w:hAnsi="Book Antiqua"/>
          <w:i/>
          <w:sz w:val="24"/>
          <w:szCs w:val="24"/>
        </w:rPr>
        <w:t>J Am Coll Cardiol</w:t>
      </w:r>
      <w:r w:rsidRPr="00DF0166">
        <w:rPr>
          <w:rFonts w:ascii="Book Antiqua" w:hAnsi="Book Antiqua"/>
          <w:sz w:val="24"/>
          <w:szCs w:val="24"/>
        </w:rPr>
        <w:t xml:space="preserve"> 2007; </w:t>
      </w:r>
      <w:r w:rsidRPr="00DF0166">
        <w:rPr>
          <w:rFonts w:ascii="Book Antiqua" w:hAnsi="Book Antiqua"/>
          <w:b/>
          <w:sz w:val="24"/>
          <w:szCs w:val="24"/>
        </w:rPr>
        <w:t>49</w:t>
      </w:r>
      <w:r w:rsidRPr="00DF0166">
        <w:rPr>
          <w:rFonts w:ascii="Book Antiqua" w:hAnsi="Book Antiqua"/>
          <w:sz w:val="24"/>
          <w:szCs w:val="24"/>
        </w:rPr>
        <w:t>: 2373-2374 [PMID: 17572255 DOI: 10.1016/j.jacc.2007.04.009]</w:t>
      </w:r>
    </w:p>
    <w:p w14:paraId="0EE5BA9E"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63 </w:t>
      </w:r>
      <w:r w:rsidRPr="00DF0166">
        <w:rPr>
          <w:rFonts w:ascii="Book Antiqua" w:hAnsi="Book Antiqua"/>
          <w:b/>
          <w:sz w:val="24"/>
          <w:szCs w:val="24"/>
        </w:rPr>
        <w:t>Sürder D</w:t>
      </w:r>
      <w:r w:rsidRPr="00DF0166">
        <w:rPr>
          <w:rFonts w:ascii="Book Antiqua" w:hAnsi="Book Antiqua"/>
          <w:sz w:val="24"/>
          <w:szCs w:val="24"/>
        </w:rPr>
        <w:t xml:space="preserve">, Manka R, Lo Cicero V, Moccetti T, Rufibach K, Soncin S, Turchetto L, Radrizzani M, Astori G, Schwitter J, Erne P, Zuber M, Auf der Maur C, Jamshidi P, Gaemperli O, Windecker S, Moschovitis A, Wahl A, Bühler I, Wyss C, Kozerke S, Landmesser U, Lüscher TF, Corti R. Intracoronary injection of bone marrow-derived mononuclear cells early or late after acute myocardial infarction: effects on global left ventricular function. </w:t>
      </w:r>
      <w:r w:rsidRPr="00DF0166">
        <w:rPr>
          <w:rFonts w:ascii="Book Antiqua" w:hAnsi="Book Antiqua"/>
          <w:i/>
          <w:sz w:val="24"/>
          <w:szCs w:val="24"/>
        </w:rPr>
        <w:t>Circulation</w:t>
      </w:r>
      <w:r w:rsidRPr="00DF0166">
        <w:rPr>
          <w:rFonts w:ascii="Book Antiqua" w:hAnsi="Book Antiqua"/>
          <w:sz w:val="24"/>
          <w:szCs w:val="24"/>
        </w:rPr>
        <w:t xml:space="preserve"> 2013; </w:t>
      </w:r>
      <w:r w:rsidRPr="00DF0166">
        <w:rPr>
          <w:rFonts w:ascii="Book Antiqua" w:hAnsi="Book Antiqua"/>
          <w:b/>
          <w:sz w:val="24"/>
          <w:szCs w:val="24"/>
        </w:rPr>
        <w:t>127</w:t>
      </w:r>
      <w:r w:rsidRPr="00DF0166">
        <w:rPr>
          <w:rFonts w:ascii="Book Antiqua" w:hAnsi="Book Antiqua"/>
          <w:sz w:val="24"/>
          <w:szCs w:val="24"/>
        </w:rPr>
        <w:t>: 1968-1979 [PMID: 23596006 DOI: 10.1161/CIRCULATIONAHA.112.001035]</w:t>
      </w:r>
    </w:p>
    <w:p w14:paraId="1E3509A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64 </w:t>
      </w:r>
      <w:r w:rsidRPr="00DF0166">
        <w:rPr>
          <w:rFonts w:ascii="Book Antiqua" w:hAnsi="Book Antiqua"/>
          <w:b/>
          <w:sz w:val="24"/>
          <w:szCs w:val="24"/>
        </w:rPr>
        <w:t>Karpov RS</w:t>
      </w:r>
      <w:r w:rsidRPr="00DF0166">
        <w:rPr>
          <w:rFonts w:ascii="Book Antiqua" w:hAnsi="Book Antiqua"/>
          <w:sz w:val="24"/>
          <w:szCs w:val="24"/>
        </w:rPr>
        <w:t xml:space="preserve">, Popov SV, Markov VA, Suslova TE, Ryabov VV, Poponina YS, Krylov AL, Sazonova SV. Autologous mononuclear bone marrow cells during reparative regeneratrion after acute myocardial infarction. </w:t>
      </w:r>
      <w:r w:rsidRPr="00DF0166">
        <w:rPr>
          <w:rFonts w:ascii="Book Antiqua" w:hAnsi="Book Antiqua"/>
          <w:i/>
          <w:sz w:val="24"/>
          <w:szCs w:val="24"/>
        </w:rPr>
        <w:t>Bull Exp Biol Med</w:t>
      </w:r>
      <w:r w:rsidRPr="00DF0166">
        <w:rPr>
          <w:rFonts w:ascii="Book Antiqua" w:hAnsi="Book Antiqua"/>
          <w:sz w:val="24"/>
          <w:szCs w:val="24"/>
        </w:rPr>
        <w:t xml:space="preserve"> 2005; </w:t>
      </w:r>
      <w:r w:rsidRPr="00DF0166">
        <w:rPr>
          <w:rFonts w:ascii="Book Antiqua" w:hAnsi="Book Antiqua"/>
          <w:b/>
          <w:sz w:val="24"/>
          <w:szCs w:val="24"/>
        </w:rPr>
        <w:t>140</w:t>
      </w:r>
      <w:r w:rsidRPr="00DF0166">
        <w:rPr>
          <w:rFonts w:ascii="Book Antiqua" w:hAnsi="Book Antiqua"/>
          <w:sz w:val="24"/>
          <w:szCs w:val="24"/>
        </w:rPr>
        <w:t>: 640-643 [PMID: 16758644 DOI: 10.1007/s10517-006-0043-1]</w:t>
      </w:r>
    </w:p>
    <w:p w14:paraId="73C025BB"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65 </w:t>
      </w:r>
      <w:r w:rsidRPr="00DF0166">
        <w:rPr>
          <w:rFonts w:ascii="Book Antiqua" w:hAnsi="Book Antiqua"/>
          <w:b/>
          <w:sz w:val="24"/>
          <w:szCs w:val="24"/>
        </w:rPr>
        <w:t>Huikuri HV</w:t>
      </w:r>
      <w:r w:rsidRPr="00DF0166">
        <w:rPr>
          <w:rFonts w:ascii="Book Antiqua" w:hAnsi="Book Antiqua"/>
          <w:sz w:val="24"/>
          <w:szCs w:val="24"/>
        </w:rPr>
        <w:t xml:space="preserve">, Kervinen K, Niemelä M, Ylitalo K, Säily M, Koistinen P, Savolainen ER, Ukkonen H, Pietilä M, Airaksinen JK, Knuuti J, Mäkikallio TH; FINCELL Investigators. Effects of intracoronary injection of mononuclear bone marrow cells on left ventricular function, arrhythmia risk profile, and restenosis after thrombolytic therapy of acute myocardial infarction. </w:t>
      </w:r>
      <w:r w:rsidRPr="00DF0166">
        <w:rPr>
          <w:rFonts w:ascii="Book Antiqua" w:hAnsi="Book Antiqua"/>
          <w:i/>
          <w:sz w:val="24"/>
          <w:szCs w:val="24"/>
        </w:rPr>
        <w:t>Eur Heart J</w:t>
      </w:r>
      <w:r w:rsidRPr="00DF0166">
        <w:rPr>
          <w:rFonts w:ascii="Book Antiqua" w:hAnsi="Book Antiqua"/>
          <w:sz w:val="24"/>
          <w:szCs w:val="24"/>
        </w:rPr>
        <w:t xml:space="preserve"> 2008; </w:t>
      </w:r>
      <w:r w:rsidRPr="00DF0166">
        <w:rPr>
          <w:rFonts w:ascii="Book Antiqua" w:hAnsi="Book Antiqua"/>
          <w:b/>
          <w:sz w:val="24"/>
          <w:szCs w:val="24"/>
        </w:rPr>
        <w:t>29</w:t>
      </w:r>
      <w:r w:rsidRPr="00DF0166">
        <w:rPr>
          <w:rFonts w:ascii="Book Antiqua" w:hAnsi="Book Antiqua"/>
          <w:sz w:val="24"/>
          <w:szCs w:val="24"/>
        </w:rPr>
        <w:t>: 2723-2732 [PMID: 18845667 DOI: 10.1093/eurheartj/ehn436]</w:t>
      </w:r>
    </w:p>
    <w:p w14:paraId="2D745D8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66 </w:t>
      </w:r>
      <w:r w:rsidRPr="00DF0166">
        <w:rPr>
          <w:rFonts w:ascii="Book Antiqua" w:hAnsi="Book Antiqua"/>
          <w:b/>
          <w:sz w:val="24"/>
          <w:szCs w:val="24"/>
        </w:rPr>
        <w:t>Piepoli MF</w:t>
      </w:r>
      <w:r w:rsidRPr="00DF0166">
        <w:rPr>
          <w:rFonts w:ascii="Book Antiqua" w:hAnsi="Book Antiqua"/>
          <w:sz w:val="24"/>
          <w:szCs w:val="24"/>
        </w:rPr>
        <w:t xml:space="preserve">, Vallisa D, Arbasi M, Cavanna L, Cerri L, Mori M, Passerini F, Tommasi L, Rossi A, Capucci A; Cardiac Study Group. Bone marrow cell transplantation improves cardiac, autonomic, and functional indexes in acute anterior myocardial infarction patients (Cardiac Study). </w:t>
      </w:r>
      <w:r w:rsidRPr="00DF0166">
        <w:rPr>
          <w:rFonts w:ascii="Book Antiqua" w:hAnsi="Book Antiqua"/>
          <w:i/>
          <w:sz w:val="24"/>
          <w:szCs w:val="24"/>
        </w:rPr>
        <w:t>Eur J Heart Fail</w:t>
      </w:r>
      <w:r w:rsidRPr="00DF0166">
        <w:rPr>
          <w:rFonts w:ascii="Book Antiqua" w:hAnsi="Book Antiqua"/>
          <w:sz w:val="24"/>
          <w:szCs w:val="24"/>
        </w:rPr>
        <w:t xml:space="preserve"> 2010; </w:t>
      </w:r>
      <w:r w:rsidRPr="00DF0166">
        <w:rPr>
          <w:rFonts w:ascii="Book Antiqua" w:hAnsi="Book Antiqua"/>
          <w:b/>
          <w:sz w:val="24"/>
          <w:szCs w:val="24"/>
        </w:rPr>
        <w:t>12</w:t>
      </w:r>
      <w:r w:rsidRPr="00DF0166">
        <w:rPr>
          <w:rFonts w:ascii="Book Antiqua" w:hAnsi="Book Antiqua"/>
          <w:sz w:val="24"/>
          <w:szCs w:val="24"/>
        </w:rPr>
        <w:t>: 172-180 [PMID: 20042424 DOI: 10.1093/eurjhf/hfp183]</w:t>
      </w:r>
    </w:p>
    <w:p w14:paraId="643437B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67 </w:t>
      </w:r>
      <w:r w:rsidRPr="00DF0166">
        <w:rPr>
          <w:rFonts w:ascii="Book Antiqua" w:hAnsi="Book Antiqua"/>
          <w:b/>
          <w:sz w:val="24"/>
          <w:szCs w:val="24"/>
        </w:rPr>
        <w:t>Fisher SA</w:t>
      </w:r>
      <w:r w:rsidRPr="00DF0166">
        <w:rPr>
          <w:rFonts w:ascii="Book Antiqua" w:hAnsi="Book Antiqua"/>
          <w:sz w:val="24"/>
          <w:szCs w:val="24"/>
        </w:rPr>
        <w:t xml:space="preserve">, Doree C, Mathur A, Martin-Rendon E. Meta-analysis of cell therapy trials for patients with heart failure. </w:t>
      </w:r>
      <w:r w:rsidRPr="00DF0166">
        <w:rPr>
          <w:rFonts w:ascii="Book Antiqua" w:hAnsi="Book Antiqua"/>
          <w:i/>
          <w:sz w:val="24"/>
          <w:szCs w:val="24"/>
        </w:rPr>
        <w:t>Circ Res</w:t>
      </w:r>
      <w:r w:rsidRPr="00DF0166">
        <w:rPr>
          <w:rFonts w:ascii="Book Antiqua" w:hAnsi="Book Antiqua"/>
          <w:sz w:val="24"/>
          <w:szCs w:val="24"/>
        </w:rPr>
        <w:t xml:space="preserve"> 2015; </w:t>
      </w:r>
      <w:r w:rsidRPr="00DF0166">
        <w:rPr>
          <w:rFonts w:ascii="Book Antiqua" w:hAnsi="Book Antiqua"/>
          <w:b/>
          <w:sz w:val="24"/>
          <w:szCs w:val="24"/>
        </w:rPr>
        <w:t>116</w:t>
      </w:r>
      <w:r w:rsidRPr="00DF0166">
        <w:rPr>
          <w:rFonts w:ascii="Book Antiqua" w:hAnsi="Book Antiqua"/>
          <w:sz w:val="24"/>
          <w:szCs w:val="24"/>
        </w:rPr>
        <w:t>: 1361-1377 [PMID: 25632038 DOI: 10.1161/CIRCRESAHA.116.304386]</w:t>
      </w:r>
    </w:p>
    <w:p w14:paraId="4249579E" w14:textId="5D7EACA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68 </w:t>
      </w:r>
      <w:r w:rsidRPr="00DF0166">
        <w:rPr>
          <w:rFonts w:ascii="Book Antiqua" w:hAnsi="Book Antiqua"/>
          <w:b/>
          <w:sz w:val="24"/>
          <w:szCs w:val="24"/>
        </w:rPr>
        <w:t>Jin B</w:t>
      </w:r>
      <w:r w:rsidRPr="009C3DBE">
        <w:rPr>
          <w:rFonts w:ascii="Book Antiqua" w:hAnsi="Book Antiqua"/>
          <w:sz w:val="24"/>
          <w:szCs w:val="24"/>
        </w:rPr>
        <w:t>,</w:t>
      </w:r>
      <w:r w:rsidR="009C3DBE">
        <w:rPr>
          <w:rFonts w:ascii="Book Antiqua" w:hAnsi="Book Antiqua"/>
          <w:sz w:val="24"/>
          <w:szCs w:val="24"/>
        </w:rPr>
        <w:t xml:space="preserve"> </w:t>
      </w:r>
      <w:r w:rsidRPr="00DF0166">
        <w:rPr>
          <w:rFonts w:ascii="Book Antiqua" w:hAnsi="Book Antiqua"/>
          <w:sz w:val="24"/>
          <w:szCs w:val="24"/>
        </w:rPr>
        <w:t xml:space="preserve">Yang YG, Shi HM, Luo XP, Li Y. Autologous intracoronary mononuclear bone marrow cell transplantation for acute anterior myocardial infarction: Outcomes after 12-month follow-up. </w:t>
      </w:r>
      <w:r w:rsidRPr="009C3DBE">
        <w:rPr>
          <w:rFonts w:ascii="Book Antiqua" w:hAnsi="Book Antiqua"/>
          <w:i/>
          <w:sz w:val="24"/>
          <w:szCs w:val="24"/>
        </w:rPr>
        <w:t>J Clin Rehabil Tissue Eng Res</w:t>
      </w:r>
      <w:r w:rsidRPr="00DF0166">
        <w:rPr>
          <w:rFonts w:ascii="Book Antiqua" w:hAnsi="Book Antiqua"/>
          <w:sz w:val="24"/>
          <w:szCs w:val="24"/>
        </w:rPr>
        <w:t xml:space="preserve"> 2008; </w:t>
      </w:r>
      <w:r w:rsidRPr="009C3DBE">
        <w:rPr>
          <w:rFonts w:ascii="Book Antiqua" w:hAnsi="Book Antiqua"/>
          <w:b/>
          <w:sz w:val="24"/>
          <w:szCs w:val="24"/>
        </w:rPr>
        <w:t>12</w:t>
      </w:r>
      <w:r w:rsidRPr="00DF0166">
        <w:rPr>
          <w:rFonts w:ascii="Book Antiqua" w:hAnsi="Book Antiqua"/>
          <w:sz w:val="24"/>
          <w:szCs w:val="24"/>
        </w:rPr>
        <w:t>: 2267-2271</w:t>
      </w:r>
    </w:p>
    <w:p w14:paraId="12B32BD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69 </w:t>
      </w:r>
      <w:r w:rsidRPr="00DF0166">
        <w:rPr>
          <w:rFonts w:ascii="Book Antiqua" w:hAnsi="Book Antiqua"/>
          <w:b/>
          <w:sz w:val="24"/>
          <w:szCs w:val="24"/>
        </w:rPr>
        <w:t>Lamirault G</w:t>
      </w:r>
      <w:r w:rsidRPr="00DF0166">
        <w:rPr>
          <w:rFonts w:ascii="Book Antiqua" w:hAnsi="Book Antiqua"/>
          <w:sz w:val="24"/>
          <w:szCs w:val="24"/>
        </w:rPr>
        <w:t xml:space="preserve">, de Bock E, Sébille V, Delasalle B, Roncalli J, Susen S, Piot C, Trochu JN, Teiger E, Neuder Y, Le Tourneau T, Manrique A, Hardouin JB, Lemarchand P. Sustained quality of life improvement after intracoronary injection of autologous bone marrow cells in the setting of acute myocardial infarction: results from the BONAMI trial. </w:t>
      </w:r>
      <w:r w:rsidRPr="00DF0166">
        <w:rPr>
          <w:rFonts w:ascii="Book Antiqua" w:hAnsi="Book Antiqua"/>
          <w:i/>
          <w:sz w:val="24"/>
          <w:szCs w:val="24"/>
        </w:rPr>
        <w:t>Qual Life Res</w:t>
      </w:r>
      <w:r w:rsidRPr="00DF0166">
        <w:rPr>
          <w:rFonts w:ascii="Book Antiqua" w:hAnsi="Book Antiqua"/>
          <w:sz w:val="24"/>
          <w:szCs w:val="24"/>
        </w:rPr>
        <w:t xml:space="preserve"> 2017; </w:t>
      </w:r>
      <w:r w:rsidRPr="00DF0166">
        <w:rPr>
          <w:rFonts w:ascii="Book Antiqua" w:hAnsi="Book Antiqua"/>
          <w:b/>
          <w:sz w:val="24"/>
          <w:szCs w:val="24"/>
        </w:rPr>
        <w:t>26</w:t>
      </w:r>
      <w:r w:rsidRPr="00DF0166">
        <w:rPr>
          <w:rFonts w:ascii="Book Antiqua" w:hAnsi="Book Antiqua"/>
          <w:sz w:val="24"/>
          <w:szCs w:val="24"/>
        </w:rPr>
        <w:t>: 121-125 [PMID: 27439601 DOI: 10.1093/eurheartj/eht308.P1453]</w:t>
      </w:r>
    </w:p>
    <w:p w14:paraId="7EA53F46" w14:textId="14DE917C"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70 </w:t>
      </w:r>
      <w:r w:rsidRPr="00DF0166">
        <w:rPr>
          <w:rFonts w:ascii="Book Antiqua" w:hAnsi="Book Antiqua"/>
          <w:b/>
          <w:sz w:val="24"/>
          <w:szCs w:val="24"/>
        </w:rPr>
        <w:t>Clifford DM</w:t>
      </w:r>
      <w:r w:rsidRPr="00DF0166">
        <w:rPr>
          <w:rFonts w:ascii="Book Antiqua" w:hAnsi="Book Antiqua"/>
          <w:sz w:val="24"/>
          <w:szCs w:val="24"/>
        </w:rPr>
        <w:t xml:space="preserve">, Fisher SA, Brunskill SJ, Doree C, Mathur A, Watt S, Martin-Rendon E. Stem cell treatment for acute myocardial infarction. </w:t>
      </w:r>
      <w:r w:rsidRPr="00DF0166">
        <w:rPr>
          <w:rFonts w:ascii="Book Antiqua" w:hAnsi="Book Antiqua"/>
          <w:i/>
          <w:sz w:val="24"/>
          <w:szCs w:val="24"/>
        </w:rPr>
        <w:t>Cochrane Database Syst Rev</w:t>
      </w:r>
      <w:r w:rsidRPr="00DF0166">
        <w:rPr>
          <w:rFonts w:ascii="Book Antiqua" w:hAnsi="Book Antiqua"/>
          <w:sz w:val="24"/>
          <w:szCs w:val="24"/>
        </w:rPr>
        <w:t xml:space="preserve"> 2012; </w:t>
      </w:r>
      <w:r w:rsidR="00386C19">
        <w:rPr>
          <w:rFonts w:ascii="Book Antiqua" w:hAnsi="Book Antiqua" w:hint="eastAsia"/>
          <w:b/>
          <w:sz w:val="24"/>
          <w:szCs w:val="24"/>
          <w:lang w:eastAsia="zh-CN"/>
        </w:rPr>
        <w:t>(2)</w:t>
      </w:r>
      <w:r w:rsidRPr="00DF0166">
        <w:rPr>
          <w:rFonts w:ascii="Book Antiqua" w:hAnsi="Book Antiqua"/>
          <w:sz w:val="24"/>
          <w:szCs w:val="24"/>
        </w:rPr>
        <w:t>: CD006536 [PMID: 22336818 DOI: 10.1002/14651858.CD006536.pub3]</w:t>
      </w:r>
    </w:p>
    <w:p w14:paraId="247969C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71 </w:t>
      </w:r>
      <w:r w:rsidRPr="00DF0166">
        <w:rPr>
          <w:rFonts w:ascii="Book Antiqua" w:hAnsi="Book Antiqua"/>
          <w:b/>
          <w:sz w:val="24"/>
          <w:szCs w:val="24"/>
        </w:rPr>
        <w:t>Losordo DW</w:t>
      </w:r>
      <w:r w:rsidRPr="00DF0166">
        <w:rPr>
          <w:rFonts w:ascii="Book Antiqua" w:hAnsi="Book Antiqua"/>
          <w:sz w:val="24"/>
          <w:szCs w:val="24"/>
        </w:rPr>
        <w:t xml:space="preserve">, Schatz RA, White CJ, Udelson JE, Veereshwarayya V, Durgin M, Poh KK, Weinstein R, Kearney M, Chaudhry M, Burg A, Eaton L, Heyd L, Thorne T, Shturman L, Hoffmeister P, Story K, Zak V, Dowling D, Traverse JH, Olson RE, Flanagan J, Sodano D, Murayama T, Kawamoto A, Kusano KF, Wollins J, Welt F, Shah P, Soukas P, Asahara T, Henry TD. Intramyocardial transplantation of autologous CD34+ stem cells for intractable angina: a phase I/IIa double-blind, randomized controlled trial. </w:t>
      </w:r>
      <w:r w:rsidRPr="00DF0166">
        <w:rPr>
          <w:rFonts w:ascii="Book Antiqua" w:hAnsi="Book Antiqua"/>
          <w:i/>
          <w:sz w:val="24"/>
          <w:szCs w:val="24"/>
        </w:rPr>
        <w:t>Circulation</w:t>
      </w:r>
      <w:r w:rsidRPr="00DF0166">
        <w:rPr>
          <w:rFonts w:ascii="Book Antiqua" w:hAnsi="Book Antiqua"/>
          <w:sz w:val="24"/>
          <w:szCs w:val="24"/>
        </w:rPr>
        <w:t xml:space="preserve"> 2007; </w:t>
      </w:r>
      <w:r w:rsidRPr="00DF0166">
        <w:rPr>
          <w:rFonts w:ascii="Book Antiqua" w:hAnsi="Book Antiqua"/>
          <w:b/>
          <w:sz w:val="24"/>
          <w:szCs w:val="24"/>
        </w:rPr>
        <w:t>115</w:t>
      </w:r>
      <w:r w:rsidRPr="00DF0166">
        <w:rPr>
          <w:rFonts w:ascii="Book Antiqua" w:hAnsi="Book Antiqua"/>
          <w:sz w:val="24"/>
          <w:szCs w:val="24"/>
        </w:rPr>
        <w:t>: 3165-3172 [PMID: 17562958 DOI: 10.1161/CIRCULATIONAHA.106.687376]</w:t>
      </w:r>
    </w:p>
    <w:p w14:paraId="60DBA8D2"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72 </w:t>
      </w:r>
      <w:r w:rsidRPr="00DF0166">
        <w:rPr>
          <w:rFonts w:ascii="Book Antiqua" w:hAnsi="Book Antiqua"/>
          <w:b/>
          <w:sz w:val="24"/>
          <w:szCs w:val="24"/>
        </w:rPr>
        <w:t>Perin EC</w:t>
      </w:r>
      <w:r w:rsidRPr="00DF0166">
        <w:rPr>
          <w:rFonts w:ascii="Book Antiqua" w:hAnsi="Book Antiqua"/>
          <w:sz w:val="24"/>
          <w:szCs w:val="24"/>
        </w:rPr>
        <w:t xml:space="preserve">, Silva GV, Henry TD, Cabreira-Hansen MG, Moore WH, Coulter SA, Herlihy JP, Fernandes MR, Cheong BY, Flamm SD, Traverse JH, Zheng Y, Smith D, Shaw S, Westbrook L, Olson R, Patel D, Gahremanpour A, Canales J, Vaughn WK, Willerson JT. A randomized study of transendocardial injection of autologous bone marrow mononuclear cells and cell function analysis in ischemic heart failure (FOCUS-HF). </w:t>
      </w:r>
      <w:r w:rsidRPr="00DF0166">
        <w:rPr>
          <w:rFonts w:ascii="Book Antiqua" w:hAnsi="Book Antiqua"/>
          <w:i/>
          <w:sz w:val="24"/>
          <w:szCs w:val="24"/>
        </w:rPr>
        <w:t>Am Heart J</w:t>
      </w:r>
      <w:r w:rsidRPr="00DF0166">
        <w:rPr>
          <w:rFonts w:ascii="Book Antiqua" w:hAnsi="Book Antiqua"/>
          <w:sz w:val="24"/>
          <w:szCs w:val="24"/>
        </w:rPr>
        <w:t xml:space="preserve"> 2011; </w:t>
      </w:r>
      <w:r w:rsidRPr="00DF0166">
        <w:rPr>
          <w:rFonts w:ascii="Book Antiqua" w:hAnsi="Book Antiqua"/>
          <w:b/>
          <w:sz w:val="24"/>
          <w:szCs w:val="24"/>
        </w:rPr>
        <w:t>161</w:t>
      </w:r>
      <w:r w:rsidRPr="00DF0166">
        <w:rPr>
          <w:rFonts w:ascii="Book Antiqua" w:hAnsi="Book Antiqua"/>
          <w:sz w:val="24"/>
          <w:szCs w:val="24"/>
        </w:rPr>
        <w:t>: 1078-87.e3 [PMID: 21641354 DOI: 10.1016/j.ahj.2011.01.028]</w:t>
      </w:r>
    </w:p>
    <w:p w14:paraId="65E85C9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73 </w:t>
      </w:r>
      <w:r w:rsidRPr="00DF0166">
        <w:rPr>
          <w:rFonts w:ascii="Book Antiqua" w:hAnsi="Book Antiqua"/>
          <w:b/>
          <w:sz w:val="24"/>
          <w:szCs w:val="24"/>
        </w:rPr>
        <w:t>Spertus JA</w:t>
      </w:r>
      <w:r w:rsidRPr="00DF0166">
        <w:rPr>
          <w:rFonts w:ascii="Book Antiqua" w:hAnsi="Book Antiqua"/>
          <w:sz w:val="24"/>
          <w:szCs w:val="24"/>
        </w:rPr>
        <w:t xml:space="preserve">, Winder JA, Dewhurst TA, Deyo RA, Fihn SD. Monitoring the quality of life in patients with coronary artery disease. </w:t>
      </w:r>
      <w:r w:rsidRPr="00DF0166">
        <w:rPr>
          <w:rFonts w:ascii="Book Antiqua" w:hAnsi="Book Antiqua"/>
          <w:i/>
          <w:sz w:val="24"/>
          <w:szCs w:val="24"/>
        </w:rPr>
        <w:t>Am J Cardiol</w:t>
      </w:r>
      <w:r w:rsidRPr="00DF0166">
        <w:rPr>
          <w:rFonts w:ascii="Book Antiqua" w:hAnsi="Book Antiqua"/>
          <w:sz w:val="24"/>
          <w:szCs w:val="24"/>
        </w:rPr>
        <w:t xml:space="preserve"> 1994; </w:t>
      </w:r>
      <w:r w:rsidRPr="00DF0166">
        <w:rPr>
          <w:rFonts w:ascii="Book Antiqua" w:hAnsi="Book Antiqua"/>
          <w:b/>
          <w:sz w:val="24"/>
          <w:szCs w:val="24"/>
        </w:rPr>
        <w:t>74</w:t>
      </w:r>
      <w:r w:rsidRPr="00DF0166">
        <w:rPr>
          <w:rFonts w:ascii="Book Antiqua" w:hAnsi="Book Antiqua"/>
          <w:sz w:val="24"/>
          <w:szCs w:val="24"/>
        </w:rPr>
        <w:t>: 1240-1244 [PMID: 7977097 DOI: 10.1016/0002-9149(94)90555-X]</w:t>
      </w:r>
    </w:p>
    <w:p w14:paraId="1E355165" w14:textId="5A3D25C2"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74 </w:t>
      </w:r>
      <w:r w:rsidRPr="00DF0166">
        <w:rPr>
          <w:rFonts w:ascii="Book Antiqua" w:hAnsi="Book Antiqua"/>
          <w:b/>
          <w:sz w:val="24"/>
          <w:szCs w:val="24"/>
        </w:rPr>
        <w:t>Wang S</w:t>
      </w:r>
      <w:r w:rsidRPr="009C3DBE">
        <w:rPr>
          <w:rFonts w:ascii="Book Antiqua" w:hAnsi="Book Antiqua"/>
          <w:sz w:val="24"/>
          <w:szCs w:val="24"/>
        </w:rPr>
        <w:t>,</w:t>
      </w:r>
      <w:r w:rsidR="009C3DBE">
        <w:rPr>
          <w:rFonts w:ascii="Book Antiqua" w:hAnsi="Book Antiqua"/>
          <w:sz w:val="24"/>
          <w:szCs w:val="24"/>
        </w:rPr>
        <w:t xml:space="preserve"> </w:t>
      </w:r>
      <w:r w:rsidRPr="00DF0166">
        <w:rPr>
          <w:rFonts w:ascii="Book Antiqua" w:hAnsi="Book Antiqua"/>
          <w:sz w:val="24"/>
          <w:szCs w:val="24"/>
        </w:rPr>
        <w:t>Cui J, Lu M, Wang X, Li XM, Tan C, Zhang J, Zhao HB. Intracoronary transplantation with autologous bone marrow CD34+ stem cells for angina: A randomized controlled clinical analysis.</w:t>
      </w:r>
      <w:r w:rsidRPr="009C3DBE">
        <w:rPr>
          <w:rFonts w:ascii="Book Antiqua" w:hAnsi="Book Antiqua"/>
          <w:i/>
          <w:sz w:val="24"/>
          <w:szCs w:val="24"/>
        </w:rPr>
        <w:t xml:space="preserve"> J Clin Rehabil Tissue Eng Res</w:t>
      </w:r>
      <w:r w:rsidRPr="00DF0166">
        <w:rPr>
          <w:rFonts w:ascii="Book Antiqua" w:hAnsi="Book Antiqua"/>
          <w:sz w:val="24"/>
          <w:szCs w:val="24"/>
        </w:rPr>
        <w:t xml:space="preserve"> 2009; </w:t>
      </w:r>
      <w:r w:rsidRPr="009C3DBE">
        <w:rPr>
          <w:rFonts w:ascii="Book Antiqua" w:hAnsi="Book Antiqua"/>
          <w:b/>
          <w:sz w:val="24"/>
          <w:szCs w:val="24"/>
        </w:rPr>
        <w:t>13</w:t>
      </w:r>
      <w:r w:rsidRPr="00DF0166">
        <w:rPr>
          <w:rFonts w:ascii="Book Antiqua" w:hAnsi="Book Antiqua"/>
          <w:sz w:val="24"/>
          <w:szCs w:val="24"/>
        </w:rPr>
        <w:t>: 2623-2626 [DOI: 10.3969/J.ISSN.1673-8225.2009.14.003]</w:t>
      </w:r>
    </w:p>
    <w:p w14:paraId="7E80542C"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75 </w:t>
      </w:r>
      <w:r w:rsidRPr="00DF0166">
        <w:rPr>
          <w:rFonts w:ascii="Book Antiqua" w:hAnsi="Book Antiqua"/>
          <w:b/>
          <w:sz w:val="24"/>
          <w:szCs w:val="24"/>
        </w:rPr>
        <w:t>Wang S</w:t>
      </w:r>
      <w:r w:rsidRPr="00DF0166">
        <w:rPr>
          <w:rFonts w:ascii="Book Antiqua" w:hAnsi="Book Antiqua"/>
          <w:sz w:val="24"/>
          <w:szCs w:val="24"/>
        </w:rPr>
        <w:t xml:space="preserve">, Cui J, Peng W, Lu M. Intracoronary autologous CD34+ stem cell therapy for intractable angina. </w:t>
      </w:r>
      <w:r w:rsidRPr="00DF0166">
        <w:rPr>
          <w:rFonts w:ascii="Book Antiqua" w:hAnsi="Book Antiqua"/>
          <w:i/>
          <w:sz w:val="24"/>
          <w:szCs w:val="24"/>
        </w:rPr>
        <w:t>Cardiology</w:t>
      </w:r>
      <w:r w:rsidRPr="00DF0166">
        <w:rPr>
          <w:rFonts w:ascii="Book Antiqua" w:hAnsi="Book Antiqua"/>
          <w:sz w:val="24"/>
          <w:szCs w:val="24"/>
        </w:rPr>
        <w:t xml:space="preserve"> 2010; </w:t>
      </w:r>
      <w:r w:rsidRPr="00DF0166">
        <w:rPr>
          <w:rFonts w:ascii="Book Antiqua" w:hAnsi="Book Antiqua"/>
          <w:b/>
          <w:sz w:val="24"/>
          <w:szCs w:val="24"/>
        </w:rPr>
        <w:t>117</w:t>
      </w:r>
      <w:r w:rsidRPr="00DF0166">
        <w:rPr>
          <w:rFonts w:ascii="Book Antiqua" w:hAnsi="Book Antiqua"/>
          <w:sz w:val="24"/>
          <w:szCs w:val="24"/>
        </w:rPr>
        <w:t>: 140-147 [PMID: 20975266 DOI: 10.1159/000320217]</w:t>
      </w:r>
    </w:p>
    <w:p w14:paraId="1C2A1CF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76 </w:t>
      </w:r>
      <w:r w:rsidRPr="00DF0166">
        <w:rPr>
          <w:rFonts w:ascii="Book Antiqua" w:hAnsi="Book Antiqua"/>
          <w:b/>
          <w:sz w:val="24"/>
          <w:szCs w:val="24"/>
        </w:rPr>
        <w:t>Pogosova N</w:t>
      </w:r>
      <w:r w:rsidRPr="00DF0166">
        <w:rPr>
          <w:rFonts w:ascii="Book Antiqua" w:hAnsi="Book Antiqua"/>
          <w:sz w:val="24"/>
          <w:szCs w:val="24"/>
        </w:rPr>
        <w:t xml:space="preserve">, Saner H, Pedersen SS, Cupples ME, McGee H, Höfer S, Doyle F, Schmid JP, von Känel R; Cardiac Rehabilitation Section of the European Association of Cardiovascular Prevention and Rehabilitation of the European Society of Cardiology. Psychosocial aspects in cardiac rehabilitation: From theory to practice. A position paper from the Cardiac Rehabilitation Section of the European Association of Cardiovascular Prevention and Rehabilitation of the European Society of Cardiology. </w:t>
      </w:r>
      <w:r w:rsidRPr="00DF0166">
        <w:rPr>
          <w:rFonts w:ascii="Book Antiqua" w:hAnsi="Book Antiqua"/>
          <w:i/>
          <w:sz w:val="24"/>
          <w:szCs w:val="24"/>
        </w:rPr>
        <w:t>Eur J Prev Cardiol</w:t>
      </w:r>
      <w:r w:rsidRPr="00DF0166">
        <w:rPr>
          <w:rFonts w:ascii="Book Antiqua" w:hAnsi="Book Antiqua"/>
          <w:sz w:val="24"/>
          <w:szCs w:val="24"/>
        </w:rPr>
        <w:t xml:space="preserve"> 2015; </w:t>
      </w:r>
      <w:r w:rsidRPr="00DF0166">
        <w:rPr>
          <w:rFonts w:ascii="Book Antiqua" w:hAnsi="Book Antiqua"/>
          <w:b/>
          <w:sz w:val="24"/>
          <w:szCs w:val="24"/>
        </w:rPr>
        <w:t>22</w:t>
      </w:r>
      <w:r w:rsidRPr="00DF0166">
        <w:rPr>
          <w:rFonts w:ascii="Book Antiqua" w:hAnsi="Book Antiqua"/>
          <w:sz w:val="24"/>
          <w:szCs w:val="24"/>
        </w:rPr>
        <w:t>: 1290-1306 [PMID: 25059929 DOI: 10.1177/2047487314543075]</w:t>
      </w:r>
    </w:p>
    <w:p w14:paraId="16A4EDE5" w14:textId="3EF0C7CD"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77 </w:t>
      </w:r>
      <w:r w:rsidR="009C3DBE">
        <w:rPr>
          <w:rFonts w:ascii="Book Antiqua" w:hAnsi="Book Antiqua"/>
          <w:b/>
          <w:sz w:val="24"/>
          <w:szCs w:val="24"/>
        </w:rPr>
        <w:t>Micheu MM</w:t>
      </w:r>
      <w:r w:rsidR="009C3DBE" w:rsidRPr="009C3DBE">
        <w:rPr>
          <w:rFonts w:ascii="Book Antiqua" w:hAnsi="Book Antiqua"/>
          <w:sz w:val="24"/>
          <w:szCs w:val="24"/>
        </w:rPr>
        <w:t>,</w:t>
      </w:r>
      <w:r w:rsidR="009C3DBE">
        <w:rPr>
          <w:rFonts w:ascii="Book Antiqua" w:hAnsi="Book Antiqua" w:hint="eastAsia"/>
          <w:sz w:val="24"/>
          <w:szCs w:val="24"/>
          <w:lang w:eastAsia="zh-CN"/>
        </w:rPr>
        <w:t xml:space="preserve"> </w:t>
      </w:r>
      <w:r w:rsidRPr="00DF0166">
        <w:rPr>
          <w:rFonts w:ascii="Book Antiqua" w:hAnsi="Book Antiqua"/>
          <w:sz w:val="24"/>
          <w:szCs w:val="24"/>
        </w:rPr>
        <w:t xml:space="preserve">Udrea O-M, Oprescu N, Dorobantu M. International Journal of Clinical Cardiology The Psychological and Compliance Factors can Modulate the Outcome of STEMI Patients Treated by Stem Cell Therapy -A Pilot Study. </w:t>
      </w:r>
      <w:r w:rsidRPr="009C3DBE">
        <w:rPr>
          <w:rFonts w:ascii="Book Antiqua" w:hAnsi="Book Antiqua"/>
          <w:i/>
          <w:sz w:val="24"/>
          <w:szCs w:val="24"/>
        </w:rPr>
        <w:t>Int Libr Cit Int J Clin Cardiol Int J Clin Cardiol</w:t>
      </w:r>
      <w:r w:rsidRPr="00DF0166">
        <w:rPr>
          <w:rFonts w:ascii="Book Antiqua" w:hAnsi="Book Antiqua"/>
          <w:sz w:val="24"/>
          <w:szCs w:val="24"/>
        </w:rPr>
        <w:t xml:space="preserve"> 2015 [DOI: 10.23937/2378-2951/1410059]</w:t>
      </w:r>
    </w:p>
    <w:p w14:paraId="5047215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78 </w:t>
      </w:r>
      <w:r w:rsidRPr="00DF0166">
        <w:rPr>
          <w:rFonts w:ascii="Book Antiqua" w:hAnsi="Book Antiqua"/>
          <w:b/>
          <w:sz w:val="24"/>
          <w:szCs w:val="24"/>
        </w:rPr>
        <w:t>Kip KE</w:t>
      </w:r>
      <w:r w:rsidRPr="00DF0166">
        <w:rPr>
          <w:rFonts w:ascii="Book Antiqua" w:hAnsi="Book Antiqua"/>
          <w:sz w:val="24"/>
          <w:szCs w:val="24"/>
        </w:rPr>
        <w:t xml:space="preserve">, Hollabaugh K, Marroquin OC, Williams DO. The problem with composite end points in cardiovascular studies: the story of major adverse cardiac events and percutaneous coronary intervention. </w:t>
      </w:r>
      <w:r w:rsidRPr="00DF0166">
        <w:rPr>
          <w:rFonts w:ascii="Book Antiqua" w:hAnsi="Book Antiqua"/>
          <w:i/>
          <w:sz w:val="24"/>
          <w:szCs w:val="24"/>
        </w:rPr>
        <w:t>J Am Coll Cardiol</w:t>
      </w:r>
      <w:r w:rsidRPr="00DF0166">
        <w:rPr>
          <w:rFonts w:ascii="Book Antiqua" w:hAnsi="Book Antiqua"/>
          <w:sz w:val="24"/>
          <w:szCs w:val="24"/>
        </w:rPr>
        <w:t xml:space="preserve"> 2008; </w:t>
      </w:r>
      <w:r w:rsidRPr="00DF0166">
        <w:rPr>
          <w:rFonts w:ascii="Book Antiqua" w:hAnsi="Book Antiqua"/>
          <w:b/>
          <w:sz w:val="24"/>
          <w:szCs w:val="24"/>
        </w:rPr>
        <w:t>51</w:t>
      </w:r>
      <w:r w:rsidRPr="00DF0166">
        <w:rPr>
          <w:rFonts w:ascii="Book Antiqua" w:hAnsi="Book Antiqua"/>
          <w:sz w:val="24"/>
          <w:szCs w:val="24"/>
        </w:rPr>
        <w:t>: 701-707 [PMID: 18279733 DOI: 10.1016/j.jacc.2007.10.034]</w:t>
      </w:r>
    </w:p>
    <w:p w14:paraId="53D6D47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79 </w:t>
      </w:r>
      <w:r w:rsidRPr="00DF0166">
        <w:rPr>
          <w:rFonts w:ascii="Book Antiqua" w:hAnsi="Book Antiqua"/>
          <w:b/>
          <w:sz w:val="24"/>
          <w:szCs w:val="24"/>
        </w:rPr>
        <w:t>Assmus B</w:t>
      </w:r>
      <w:r w:rsidRPr="00DF0166">
        <w:rPr>
          <w:rFonts w:ascii="Book Antiqua" w:hAnsi="Book Antiqua"/>
          <w:sz w:val="24"/>
          <w:szCs w:val="24"/>
        </w:rPr>
        <w:t xml:space="preserve">, Leistner DM, Schächinger V, Erbs S, Elsässer A, Haberbosch W, Hambrecht R, Sedding D, Yu J, Corti R, Mathey DG, Barth C, Mayer-Wehrstein C, Burck I, Sueselbeck T, Dill T, Hamm CW, Tonn T, Dimmeler S, Zeiher AM; REPAIR-AMI Study Group. Long-term clinical outcome after intracoronary application of bone marrow-derived mononuclear cells for acute myocardial infarction: migratory </w:t>
      </w:r>
      <w:r w:rsidRPr="00DF0166">
        <w:rPr>
          <w:rFonts w:ascii="Book Antiqua" w:hAnsi="Book Antiqua"/>
          <w:sz w:val="24"/>
          <w:szCs w:val="24"/>
        </w:rPr>
        <w:lastRenderedPageBreak/>
        <w:t xml:space="preserve">capacity of administered cells determines event-free survival. </w:t>
      </w:r>
      <w:r w:rsidRPr="00DF0166">
        <w:rPr>
          <w:rFonts w:ascii="Book Antiqua" w:hAnsi="Book Antiqua"/>
          <w:i/>
          <w:sz w:val="24"/>
          <w:szCs w:val="24"/>
        </w:rPr>
        <w:t>Eur Heart J</w:t>
      </w:r>
      <w:r w:rsidRPr="00DF0166">
        <w:rPr>
          <w:rFonts w:ascii="Book Antiqua" w:hAnsi="Book Antiqua"/>
          <w:sz w:val="24"/>
          <w:szCs w:val="24"/>
        </w:rPr>
        <w:t xml:space="preserve"> 2014; </w:t>
      </w:r>
      <w:r w:rsidRPr="00DF0166">
        <w:rPr>
          <w:rFonts w:ascii="Book Antiqua" w:hAnsi="Book Antiqua"/>
          <w:b/>
          <w:sz w:val="24"/>
          <w:szCs w:val="24"/>
        </w:rPr>
        <w:t>35</w:t>
      </w:r>
      <w:r w:rsidRPr="00DF0166">
        <w:rPr>
          <w:rFonts w:ascii="Book Antiqua" w:hAnsi="Book Antiqua"/>
          <w:sz w:val="24"/>
          <w:szCs w:val="24"/>
        </w:rPr>
        <w:t>: 1275-1283 [PMID: 24569031 DOI: 10.1093/eurheartj/ehu062]</w:t>
      </w:r>
    </w:p>
    <w:p w14:paraId="73A15BC6" w14:textId="5C1B37B3"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80 </w:t>
      </w:r>
      <w:r w:rsidRPr="00DF0166">
        <w:rPr>
          <w:rFonts w:ascii="Book Antiqua" w:hAnsi="Book Antiqua"/>
          <w:b/>
          <w:sz w:val="24"/>
          <w:szCs w:val="24"/>
        </w:rPr>
        <w:t>Fisher SA</w:t>
      </w:r>
      <w:r w:rsidRPr="009C3DBE">
        <w:rPr>
          <w:rFonts w:ascii="Book Antiqua" w:hAnsi="Book Antiqua"/>
          <w:sz w:val="24"/>
          <w:szCs w:val="24"/>
        </w:rPr>
        <w:t>,</w:t>
      </w:r>
      <w:r w:rsidR="009C3DBE">
        <w:rPr>
          <w:rFonts w:ascii="Book Antiqua" w:hAnsi="Book Antiqua"/>
          <w:sz w:val="24"/>
          <w:szCs w:val="24"/>
        </w:rPr>
        <w:t xml:space="preserve"> </w:t>
      </w:r>
      <w:r w:rsidRPr="00DF0166">
        <w:rPr>
          <w:rFonts w:ascii="Book Antiqua" w:hAnsi="Book Antiqua"/>
          <w:sz w:val="24"/>
          <w:szCs w:val="24"/>
        </w:rPr>
        <w:t>Doree C, Mathur A, Taggart DP, Martin-Rendon E. Stem cell therapy for chronic ischaemic heart disease and congestive heart failure. In: Martin-Rendon E, ed. Cochrane Database of Systematic Reviews. Chichester, UK: John Wiley  Sons, Ltd, 2016 [DOI: 10.1002/14651858.CD007888.pub3]</w:t>
      </w:r>
    </w:p>
    <w:p w14:paraId="104AC1E1" w14:textId="18D1CA7E"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81 </w:t>
      </w:r>
      <w:r w:rsidRPr="00DF0166">
        <w:rPr>
          <w:rFonts w:ascii="Book Antiqua" w:hAnsi="Book Antiqua"/>
          <w:b/>
          <w:sz w:val="24"/>
          <w:szCs w:val="24"/>
        </w:rPr>
        <w:t>Fisher SA</w:t>
      </w:r>
      <w:r w:rsidRPr="00DF0166">
        <w:rPr>
          <w:rFonts w:ascii="Book Antiqua" w:hAnsi="Book Antiqua"/>
          <w:sz w:val="24"/>
          <w:szCs w:val="24"/>
        </w:rPr>
        <w:t xml:space="preserve">, Doree C, Mathur A, Taggart DP, Martin-Rendon E. Cochrane Corner: stem cell therapy for chronic ischaemic heart disease and congestive heart failure. </w:t>
      </w:r>
      <w:r w:rsidRPr="00DF0166">
        <w:rPr>
          <w:rFonts w:ascii="Book Antiqua" w:hAnsi="Book Antiqua"/>
          <w:i/>
          <w:sz w:val="24"/>
          <w:szCs w:val="24"/>
        </w:rPr>
        <w:t>Heart</w:t>
      </w:r>
      <w:r w:rsidRPr="00DF0166">
        <w:rPr>
          <w:rFonts w:ascii="Book Antiqua" w:hAnsi="Book Antiqua"/>
          <w:sz w:val="24"/>
          <w:szCs w:val="24"/>
        </w:rPr>
        <w:t xml:space="preserve"> 2017;</w:t>
      </w:r>
      <w:r w:rsidR="00386C19" w:rsidRPr="00386C19">
        <w:t xml:space="preserve"> </w:t>
      </w:r>
      <w:r w:rsidR="00386C19" w:rsidRPr="00386C19">
        <w:rPr>
          <w:rFonts w:ascii="Book Antiqua" w:hAnsi="Book Antiqua"/>
          <w:b/>
          <w:sz w:val="24"/>
          <w:szCs w:val="24"/>
        </w:rPr>
        <w:t>pii</w:t>
      </w:r>
      <w:r w:rsidR="00386C19" w:rsidRPr="00386C19">
        <w:rPr>
          <w:rFonts w:ascii="Book Antiqua" w:hAnsi="Book Antiqua"/>
          <w:sz w:val="24"/>
          <w:szCs w:val="24"/>
        </w:rPr>
        <w:t>: heartjnl-2017-311684</w:t>
      </w:r>
      <w:r w:rsidRPr="00DF0166">
        <w:rPr>
          <w:rFonts w:ascii="Book Antiqua" w:hAnsi="Book Antiqua"/>
          <w:sz w:val="24"/>
          <w:szCs w:val="24"/>
        </w:rPr>
        <w:t xml:space="preserve"> [PMID: 28607164 DOI: 10.1136/heartjnl-2017-311684]</w:t>
      </w:r>
    </w:p>
    <w:p w14:paraId="1EFC8D7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82 </w:t>
      </w:r>
      <w:r w:rsidRPr="00DF0166">
        <w:rPr>
          <w:rFonts w:ascii="Book Antiqua" w:hAnsi="Book Antiqua"/>
          <w:b/>
          <w:sz w:val="24"/>
          <w:szCs w:val="24"/>
        </w:rPr>
        <w:t>Khan AR</w:t>
      </w:r>
      <w:r w:rsidRPr="00DF0166">
        <w:rPr>
          <w:rFonts w:ascii="Book Antiqua" w:hAnsi="Book Antiqua"/>
          <w:sz w:val="24"/>
          <w:szCs w:val="24"/>
        </w:rPr>
        <w:t xml:space="preserve">, Farid TA, Pathan A, Tripathi A, Ghafghazi S, Wysoczynski M, Bolli R. Impact of Cell Therapy on Myocardial Perfusion and Cardiovascular Outcomes in Patients With Angina Refractory to Medical Therapy: A Systematic Review and Meta-Analysis. </w:t>
      </w:r>
      <w:r w:rsidRPr="00DF0166">
        <w:rPr>
          <w:rFonts w:ascii="Book Antiqua" w:hAnsi="Book Antiqua"/>
          <w:i/>
          <w:sz w:val="24"/>
          <w:szCs w:val="24"/>
        </w:rPr>
        <w:t>Circ Res</w:t>
      </w:r>
      <w:r w:rsidRPr="00DF0166">
        <w:rPr>
          <w:rFonts w:ascii="Book Antiqua" w:hAnsi="Book Antiqua"/>
          <w:sz w:val="24"/>
          <w:szCs w:val="24"/>
        </w:rPr>
        <w:t xml:space="preserve"> 2016; </w:t>
      </w:r>
      <w:r w:rsidRPr="00DF0166">
        <w:rPr>
          <w:rFonts w:ascii="Book Antiqua" w:hAnsi="Book Antiqua"/>
          <w:b/>
          <w:sz w:val="24"/>
          <w:szCs w:val="24"/>
        </w:rPr>
        <w:t>118</w:t>
      </w:r>
      <w:r w:rsidRPr="00DF0166">
        <w:rPr>
          <w:rFonts w:ascii="Book Antiqua" w:hAnsi="Book Antiqua"/>
          <w:sz w:val="24"/>
          <w:szCs w:val="24"/>
        </w:rPr>
        <w:t>: 984-993 [PMID: 26838794 DOI: 10.1161/CIRCRESAHA.115.308056]</w:t>
      </w:r>
    </w:p>
    <w:p w14:paraId="59CBAE99"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83 </w:t>
      </w:r>
      <w:r w:rsidRPr="00DF0166">
        <w:rPr>
          <w:rFonts w:ascii="Book Antiqua" w:hAnsi="Book Antiqua"/>
          <w:b/>
          <w:sz w:val="24"/>
          <w:szCs w:val="24"/>
        </w:rPr>
        <w:t>Creemers EE</w:t>
      </w:r>
      <w:r w:rsidRPr="00DF0166">
        <w:rPr>
          <w:rFonts w:ascii="Book Antiqua" w:hAnsi="Book Antiqua"/>
          <w:sz w:val="24"/>
          <w:szCs w:val="24"/>
        </w:rPr>
        <w:t xml:space="preserve">, Tijsen AJ, Pinto YM. Circulating microRNAs: novel biomarkers and extracellular communicators in cardiovascular disease? </w:t>
      </w:r>
      <w:r w:rsidRPr="00DF0166">
        <w:rPr>
          <w:rFonts w:ascii="Book Antiqua" w:hAnsi="Book Antiqua"/>
          <w:i/>
          <w:sz w:val="24"/>
          <w:szCs w:val="24"/>
        </w:rPr>
        <w:t>Circ Res</w:t>
      </w:r>
      <w:r w:rsidRPr="00DF0166">
        <w:rPr>
          <w:rFonts w:ascii="Book Antiqua" w:hAnsi="Book Antiqua"/>
          <w:sz w:val="24"/>
          <w:szCs w:val="24"/>
        </w:rPr>
        <w:t xml:space="preserve"> 2012; </w:t>
      </w:r>
      <w:r w:rsidRPr="00DF0166">
        <w:rPr>
          <w:rFonts w:ascii="Book Antiqua" w:hAnsi="Book Antiqua"/>
          <w:b/>
          <w:sz w:val="24"/>
          <w:szCs w:val="24"/>
        </w:rPr>
        <w:t>110</w:t>
      </w:r>
      <w:r w:rsidRPr="00DF0166">
        <w:rPr>
          <w:rFonts w:ascii="Book Antiqua" w:hAnsi="Book Antiqua"/>
          <w:sz w:val="24"/>
          <w:szCs w:val="24"/>
        </w:rPr>
        <w:t>: 483-495 [PMID: 22302755 DOI: 10.1161/CIRCRESAHA.111.247452]</w:t>
      </w:r>
    </w:p>
    <w:p w14:paraId="75F60F6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84 </w:t>
      </w:r>
      <w:r w:rsidRPr="00DF0166">
        <w:rPr>
          <w:rFonts w:ascii="Book Antiqua" w:hAnsi="Book Antiqua"/>
          <w:b/>
          <w:sz w:val="24"/>
          <w:szCs w:val="24"/>
        </w:rPr>
        <w:t>Kränkel N</w:t>
      </w:r>
      <w:r w:rsidRPr="00DF0166">
        <w:rPr>
          <w:rFonts w:ascii="Book Antiqua" w:hAnsi="Book Antiqua"/>
          <w:sz w:val="24"/>
          <w:szCs w:val="24"/>
        </w:rPr>
        <w:t xml:space="preserve">, Blankenberg S, Zeller T. Early detection of myocardial infarction-microRNAs right at the time? </w:t>
      </w:r>
      <w:r w:rsidRPr="00DF0166">
        <w:rPr>
          <w:rFonts w:ascii="Book Antiqua" w:hAnsi="Book Antiqua"/>
          <w:i/>
          <w:sz w:val="24"/>
          <w:szCs w:val="24"/>
        </w:rPr>
        <w:t>Ann Transl Med</w:t>
      </w:r>
      <w:r w:rsidRPr="00DF0166">
        <w:rPr>
          <w:rFonts w:ascii="Book Antiqua" w:hAnsi="Book Antiqua"/>
          <w:sz w:val="24"/>
          <w:szCs w:val="24"/>
        </w:rPr>
        <w:t xml:space="preserve"> 2016; </w:t>
      </w:r>
      <w:r w:rsidRPr="00DF0166">
        <w:rPr>
          <w:rFonts w:ascii="Book Antiqua" w:hAnsi="Book Antiqua"/>
          <w:b/>
          <w:sz w:val="24"/>
          <w:szCs w:val="24"/>
        </w:rPr>
        <w:t>4</w:t>
      </w:r>
      <w:r w:rsidRPr="00DF0166">
        <w:rPr>
          <w:rFonts w:ascii="Book Antiqua" w:hAnsi="Book Antiqua"/>
          <w:sz w:val="24"/>
          <w:szCs w:val="24"/>
        </w:rPr>
        <w:t>: 502 [PMID: 28149864 DOI: 10.21037/atm.2016.12.12]</w:t>
      </w:r>
    </w:p>
    <w:p w14:paraId="7BB9CAD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85 </w:t>
      </w:r>
      <w:r w:rsidRPr="00DF0166">
        <w:rPr>
          <w:rFonts w:ascii="Book Antiqua" w:hAnsi="Book Antiqua"/>
          <w:b/>
          <w:sz w:val="24"/>
          <w:szCs w:val="24"/>
        </w:rPr>
        <w:t>Schulte C</w:t>
      </w:r>
      <w:r w:rsidRPr="00DF0166">
        <w:rPr>
          <w:rFonts w:ascii="Book Antiqua" w:hAnsi="Book Antiqua"/>
          <w:sz w:val="24"/>
          <w:szCs w:val="24"/>
        </w:rPr>
        <w:t xml:space="preserve">, Westermann D, Blankenberg S, Zeller T. Diagnostic and prognostic value of circulating microRNAs in heart failure with preserved and reduced ejection fraction. </w:t>
      </w:r>
      <w:r w:rsidRPr="00DF0166">
        <w:rPr>
          <w:rFonts w:ascii="Book Antiqua" w:hAnsi="Book Antiqua"/>
          <w:i/>
          <w:sz w:val="24"/>
          <w:szCs w:val="24"/>
        </w:rPr>
        <w:t>World J Cardiol</w:t>
      </w:r>
      <w:r w:rsidRPr="00DF0166">
        <w:rPr>
          <w:rFonts w:ascii="Book Antiqua" w:hAnsi="Book Antiqua"/>
          <w:sz w:val="24"/>
          <w:szCs w:val="24"/>
        </w:rPr>
        <w:t xml:space="preserve"> 2015; </w:t>
      </w:r>
      <w:r w:rsidRPr="00DF0166">
        <w:rPr>
          <w:rFonts w:ascii="Book Antiqua" w:hAnsi="Book Antiqua"/>
          <w:b/>
          <w:sz w:val="24"/>
          <w:szCs w:val="24"/>
        </w:rPr>
        <w:t>7</w:t>
      </w:r>
      <w:r w:rsidRPr="00DF0166">
        <w:rPr>
          <w:rFonts w:ascii="Book Antiqua" w:hAnsi="Book Antiqua"/>
          <w:sz w:val="24"/>
          <w:szCs w:val="24"/>
        </w:rPr>
        <w:t>: 843-860 [PMID: 26730290 DOI: 10.4330/wjc.v7.i12.843]</w:t>
      </w:r>
    </w:p>
    <w:p w14:paraId="21A8889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86 </w:t>
      </w:r>
      <w:r w:rsidRPr="00DF0166">
        <w:rPr>
          <w:rFonts w:ascii="Book Antiqua" w:hAnsi="Book Antiqua"/>
          <w:b/>
          <w:sz w:val="24"/>
          <w:szCs w:val="24"/>
        </w:rPr>
        <w:t>Karakas M</w:t>
      </w:r>
      <w:r w:rsidRPr="00DF0166">
        <w:rPr>
          <w:rFonts w:ascii="Book Antiqua" w:hAnsi="Book Antiqua"/>
          <w:sz w:val="24"/>
          <w:szCs w:val="24"/>
        </w:rPr>
        <w:t xml:space="preserve">, Schulte C, Appelbaum S, Ojeda F, Lackner KJ, Münzel T, Schnabel RB, Blankenberg S, Zeller T. Circulating microRNAs strongly predict cardiovascular death in patients with coronary artery disease-results from the large AtheroGene study. </w:t>
      </w:r>
      <w:r w:rsidRPr="00DF0166">
        <w:rPr>
          <w:rFonts w:ascii="Book Antiqua" w:hAnsi="Book Antiqua"/>
          <w:i/>
          <w:sz w:val="24"/>
          <w:szCs w:val="24"/>
        </w:rPr>
        <w:t>Eur Heart J</w:t>
      </w:r>
      <w:r w:rsidRPr="00DF0166">
        <w:rPr>
          <w:rFonts w:ascii="Book Antiqua" w:hAnsi="Book Antiqua"/>
          <w:sz w:val="24"/>
          <w:szCs w:val="24"/>
        </w:rPr>
        <w:t xml:space="preserve"> 2017; </w:t>
      </w:r>
      <w:r w:rsidRPr="00DF0166">
        <w:rPr>
          <w:rFonts w:ascii="Book Antiqua" w:hAnsi="Book Antiqua"/>
          <w:b/>
          <w:sz w:val="24"/>
          <w:szCs w:val="24"/>
        </w:rPr>
        <w:t>38</w:t>
      </w:r>
      <w:r w:rsidRPr="00DF0166">
        <w:rPr>
          <w:rFonts w:ascii="Book Antiqua" w:hAnsi="Book Antiqua"/>
          <w:sz w:val="24"/>
          <w:szCs w:val="24"/>
        </w:rPr>
        <w:t>: 516-523 [PMID: 27357355 DOI: 10.1093/eurheartj/ehw250]</w:t>
      </w:r>
    </w:p>
    <w:p w14:paraId="598C7F30"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87 </w:t>
      </w:r>
      <w:r w:rsidRPr="00DF0166">
        <w:rPr>
          <w:rFonts w:ascii="Book Antiqua" w:hAnsi="Book Antiqua"/>
          <w:b/>
          <w:sz w:val="24"/>
          <w:szCs w:val="24"/>
        </w:rPr>
        <w:t>Jakob P</w:t>
      </w:r>
      <w:r w:rsidRPr="00DF0166">
        <w:rPr>
          <w:rFonts w:ascii="Book Antiqua" w:hAnsi="Book Antiqua"/>
          <w:sz w:val="24"/>
          <w:szCs w:val="24"/>
        </w:rPr>
        <w:t xml:space="preserve">, Kacprowski T, Briand-Schumacher S, Heg D, Klingenberg R, Stähli BE, Jaguszewski M, Rodondi N, Nanchen D, Räber L, Vogt P, Mach F, Windecker S, </w:t>
      </w:r>
      <w:r w:rsidRPr="00DF0166">
        <w:rPr>
          <w:rFonts w:ascii="Book Antiqua" w:hAnsi="Book Antiqua"/>
          <w:sz w:val="24"/>
          <w:szCs w:val="24"/>
        </w:rPr>
        <w:lastRenderedPageBreak/>
        <w:t xml:space="preserve">Völker U, Matter CM, Lüscher TF, Landmesser U. Profiling and validation of circulating microRNAs for cardiovascular events in patients presenting with ST-segment elevation myocardial infarction. </w:t>
      </w:r>
      <w:r w:rsidRPr="00DF0166">
        <w:rPr>
          <w:rFonts w:ascii="Book Antiqua" w:hAnsi="Book Antiqua"/>
          <w:i/>
          <w:sz w:val="24"/>
          <w:szCs w:val="24"/>
        </w:rPr>
        <w:t>Eur Heart J</w:t>
      </w:r>
      <w:r w:rsidRPr="00DF0166">
        <w:rPr>
          <w:rFonts w:ascii="Book Antiqua" w:hAnsi="Book Antiqua"/>
          <w:sz w:val="24"/>
          <w:szCs w:val="24"/>
        </w:rPr>
        <w:t xml:space="preserve"> 2017; </w:t>
      </w:r>
      <w:r w:rsidRPr="00DF0166">
        <w:rPr>
          <w:rFonts w:ascii="Book Antiqua" w:hAnsi="Book Antiqua"/>
          <w:b/>
          <w:sz w:val="24"/>
          <w:szCs w:val="24"/>
        </w:rPr>
        <w:t>38</w:t>
      </w:r>
      <w:r w:rsidRPr="00DF0166">
        <w:rPr>
          <w:rFonts w:ascii="Book Antiqua" w:hAnsi="Book Antiqua"/>
          <w:sz w:val="24"/>
          <w:szCs w:val="24"/>
        </w:rPr>
        <w:t>: 511-515 [PMID: 28011706 DOI: 10.1093/eurheartj/ehw563]</w:t>
      </w:r>
    </w:p>
    <w:p w14:paraId="7DF84414"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88 </w:t>
      </w:r>
      <w:r w:rsidRPr="00DF0166">
        <w:rPr>
          <w:rFonts w:ascii="Book Antiqua" w:hAnsi="Book Antiqua"/>
          <w:b/>
          <w:sz w:val="24"/>
          <w:szCs w:val="24"/>
        </w:rPr>
        <w:t>Thum T</w:t>
      </w:r>
      <w:r w:rsidRPr="00DF0166">
        <w:rPr>
          <w:rFonts w:ascii="Book Antiqua" w:hAnsi="Book Antiqua"/>
          <w:sz w:val="24"/>
          <w:szCs w:val="24"/>
        </w:rPr>
        <w:t xml:space="preserve">, Condorelli G. Long noncoding RNAs and microRNAs in cardiovascular pathophysiology. </w:t>
      </w:r>
      <w:r w:rsidRPr="00DF0166">
        <w:rPr>
          <w:rFonts w:ascii="Book Antiqua" w:hAnsi="Book Antiqua"/>
          <w:i/>
          <w:sz w:val="24"/>
          <w:szCs w:val="24"/>
        </w:rPr>
        <w:t>Circ Res</w:t>
      </w:r>
      <w:r w:rsidRPr="00DF0166">
        <w:rPr>
          <w:rFonts w:ascii="Book Antiqua" w:hAnsi="Book Antiqua"/>
          <w:sz w:val="24"/>
          <w:szCs w:val="24"/>
        </w:rPr>
        <w:t xml:space="preserve"> 2015; </w:t>
      </w:r>
      <w:r w:rsidRPr="00DF0166">
        <w:rPr>
          <w:rFonts w:ascii="Book Antiqua" w:hAnsi="Book Antiqua"/>
          <w:b/>
          <w:sz w:val="24"/>
          <w:szCs w:val="24"/>
        </w:rPr>
        <w:t>116</w:t>
      </w:r>
      <w:r w:rsidRPr="00DF0166">
        <w:rPr>
          <w:rFonts w:ascii="Book Antiqua" w:hAnsi="Book Antiqua"/>
          <w:sz w:val="24"/>
          <w:szCs w:val="24"/>
        </w:rPr>
        <w:t>: 751-762 [PMID: 25677521 DOI: 10.1161/CIRCRESAHA.116.303549]</w:t>
      </w:r>
    </w:p>
    <w:p w14:paraId="3858A5D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89 </w:t>
      </w:r>
      <w:r w:rsidRPr="00DF0166">
        <w:rPr>
          <w:rFonts w:ascii="Book Antiqua" w:hAnsi="Book Antiqua"/>
          <w:b/>
          <w:sz w:val="24"/>
          <w:szCs w:val="24"/>
        </w:rPr>
        <w:t>Kumarswamy R</w:t>
      </w:r>
      <w:r w:rsidRPr="00DF0166">
        <w:rPr>
          <w:rFonts w:ascii="Book Antiqua" w:hAnsi="Book Antiqua"/>
          <w:sz w:val="24"/>
          <w:szCs w:val="24"/>
        </w:rPr>
        <w:t xml:space="preserve">, Bauters C, Volkmann I, Maury F, Fetisch J, Holzmann A, Lemesle G, de Groote P, Pinet F, Thum T. Circulating long noncoding RNA, LIPCAR, predicts survival in patients with heart failure. </w:t>
      </w:r>
      <w:r w:rsidRPr="00DF0166">
        <w:rPr>
          <w:rFonts w:ascii="Book Antiqua" w:hAnsi="Book Antiqua"/>
          <w:i/>
          <w:sz w:val="24"/>
          <w:szCs w:val="24"/>
        </w:rPr>
        <w:t>Circ Res</w:t>
      </w:r>
      <w:r w:rsidRPr="00DF0166">
        <w:rPr>
          <w:rFonts w:ascii="Book Antiqua" w:hAnsi="Book Antiqua"/>
          <w:sz w:val="24"/>
          <w:szCs w:val="24"/>
        </w:rPr>
        <w:t xml:space="preserve"> 2014; </w:t>
      </w:r>
      <w:r w:rsidRPr="00DF0166">
        <w:rPr>
          <w:rFonts w:ascii="Book Antiqua" w:hAnsi="Book Antiqua"/>
          <w:b/>
          <w:sz w:val="24"/>
          <w:szCs w:val="24"/>
        </w:rPr>
        <w:t>114</w:t>
      </w:r>
      <w:r w:rsidRPr="00DF0166">
        <w:rPr>
          <w:rFonts w:ascii="Book Antiqua" w:hAnsi="Book Antiqua"/>
          <w:sz w:val="24"/>
          <w:szCs w:val="24"/>
        </w:rPr>
        <w:t>: 1569-1575 [PMID: 24663402 DOI: 10.1161/CIRCRESAHA.114.303915]</w:t>
      </w:r>
    </w:p>
    <w:p w14:paraId="3BDEABE1"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90 </w:t>
      </w:r>
      <w:r w:rsidRPr="00DF0166">
        <w:rPr>
          <w:rFonts w:ascii="Book Antiqua" w:hAnsi="Book Antiqua"/>
          <w:b/>
          <w:sz w:val="24"/>
          <w:szCs w:val="24"/>
        </w:rPr>
        <w:t>Vausort M</w:t>
      </w:r>
      <w:r w:rsidRPr="00DF0166">
        <w:rPr>
          <w:rFonts w:ascii="Book Antiqua" w:hAnsi="Book Antiqua"/>
          <w:sz w:val="24"/>
          <w:szCs w:val="24"/>
        </w:rPr>
        <w:t xml:space="preserve">, Wagner DR, Devaux Y. Long noncoding RNAs in patients with acute myocardial infarction. </w:t>
      </w:r>
      <w:r w:rsidRPr="00DF0166">
        <w:rPr>
          <w:rFonts w:ascii="Book Antiqua" w:hAnsi="Book Antiqua"/>
          <w:i/>
          <w:sz w:val="24"/>
          <w:szCs w:val="24"/>
        </w:rPr>
        <w:t>Circ Res</w:t>
      </w:r>
      <w:r w:rsidRPr="00DF0166">
        <w:rPr>
          <w:rFonts w:ascii="Book Antiqua" w:hAnsi="Book Antiqua"/>
          <w:sz w:val="24"/>
          <w:szCs w:val="24"/>
        </w:rPr>
        <w:t xml:space="preserve"> 2014; </w:t>
      </w:r>
      <w:r w:rsidRPr="00DF0166">
        <w:rPr>
          <w:rFonts w:ascii="Book Antiqua" w:hAnsi="Book Antiqua"/>
          <w:b/>
          <w:sz w:val="24"/>
          <w:szCs w:val="24"/>
        </w:rPr>
        <w:t>115</w:t>
      </w:r>
      <w:r w:rsidRPr="00DF0166">
        <w:rPr>
          <w:rFonts w:ascii="Book Antiqua" w:hAnsi="Book Antiqua"/>
          <w:sz w:val="24"/>
          <w:szCs w:val="24"/>
        </w:rPr>
        <w:t>: 668-677 [PMID: 25035150 DOI: 10.1161/CIRCRESAHA.115.303836]</w:t>
      </w:r>
    </w:p>
    <w:p w14:paraId="6874A5DC"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91 </w:t>
      </w:r>
      <w:r w:rsidRPr="00DF0166">
        <w:rPr>
          <w:rFonts w:ascii="Book Antiqua" w:hAnsi="Book Antiqua"/>
          <w:b/>
          <w:sz w:val="24"/>
          <w:szCs w:val="24"/>
        </w:rPr>
        <w:t>Fish KM</w:t>
      </w:r>
      <w:r w:rsidRPr="00DF0166">
        <w:rPr>
          <w:rFonts w:ascii="Book Antiqua" w:hAnsi="Book Antiqua"/>
          <w:sz w:val="24"/>
          <w:szCs w:val="24"/>
        </w:rPr>
        <w:t xml:space="preserve">, Hajjar RJ. Mesenchymal Stem Cells &amp;amp; Endothelial Function. </w:t>
      </w:r>
      <w:r w:rsidRPr="00DF0166">
        <w:rPr>
          <w:rFonts w:ascii="Book Antiqua" w:hAnsi="Book Antiqua"/>
          <w:i/>
          <w:sz w:val="24"/>
          <w:szCs w:val="24"/>
        </w:rPr>
        <w:t>EBioMedicine</w:t>
      </w:r>
      <w:r w:rsidRPr="00DF0166">
        <w:rPr>
          <w:rFonts w:ascii="Book Antiqua" w:hAnsi="Book Antiqua"/>
          <w:sz w:val="24"/>
          <w:szCs w:val="24"/>
        </w:rPr>
        <w:t xml:space="preserve"> 2015; </w:t>
      </w:r>
      <w:r w:rsidRPr="00DF0166">
        <w:rPr>
          <w:rFonts w:ascii="Book Antiqua" w:hAnsi="Book Antiqua"/>
          <w:b/>
          <w:sz w:val="24"/>
          <w:szCs w:val="24"/>
        </w:rPr>
        <w:t>2</w:t>
      </w:r>
      <w:r w:rsidRPr="00DF0166">
        <w:rPr>
          <w:rFonts w:ascii="Book Antiqua" w:hAnsi="Book Antiqua"/>
          <w:sz w:val="24"/>
          <w:szCs w:val="24"/>
        </w:rPr>
        <w:t>: 376-377 [PMID: 26137582 DOI: 10.1016/j.ebiom.2015.04.015]</w:t>
      </w:r>
    </w:p>
    <w:p w14:paraId="5E0BE1EE"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92 </w:t>
      </w:r>
      <w:r w:rsidRPr="00DF0166">
        <w:rPr>
          <w:rFonts w:ascii="Book Antiqua" w:hAnsi="Book Antiqua"/>
          <w:b/>
          <w:sz w:val="24"/>
          <w:szCs w:val="24"/>
        </w:rPr>
        <w:t>Stark DD</w:t>
      </w:r>
      <w:r w:rsidRPr="00DF0166">
        <w:rPr>
          <w:rFonts w:ascii="Book Antiqua" w:hAnsi="Book Antiqua"/>
          <w:sz w:val="24"/>
          <w:szCs w:val="24"/>
        </w:rPr>
        <w:t xml:space="preserve">, Weissleder R, Elizondo G, Hahn PF, Saini S, Todd LE, Wittenberg J, Ferrucci JT. Superparamagnetic iron oxide: clinical application as a contrast agent for MR imaging of the liver. </w:t>
      </w:r>
      <w:r w:rsidRPr="00DF0166">
        <w:rPr>
          <w:rFonts w:ascii="Book Antiqua" w:hAnsi="Book Antiqua"/>
          <w:i/>
          <w:sz w:val="24"/>
          <w:szCs w:val="24"/>
        </w:rPr>
        <w:t>Radiology</w:t>
      </w:r>
      <w:r w:rsidRPr="00DF0166">
        <w:rPr>
          <w:rFonts w:ascii="Book Antiqua" w:hAnsi="Book Antiqua"/>
          <w:sz w:val="24"/>
          <w:szCs w:val="24"/>
        </w:rPr>
        <w:t xml:space="preserve"> 1988; </w:t>
      </w:r>
      <w:r w:rsidRPr="00DF0166">
        <w:rPr>
          <w:rFonts w:ascii="Book Antiqua" w:hAnsi="Book Antiqua"/>
          <w:b/>
          <w:sz w:val="24"/>
          <w:szCs w:val="24"/>
        </w:rPr>
        <w:t>168</w:t>
      </w:r>
      <w:r w:rsidRPr="00DF0166">
        <w:rPr>
          <w:rFonts w:ascii="Book Antiqua" w:hAnsi="Book Antiqua"/>
          <w:sz w:val="24"/>
          <w:szCs w:val="24"/>
        </w:rPr>
        <w:t>: 297-301 [PMID: 3393649 DOI: 10.1148/radiology.168.2.3393649]</w:t>
      </w:r>
    </w:p>
    <w:p w14:paraId="08E74EB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93 </w:t>
      </w:r>
      <w:r w:rsidRPr="00DF0166">
        <w:rPr>
          <w:rFonts w:ascii="Book Antiqua" w:hAnsi="Book Antiqua"/>
          <w:b/>
          <w:sz w:val="24"/>
          <w:szCs w:val="24"/>
        </w:rPr>
        <w:t>Yilmaz A</w:t>
      </w:r>
      <w:r w:rsidRPr="00DF0166">
        <w:rPr>
          <w:rFonts w:ascii="Book Antiqua" w:hAnsi="Book Antiqua"/>
          <w:sz w:val="24"/>
          <w:szCs w:val="24"/>
        </w:rPr>
        <w:t xml:space="preserve">, Rösch S, Klingel K, Kandolf R, Helluy X, Hiller KH, Jakob PM, Sechtem U. Magnetic resonance imaging (MRI) of inflamed myocardium using iron oxide nanoparticles in patients with acute myocardial infarction - preliminary results. </w:t>
      </w:r>
      <w:r w:rsidRPr="00DF0166">
        <w:rPr>
          <w:rFonts w:ascii="Book Antiqua" w:hAnsi="Book Antiqua"/>
          <w:i/>
          <w:sz w:val="24"/>
          <w:szCs w:val="24"/>
        </w:rPr>
        <w:t>Int J Cardiol</w:t>
      </w:r>
      <w:r w:rsidRPr="00DF0166">
        <w:rPr>
          <w:rFonts w:ascii="Book Antiqua" w:hAnsi="Book Antiqua"/>
          <w:sz w:val="24"/>
          <w:szCs w:val="24"/>
        </w:rPr>
        <w:t xml:space="preserve"> 2013; </w:t>
      </w:r>
      <w:r w:rsidRPr="00DF0166">
        <w:rPr>
          <w:rFonts w:ascii="Book Antiqua" w:hAnsi="Book Antiqua"/>
          <w:b/>
          <w:sz w:val="24"/>
          <w:szCs w:val="24"/>
        </w:rPr>
        <w:t>163</w:t>
      </w:r>
      <w:r w:rsidRPr="00DF0166">
        <w:rPr>
          <w:rFonts w:ascii="Book Antiqua" w:hAnsi="Book Antiqua"/>
          <w:sz w:val="24"/>
          <w:szCs w:val="24"/>
        </w:rPr>
        <w:t>: 175-182 [PMID: 21689857 DOI: 10.1016/j.ijcard.2011.06.004]</w:t>
      </w:r>
    </w:p>
    <w:p w14:paraId="2CC3817F"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94 </w:t>
      </w:r>
      <w:r w:rsidRPr="00DF0166">
        <w:rPr>
          <w:rFonts w:ascii="Book Antiqua" w:hAnsi="Book Antiqua"/>
          <w:b/>
          <w:sz w:val="24"/>
          <w:szCs w:val="24"/>
        </w:rPr>
        <w:t>Kostura L</w:t>
      </w:r>
      <w:r w:rsidRPr="00DF0166">
        <w:rPr>
          <w:rFonts w:ascii="Book Antiqua" w:hAnsi="Book Antiqua"/>
          <w:sz w:val="24"/>
          <w:szCs w:val="24"/>
        </w:rPr>
        <w:t xml:space="preserve">, Kraitchman DL, Mackay AM, Pittenger MF, Bulte JW. Feridex labeling of mesenchymal stem cells inhibits chondrogenesis but not adipogenesis or osteogenesis. </w:t>
      </w:r>
      <w:r w:rsidRPr="00DF0166">
        <w:rPr>
          <w:rFonts w:ascii="Book Antiqua" w:hAnsi="Book Antiqua"/>
          <w:i/>
          <w:sz w:val="24"/>
          <w:szCs w:val="24"/>
        </w:rPr>
        <w:t>NMR Biomed</w:t>
      </w:r>
      <w:r w:rsidRPr="00DF0166">
        <w:rPr>
          <w:rFonts w:ascii="Book Antiqua" w:hAnsi="Book Antiqua"/>
          <w:sz w:val="24"/>
          <w:szCs w:val="24"/>
        </w:rPr>
        <w:t xml:space="preserve"> 2004; </w:t>
      </w:r>
      <w:r w:rsidRPr="00DF0166">
        <w:rPr>
          <w:rFonts w:ascii="Book Antiqua" w:hAnsi="Book Antiqua"/>
          <w:b/>
          <w:sz w:val="24"/>
          <w:szCs w:val="24"/>
        </w:rPr>
        <w:t>17</w:t>
      </w:r>
      <w:r w:rsidRPr="00DF0166">
        <w:rPr>
          <w:rFonts w:ascii="Book Antiqua" w:hAnsi="Book Antiqua"/>
          <w:sz w:val="24"/>
          <w:szCs w:val="24"/>
        </w:rPr>
        <w:t>: 513-517 [PMID: 15526348 DOI: 10.1002/nbm.925]</w:t>
      </w:r>
    </w:p>
    <w:p w14:paraId="634BB5C2"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95 </w:t>
      </w:r>
      <w:r w:rsidRPr="00DF0166">
        <w:rPr>
          <w:rFonts w:ascii="Book Antiqua" w:hAnsi="Book Antiqua"/>
          <w:b/>
          <w:sz w:val="24"/>
          <w:szCs w:val="24"/>
        </w:rPr>
        <w:t>Arbab AS</w:t>
      </w:r>
      <w:r w:rsidRPr="00DF0166">
        <w:rPr>
          <w:rFonts w:ascii="Book Antiqua" w:hAnsi="Book Antiqua"/>
          <w:sz w:val="24"/>
          <w:szCs w:val="24"/>
        </w:rPr>
        <w:t xml:space="preserve">, Yocum GT, Rad AM, Khakoo AY, Fellowes V, Read EJ, Frank JA. Labeling of cells with ferumoxides-protamine sulfate complexes does not inhibit function or differentiation capacity of hematopoietic or mesenchymal stem cells. </w:t>
      </w:r>
      <w:r w:rsidRPr="00DF0166">
        <w:rPr>
          <w:rFonts w:ascii="Book Antiqua" w:hAnsi="Book Antiqua"/>
          <w:i/>
          <w:sz w:val="24"/>
          <w:szCs w:val="24"/>
        </w:rPr>
        <w:t>NMR Biomed</w:t>
      </w:r>
      <w:r w:rsidRPr="00DF0166">
        <w:rPr>
          <w:rFonts w:ascii="Book Antiqua" w:hAnsi="Book Antiqua"/>
          <w:sz w:val="24"/>
          <w:szCs w:val="24"/>
        </w:rPr>
        <w:t xml:space="preserve"> 2005; </w:t>
      </w:r>
      <w:r w:rsidRPr="00DF0166">
        <w:rPr>
          <w:rFonts w:ascii="Book Antiqua" w:hAnsi="Book Antiqua"/>
          <w:b/>
          <w:sz w:val="24"/>
          <w:szCs w:val="24"/>
        </w:rPr>
        <w:t>18</w:t>
      </w:r>
      <w:r w:rsidRPr="00DF0166">
        <w:rPr>
          <w:rFonts w:ascii="Book Antiqua" w:hAnsi="Book Antiqua"/>
          <w:sz w:val="24"/>
          <w:szCs w:val="24"/>
        </w:rPr>
        <w:t>: 553-559 [PMID: 16229060 DOI: 10.1002/nbm.991]</w:t>
      </w:r>
    </w:p>
    <w:p w14:paraId="6A88BE6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96 </w:t>
      </w:r>
      <w:r w:rsidRPr="00DF0166">
        <w:rPr>
          <w:rFonts w:ascii="Book Antiqua" w:hAnsi="Book Antiqua"/>
          <w:b/>
          <w:sz w:val="24"/>
          <w:szCs w:val="24"/>
        </w:rPr>
        <w:t>Penicka M</w:t>
      </w:r>
      <w:r w:rsidRPr="00DF0166">
        <w:rPr>
          <w:rFonts w:ascii="Book Antiqua" w:hAnsi="Book Antiqua"/>
          <w:sz w:val="24"/>
          <w:szCs w:val="24"/>
        </w:rPr>
        <w:t xml:space="preserve">, Widimsky P, Kobylka P, Kozak T, Lang O. Images in cardiovascular medicine. Early tissue distribution of bone marrow mononuclear cells after transcoronary transplantation in a patient with acute myocardial infarction. </w:t>
      </w:r>
      <w:r w:rsidRPr="00DF0166">
        <w:rPr>
          <w:rFonts w:ascii="Book Antiqua" w:hAnsi="Book Antiqua"/>
          <w:i/>
          <w:sz w:val="24"/>
          <w:szCs w:val="24"/>
        </w:rPr>
        <w:t>Circulation</w:t>
      </w:r>
      <w:r w:rsidRPr="00DF0166">
        <w:rPr>
          <w:rFonts w:ascii="Book Antiqua" w:hAnsi="Book Antiqua"/>
          <w:sz w:val="24"/>
          <w:szCs w:val="24"/>
        </w:rPr>
        <w:t xml:space="preserve"> 2005; </w:t>
      </w:r>
      <w:r w:rsidRPr="00DF0166">
        <w:rPr>
          <w:rFonts w:ascii="Book Antiqua" w:hAnsi="Book Antiqua"/>
          <w:b/>
          <w:sz w:val="24"/>
          <w:szCs w:val="24"/>
        </w:rPr>
        <w:t>112</w:t>
      </w:r>
      <w:r w:rsidRPr="00DF0166">
        <w:rPr>
          <w:rFonts w:ascii="Book Antiqua" w:hAnsi="Book Antiqua"/>
          <w:sz w:val="24"/>
          <w:szCs w:val="24"/>
        </w:rPr>
        <w:t>: e63-e65 [PMID: 16043651 DOI: 10.1161/CIRCULATIONAHA.104.496133]</w:t>
      </w:r>
    </w:p>
    <w:p w14:paraId="1AFD309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97 </w:t>
      </w:r>
      <w:r w:rsidRPr="00DF0166">
        <w:rPr>
          <w:rFonts w:ascii="Book Antiqua" w:hAnsi="Book Antiqua"/>
          <w:b/>
          <w:sz w:val="24"/>
          <w:szCs w:val="24"/>
        </w:rPr>
        <w:t>Vrtovec B</w:t>
      </w:r>
      <w:r w:rsidRPr="00DF0166">
        <w:rPr>
          <w:rFonts w:ascii="Book Antiqua" w:hAnsi="Book Antiqua"/>
          <w:sz w:val="24"/>
          <w:szCs w:val="24"/>
        </w:rPr>
        <w:t xml:space="preserve">, Poglajen G, Lezaic L, Sever M, Socan A, Domanovic D, Cernelc P, Torre-Amione G, Haddad F, Wu JC. Comparison of transendocardial and intracoronary CD34+ cell transplantation in patients with nonischemic dilated cardiomyopathy. </w:t>
      </w:r>
      <w:r w:rsidRPr="00DF0166">
        <w:rPr>
          <w:rFonts w:ascii="Book Antiqua" w:hAnsi="Book Antiqua"/>
          <w:i/>
          <w:sz w:val="24"/>
          <w:szCs w:val="24"/>
        </w:rPr>
        <w:t>Circulation</w:t>
      </w:r>
      <w:r w:rsidRPr="00DF0166">
        <w:rPr>
          <w:rFonts w:ascii="Book Antiqua" w:hAnsi="Book Antiqua"/>
          <w:sz w:val="24"/>
          <w:szCs w:val="24"/>
        </w:rPr>
        <w:t xml:space="preserve"> 2013; </w:t>
      </w:r>
      <w:r w:rsidRPr="00DF0166">
        <w:rPr>
          <w:rFonts w:ascii="Book Antiqua" w:hAnsi="Book Antiqua"/>
          <w:b/>
          <w:sz w:val="24"/>
          <w:szCs w:val="24"/>
        </w:rPr>
        <w:t>128</w:t>
      </w:r>
      <w:r w:rsidRPr="00DF0166">
        <w:rPr>
          <w:rFonts w:ascii="Book Antiqua" w:hAnsi="Book Antiqua"/>
          <w:sz w:val="24"/>
          <w:szCs w:val="24"/>
        </w:rPr>
        <w:t>: S42-S49 [PMID: 24030420 DOI: 10.1161/CIRCULATIONAHA.112.000230]</w:t>
      </w:r>
    </w:p>
    <w:p w14:paraId="7E3EBD8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98 </w:t>
      </w:r>
      <w:r w:rsidRPr="00DF0166">
        <w:rPr>
          <w:rFonts w:ascii="Book Antiqua" w:hAnsi="Book Antiqua"/>
          <w:b/>
          <w:sz w:val="24"/>
          <w:szCs w:val="24"/>
        </w:rPr>
        <w:t>Schächinger V</w:t>
      </w:r>
      <w:r w:rsidRPr="00DF0166">
        <w:rPr>
          <w:rFonts w:ascii="Book Antiqua" w:hAnsi="Book Antiqua"/>
          <w:sz w:val="24"/>
          <w:szCs w:val="24"/>
        </w:rPr>
        <w:t xml:space="preserve">, Aicher A, Döbert N, Röver R, Diener J, Fichtlscherer S, Assmus B, Seeger FH, Menzel C, Brenner W, Dimmeler S, Zeiher AM. Pilot trial on determinants of progenitor cell recruitment to the infarcted human myocardium. </w:t>
      </w:r>
      <w:r w:rsidRPr="00DF0166">
        <w:rPr>
          <w:rFonts w:ascii="Book Antiqua" w:hAnsi="Book Antiqua"/>
          <w:i/>
          <w:sz w:val="24"/>
          <w:szCs w:val="24"/>
        </w:rPr>
        <w:t>Circulation</w:t>
      </w:r>
      <w:r w:rsidRPr="00DF0166">
        <w:rPr>
          <w:rFonts w:ascii="Book Antiqua" w:hAnsi="Book Antiqua"/>
          <w:sz w:val="24"/>
          <w:szCs w:val="24"/>
        </w:rPr>
        <w:t xml:space="preserve"> 2008; </w:t>
      </w:r>
      <w:r w:rsidRPr="00DF0166">
        <w:rPr>
          <w:rFonts w:ascii="Book Antiqua" w:hAnsi="Book Antiqua"/>
          <w:b/>
          <w:sz w:val="24"/>
          <w:szCs w:val="24"/>
        </w:rPr>
        <w:t>118</w:t>
      </w:r>
      <w:r w:rsidRPr="00DF0166">
        <w:rPr>
          <w:rFonts w:ascii="Book Antiqua" w:hAnsi="Book Antiqua"/>
          <w:sz w:val="24"/>
          <w:szCs w:val="24"/>
        </w:rPr>
        <w:t>: 1425-1432 [PMID: 18794392 DOI: 10.1161/CIRCULATIONAHA.108.777102]</w:t>
      </w:r>
    </w:p>
    <w:p w14:paraId="47FA546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99 </w:t>
      </w:r>
      <w:r w:rsidRPr="00DF0166">
        <w:rPr>
          <w:rFonts w:ascii="Book Antiqua" w:hAnsi="Book Antiqua"/>
          <w:b/>
          <w:sz w:val="24"/>
          <w:szCs w:val="24"/>
        </w:rPr>
        <w:t>Yaghoubi SS</w:t>
      </w:r>
      <w:r w:rsidRPr="00DF0166">
        <w:rPr>
          <w:rFonts w:ascii="Book Antiqua" w:hAnsi="Book Antiqua"/>
          <w:sz w:val="24"/>
          <w:szCs w:val="24"/>
        </w:rPr>
        <w:t xml:space="preserve">, Jensen MC, Satyamurthy N, Budhiraja S, Paik D, Czernin J, Gambhir SS. Noninvasive detection of therapeutic cytolytic T cells with 18F-FHBG PET in a patient with glioma. </w:t>
      </w:r>
      <w:r w:rsidRPr="00DF0166">
        <w:rPr>
          <w:rFonts w:ascii="Book Antiqua" w:hAnsi="Book Antiqua"/>
          <w:i/>
          <w:sz w:val="24"/>
          <w:szCs w:val="24"/>
        </w:rPr>
        <w:t>Nat Clin Pract Oncol</w:t>
      </w:r>
      <w:r w:rsidRPr="00DF0166">
        <w:rPr>
          <w:rFonts w:ascii="Book Antiqua" w:hAnsi="Book Antiqua"/>
          <w:sz w:val="24"/>
          <w:szCs w:val="24"/>
        </w:rPr>
        <w:t xml:space="preserve"> 2009; </w:t>
      </w:r>
      <w:r w:rsidRPr="00DF0166">
        <w:rPr>
          <w:rFonts w:ascii="Book Antiqua" w:hAnsi="Book Antiqua"/>
          <w:b/>
          <w:sz w:val="24"/>
          <w:szCs w:val="24"/>
        </w:rPr>
        <w:t>6</w:t>
      </w:r>
      <w:r w:rsidRPr="00DF0166">
        <w:rPr>
          <w:rFonts w:ascii="Book Antiqua" w:hAnsi="Book Antiqua"/>
          <w:sz w:val="24"/>
          <w:szCs w:val="24"/>
        </w:rPr>
        <w:t>: 53-58 [PMID: 19015650 DOI: 10.1038/ncponc1278]</w:t>
      </w:r>
    </w:p>
    <w:p w14:paraId="698534F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100 </w:t>
      </w:r>
      <w:r w:rsidRPr="00DF0166">
        <w:rPr>
          <w:rFonts w:ascii="Book Antiqua" w:hAnsi="Book Antiqua"/>
          <w:b/>
          <w:sz w:val="24"/>
          <w:szCs w:val="24"/>
        </w:rPr>
        <w:t>Wu JC</w:t>
      </w:r>
      <w:r w:rsidRPr="00DF0166">
        <w:rPr>
          <w:rFonts w:ascii="Book Antiqua" w:hAnsi="Book Antiqua"/>
          <w:sz w:val="24"/>
          <w:szCs w:val="24"/>
        </w:rPr>
        <w:t xml:space="preserve">, Inubushi M, Sundaresan G, Schelbert HR, Gambhir SS. Positron emission tomography imaging of cardiac reporter gene expression in living rats. </w:t>
      </w:r>
      <w:r w:rsidRPr="00DF0166">
        <w:rPr>
          <w:rFonts w:ascii="Book Antiqua" w:hAnsi="Book Antiqua"/>
          <w:i/>
          <w:sz w:val="24"/>
          <w:szCs w:val="24"/>
        </w:rPr>
        <w:t>Circulation</w:t>
      </w:r>
      <w:r w:rsidRPr="00DF0166">
        <w:rPr>
          <w:rFonts w:ascii="Book Antiqua" w:hAnsi="Book Antiqua"/>
          <w:sz w:val="24"/>
          <w:szCs w:val="24"/>
        </w:rPr>
        <w:t xml:space="preserve"> 2002; </w:t>
      </w:r>
      <w:r w:rsidRPr="00DF0166">
        <w:rPr>
          <w:rFonts w:ascii="Book Antiqua" w:hAnsi="Book Antiqua"/>
          <w:b/>
          <w:sz w:val="24"/>
          <w:szCs w:val="24"/>
        </w:rPr>
        <w:t>106</w:t>
      </w:r>
      <w:r w:rsidRPr="00DF0166">
        <w:rPr>
          <w:rFonts w:ascii="Book Antiqua" w:hAnsi="Book Antiqua"/>
          <w:sz w:val="24"/>
          <w:szCs w:val="24"/>
        </w:rPr>
        <w:t>: 180-183 [PMID: 12105155 DOI: 10.1161/01.CIR.0000023620.59633.53]</w:t>
      </w:r>
    </w:p>
    <w:p w14:paraId="364D7BA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101 </w:t>
      </w:r>
      <w:r w:rsidRPr="00DF0166">
        <w:rPr>
          <w:rFonts w:ascii="Book Antiqua" w:hAnsi="Book Antiqua"/>
          <w:b/>
          <w:sz w:val="24"/>
          <w:szCs w:val="24"/>
        </w:rPr>
        <w:t>Chen IY</w:t>
      </w:r>
      <w:r w:rsidRPr="00DF0166">
        <w:rPr>
          <w:rFonts w:ascii="Book Antiqua" w:hAnsi="Book Antiqua"/>
          <w:sz w:val="24"/>
          <w:szCs w:val="24"/>
        </w:rPr>
        <w:t xml:space="preserve">, Wu JC, Min JJ, Sundaresan G, Lewis X, Liang Q, Herschman HR, Gambhir SS. Micro-positron emission tomography imaging of cardiac gene expression in rats using bicistronic adenoviral vector-mediated gene delivery. </w:t>
      </w:r>
      <w:r w:rsidRPr="00DF0166">
        <w:rPr>
          <w:rFonts w:ascii="Book Antiqua" w:hAnsi="Book Antiqua"/>
          <w:i/>
          <w:sz w:val="24"/>
          <w:szCs w:val="24"/>
        </w:rPr>
        <w:t>Circulation</w:t>
      </w:r>
      <w:r w:rsidRPr="00DF0166">
        <w:rPr>
          <w:rFonts w:ascii="Book Antiqua" w:hAnsi="Book Antiqua"/>
          <w:sz w:val="24"/>
          <w:szCs w:val="24"/>
        </w:rPr>
        <w:t xml:space="preserve"> 2004; </w:t>
      </w:r>
      <w:r w:rsidRPr="00DF0166">
        <w:rPr>
          <w:rFonts w:ascii="Book Antiqua" w:hAnsi="Book Antiqua"/>
          <w:b/>
          <w:sz w:val="24"/>
          <w:szCs w:val="24"/>
        </w:rPr>
        <w:t>109</w:t>
      </w:r>
      <w:r w:rsidRPr="00DF0166">
        <w:rPr>
          <w:rFonts w:ascii="Book Antiqua" w:hAnsi="Book Antiqua"/>
          <w:sz w:val="24"/>
          <w:szCs w:val="24"/>
        </w:rPr>
        <w:t>: 1415-1420 [PMID: 15007006 DOI: 10.1161/01.CIR.0000121727.59564.5B]</w:t>
      </w:r>
    </w:p>
    <w:p w14:paraId="558DE85F"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102 </w:t>
      </w:r>
      <w:r w:rsidRPr="00DF0166">
        <w:rPr>
          <w:rFonts w:ascii="Book Antiqua" w:hAnsi="Book Antiqua"/>
          <w:b/>
          <w:sz w:val="24"/>
          <w:szCs w:val="24"/>
        </w:rPr>
        <w:t>Kang JH</w:t>
      </w:r>
      <w:r w:rsidRPr="00DF0166">
        <w:rPr>
          <w:rFonts w:ascii="Book Antiqua" w:hAnsi="Book Antiqua"/>
          <w:sz w:val="24"/>
          <w:szCs w:val="24"/>
        </w:rPr>
        <w:t xml:space="preserve">, Lee DS, Paeng JC, Lee JS, Kim YH, Lee YJ, Hwang DW, Jeong JM, Lim SM, Chung JK, Lee MC. Development of a sodium/iodide symporter (NIS)-transgenic mouse for imaging of cardiomyocyte-specific reporter gene expression. </w:t>
      </w:r>
      <w:r w:rsidRPr="00DF0166">
        <w:rPr>
          <w:rFonts w:ascii="Book Antiqua" w:hAnsi="Book Antiqua"/>
          <w:i/>
          <w:sz w:val="24"/>
          <w:szCs w:val="24"/>
        </w:rPr>
        <w:t>J Nucl Med</w:t>
      </w:r>
      <w:r w:rsidRPr="00DF0166">
        <w:rPr>
          <w:rFonts w:ascii="Book Antiqua" w:hAnsi="Book Antiqua"/>
          <w:sz w:val="24"/>
          <w:szCs w:val="24"/>
        </w:rPr>
        <w:t xml:space="preserve"> 2005; </w:t>
      </w:r>
      <w:r w:rsidRPr="00DF0166">
        <w:rPr>
          <w:rFonts w:ascii="Book Antiqua" w:hAnsi="Book Antiqua"/>
          <w:b/>
          <w:sz w:val="24"/>
          <w:szCs w:val="24"/>
        </w:rPr>
        <w:t>46</w:t>
      </w:r>
      <w:r w:rsidRPr="00DF0166">
        <w:rPr>
          <w:rFonts w:ascii="Book Antiqua" w:hAnsi="Book Antiqua"/>
          <w:sz w:val="24"/>
          <w:szCs w:val="24"/>
        </w:rPr>
        <w:t>: 479-483 [PMID: 15750162]</w:t>
      </w:r>
    </w:p>
    <w:p w14:paraId="4018668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103 </w:t>
      </w:r>
      <w:r w:rsidRPr="00DF0166">
        <w:rPr>
          <w:rFonts w:ascii="Book Antiqua" w:hAnsi="Book Antiqua"/>
          <w:b/>
          <w:sz w:val="24"/>
          <w:szCs w:val="24"/>
        </w:rPr>
        <w:t>Madonna R</w:t>
      </w:r>
      <w:r w:rsidRPr="00DF0166">
        <w:rPr>
          <w:rFonts w:ascii="Book Antiqua" w:hAnsi="Book Antiqua"/>
          <w:sz w:val="24"/>
          <w:szCs w:val="24"/>
        </w:rPr>
        <w:t xml:space="preserve">, Van Laake LW, Davidson SM, Engel FB, Hausenloy DJ, Lecour S, Leor J, Perrino C, Schulz R, Ytrehus K, Landmesser U, Mummery CL, Janssens S, Willerson J, Eschenhagen T, Ferdinandy P, Sluijter JP. Position Paper of the European Society of Cardiology Working Group Cellular Biology of the Heart: cell-based therapies for myocardial repair and regeneration in ischemic heart disease and heart failure. </w:t>
      </w:r>
      <w:r w:rsidRPr="00DF0166">
        <w:rPr>
          <w:rFonts w:ascii="Book Antiqua" w:hAnsi="Book Antiqua"/>
          <w:i/>
          <w:sz w:val="24"/>
          <w:szCs w:val="24"/>
        </w:rPr>
        <w:t>Eur Heart J</w:t>
      </w:r>
      <w:r w:rsidRPr="00DF0166">
        <w:rPr>
          <w:rFonts w:ascii="Book Antiqua" w:hAnsi="Book Antiqua"/>
          <w:sz w:val="24"/>
          <w:szCs w:val="24"/>
        </w:rPr>
        <w:t xml:space="preserve"> 2016; </w:t>
      </w:r>
      <w:r w:rsidRPr="00DF0166">
        <w:rPr>
          <w:rFonts w:ascii="Book Antiqua" w:hAnsi="Book Antiqua"/>
          <w:b/>
          <w:sz w:val="24"/>
          <w:szCs w:val="24"/>
        </w:rPr>
        <w:t>37</w:t>
      </w:r>
      <w:r w:rsidRPr="00DF0166">
        <w:rPr>
          <w:rFonts w:ascii="Book Antiqua" w:hAnsi="Book Antiqua"/>
          <w:sz w:val="24"/>
          <w:szCs w:val="24"/>
        </w:rPr>
        <w:t>: 1789-1798 [PMID: 27055812 DOI: 10.1093/eurheartj/ehw113]</w:t>
      </w:r>
    </w:p>
    <w:p w14:paraId="0321C646"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104 </w:t>
      </w:r>
      <w:r w:rsidRPr="00DF0166">
        <w:rPr>
          <w:rFonts w:ascii="Book Antiqua" w:hAnsi="Book Antiqua"/>
          <w:b/>
          <w:sz w:val="24"/>
          <w:szCs w:val="24"/>
        </w:rPr>
        <w:t>Hristov M</w:t>
      </w:r>
      <w:r w:rsidRPr="00DF0166">
        <w:rPr>
          <w:rFonts w:ascii="Book Antiqua" w:hAnsi="Book Antiqua"/>
          <w:sz w:val="24"/>
          <w:szCs w:val="24"/>
        </w:rPr>
        <w:t xml:space="preserve">, Heussen N, Schober A, Weber C. Intracoronary infusion of autologous bone marrow cells and left ventricular function after acute myocardial infarction: a meta-analysis. </w:t>
      </w:r>
      <w:r w:rsidRPr="00DF0166">
        <w:rPr>
          <w:rFonts w:ascii="Book Antiqua" w:hAnsi="Book Antiqua"/>
          <w:i/>
          <w:sz w:val="24"/>
          <w:szCs w:val="24"/>
        </w:rPr>
        <w:t>J Cell Mol Med</w:t>
      </w:r>
      <w:r w:rsidRPr="00DF0166">
        <w:rPr>
          <w:rFonts w:ascii="Book Antiqua" w:hAnsi="Book Antiqua"/>
          <w:sz w:val="24"/>
          <w:szCs w:val="24"/>
        </w:rPr>
        <w:t xml:space="preserve"> 2006; </w:t>
      </w:r>
      <w:r w:rsidRPr="00DF0166">
        <w:rPr>
          <w:rFonts w:ascii="Book Antiqua" w:hAnsi="Book Antiqua"/>
          <w:b/>
          <w:sz w:val="24"/>
          <w:szCs w:val="24"/>
        </w:rPr>
        <w:t>10</w:t>
      </w:r>
      <w:r w:rsidRPr="00DF0166">
        <w:rPr>
          <w:rFonts w:ascii="Book Antiqua" w:hAnsi="Book Antiqua"/>
          <w:sz w:val="24"/>
          <w:szCs w:val="24"/>
        </w:rPr>
        <w:t>: 727-733 [PMID: 16989732 DOI: 10.1111/j.1582-4934.2006.tb00432.x]</w:t>
      </w:r>
    </w:p>
    <w:p w14:paraId="41C0299F"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105 </w:t>
      </w:r>
      <w:r w:rsidRPr="00DF0166">
        <w:rPr>
          <w:rFonts w:ascii="Book Antiqua" w:hAnsi="Book Antiqua"/>
          <w:b/>
          <w:sz w:val="24"/>
          <w:szCs w:val="24"/>
        </w:rPr>
        <w:t>Abdel-Latif A</w:t>
      </w:r>
      <w:r w:rsidRPr="00DF0166">
        <w:rPr>
          <w:rFonts w:ascii="Book Antiqua" w:hAnsi="Book Antiqua"/>
          <w:sz w:val="24"/>
          <w:szCs w:val="24"/>
        </w:rPr>
        <w:t xml:space="preserve">, Bolli R, Tleyjeh IM, Montori VM, Perin EC, Hornung CA, Zuba-Surma EK, Al-Mallah M, Dawn B. Adult bone marrow-derived cells for cardiac repair: a systematic review and meta-analysis. </w:t>
      </w:r>
      <w:r w:rsidRPr="00DF0166">
        <w:rPr>
          <w:rFonts w:ascii="Book Antiqua" w:hAnsi="Book Antiqua"/>
          <w:i/>
          <w:sz w:val="24"/>
          <w:szCs w:val="24"/>
        </w:rPr>
        <w:t>Arch Intern Med</w:t>
      </w:r>
      <w:r w:rsidRPr="00DF0166">
        <w:rPr>
          <w:rFonts w:ascii="Book Antiqua" w:hAnsi="Book Antiqua"/>
          <w:sz w:val="24"/>
          <w:szCs w:val="24"/>
        </w:rPr>
        <w:t xml:space="preserve"> 2007; </w:t>
      </w:r>
      <w:r w:rsidRPr="00DF0166">
        <w:rPr>
          <w:rFonts w:ascii="Book Antiqua" w:hAnsi="Book Antiqua"/>
          <w:b/>
          <w:sz w:val="24"/>
          <w:szCs w:val="24"/>
        </w:rPr>
        <w:t>167</w:t>
      </w:r>
      <w:r w:rsidRPr="00DF0166">
        <w:rPr>
          <w:rFonts w:ascii="Book Antiqua" w:hAnsi="Book Antiqua"/>
          <w:sz w:val="24"/>
          <w:szCs w:val="24"/>
        </w:rPr>
        <w:t>: 989-997 [PMID: 17533201 DOI: 10.1001/archinte.167.10.989]</w:t>
      </w:r>
    </w:p>
    <w:p w14:paraId="0409897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106 </w:t>
      </w:r>
      <w:r w:rsidRPr="00DF0166">
        <w:rPr>
          <w:rFonts w:ascii="Book Antiqua" w:hAnsi="Book Antiqua"/>
          <w:b/>
          <w:sz w:val="24"/>
          <w:szCs w:val="24"/>
        </w:rPr>
        <w:t>Lipinski MJ</w:t>
      </w:r>
      <w:r w:rsidRPr="00DF0166">
        <w:rPr>
          <w:rFonts w:ascii="Book Antiqua" w:hAnsi="Book Antiqua"/>
          <w:sz w:val="24"/>
          <w:szCs w:val="24"/>
        </w:rPr>
        <w:t xml:space="preserve">, Biondi-Zoccai GG, Abbate A, Khianey R, Sheiban I, Bartunek J, Vanderheyden M, Kim HS, Kang HJ, Strauer BE, Vetrovec GW. Impact of intracoronary cell therapy on left ventricular function in the setting of acute myocardial infarction: a collaborative systematic review and meta-analysis of controlled clinical trials. </w:t>
      </w:r>
      <w:r w:rsidRPr="00DF0166">
        <w:rPr>
          <w:rFonts w:ascii="Book Antiqua" w:hAnsi="Book Antiqua"/>
          <w:i/>
          <w:sz w:val="24"/>
          <w:szCs w:val="24"/>
        </w:rPr>
        <w:t>J Am Coll Cardiol</w:t>
      </w:r>
      <w:r w:rsidRPr="00DF0166">
        <w:rPr>
          <w:rFonts w:ascii="Book Antiqua" w:hAnsi="Book Antiqua"/>
          <w:sz w:val="24"/>
          <w:szCs w:val="24"/>
        </w:rPr>
        <w:t xml:space="preserve"> 2007; </w:t>
      </w:r>
      <w:r w:rsidRPr="00DF0166">
        <w:rPr>
          <w:rFonts w:ascii="Book Antiqua" w:hAnsi="Book Antiqua"/>
          <w:b/>
          <w:sz w:val="24"/>
          <w:szCs w:val="24"/>
        </w:rPr>
        <w:t>50</w:t>
      </w:r>
      <w:r w:rsidRPr="00DF0166">
        <w:rPr>
          <w:rFonts w:ascii="Book Antiqua" w:hAnsi="Book Antiqua"/>
          <w:sz w:val="24"/>
          <w:szCs w:val="24"/>
        </w:rPr>
        <w:t>: 1761-1767 [PMID: 17964040 DOI: 10.1016/j.jacc.2007.07.041]</w:t>
      </w:r>
    </w:p>
    <w:p w14:paraId="7CEB5665" w14:textId="78A50C4A"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107 </w:t>
      </w:r>
      <w:r w:rsidRPr="00DF0166">
        <w:rPr>
          <w:rFonts w:ascii="Book Antiqua" w:hAnsi="Book Antiqua"/>
          <w:b/>
          <w:sz w:val="24"/>
          <w:szCs w:val="24"/>
        </w:rPr>
        <w:t>Martin-Rendon E</w:t>
      </w:r>
      <w:r w:rsidRPr="00DF0166">
        <w:rPr>
          <w:rFonts w:ascii="Book Antiqua" w:hAnsi="Book Antiqua"/>
          <w:sz w:val="24"/>
          <w:szCs w:val="24"/>
        </w:rPr>
        <w:t xml:space="preserve">, Brunskill S, Dorée C, Hyde C, Watt S, Mathur A, Stanworth S. Stem cell treatment for acute myocardial infarction. </w:t>
      </w:r>
      <w:r w:rsidRPr="00DF0166">
        <w:rPr>
          <w:rFonts w:ascii="Book Antiqua" w:hAnsi="Book Antiqua"/>
          <w:i/>
          <w:sz w:val="24"/>
          <w:szCs w:val="24"/>
        </w:rPr>
        <w:t>Cochrane Database Syst Rev</w:t>
      </w:r>
      <w:r w:rsidRPr="00DF0166">
        <w:rPr>
          <w:rFonts w:ascii="Book Antiqua" w:hAnsi="Book Antiqua"/>
          <w:sz w:val="24"/>
          <w:szCs w:val="24"/>
        </w:rPr>
        <w:t xml:space="preserve"> 2008; </w:t>
      </w:r>
      <w:r w:rsidR="00386C19">
        <w:rPr>
          <w:rFonts w:ascii="Book Antiqua" w:hAnsi="Book Antiqua" w:hint="eastAsia"/>
          <w:b/>
          <w:sz w:val="24"/>
          <w:szCs w:val="24"/>
          <w:lang w:eastAsia="zh-CN"/>
        </w:rPr>
        <w:t>(4)</w:t>
      </w:r>
      <w:r w:rsidRPr="00DF0166">
        <w:rPr>
          <w:rFonts w:ascii="Book Antiqua" w:hAnsi="Book Antiqua"/>
          <w:sz w:val="24"/>
          <w:szCs w:val="24"/>
        </w:rPr>
        <w:t>: CD006536 [PMID: 18843721 DOI: 10.1002/14651858.CD006536.pub2]</w:t>
      </w:r>
    </w:p>
    <w:p w14:paraId="6B5E5B6C"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108 </w:t>
      </w:r>
      <w:r w:rsidRPr="00DF0166">
        <w:rPr>
          <w:rFonts w:ascii="Book Antiqua" w:hAnsi="Book Antiqua"/>
          <w:b/>
          <w:sz w:val="24"/>
          <w:szCs w:val="24"/>
        </w:rPr>
        <w:t>Martin-Rendon E</w:t>
      </w:r>
      <w:r w:rsidRPr="00DF0166">
        <w:rPr>
          <w:rFonts w:ascii="Book Antiqua" w:hAnsi="Book Antiqua"/>
          <w:sz w:val="24"/>
          <w:szCs w:val="24"/>
        </w:rPr>
        <w:t xml:space="preserve">, Brunskill SJ, Hyde CJ, Stanworth SJ, Mathur A, Watt SM. Autologous bone marrow stem cells to treat acute myocardial infarction: a systematic review. </w:t>
      </w:r>
      <w:r w:rsidRPr="00DF0166">
        <w:rPr>
          <w:rFonts w:ascii="Book Antiqua" w:hAnsi="Book Antiqua"/>
          <w:i/>
          <w:sz w:val="24"/>
          <w:szCs w:val="24"/>
        </w:rPr>
        <w:t>Eur Heart J</w:t>
      </w:r>
      <w:r w:rsidRPr="00DF0166">
        <w:rPr>
          <w:rFonts w:ascii="Book Antiqua" w:hAnsi="Book Antiqua"/>
          <w:sz w:val="24"/>
          <w:szCs w:val="24"/>
        </w:rPr>
        <w:t xml:space="preserve"> 2008; </w:t>
      </w:r>
      <w:r w:rsidRPr="00DF0166">
        <w:rPr>
          <w:rFonts w:ascii="Book Antiqua" w:hAnsi="Book Antiqua"/>
          <w:b/>
          <w:sz w:val="24"/>
          <w:szCs w:val="24"/>
        </w:rPr>
        <w:t>29</w:t>
      </w:r>
      <w:r w:rsidRPr="00DF0166">
        <w:rPr>
          <w:rFonts w:ascii="Book Antiqua" w:hAnsi="Book Antiqua"/>
          <w:sz w:val="24"/>
          <w:szCs w:val="24"/>
        </w:rPr>
        <w:t>: 1807-1818 [PMID: 18523058 DOI: 10.1093/eurheartj/]</w:t>
      </w:r>
    </w:p>
    <w:p w14:paraId="1DE62C7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109 </w:t>
      </w:r>
      <w:r w:rsidRPr="00DF0166">
        <w:rPr>
          <w:rFonts w:ascii="Book Antiqua" w:hAnsi="Book Antiqua"/>
          <w:b/>
          <w:sz w:val="24"/>
          <w:szCs w:val="24"/>
        </w:rPr>
        <w:t>Zhang S</w:t>
      </w:r>
      <w:r w:rsidRPr="00DF0166">
        <w:rPr>
          <w:rFonts w:ascii="Book Antiqua" w:hAnsi="Book Antiqua"/>
          <w:sz w:val="24"/>
          <w:szCs w:val="24"/>
        </w:rPr>
        <w:t xml:space="preserve">, Sun A, Xu D, Yao K, Huang Z, Jin H, Wang K, Zou Y, Ge J. Impact of timing on efficacy and safetyof intracoronary autologous bone marrow stem cells transplantation in acute myocardial infarction: a pooled subgroup analysis of </w:t>
      </w:r>
      <w:r w:rsidRPr="00DF0166">
        <w:rPr>
          <w:rFonts w:ascii="Book Antiqua" w:hAnsi="Book Antiqua"/>
          <w:sz w:val="24"/>
          <w:szCs w:val="24"/>
        </w:rPr>
        <w:lastRenderedPageBreak/>
        <w:t xml:space="preserve">randomized controlled trials. </w:t>
      </w:r>
      <w:r w:rsidRPr="00DF0166">
        <w:rPr>
          <w:rFonts w:ascii="Book Antiqua" w:hAnsi="Book Antiqua"/>
          <w:i/>
          <w:sz w:val="24"/>
          <w:szCs w:val="24"/>
        </w:rPr>
        <w:t>Clin Cardiol</w:t>
      </w:r>
      <w:r w:rsidRPr="00DF0166">
        <w:rPr>
          <w:rFonts w:ascii="Book Antiqua" w:hAnsi="Book Antiqua"/>
          <w:sz w:val="24"/>
          <w:szCs w:val="24"/>
        </w:rPr>
        <w:t xml:space="preserve"> 2009; </w:t>
      </w:r>
      <w:r w:rsidRPr="00DF0166">
        <w:rPr>
          <w:rFonts w:ascii="Book Antiqua" w:hAnsi="Book Antiqua"/>
          <w:b/>
          <w:sz w:val="24"/>
          <w:szCs w:val="24"/>
        </w:rPr>
        <w:t>32</w:t>
      </w:r>
      <w:r w:rsidRPr="00DF0166">
        <w:rPr>
          <w:rFonts w:ascii="Book Antiqua" w:hAnsi="Book Antiqua"/>
          <w:sz w:val="24"/>
          <w:szCs w:val="24"/>
        </w:rPr>
        <w:t>: 458-466 [PMID: 19685520 DOI: 10.1002/clc.20575]</w:t>
      </w:r>
    </w:p>
    <w:p w14:paraId="22443F7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110 </w:t>
      </w:r>
      <w:r w:rsidRPr="00DF0166">
        <w:rPr>
          <w:rFonts w:ascii="Book Antiqua" w:hAnsi="Book Antiqua"/>
          <w:b/>
          <w:sz w:val="24"/>
          <w:szCs w:val="24"/>
        </w:rPr>
        <w:t>Bai Y</w:t>
      </w:r>
      <w:r w:rsidRPr="00DF0166">
        <w:rPr>
          <w:rFonts w:ascii="Book Antiqua" w:hAnsi="Book Antiqua"/>
          <w:sz w:val="24"/>
          <w:szCs w:val="24"/>
        </w:rPr>
        <w:t xml:space="preserve">, Sun T, Ye P. Age, gender and diabetic status are associated with effects of bone marrow cell therapy on recovery of left ventricular function after acute myocardial infarction: a systematic review and meta-analysis. </w:t>
      </w:r>
      <w:r w:rsidRPr="00DF0166">
        <w:rPr>
          <w:rFonts w:ascii="Book Antiqua" w:hAnsi="Book Antiqua"/>
          <w:i/>
          <w:sz w:val="24"/>
          <w:szCs w:val="24"/>
        </w:rPr>
        <w:t>Ageing Res Rev</w:t>
      </w:r>
      <w:r w:rsidRPr="00DF0166">
        <w:rPr>
          <w:rFonts w:ascii="Book Antiqua" w:hAnsi="Book Antiqua"/>
          <w:sz w:val="24"/>
          <w:szCs w:val="24"/>
        </w:rPr>
        <w:t xml:space="preserve"> 2010; </w:t>
      </w:r>
      <w:r w:rsidRPr="00DF0166">
        <w:rPr>
          <w:rFonts w:ascii="Book Antiqua" w:hAnsi="Book Antiqua"/>
          <w:b/>
          <w:sz w:val="24"/>
          <w:szCs w:val="24"/>
        </w:rPr>
        <w:t>9</w:t>
      </w:r>
      <w:r w:rsidRPr="00DF0166">
        <w:rPr>
          <w:rFonts w:ascii="Book Antiqua" w:hAnsi="Book Antiqua"/>
          <w:sz w:val="24"/>
          <w:szCs w:val="24"/>
        </w:rPr>
        <w:t>: 418-423 [PMID: 20471500 DOI: 10.1016/j.arr.2010.05.001]</w:t>
      </w:r>
    </w:p>
    <w:p w14:paraId="2F43DCE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111 </w:t>
      </w:r>
      <w:r w:rsidRPr="00DF0166">
        <w:rPr>
          <w:rFonts w:ascii="Book Antiqua" w:hAnsi="Book Antiqua"/>
          <w:b/>
          <w:sz w:val="24"/>
          <w:szCs w:val="24"/>
        </w:rPr>
        <w:t>Takagi H</w:t>
      </w:r>
      <w:r w:rsidRPr="00DF0166">
        <w:rPr>
          <w:rFonts w:ascii="Book Antiqua" w:hAnsi="Book Antiqua"/>
          <w:sz w:val="24"/>
          <w:szCs w:val="24"/>
        </w:rPr>
        <w:t xml:space="preserve">, Umemoto T. Intracoronary stem cell injection improves left ventricular remodeling after acute myocardial infarction: an updated meta-analysis of randomized trials. </w:t>
      </w:r>
      <w:r w:rsidRPr="00DF0166">
        <w:rPr>
          <w:rFonts w:ascii="Book Antiqua" w:hAnsi="Book Antiqua"/>
          <w:i/>
          <w:sz w:val="24"/>
          <w:szCs w:val="24"/>
        </w:rPr>
        <w:t>Int J Cardiol</w:t>
      </w:r>
      <w:r w:rsidRPr="00DF0166">
        <w:rPr>
          <w:rFonts w:ascii="Book Antiqua" w:hAnsi="Book Antiqua"/>
          <w:sz w:val="24"/>
          <w:szCs w:val="24"/>
        </w:rPr>
        <w:t xml:space="preserve"> 2011; </w:t>
      </w:r>
      <w:r w:rsidRPr="00DF0166">
        <w:rPr>
          <w:rFonts w:ascii="Book Antiqua" w:hAnsi="Book Antiqua"/>
          <w:b/>
          <w:sz w:val="24"/>
          <w:szCs w:val="24"/>
        </w:rPr>
        <w:t>151</w:t>
      </w:r>
      <w:r w:rsidRPr="00DF0166">
        <w:rPr>
          <w:rFonts w:ascii="Book Antiqua" w:hAnsi="Book Antiqua"/>
          <w:sz w:val="24"/>
          <w:szCs w:val="24"/>
        </w:rPr>
        <w:t>: 226-228 [PMID: 21641056 DOI: 10.1016/j.ijcard.2011.05.084]</w:t>
      </w:r>
    </w:p>
    <w:p w14:paraId="597F2D0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112 </w:t>
      </w:r>
      <w:r w:rsidRPr="00DF0166">
        <w:rPr>
          <w:rFonts w:ascii="Book Antiqua" w:hAnsi="Book Antiqua"/>
          <w:b/>
          <w:sz w:val="24"/>
          <w:szCs w:val="24"/>
        </w:rPr>
        <w:t>Chen L</w:t>
      </w:r>
      <w:r w:rsidRPr="00DF0166">
        <w:rPr>
          <w:rFonts w:ascii="Book Antiqua" w:hAnsi="Book Antiqua"/>
          <w:sz w:val="24"/>
          <w:szCs w:val="24"/>
        </w:rPr>
        <w:t xml:space="preserve">, Tong JY, Jin H, Ren XM, Jin H, Wang QJ, Ma GS. Long-term effects of bone marrow-derived cells transplantation in patients with acute myocardial infarction: a meta-analysis. </w:t>
      </w:r>
      <w:r w:rsidRPr="00DF0166">
        <w:rPr>
          <w:rFonts w:ascii="Book Antiqua" w:hAnsi="Book Antiqua"/>
          <w:i/>
          <w:sz w:val="24"/>
          <w:szCs w:val="24"/>
        </w:rPr>
        <w:t xml:space="preserve">Chin Med J </w:t>
      </w:r>
      <w:r w:rsidRPr="009C3DBE">
        <w:rPr>
          <w:rFonts w:ascii="Book Antiqua" w:hAnsi="Book Antiqua"/>
          <w:sz w:val="24"/>
          <w:szCs w:val="24"/>
        </w:rPr>
        <w:t>(Engl)</w:t>
      </w:r>
      <w:r w:rsidRPr="00DF0166">
        <w:rPr>
          <w:rFonts w:ascii="Book Antiqua" w:hAnsi="Book Antiqua"/>
          <w:sz w:val="24"/>
          <w:szCs w:val="24"/>
        </w:rPr>
        <w:t xml:space="preserve"> 2013; </w:t>
      </w:r>
      <w:r w:rsidRPr="00DF0166">
        <w:rPr>
          <w:rFonts w:ascii="Book Antiqua" w:hAnsi="Book Antiqua"/>
          <w:b/>
          <w:sz w:val="24"/>
          <w:szCs w:val="24"/>
        </w:rPr>
        <w:t>126</w:t>
      </w:r>
      <w:r w:rsidRPr="00DF0166">
        <w:rPr>
          <w:rFonts w:ascii="Book Antiqua" w:hAnsi="Book Antiqua"/>
          <w:sz w:val="24"/>
          <w:szCs w:val="24"/>
        </w:rPr>
        <w:t>: 353-360 [PMID: 23324289]</w:t>
      </w:r>
    </w:p>
    <w:p w14:paraId="7EEEBFC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113 </w:t>
      </w:r>
      <w:r w:rsidRPr="00DF0166">
        <w:rPr>
          <w:rFonts w:ascii="Book Antiqua" w:hAnsi="Book Antiqua"/>
          <w:b/>
          <w:sz w:val="24"/>
          <w:szCs w:val="24"/>
        </w:rPr>
        <w:t>Jeong H</w:t>
      </w:r>
      <w:r w:rsidRPr="00DF0166">
        <w:rPr>
          <w:rFonts w:ascii="Book Antiqua" w:hAnsi="Book Antiqua"/>
          <w:sz w:val="24"/>
          <w:szCs w:val="24"/>
        </w:rPr>
        <w:t xml:space="preserve">, Yim HW, Cho Y, Park HJ, Jeong S, Kim HB, Hong W, Kim H. The effect of rigorous study design in the research of autologous bone marrow-derived mononuclear cell transfer in patients with acute myocardial infarction. </w:t>
      </w:r>
      <w:r w:rsidRPr="00DF0166">
        <w:rPr>
          <w:rFonts w:ascii="Book Antiqua" w:hAnsi="Book Antiqua"/>
          <w:i/>
          <w:sz w:val="24"/>
          <w:szCs w:val="24"/>
        </w:rPr>
        <w:t>Stem Cell Res Ther</w:t>
      </w:r>
      <w:r w:rsidRPr="00DF0166">
        <w:rPr>
          <w:rFonts w:ascii="Book Antiqua" w:hAnsi="Book Antiqua"/>
          <w:sz w:val="24"/>
          <w:szCs w:val="24"/>
        </w:rPr>
        <w:t xml:space="preserve"> 2013; </w:t>
      </w:r>
      <w:r w:rsidRPr="00DF0166">
        <w:rPr>
          <w:rFonts w:ascii="Book Antiqua" w:hAnsi="Book Antiqua"/>
          <w:b/>
          <w:sz w:val="24"/>
          <w:szCs w:val="24"/>
        </w:rPr>
        <w:t>4</w:t>
      </w:r>
      <w:r w:rsidRPr="00DF0166">
        <w:rPr>
          <w:rFonts w:ascii="Book Antiqua" w:hAnsi="Book Antiqua"/>
          <w:sz w:val="24"/>
          <w:szCs w:val="24"/>
        </w:rPr>
        <w:t>: 82 [PMID: 23849537 DOI: 10.1186/scrt233]</w:t>
      </w:r>
    </w:p>
    <w:p w14:paraId="28402084"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114 </w:t>
      </w:r>
      <w:r w:rsidRPr="00DF0166">
        <w:rPr>
          <w:rFonts w:ascii="Book Antiqua" w:hAnsi="Book Antiqua"/>
          <w:b/>
          <w:sz w:val="24"/>
          <w:szCs w:val="24"/>
        </w:rPr>
        <w:t>Delewi R</w:t>
      </w:r>
      <w:r w:rsidRPr="00DF0166">
        <w:rPr>
          <w:rFonts w:ascii="Book Antiqua" w:hAnsi="Book Antiqua"/>
          <w:sz w:val="24"/>
          <w:szCs w:val="24"/>
        </w:rPr>
        <w:t xml:space="preserve">, Andriessen A, Tijssen JG, Zijlstra F, Piek JJ, Hirsch A. Impact of intracoronary cell therapy on left ventricular function in the setting of acute myocardial infarction: a meta-analysis of randomised controlled clinical trials. </w:t>
      </w:r>
      <w:r w:rsidRPr="00DF0166">
        <w:rPr>
          <w:rFonts w:ascii="Book Antiqua" w:hAnsi="Book Antiqua"/>
          <w:i/>
          <w:sz w:val="24"/>
          <w:szCs w:val="24"/>
        </w:rPr>
        <w:t>Heart</w:t>
      </w:r>
      <w:r w:rsidRPr="00DF0166">
        <w:rPr>
          <w:rFonts w:ascii="Book Antiqua" w:hAnsi="Book Antiqua"/>
          <w:sz w:val="24"/>
          <w:szCs w:val="24"/>
        </w:rPr>
        <w:t xml:space="preserve"> 2013; </w:t>
      </w:r>
      <w:r w:rsidRPr="00DF0166">
        <w:rPr>
          <w:rFonts w:ascii="Book Antiqua" w:hAnsi="Book Antiqua"/>
          <w:b/>
          <w:sz w:val="24"/>
          <w:szCs w:val="24"/>
        </w:rPr>
        <w:t>99</w:t>
      </w:r>
      <w:r w:rsidRPr="00DF0166">
        <w:rPr>
          <w:rFonts w:ascii="Book Antiqua" w:hAnsi="Book Antiqua"/>
          <w:sz w:val="24"/>
          <w:szCs w:val="24"/>
        </w:rPr>
        <w:t>: 225-232 [PMID: 22875736 DOI: 10.1136/heartjnl-2012-302230]</w:t>
      </w:r>
    </w:p>
    <w:p w14:paraId="3F2C3F1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115 </w:t>
      </w:r>
      <w:r w:rsidRPr="00DF0166">
        <w:rPr>
          <w:rFonts w:ascii="Book Antiqua" w:hAnsi="Book Antiqua"/>
          <w:b/>
          <w:sz w:val="24"/>
          <w:szCs w:val="24"/>
        </w:rPr>
        <w:t>Liu B</w:t>
      </w:r>
      <w:r w:rsidRPr="00DF0166">
        <w:rPr>
          <w:rFonts w:ascii="Book Antiqua" w:hAnsi="Book Antiqua"/>
          <w:sz w:val="24"/>
          <w:szCs w:val="24"/>
        </w:rPr>
        <w:t xml:space="preserve">, Duan CY, Luo CF, Ou CW, Sun K, Wu ZY, Huang H, Cheng CF, Li YP, Chen MS. Effectiveness and safety of selected bone marrow stem cells on left ventricular function in patients with acute myocardial infarction: a meta-analysis of randomized controlled trials. </w:t>
      </w:r>
      <w:r w:rsidRPr="00DF0166">
        <w:rPr>
          <w:rFonts w:ascii="Book Antiqua" w:hAnsi="Book Antiqua"/>
          <w:i/>
          <w:sz w:val="24"/>
          <w:szCs w:val="24"/>
        </w:rPr>
        <w:t>Int J Cardiol</w:t>
      </w:r>
      <w:r w:rsidRPr="00DF0166">
        <w:rPr>
          <w:rFonts w:ascii="Book Antiqua" w:hAnsi="Book Antiqua"/>
          <w:sz w:val="24"/>
          <w:szCs w:val="24"/>
        </w:rPr>
        <w:t xml:space="preserve"> 2014; </w:t>
      </w:r>
      <w:r w:rsidRPr="00DF0166">
        <w:rPr>
          <w:rFonts w:ascii="Book Antiqua" w:hAnsi="Book Antiqua"/>
          <w:b/>
          <w:sz w:val="24"/>
          <w:szCs w:val="24"/>
        </w:rPr>
        <w:t>177</w:t>
      </w:r>
      <w:r w:rsidRPr="00DF0166">
        <w:rPr>
          <w:rFonts w:ascii="Book Antiqua" w:hAnsi="Book Antiqua"/>
          <w:sz w:val="24"/>
          <w:szCs w:val="24"/>
        </w:rPr>
        <w:t>: 764-770 [PMID: 25465825 DOI: 10.1016/j.ijcard.2014.11.005]</w:t>
      </w:r>
    </w:p>
    <w:p w14:paraId="1F7D5F1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116 </w:t>
      </w:r>
      <w:r w:rsidRPr="00DF0166">
        <w:rPr>
          <w:rFonts w:ascii="Book Antiqua" w:hAnsi="Book Antiqua"/>
          <w:b/>
          <w:sz w:val="24"/>
          <w:szCs w:val="24"/>
        </w:rPr>
        <w:t>Delewi R</w:t>
      </w:r>
      <w:r w:rsidRPr="00DF0166">
        <w:rPr>
          <w:rFonts w:ascii="Book Antiqua" w:hAnsi="Book Antiqua"/>
          <w:sz w:val="24"/>
          <w:szCs w:val="24"/>
        </w:rPr>
        <w:t xml:space="preserve">, Hirsch A, Tijssen JG, Schächinger V, Wojakowski W, Roncalli J, Aakhus S, Erbs S, Assmus B, Tendera M, Goekmen Turan R, Corti R, Henry T, Lemarchand P, Lunde K, Cao F, Huikuri HV, Sürder D, Simari RD, Janssens S, Wollert KC, Plewka M, Grajek S, Traverse JH, Zijlstra F, Piek JJ. Impact of intracoronary bone marrow cell therapy on left ventricular function in the setting of </w:t>
      </w:r>
      <w:r w:rsidRPr="00DF0166">
        <w:rPr>
          <w:rFonts w:ascii="Book Antiqua" w:hAnsi="Book Antiqua"/>
          <w:sz w:val="24"/>
          <w:szCs w:val="24"/>
        </w:rPr>
        <w:lastRenderedPageBreak/>
        <w:t xml:space="preserve">ST-segment elevation myocardial infarction: a collaborative meta-analysis. </w:t>
      </w:r>
      <w:r w:rsidRPr="00DF0166">
        <w:rPr>
          <w:rFonts w:ascii="Book Antiqua" w:hAnsi="Book Antiqua"/>
          <w:i/>
          <w:sz w:val="24"/>
          <w:szCs w:val="24"/>
        </w:rPr>
        <w:t>Eur Heart J</w:t>
      </w:r>
      <w:r w:rsidRPr="00DF0166">
        <w:rPr>
          <w:rFonts w:ascii="Book Antiqua" w:hAnsi="Book Antiqua"/>
          <w:sz w:val="24"/>
          <w:szCs w:val="24"/>
        </w:rPr>
        <w:t xml:space="preserve"> 2014; </w:t>
      </w:r>
      <w:r w:rsidRPr="00DF0166">
        <w:rPr>
          <w:rFonts w:ascii="Book Antiqua" w:hAnsi="Book Antiqua"/>
          <w:b/>
          <w:sz w:val="24"/>
          <w:szCs w:val="24"/>
        </w:rPr>
        <w:t>35</w:t>
      </w:r>
      <w:r w:rsidRPr="00DF0166">
        <w:rPr>
          <w:rFonts w:ascii="Book Antiqua" w:hAnsi="Book Antiqua"/>
          <w:sz w:val="24"/>
          <w:szCs w:val="24"/>
        </w:rPr>
        <w:t>: 989-998 [PMID: 24026778 DOI: 10.1093/eurheartj/eht372]</w:t>
      </w:r>
    </w:p>
    <w:p w14:paraId="27B5303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117 </w:t>
      </w:r>
      <w:r w:rsidRPr="00DF0166">
        <w:rPr>
          <w:rFonts w:ascii="Book Antiqua" w:hAnsi="Book Antiqua"/>
          <w:b/>
          <w:sz w:val="24"/>
          <w:szCs w:val="24"/>
        </w:rPr>
        <w:t>Gyöngyösi M</w:t>
      </w:r>
      <w:r w:rsidRPr="00DF0166">
        <w:rPr>
          <w:rFonts w:ascii="Book Antiqua" w:hAnsi="Book Antiqua"/>
          <w:sz w:val="24"/>
          <w:szCs w:val="24"/>
        </w:rPr>
        <w:t xml:space="preserve">, Wojakowski W, Lemarchand P, Lunde K, Tendera M, Bartunek J, Marban E, Assmus B, Henry TD, Traverse JH, Moyé LA, Sürder D, Corti R, Huikuri H, Miettinen J, Wöhrle J, Obradovic S, Roncalli J, Malliaras K, Pokushalov E, Romanov A, Kastrup J, Bergmann MW, Atsma DE, Diederichsen A, Edes I, Benedek I, Benedek T, Pejkov H, Nyolczas N, Pavo N, Bergler-Klein J, Pavo IJ, Sylven C, Berti S, Navarese EP, Maurer G; ACCRUE Investigators. Meta-Analysis of Cell-based CaRdiac stUdiEs (ACCRUE) in patients with acute myocardial infarction based on individual patient data. </w:t>
      </w:r>
      <w:r w:rsidRPr="00DF0166">
        <w:rPr>
          <w:rFonts w:ascii="Book Antiqua" w:hAnsi="Book Antiqua"/>
          <w:i/>
          <w:sz w:val="24"/>
          <w:szCs w:val="24"/>
        </w:rPr>
        <w:t>Circ Res</w:t>
      </w:r>
      <w:r w:rsidRPr="00DF0166">
        <w:rPr>
          <w:rFonts w:ascii="Book Antiqua" w:hAnsi="Book Antiqua"/>
          <w:sz w:val="24"/>
          <w:szCs w:val="24"/>
        </w:rPr>
        <w:t xml:space="preserve"> 2015; </w:t>
      </w:r>
      <w:r w:rsidRPr="00DF0166">
        <w:rPr>
          <w:rFonts w:ascii="Book Antiqua" w:hAnsi="Book Antiqua"/>
          <w:b/>
          <w:sz w:val="24"/>
          <w:szCs w:val="24"/>
        </w:rPr>
        <w:t>116</w:t>
      </w:r>
      <w:r w:rsidRPr="00DF0166">
        <w:rPr>
          <w:rFonts w:ascii="Book Antiqua" w:hAnsi="Book Antiqua"/>
          <w:sz w:val="24"/>
          <w:szCs w:val="24"/>
        </w:rPr>
        <w:t>: 1346-1360 [PMID: 25700037 DOI: 10.1161/CIRCRESAHA.116.304346]</w:t>
      </w:r>
    </w:p>
    <w:p w14:paraId="6D06D543"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118 </w:t>
      </w:r>
      <w:r w:rsidRPr="00DF0166">
        <w:rPr>
          <w:rFonts w:ascii="Book Antiqua" w:hAnsi="Book Antiqua"/>
          <w:b/>
          <w:sz w:val="24"/>
          <w:szCs w:val="24"/>
        </w:rPr>
        <w:t>Lee SH</w:t>
      </w:r>
      <w:r w:rsidRPr="00DF0166">
        <w:rPr>
          <w:rFonts w:ascii="Book Antiqua" w:hAnsi="Book Antiqua"/>
          <w:sz w:val="24"/>
          <w:szCs w:val="24"/>
        </w:rPr>
        <w:t xml:space="preserve">, Hong JH, Cho KH, Noh JW, Cho HJ. Discrepancy between short-term and long-term effects of bone marrow-derived cell therapy in acute myocardial infarction: a systematic review and meta-analysis. </w:t>
      </w:r>
      <w:r w:rsidRPr="00DF0166">
        <w:rPr>
          <w:rFonts w:ascii="Book Antiqua" w:hAnsi="Book Antiqua"/>
          <w:i/>
          <w:sz w:val="24"/>
          <w:szCs w:val="24"/>
        </w:rPr>
        <w:t>Stem Cell Res Ther</w:t>
      </w:r>
      <w:r w:rsidRPr="00DF0166">
        <w:rPr>
          <w:rFonts w:ascii="Book Antiqua" w:hAnsi="Book Antiqua"/>
          <w:sz w:val="24"/>
          <w:szCs w:val="24"/>
        </w:rPr>
        <w:t xml:space="preserve"> 2016; </w:t>
      </w:r>
      <w:r w:rsidRPr="00DF0166">
        <w:rPr>
          <w:rFonts w:ascii="Book Antiqua" w:hAnsi="Book Antiqua"/>
          <w:b/>
          <w:sz w:val="24"/>
          <w:szCs w:val="24"/>
        </w:rPr>
        <w:t>7</w:t>
      </w:r>
      <w:r w:rsidRPr="00DF0166">
        <w:rPr>
          <w:rFonts w:ascii="Book Antiqua" w:hAnsi="Book Antiqua"/>
          <w:sz w:val="24"/>
          <w:szCs w:val="24"/>
        </w:rPr>
        <w:t>: 153 [PMID: 27765070 DOI: 10.1186/s13287-016-0415-z]</w:t>
      </w:r>
    </w:p>
    <w:p w14:paraId="3A30692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119 </w:t>
      </w:r>
      <w:r w:rsidRPr="00DF0166">
        <w:rPr>
          <w:rFonts w:ascii="Book Antiqua" w:hAnsi="Book Antiqua"/>
          <w:b/>
          <w:sz w:val="24"/>
          <w:szCs w:val="24"/>
        </w:rPr>
        <w:t>Wen Y</w:t>
      </w:r>
      <w:r w:rsidRPr="00DF0166">
        <w:rPr>
          <w:rFonts w:ascii="Book Antiqua" w:hAnsi="Book Antiqua"/>
          <w:sz w:val="24"/>
          <w:szCs w:val="24"/>
        </w:rPr>
        <w:t xml:space="preserve">, Meng L, Xie J, Ouyang J. Direct autologous bone marrow-derived stem cell transplantation for ischemic heart disease: a meta-analysis. </w:t>
      </w:r>
      <w:r w:rsidRPr="00DF0166">
        <w:rPr>
          <w:rFonts w:ascii="Book Antiqua" w:hAnsi="Book Antiqua"/>
          <w:i/>
          <w:sz w:val="24"/>
          <w:szCs w:val="24"/>
        </w:rPr>
        <w:t>Expert Opin Biol Ther</w:t>
      </w:r>
      <w:r w:rsidRPr="00DF0166">
        <w:rPr>
          <w:rFonts w:ascii="Book Antiqua" w:hAnsi="Book Antiqua"/>
          <w:sz w:val="24"/>
          <w:szCs w:val="24"/>
        </w:rPr>
        <w:t xml:space="preserve"> 2011; </w:t>
      </w:r>
      <w:r w:rsidRPr="00DF0166">
        <w:rPr>
          <w:rFonts w:ascii="Book Antiqua" w:hAnsi="Book Antiqua"/>
          <w:b/>
          <w:sz w:val="24"/>
          <w:szCs w:val="24"/>
        </w:rPr>
        <w:t>11</w:t>
      </w:r>
      <w:r w:rsidRPr="00DF0166">
        <w:rPr>
          <w:rFonts w:ascii="Book Antiqua" w:hAnsi="Book Antiqua"/>
          <w:sz w:val="24"/>
          <w:szCs w:val="24"/>
        </w:rPr>
        <w:t>: 559-567 [PMID: 21388335 DOI: 10.1517/14712598.2011.560567]</w:t>
      </w:r>
    </w:p>
    <w:p w14:paraId="6E3E8961"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120 </w:t>
      </w:r>
      <w:r w:rsidRPr="00DF0166">
        <w:rPr>
          <w:rFonts w:ascii="Book Antiqua" w:hAnsi="Book Antiqua"/>
          <w:b/>
          <w:sz w:val="24"/>
          <w:szCs w:val="24"/>
        </w:rPr>
        <w:t>Zhao Q</w:t>
      </w:r>
      <w:r w:rsidRPr="00DF0166">
        <w:rPr>
          <w:rFonts w:ascii="Book Antiqua" w:hAnsi="Book Antiqua"/>
          <w:sz w:val="24"/>
          <w:szCs w:val="24"/>
        </w:rPr>
        <w:t xml:space="preserve">, Ye X. Additive value of adult bone-marrow-derived cell transplantation to conventional revascularization in chronic ischemic heart disease: a systemic review and meta-analysis. </w:t>
      </w:r>
      <w:r w:rsidRPr="00DF0166">
        <w:rPr>
          <w:rFonts w:ascii="Book Antiqua" w:hAnsi="Book Antiqua"/>
          <w:i/>
          <w:sz w:val="24"/>
          <w:szCs w:val="24"/>
        </w:rPr>
        <w:t>Expert Opin Biol Ther</w:t>
      </w:r>
      <w:r w:rsidRPr="00DF0166">
        <w:rPr>
          <w:rFonts w:ascii="Book Antiqua" w:hAnsi="Book Antiqua"/>
          <w:sz w:val="24"/>
          <w:szCs w:val="24"/>
        </w:rPr>
        <w:t xml:space="preserve"> 2011; </w:t>
      </w:r>
      <w:r w:rsidRPr="00DF0166">
        <w:rPr>
          <w:rFonts w:ascii="Book Antiqua" w:hAnsi="Book Antiqua"/>
          <w:b/>
          <w:sz w:val="24"/>
          <w:szCs w:val="24"/>
        </w:rPr>
        <w:t>11</w:t>
      </w:r>
      <w:r w:rsidRPr="00DF0166">
        <w:rPr>
          <w:rFonts w:ascii="Book Antiqua" w:hAnsi="Book Antiqua"/>
          <w:sz w:val="24"/>
          <w:szCs w:val="24"/>
        </w:rPr>
        <w:t>: 1569-1579 [PMID: 21981749 DOI: 10.1517/14712598.2011.616491]</w:t>
      </w:r>
    </w:p>
    <w:p w14:paraId="70293F61"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121 </w:t>
      </w:r>
      <w:r w:rsidRPr="00DF0166">
        <w:rPr>
          <w:rFonts w:ascii="Book Antiqua" w:hAnsi="Book Antiqua"/>
          <w:b/>
          <w:sz w:val="24"/>
          <w:szCs w:val="24"/>
        </w:rPr>
        <w:t>Donndorf P</w:t>
      </w:r>
      <w:r w:rsidRPr="00DF0166">
        <w:rPr>
          <w:rFonts w:ascii="Book Antiqua" w:hAnsi="Book Antiqua"/>
          <w:sz w:val="24"/>
          <w:szCs w:val="24"/>
        </w:rPr>
        <w:t xml:space="preserve">, Kundt G, Kaminski A, Yerebakan C, Liebold A, Steinhoff G, Glass A. Intramyocardial bone marrow stem cell transplantation during coronary artery bypass surgery: a meta-analysis. </w:t>
      </w:r>
      <w:r w:rsidRPr="00DF0166">
        <w:rPr>
          <w:rFonts w:ascii="Book Antiqua" w:hAnsi="Book Antiqua"/>
          <w:i/>
          <w:sz w:val="24"/>
          <w:szCs w:val="24"/>
        </w:rPr>
        <w:t>J Thorac Cardiovasc Surg</w:t>
      </w:r>
      <w:r w:rsidRPr="00DF0166">
        <w:rPr>
          <w:rFonts w:ascii="Book Antiqua" w:hAnsi="Book Antiqua"/>
          <w:sz w:val="24"/>
          <w:szCs w:val="24"/>
        </w:rPr>
        <w:t xml:space="preserve"> 2011; </w:t>
      </w:r>
      <w:r w:rsidRPr="00DF0166">
        <w:rPr>
          <w:rFonts w:ascii="Book Antiqua" w:hAnsi="Book Antiqua"/>
          <w:b/>
          <w:sz w:val="24"/>
          <w:szCs w:val="24"/>
        </w:rPr>
        <w:t>142</w:t>
      </w:r>
      <w:r w:rsidRPr="00DF0166">
        <w:rPr>
          <w:rFonts w:ascii="Book Antiqua" w:hAnsi="Book Antiqua"/>
          <w:sz w:val="24"/>
          <w:szCs w:val="24"/>
        </w:rPr>
        <w:t>: 911-920 [PMID: 21376346 DOI: 10.1016/j.jtcvs.2010.12.013]</w:t>
      </w:r>
    </w:p>
    <w:p w14:paraId="797150DD"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122 </w:t>
      </w:r>
      <w:r w:rsidRPr="00DF0166">
        <w:rPr>
          <w:rFonts w:ascii="Book Antiqua" w:hAnsi="Book Antiqua"/>
          <w:b/>
          <w:sz w:val="24"/>
          <w:szCs w:val="24"/>
        </w:rPr>
        <w:t>Jeevanantham V</w:t>
      </w:r>
      <w:r w:rsidRPr="00DF0166">
        <w:rPr>
          <w:rFonts w:ascii="Book Antiqua" w:hAnsi="Book Antiqua"/>
          <w:sz w:val="24"/>
          <w:szCs w:val="24"/>
        </w:rPr>
        <w:t xml:space="preserve">, Butler M, Saad A, Abdel-Latif A, Zuba-Surma EK, Dawn B. Adult bone marrow cell therapy improves survival and induces long-term improvement in cardiac parameters: a systematic review and meta-analysis. </w:t>
      </w:r>
      <w:r w:rsidRPr="00DF0166">
        <w:rPr>
          <w:rFonts w:ascii="Book Antiqua" w:hAnsi="Book Antiqua"/>
          <w:i/>
          <w:sz w:val="24"/>
          <w:szCs w:val="24"/>
        </w:rPr>
        <w:t>Circulation</w:t>
      </w:r>
      <w:r w:rsidRPr="00DF0166">
        <w:rPr>
          <w:rFonts w:ascii="Book Antiqua" w:hAnsi="Book Antiqua"/>
          <w:sz w:val="24"/>
          <w:szCs w:val="24"/>
        </w:rPr>
        <w:t xml:space="preserve"> 2012; </w:t>
      </w:r>
      <w:r w:rsidRPr="00DF0166">
        <w:rPr>
          <w:rFonts w:ascii="Book Antiqua" w:hAnsi="Book Antiqua"/>
          <w:b/>
          <w:sz w:val="24"/>
          <w:szCs w:val="24"/>
        </w:rPr>
        <w:t>126</w:t>
      </w:r>
      <w:r w:rsidRPr="00DF0166">
        <w:rPr>
          <w:rFonts w:ascii="Book Antiqua" w:hAnsi="Book Antiqua"/>
          <w:sz w:val="24"/>
          <w:szCs w:val="24"/>
        </w:rPr>
        <w:t>: 551-568 [PMID: 22730444 DOI: 10.1161/CIRCULATIONAHA.111.086074]</w:t>
      </w:r>
    </w:p>
    <w:p w14:paraId="0B382C65"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lastRenderedPageBreak/>
        <w:t xml:space="preserve">123 </w:t>
      </w:r>
      <w:r w:rsidRPr="00DF0166">
        <w:rPr>
          <w:rFonts w:ascii="Book Antiqua" w:hAnsi="Book Antiqua"/>
          <w:b/>
          <w:sz w:val="24"/>
          <w:szCs w:val="24"/>
        </w:rPr>
        <w:t>Jiang M</w:t>
      </w:r>
      <w:r w:rsidRPr="00DF0166">
        <w:rPr>
          <w:rFonts w:ascii="Book Antiqua" w:hAnsi="Book Antiqua"/>
          <w:sz w:val="24"/>
          <w:szCs w:val="24"/>
        </w:rPr>
        <w:t xml:space="preserve">, He B, Zhang Q, Ge H, Zang MH, Han ZH, Liu JP, Li JH, Zhang Q, Li HB, Jin Y, He Q, Gong XR, Yin XY. Randomized controlled trials on the therapeutic effects of adult progenitor cells for myocardial infarction: meta-analysis. </w:t>
      </w:r>
      <w:r w:rsidRPr="00DF0166">
        <w:rPr>
          <w:rFonts w:ascii="Book Antiqua" w:hAnsi="Book Antiqua"/>
          <w:i/>
          <w:sz w:val="24"/>
          <w:szCs w:val="24"/>
        </w:rPr>
        <w:t>Expert Opin Biol Ther</w:t>
      </w:r>
      <w:r w:rsidRPr="00DF0166">
        <w:rPr>
          <w:rFonts w:ascii="Book Antiqua" w:hAnsi="Book Antiqua"/>
          <w:sz w:val="24"/>
          <w:szCs w:val="24"/>
        </w:rPr>
        <w:t xml:space="preserve"> 2010; </w:t>
      </w:r>
      <w:r w:rsidRPr="00DF0166">
        <w:rPr>
          <w:rFonts w:ascii="Book Antiqua" w:hAnsi="Book Antiqua"/>
          <w:b/>
          <w:sz w:val="24"/>
          <w:szCs w:val="24"/>
        </w:rPr>
        <w:t>10</w:t>
      </w:r>
      <w:r w:rsidRPr="00DF0166">
        <w:rPr>
          <w:rFonts w:ascii="Book Antiqua" w:hAnsi="Book Antiqua"/>
          <w:sz w:val="24"/>
          <w:szCs w:val="24"/>
        </w:rPr>
        <w:t>: 667-680 [PMID: 20384520 DOI: 10.1517/14712591003716437]</w:t>
      </w:r>
    </w:p>
    <w:p w14:paraId="050BC6C8"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124 </w:t>
      </w:r>
      <w:r w:rsidRPr="00DF0166">
        <w:rPr>
          <w:rFonts w:ascii="Book Antiqua" w:hAnsi="Book Antiqua"/>
          <w:b/>
          <w:sz w:val="24"/>
          <w:szCs w:val="24"/>
        </w:rPr>
        <w:t>Cheng K</w:t>
      </w:r>
      <w:r w:rsidRPr="00DF0166">
        <w:rPr>
          <w:rFonts w:ascii="Book Antiqua" w:hAnsi="Book Antiqua"/>
          <w:sz w:val="24"/>
          <w:szCs w:val="24"/>
        </w:rPr>
        <w:t xml:space="preserve">, Wu F, Cao F. Intramyocardial autologous cell engraftment in patients with ischaemic heart failure: a meta-analysis of randomised controlled trials. </w:t>
      </w:r>
      <w:r w:rsidRPr="00DF0166">
        <w:rPr>
          <w:rFonts w:ascii="Book Antiqua" w:hAnsi="Book Antiqua"/>
          <w:i/>
          <w:sz w:val="24"/>
          <w:szCs w:val="24"/>
        </w:rPr>
        <w:t>Heart Lung Circ</w:t>
      </w:r>
      <w:r w:rsidRPr="00DF0166">
        <w:rPr>
          <w:rFonts w:ascii="Book Antiqua" w:hAnsi="Book Antiqua"/>
          <w:sz w:val="24"/>
          <w:szCs w:val="24"/>
        </w:rPr>
        <w:t xml:space="preserve"> 2013; </w:t>
      </w:r>
      <w:r w:rsidRPr="00DF0166">
        <w:rPr>
          <w:rFonts w:ascii="Book Antiqua" w:hAnsi="Book Antiqua"/>
          <w:b/>
          <w:sz w:val="24"/>
          <w:szCs w:val="24"/>
        </w:rPr>
        <w:t>22</w:t>
      </w:r>
      <w:r w:rsidRPr="00DF0166">
        <w:rPr>
          <w:rFonts w:ascii="Book Antiqua" w:hAnsi="Book Antiqua"/>
          <w:sz w:val="24"/>
          <w:szCs w:val="24"/>
        </w:rPr>
        <w:t>: 887-894 [PMID: 23806195 DOI: 10.1016/j.hlc.2013.04.112]</w:t>
      </w:r>
    </w:p>
    <w:p w14:paraId="2FD5A0F4"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125 </w:t>
      </w:r>
      <w:r w:rsidRPr="00DF0166">
        <w:rPr>
          <w:rFonts w:ascii="Book Antiqua" w:hAnsi="Book Antiqua"/>
          <w:b/>
          <w:sz w:val="24"/>
          <w:szCs w:val="24"/>
        </w:rPr>
        <w:t>Kandala J</w:t>
      </w:r>
      <w:r w:rsidRPr="00DF0166">
        <w:rPr>
          <w:rFonts w:ascii="Book Antiqua" w:hAnsi="Book Antiqua"/>
          <w:sz w:val="24"/>
          <w:szCs w:val="24"/>
        </w:rPr>
        <w:t xml:space="preserve">, Upadhyay GA, Pokushalov E, Wu S, Drachman DE, Singh JP. Meta-analysis of stem cell therapy in chronic ischemic cardiomyopathy. </w:t>
      </w:r>
      <w:r w:rsidRPr="00DF0166">
        <w:rPr>
          <w:rFonts w:ascii="Book Antiqua" w:hAnsi="Book Antiqua"/>
          <w:i/>
          <w:sz w:val="24"/>
          <w:szCs w:val="24"/>
        </w:rPr>
        <w:t>Am J Cardiol</w:t>
      </w:r>
      <w:r w:rsidRPr="00DF0166">
        <w:rPr>
          <w:rFonts w:ascii="Book Antiqua" w:hAnsi="Book Antiqua"/>
          <w:sz w:val="24"/>
          <w:szCs w:val="24"/>
        </w:rPr>
        <w:t xml:space="preserve"> 2013; </w:t>
      </w:r>
      <w:r w:rsidRPr="00DF0166">
        <w:rPr>
          <w:rFonts w:ascii="Book Antiqua" w:hAnsi="Book Antiqua"/>
          <w:b/>
          <w:sz w:val="24"/>
          <w:szCs w:val="24"/>
        </w:rPr>
        <w:t>112</w:t>
      </w:r>
      <w:r w:rsidRPr="00DF0166">
        <w:rPr>
          <w:rFonts w:ascii="Book Antiqua" w:hAnsi="Book Antiqua"/>
          <w:sz w:val="24"/>
          <w:szCs w:val="24"/>
        </w:rPr>
        <w:t>: 217-225 [PMID: 23623290 DOI: 10.1016/j.amjcard.2013.03.021]</w:t>
      </w:r>
    </w:p>
    <w:p w14:paraId="318C7042"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126 </w:t>
      </w:r>
      <w:r w:rsidRPr="00DF0166">
        <w:rPr>
          <w:rFonts w:ascii="Book Antiqua" w:hAnsi="Book Antiqua"/>
          <w:b/>
          <w:sz w:val="24"/>
          <w:szCs w:val="24"/>
        </w:rPr>
        <w:t>Sadat K</w:t>
      </w:r>
      <w:r w:rsidRPr="00DF0166">
        <w:rPr>
          <w:rFonts w:ascii="Book Antiqua" w:hAnsi="Book Antiqua"/>
          <w:sz w:val="24"/>
          <w:szCs w:val="24"/>
        </w:rPr>
        <w:t xml:space="preserve">, Ather S, Aljaroudi W, Heo J, Iskandrian AE, Hage FG. The effect of bone marrow mononuclear stem cell therapy on left ventricular function and myocardial perfusion. </w:t>
      </w:r>
      <w:r w:rsidRPr="00DF0166">
        <w:rPr>
          <w:rFonts w:ascii="Book Antiqua" w:hAnsi="Book Antiqua"/>
          <w:i/>
          <w:sz w:val="24"/>
          <w:szCs w:val="24"/>
        </w:rPr>
        <w:t>J Nucl Cardiol</w:t>
      </w:r>
      <w:r w:rsidRPr="00DF0166">
        <w:rPr>
          <w:rFonts w:ascii="Book Antiqua" w:hAnsi="Book Antiqua"/>
          <w:sz w:val="24"/>
          <w:szCs w:val="24"/>
        </w:rPr>
        <w:t xml:space="preserve"> 2014; </w:t>
      </w:r>
      <w:r w:rsidRPr="00DF0166">
        <w:rPr>
          <w:rFonts w:ascii="Book Antiqua" w:hAnsi="Book Antiqua"/>
          <w:b/>
          <w:sz w:val="24"/>
          <w:szCs w:val="24"/>
        </w:rPr>
        <w:t>21</w:t>
      </w:r>
      <w:r w:rsidRPr="00DF0166">
        <w:rPr>
          <w:rFonts w:ascii="Book Antiqua" w:hAnsi="Book Antiqua"/>
          <w:sz w:val="24"/>
          <w:szCs w:val="24"/>
        </w:rPr>
        <w:t>: 351-367 [PMID: 24379128 DOI: 10.1007/s12350-013-9846-4]</w:t>
      </w:r>
    </w:p>
    <w:p w14:paraId="73BB4F9E"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127 </w:t>
      </w:r>
      <w:r w:rsidRPr="00DF0166">
        <w:rPr>
          <w:rFonts w:ascii="Book Antiqua" w:hAnsi="Book Antiqua"/>
          <w:b/>
          <w:sz w:val="24"/>
          <w:szCs w:val="24"/>
        </w:rPr>
        <w:t>Xu R</w:t>
      </w:r>
      <w:r w:rsidRPr="00DF0166">
        <w:rPr>
          <w:rFonts w:ascii="Book Antiqua" w:hAnsi="Book Antiqua"/>
          <w:sz w:val="24"/>
          <w:szCs w:val="24"/>
        </w:rPr>
        <w:t xml:space="preserve">, Ding S, Zhao Y, Pu J, He B. Autologous transplantation of bone marrow/blood-derived cells for chronic ischemic heart disease: a systematic review and meta-analysis. </w:t>
      </w:r>
      <w:r w:rsidRPr="00DF0166">
        <w:rPr>
          <w:rFonts w:ascii="Book Antiqua" w:hAnsi="Book Antiqua"/>
          <w:i/>
          <w:sz w:val="24"/>
          <w:szCs w:val="24"/>
        </w:rPr>
        <w:t>Can J Cardiol</w:t>
      </w:r>
      <w:r w:rsidRPr="00DF0166">
        <w:rPr>
          <w:rFonts w:ascii="Book Antiqua" w:hAnsi="Book Antiqua"/>
          <w:sz w:val="24"/>
          <w:szCs w:val="24"/>
        </w:rPr>
        <w:t xml:space="preserve"> 2014; </w:t>
      </w:r>
      <w:r w:rsidRPr="00DF0166">
        <w:rPr>
          <w:rFonts w:ascii="Book Antiqua" w:hAnsi="Book Antiqua"/>
          <w:b/>
          <w:sz w:val="24"/>
          <w:szCs w:val="24"/>
        </w:rPr>
        <w:t>30</w:t>
      </w:r>
      <w:r w:rsidRPr="00DF0166">
        <w:rPr>
          <w:rFonts w:ascii="Book Antiqua" w:hAnsi="Book Antiqua"/>
          <w:sz w:val="24"/>
          <w:szCs w:val="24"/>
        </w:rPr>
        <w:t>: 1370-1377 [PMID: 24726092 DOI: 10.1016/j.cjca.2014.01.013]</w:t>
      </w:r>
    </w:p>
    <w:p w14:paraId="73EA50B7"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128 </w:t>
      </w:r>
      <w:r w:rsidRPr="00DF0166">
        <w:rPr>
          <w:rFonts w:ascii="Book Antiqua" w:hAnsi="Book Antiqua"/>
          <w:b/>
          <w:sz w:val="24"/>
          <w:szCs w:val="24"/>
        </w:rPr>
        <w:t>Tian T</w:t>
      </w:r>
      <w:r w:rsidRPr="00DF0166">
        <w:rPr>
          <w:rFonts w:ascii="Book Antiqua" w:hAnsi="Book Antiqua"/>
          <w:sz w:val="24"/>
          <w:szCs w:val="24"/>
        </w:rPr>
        <w:t xml:space="preserve">, Chen B, Xiao Y, Yang K, Zhou X. Intramyocardial autologous bone marrow cell transplantation for ischemic heart disease: a systematic review and meta-analysis of randomized controlled trials. </w:t>
      </w:r>
      <w:r w:rsidRPr="00DF0166">
        <w:rPr>
          <w:rFonts w:ascii="Book Antiqua" w:hAnsi="Book Antiqua"/>
          <w:i/>
          <w:sz w:val="24"/>
          <w:szCs w:val="24"/>
        </w:rPr>
        <w:t>Atherosclerosis</w:t>
      </w:r>
      <w:r w:rsidRPr="00DF0166">
        <w:rPr>
          <w:rFonts w:ascii="Book Antiqua" w:hAnsi="Book Antiqua"/>
          <w:sz w:val="24"/>
          <w:szCs w:val="24"/>
        </w:rPr>
        <w:t xml:space="preserve"> 2014; </w:t>
      </w:r>
      <w:r w:rsidRPr="00DF0166">
        <w:rPr>
          <w:rFonts w:ascii="Book Antiqua" w:hAnsi="Book Antiqua"/>
          <w:b/>
          <w:sz w:val="24"/>
          <w:szCs w:val="24"/>
        </w:rPr>
        <w:t>233</w:t>
      </w:r>
      <w:r w:rsidRPr="00DF0166">
        <w:rPr>
          <w:rFonts w:ascii="Book Antiqua" w:hAnsi="Book Antiqua"/>
          <w:sz w:val="24"/>
          <w:szCs w:val="24"/>
        </w:rPr>
        <w:t>: 485-492 [PMID: 24530783 DOI: 10.1016/j.atherosclerosis.2014.01.027]</w:t>
      </w:r>
    </w:p>
    <w:p w14:paraId="7F27611B" w14:textId="098D08B4"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129 </w:t>
      </w:r>
      <w:r w:rsidRPr="00DF0166">
        <w:rPr>
          <w:rFonts w:ascii="Book Antiqua" w:hAnsi="Book Antiqua"/>
          <w:b/>
          <w:sz w:val="24"/>
          <w:szCs w:val="24"/>
        </w:rPr>
        <w:t>Fisher SA</w:t>
      </w:r>
      <w:r w:rsidRPr="00DF0166">
        <w:rPr>
          <w:rFonts w:ascii="Book Antiqua" w:hAnsi="Book Antiqua"/>
          <w:sz w:val="24"/>
          <w:szCs w:val="24"/>
        </w:rPr>
        <w:t xml:space="preserve">, Brunskill SJ, Doree C, Mathur A, Taggart DP, Martin-Rendon E. Stem cell therapy for chronic ischaemic heart disease and congestive heart failure. </w:t>
      </w:r>
      <w:r w:rsidRPr="00DF0166">
        <w:rPr>
          <w:rFonts w:ascii="Book Antiqua" w:hAnsi="Book Antiqua"/>
          <w:i/>
          <w:sz w:val="24"/>
          <w:szCs w:val="24"/>
        </w:rPr>
        <w:t>Cochrane Database Syst Rev</w:t>
      </w:r>
      <w:r w:rsidRPr="00DF0166">
        <w:rPr>
          <w:rFonts w:ascii="Book Antiqua" w:hAnsi="Book Antiqua"/>
          <w:sz w:val="24"/>
          <w:szCs w:val="24"/>
        </w:rPr>
        <w:t xml:space="preserve"> 2014; </w:t>
      </w:r>
      <w:r w:rsidR="00386C19">
        <w:rPr>
          <w:rFonts w:ascii="Book Antiqua" w:hAnsi="Book Antiqua" w:hint="eastAsia"/>
          <w:b/>
          <w:sz w:val="24"/>
          <w:szCs w:val="24"/>
          <w:lang w:eastAsia="zh-CN"/>
        </w:rPr>
        <w:t>(4)</w:t>
      </w:r>
      <w:r w:rsidRPr="00DF0166">
        <w:rPr>
          <w:rFonts w:ascii="Book Antiqua" w:hAnsi="Book Antiqua"/>
          <w:sz w:val="24"/>
          <w:szCs w:val="24"/>
        </w:rPr>
        <w:t>: CD007888 [PMID: 24777540 DOI: 10.1002/14651858.CD007888.pub2]</w:t>
      </w:r>
    </w:p>
    <w:p w14:paraId="24C546EA" w14:textId="77777777" w:rsidR="00DF0166" w:rsidRPr="00DF0166" w:rsidRDefault="00DF0166" w:rsidP="00DF0166">
      <w:pPr>
        <w:spacing w:after="0" w:line="360" w:lineRule="auto"/>
        <w:jc w:val="both"/>
        <w:rPr>
          <w:rFonts w:ascii="Book Antiqua" w:hAnsi="Book Antiqua"/>
          <w:sz w:val="24"/>
          <w:szCs w:val="24"/>
        </w:rPr>
      </w:pPr>
      <w:r w:rsidRPr="00DF0166">
        <w:rPr>
          <w:rFonts w:ascii="Book Antiqua" w:hAnsi="Book Antiqua"/>
          <w:sz w:val="24"/>
          <w:szCs w:val="24"/>
        </w:rPr>
        <w:t xml:space="preserve">130 </w:t>
      </w:r>
      <w:r w:rsidRPr="00DF0166">
        <w:rPr>
          <w:rFonts w:ascii="Book Antiqua" w:hAnsi="Book Antiqua"/>
          <w:b/>
          <w:sz w:val="24"/>
          <w:szCs w:val="24"/>
        </w:rPr>
        <w:t>Martin-Rendon E</w:t>
      </w:r>
      <w:r w:rsidRPr="00DF0166">
        <w:rPr>
          <w:rFonts w:ascii="Book Antiqua" w:hAnsi="Book Antiqua"/>
          <w:sz w:val="24"/>
          <w:szCs w:val="24"/>
        </w:rPr>
        <w:t xml:space="preserve">. Meta-Analyses of Human Cell-Based Cardiac Regeneration Therapies: What Can Systematic Reviews Tell Us About Cell Therapies for Ischemic Heart Disease? </w:t>
      </w:r>
      <w:r w:rsidRPr="00DF0166">
        <w:rPr>
          <w:rFonts w:ascii="Book Antiqua" w:hAnsi="Book Antiqua"/>
          <w:i/>
          <w:sz w:val="24"/>
          <w:szCs w:val="24"/>
        </w:rPr>
        <w:t>Circ Res</w:t>
      </w:r>
      <w:r w:rsidRPr="00DF0166">
        <w:rPr>
          <w:rFonts w:ascii="Book Antiqua" w:hAnsi="Book Antiqua"/>
          <w:sz w:val="24"/>
          <w:szCs w:val="24"/>
        </w:rPr>
        <w:t xml:space="preserve"> 2016; </w:t>
      </w:r>
      <w:r w:rsidRPr="00DF0166">
        <w:rPr>
          <w:rFonts w:ascii="Book Antiqua" w:hAnsi="Book Antiqua"/>
          <w:b/>
          <w:sz w:val="24"/>
          <w:szCs w:val="24"/>
        </w:rPr>
        <w:t>118</w:t>
      </w:r>
      <w:r w:rsidRPr="00DF0166">
        <w:rPr>
          <w:rFonts w:ascii="Book Antiqua" w:hAnsi="Book Antiqua"/>
          <w:sz w:val="24"/>
          <w:szCs w:val="24"/>
        </w:rPr>
        <w:t>: 1264-1272 [PMID: 27081109 DOI: 10.1161/CIRCRESAHA.115.307540]</w:t>
      </w:r>
    </w:p>
    <w:p w14:paraId="5CE1CA02" w14:textId="56278BD9" w:rsidR="00DE3063" w:rsidRPr="00DF0166" w:rsidRDefault="00DE3063" w:rsidP="00DF0166">
      <w:pPr>
        <w:spacing w:after="0" w:line="360" w:lineRule="auto"/>
        <w:jc w:val="both"/>
        <w:rPr>
          <w:rFonts w:ascii="Book Antiqua" w:hAnsi="Book Antiqua"/>
          <w:b/>
          <w:sz w:val="24"/>
          <w:szCs w:val="24"/>
        </w:rPr>
      </w:pPr>
    </w:p>
    <w:p w14:paraId="47C22D87" w14:textId="41103B7B" w:rsidR="00C80C07" w:rsidRPr="00DF0166" w:rsidRDefault="00C80C07" w:rsidP="009C3DBE">
      <w:pPr>
        <w:pStyle w:val="PlainText"/>
        <w:spacing w:line="360" w:lineRule="auto"/>
        <w:jc w:val="right"/>
        <w:rPr>
          <w:rFonts w:ascii="Book Antiqua" w:hAnsi="Book Antiqua"/>
          <w:b/>
          <w:sz w:val="24"/>
          <w:szCs w:val="24"/>
        </w:rPr>
      </w:pPr>
      <w:r w:rsidRPr="00DF0166">
        <w:rPr>
          <w:rFonts w:ascii="Book Antiqua" w:hAnsi="Book Antiqua"/>
          <w:b/>
          <w:sz w:val="24"/>
          <w:szCs w:val="24"/>
        </w:rPr>
        <w:t xml:space="preserve">P-Reviewer: </w:t>
      </w:r>
      <w:proofErr w:type="spellStart"/>
      <w:r w:rsidR="003646F2" w:rsidRPr="00DF0166">
        <w:rPr>
          <w:rFonts w:ascii="Book Antiqua" w:hAnsi="Book Antiqua"/>
          <w:sz w:val="24"/>
          <w:szCs w:val="24"/>
        </w:rPr>
        <w:t>Kiselev</w:t>
      </w:r>
      <w:proofErr w:type="spellEnd"/>
      <w:r w:rsidR="003646F2" w:rsidRPr="00DF0166">
        <w:rPr>
          <w:rFonts w:ascii="Book Antiqua" w:hAnsi="Book Antiqua"/>
          <w:sz w:val="24"/>
          <w:szCs w:val="24"/>
        </w:rPr>
        <w:t xml:space="preserve"> SL, Liu SH, Liu L </w:t>
      </w:r>
      <w:r w:rsidRPr="00DF0166">
        <w:rPr>
          <w:rFonts w:ascii="Book Antiqua" w:hAnsi="Book Antiqua"/>
          <w:b/>
          <w:sz w:val="24"/>
          <w:szCs w:val="24"/>
        </w:rPr>
        <w:t xml:space="preserve">S-Editor: </w:t>
      </w:r>
      <w:r w:rsidRPr="00DF0166">
        <w:rPr>
          <w:rFonts w:ascii="Book Antiqua" w:hAnsi="Book Antiqua"/>
          <w:sz w:val="24"/>
          <w:szCs w:val="24"/>
        </w:rPr>
        <w:t>Ji FF</w:t>
      </w:r>
      <w:r w:rsidRPr="00DF0166">
        <w:rPr>
          <w:rFonts w:ascii="Book Antiqua" w:hAnsi="Book Antiqua"/>
          <w:b/>
          <w:sz w:val="24"/>
          <w:szCs w:val="24"/>
        </w:rPr>
        <w:t xml:space="preserve"> L-Editor: E-Editor: </w:t>
      </w:r>
    </w:p>
    <w:p w14:paraId="7F5978EE" w14:textId="77777777" w:rsidR="00C80C07" w:rsidRPr="00DF0166" w:rsidRDefault="00C80C07" w:rsidP="00DF0166">
      <w:pPr>
        <w:pStyle w:val="PlainText"/>
        <w:spacing w:line="360" w:lineRule="auto"/>
        <w:rPr>
          <w:rFonts w:ascii="Book Antiqua" w:hAnsi="Book Antiqua"/>
          <w:b/>
          <w:sz w:val="24"/>
          <w:szCs w:val="24"/>
        </w:rPr>
      </w:pPr>
      <w:r w:rsidRPr="00DF0166">
        <w:rPr>
          <w:rFonts w:ascii="Book Antiqua" w:hAnsi="Book Antiqua"/>
          <w:b/>
          <w:sz w:val="24"/>
          <w:szCs w:val="24"/>
        </w:rPr>
        <w:lastRenderedPageBreak/>
        <w:t xml:space="preserve"> </w:t>
      </w:r>
    </w:p>
    <w:p w14:paraId="268145BD" w14:textId="57669C11" w:rsidR="00C80C07" w:rsidRPr="00DF0166" w:rsidRDefault="00C80C07" w:rsidP="00DF0166">
      <w:pPr>
        <w:snapToGrid w:val="0"/>
        <w:spacing w:after="0" w:line="360" w:lineRule="auto"/>
        <w:jc w:val="both"/>
        <w:rPr>
          <w:rFonts w:ascii="Book Antiqua" w:eastAsia="宋体" w:hAnsi="Book Antiqua" w:cs="Helvetica"/>
          <w:b/>
          <w:sz w:val="24"/>
          <w:szCs w:val="24"/>
        </w:rPr>
      </w:pPr>
      <w:r w:rsidRPr="00DF0166">
        <w:rPr>
          <w:rFonts w:ascii="Book Antiqua" w:eastAsia="宋体" w:hAnsi="Book Antiqua" w:cs="Helvetica"/>
          <w:b/>
          <w:sz w:val="24"/>
          <w:szCs w:val="24"/>
        </w:rPr>
        <w:t xml:space="preserve">Specialty type: </w:t>
      </w:r>
      <w:r w:rsidR="00165EB2" w:rsidRPr="00DF0166">
        <w:rPr>
          <w:rFonts w:ascii="Book Antiqua" w:eastAsia="微软雅黑" w:hAnsi="Book Antiqua" w:cs="宋体"/>
          <w:sz w:val="24"/>
          <w:szCs w:val="24"/>
        </w:rPr>
        <w:t>Cell and tissue engineering</w:t>
      </w:r>
    </w:p>
    <w:p w14:paraId="485D2021" w14:textId="6D1D2FFB" w:rsidR="00C80C07" w:rsidRPr="00DF0166" w:rsidRDefault="00C80C07" w:rsidP="00DF0166">
      <w:pPr>
        <w:snapToGrid w:val="0"/>
        <w:spacing w:after="0" w:line="360" w:lineRule="auto"/>
        <w:jc w:val="both"/>
        <w:rPr>
          <w:rFonts w:ascii="Book Antiqua" w:eastAsia="宋体" w:hAnsi="Book Antiqua" w:cs="Helvetica"/>
          <w:b/>
          <w:sz w:val="24"/>
          <w:szCs w:val="24"/>
        </w:rPr>
      </w:pPr>
      <w:r w:rsidRPr="00DF0166">
        <w:rPr>
          <w:rFonts w:ascii="Book Antiqua" w:eastAsia="宋体" w:hAnsi="Book Antiqua" w:cs="Helvetica"/>
          <w:b/>
          <w:sz w:val="24"/>
          <w:szCs w:val="24"/>
        </w:rPr>
        <w:t xml:space="preserve">Country of origin: </w:t>
      </w:r>
      <w:r w:rsidR="00165EB2" w:rsidRPr="00F738B6">
        <w:rPr>
          <w:rFonts w:ascii="Book Antiqua" w:eastAsia="Times New Roman" w:hAnsi="Book Antiqua"/>
          <w:sz w:val="24"/>
          <w:szCs w:val="24"/>
          <w:lang w:val="en-US"/>
        </w:rPr>
        <w:t>Romania</w:t>
      </w:r>
    </w:p>
    <w:p w14:paraId="37A65BDE" w14:textId="77777777" w:rsidR="00C80C07" w:rsidRPr="00DF0166" w:rsidRDefault="00C80C07" w:rsidP="00DF0166">
      <w:pPr>
        <w:snapToGrid w:val="0"/>
        <w:spacing w:after="0" w:line="360" w:lineRule="auto"/>
        <w:jc w:val="both"/>
        <w:rPr>
          <w:rFonts w:ascii="Book Antiqua" w:eastAsia="宋体" w:hAnsi="Book Antiqua" w:cs="Helvetica"/>
          <w:b/>
          <w:sz w:val="24"/>
          <w:szCs w:val="24"/>
        </w:rPr>
      </w:pPr>
      <w:r w:rsidRPr="00DF0166">
        <w:rPr>
          <w:rFonts w:ascii="Book Antiqua" w:eastAsia="宋体" w:hAnsi="Book Antiqua" w:cs="Helvetica"/>
          <w:b/>
          <w:sz w:val="24"/>
          <w:szCs w:val="24"/>
        </w:rPr>
        <w:t>Peer-review report classification</w:t>
      </w:r>
    </w:p>
    <w:p w14:paraId="041F313D" w14:textId="17F6CA59" w:rsidR="00C80C07" w:rsidRPr="00DF0166" w:rsidRDefault="00C80C07" w:rsidP="00DF0166">
      <w:pPr>
        <w:snapToGrid w:val="0"/>
        <w:spacing w:after="0" w:line="360" w:lineRule="auto"/>
        <w:jc w:val="both"/>
        <w:rPr>
          <w:rFonts w:ascii="Book Antiqua" w:eastAsia="宋体" w:hAnsi="Book Antiqua" w:cs="Helvetica"/>
          <w:sz w:val="24"/>
          <w:szCs w:val="24"/>
          <w:lang w:eastAsia="zh-CN"/>
        </w:rPr>
      </w:pPr>
      <w:r w:rsidRPr="00DF0166">
        <w:rPr>
          <w:rFonts w:ascii="Book Antiqua" w:eastAsia="宋体" w:hAnsi="Book Antiqua" w:cs="Helvetica"/>
          <w:sz w:val="24"/>
          <w:szCs w:val="24"/>
        </w:rPr>
        <w:t xml:space="preserve">Grade A (Excellent): </w:t>
      </w:r>
      <w:r w:rsidR="0061003D" w:rsidRPr="00DF0166">
        <w:rPr>
          <w:rFonts w:ascii="Book Antiqua" w:eastAsia="宋体" w:hAnsi="Book Antiqua" w:cs="Helvetica"/>
          <w:sz w:val="24"/>
          <w:szCs w:val="24"/>
          <w:lang w:eastAsia="zh-CN"/>
        </w:rPr>
        <w:t>0</w:t>
      </w:r>
    </w:p>
    <w:p w14:paraId="3BB09F9E" w14:textId="71BD7AB7" w:rsidR="00C80C07" w:rsidRPr="00DF0166" w:rsidRDefault="00C80C07" w:rsidP="00DF0166">
      <w:pPr>
        <w:snapToGrid w:val="0"/>
        <w:spacing w:after="0" w:line="360" w:lineRule="auto"/>
        <w:jc w:val="both"/>
        <w:rPr>
          <w:rFonts w:ascii="Book Antiqua" w:eastAsia="宋体" w:hAnsi="Book Antiqua" w:cs="Helvetica"/>
          <w:sz w:val="24"/>
          <w:szCs w:val="24"/>
          <w:lang w:eastAsia="zh-CN"/>
        </w:rPr>
      </w:pPr>
      <w:r w:rsidRPr="00DF0166">
        <w:rPr>
          <w:rFonts w:ascii="Book Antiqua" w:eastAsia="宋体" w:hAnsi="Book Antiqua" w:cs="Helvetica"/>
          <w:sz w:val="24"/>
          <w:szCs w:val="24"/>
        </w:rPr>
        <w:t>Grade B (Very good): B</w:t>
      </w:r>
      <w:r w:rsidR="0061003D" w:rsidRPr="00DF0166">
        <w:rPr>
          <w:rFonts w:ascii="Book Antiqua" w:eastAsia="宋体" w:hAnsi="Book Antiqua" w:cs="Helvetica"/>
          <w:sz w:val="24"/>
          <w:szCs w:val="24"/>
          <w:lang w:eastAsia="zh-CN"/>
        </w:rPr>
        <w:t>, B</w:t>
      </w:r>
    </w:p>
    <w:p w14:paraId="01E83B8E" w14:textId="77777777" w:rsidR="00C80C07" w:rsidRPr="00DF0166" w:rsidRDefault="00C80C07" w:rsidP="00DF0166">
      <w:pPr>
        <w:snapToGrid w:val="0"/>
        <w:spacing w:after="0" w:line="360" w:lineRule="auto"/>
        <w:jc w:val="both"/>
        <w:rPr>
          <w:rFonts w:ascii="Book Antiqua" w:eastAsia="宋体" w:hAnsi="Book Antiqua" w:cs="Helvetica"/>
          <w:sz w:val="24"/>
          <w:szCs w:val="24"/>
        </w:rPr>
      </w:pPr>
      <w:r w:rsidRPr="00DF0166">
        <w:rPr>
          <w:rFonts w:ascii="Book Antiqua" w:eastAsia="宋体" w:hAnsi="Book Antiqua" w:cs="Helvetica"/>
          <w:sz w:val="24"/>
          <w:szCs w:val="24"/>
        </w:rPr>
        <w:t>Grade C (Good): C</w:t>
      </w:r>
    </w:p>
    <w:p w14:paraId="4541712E" w14:textId="77777777" w:rsidR="00C80C07" w:rsidRPr="00DF0166" w:rsidRDefault="00C80C07" w:rsidP="00DF0166">
      <w:pPr>
        <w:snapToGrid w:val="0"/>
        <w:spacing w:after="0" w:line="360" w:lineRule="auto"/>
        <w:jc w:val="both"/>
        <w:rPr>
          <w:rFonts w:ascii="Book Antiqua" w:eastAsia="宋体" w:hAnsi="Book Antiqua" w:cs="Helvetica"/>
          <w:sz w:val="24"/>
          <w:szCs w:val="24"/>
        </w:rPr>
      </w:pPr>
      <w:r w:rsidRPr="00DF0166">
        <w:rPr>
          <w:rFonts w:ascii="Book Antiqua" w:eastAsia="宋体" w:hAnsi="Book Antiqua" w:cs="Helvetica"/>
          <w:sz w:val="24"/>
          <w:szCs w:val="24"/>
        </w:rPr>
        <w:t>Grade D (Fair): 0</w:t>
      </w:r>
    </w:p>
    <w:p w14:paraId="5D0F9D3F" w14:textId="7A9FCD33" w:rsidR="00DE3063" w:rsidRPr="00DF0166" w:rsidRDefault="00C80C07" w:rsidP="00DF0166">
      <w:pPr>
        <w:spacing w:after="0" w:line="360" w:lineRule="auto"/>
        <w:jc w:val="both"/>
        <w:rPr>
          <w:rFonts w:ascii="Book Antiqua" w:hAnsi="Book Antiqua"/>
          <w:b/>
          <w:sz w:val="24"/>
          <w:szCs w:val="24"/>
        </w:rPr>
      </w:pPr>
      <w:r w:rsidRPr="00DF0166">
        <w:rPr>
          <w:rFonts w:ascii="Book Antiqua" w:eastAsia="宋体" w:hAnsi="Book Antiqua" w:cs="Helvetica"/>
          <w:sz w:val="24"/>
          <w:szCs w:val="24"/>
        </w:rPr>
        <w:t>Grade E (Poor): 0</w:t>
      </w:r>
    </w:p>
    <w:p w14:paraId="3B1050A8" w14:textId="77777777" w:rsidR="00DE3063" w:rsidRPr="00F738B6" w:rsidRDefault="00DE3063" w:rsidP="00F738B6">
      <w:pPr>
        <w:spacing w:after="0" w:line="360" w:lineRule="auto"/>
        <w:jc w:val="both"/>
        <w:rPr>
          <w:rFonts w:ascii="Book Antiqua" w:hAnsi="Book Antiqua"/>
          <w:b/>
          <w:sz w:val="24"/>
          <w:szCs w:val="24"/>
        </w:rPr>
      </w:pPr>
    </w:p>
    <w:p w14:paraId="7BF2FD8B" w14:textId="725A1A4C" w:rsidR="00B04298" w:rsidRDefault="00B04298">
      <w:pPr>
        <w:rPr>
          <w:rFonts w:ascii="Book Antiqua" w:hAnsi="Book Antiqua"/>
          <w:b/>
          <w:sz w:val="24"/>
          <w:szCs w:val="24"/>
        </w:rPr>
      </w:pPr>
      <w:r>
        <w:rPr>
          <w:rFonts w:ascii="Book Antiqua" w:hAnsi="Book Antiqua"/>
          <w:b/>
          <w:sz w:val="24"/>
          <w:szCs w:val="24"/>
        </w:rPr>
        <w:br w:type="page"/>
      </w:r>
    </w:p>
    <w:p w14:paraId="1FB57472" w14:textId="2E9718AD" w:rsidR="007263AF" w:rsidRPr="00F738B6" w:rsidRDefault="00574865" w:rsidP="00F738B6">
      <w:pPr>
        <w:widowControl w:val="0"/>
        <w:autoSpaceDE w:val="0"/>
        <w:autoSpaceDN w:val="0"/>
        <w:adjustRightInd w:val="0"/>
        <w:spacing w:after="0" w:line="360" w:lineRule="auto"/>
        <w:jc w:val="both"/>
        <w:rPr>
          <w:rFonts w:ascii="Book Antiqua" w:hAnsi="Book Antiqua" w:cs="Times New Roman"/>
          <w:sz w:val="24"/>
          <w:szCs w:val="24"/>
          <w:lang w:val="en-GB" w:eastAsia="zh-CN"/>
        </w:rPr>
      </w:pPr>
      <w:r w:rsidRPr="00F738B6">
        <w:rPr>
          <w:rFonts w:ascii="Book Antiqua" w:hAnsi="Book Antiqua" w:cs="Times New Roman"/>
          <w:noProof/>
          <w:sz w:val="24"/>
          <w:szCs w:val="24"/>
          <w:lang w:val="en-US" w:eastAsia="zh-CN"/>
        </w:rPr>
        <w:lastRenderedPageBreak/>
        <w:drawing>
          <wp:inline distT="0" distB="0" distL="0" distR="0" wp14:anchorId="7447DFD3" wp14:editId="5959435E">
            <wp:extent cx="5730875" cy="3237230"/>
            <wp:effectExtent l="0" t="0" r="317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3237230"/>
                    </a:xfrm>
                    <a:prstGeom prst="rect">
                      <a:avLst/>
                    </a:prstGeom>
                    <a:noFill/>
                  </pic:spPr>
                </pic:pic>
              </a:graphicData>
            </a:graphic>
          </wp:inline>
        </w:drawing>
      </w:r>
      <w:r w:rsidR="00B04298" w:rsidRPr="00B04298">
        <w:rPr>
          <w:rFonts w:ascii="Book Antiqua" w:hAnsi="Book Antiqua" w:cs="Times New Roman"/>
          <w:b/>
          <w:sz w:val="24"/>
          <w:szCs w:val="24"/>
          <w:lang w:val="en-GB"/>
        </w:rPr>
        <w:t>Figure 1</w:t>
      </w:r>
      <w:r w:rsidR="006D5703" w:rsidRPr="00B04298">
        <w:rPr>
          <w:rFonts w:ascii="Book Antiqua" w:eastAsia="Calibri" w:hAnsi="Book Antiqua" w:cs="Times New Roman"/>
          <w:b/>
          <w:sz w:val="24"/>
          <w:szCs w:val="24"/>
          <w:lang w:val="en-US"/>
        </w:rPr>
        <w:t xml:space="preserve"> Schematic representation of primary surrogate endpoints</w:t>
      </w:r>
      <w:r w:rsidR="00734A47" w:rsidRPr="00B04298">
        <w:rPr>
          <w:rFonts w:ascii="Book Antiqua" w:eastAsia="Calibri" w:hAnsi="Book Antiqua" w:cs="Times New Roman"/>
          <w:b/>
          <w:sz w:val="24"/>
          <w:szCs w:val="24"/>
          <w:lang w:val="en-US"/>
        </w:rPr>
        <w:t xml:space="preserve"> grouped by categories</w:t>
      </w:r>
      <w:r w:rsidR="00B04298" w:rsidRPr="00B04298">
        <w:rPr>
          <w:rFonts w:ascii="Book Antiqua" w:hAnsi="Book Antiqua" w:cs="Times New Roman" w:hint="eastAsia"/>
          <w:b/>
          <w:sz w:val="24"/>
          <w:szCs w:val="24"/>
          <w:lang w:val="en-US" w:eastAsia="zh-CN"/>
        </w:rPr>
        <w:t>.</w:t>
      </w:r>
      <w:r w:rsidR="007263AF" w:rsidRPr="00F738B6">
        <w:rPr>
          <w:rFonts w:ascii="Book Antiqua" w:hAnsi="Book Antiqua" w:cs="Times New Roman"/>
          <w:sz w:val="24"/>
          <w:szCs w:val="24"/>
          <w:lang w:val="en-GB"/>
        </w:rPr>
        <w:t xml:space="preserve"> LVEF</w:t>
      </w:r>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Left ventricle ejection fraction; LVEDV</w:t>
      </w:r>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Left ventricle end-diastolic volume; LVESV</w:t>
      </w:r>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Left ventricle end-systolic volume; MACE</w:t>
      </w:r>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Major adverse cardiac events; BNP</w:t>
      </w:r>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Brain natriuretic peptide; miRNAs</w:t>
      </w:r>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w:t>
      </w:r>
      <w:r w:rsidR="00B04298" w:rsidRPr="00F738B6">
        <w:rPr>
          <w:rFonts w:ascii="Book Antiqua" w:hAnsi="Book Antiqua" w:cs="Times New Roman"/>
          <w:sz w:val="24"/>
          <w:szCs w:val="24"/>
          <w:lang w:val="en-GB"/>
        </w:rPr>
        <w:t>M</w:t>
      </w:r>
      <w:r w:rsidR="007263AF" w:rsidRPr="00F738B6">
        <w:rPr>
          <w:rFonts w:ascii="Book Antiqua" w:hAnsi="Book Antiqua" w:cs="Times New Roman"/>
          <w:sz w:val="24"/>
          <w:szCs w:val="24"/>
          <w:lang w:val="en-GB"/>
        </w:rPr>
        <w:t xml:space="preserve">icroRNAs; </w:t>
      </w:r>
      <w:proofErr w:type="spellStart"/>
      <w:r w:rsidR="007263AF" w:rsidRPr="00F738B6">
        <w:rPr>
          <w:rFonts w:ascii="Book Antiqua" w:hAnsi="Book Antiqua" w:cs="Times New Roman"/>
          <w:sz w:val="24"/>
          <w:szCs w:val="24"/>
          <w:lang w:val="en-GB"/>
        </w:rPr>
        <w:t>lncRNAs</w:t>
      </w:r>
      <w:proofErr w:type="spellEnd"/>
      <w:r w:rsidR="00B04298">
        <w:rPr>
          <w:rFonts w:ascii="Book Antiqua" w:hAnsi="Book Antiqua" w:cs="Times New Roman" w:hint="eastAsia"/>
          <w:sz w:val="24"/>
          <w:szCs w:val="24"/>
          <w:lang w:val="en-GB" w:eastAsia="zh-CN"/>
        </w:rPr>
        <w:t>:</w:t>
      </w:r>
      <w:r w:rsidR="007263AF" w:rsidRPr="00F738B6">
        <w:rPr>
          <w:rFonts w:ascii="Book Antiqua" w:hAnsi="Book Antiqua" w:cs="Times New Roman"/>
          <w:sz w:val="24"/>
          <w:szCs w:val="24"/>
          <w:lang w:val="en-GB"/>
        </w:rPr>
        <w:t xml:space="preserve"> </w:t>
      </w:r>
      <w:r w:rsidR="00B04298" w:rsidRPr="00F738B6">
        <w:rPr>
          <w:rFonts w:ascii="Book Antiqua" w:hAnsi="Book Antiqua" w:cs="Times New Roman"/>
          <w:sz w:val="24"/>
          <w:szCs w:val="24"/>
          <w:lang w:val="en-GB"/>
        </w:rPr>
        <w:t xml:space="preserve">Long </w:t>
      </w:r>
      <w:r w:rsidR="007263AF" w:rsidRPr="00F738B6">
        <w:rPr>
          <w:rFonts w:ascii="Book Antiqua" w:hAnsi="Book Antiqua" w:cs="Times New Roman"/>
          <w:sz w:val="24"/>
          <w:szCs w:val="24"/>
          <w:lang w:val="en-GB"/>
        </w:rPr>
        <w:t>non-coding RNAs</w:t>
      </w:r>
      <w:r w:rsidR="00B04298">
        <w:rPr>
          <w:rFonts w:ascii="Book Antiqua" w:hAnsi="Book Antiqua" w:cs="Times New Roman" w:hint="eastAsia"/>
          <w:sz w:val="24"/>
          <w:szCs w:val="24"/>
          <w:lang w:val="en-GB" w:eastAsia="zh-CN"/>
        </w:rPr>
        <w:t>.</w:t>
      </w:r>
    </w:p>
    <w:p w14:paraId="0F40F7D5" w14:textId="77777777" w:rsidR="007263AF" w:rsidRPr="00F738B6" w:rsidRDefault="007263AF" w:rsidP="00F738B6">
      <w:pPr>
        <w:widowControl w:val="0"/>
        <w:autoSpaceDE w:val="0"/>
        <w:autoSpaceDN w:val="0"/>
        <w:adjustRightInd w:val="0"/>
        <w:spacing w:after="0" w:line="360" w:lineRule="auto"/>
        <w:jc w:val="both"/>
        <w:rPr>
          <w:rFonts w:ascii="Book Antiqua" w:hAnsi="Book Antiqua" w:cs="Times New Roman"/>
          <w:sz w:val="24"/>
          <w:szCs w:val="24"/>
          <w:lang w:val="en-GB"/>
        </w:rPr>
      </w:pPr>
    </w:p>
    <w:p w14:paraId="13DA3654" w14:textId="500933CD" w:rsidR="0057490C" w:rsidRPr="00F738B6" w:rsidRDefault="0057490C" w:rsidP="00F738B6">
      <w:pPr>
        <w:widowControl w:val="0"/>
        <w:autoSpaceDE w:val="0"/>
        <w:autoSpaceDN w:val="0"/>
        <w:adjustRightInd w:val="0"/>
        <w:spacing w:after="0" w:line="360" w:lineRule="auto"/>
        <w:jc w:val="both"/>
        <w:rPr>
          <w:rFonts w:ascii="Book Antiqua" w:hAnsi="Book Antiqua" w:cs="Times New Roman"/>
          <w:sz w:val="24"/>
          <w:szCs w:val="24"/>
          <w:lang w:val="en-GB"/>
        </w:rPr>
      </w:pPr>
    </w:p>
    <w:p w14:paraId="4A70659E" w14:textId="34D96F4F" w:rsidR="007263AF" w:rsidRPr="00F738B6" w:rsidRDefault="007263AF"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54F743ED" w14:textId="67A14B30" w:rsidR="007263AF" w:rsidRPr="00F738B6" w:rsidRDefault="007263AF"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2CF5B9A9" w14:textId="77777777" w:rsidR="005D2E2B" w:rsidRPr="00F738B6" w:rsidRDefault="005D2E2B"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69E044B6" w14:textId="77777777" w:rsidR="005D2E2B" w:rsidRPr="00F738B6" w:rsidRDefault="005D2E2B"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5BB8DC6C" w14:textId="77777777" w:rsidR="005D2E2B" w:rsidRPr="00F738B6" w:rsidRDefault="005D2E2B"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5DED010F" w14:textId="77777777" w:rsidR="004D528D" w:rsidRPr="00F738B6" w:rsidRDefault="004D528D"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684E96E1" w14:textId="77777777" w:rsidR="004D528D" w:rsidRPr="00F738B6" w:rsidRDefault="004D528D"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29FF2E4D" w14:textId="77777777" w:rsidR="004D528D" w:rsidRPr="00F738B6" w:rsidRDefault="004D528D"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3D9FFD6A" w14:textId="77777777" w:rsidR="004D528D" w:rsidRPr="00F738B6" w:rsidRDefault="004D528D"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62C40AFA" w14:textId="77777777" w:rsidR="009F613A" w:rsidRPr="00F738B6" w:rsidRDefault="009F613A"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3DC9A340" w14:textId="77777777" w:rsidR="00F3526F" w:rsidRPr="00F738B6" w:rsidRDefault="00F3526F"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7B889C9F" w14:textId="77777777" w:rsidR="005D2E2B" w:rsidRPr="00F738B6" w:rsidRDefault="005D2E2B" w:rsidP="00F738B6">
      <w:pPr>
        <w:widowControl w:val="0"/>
        <w:autoSpaceDE w:val="0"/>
        <w:autoSpaceDN w:val="0"/>
        <w:adjustRightInd w:val="0"/>
        <w:spacing w:after="0" w:line="360" w:lineRule="auto"/>
        <w:jc w:val="both"/>
        <w:rPr>
          <w:rFonts w:ascii="Book Antiqua" w:hAnsi="Book Antiqua" w:cs="Times New Roman"/>
          <w:sz w:val="24"/>
          <w:szCs w:val="24"/>
          <w:lang w:val="en-US"/>
        </w:rPr>
      </w:pPr>
    </w:p>
    <w:p w14:paraId="42ED7FD0" w14:textId="77777777" w:rsidR="005D2E2B" w:rsidRPr="00F738B6" w:rsidRDefault="005D2E2B" w:rsidP="00F738B6">
      <w:pPr>
        <w:widowControl w:val="0"/>
        <w:autoSpaceDE w:val="0"/>
        <w:autoSpaceDN w:val="0"/>
        <w:adjustRightInd w:val="0"/>
        <w:spacing w:after="0" w:line="360" w:lineRule="auto"/>
        <w:jc w:val="both"/>
        <w:rPr>
          <w:rFonts w:ascii="Book Antiqua" w:hAnsi="Book Antiqua" w:cs="Times New Roman"/>
          <w:sz w:val="24"/>
          <w:szCs w:val="24"/>
          <w:lang w:val="en-US"/>
        </w:rPr>
      </w:pPr>
    </w:p>
    <w:tbl>
      <w:tblPr>
        <w:tblStyle w:val="Tabelgril1"/>
        <w:tblW w:w="11482" w:type="dxa"/>
        <w:tblInd w:w="-1281" w:type="dxa"/>
        <w:tblBorders>
          <w:insideH w:val="none" w:sz="0" w:space="0" w:color="auto"/>
          <w:insideV w:val="none" w:sz="0" w:space="0" w:color="auto"/>
        </w:tblBorders>
        <w:tblLayout w:type="fixed"/>
        <w:tblLook w:val="04A0" w:firstRow="1" w:lastRow="0" w:firstColumn="1" w:lastColumn="0" w:noHBand="0" w:noVBand="1"/>
      </w:tblPr>
      <w:tblGrid>
        <w:gridCol w:w="1702"/>
        <w:gridCol w:w="1275"/>
        <w:gridCol w:w="2268"/>
        <w:gridCol w:w="1418"/>
        <w:gridCol w:w="2268"/>
        <w:gridCol w:w="2551"/>
      </w:tblGrid>
      <w:tr w:rsidR="00F738B6" w:rsidRPr="00F738B6" w14:paraId="6B20C9D0" w14:textId="77777777" w:rsidTr="00B27AAD">
        <w:trPr>
          <w:trHeight w:val="409"/>
        </w:trPr>
        <w:tc>
          <w:tcPr>
            <w:tcW w:w="11482" w:type="dxa"/>
            <w:gridSpan w:val="6"/>
            <w:tcBorders>
              <w:top w:val="single" w:sz="4" w:space="0" w:color="auto"/>
              <w:bottom w:val="single" w:sz="4" w:space="0" w:color="auto"/>
            </w:tcBorders>
          </w:tcPr>
          <w:p w14:paraId="250C7CE9" w14:textId="122DAC99" w:rsidR="00904D03" w:rsidRPr="00B27AAD" w:rsidRDefault="00904D03" w:rsidP="00F738B6">
            <w:pPr>
              <w:spacing w:line="360" w:lineRule="auto"/>
              <w:jc w:val="both"/>
              <w:rPr>
                <w:rFonts w:ascii="Book Antiqua" w:eastAsia="Calibri" w:hAnsi="Book Antiqua" w:cs="Times New Roman"/>
                <w:b/>
                <w:sz w:val="24"/>
                <w:szCs w:val="24"/>
                <w:lang w:val="en-US"/>
              </w:rPr>
            </w:pPr>
            <w:r w:rsidRPr="00B27AAD">
              <w:rPr>
                <w:rFonts w:ascii="Book Antiqua" w:eastAsia="Calibri" w:hAnsi="Book Antiqua" w:cs="Times New Roman"/>
                <w:b/>
                <w:sz w:val="24"/>
                <w:szCs w:val="24"/>
                <w:lang w:val="en-US"/>
              </w:rPr>
              <w:lastRenderedPageBreak/>
              <w:t xml:space="preserve">Table 1 Meta-analysis evaluating </w:t>
            </w:r>
            <w:r w:rsidR="00B27AAD" w:rsidRPr="00B27AAD">
              <w:rPr>
                <w:rFonts w:ascii="Book Antiqua" w:hAnsi="Book Antiqua" w:cs="Times New Roman"/>
                <w:b/>
                <w:sz w:val="24"/>
                <w:szCs w:val="24"/>
                <w:lang w:val="en-GB"/>
              </w:rPr>
              <w:t>left ventricle ejection fraction</w:t>
            </w:r>
            <w:r w:rsidRPr="00B27AAD">
              <w:rPr>
                <w:rFonts w:ascii="Book Antiqua" w:eastAsia="Calibri" w:hAnsi="Book Antiqua" w:cs="Times New Roman"/>
                <w:b/>
                <w:sz w:val="24"/>
                <w:szCs w:val="24"/>
                <w:lang w:val="en-US"/>
              </w:rPr>
              <w:t xml:space="preserve"> and other outcomes in </w:t>
            </w:r>
            <w:r w:rsidR="00B27AAD" w:rsidRPr="00B27AAD">
              <w:rPr>
                <w:rFonts w:ascii="Book Antiqua" w:hAnsi="Book Antiqua"/>
                <w:b/>
                <w:sz w:val="24"/>
                <w:szCs w:val="24"/>
                <w:lang w:val="en-US"/>
              </w:rPr>
              <w:t>acute myocardial infarction</w:t>
            </w:r>
            <w:r w:rsidRPr="00B27AAD">
              <w:rPr>
                <w:rFonts w:ascii="Book Antiqua" w:eastAsia="Calibri" w:hAnsi="Book Antiqua" w:cs="Times New Roman"/>
                <w:b/>
                <w:sz w:val="24"/>
                <w:szCs w:val="24"/>
                <w:lang w:val="en-US"/>
              </w:rPr>
              <w:t xml:space="preserve"> settings</w:t>
            </w:r>
          </w:p>
        </w:tc>
      </w:tr>
      <w:tr w:rsidR="00F738B6" w:rsidRPr="00F738B6" w14:paraId="0DEAB055" w14:textId="77777777" w:rsidTr="00B27AAD">
        <w:trPr>
          <w:trHeight w:val="322"/>
        </w:trPr>
        <w:tc>
          <w:tcPr>
            <w:tcW w:w="1702" w:type="dxa"/>
            <w:tcBorders>
              <w:top w:val="single" w:sz="4" w:space="0" w:color="auto"/>
              <w:bottom w:val="single" w:sz="4" w:space="0" w:color="auto"/>
              <w:right w:val="single" w:sz="4" w:space="0" w:color="auto"/>
            </w:tcBorders>
          </w:tcPr>
          <w:p w14:paraId="63EB223A" w14:textId="71D8BCA7" w:rsidR="003E67D9" w:rsidRPr="00F738B6" w:rsidRDefault="00B27AAD" w:rsidP="00F738B6">
            <w:pPr>
              <w:spacing w:line="360" w:lineRule="auto"/>
              <w:jc w:val="both"/>
              <w:rPr>
                <w:rFonts w:ascii="Book Antiqua" w:hAnsi="Book Antiqua" w:cstheme="minorHAnsi"/>
                <w:b/>
                <w:sz w:val="24"/>
                <w:szCs w:val="24"/>
                <w:lang w:val="en-US" w:eastAsia="zh-CN"/>
              </w:rPr>
            </w:pPr>
            <w:r>
              <w:rPr>
                <w:rFonts w:ascii="Book Antiqua" w:hAnsi="Book Antiqua" w:cstheme="minorHAnsi" w:hint="eastAsia"/>
                <w:b/>
                <w:sz w:val="24"/>
                <w:szCs w:val="24"/>
                <w:lang w:val="en-US" w:eastAsia="zh-CN"/>
              </w:rPr>
              <w:t>R</w:t>
            </w:r>
            <w:r>
              <w:rPr>
                <w:rFonts w:ascii="Book Antiqua" w:hAnsi="Book Antiqua" w:cstheme="minorHAnsi"/>
                <w:b/>
                <w:sz w:val="24"/>
                <w:szCs w:val="24"/>
                <w:lang w:val="en-US" w:eastAsia="zh-CN"/>
              </w:rPr>
              <w:t>ef.</w:t>
            </w:r>
          </w:p>
        </w:tc>
        <w:tc>
          <w:tcPr>
            <w:tcW w:w="1275" w:type="dxa"/>
            <w:tcBorders>
              <w:top w:val="single" w:sz="4" w:space="0" w:color="auto"/>
              <w:left w:val="single" w:sz="4" w:space="0" w:color="auto"/>
              <w:bottom w:val="single" w:sz="4" w:space="0" w:color="auto"/>
              <w:right w:val="single" w:sz="4" w:space="0" w:color="auto"/>
            </w:tcBorders>
          </w:tcPr>
          <w:p w14:paraId="4E8CFA0A" w14:textId="77777777" w:rsidR="003E67D9" w:rsidRPr="00F738B6" w:rsidRDefault="003805E0"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Included s</w:t>
            </w:r>
            <w:r w:rsidR="003E67D9" w:rsidRPr="00F738B6">
              <w:rPr>
                <w:rFonts w:ascii="Book Antiqua" w:hAnsi="Book Antiqua" w:cstheme="minorHAnsi"/>
                <w:b/>
                <w:sz w:val="24"/>
                <w:szCs w:val="24"/>
                <w:lang w:val="en-US"/>
              </w:rPr>
              <w:t>tudies</w:t>
            </w:r>
          </w:p>
        </w:tc>
        <w:tc>
          <w:tcPr>
            <w:tcW w:w="2268" w:type="dxa"/>
            <w:tcBorders>
              <w:top w:val="single" w:sz="4" w:space="0" w:color="auto"/>
              <w:left w:val="single" w:sz="4" w:space="0" w:color="auto"/>
              <w:bottom w:val="single" w:sz="4" w:space="0" w:color="auto"/>
              <w:right w:val="single" w:sz="4" w:space="0" w:color="auto"/>
            </w:tcBorders>
          </w:tcPr>
          <w:p w14:paraId="11612BDA" w14:textId="77777777" w:rsidR="003E67D9" w:rsidRPr="00F738B6" w:rsidRDefault="003E67D9"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Cell type</w:t>
            </w:r>
            <w:r w:rsidR="00662952" w:rsidRPr="00F738B6">
              <w:rPr>
                <w:rFonts w:ascii="Book Antiqua" w:hAnsi="Book Antiqua" w:cstheme="minorHAnsi"/>
                <w:b/>
                <w:sz w:val="24"/>
                <w:szCs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57DBF1FB" w14:textId="77777777" w:rsidR="003E67D9" w:rsidRPr="00F738B6" w:rsidRDefault="003E67D9"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Pathology</w:t>
            </w:r>
          </w:p>
        </w:tc>
        <w:tc>
          <w:tcPr>
            <w:tcW w:w="2268" w:type="dxa"/>
            <w:tcBorders>
              <w:top w:val="single" w:sz="4" w:space="0" w:color="auto"/>
              <w:left w:val="single" w:sz="4" w:space="0" w:color="auto"/>
              <w:bottom w:val="single" w:sz="4" w:space="0" w:color="auto"/>
              <w:right w:val="single" w:sz="4" w:space="0" w:color="auto"/>
            </w:tcBorders>
          </w:tcPr>
          <w:p w14:paraId="2BDF1555" w14:textId="77777777" w:rsidR="003E67D9" w:rsidRPr="00F738B6" w:rsidRDefault="003E67D9"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Mean change in LVEF</w:t>
            </w:r>
          </w:p>
        </w:tc>
        <w:tc>
          <w:tcPr>
            <w:tcW w:w="2551" w:type="dxa"/>
            <w:tcBorders>
              <w:top w:val="single" w:sz="4" w:space="0" w:color="auto"/>
              <w:left w:val="single" w:sz="4" w:space="0" w:color="auto"/>
              <w:bottom w:val="single" w:sz="4" w:space="0" w:color="auto"/>
            </w:tcBorders>
          </w:tcPr>
          <w:p w14:paraId="28422DFB" w14:textId="77777777" w:rsidR="003E67D9" w:rsidRPr="00F738B6" w:rsidRDefault="003E67D9"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Other</w:t>
            </w:r>
            <w:r w:rsidRPr="00F738B6">
              <w:rPr>
                <w:rFonts w:ascii="Book Antiqua" w:hAnsi="Book Antiqua"/>
                <w:b/>
                <w:sz w:val="24"/>
                <w:szCs w:val="24"/>
              </w:rPr>
              <w:t xml:space="preserve"> </w:t>
            </w:r>
            <w:r w:rsidRPr="00F738B6">
              <w:rPr>
                <w:rFonts w:ascii="Book Antiqua" w:hAnsi="Book Antiqua" w:cstheme="minorHAnsi"/>
                <w:b/>
                <w:sz w:val="24"/>
                <w:szCs w:val="24"/>
                <w:lang w:val="en-US"/>
              </w:rPr>
              <w:t>outcomes</w:t>
            </w:r>
          </w:p>
        </w:tc>
      </w:tr>
      <w:tr w:rsidR="00F738B6" w:rsidRPr="00F738B6" w14:paraId="39416B3F" w14:textId="77777777" w:rsidTr="00B27AAD">
        <w:trPr>
          <w:trHeight w:val="322"/>
        </w:trPr>
        <w:tc>
          <w:tcPr>
            <w:tcW w:w="1702" w:type="dxa"/>
            <w:tcBorders>
              <w:top w:val="single" w:sz="4" w:space="0" w:color="auto"/>
              <w:bottom w:val="single" w:sz="4" w:space="0" w:color="auto"/>
              <w:right w:val="single" w:sz="4" w:space="0" w:color="auto"/>
            </w:tcBorders>
          </w:tcPr>
          <w:p w14:paraId="7F7B5E8E" w14:textId="5022A3C4" w:rsidR="00F4205C" w:rsidRPr="00F738B6" w:rsidRDefault="00F4205C" w:rsidP="00F738B6">
            <w:pPr>
              <w:spacing w:line="360" w:lineRule="auto"/>
              <w:jc w:val="both"/>
              <w:rPr>
                <w:rFonts w:ascii="Book Antiqua" w:hAnsi="Book Antiqua" w:cstheme="minorHAnsi"/>
                <w:sz w:val="24"/>
                <w:szCs w:val="24"/>
                <w:lang w:val="en-US" w:eastAsia="zh-CN"/>
              </w:rPr>
            </w:pPr>
            <w:proofErr w:type="spellStart"/>
            <w:r w:rsidRPr="00F738B6">
              <w:rPr>
                <w:rFonts w:ascii="Book Antiqua" w:hAnsi="Book Antiqua" w:cstheme="minorHAnsi"/>
                <w:sz w:val="24"/>
                <w:szCs w:val="24"/>
                <w:lang w:val="en-US"/>
              </w:rPr>
              <w:t>Hristov</w:t>
            </w:r>
            <w:proofErr w:type="spellEnd"/>
            <w:r w:rsidRPr="00F738B6">
              <w:rPr>
                <w:rFonts w:ascii="Book Antiqua" w:hAnsi="Book Antiqua" w:cstheme="minorHAnsi"/>
                <w:sz w:val="24"/>
                <w:szCs w:val="24"/>
                <w:lang w:val="en-US"/>
              </w:rPr>
              <w:t xml:space="preserve"> </w:t>
            </w:r>
            <w:r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[104]</w:t>
            </w:r>
            <w:r w:rsidR="00236477" w:rsidRPr="00F738B6">
              <w:rPr>
                <w:rFonts w:ascii="Book Antiqua" w:hAnsi="Book Antiqua" w:cstheme="minorHAnsi"/>
                <w:sz w:val="24"/>
                <w:szCs w:val="24"/>
                <w:lang w:val="en-US"/>
              </w:rPr>
              <w:fldChar w:fldCharType="end"/>
            </w:r>
          </w:p>
          <w:p w14:paraId="58217619" w14:textId="0E85087D" w:rsidR="00F4205C" w:rsidRPr="00F738B6" w:rsidRDefault="00F4205C" w:rsidP="00F738B6">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t>(2007)</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16BC7041"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5 RCTs</w:t>
            </w:r>
          </w:p>
          <w:p w14:paraId="562B38EA" w14:textId="77777777" w:rsidR="00764DE6"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482 subjects</w:t>
            </w:r>
          </w:p>
        </w:tc>
        <w:tc>
          <w:tcPr>
            <w:tcW w:w="2268" w:type="dxa"/>
            <w:tcBorders>
              <w:top w:val="single" w:sz="4" w:space="0" w:color="auto"/>
              <w:left w:val="single" w:sz="4" w:space="0" w:color="auto"/>
              <w:bottom w:val="single" w:sz="4" w:space="0" w:color="auto"/>
              <w:right w:val="single" w:sz="4" w:space="0" w:color="auto"/>
            </w:tcBorders>
          </w:tcPr>
          <w:p w14:paraId="533357E7" w14:textId="77777777" w:rsidR="00F4205C" w:rsidRPr="00F738B6" w:rsidRDefault="0022039B"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73C00C29"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299F798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4.21%</w:t>
            </w:r>
          </w:p>
          <w:p w14:paraId="66061AF7" w14:textId="5263FAB2"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0.00001)</w:t>
            </w:r>
          </w:p>
        </w:tc>
        <w:tc>
          <w:tcPr>
            <w:tcW w:w="2551" w:type="dxa"/>
            <w:tcBorders>
              <w:top w:val="single" w:sz="4" w:space="0" w:color="auto"/>
              <w:left w:val="single" w:sz="4" w:space="0" w:color="auto"/>
              <w:bottom w:val="single" w:sz="4" w:space="0" w:color="auto"/>
            </w:tcBorders>
          </w:tcPr>
          <w:p w14:paraId="1345574A" w14:textId="77777777" w:rsidR="00F4205C" w:rsidRPr="00F738B6" w:rsidRDefault="00F4205C" w:rsidP="00F738B6">
            <w:pPr>
              <w:spacing w:line="360" w:lineRule="auto"/>
              <w:jc w:val="both"/>
              <w:rPr>
                <w:rFonts w:ascii="Book Antiqua" w:hAnsi="Book Antiqua" w:cstheme="minorHAnsi"/>
                <w:sz w:val="24"/>
                <w:szCs w:val="24"/>
                <w:lang w:val="en-US"/>
              </w:rPr>
            </w:pPr>
          </w:p>
          <w:p w14:paraId="66327863"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52A50826" w14:textId="77777777" w:rsidTr="00B27AAD">
        <w:trPr>
          <w:trHeight w:val="1287"/>
        </w:trPr>
        <w:tc>
          <w:tcPr>
            <w:tcW w:w="1702" w:type="dxa"/>
            <w:tcBorders>
              <w:top w:val="single" w:sz="4" w:space="0" w:color="auto"/>
              <w:bottom w:val="single" w:sz="4" w:space="0" w:color="auto"/>
              <w:right w:val="single" w:sz="4" w:space="0" w:color="auto"/>
            </w:tcBorders>
          </w:tcPr>
          <w:p w14:paraId="70F15359" w14:textId="49302F0E"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Abdel Latif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[10</w:t>
            </w:r>
            <w:r w:rsidR="00236477">
              <w:rPr>
                <w:rFonts w:ascii="Book Antiqua" w:hAnsi="Book Antiqua" w:cstheme="minorHAnsi" w:hint="eastAsia"/>
                <w:noProof/>
                <w:sz w:val="24"/>
                <w:szCs w:val="24"/>
                <w:vertAlign w:val="superscript"/>
                <w:lang w:val="en-US" w:eastAsia="zh-CN"/>
              </w:rPr>
              <w:t>5</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(2007)</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21C1BC50" w14:textId="4381E550" w:rsidR="00F4205C" w:rsidRPr="00F738B6" w:rsidRDefault="001A6AE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18</w:t>
            </w:r>
            <w:r w:rsidR="00927130" w:rsidRPr="00F738B6">
              <w:rPr>
                <w:rFonts w:ascii="Book Antiqua" w:hAnsi="Book Antiqua"/>
                <w:sz w:val="24"/>
                <w:szCs w:val="24"/>
                <w:lang w:val="en-GB"/>
              </w:rPr>
              <w:t xml:space="preserve"> </w:t>
            </w:r>
            <w:r w:rsidR="00927130" w:rsidRPr="00F738B6">
              <w:rPr>
                <w:rFonts w:ascii="Book Antiqua" w:hAnsi="Book Antiqua" w:cstheme="minorHAnsi"/>
                <w:sz w:val="24"/>
                <w:szCs w:val="24"/>
                <w:lang w:val="en-US"/>
              </w:rPr>
              <w:t>trials</w:t>
            </w:r>
            <w:r w:rsidR="00721718"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(RCTs/</w:t>
            </w:r>
            <w:r w:rsidR="00F4205C" w:rsidRPr="00F738B6">
              <w:rPr>
                <w:rFonts w:ascii="Book Antiqua" w:hAnsi="Book Antiqua" w:cstheme="minorHAnsi"/>
                <w:sz w:val="24"/>
                <w:szCs w:val="24"/>
                <w:lang w:val="en-US"/>
              </w:rPr>
              <w:t>CS</w:t>
            </w:r>
            <w:r w:rsidR="00721718" w:rsidRPr="00F738B6">
              <w:rPr>
                <w:rFonts w:ascii="Book Antiqua" w:hAnsi="Book Antiqua" w:cstheme="minorHAnsi"/>
                <w:sz w:val="24"/>
                <w:szCs w:val="24"/>
                <w:lang w:val="en-US"/>
              </w:rPr>
              <w:t>s</w:t>
            </w:r>
            <w:r w:rsidR="00F4205C" w:rsidRPr="00F738B6">
              <w:rPr>
                <w:rFonts w:ascii="Book Antiqua" w:hAnsi="Book Antiqua" w:cstheme="minorHAnsi"/>
                <w:sz w:val="24"/>
                <w:szCs w:val="24"/>
                <w:lang w:val="en-US"/>
              </w:rPr>
              <w:t>)</w:t>
            </w:r>
          </w:p>
          <w:p w14:paraId="2061FD2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999 subjects</w:t>
            </w:r>
          </w:p>
        </w:tc>
        <w:tc>
          <w:tcPr>
            <w:tcW w:w="2268" w:type="dxa"/>
            <w:tcBorders>
              <w:top w:val="single" w:sz="4" w:space="0" w:color="auto"/>
              <w:left w:val="single" w:sz="4" w:space="0" w:color="auto"/>
              <w:bottom w:val="single" w:sz="4" w:space="0" w:color="auto"/>
              <w:right w:val="single" w:sz="4" w:space="0" w:color="auto"/>
            </w:tcBorders>
          </w:tcPr>
          <w:p w14:paraId="6A390AC5" w14:textId="77777777" w:rsidR="00F4205C" w:rsidRPr="00F738B6" w:rsidRDefault="00F4205C"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E5F4C" w:rsidRPr="00F738B6">
              <w:rPr>
                <w:rFonts w:ascii="Book Antiqua" w:hAnsi="Book Antiqua" w:cstheme="minorHAnsi"/>
                <w:sz w:val="24"/>
                <w:szCs w:val="24"/>
                <w:lang w:val="en-US"/>
              </w:rPr>
              <w:t>MN</w:t>
            </w:r>
            <w:r w:rsidRPr="00F738B6">
              <w:rPr>
                <w:rFonts w:ascii="Book Antiqua" w:hAnsi="Book Antiqua" w:cstheme="minorHAnsi"/>
                <w:sz w:val="24"/>
                <w:szCs w:val="24"/>
                <w:lang w:val="en-US"/>
              </w:rPr>
              <w:t xml:space="preserve">Cs </w:t>
            </w:r>
          </w:p>
          <w:p w14:paraId="295F065A" w14:textId="77777777" w:rsidR="00F4205C" w:rsidRPr="00F738B6" w:rsidRDefault="00F4205C"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MSCs </w:t>
            </w:r>
          </w:p>
          <w:p w14:paraId="3D837BEB" w14:textId="77777777" w:rsidR="00F4205C" w:rsidRPr="00F738B6" w:rsidRDefault="00F4205C"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BM-derived circulating</w:t>
            </w:r>
          </w:p>
          <w:p w14:paraId="7835BC5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progenitor cells </w:t>
            </w:r>
          </w:p>
        </w:tc>
        <w:tc>
          <w:tcPr>
            <w:tcW w:w="1418" w:type="dxa"/>
            <w:tcBorders>
              <w:top w:val="single" w:sz="4" w:space="0" w:color="auto"/>
              <w:left w:val="single" w:sz="4" w:space="0" w:color="auto"/>
              <w:bottom w:val="single" w:sz="4" w:space="0" w:color="auto"/>
              <w:right w:val="single" w:sz="4" w:space="0" w:color="auto"/>
            </w:tcBorders>
          </w:tcPr>
          <w:p w14:paraId="4086300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76ECD31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3.66%</w:t>
            </w:r>
          </w:p>
          <w:p w14:paraId="766BA1D9" w14:textId="4216C34F"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0.01)</w:t>
            </w:r>
          </w:p>
          <w:p w14:paraId="1A2D0988" w14:textId="77777777" w:rsidR="00F4205C" w:rsidRPr="00F738B6" w:rsidRDefault="00F4205C" w:rsidP="00F738B6">
            <w:pPr>
              <w:spacing w:line="360" w:lineRule="auto"/>
              <w:jc w:val="both"/>
              <w:rPr>
                <w:rFonts w:ascii="Book Antiqua" w:hAnsi="Book Antiqua" w:cstheme="minorHAnsi"/>
                <w:sz w:val="24"/>
                <w:szCs w:val="24"/>
                <w:lang w:val="en-US"/>
              </w:rPr>
            </w:pPr>
          </w:p>
        </w:tc>
        <w:tc>
          <w:tcPr>
            <w:tcW w:w="2551" w:type="dxa"/>
            <w:tcBorders>
              <w:top w:val="single" w:sz="4" w:space="0" w:color="auto"/>
              <w:left w:val="single" w:sz="4" w:space="0" w:color="auto"/>
              <w:bottom w:val="single" w:sz="4" w:space="0" w:color="auto"/>
            </w:tcBorders>
          </w:tcPr>
          <w:p w14:paraId="4CD35815" w14:textId="77777777" w:rsidR="00F4205C" w:rsidRPr="00F738B6" w:rsidRDefault="005B7D8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infarct</w:t>
            </w:r>
            <w:r w:rsidR="00F4205C" w:rsidRPr="00F738B6">
              <w:rPr>
                <w:rFonts w:ascii="Book Antiqua" w:hAnsi="Book Antiqua" w:cstheme="minorHAnsi"/>
                <w:sz w:val="24"/>
                <w:szCs w:val="24"/>
                <w:lang w:val="en-US"/>
              </w:rPr>
              <w:t xml:space="preserve"> size</w:t>
            </w:r>
          </w:p>
          <w:p w14:paraId="62E707E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54260BF1"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18B10162" w14:textId="77777777" w:rsidTr="00B27AAD">
        <w:tc>
          <w:tcPr>
            <w:tcW w:w="1702" w:type="dxa"/>
            <w:tcBorders>
              <w:top w:val="single" w:sz="4" w:space="0" w:color="auto"/>
              <w:bottom w:val="single" w:sz="4" w:space="0" w:color="auto"/>
              <w:right w:val="single" w:sz="4" w:space="0" w:color="auto"/>
            </w:tcBorders>
          </w:tcPr>
          <w:p w14:paraId="58B9414A" w14:textId="1A70F510"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Lipinski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[10</w:t>
            </w:r>
            <w:r w:rsidR="00236477">
              <w:rPr>
                <w:rFonts w:ascii="Book Antiqua" w:hAnsi="Book Antiqua" w:cstheme="minorHAnsi" w:hint="eastAsia"/>
                <w:noProof/>
                <w:sz w:val="24"/>
                <w:szCs w:val="24"/>
                <w:vertAlign w:val="superscript"/>
                <w:lang w:val="en-US" w:eastAsia="zh-CN"/>
              </w:rPr>
              <w:t>6</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(2007)</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560AA061" w14:textId="0EED5FD3"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10</w:t>
            </w:r>
            <w:r w:rsidR="00927130" w:rsidRPr="00F738B6">
              <w:rPr>
                <w:rFonts w:ascii="Book Antiqua" w:hAnsi="Book Antiqua"/>
                <w:sz w:val="24"/>
                <w:szCs w:val="24"/>
                <w:lang w:val="en-GB"/>
              </w:rPr>
              <w:t xml:space="preserve"> </w:t>
            </w:r>
            <w:r w:rsidR="00927130" w:rsidRPr="00F738B6">
              <w:rPr>
                <w:rFonts w:ascii="Book Antiqua" w:hAnsi="Book Antiqua" w:cstheme="minorHAnsi"/>
                <w:sz w:val="24"/>
                <w:szCs w:val="24"/>
                <w:lang w:val="en-US"/>
              </w:rPr>
              <w:t>trials</w:t>
            </w:r>
            <w:r w:rsidRPr="00F738B6">
              <w:rPr>
                <w:rFonts w:ascii="Book Antiqua" w:hAnsi="Book Antiqua" w:cstheme="minorHAnsi"/>
                <w:sz w:val="24"/>
                <w:szCs w:val="24"/>
                <w:lang w:val="en-US"/>
              </w:rPr>
              <w:t xml:space="preserve"> (RCTs</w:t>
            </w:r>
            <w:r w:rsidR="00746FA6" w:rsidRPr="00F738B6">
              <w:rPr>
                <w:rFonts w:ascii="Book Antiqua" w:hAnsi="Book Antiqua" w:cstheme="minorHAnsi"/>
                <w:sz w:val="24"/>
                <w:szCs w:val="24"/>
                <w:lang w:val="en-US"/>
              </w:rPr>
              <w:t>/</w:t>
            </w:r>
            <w:r w:rsidRPr="00F738B6">
              <w:rPr>
                <w:rFonts w:ascii="Book Antiqua" w:hAnsi="Book Antiqua" w:cstheme="minorHAnsi"/>
                <w:sz w:val="24"/>
                <w:szCs w:val="24"/>
                <w:lang w:val="en-US"/>
              </w:rPr>
              <w:t>CS</w:t>
            </w:r>
            <w:r w:rsidR="00386574" w:rsidRPr="00F738B6">
              <w:rPr>
                <w:rFonts w:ascii="Book Antiqua" w:hAnsi="Book Antiqua" w:cstheme="minorHAnsi"/>
                <w:sz w:val="24"/>
                <w:szCs w:val="24"/>
                <w:lang w:val="en-US"/>
              </w:rPr>
              <w:t>s</w:t>
            </w:r>
            <w:r w:rsidRPr="00F738B6">
              <w:rPr>
                <w:rFonts w:ascii="Book Antiqua" w:hAnsi="Book Antiqua" w:cstheme="minorHAnsi"/>
                <w:sz w:val="24"/>
                <w:szCs w:val="24"/>
                <w:lang w:val="en-US"/>
              </w:rPr>
              <w:t>)</w:t>
            </w:r>
          </w:p>
          <w:p w14:paraId="70B783AD"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698 subjects</w:t>
            </w:r>
          </w:p>
        </w:tc>
        <w:tc>
          <w:tcPr>
            <w:tcW w:w="2268" w:type="dxa"/>
            <w:tcBorders>
              <w:top w:val="single" w:sz="4" w:space="0" w:color="auto"/>
              <w:left w:val="single" w:sz="4" w:space="0" w:color="auto"/>
              <w:bottom w:val="single" w:sz="4" w:space="0" w:color="auto"/>
              <w:right w:val="single" w:sz="4" w:space="0" w:color="auto"/>
            </w:tcBorders>
          </w:tcPr>
          <w:p w14:paraId="4B4366E7" w14:textId="77777777" w:rsidR="00FE5F4C" w:rsidRPr="00F738B6" w:rsidRDefault="00FE5F4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73CF8AD9" w14:textId="77777777" w:rsidR="00F4205C" w:rsidRPr="00F738B6" w:rsidRDefault="007C6C36"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PMCs</w:t>
            </w:r>
          </w:p>
        </w:tc>
        <w:tc>
          <w:tcPr>
            <w:tcW w:w="1418" w:type="dxa"/>
            <w:tcBorders>
              <w:top w:val="single" w:sz="4" w:space="0" w:color="auto"/>
              <w:left w:val="single" w:sz="4" w:space="0" w:color="auto"/>
              <w:bottom w:val="single" w:sz="4" w:space="0" w:color="auto"/>
              <w:right w:val="single" w:sz="4" w:space="0" w:color="auto"/>
            </w:tcBorders>
          </w:tcPr>
          <w:p w14:paraId="7C0EAC5A"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59F6ECE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w:t>
            </w:r>
          </w:p>
          <w:p w14:paraId="70EB75FE" w14:textId="192FB95F"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0.01)</w:t>
            </w:r>
          </w:p>
        </w:tc>
        <w:tc>
          <w:tcPr>
            <w:tcW w:w="2551" w:type="dxa"/>
            <w:tcBorders>
              <w:top w:val="single" w:sz="4" w:space="0" w:color="auto"/>
              <w:left w:val="single" w:sz="4" w:space="0" w:color="auto"/>
              <w:bottom w:val="single" w:sz="4" w:space="0" w:color="auto"/>
            </w:tcBorders>
          </w:tcPr>
          <w:p w14:paraId="141A78D4" w14:textId="2EC94EB6" w:rsidR="00F4205C" w:rsidRPr="00F738B6" w:rsidRDefault="00F4205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Reduced</w:t>
            </w:r>
            <w:r w:rsidR="00F738B6">
              <w:rPr>
                <w:rFonts w:ascii="Book Antiqua" w:eastAsia="Times New Roman" w:hAnsi="Book Antiqua" w:cstheme="minorHAnsi"/>
                <w:sz w:val="24"/>
                <w:szCs w:val="24"/>
                <w:lang w:val="en-US" w:eastAsia="ro-RO"/>
              </w:rPr>
              <w:t xml:space="preserve"> </w:t>
            </w:r>
            <w:r w:rsidRPr="00F738B6">
              <w:rPr>
                <w:rFonts w:ascii="Book Antiqua" w:eastAsia="Times New Roman" w:hAnsi="Book Antiqua" w:cstheme="minorHAnsi"/>
                <w:sz w:val="24"/>
                <w:szCs w:val="24"/>
                <w:lang w:val="en-US" w:eastAsia="ro-RO"/>
              </w:rPr>
              <w:t>infarct size</w:t>
            </w:r>
          </w:p>
          <w:p w14:paraId="569A11B0" w14:textId="77777777" w:rsidR="00F4205C" w:rsidRPr="00F738B6" w:rsidRDefault="00F4205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Reduced LVESV</w:t>
            </w:r>
          </w:p>
          <w:p w14:paraId="6FA58160" w14:textId="77777777" w:rsidR="00F4205C" w:rsidRPr="00F738B6" w:rsidRDefault="00F4205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Reduced recurrent AMI</w:t>
            </w:r>
          </w:p>
          <w:p w14:paraId="3B61240E"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2D39D4FC" w14:textId="77777777" w:rsidTr="00B27AAD">
        <w:tc>
          <w:tcPr>
            <w:tcW w:w="1702" w:type="dxa"/>
            <w:tcBorders>
              <w:top w:val="single" w:sz="4" w:space="0" w:color="auto"/>
              <w:bottom w:val="single" w:sz="4" w:space="0" w:color="auto"/>
              <w:right w:val="single" w:sz="4" w:space="0" w:color="auto"/>
            </w:tcBorders>
          </w:tcPr>
          <w:p w14:paraId="670EFAA3" w14:textId="46C5C043"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Martin Rendon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[10</w:t>
            </w:r>
            <w:r w:rsidR="00236477">
              <w:rPr>
                <w:rFonts w:ascii="Book Antiqua" w:hAnsi="Book Antiqua" w:cstheme="minorHAnsi" w:hint="eastAsia"/>
                <w:noProof/>
                <w:sz w:val="24"/>
                <w:szCs w:val="24"/>
                <w:vertAlign w:val="superscript"/>
                <w:lang w:val="en-US" w:eastAsia="zh-CN"/>
              </w:rPr>
              <w:t>7,108</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44B22A96" w14:textId="285D0917" w:rsidR="00F4205C" w:rsidRPr="00F738B6" w:rsidRDefault="00F4205C" w:rsidP="00236477">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(2008)</w:t>
            </w:r>
            <w:r w:rsidR="00236477" w:rsidRPr="00F738B6">
              <w:rPr>
                <w:rFonts w:ascii="Book Antiqua" w:hAnsi="Book Antiqua" w:cstheme="minorHAnsi"/>
                <w:sz w:val="24"/>
                <w:szCs w:val="24"/>
                <w:vertAlign w:val="superscript"/>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0218A18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13 RCTs</w:t>
            </w:r>
          </w:p>
          <w:p w14:paraId="05F85949"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811 subjects</w:t>
            </w:r>
          </w:p>
        </w:tc>
        <w:tc>
          <w:tcPr>
            <w:tcW w:w="2268" w:type="dxa"/>
            <w:tcBorders>
              <w:top w:val="single" w:sz="4" w:space="0" w:color="auto"/>
              <w:left w:val="single" w:sz="4" w:space="0" w:color="auto"/>
              <w:bottom w:val="single" w:sz="4" w:space="0" w:color="auto"/>
              <w:right w:val="single" w:sz="4" w:space="0" w:color="auto"/>
            </w:tcBorders>
          </w:tcPr>
          <w:p w14:paraId="2385F853" w14:textId="77777777" w:rsidR="00F4205C" w:rsidRPr="00F738B6" w:rsidRDefault="00FE5F4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65945877"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0712B366"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2.99%</w:t>
            </w:r>
          </w:p>
          <w:p w14:paraId="737909E6" w14:textId="0E675600"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w:t>
            </w:r>
            <w:r w:rsidR="00DD22A3" w:rsidRPr="00F738B6">
              <w:rPr>
                <w:rFonts w:ascii="Book Antiqua" w:hAnsi="Book Antiqua" w:cstheme="minorHAnsi"/>
                <w:sz w:val="24"/>
                <w:szCs w:val="24"/>
                <w:lang w:val="en-US"/>
              </w:rPr>
              <w:t>0</w:t>
            </w:r>
            <w:r w:rsidRPr="00F738B6">
              <w:rPr>
                <w:rFonts w:ascii="Book Antiqua" w:hAnsi="Book Antiqua" w:cstheme="minorHAnsi"/>
                <w:sz w:val="24"/>
                <w:szCs w:val="24"/>
                <w:lang w:val="en-US"/>
              </w:rPr>
              <w:t>07)</w:t>
            </w:r>
          </w:p>
        </w:tc>
        <w:tc>
          <w:tcPr>
            <w:tcW w:w="2551" w:type="dxa"/>
            <w:tcBorders>
              <w:top w:val="single" w:sz="4" w:space="0" w:color="auto"/>
              <w:left w:val="single" w:sz="4" w:space="0" w:color="auto"/>
              <w:bottom w:val="single" w:sz="4" w:space="0" w:color="auto"/>
            </w:tcBorders>
          </w:tcPr>
          <w:p w14:paraId="057D9F17"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3F4CE37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t>
            </w:r>
            <w:r w:rsidR="00B85FF7" w:rsidRPr="00F738B6">
              <w:rPr>
                <w:rFonts w:ascii="Book Antiqua" w:hAnsi="Book Antiqua" w:cstheme="minorHAnsi"/>
                <w:sz w:val="24"/>
                <w:szCs w:val="24"/>
                <w:lang w:val="en-US"/>
              </w:rPr>
              <w:t>infarct size</w:t>
            </w:r>
          </w:p>
          <w:p w14:paraId="03BE0E5E" w14:textId="77777777" w:rsidR="00F4205C" w:rsidRPr="00F738B6" w:rsidRDefault="00F4205C" w:rsidP="00F738B6">
            <w:pPr>
              <w:spacing w:line="360" w:lineRule="auto"/>
              <w:jc w:val="both"/>
              <w:rPr>
                <w:rFonts w:ascii="Book Antiqua" w:eastAsia="Times New Roman" w:hAnsi="Book Antiqua" w:cstheme="minorHAnsi"/>
                <w:sz w:val="24"/>
                <w:szCs w:val="24"/>
                <w:lang w:val="en-US" w:eastAsia="ro-RO"/>
              </w:rPr>
            </w:pPr>
          </w:p>
        </w:tc>
      </w:tr>
      <w:tr w:rsidR="00F738B6" w:rsidRPr="00F738B6" w14:paraId="045FFB2F" w14:textId="77777777" w:rsidTr="00B27AAD">
        <w:tc>
          <w:tcPr>
            <w:tcW w:w="1702" w:type="dxa"/>
            <w:tcBorders>
              <w:top w:val="single" w:sz="4" w:space="0" w:color="auto"/>
              <w:bottom w:val="single" w:sz="4" w:space="0" w:color="auto"/>
              <w:right w:val="single" w:sz="4" w:space="0" w:color="auto"/>
            </w:tcBorders>
          </w:tcPr>
          <w:p w14:paraId="40CAAADA" w14:textId="2FB158BB"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Zhang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[10</w:t>
            </w:r>
            <w:r w:rsidR="00236477">
              <w:rPr>
                <w:rFonts w:ascii="Book Antiqua" w:hAnsi="Book Antiqua" w:cstheme="minorHAnsi" w:hint="eastAsia"/>
                <w:noProof/>
                <w:sz w:val="24"/>
                <w:szCs w:val="24"/>
                <w:vertAlign w:val="superscript"/>
                <w:lang w:val="en-US" w:eastAsia="zh-CN"/>
              </w:rPr>
              <w:t>9</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3A0941DD" w14:textId="117C024E"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(2009)</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10309ED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7 RCTs</w:t>
            </w:r>
          </w:p>
          <w:p w14:paraId="344B6D7C"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660 subjects</w:t>
            </w:r>
          </w:p>
        </w:tc>
        <w:tc>
          <w:tcPr>
            <w:tcW w:w="2268" w:type="dxa"/>
            <w:tcBorders>
              <w:top w:val="single" w:sz="4" w:space="0" w:color="auto"/>
              <w:left w:val="single" w:sz="4" w:space="0" w:color="auto"/>
              <w:bottom w:val="single" w:sz="4" w:space="0" w:color="auto"/>
              <w:right w:val="single" w:sz="4" w:space="0" w:color="auto"/>
            </w:tcBorders>
          </w:tcPr>
          <w:p w14:paraId="4CB408C9" w14:textId="77777777" w:rsidR="00F4205C" w:rsidRPr="00F738B6" w:rsidRDefault="00FE5F4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31C1DF96"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75AB4BCA"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4.63%</w:t>
            </w:r>
          </w:p>
          <w:p w14:paraId="47877D77" w14:textId="16BD722C"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Pr="00F738B6">
              <w:rPr>
                <w:rFonts w:ascii="Book Antiqua" w:hAnsi="Book Antiqua" w:cstheme="minorHAnsi"/>
                <w:sz w:val="24"/>
                <w:szCs w:val="24"/>
                <w:lang w:val="en-US"/>
              </w:rPr>
              <w:t xml:space="preserve"> = 0.01)</w:t>
            </w:r>
          </w:p>
        </w:tc>
        <w:tc>
          <w:tcPr>
            <w:tcW w:w="2551" w:type="dxa"/>
            <w:tcBorders>
              <w:top w:val="single" w:sz="4" w:space="0" w:color="auto"/>
              <w:left w:val="single" w:sz="4" w:space="0" w:color="auto"/>
              <w:bottom w:val="single" w:sz="4" w:space="0" w:color="auto"/>
            </w:tcBorders>
          </w:tcPr>
          <w:p w14:paraId="33E52C73" w14:textId="77777777" w:rsidR="00AA0BC1"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LVEDV </w:t>
            </w:r>
          </w:p>
          <w:p w14:paraId="79E7190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t>
            </w:r>
            <w:r w:rsidR="006D22B0" w:rsidRPr="00F738B6">
              <w:rPr>
                <w:rFonts w:ascii="Book Antiqua" w:hAnsi="Book Antiqua" w:cstheme="minorHAnsi"/>
                <w:sz w:val="24"/>
                <w:szCs w:val="24"/>
                <w:lang w:val="en-US"/>
              </w:rPr>
              <w:t>MACE</w:t>
            </w:r>
          </w:p>
          <w:p w14:paraId="31B83F45"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1BF4BC47" w14:textId="77777777" w:rsidTr="00B27AAD">
        <w:tc>
          <w:tcPr>
            <w:tcW w:w="1702" w:type="dxa"/>
            <w:tcBorders>
              <w:top w:val="single" w:sz="4" w:space="0" w:color="auto"/>
              <w:bottom w:val="single" w:sz="4" w:space="0" w:color="auto"/>
              <w:right w:val="single" w:sz="4" w:space="0" w:color="auto"/>
            </w:tcBorders>
          </w:tcPr>
          <w:p w14:paraId="2BEB0F78" w14:textId="26F88554"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Bai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10</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73BD4103" w14:textId="058C314A"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(2010)</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3E7408CD" w14:textId="7EBAD308" w:rsidR="00F4205C" w:rsidRPr="00F738B6" w:rsidRDefault="0047197E"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10</w:t>
            </w:r>
            <w:r w:rsidR="00F4205C" w:rsidRPr="00F738B6">
              <w:rPr>
                <w:rFonts w:ascii="Book Antiqua" w:hAnsi="Book Antiqua" w:cstheme="minorHAnsi"/>
                <w:sz w:val="24"/>
                <w:szCs w:val="24"/>
                <w:lang w:val="en-US"/>
              </w:rPr>
              <w:t xml:space="preserve"> RCTs</w:t>
            </w:r>
          </w:p>
          <w:p w14:paraId="04826BE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814 subjects</w:t>
            </w:r>
          </w:p>
        </w:tc>
        <w:tc>
          <w:tcPr>
            <w:tcW w:w="2268" w:type="dxa"/>
            <w:tcBorders>
              <w:top w:val="single" w:sz="4" w:space="0" w:color="auto"/>
              <w:left w:val="single" w:sz="4" w:space="0" w:color="auto"/>
              <w:bottom w:val="single" w:sz="4" w:space="0" w:color="auto"/>
              <w:right w:val="single" w:sz="4" w:space="0" w:color="auto"/>
            </w:tcBorders>
          </w:tcPr>
          <w:p w14:paraId="1A733991" w14:textId="77777777" w:rsidR="00F4205C" w:rsidRPr="00F738B6" w:rsidRDefault="00FE5F4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51743AA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72FBF83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3.79</w:t>
            </w:r>
          </w:p>
          <w:p w14:paraId="476ED32A" w14:textId="47220EC2"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0.01)</w:t>
            </w:r>
          </w:p>
        </w:tc>
        <w:tc>
          <w:tcPr>
            <w:tcW w:w="2551" w:type="dxa"/>
            <w:tcBorders>
              <w:top w:val="single" w:sz="4" w:space="0" w:color="auto"/>
              <w:left w:val="single" w:sz="4" w:space="0" w:color="auto"/>
              <w:bottom w:val="single" w:sz="4" w:space="0" w:color="auto"/>
            </w:tcBorders>
          </w:tcPr>
          <w:p w14:paraId="01A7C31C"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08AF02F2" w14:textId="77777777" w:rsidTr="00B27AAD">
        <w:tc>
          <w:tcPr>
            <w:tcW w:w="1702" w:type="dxa"/>
            <w:tcBorders>
              <w:top w:val="single" w:sz="4" w:space="0" w:color="auto"/>
              <w:bottom w:val="single" w:sz="4" w:space="0" w:color="auto"/>
              <w:right w:val="single" w:sz="4" w:space="0" w:color="auto"/>
            </w:tcBorders>
          </w:tcPr>
          <w:p w14:paraId="08489F3B" w14:textId="6D230514"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Takagi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11</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65115480" w14:textId="11C54DB6"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(2011)</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64E3A9EF"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15 RCTs</w:t>
            </w:r>
          </w:p>
          <w:p w14:paraId="0CFB243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877 subjects</w:t>
            </w:r>
          </w:p>
        </w:tc>
        <w:tc>
          <w:tcPr>
            <w:tcW w:w="2268" w:type="dxa"/>
            <w:tcBorders>
              <w:top w:val="single" w:sz="4" w:space="0" w:color="auto"/>
              <w:left w:val="single" w:sz="4" w:space="0" w:color="auto"/>
              <w:bottom w:val="single" w:sz="4" w:space="0" w:color="auto"/>
              <w:right w:val="single" w:sz="4" w:space="0" w:color="auto"/>
            </w:tcBorders>
          </w:tcPr>
          <w:p w14:paraId="19A85AFF" w14:textId="77777777" w:rsidR="00F4205C" w:rsidRPr="00F738B6" w:rsidRDefault="00FE5F4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6AB7B16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241D317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2.87%</w:t>
            </w:r>
          </w:p>
          <w:p w14:paraId="0F000198" w14:textId="4272EEF9"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 0.00001)</w:t>
            </w:r>
          </w:p>
        </w:tc>
        <w:tc>
          <w:tcPr>
            <w:tcW w:w="2551" w:type="dxa"/>
            <w:tcBorders>
              <w:top w:val="single" w:sz="4" w:space="0" w:color="auto"/>
              <w:left w:val="single" w:sz="4" w:space="0" w:color="auto"/>
              <w:bottom w:val="single" w:sz="4" w:space="0" w:color="auto"/>
            </w:tcBorders>
          </w:tcPr>
          <w:p w14:paraId="0E49E9C1" w14:textId="409C3C48" w:rsidR="00F4205C" w:rsidRPr="00F738B6" w:rsidRDefault="008763DE"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w:t>
            </w:r>
            <w:r w:rsidR="00F4205C" w:rsidRPr="00F738B6">
              <w:rPr>
                <w:rFonts w:ascii="Book Antiqua" w:hAnsi="Book Antiqua" w:cstheme="minorHAnsi"/>
                <w:sz w:val="24"/>
                <w:szCs w:val="24"/>
                <w:lang w:val="en-US"/>
              </w:rPr>
              <w:t>educed LVEDV</w:t>
            </w:r>
          </w:p>
          <w:p w14:paraId="44995A2B" w14:textId="79BB2CE8"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r w:rsidR="00F738B6">
              <w:rPr>
                <w:rFonts w:ascii="Book Antiqua" w:hAnsi="Book Antiqua" w:cstheme="minorHAnsi"/>
                <w:sz w:val="24"/>
                <w:szCs w:val="24"/>
                <w:lang w:val="en-US"/>
              </w:rPr>
              <w:t xml:space="preserve"> </w:t>
            </w:r>
          </w:p>
          <w:p w14:paraId="4A250148"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4E351071" w14:textId="77777777" w:rsidTr="00B27AAD">
        <w:tc>
          <w:tcPr>
            <w:tcW w:w="1702" w:type="dxa"/>
            <w:tcBorders>
              <w:top w:val="single" w:sz="4" w:space="0" w:color="auto"/>
              <w:bottom w:val="single" w:sz="4" w:space="0" w:color="auto"/>
              <w:right w:val="single" w:sz="4" w:space="0" w:color="auto"/>
            </w:tcBorders>
          </w:tcPr>
          <w:p w14:paraId="4007E3B0" w14:textId="6B31FAD4" w:rsidR="00F4205C" w:rsidRPr="00F738B6" w:rsidRDefault="00F4205C" w:rsidP="00236477">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Kuswardhani</w:t>
            </w:r>
            <w:proofErr w:type="spellEnd"/>
            <w:r w:rsidRPr="00F738B6">
              <w:rPr>
                <w:rFonts w:ascii="Book Antiqua" w:hAnsi="Book Antiqua" w:cstheme="minorHAnsi"/>
                <w:sz w:val="24"/>
                <w:szCs w:val="24"/>
                <w:lang w:val="en-US"/>
              </w:rPr>
              <w:t xml:space="preserve"> </w:t>
            </w:r>
            <w:r w:rsidR="00236477" w:rsidRPr="00236477">
              <w:rPr>
                <w:rFonts w:ascii="Book Antiqua" w:hAnsi="Book Antiqua" w:cstheme="minorHAnsi"/>
                <w:i/>
                <w:sz w:val="24"/>
                <w:szCs w:val="24"/>
                <w:lang w:val="en-US"/>
              </w:rPr>
              <w:lastRenderedPageBreak/>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Pr>
                <w:rFonts w:ascii="Book Antiqua" w:hAnsi="Book Antiqua" w:cstheme="minorHAnsi"/>
                <w:noProof/>
                <w:sz w:val="24"/>
                <w:szCs w:val="24"/>
                <w:vertAlign w:val="superscript"/>
                <w:lang w:val="en-US"/>
              </w:rPr>
              <w:t>[10</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(2011)</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09B6BD4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10 RCTs</w:t>
            </w:r>
          </w:p>
          <w:p w14:paraId="42889E5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906 subjects</w:t>
            </w:r>
          </w:p>
        </w:tc>
        <w:tc>
          <w:tcPr>
            <w:tcW w:w="2268" w:type="dxa"/>
            <w:tcBorders>
              <w:top w:val="single" w:sz="4" w:space="0" w:color="auto"/>
              <w:left w:val="single" w:sz="4" w:space="0" w:color="auto"/>
              <w:bottom w:val="single" w:sz="4" w:space="0" w:color="auto"/>
              <w:right w:val="single" w:sz="4" w:space="0" w:color="auto"/>
            </w:tcBorders>
          </w:tcPr>
          <w:p w14:paraId="0E3057DD" w14:textId="77777777" w:rsidR="00FE5F4C" w:rsidRPr="00F738B6" w:rsidRDefault="00FE5F4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BMMNCs </w:t>
            </w:r>
          </w:p>
          <w:p w14:paraId="6FA77959" w14:textId="77777777" w:rsidR="00F4205C" w:rsidRPr="00F738B6" w:rsidRDefault="00846A4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Nucleated BMCs</w:t>
            </w:r>
          </w:p>
          <w:p w14:paraId="06E730CA" w14:textId="77777777" w:rsidR="00846A4A" w:rsidRPr="00F738B6" w:rsidRDefault="00846A4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BMCs</w:t>
            </w:r>
          </w:p>
          <w:p w14:paraId="443E1537" w14:textId="77777777" w:rsidR="00846A4A" w:rsidRPr="00F738B6" w:rsidRDefault="00846A4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tc>
        <w:tc>
          <w:tcPr>
            <w:tcW w:w="1418" w:type="dxa"/>
            <w:tcBorders>
              <w:top w:val="single" w:sz="4" w:space="0" w:color="auto"/>
              <w:left w:val="single" w:sz="4" w:space="0" w:color="auto"/>
              <w:bottom w:val="single" w:sz="4" w:space="0" w:color="auto"/>
              <w:right w:val="single" w:sz="4" w:space="0" w:color="auto"/>
            </w:tcBorders>
          </w:tcPr>
          <w:p w14:paraId="1CC0B8D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AMI</w:t>
            </w:r>
          </w:p>
        </w:tc>
        <w:tc>
          <w:tcPr>
            <w:tcW w:w="2268" w:type="dxa"/>
            <w:tcBorders>
              <w:top w:val="single" w:sz="4" w:space="0" w:color="auto"/>
              <w:left w:val="single" w:sz="4" w:space="0" w:color="auto"/>
              <w:bottom w:val="single" w:sz="4" w:space="0" w:color="auto"/>
              <w:right w:val="single" w:sz="4" w:space="0" w:color="auto"/>
            </w:tcBorders>
          </w:tcPr>
          <w:p w14:paraId="287F21F6"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2.07%</w:t>
            </w:r>
          </w:p>
          <w:p w14:paraId="3046B3C2" w14:textId="2DA5EF65"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0.008)</w:t>
            </w:r>
          </w:p>
        </w:tc>
        <w:tc>
          <w:tcPr>
            <w:tcW w:w="2551" w:type="dxa"/>
            <w:tcBorders>
              <w:top w:val="single" w:sz="4" w:space="0" w:color="auto"/>
              <w:left w:val="single" w:sz="4" w:space="0" w:color="auto"/>
              <w:bottom w:val="single" w:sz="4" w:space="0" w:color="auto"/>
            </w:tcBorders>
          </w:tcPr>
          <w:p w14:paraId="236AE7B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Reduced LVESV</w:t>
            </w:r>
          </w:p>
          <w:p w14:paraId="5747B02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Reduced LVEDV</w:t>
            </w:r>
          </w:p>
          <w:p w14:paraId="743D476A"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mortality</w:t>
            </w:r>
          </w:p>
          <w:p w14:paraId="6DE9B4C0" w14:textId="77777777" w:rsidR="0037553F"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recurrent MI and </w:t>
            </w:r>
          </w:p>
          <w:p w14:paraId="39C824B5" w14:textId="44C164E8" w:rsidR="00056B64" w:rsidRPr="00F738B6" w:rsidRDefault="0037553F"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re</w:t>
            </w:r>
            <w:r w:rsidR="00F4205C" w:rsidRPr="00F738B6">
              <w:rPr>
                <w:rFonts w:ascii="Book Antiqua" w:hAnsi="Book Antiqua" w:cstheme="minorHAnsi"/>
                <w:sz w:val="24"/>
                <w:szCs w:val="24"/>
                <w:lang w:val="en-US"/>
              </w:rPr>
              <w:t>hospitalization</w:t>
            </w:r>
            <w:proofErr w:type="spellEnd"/>
            <w:r w:rsidR="00F4205C" w:rsidRPr="00F738B6">
              <w:rPr>
                <w:rFonts w:ascii="Book Antiqua" w:hAnsi="Book Antiqua" w:cstheme="minorHAnsi"/>
                <w:sz w:val="24"/>
                <w:szCs w:val="24"/>
                <w:lang w:val="en-US"/>
              </w:rPr>
              <w:t xml:space="preserve"> for HF</w:t>
            </w:r>
          </w:p>
        </w:tc>
      </w:tr>
      <w:tr w:rsidR="00F738B6" w:rsidRPr="00F738B6" w14:paraId="0149CD9B" w14:textId="77777777" w:rsidTr="00B27AAD">
        <w:tc>
          <w:tcPr>
            <w:tcW w:w="1702" w:type="dxa"/>
            <w:tcBorders>
              <w:top w:val="single" w:sz="4" w:space="0" w:color="auto"/>
              <w:bottom w:val="single" w:sz="4" w:space="0" w:color="auto"/>
              <w:right w:val="single" w:sz="4" w:space="0" w:color="auto"/>
            </w:tcBorders>
          </w:tcPr>
          <w:p w14:paraId="2082AD56" w14:textId="5AF9825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Clifford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w:t>
            </w:r>
            <w:r w:rsidR="00236477">
              <w:rPr>
                <w:rFonts w:ascii="Book Antiqua" w:hAnsi="Book Antiqua" w:cstheme="minorHAnsi" w:hint="eastAsia"/>
                <w:noProof/>
                <w:sz w:val="24"/>
                <w:szCs w:val="24"/>
                <w:vertAlign w:val="superscript"/>
                <w:lang w:val="en-US" w:eastAsia="zh-CN"/>
              </w:rPr>
              <w:t>70</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50409209" w14:textId="6C187015"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(2012)</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582F3C4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33 RCTs</w:t>
            </w:r>
          </w:p>
          <w:p w14:paraId="27288E45"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1765 subjects</w:t>
            </w:r>
          </w:p>
        </w:tc>
        <w:tc>
          <w:tcPr>
            <w:tcW w:w="2268" w:type="dxa"/>
            <w:tcBorders>
              <w:top w:val="single" w:sz="4" w:space="0" w:color="auto"/>
              <w:left w:val="single" w:sz="4" w:space="0" w:color="auto"/>
              <w:bottom w:val="single" w:sz="4" w:space="0" w:color="auto"/>
              <w:right w:val="single" w:sz="4" w:space="0" w:color="auto"/>
            </w:tcBorders>
          </w:tcPr>
          <w:p w14:paraId="59E6A70F" w14:textId="77777777" w:rsidR="00AE35F9"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00A3DAEC"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p>
          <w:p w14:paraId="29123580" w14:textId="77777777" w:rsidR="00F4205C" w:rsidRPr="00F738B6" w:rsidRDefault="001B77F5"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BM-</w:t>
            </w:r>
            <w:r w:rsidR="0037553F" w:rsidRPr="00F738B6">
              <w:rPr>
                <w:rFonts w:ascii="Book Antiqua" w:eastAsia="Times New Roman" w:hAnsi="Book Antiqua" w:cstheme="minorHAnsi"/>
                <w:sz w:val="24"/>
                <w:szCs w:val="24"/>
                <w:lang w:val="en-US" w:eastAsia="ro-RO"/>
              </w:rPr>
              <w:t>C</w:t>
            </w:r>
            <w:r w:rsidR="00F4205C" w:rsidRPr="00F738B6">
              <w:rPr>
                <w:rFonts w:ascii="Book Antiqua" w:eastAsia="Times New Roman" w:hAnsi="Book Antiqua" w:cstheme="minorHAnsi"/>
                <w:sz w:val="24"/>
                <w:szCs w:val="24"/>
                <w:lang w:val="en-US" w:eastAsia="ro-RO"/>
              </w:rPr>
              <w:t>D34</w:t>
            </w:r>
            <w:r w:rsidR="00F4205C" w:rsidRPr="00F738B6">
              <w:rPr>
                <w:rFonts w:ascii="Book Antiqua" w:eastAsia="Times New Roman" w:hAnsi="Book Antiqua" w:cstheme="minorHAnsi"/>
                <w:sz w:val="24"/>
                <w:szCs w:val="24"/>
                <w:vertAlign w:val="superscript"/>
                <w:lang w:val="en-US" w:eastAsia="ro-RO"/>
              </w:rPr>
              <w:t>+</w:t>
            </w:r>
            <w:r w:rsidR="00F4205C" w:rsidRPr="00F738B6">
              <w:rPr>
                <w:rFonts w:ascii="Book Antiqua" w:eastAsia="Times New Roman" w:hAnsi="Book Antiqua" w:cstheme="minorHAnsi"/>
                <w:sz w:val="24"/>
                <w:szCs w:val="24"/>
                <w:lang w:val="en-US" w:eastAsia="ro-RO"/>
              </w:rPr>
              <w:t>CXCR4</w:t>
            </w:r>
            <w:r w:rsidR="00F4205C" w:rsidRPr="00F738B6">
              <w:rPr>
                <w:rFonts w:ascii="Book Antiqua" w:eastAsia="Times New Roman" w:hAnsi="Book Antiqua" w:cstheme="minorHAnsi"/>
                <w:sz w:val="24"/>
                <w:szCs w:val="24"/>
                <w:vertAlign w:val="superscript"/>
                <w:lang w:val="en-US" w:eastAsia="ro-RO"/>
              </w:rPr>
              <w:t>+</w:t>
            </w:r>
          </w:p>
          <w:p w14:paraId="3A9B37F5" w14:textId="77777777" w:rsidR="00F4205C" w:rsidRPr="00F738B6" w:rsidRDefault="00F4205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MSC</w:t>
            </w:r>
            <w:r w:rsidR="00D14DCA" w:rsidRPr="00F738B6">
              <w:rPr>
                <w:rFonts w:ascii="Book Antiqua" w:eastAsia="Times New Roman" w:hAnsi="Book Antiqua" w:cstheme="minorHAnsi"/>
                <w:sz w:val="24"/>
                <w:szCs w:val="24"/>
                <w:lang w:val="en-US" w:eastAsia="ro-RO"/>
              </w:rPr>
              <w:t>s</w:t>
            </w:r>
          </w:p>
          <w:p w14:paraId="0255935E" w14:textId="77777777" w:rsidR="00F4205C" w:rsidRPr="00F738B6" w:rsidRDefault="001B77F5" w:rsidP="00F738B6">
            <w:pPr>
              <w:spacing w:line="360" w:lineRule="auto"/>
              <w:jc w:val="both"/>
              <w:rPr>
                <w:rFonts w:ascii="Book Antiqua" w:eastAsia="Times New Roman" w:hAnsi="Book Antiqua" w:cstheme="minorHAnsi"/>
                <w:sz w:val="24"/>
                <w:szCs w:val="24"/>
                <w:vertAlign w:val="superscript"/>
                <w:lang w:val="en-US" w:eastAsia="ro-RO"/>
              </w:rPr>
            </w:pPr>
            <w:r w:rsidRPr="00F738B6">
              <w:rPr>
                <w:rFonts w:ascii="Book Antiqua" w:eastAsia="Times New Roman" w:hAnsi="Book Antiqua" w:cstheme="minorHAnsi"/>
                <w:sz w:val="24"/>
                <w:szCs w:val="24"/>
                <w:lang w:val="en-US" w:eastAsia="ro-RO"/>
              </w:rPr>
              <w:t>BM-</w:t>
            </w:r>
            <w:r w:rsidR="001E56AA" w:rsidRPr="00F738B6">
              <w:rPr>
                <w:rFonts w:ascii="Book Antiqua" w:eastAsia="Times New Roman" w:hAnsi="Book Antiqua" w:cstheme="minorHAnsi"/>
                <w:sz w:val="24"/>
                <w:szCs w:val="24"/>
                <w:lang w:val="en-US" w:eastAsia="ro-RO"/>
              </w:rPr>
              <w:t>CD</w:t>
            </w:r>
            <w:r w:rsidR="00F4205C" w:rsidRPr="00F738B6">
              <w:rPr>
                <w:rFonts w:ascii="Book Antiqua" w:eastAsia="Times New Roman" w:hAnsi="Book Antiqua" w:cstheme="minorHAnsi"/>
                <w:sz w:val="24"/>
                <w:szCs w:val="24"/>
                <w:lang w:val="en-US" w:eastAsia="ro-RO"/>
              </w:rPr>
              <w:t>133</w:t>
            </w:r>
            <w:r w:rsidR="00F4205C" w:rsidRPr="00F738B6">
              <w:rPr>
                <w:rFonts w:ascii="Book Antiqua" w:eastAsia="Times New Roman" w:hAnsi="Book Antiqua" w:cstheme="minorHAnsi"/>
                <w:sz w:val="24"/>
                <w:szCs w:val="24"/>
                <w:vertAlign w:val="superscript"/>
                <w:lang w:val="en-US" w:eastAsia="ro-RO"/>
              </w:rPr>
              <w:t>+</w:t>
            </w:r>
          </w:p>
          <w:p w14:paraId="6FBE89C8" w14:textId="77777777" w:rsidR="004B034B" w:rsidRPr="00F738B6" w:rsidRDefault="004B034B" w:rsidP="00F738B6">
            <w:pPr>
              <w:spacing w:line="360" w:lineRule="auto"/>
              <w:jc w:val="both"/>
              <w:rPr>
                <w:rFonts w:ascii="Book Antiqua" w:hAnsi="Book Antiqua" w:cstheme="minorHAnsi"/>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BB8A2A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75450189"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2.87% maintained at</w:t>
            </w:r>
          </w:p>
          <w:p w14:paraId="7358E45F" w14:textId="51DDBA8D" w:rsidR="00F4205C" w:rsidRPr="00F738B6" w:rsidRDefault="00F4205C" w:rsidP="000C0063">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12-61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 xml:space="preserve"> </w:t>
            </w:r>
          </w:p>
        </w:tc>
        <w:tc>
          <w:tcPr>
            <w:tcW w:w="2551" w:type="dxa"/>
            <w:tcBorders>
              <w:top w:val="single" w:sz="4" w:space="0" w:color="auto"/>
              <w:left w:val="single" w:sz="4" w:space="0" w:color="auto"/>
              <w:bottom w:val="single" w:sz="4" w:space="0" w:color="auto"/>
            </w:tcBorders>
          </w:tcPr>
          <w:p w14:paraId="343DF73D" w14:textId="2825FC43" w:rsidR="00FE5F4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r w:rsidR="00F738B6">
              <w:rPr>
                <w:rFonts w:ascii="Book Antiqua" w:hAnsi="Book Antiqua" w:cstheme="minorHAnsi"/>
                <w:sz w:val="24"/>
                <w:szCs w:val="24"/>
                <w:lang w:val="en-US"/>
              </w:rPr>
              <w:t xml:space="preserve"> </w:t>
            </w:r>
          </w:p>
          <w:p w14:paraId="4842BA33" w14:textId="77777777" w:rsidR="00F4205C" w:rsidRPr="00F738B6" w:rsidRDefault="00AA35F6"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t>
            </w:r>
            <w:r w:rsidR="00F4205C" w:rsidRPr="00F738B6">
              <w:rPr>
                <w:rFonts w:ascii="Book Antiqua" w:hAnsi="Book Antiqua" w:cstheme="minorHAnsi"/>
                <w:sz w:val="24"/>
                <w:szCs w:val="24"/>
                <w:lang w:val="en-US"/>
              </w:rPr>
              <w:t>LVED</w:t>
            </w:r>
            <w:r w:rsidR="00B3704A" w:rsidRPr="00F738B6">
              <w:rPr>
                <w:rFonts w:ascii="Book Antiqua" w:hAnsi="Book Antiqua" w:cstheme="minorHAnsi"/>
                <w:sz w:val="24"/>
                <w:szCs w:val="24"/>
                <w:lang w:val="en-US"/>
              </w:rPr>
              <w:t>V</w:t>
            </w:r>
          </w:p>
          <w:p w14:paraId="42EE049A"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infarct size </w:t>
            </w:r>
          </w:p>
          <w:p w14:paraId="40336C20" w14:textId="77777777" w:rsidR="00F4205C" w:rsidRPr="00F738B6" w:rsidRDefault="00F4205C" w:rsidP="00F738B6">
            <w:pPr>
              <w:spacing w:line="360" w:lineRule="auto"/>
              <w:jc w:val="both"/>
              <w:rPr>
                <w:rFonts w:ascii="Book Antiqua" w:hAnsi="Book Antiqua" w:cstheme="minorHAnsi"/>
                <w:sz w:val="24"/>
                <w:szCs w:val="24"/>
                <w:lang w:val="en-US"/>
              </w:rPr>
            </w:pPr>
          </w:p>
          <w:p w14:paraId="0FC7DBD9"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4A4830ED" w14:textId="77777777" w:rsidTr="00B27AAD">
        <w:trPr>
          <w:trHeight w:val="807"/>
        </w:trPr>
        <w:tc>
          <w:tcPr>
            <w:tcW w:w="1702" w:type="dxa"/>
            <w:tcBorders>
              <w:top w:val="single" w:sz="4" w:space="0" w:color="auto"/>
              <w:bottom w:val="single" w:sz="4" w:space="0" w:color="auto"/>
              <w:right w:val="single" w:sz="4" w:space="0" w:color="auto"/>
            </w:tcBorders>
          </w:tcPr>
          <w:p w14:paraId="07616883" w14:textId="151B64E7" w:rsidR="00F4205C" w:rsidRPr="00F738B6" w:rsidRDefault="00F4205C"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Zimmet</w:t>
            </w:r>
            <w:proofErr w:type="spellEnd"/>
            <w:r w:rsidRPr="00F738B6">
              <w:rPr>
                <w:rFonts w:ascii="Book Antiqua" w:hAnsi="Book Antiqua" w:cstheme="minorHAnsi"/>
                <w:sz w:val="24"/>
                <w:szCs w:val="24"/>
                <w:lang w:val="en-US"/>
              </w:rPr>
              <w:t xml:space="preserve">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3EF31BB8" w14:textId="6890E665"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(2012)</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0F7B34A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29 RCTs</w:t>
            </w:r>
          </w:p>
          <w:p w14:paraId="04A0B64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1830 subjects</w:t>
            </w:r>
          </w:p>
        </w:tc>
        <w:tc>
          <w:tcPr>
            <w:tcW w:w="2268" w:type="dxa"/>
            <w:tcBorders>
              <w:top w:val="single" w:sz="4" w:space="0" w:color="auto"/>
              <w:left w:val="single" w:sz="4" w:space="0" w:color="auto"/>
              <w:bottom w:val="single" w:sz="4" w:space="0" w:color="auto"/>
              <w:right w:val="single" w:sz="4" w:space="0" w:color="auto"/>
            </w:tcBorders>
          </w:tcPr>
          <w:p w14:paraId="247E7F91"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p>
        </w:tc>
        <w:tc>
          <w:tcPr>
            <w:tcW w:w="1418" w:type="dxa"/>
            <w:tcBorders>
              <w:top w:val="single" w:sz="4" w:space="0" w:color="auto"/>
              <w:left w:val="single" w:sz="4" w:space="0" w:color="auto"/>
              <w:bottom w:val="single" w:sz="4" w:space="0" w:color="auto"/>
              <w:right w:val="single" w:sz="4" w:space="0" w:color="auto"/>
            </w:tcBorders>
          </w:tcPr>
          <w:p w14:paraId="23F09E1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60EEA077" w14:textId="2025FAF3" w:rsidR="00F4205C" w:rsidRPr="00F738B6" w:rsidRDefault="00747B3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w:t>
            </w:r>
            <w:r w:rsidR="00F4205C" w:rsidRPr="00F738B6">
              <w:rPr>
                <w:rFonts w:ascii="Book Antiqua" w:hAnsi="Book Antiqua" w:cstheme="minorHAnsi"/>
                <w:sz w:val="24"/>
                <w:szCs w:val="24"/>
                <w:lang w:val="en-US"/>
              </w:rPr>
              <w:t>7%</w:t>
            </w:r>
          </w:p>
          <w:p w14:paraId="3D8EDE95" w14:textId="69FEE568"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0.001)</w:t>
            </w:r>
          </w:p>
        </w:tc>
        <w:tc>
          <w:tcPr>
            <w:tcW w:w="2551" w:type="dxa"/>
            <w:tcBorders>
              <w:top w:val="single" w:sz="4" w:space="0" w:color="auto"/>
              <w:left w:val="single" w:sz="4" w:space="0" w:color="auto"/>
              <w:bottom w:val="single" w:sz="4" w:space="0" w:color="auto"/>
            </w:tcBorders>
          </w:tcPr>
          <w:p w14:paraId="2CFDBC71"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LVEDV</w:t>
            </w:r>
          </w:p>
          <w:p w14:paraId="1D330B6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LVESV</w:t>
            </w:r>
          </w:p>
        </w:tc>
      </w:tr>
      <w:tr w:rsidR="00F738B6" w:rsidRPr="00F738B6" w14:paraId="1402BBDD" w14:textId="77777777" w:rsidTr="00B27AAD">
        <w:tc>
          <w:tcPr>
            <w:tcW w:w="1702" w:type="dxa"/>
            <w:tcBorders>
              <w:top w:val="single" w:sz="4" w:space="0" w:color="auto"/>
              <w:bottom w:val="single" w:sz="4" w:space="0" w:color="auto"/>
              <w:right w:val="single" w:sz="4" w:space="0" w:color="auto"/>
            </w:tcBorders>
          </w:tcPr>
          <w:p w14:paraId="4F388EA1" w14:textId="41512842"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Chen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12</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47C498DE" w14:textId="5C8C824E"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(2013)</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5C296971" w14:textId="10F8B84F" w:rsidR="00F4205C" w:rsidRPr="00F738B6" w:rsidRDefault="000019F6"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5 RC</w:t>
            </w:r>
            <w:r w:rsidR="00F4205C" w:rsidRPr="00F738B6">
              <w:rPr>
                <w:rFonts w:ascii="Book Antiqua" w:hAnsi="Book Antiqua" w:cstheme="minorHAnsi"/>
                <w:sz w:val="24"/>
                <w:szCs w:val="24"/>
                <w:lang w:val="en-US"/>
              </w:rPr>
              <w:t>Ts</w:t>
            </w:r>
          </w:p>
          <w:p w14:paraId="3BBF0A5D" w14:textId="77777777" w:rsidR="001A6AE5"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510 subjects</w:t>
            </w:r>
          </w:p>
        </w:tc>
        <w:tc>
          <w:tcPr>
            <w:tcW w:w="2268" w:type="dxa"/>
            <w:tcBorders>
              <w:top w:val="single" w:sz="4" w:space="0" w:color="auto"/>
              <w:left w:val="single" w:sz="4" w:space="0" w:color="auto"/>
              <w:bottom w:val="single" w:sz="4" w:space="0" w:color="auto"/>
              <w:right w:val="single" w:sz="4" w:space="0" w:color="auto"/>
            </w:tcBorders>
          </w:tcPr>
          <w:p w14:paraId="2AFD645C" w14:textId="77777777" w:rsidR="00F4205C"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55FFD757"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52F50E1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4.18%</w:t>
            </w:r>
          </w:p>
          <w:p w14:paraId="1E2AF20F" w14:textId="0A549183"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0.0002)</w:t>
            </w:r>
          </w:p>
        </w:tc>
        <w:tc>
          <w:tcPr>
            <w:tcW w:w="2551" w:type="dxa"/>
            <w:tcBorders>
              <w:top w:val="single" w:sz="4" w:space="0" w:color="auto"/>
              <w:left w:val="single" w:sz="4" w:space="0" w:color="auto"/>
              <w:bottom w:val="single" w:sz="4" w:space="0" w:color="auto"/>
            </w:tcBorders>
          </w:tcPr>
          <w:p w14:paraId="7094F187"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LVESV</w:t>
            </w:r>
          </w:p>
          <w:p w14:paraId="1D02BE35"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LVEDV</w:t>
            </w:r>
          </w:p>
          <w:p w14:paraId="0D47BBF7"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31C6E97E" w14:textId="77777777" w:rsidTr="00B27AAD">
        <w:tc>
          <w:tcPr>
            <w:tcW w:w="1702" w:type="dxa"/>
            <w:tcBorders>
              <w:top w:val="single" w:sz="4" w:space="0" w:color="auto"/>
              <w:bottom w:val="single" w:sz="4" w:space="0" w:color="auto"/>
              <w:right w:val="single" w:sz="4" w:space="0" w:color="auto"/>
            </w:tcBorders>
          </w:tcPr>
          <w:p w14:paraId="74442F11" w14:textId="58F25F7C" w:rsidR="00F4205C" w:rsidRPr="00F738B6" w:rsidRDefault="00F4205C"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Jeong</w:t>
            </w:r>
            <w:proofErr w:type="spellEnd"/>
            <w:r w:rsidRPr="00F738B6">
              <w:rPr>
                <w:rFonts w:ascii="Book Antiqua" w:hAnsi="Book Antiqua" w:cstheme="minorHAnsi"/>
                <w:sz w:val="24"/>
                <w:szCs w:val="24"/>
                <w:lang w:val="en-US"/>
              </w:rPr>
              <w:t xml:space="preserve">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13</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76CE9DBA" w14:textId="48743698"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(2013)</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6F85E0D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17 RCTs</w:t>
            </w:r>
          </w:p>
          <w:p w14:paraId="7E0F136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1072 patients</w:t>
            </w:r>
          </w:p>
        </w:tc>
        <w:tc>
          <w:tcPr>
            <w:tcW w:w="2268" w:type="dxa"/>
            <w:tcBorders>
              <w:top w:val="single" w:sz="4" w:space="0" w:color="auto"/>
              <w:left w:val="single" w:sz="4" w:space="0" w:color="auto"/>
              <w:bottom w:val="single" w:sz="4" w:space="0" w:color="auto"/>
              <w:right w:val="single" w:sz="4" w:space="0" w:color="auto"/>
            </w:tcBorders>
          </w:tcPr>
          <w:p w14:paraId="236785DF" w14:textId="77777777" w:rsidR="00F4205C"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tc>
        <w:tc>
          <w:tcPr>
            <w:tcW w:w="1418" w:type="dxa"/>
            <w:tcBorders>
              <w:top w:val="single" w:sz="4" w:space="0" w:color="auto"/>
              <w:left w:val="single" w:sz="4" w:space="0" w:color="auto"/>
              <w:bottom w:val="single" w:sz="4" w:space="0" w:color="auto"/>
              <w:right w:val="single" w:sz="4" w:space="0" w:color="auto"/>
            </w:tcBorders>
          </w:tcPr>
          <w:p w14:paraId="55878BCF"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4C0B6F3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2.51%</w:t>
            </w:r>
          </w:p>
          <w:p w14:paraId="6DB5B9B0" w14:textId="4F55D07A"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0.0002)</w:t>
            </w:r>
          </w:p>
        </w:tc>
        <w:tc>
          <w:tcPr>
            <w:tcW w:w="2551" w:type="dxa"/>
            <w:tcBorders>
              <w:top w:val="single" w:sz="4" w:space="0" w:color="auto"/>
              <w:left w:val="single" w:sz="4" w:space="0" w:color="auto"/>
              <w:bottom w:val="single" w:sz="4" w:space="0" w:color="auto"/>
            </w:tcBorders>
          </w:tcPr>
          <w:p w14:paraId="6FA17DAF" w14:textId="77777777" w:rsidR="00DC53A8" w:rsidRPr="00F738B6" w:rsidRDefault="00F4205C" w:rsidP="00F738B6">
            <w:pPr>
              <w:spacing w:line="360" w:lineRule="auto"/>
              <w:jc w:val="both"/>
              <w:rPr>
                <w:rFonts w:ascii="Book Antiqua" w:hAnsi="Book Antiqua"/>
                <w:sz w:val="24"/>
                <w:szCs w:val="24"/>
                <w:lang w:val="en-US"/>
              </w:rPr>
            </w:pPr>
            <w:r w:rsidRPr="00F738B6">
              <w:rPr>
                <w:rFonts w:ascii="Book Antiqua" w:hAnsi="Book Antiqua"/>
                <w:sz w:val="24"/>
                <w:szCs w:val="24"/>
                <w:lang w:val="en-US"/>
              </w:rPr>
              <w:t xml:space="preserve">Reduced LVESV </w:t>
            </w:r>
          </w:p>
          <w:p w14:paraId="215FA062" w14:textId="77777777" w:rsidR="00DC53A8" w:rsidRPr="00F738B6" w:rsidRDefault="00F4205C" w:rsidP="00F738B6">
            <w:pPr>
              <w:spacing w:line="360" w:lineRule="auto"/>
              <w:jc w:val="both"/>
              <w:rPr>
                <w:rFonts w:ascii="Book Antiqua" w:hAnsi="Book Antiqua"/>
                <w:sz w:val="24"/>
                <w:szCs w:val="24"/>
                <w:lang w:val="en-US"/>
              </w:rPr>
            </w:pPr>
            <w:r w:rsidRPr="00F738B6">
              <w:rPr>
                <w:rFonts w:ascii="Book Antiqua" w:hAnsi="Book Antiqua"/>
                <w:sz w:val="24"/>
                <w:szCs w:val="24"/>
                <w:lang w:val="en-US"/>
              </w:rPr>
              <w:t xml:space="preserve">Reduced LVEDV </w:t>
            </w:r>
          </w:p>
          <w:p w14:paraId="6C98822D"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240A531D" w14:textId="77777777" w:rsidTr="00B27AAD">
        <w:tc>
          <w:tcPr>
            <w:tcW w:w="1702" w:type="dxa"/>
            <w:tcBorders>
              <w:top w:val="single" w:sz="4" w:space="0" w:color="auto"/>
              <w:bottom w:val="single" w:sz="4" w:space="0" w:color="auto"/>
              <w:right w:val="single" w:sz="4" w:space="0" w:color="auto"/>
            </w:tcBorders>
          </w:tcPr>
          <w:p w14:paraId="19053827" w14:textId="71CA6FFD" w:rsidR="00F4205C" w:rsidRPr="00F738B6" w:rsidRDefault="00F4205C" w:rsidP="00236477">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Delewi</w:t>
            </w:r>
            <w:proofErr w:type="spellEnd"/>
            <w:r w:rsidRPr="00F738B6">
              <w:rPr>
                <w:rFonts w:ascii="Book Antiqua" w:hAnsi="Book Antiqua" w:cstheme="minorHAnsi"/>
                <w:sz w:val="24"/>
                <w:szCs w:val="24"/>
                <w:lang w:val="en-US"/>
              </w:rPr>
              <w:t xml:space="preserve">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w:t>
            </w:r>
            <w:r w:rsidR="00236477" w:rsidRPr="00F738B6">
              <w:rPr>
                <w:rFonts w:ascii="Book Antiqua" w:hAnsi="Book Antiqua" w:cstheme="minorHAnsi"/>
                <w:noProof/>
                <w:sz w:val="24"/>
                <w:szCs w:val="24"/>
                <w:vertAlign w:val="superscript"/>
                <w:lang w:val="en-US"/>
              </w:rPr>
              <w:t>4]</w:t>
            </w:r>
            <w:r w:rsidR="00236477" w:rsidRPr="00F738B6">
              <w:rPr>
                <w:rFonts w:ascii="Book Antiqua" w:hAnsi="Book Antiqua" w:cstheme="minorHAnsi"/>
                <w:sz w:val="24"/>
                <w:szCs w:val="24"/>
                <w:lang w:val="en-US"/>
              </w:rPr>
              <w:fldChar w:fldCharType="end"/>
            </w:r>
            <w:r w:rsidR="00236477"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(2013)</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7847E02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24 RCTs</w:t>
            </w:r>
          </w:p>
          <w:p w14:paraId="786F58A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1624 subjects</w:t>
            </w:r>
          </w:p>
        </w:tc>
        <w:tc>
          <w:tcPr>
            <w:tcW w:w="2268" w:type="dxa"/>
            <w:tcBorders>
              <w:top w:val="single" w:sz="4" w:space="0" w:color="auto"/>
              <w:left w:val="single" w:sz="4" w:space="0" w:color="auto"/>
              <w:bottom w:val="single" w:sz="4" w:space="0" w:color="auto"/>
              <w:right w:val="single" w:sz="4" w:space="0" w:color="auto"/>
            </w:tcBorders>
          </w:tcPr>
          <w:p w14:paraId="62A7DE8B" w14:textId="77777777" w:rsidR="00AE35F9" w:rsidRPr="00F738B6" w:rsidRDefault="00AE35F9"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5D117467" w14:textId="77777777" w:rsidR="00F4205C" w:rsidRPr="00F738B6" w:rsidRDefault="001B77F5"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CD133</w:t>
            </w:r>
            <w:r w:rsidR="00F4205C" w:rsidRPr="00F738B6">
              <w:rPr>
                <w:rFonts w:ascii="Book Antiqua" w:hAnsi="Book Antiqua" w:cstheme="minorHAnsi"/>
                <w:sz w:val="24"/>
                <w:szCs w:val="24"/>
                <w:vertAlign w:val="superscript"/>
                <w:lang w:val="en-US"/>
              </w:rPr>
              <w:t>+</w:t>
            </w:r>
          </w:p>
          <w:p w14:paraId="01AB8191" w14:textId="77777777" w:rsidR="00F4205C" w:rsidRPr="00F738B6" w:rsidRDefault="001B77F5"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CD134</w:t>
            </w:r>
            <w:r w:rsidRPr="00F738B6">
              <w:rPr>
                <w:rFonts w:ascii="Book Antiqua" w:hAnsi="Book Antiqua" w:cstheme="minorHAnsi"/>
                <w:sz w:val="24"/>
                <w:szCs w:val="24"/>
                <w:vertAlign w:val="superscript"/>
                <w:lang w:val="en-US"/>
              </w:rPr>
              <w:t>+</w:t>
            </w:r>
          </w:p>
          <w:p w14:paraId="2B964B9A"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1A6AE5" w:rsidRPr="00F738B6">
              <w:rPr>
                <w:rFonts w:ascii="Book Antiqua" w:hAnsi="Book Antiqua" w:cstheme="minorHAnsi"/>
                <w:sz w:val="24"/>
                <w:szCs w:val="24"/>
                <w:lang w:val="en-US"/>
              </w:rPr>
              <w:t>C</w:t>
            </w:r>
            <w:r w:rsidR="00F4205C" w:rsidRPr="00F738B6">
              <w:rPr>
                <w:rFonts w:ascii="Book Antiqua" w:hAnsi="Book Antiqua" w:cstheme="minorHAnsi"/>
                <w:sz w:val="24"/>
                <w:szCs w:val="24"/>
                <w:lang w:val="en-US"/>
              </w:rPr>
              <w:t>D34</w:t>
            </w:r>
            <w:r w:rsidR="00F4205C" w:rsidRPr="00F738B6">
              <w:rPr>
                <w:rFonts w:ascii="Book Antiqua" w:hAnsi="Book Antiqua" w:cstheme="minorHAnsi"/>
                <w:sz w:val="24"/>
                <w:szCs w:val="24"/>
                <w:vertAlign w:val="superscript"/>
                <w:lang w:val="en-US"/>
              </w:rPr>
              <w:t>+</w:t>
            </w:r>
            <w:r w:rsidR="00F4205C" w:rsidRPr="00F738B6">
              <w:rPr>
                <w:rFonts w:ascii="Book Antiqua" w:hAnsi="Book Antiqua" w:cstheme="minorHAnsi"/>
                <w:sz w:val="24"/>
                <w:szCs w:val="24"/>
                <w:lang w:val="en-US"/>
              </w:rPr>
              <w:t>/CXCR4</w:t>
            </w:r>
          </w:p>
        </w:tc>
        <w:tc>
          <w:tcPr>
            <w:tcW w:w="1418" w:type="dxa"/>
            <w:tcBorders>
              <w:top w:val="single" w:sz="4" w:space="0" w:color="auto"/>
              <w:left w:val="single" w:sz="4" w:space="0" w:color="auto"/>
              <w:bottom w:val="single" w:sz="4" w:space="0" w:color="auto"/>
              <w:right w:val="single" w:sz="4" w:space="0" w:color="auto"/>
            </w:tcBorders>
          </w:tcPr>
          <w:p w14:paraId="3FDF2811"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6F10EBD7"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2.23%</w:t>
            </w:r>
          </w:p>
          <w:p w14:paraId="773484DF" w14:textId="70E84418"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0.01)</w:t>
            </w:r>
          </w:p>
        </w:tc>
        <w:tc>
          <w:tcPr>
            <w:tcW w:w="2551" w:type="dxa"/>
            <w:tcBorders>
              <w:top w:val="single" w:sz="4" w:space="0" w:color="auto"/>
              <w:left w:val="single" w:sz="4" w:space="0" w:color="auto"/>
              <w:bottom w:val="single" w:sz="4" w:space="0" w:color="auto"/>
            </w:tcBorders>
          </w:tcPr>
          <w:p w14:paraId="34DA6343" w14:textId="70466F9D"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 at 6</w:t>
            </w:r>
            <w:r w:rsidR="00AB0E3B" w:rsidRPr="00F738B6">
              <w:rPr>
                <w:rFonts w:ascii="Book Antiqua" w:hAnsi="Book Antiqua" w:cstheme="minorHAnsi"/>
                <w:sz w:val="24"/>
                <w:szCs w:val="24"/>
                <w:lang w:val="en-US"/>
              </w:rPr>
              <w:t xml:space="preserve"> and 12</w:t>
            </w:r>
            <w:r w:rsidRPr="00F738B6">
              <w:rPr>
                <w:rFonts w:ascii="Book Antiqua" w:hAnsi="Book Antiqua" w:cstheme="minorHAnsi"/>
                <w:sz w:val="24"/>
                <w:szCs w:val="24"/>
                <w:lang w:val="en-US"/>
              </w:rPr>
              <w:t xml:space="preserve"> mo</w:t>
            </w:r>
          </w:p>
          <w:p w14:paraId="391ECBBF"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recurrent AMI</w:t>
            </w:r>
          </w:p>
          <w:p w14:paraId="6D7B2005"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readmission for HF, unstable angina/chest pain</w:t>
            </w:r>
          </w:p>
          <w:p w14:paraId="2788648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reduction in infarct size</w:t>
            </w:r>
          </w:p>
          <w:p w14:paraId="3684E9C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No reduction in </w:t>
            </w:r>
            <w:r w:rsidRPr="00F738B6">
              <w:rPr>
                <w:rFonts w:ascii="Book Antiqua" w:hAnsi="Book Antiqua" w:cstheme="minorHAnsi"/>
                <w:sz w:val="24"/>
                <w:szCs w:val="24"/>
                <w:lang w:val="en-US"/>
              </w:rPr>
              <w:lastRenderedPageBreak/>
              <w:t>LVEDV</w:t>
            </w:r>
          </w:p>
        </w:tc>
      </w:tr>
      <w:tr w:rsidR="00F738B6" w:rsidRPr="00F738B6" w14:paraId="77AA0CFD" w14:textId="77777777" w:rsidTr="00B27AAD">
        <w:trPr>
          <w:trHeight w:val="1134"/>
        </w:trPr>
        <w:tc>
          <w:tcPr>
            <w:tcW w:w="1702" w:type="dxa"/>
            <w:tcBorders>
              <w:top w:val="single" w:sz="4" w:space="0" w:color="auto"/>
              <w:bottom w:val="single" w:sz="4" w:space="0" w:color="auto"/>
              <w:right w:val="single" w:sz="4" w:space="0" w:color="auto"/>
            </w:tcBorders>
          </w:tcPr>
          <w:p w14:paraId="709414BB" w14:textId="4B17E73B"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Jong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8</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7BEC2B1D" w14:textId="1EAAB9D0"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(2014)</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2E3EE801" w14:textId="6636B66F" w:rsidR="00F4205C" w:rsidRPr="00F738B6" w:rsidRDefault="0047197E"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30</w:t>
            </w:r>
            <w:r w:rsidR="00F4205C" w:rsidRPr="00F738B6">
              <w:rPr>
                <w:rFonts w:ascii="Book Antiqua" w:hAnsi="Book Antiqua" w:cstheme="minorHAnsi"/>
                <w:sz w:val="24"/>
                <w:szCs w:val="24"/>
                <w:lang w:val="en-US"/>
              </w:rPr>
              <w:t xml:space="preserve"> RCTs</w:t>
            </w:r>
          </w:p>
          <w:p w14:paraId="3E573A91"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2037 subjects</w:t>
            </w:r>
          </w:p>
        </w:tc>
        <w:tc>
          <w:tcPr>
            <w:tcW w:w="2268" w:type="dxa"/>
            <w:tcBorders>
              <w:top w:val="single" w:sz="4" w:space="0" w:color="auto"/>
              <w:left w:val="single" w:sz="4" w:space="0" w:color="auto"/>
              <w:bottom w:val="single" w:sz="4" w:space="0" w:color="auto"/>
              <w:right w:val="single" w:sz="4" w:space="0" w:color="auto"/>
            </w:tcBorders>
          </w:tcPr>
          <w:p w14:paraId="5C01B12A" w14:textId="77777777" w:rsidR="00F4205C"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47F6873A" w14:textId="77777777" w:rsidR="0047197E" w:rsidRPr="00F738B6" w:rsidRDefault="0047197E"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p w14:paraId="336E9C1A" w14:textId="2AD976C4" w:rsidR="0047197E" w:rsidRPr="00F738B6" w:rsidRDefault="0039351F"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 progenitor cells</w:t>
            </w:r>
          </w:p>
        </w:tc>
        <w:tc>
          <w:tcPr>
            <w:tcW w:w="1418" w:type="dxa"/>
            <w:tcBorders>
              <w:top w:val="single" w:sz="4" w:space="0" w:color="auto"/>
              <w:left w:val="single" w:sz="4" w:space="0" w:color="auto"/>
              <w:bottom w:val="single" w:sz="4" w:space="0" w:color="auto"/>
              <w:right w:val="single" w:sz="4" w:space="0" w:color="auto"/>
            </w:tcBorders>
          </w:tcPr>
          <w:p w14:paraId="3567599A"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58E53FB6"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2.10%</w:t>
            </w:r>
          </w:p>
          <w:p w14:paraId="6DCA0FFE" w14:textId="2D1A8C53" w:rsidR="00604576"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0.004)</w:t>
            </w:r>
          </w:p>
          <w:p w14:paraId="2BF0576B" w14:textId="77777777" w:rsidR="00604576" w:rsidRPr="00F738B6" w:rsidRDefault="00604576" w:rsidP="00F738B6">
            <w:pPr>
              <w:spacing w:line="360" w:lineRule="auto"/>
              <w:jc w:val="both"/>
              <w:rPr>
                <w:rFonts w:ascii="Book Antiqua" w:hAnsi="Book Antiqua" w:cstheme="minorHAnsi"/>
                <w:sz w:val="24"/>
                <w:szCs w:val="24"/>
                <w:lang w:val="en-US"/>
              </w:rPr>
            </w:pPr>
          </w:p>
          <w:p w14:paraId="14C8BBD2" w14:textId="77777777" w:rsidR="00604576" w:rsidRPr="00F738B6" w:rsidRDefault="00604576" w:rsidP="00F738B6">
            <w:pPr>
              <w:spacing w:line="360" w:lineRule="auto"/>
              <w:jc w:val="both"/>
              <w:rPr>
                <w:rFonts w:ascii="Book Antiqua" w:hAnsi="Book Antiqua" w:cstheme="minorHAnsi"/>
                <w:sz w:val="24"/>
                <w:szCs w:val="24"/>
                <w:lang w:val="en-US"/>
              </w:rPr>
            </w:pPr>
          </w:p>
          <w:p w14:paraId="4BF908C2" w14:textId="73DA2B9F" w:rsidR="00604576" w:rsidRPr="00F738B6" w:rsidRDefault="00604576" w:rsidP="00F738B6">
            <w:pPr>
              <w:spacing w:line="360" w:lineRule="auto"/>
              <w:jc w:val="both"/>
              <w:rPr>
                <w:rFonts w:ascii="Book Antiqua" w:hAnsi="Book Antiqua" w:cstheme="minorHAnsi"/>
                <w:sz w:val="24"/>
                <w:szCs w:val="24"/>
                <w:lang w:val="en-US"/>
              </w:rPr>
            </w:pPr>
          </w:p>
          <w:p w14:paraId="13C865C8" w14:textId="09F5563E" w:rsidR="00604576" w:rsidRPr="00F738B6" w:rsidRDefault="00604576" w:rsidP="00F738B6">
            <w:pPr>
              <w:spacing w:line="360" w:lineRule="auto"/>
              <w:jc w:val="both"/>
              <w:rPr>
                <w:rFonts w:ascii="Book Antiqua" w:hAnsi="Book Antiqua" w:cstheme="minorHAnsi"/>
                <w:sz w:val="24"/>
                <w:szCs w:val="24"/>
                <w:lang w:val="en-US"/>
              </w:rPr>
            </w:pPr>
          </w:p>
          <w:p w14:paraId="23FA3EEC" w14:textId="524CB8A1" w:rsidR="00604576" w:rsidRPr="00F738B6" w:rsidRDefault="00604576" w:rsidP="00F738B6">
            <w:pPr>
              <w:spacing w:line="360" w:lineRule="auto"/>
              <w:jc w:val="both"/>
              <w:rPr>
                <w:rFonts w:ascii="Book Antiqua" w:hAnsi="Book Antiqua" w:cstheme="minorHAnsi"/>
                <w:sz w:val="24"/>
                <w:szCs w:val="24"/>
                <w:lang w:val="en-US"/>
              </w:rPr>
            </w:pPr>
          </w:p>
          <w:p w14:paraId="6453CA9C" w14:textId="77777777" w:rsidR="00F4205C" w:rsidRPr="00F738B6" w:rsidRDefault="00F4205C" w:rsidP="00F738B6">
            <w:pPr>
              <w:spacing w:line="360" w:lineRule="auto"/>
              <w:jc w:val="both"/>
              <w:rPr>
                <w:rFonts w:ascii="Book Antiqua" w:hAnsi="Book Antiqua" w:cstheme="minorHAnsi"/>
                <w:sz w:val="24"/>
                <w:szCs w:val="24"/>
                <w:lang w:val="en-US"/>
              </w:rPr>
            </w:pPr>
          </w:p>
        </w:tc>
        <w:tc>
          <w:tcPr>
            <w:tcW w:w="2551" w:type="dxa"/>
            <w:tcBorders>
              <w:top w:val="single" w:sz="4" w:space="0" w:color="auto"/>
              <w:left w:val="single" w:sz="4" w:space="0" w:color="auto"/>
              <w:bottom w:val="single" w:sz="4" w:space="0" w:color="auto"/>
            </w:tcBorders>
          </w:tcPr>
          <w:p w14:paraId="7BD46C2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1F46B937"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infarct size </w:t>
            </w:r>
          </w:p>
          <w:p w14:paraId="773C35BD"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LVEDV/LVESV (MRI)</w:t>
            </w:r>
          </w:p>
          <w:p w14:paraId="5BE68DCB"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infarct size (MRI)</w:t>
            </w:r>
          </w:p>
          <w:p w14:paraId="36DA8195" w14:textId="20A34A00" w:rsidR="00F4205C" w:rsidRPr="00F738B6" w:rsidRDefault="00F4205C" w:rsidP="002E7502">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No effect on MACE at 6 </w:t>
            </w:r>
            <w:proofErr w:type="spellStart"/>
            <w:r w:rsidRPr="00F738B6">
              <w:rPr>
                <w:rFonts w:ascii="Book Antiqua" w:hAnsi="Book Antiqua" w:cstheme="minorHAnsi"/>
                <w:sz w:val="24"/>
                <w:szCs w:val="24"/>
                <w:lang w:val="en-US"/>
              </w:rPr>
              <w:t>mo</w:t>
            </w:r>
            <w:proofErr w:type="spellEnd"/>
          </w:p>
        </w:tc>
      </w:tr>
      <w:tr w:rsidR="00F738B6" w:rsidRPr="00F738B6" w14:paraId="17EC6AC4" w14:textId="77777777" w:rsidTr="00B27AAD">
        <w:trPr>
          <w:trHeight w:val="795"/>
        </w:trPr>
        <w:tc>
          <w:tcPr>
            <w:tcW w:w="1702" w:type="dxa"/>
            <w:tcBorders>
              <w:top w:val="single" w:sz="4" w:space="0" w:color="auto"/>
              <w:bottom w:val="single" w:sz="4" w:space="0" w:color="auto"/>
              <w:right w:val="single" w:sz="4" w:space="0" w:color="auto"/>
            </w:tcBorders>
          </w:tcPr>
          <w:p w14:paraId="6AE2BADE" w14:textId="3A38A6E0"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Liu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15</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1727CDF0" w14:textId="3FF95A61"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(2014)</w:t>
            </w:r>
            <w:r w:rsidR="00236477" w:rsidRPr="00F738B6">
              <w:rPr>
                <w:rFonts w:ascii="Book Antiqua" w:hAnsi="Book Antiqua" w:cstheme="minorHAnsi"/>
                <w:sz w:val="24"/>
                <w:szCs w:val="24"/>
                <w:lang w:val="en-US"/>
              </w:rPr>
              <w:t xml:space="preserve"> </w:t>
            </w:r>
          </w:p>
          <w:p w14:paraId="6D142A41" w14:textId="77777777" w:rsidR="00F4205C" w:rsidRPr="00F738B6" w:rsidRDefault="00F4205C" w:rsidP="00F738B6">
            <w:pPr>
              <w:spacing w:line="360" w:lineRule="auto"/>
              <w:jc w:val="both"/>
              <w:rPr>
                <w:rFonts w:ascii="Book Antiqua" w:hAnsi="Book Antiqua" w:cstheme="minorHAnsi"/>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9A5F70D"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 RCTs</w:t>
            </w:r>
          </w:p>
          <w:p w14:paraId="2F0375E1"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262 subjects</w:t>
            </w:r>
          </w:p>
        </w:tc>
        <w:tc>
          <w:tcPr>
            <w:tcW w:w="2268" w:type="dxa"/>
            <w:tcBorders>
              <w:top w:val="single" w:sz="4" w:space="0" w:color="auto"/>
              <w:left w:val="single" w:sz="4" w:space="0" w:color="auto"/>
              <w:bottom w:val="single" w:sz="4" w:space="0" w:color="auto"/>
              <w:right w:val="single" w:sz="4" w:space="0" w:color="auto"/>
            </w:tcBorders>
          </w:tcPr>
          <w:p w14:paraId="32CE0F82" w14:textId="77777777" w:rsidR="009D78F0"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w:t>
            </w:r>
            <w:r w:rsidR="00DC5064" w:rsidRPr="00F738B6">
              <w:rPr>
                <w:rFonts w:ascii="Book Antiqua" w:hAnsi="Book Antiqua" w:cstheme="minorHAnsi"/>
                <w:sz w:val="24"/>
                <w:szCs w:val="24"/>
                <w:lang w:val="en-US"/>
              </w:rPr>
              <w:t>s</w:t>
            </w:r>
          </w:p>
          <w:p w14:paraId="2635AEBE"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p>
          <w:p w14:paraId="747D718F"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CD133</w:t>
            </w:r>
            <w:r w:rsidR="00F4205C" w:rsidRPr="00F738B6">
              <w:rPr>
                <w:rFonts w:ascii="Book Antiqua" w:hAnsi="Book Antiqua" w:cstheme="minorHAnsi"/>
                <w:sz w:val="24"/>
                <w:szCs w:val="24"/>
                <w:vertAlign w:val="superscript"/>
                <w:lang w:val="en-US"/>
              </w:rPr>
              <w:t>+</w:t>
            </w:r>
          </w:p>
          <w:p w14:paraId="0B7A602E"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CD133</w:t>
            </w:r>
            <w:r w:rsidR="00F4205C" w:rsidRPr="00F738B6">
              <w:rPr>
                <w:rFonts w:ascii="Book Antiqua" w:hAnsi="Book Antiqua" w:cstheme="minorHAnsi"/>
                <w:sz w:val="24"/>
                <w:szCs w:val="24"/>
                <w:vertAlign w:val="superscript"/>
                <w:lang w:val="en-US"/>
              </w:rPr>
              <w:t xml:space="preserve">+ </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p>
        </w:tc>
        <w:tc>
          <w:tcPr>
            <w:tcW w:w="1418" w:type="dxa"/>
            <w:tcBorders>
              <w:top w:val="single" w:sz="4" w:space="0" w:color="auto"/>
              <w:left w:val="single" w:sz="4" w:space="0" w:color="auto"/>
              <w:bottom w:val="single" w:sz="4" w:space="0" w:color="auto"/>
              <w:right w:val="single" w:sz="4" w:space="0" w:color="auto"/>
            </w:tcBorders>
          </w:tcPr>
          <w:p w14:paraId="70C8877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580200BA"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3.17</w:t>
            </w:r>
          </w:p>
          <w:p w14:paraId="5FE2BC68" w14:textId="1B759BBD" w:rsidR="00F4205C" w:rsidRPr="00F738B6" w:rsidRDefault="0039351F"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w:t>
            </w:r>
            <w:r w:rsidR="00F4205C" w:rsidRPr="00F738B6">
              <w:rPr>
                <w:rFonts w:ascii="Book Antiqua" w:hAnsi="Book Antiqua" w:cstheme="minorHAnsi"/>
                <w:sz w:val="24"/>
                <w:szCs w:val="24"/>
                <w:lang w:val="en-US"/>
              </w:rPr>
              <w:t>2)</w:t>
            </w:r>
          </w:p>
        </w:tc>
        <w:tc>
          <w:tcPr>
            <w:tcW w:w="2551" w:type="dxa"/>
            <w:tcBorders>
              <w:top w:val="single" w:sz="4" w:space="0" w:color="auto"/>
              <w:left w:val="single" w:sz="4" w:space="0" w:color="auto"/>
              <w:bottom w:val="single" w:sz="4" w:space="0" w:color="auto"/>
            </w:tcBorders>
          </w:tcPr>
          <w:p w14:paraId="1862BDA5"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 trend toward reduced LVESV</w:t>
            </w:r>
          </w:p>
          <w:p w14:paraId="1F1230F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MACEs</w:t>
            </w:r>
          </w:p>
        </w:tc>
      </w:tr>
      <w:tr w:rsidR="00F738B6" w:rsidRPr="00F738B6" w14:paraId="20842240" w14:textId="77777777" w:rsidTr="00B27AAD">
        <w:trPr>
          <w:trHeight w:val="849"/>
        </w:trPr>
        <w:tc>
          <w:tcPr>
            <w:tcW w:w="1702" w:type="dxa"/>
            <w:tcBorders>
              <w:top w:val="single" w:sz="4" w:space="0" w:color="auto"/>
              <w:bottom w:val="single" w:sz="4" w:space="0" w:color="auto"/>
              <w:right w:val="single" w:sz="4" w:space="0" w:color="auto"/>
            </w:tcBorders>
          </w:tcPr>
          <w:p w14:paraId="3553101D" w14:textId="65BFE8B7" w:rsidR="00F4205C" w:rsidRPr="00F738B6" w:rsidRDefault="00F4205C"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Delewi</w:t>
            </w:r>
            <w:proofErr w:type="spellEnd"/>
            <w:r w:rsidRPr="00F738B6">
              <w:rPr>
                <w:rFonts w:ascii="Book Antiqua" w:hAnsi="Book Antiqua" w:cstheme="minorHAnsi"/>
                <w:sz w:val="24"/>
                <w:szCs w:val="24"/>
                <w:lang w:val="en-US"/>
              </w:rPr>
              <w:t xml:space="preserve">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16</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4E9DEA66" w14:textId="1E0246BB"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(2014)</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1B3617EF"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16 RCTs</w:t>
            </w:r>
          </w:p>
          <w:p w14:paraId="0540ED3E" w14:textId="7100EB55" w:rsidR="00F4205C" w:rsidRPr="00F738B6" w:rsidRDefault="00F96D6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1641</w:t>
            </w:r>
            <w:r w:rsidR="00F4205C" w:rsidRPr="00F738B6">
              <w:rPr>
                <w:rFonts w:ascii="Book Antiqua" w:hAnsi="Book Antiqua" w:cstheme="minorHAnsi"/>
                <w:sz w:val="24"/>
                <w:szCs w:val="24"/>
                <w:lang w:val="en-US"/>
              </w:rPr>
              <w:t xml:space="preserve"> subjects</w:t>
            </w:r>
          </w:p>
        </w:tc>
        <w:tc>
          <w:tcPr>
            <w:tcW w:w="2268" w:type="dxa"/>
            <w:tcBorders>
              <w:top w:val="single" w:sz="4" w:space="0" w:color="auto"/>
              <w:left w:val="single" w:sz="4" w:space="0" w:color="auto"/>
              <w:bottom w:val="single" w:sz="4" w:space="0" w:color="auto"/>
              <w:right w:val="single" w:sz="4" w:space="0" w:color="auto"/>
            </w:tcBorders>
          </w:tcPr>
          <w:p w14:paraId="008FB050" w14:textId="77777777" w:rsidR="00F4205C"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7455A582" w14:textId="15C21B03" w:rsidR="00F96D65" w:rsidRPr="00F738B6" w:rsidRDefault="00F96D6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CD34+/CXCR4+ </w:t>
            </w:r>
          </w:p>
          <w:p w14:paraId="26DA0697" w14:textId="14BB6DEE" w:rsidR="00F96D65" w:rsidRPr="00F738B6" w:rsidRDefault="00F96D6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Nucleated BMCs</w:t>
            </w:r>
          </w:p>
        </w:tc>
        <w:tc>
          <w:tcPr>
            <w:tcW w:w="1418" w:type="dxa"/>
            <w:tcBorders>
              <w:top w:val="single" w:sz="4" w:space="0" w:color="auto"/>
              <w:left w:val="single" w:sz="4" w:space="0" w:color="auto"/>
              <w:bottom w:val="single" w:sz="4" w:space="0" w:color="auto"/>
              <w:right w:val="single" w:sz="4" w:space="0" w:color="auto"/>
            </w:tcBorders>
          </w:tcPr>
          <w:p w14:paraId="153BA8FF"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2CCF05D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2.55%</w:t>
            </w:r>
          </w:p>
          <w:p w14:paraId="1D1F1232" w14:textId="39D4049F"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0.001)</w:t>
            </w:r>
          </w:p>
        </w:tc>
        <w:tc>
          <w:tcPr>
            <w:tcW w:w="2551" w:type="dxa"/>
            <w:tcBorders>
              <w:top w:val="single" w:sz="4" w:space="0" w:color="auto"/>
              <w:left w:val="single" w:sz="4" w:space="0" w:color="auto"/>
              <w:bottom w:val="single" w:sz="4" w:space="0" w:color="auto"/>
            </w:tcBorders>
          </w:tcPr>
          <w:p w14:paraId="4C09D7E3" w14:textId="77777777" w:rsidR="00F4205C" w:rsidRPr="00F738B6" w:rsidRDefault="00097E86"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LVEDV</w:t>
            </w:r>
          </w:p>
          <w:p w14:paraId="30AC037F" w14:textId="77777777" w:rsidR="00F4205C" w:rsidRPr="00F738B6" w:rsidRDefault="00CF47F1"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520EE56B"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1409FA37" w14:textId="77777777" w:rsidTr="00B27AAD">
        <w:tc>
          <w:tcPr>
            <w:tcW w:w="1702" w:type="dxa"/>
            <w:tcBorders>
              <w:top w:val="single" w:sz="4" w:space="0" w:color="auto"/>
              <w:bottom w:val="single" w:sz="4" w:space="0" w:color="auto"/>
              <w:right w:val="single" w:sz="4" w:space="0" w:color="auto"/>
            </w:tcBorders>
          </w:tcPr>
          <w:p w14:paraId="2FB52EDE" w14:textId="106AA04E" w:rsidR="00F4205C" w:rsidRPr="00F738B6" w:rsidRDefault="00F4205C"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Gyöngyösi</w:t>
            </w:r>
            <w:proofErr w:type="spellEnd"/>
            <w:r w:rsidRPr="00F738B6">
              <w:rPr>
                <w:rFonts w:ascii="Book Antiqua" w:hAnsi="Book Antiqua" w:cstheme="minorHAnsi"/>
                <w:sz w:val="24"/>
                <w:szCs w:val="24"/>
                <w:lang w:val="en-US"/>
              </w:rPr>
              <w:t xml:space="preserve">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17</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54D3D024" w14:textId="11040C89"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(2015)</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5CE4D895"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12 RCTs</w:t>
            </w:r>
          </w:p>
          <w:p w14:paraId="5255AE5C"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1252</w:t>
            </w:r>
          </w:p>
        </w:tc>
        <w:tc>
          <w:tcPr>
            <w:tcW w:w="2268" w:type="dxa"/>
            <w:tcBorders>
              <w:top w:val="single" w:sz="4" w:space="0" w:color="auto"/>
              <w:left w:val="single" w:sz="4" w:space="0" w:color="auto"/>
              <w:bottom w:val="single" w:sz="4" w:space="0" w:color="auto"/>
              <w:right w:val="single" w:sz="4" w:space="0" w:color="auto"/>
            </w:tcBorders>
          </w:tcPr>
          <w:p w14:paraId="3C0EDE48" w14:textId="77777777" w:rsidR="00AE35F9"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21724859"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r w:rsidR="00F4205C" w:rsidRPr="00F738B6">
              <w:rPr>
                <w:rFonts w:ascii="Book Antiqua" w:hAnsi="Book Antiqua" w:cstheme="minorHAnsi"/>
                <w:sz w:val="24"/>
                <w:szCs w:val="24"/>
                <w:lang w:val="en-US"/>
              </w:rPr>
              <w:t>CXCR</w:t>
            </w:r>
            <w:r w:rsidR="00581ED3" w:rsidRPr="00F738B6">
              <w:rPr>
                <w:rFonts w:ascii="Book Antiqua" w:hAnsi="Book Antiqua" w:cstheme="minorHAnsi"/>
                <w:sz w:val="24"/>
                <w:szCs w:val="24"/>
                <w:lang w:val="en-US"/>
              </w:rPr>
              <w:t>4</w:t>
            </w:r>
          </w:p>
        </w:tc>
        <w:tc>
          <w:tcPr>
            <w:tcW w:w="1418" w:type="dxa"/>
            <w:tcBorders>
              <w:top w:val="single" w:sz="4" w:space="0" w:color="auto"/>
              <w:left w:val="single" w:sz="4" w:space="0" w:color="auto"/>
              <w:bottom w:val="single" w:sz="4" w:space="0" w:color="auto"/>
              <w:right w:val="single" w:sz="4" w:space="0" w:color="auto"/>
            </w:tcBorders>
          </w:tcPr>
          <w:p w14:paraId="384E5028"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2F65CF7F"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improvement</w:t>
            </w:r>
          </w:p>
        </w:tc>
        <w:tc>
          <w:tcPr>
            <w:tcW w:w="2551" w:type="dxa"/>
            <w:tcBorders>
              <w:top w:val="single" w:sz="4" w:space="0" w:color="auto"/>
              <w:left w:val="single" w:sz="4" w:space="0" w:color="auto"/>
              <w:bottom w:val="single" w:sz="4" w:space="0" w:color="auto"/>
            </w:tcBorders>
          </w:tcPr>
          <w:p w14:paraId="6FD6011E"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impact on MACE</w:t>
            </w:r>
          </w:p>
          <w:p w14:paraId="7FF5CEC3" w14:textId="5292EDFF"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reduction on LVESV</w:t>
            </w:r>
            <w:r w:rsidR="007473D6" w:rsidRPr="00F738B6">
              <w:rPr>
                <w:rFonts w:ascii="Book Antiqua" w:hAnsi="Book Antiqua" w:cstheme="minorHAnsi"/>
                <w:sz w:val="24"/>
                <w:szCs w:val="24"/>
                <w:lang w:val="en-US"/>
              </w:rPr>
              <w:t>/</w:t>
            </w:r>
            <w:r w:rsidRPr="00F738B6">
              <w:rPr>
                <w:rFonts w:ascii="Book Antiqua" w:hAnsi="Book Antiqua" w:cstheme="minorHAnsi"/>
                <w:sz w:val="24"/>
                <w:szCs w:val="24"/>
                <w:lang w:val="en-US"/>
              </w:rPr>
              <w:t>LVEDV</w:t>
            </w:r>
          </w:p>
        </w:tc>
      </w:tr>
      <w:tr w:rsidR="00F738B6" w:rsidRPr="00F738B6" w14:paraId="077CE237" w14:textId="77777777" w:rsidTr="00B27AAD">
        <w:trPr>
          <w:trHeight w:val="1136"/>
        </w:trPr>
        <w:tc>
          <w:tcPr>
            <w:tcW w:w="1702" w:type="dxa"/>
            <w:tcBorders>
              <w:top w:val="single" w:sz="4" w:space="0" w:color="auto"/>
              <w:bottom w:val="single" w:sz="4" w:space="0" w:color="auto"/>
              <w:right w:val="single" w:sz="4" w:space="0" w:color="auto"/>
            </w:tcBorders>
          </w:tcPr>
          <w:p w14:paraId="6B10A378" w14:textId="75BF8808"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Fisher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7</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(2015)</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785C1A24"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41 RCTs</w:t>
            </w:r>
          </w:p>
          <w:p w14:paraId="0063D87C"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2732 subjects</w:t>
            </w:r>
          </w:p>
        </w:tc>
        <w:tc>
          <w:tcPr>
            <w:tcW w:w="2268" w:type="dxa"/>
            <w:tcBorders>
              <w:top w:val="single" w:sz="4" w:space="0" w:color="auto"/>
              <w:left w:val="single" w:sz="4" w:space="0" w:color="auto"/>
              <w:bottom w:val="single" w:sz="4" w:space="0" w:color="auto"/>
              <w:right w:val="single" w:sz="4" w:space="0" w:color="auto"/>
            </w:tcBorders>
          </w:tcPr>
          <w:p w14:paraId="1174B4D6" w14:textId="77777777" w:rsidR="00AE35F9"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454A3A87" w14:textId="77777777" w:rsidR="00621258"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466B90" w:rsidRPr="00F738B6">
              <w:rPr>
                <w:rFonts w:ascii="Book Antiqua" w:hAnsi="Book Antiqua" w:cstheme="minorHAnsi"/>
                <w:sz w:val="24"/>
                <w:szCs w:val="24"/>
                <w:lang w:val="en-US"/>
              </w:rPr>
              <w:t>CD34</w:t>
            </w:r>
            <w:r w:rsidR="00466B90" w:rsidRPr="00F738B6">
              <w:rPr>
                <w:rFonts w:ascii="Book Antiqua" w:hAnsi="Book Antiqua" w:cstheme="minorHAnsi"/>
                <w:sz w:val="24"/>
                <w:szCs w:val="24"/>
                <w:vertAlign w:val="superscript"/>
                <w:lang w:val="en-US"/>
              </w:rPr>
              <w:t>+</w:t>
            </w:r>
          </w:p>
          <w:p w14:paraId="4BB42B82"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466B90" w:rsidRPr="00F738B6">
              <w:rPr>
                <w:rFonts w:ascii="Book Antiqua" w:hAnsi="Book Antiqua" w:cstheme="minorHAnsi"/>
                <w:sz w:val="24"/>
                <w:szCs w:val="24"/>
                <w:lang w:val="en-US"/>
              </w:rPr>
              <w:t>CD133</w:t>
            </w:r>
            <w:r w:rsidR="00466B90" w:rsidRPr="00F738B6">
              <w:rPr>
                <w:rFonts w:ascii="Book Antiqua" w:hAnsi="Book Antiqua" w:cstheme="minorHAnsi"/>
                <w:sz w:val="24"/>
                <w:szCs w:val="24"/>
                <w:vertAlign w:val="superscript"/>
                <w:lang w:val="en-US"/>
              </w:rPr>
              <w:t>+</w:t>
            </w:r>
          </w:p>
          <w:p w14:paraId="59F5FDCE" w14:textId="77777777" w:rsidR="00F4205C" w:rsidRPr="00F738B6" w:rsidRDefault="00DC5064"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tc>
        <w:tc>
          <w:tcPr>
            <w:tcW w:w="1418" w:type="dxa"/>
            <w:tcBorders>
              <w:top w:val="single" w:sz="4" w:space="0" w:color="auto"/>
              <w:left w:val="single" w:sz="4" w:space="0" w:color="auto"/>
              <w:bottom w:val="single" w:sz="4" w:space="0" w:color="auto"/>
              <w:right w:val="single" w:sz="4" w:space="0" w:color="auto"/>
            </w:tcBorders>
          </w:tcPr>
          <w:p w14:paraId="4D16B109"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7A928101"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improvement in LVEF measured by MRI;</w:t>
            </w:r>
          </w:p>
          <w:p w14:paraId="616C024A" w14:textId="69C13A68"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w:t>
            </w:r>
            <w:r w:rsidR="000C0063">
              <w:rPr>
                <w:rFonts w:ascii="Book Antiqua" w:hAnsi="Book Antiqua" w:cstheme="minorHAnsi" w:hint="eastAsia"/>
                <w:sz w:val="24"/>
                <w:szCs w:val="24"/>
                <w:lang w:val="en-US" w:eastAsia="zh-CN"/>
              </w:rPr>
              <w:t>%</w:t>
            </w:r>
            <w:r w:rsidRPr="00F738B6">
              <w:rPr>
                <w:rFonts w:ascii="Book Antiqua" w:hAnsi="Book Antiqua" w:cstheme="minorHAnsi"/>
                <w:sz w:val="24"/>
                <w:szCs w:val="24"/>
                <w:lang w:val="en-US"/>
              </w:rPr>
              <w:t>-5% increase by echo,</w:t>
            </w:r>
            <w:r w:rsidR="00E03314"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PET CT</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and LV angiography</w:t>
            </w:r>
          </w:p>
        </w:tc>
        <w:tc>
          <w:tcPr>
            <w:tcW w:w="2551" w:type="dxa"/>
            <w:tcBorders>
              <w:top w:val="single" w:sz="4" w:space="0" w:color="auto"/>
              <w:left w:val="single" w:sz="4" w:space="0" w:color="auto"/>
              <w:bottom w:val="single" w:sz="4" w:space="0" w:color="auto"/>
            </w:tcBorders>
          </w:tcPr>
          <w:p w14:paraId="07A0C5B3"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No reduced </w:t>
            </w:r>
            <w:r w:rsidR="00333D2B" w:rsidRPr="00F738B6">
              <w:rPr>
                <w:rFonts w:ascii="Book Antiqua" w:hAnsi="Book Antiqua" w:cstheme="minorHAnsi"/>
                <w:sz w:val="24"/>
                <w:szCs w:val="24"/>
                <w:lang w:val="en-US"/>
              </w:rPr>
              <w:t>MACE</w:t>
            </w:r>
          </w:p>
          <w:p w14:paraId="3DCD1E5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effec</w:t>
            </w:r>
            <w:r w:rsidR="001A6AE5" w:rsidRPr="00F738B6">
              <w:rPr>
                <w:rFonts w:ascii="Book Antiqua" w:hAnsi="Book Antiqua" w:cstheme="minorHAnsi"/>
                <w:sz w:val="24"/>
                <w:szCs w:val="24"/>
                <w:lang w:val="en-US"/>
              </w:rPr>
              <w:t>t on morbidity, quality of life/</w:t>
            </w:r>
            <w:r w:rsidRPr="00F738B6">
              <w:rPr>
                <w:rFonts w:ascii="Book Antiqua" w:hAnsi="Book Antiqua" w:cstheme="minorHAnsi"/>
                <w:sz w:val="24"/>
                <w:szCs w:val="24"/>
                <w:lang w:val="en-US"/>
              </w:rPr>
              <w:t>performance</w:t>
            </w:r>
          </w:p>
          <w:p w14:paraId="011115C5"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2E9FA01B" w14:textId="77777777" w:rsidTr="00B27AAD">
        <w:trPr>
          <w:trHeight w:val="1326"/>
        </w:trPr>
        <w:tc>
          <w:tcPr>
            <w:tcW w:w="1702" w:type="dxa"/>
            <w:tcBorders>
              <w:top w:val="single" w:sz="4" w:space="0" w:color="auto"/>
              <w:bottom w:val="single" w:sz="4" w:space="0" w:color="auto"/>
              <w:right w:val="single" w:sz="4" w:space="0" w:color="auto"/>
            </w:tcBorders>
          </w:tcPr>
          <w:p w14:paraId="26A81B90" w14:textId="6FC83C01"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Cong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2</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1A36337D" w14:textId="3B590128"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(2015)</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2C620386"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17 RCTs</w:t>
            </w:r>
          </w:p>
          <w:p w14:paraId="472DFF99"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1393 subjects</w:t>
            </w:r>
          </w:p>
        </w:tc>
        <w:tc>
          <w:tcPr>
            <w:tcW w:w="2268" w:type="dxa"/>
            <w:tcBorders>
              <w:top w:val="single" w:sz="4" w:space="0" w:color="auto"/>
              <w:left w:val="single" w:sz="4" w:space="0" w:color="auto"/>
              <w:bottom w:val="single" w:sz="4" w:space="0" w:color="auto"/>
              <w:right w:val="single" w:sz="4" w:space="0" w:color="auto"/>
            </w:tcBorders>
          </w:tcPr>
          <w:p w14:paraId="4AB37B34" w14:textId="77777777" w:rsidR="00AE35F9"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628A65EF" w14:textId="77777777" w:rsidR="00F4205C" w:rsidRPr="00F738B6" w:rsidRDefault="00F232E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r w:rsidR="00764DE6" w:rsidRPr="00F738B6">
              <w:rPr>
                <w:rFonts w:ascii="Book Antiqua" w:hAnsi="Book Antiqua" w:cstheme="minorHAnsi"/>
                <w:sz w:val="24"/>
                <w:szCs w:val="24"/>
                <w:vertAlign w:val="superscript"/>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2757F2D"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209CDD2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2.74%</w:t>
            </w:r>
          </w:p>
          <w:p w14:paraId="627F5608" w14:textId="2D6BE309"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Times New Roman" w:hAnsi="Times New Roman" w:cs="Times New Roman"/>
                <w:sz w:val="24"/>
                <w:szCs w:val="24"/>
                <w:lang w:val="en-US"/>
              </w:rPr>
              <w:t xml:space="preserve"> </w:t>
            </w:r>
            <w:r w:rsidRPr="00F738B6">
              <w:rPr>
                <w:rFonts w:ascii="Times New Roman" w:hAnsi="Times New Roman" w:cs="Times New Roman"/>
                <w:sz w:val="24"/>
                <w:szCs w:val="24"/>
                <w:lang w:val="en-US"/>
              </w:rPr>
              <w:t> </w:t>
            </w:r>
            <w:r w:rsidRPr="00F738B6">
              <w:rPr>
                <w:rFonts w:ascii="Book Antiqua" w:hAnsi="Book Antiqua" w:cstheme="minorHAnsi"/>
                <w:sz w:val="24"/>
                <w:szCs w:val="24"/>
                <w:lang w:val="en-US"/>
              </w:rPr>
              <w:t>&lt;</w:t>
            </w:r>
            <w:r w:rsidRPr="00F738B6">
              <w:rPr>
                <w:rFonts w:ascii="Times New Roman" w:hAnsi="Times New Roman" w:cs="Times New Roman"/>
                <w:sz w:val="24"/>
                <w:szCs w:val="24"/>
                <w:lang w:val="en-US"/>
              </w:rPr>
              <w:t> </w:t>
            </w:r>
            <w:r w:rsidRPr="00F738B6">
              <w:rPr>
                <w:rFonts w:ascii="Book Antiqua" w:hAnsi="Book Antiqua" w:cstheme="minorHAnsi"/>
                <w:sz w:val="24"/>
                <w:szCs w:val="24"/>
                <w:lang w:val="en-US"/>
              </w:rPr>
              <w:t>0.00001</w:t>
            </w:r>
            <w:r w:rsidR="000C0063">
              <w:rPr>
                <w:rFonts w:ascii="Book Antiqua" w:hAnsi="Book Antiqua" w:cstheme="minorHAnsi" w:hint="eastAsia"/>
                <w:sz w:val="24"/>
                <w:szCs w:val="24"/>
                <w:lang w:val="en-US" w:eastAsia="zh-CN"/>
              </w:rPr>
              <w:t>,</w:t>
            </w:r>
            <w:r w:rsidRPr="00F738B6">
              <w:rPr>
                <w:rFonts w:ascii="Book Antiqua" w:hAnsi="Book Antiqua" w:cstheme="minorHAnsi"/>
                <w:sz w:val="24"/>
                <w:szCs w:val="24"/>
                <w:lang w:val="en-US"/>
              </w:rPr>
              <w:t xml:space="preserve"> 3-6</w:t>
            </w:r>
            <w:r w:rsidR="000C0063">
              <w:rPr>
                <w:rFonts w:ascii="Book Antiqua" w:hAnsi="Book Antiqua" w:cstheme="minorHAnsi" w:hint="eastAsia"/>
                <w:sz w:val="24"/>
                <w:szCs w:val="24"/>
                <w:lang w:val="en-US" w:eastAsia="zh-CN"/>
              </w:rPr>
              <w:t xml:space="preserve">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w:t>
            </w:r>
          </w:p>
          <w:p w14:paraId="4A144F64" w14:textId="7A5089AF" w:rsidR="00AA0BC1"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5.1% (</w:t>
            </w:r>
            <w:r w:rsidR="000C0063" w:rsidRPr="000C0063">
              <w:rPr>
                <w:rFonts w:ascii="Book Antiqua" w:hAnsi="Book Antiqua" w:cstheme="minorHAnsi"/>
                <w:i/>
                <w:sz w:val="24"/>
                <w:szCs w:val="24"/>
                <w:lang w:val="en-US"/>
              </w:rPr>
              <w:t>P</w:t>
            </w:r>
            <w:r w:rsidR="000C0063" w:rsidRPr="00F738B6">
              <w:rPr>
                <w:rFonts w:ascii="Times New Roman" w:hAnsi="Times New Roman" w:cs="Times New Roman"/>
                <w:sz w:val="24"/>
                <w:szCs w:val="24"/>
                <w:lang w:val="en-US"/>
              </w:rPr>
              <w:t xml:space="preserve"> </w:t>
            </w:r>
            <w:r w:rsidRPr="00F738B6">
              <w:rPr>
                <w:rFonts w:ascii="Times New Roman" w:hAnsi="Times New Roman" w:cs="Times New Roman"/>
                <w:sz w:val="24"/>
                <w:szCs w:val="24"/>
                <w:lang w:val="en-US"/>
              </w:rPr>
              <w:t> </w:t>
            </w:r>
            <w:r w:rsidRPr="00F738B6">
              <w:rPr>
                <w:rFonts w:ascii="Book Antiqua" w:hAnsi="Book Antiqua" w:cstheme="minorHAnsi"/>
                <w:sz w:val="24"/>
                <w:szCs w:val="24"/>
                <w:lang w:val="en-US"/>
              </w:rPr>
              <w:t>&lt;</w:t>
            </w:r>
            <w:r w:rsidRPr="00F738B6">
              <w:rPr>
                <w:rFonts w:ascii="Times New Roman" w:hAnsi="Times New Roman" w:cs="Times New Roman"/>
                <w:sz w:val="24"/>
                <w:szCs w:val="24"/>
                <w:lang w:val="en-US"/>
              </w:rPr>
              <w:t> </w:t>
            </w:r>
            <w:r w:rsidRPr="00F738B6">
              <w:rPr>
                <w:rFonts w:ascii="Book Antiqua" w:hAnsi="Book Antiqua" w:cstheme="minorHAnsi"/>
                <w:sz w:val="24"/>
                <w:szCs w:val="24"/>
                <w:lang w:val="en-US"/>
              </w:rPr>
              <w:t>0.00001</w:t>
            </w:r>
            <w:r w:rsidR="000C0063">
              <w:rPr>
                <w:rFonts w:ascii="Book Antiqua" w:hAnsi="Book Antiqua" w:cstheme="minorHAnsi" w:hint="eastAsia"/>
                <w:sz w:val="24"/>
                <w:szCs w:val="24"/>
                <w:lang w:val="en-US" w:eastAsia="zh-CN"/>
              </w:rPr>
              <w:t>,</w:t>
            </w:r>
            <w:r w:rsidR="00F738B6">
              <w:rPr>
                <w:rFonts w:ascii="Book Antiqua" w:hAnsi="Book Antiqua" w:cstheme="minorHAnsi"/>
                <w:sz w:val="24"/>
                <w:szCs w:val="24"/>
                <w:lang w:val="en-US"/>
              </w:rPr>
              <w:t xml:space="preserve"> </w:t>
            </w:r>
          </w:p>
          <w:p w14:paraId="08368B0B" w14:textId="7EBEF170" w:rsidR="00F4205C" w:rsidRPr="00F738B6" w:rsidRDefault="00F4205C" w:rsidP="000C0063">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12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w:t>
            </w:r>
          </w:p>
        </w:tc>
        <w:tc>
          <w:tcPr>
            <w:tcW w:w="2551" w:type="dxa"/>
            <w:tcBorders>
              <w:top w:val="single" w:sz="4" w:space="0" w:color="auto"/>
              <w:left w:val="single" w:sz="4" w:space="0" w:color="auto"/>
              <w:bottom w:val="single" w:sz="4" w:space="0" w:color="auto"/>
            </w:tcBorders>
          </w:tcPr>
          <w:p w14:paraId="2F80E510" w14:textId="1F126329" w:rsidR="00F4205C" w:rsidRPr="00F738B6" w:rsidRDefault="007473D6"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w:t>
            </w:r>
            <w:r w:rsidR="00F4205C" w:rsidRPr="00F738B6">
              <w:rPr>
                <w:rFonts w:ascii="Book Antiqua" w:hAnsi="Book Antiqua" w:cstheme="minorHAnsi"/>
                <w:sz w:val="24"/>
                <w:szCs w:val="24"/>
                <w:lang w:val="en-US"/>
              </w:rPr>
              <w:t>educed LVESV</w:t>
            </w:r>
            <w:r w:rsidRPr="00F738B6">
              <w:rPr>
                <w:rFonts w:ascii="Book Antiqua" w:hAnsi="Book Antiqua" w:cstheme="minorHAnsi"/>
                <w:sz w:val="24"/>
                <w:szCs w:val="24"/>
                <w:lang w:val="en-US"/>
              </w:rPr>
              <w:t xml:space="preserve"> </w:t>
            </w:r>
            <w:r w:rsidR="00F4205C" w:rsidRPr="00F738B6">
              <w:rPr>
                <w:rFonts w:ascii="Book Antiqua" w:hAnsi="Book Antiqua" w:cstheme="minorHAnsi"/>
                <w:sz w:val="24"/>
                <w:szCs w:val="24"/>
                <w:lang w:val="en-US"/>
              </w:rPr>
              <w:t>at</w:t>
            </w:r>
            <w:r w:rsidRPr="00F738B6">
              <w:rPr>
                <w:rFonts w:ascii="Book Antiqua" w:hAnsi="Book Antiqua" w:cstheme="minorHAnsi"/>
                <w:sz w:val="24"/>
                <w:szCs w:val="24"/>
                <w:lang w:val="en-US"/>
              </w:rPr>
              <w:t xml:space="preserve"> </w:t>
            </w:r>
            <w:r w:rsidR="00F4205C" w:rsidRPr="00F738B6">
              <w:rPr>
                <w:rFonts w:ascii="Book Antiqua" w:hAnsi="Book Antiqua" w:cstheme="minorHAnsi"/>
                <w:sz w:val="24"/>
                <w:szCs w:val="24"/>
                <w:lang w:val="en-US"/>
              </w:rPr>
              <w:t>3</w:t>
            </w:r>
            <w:r w:rsidR="002E7502">
              <w:rPr>
                <w:rFonts w:ascii="Book Antiqua" w:hAnsi="Book Antiqua" w:cstheme="minorHAnsi" w:hint="eastAsia"/>
                <w:sz w:val="24"/>
                <w:szCs w:val="24"/>
                <w:lang w:val="en-US" w:eastAsia="zh-CN"/>
              </w:rPr>
              <w:t>-</w:t>
            </w:r>
            <w:r w:rsidR="00F4205C" w:rsidRPr="00F738B6">
              <w:rPr>
                <w:rFonts w:ascii="Book Antiqua" w:hAnsi="Book Antiqua" w:cstheme="minorHAnsi"/>
                <w:sz w:val="24"/>
                <w:szCs w:val="24"/>
                <w:lang w:val="en-US"/>
              </w:rPr>
              <w:t>6</w:t>
            </w:r>
            <w:r w:rsidR="00F738B6">
              <w:rPr>
                <w:rFonts w:ascii="Book Antiqua" w:hAnsi="Book Antiqua" w:cstheme="minorHAnsi"/>
                <w:sz w:val="24"/>
                <w:szCs w:val="24"/>
                <w:lang w:val="en-US"/>
              </w:rPr>
              <w:t xml:space="preserve"> </w:t>
            </w:r>
            <w:proofErr w:type="spellStart"/>
            <w:r w:rsidR="00F4205C" w:rsidRPr="00F738B6">
              <w:rPr>
                <w:rFonts w:ascii="Book Antiqua" w:hAnsi="Book Antiqua" w:cstheme="minorHAnsi"/>
                <w:sz w:val="24"/>
                <w:szCs w:val="24"/>
                <w:lang w:val="en-US"/>
              </w:rPr>
              <w:t>mo</w:t>
            </w:r>
            <w:proofErr w:type="spellEnd"/>
          </w:p>
          <w:p w14:paraId="7EE055E6" w14:textId="1F72DF8F"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WMSI at 3-6 </w:t>
            </w:r>
            <w:proofErr w:type="spellStart"/>
            <w:r w:rsidRPr="00F738B6">
              <w:rPr>
                <w:rFonts w:ascii="Book Antiqua" w:hAnsi="Book Antiqua" w:cstheme="minorHAnsi"/>
                <w:sz w:val="24"/>
                <w:szCs w:val="24"/>
                <w:lang w:val="en-US"/>
              </w:rPr>
              <w:t>mo</w:t>
            </w:r>
            <w:proofErr w:type="spellEnd"/>
          </w:p>
          <w:p w14:paraId="7F4C5681" w14:textId="77777777" w:rsidR="00F4205C" w:rsidRPr="00F738B6" w:rsidRDefault="00F4205C" w:rsidP="00F738B6">
            <w:pPr>
              <w:spacing w:line="360" w:lineRule="auto"/>
              <w:jc w:val="both"/>
              <w:rPr>
                <w:rFonts w:ascii="Book Antiqua" w:hAnsi="Book Antiqua" w:cstheme="minorHAnsi"/>
                <w:sz w:val="24"/>
                <w:szCs w:val="24"/>
                <w:lang w:val="en-US"/>
              </w:rPr>
            </w:pPr>
          </w:p>
        </w:tc>
      </w:tr>
      <w:tr w:rsidR="00F738B6" w:rsidRPr="00F738B6" w14:paraId="79CEEF64" w14:textId="77777777" w:rsidTr="00B27AAD">
        <w:tc>
          <w:tcPr>
            <w:tcW w:w="1702" w:type="dxa"/>
            <w:tcBorders>
              <w:top w:val="single" w:sz="4" w:space="0" w:color="auto"/>
              <w:bottom w:val="single" w:sz="4" w:space="0" w:color="auto"/>
              <w:right w:val="single" w:sz="4" w:space="0" w:color="auto"/>
            </w:tcBorders>
          </w:tcPr>
          <w:p w14:paraId="5CDFE1C0" w14:textId="46CACF6A"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Lee </w:t>
            </w:r>
            <w:r w:rsidR="00236477" w:rsidRPr="00236477">
              <w:rPr>
                <w:rFonts w:ascii="Book Antiqua" w:hAnsi="Book Antiqua" w:cstheme="minorHAnsi"/>
                <w:i/>
                <w:sz w:val="24"/>
                <w:szCs w:val="24"/>
                <w:lang w:val="en-US"/>
              </w:rPr>
              <w:t>et al</w:t>
            </w:r>
            <w:r w:rsidR="00236477" w:rsidRPr="00F738B6">
              <w:rPr>
                <w:rFonts w:ascii="Book Antiqua" w:hAnsi="Book Antiqua" w:cstheme="minorHAnsi"/>
                <w:sz w:val="24"/>
                <w:szCs w:val="24"/>
                <w:lang w:val="en-US"/>
              </w:rPr>
              <w:fldChar w:fldCharType="begin" w:fldLock="1"/>
            </w:r>
            <w:r w:rsidR="00236477" w:rsidRPr="00F738B6">
              <w:rPr>
                <w:rFonts w:ascii="Book Antiqua" w:hAnsi="Book Antiqua" w:cstheme="minorHAnsi"/>
                <w:sz w:val="24"/>
                <w:szCs w:val="24"/>
                <w:lang w:val="en-US"/>
              </w:rPr>
              <w:instrText>ADDIN CSL_CITATION { "citationItems" : [ { "id" : "ITEM-1", "itemData" : { "DOI" : "10.1111/j.1582-4934.2006.tb00432.x", "ISSN" : "1582-1838", "PMID" : "16989732", "abstract" : "Recent clinical studies have demonstrated that intracoronary infusion of autologous bone marrow cells (BMC) in conjunction with standard treatment may improve left ventricular function after an acute myocardial infarction (AMI). However, the results of these studies remain controversial, as the studies were relatively small in size and partially differed in design. We reviewed primary controlled randomized clinical studies comparing intracoronary transfer of autologous non-mobilized BMC combined with standard therapy versus standard therapy alone in patients with AMI. We identified five randomized controlled clinical trials, three of which were also placebo- and bone marrow aspiration-controlled. Non-mobilized BMC were infused into the revascularized coronary target artery 6.6 +/- 6.1 days after AMI. The mean follow- up period of 5.2 +/- 1.1 months was completed by 482 patients, 241 of which received infusion of BMC. The effect of BMC on left ventricular ejection fraction (LVEF) as a major functional parameter was evaluated. Analyzing the overall effect on the change in LVEF between baseline and follow-up value revealed a significant improvement in the BMCtreated group as compared to the control group (P = 0.04). Thus, considering the increase in LVEF during follow-up, transplantation of BMC may be a safe and beneficial procedure to support treatment of AMI. However, the functional improvement observed with this form of therapy was altogether relatively moderate and the studies were heterogeneous in design. Hence, further efforts aiming at large-scale, double-blind, randomized and placebo-controlled multi-center trials in conjunction with better definition of patients, which benefit from BMC infusion, appear to be warranted.", "author" : [ { "dropping-particle" : "", "family" : "Hristov", "given" : "M", "non-dropping-particle" : "", "parse-names" : false, "suffix" : "" }, { "dropping-particle" : "", "family" : "Heussen", "given" : "Nicole", "non-dropping-particle" : "", "parse-names" : false, "suffix" : "" }, { "dropping-particle" : "", "family" : "Schober", "given" : "A", "non-dropping-particle" : "", "parse-names" : false, "suffix" : "" }, { "dropping-particle" : "", "family" : "Weber", "given" : "C", "non-dropping-particle" : "", "parse-names" : false, "suffix" : "" } ], "container-title" : "Journal of cellular and molecular medicine", "id" : "ITEM-1", "issue" : "3", "issued" : { "date-parts" : [ [ "2006" ] ] }, "page" : "727-33", "publisher" : "Wiley-Blackwell", "title" : "Intracoronary infusion of autologous bone marrow cells and left ventricular function after acute myocardial infarction: a meta-analysis.", "type" : "article-journal", "volume" : "10" }, "uris" : [ "http://www.mendeley.com/documents/?uuid=4ea85d91-30cc-37e2-b61a-b2148d664e09" ] } ], "mendeley" : { "formattedCitation" : "&lt;sup&gt;[105]&lt;/sup&gt;", "plainTextFormattedCitation" : "[105]", "previouslyFormattedCitation" : "&lt;sup&gt;[105]&lt;/sup&gt;" }, "properties" : { "noteIndex" : 0 }, "schema" : "https://github.com/citation-style-language/schema/raw/master/csl-citation.json" }</w:instrText>
            </w:r>
            <w:r w:rsidR="00236477" w:rsidRPr="00F738B6">
              <w:rPr>
                <w:rFonts w:ascii="Book Antiqua" w:hAnsi="Book Antiqua" w:cstheme="minorHAnsi"/>
                <w:sz w:val="24"/>
                <w:szCs w:val="24"/>
                <w:lang w:val="en-US"/>
              </w:rPr>
              <w:fldChar w:fldCharType="separate"/>
            </w:r>
            <w:r w:rsidR="00236477" w:rsidRPr="00F738B6">
              <w:rPr>
                <w:rFonts w:ascii="Book Antiqua" w:hAnsi="Book Antiqua" w:cstheme="minorHAnsi"/>
                <w:noProof/>
                <w:sz w:val="24"/>
                <w:szCs w:val="24"/>
                <w:vertAlign w:val="superscript"/>
                <w:lang w:val="en-US"/>
              </w:rPr>
              <w:t>[1</w:t>
            </w:r>
            <w:r w:rsidR="00236477">
              <w:rPr>
                <w:rFonts w:ascii="Book Antiqua" w:hAnsi="Book Antiqua" w:cstheme="minorHAnsi" w:hint="eastAsia"/>
                <w:noProof/>
                <w:sz w:val="24"/>
                <w:szCs w:val="24"/>
                <w:vertAlign w:val="superscript"/>
                <w:lang w:val="en-US" w:eastAsia="zh-CN"/>
              </w:rPr>
              <w:t>18</w:t>
            </w:r>
            <w:r w:rsidR="00236477" w:rsidRPr="00F738B6">
              <w:rPr>
                <w:rFonts w:ascii="Book Antiqua" w:hAnsi="Book Antiqua" w:cstheme="minorHAnsi"/>
                <w:noProof/>
                <w:sz w:val="24"/>
                <w:szCs w:val="24"/>
                <w:vertAlign w:val="superscript"/>
                <w:lang w:val="en-US"/>
              </w:rPr>
              <w:t>]</w:t>
            </w:r>
            <w:r w:rsidR="00236477" w:rsidRPr="00F738B6">
              <w:rPr>
                <w:rFonts w:ascii="Book Antiqua" w:hAnsi="Book Antiqua" w:cstheme="minorHAnsi"/>
                <w:sz w:val="24"/>
                <w:szCs w:val="24"/>
                <w:lang w:val="en-US"/>
              </w:rPr>
              <w:fldChar w:fldCharType="end"/>
            </w:r>
          </w:p>
          <w:p w14:paraId="13E46CB4" w14:textId="791A7FA8" w:rsidR="00F4205C" w:rsidRPr="00F738B6" w:rsidRDefault="00F4205C" w:rsidP="00236477">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(2016)</w:t>
            </w:r>
            <w:r w:rsidR="00236477" w:rsidRPr="00F738B6">
              <w:rPr>
                <w:rFonts w:ascii="Book Antiqua" w:hAnsi="Book Antiqua" w:cstheme="minorHAnsi"/>
                <w:sz w:val="24"/>
                <w:szCs w:val="24"/>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14:paraId="3D2AE2B9"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43 RCTs</w:t>
            </w:r>
          </w:p>
          <w:p w14:paraId="3148A8ED"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2635 subjects</w:t>
            </w:r>
          </w:p>
        </w:tc>
        <w:tc>
          <w:tcPr>
            <w:tcW w:w="2268" w:type="dxa"/>
            <w:tcBorders>
              <w:top w:val="single" w:sz="4" w:space="0" w:color="auto"/>
              <w:left w:val="single" w:sz="4" w:space="0" w:color="auto"/>
              <w:bottom w:val="single" w:sz="4" w:space="0" w:color="auto"/>
              <w:right w:val="single" w:sz="4" w:space="0" w:color="auto"/>
            </w:tcBorders>
          </w:tcPr>
          <w:p w14:paraId="4B855E25" w14:textId="77777777" w:rsidR="00AE35F9" w:rsidRPr="00F738B6" w:rsidRDefault="00AE35F9"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5679874F" w14:textId="77777777" w:rsidR="00F4205C" w:rsidRPr="00F738B6" w:rsidRDefault="001B77F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CD133</w:t>
            </w:r>
            <w:r w:rsidR="00F4205C" w:rsidRPr="00F738B6">
              <w:rPr>
                <w:rFonts w:ascii="Book Antiqua" w:hAnsi="Book Antiqua" w:cstheme="minorHAnsi"/>
                <w:sz w:val="24"/>
                <w:szCs w:val="24"/>
                <w:vertAlign w:val="superscript"/>
                <w:lang w:val="en-US"/>
              </w:rPr>
              <w:t>+</w:t>
            </w:r>
          </w:p>
          <w:p w14:paraId="0F48C1B0" w14:textId="77777777" w:rsidR="00F4205C" w:rsidRPr="00F738B6" w:rsidRDefault="00F232E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4205C" w:rsidRPr="00F738B6">
              <w:rPr>
                <w:rFonts w:ascii="Book Antiqua" w:hAnsi="Book Antiqua" w:cstheme="minorHAnsi"/>
                <w:sz w:val="24"/>
                <w:szCs w:val="24"/>
                <w:lang w:val="en-US"/>
              </w:rPr>
              <w:t>CD34</w:t>
            </w:r>
            <w:r w:rsidR="00F4205C" w:rsidRPr="00F738B6">
              <w:rPr>
                <w:rFonts w:ascii="Book Antiqua" w:hAnsi="Book Antiqua" w:cstheme="minorHAnsi"/>
                <w:sz w:val="24"/>
                <w:szCs w:val="24"/>
                <w:vertAlign w:val="superscript"/>
                <w:lang w:val="en-US"/>
              </w:rPr>
              <w:t>+</w:t>
            </w:r>
          </w:p>
          <w:p w14:paraId="753B243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w:t>
            </w:r>
            <w:r w:rsidR="00D14DCA" w:rsidRPr="00F738B6">
              <w:rPr>
                <w:rFonts w:ascii="Book Antiqua" w:hAnsi="Book Antiqua" w:cstheme="minorHAnsi"/>
                <w:sz w:val="24"/>
                <w:szCs w:val="24"/>
                <w:lang w:val="en-US"/>
              </w:rPr>
              <w:t>s</w:t>
            </w:r>
          </w:p>
        </w:tc>
        <w:tc>
          <w:tcPr>
            <w:tcW w:w="1418" w:type="dxa"/>
            <w:tcBorders>
              <w:top w:val="single" w:sz="4" w:space="0" w:color="auto"/>
              <w:left w:val="single" w:sz="4" w:space="0" w:color="auto"/>
              <w:bottom w:val="single" w:sz="4" w:space="0" w:color="auto"/>
              <w:right w:val="single" w:sz="4" w:space="0" w:color="auto"/>
            </w:tcBorders>
          </w:tcPr>
          <w:p w14:paraId="78E89942"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tc>
        <w:tc>
          <w:tcPr>
            <w:tcW w:w="2268" w:type="dxa"/>
            <w:tcBorders>
              <w:top w:val="single" w:sz="4" w:space="0" w:color="auto"/>
              <w:left w:val="single" w:sz="4" w:space="0" w:color="auto"/>
              <w:bottom w:val="single" w:sz="4" w:space="0" w:color="auto"/>
              <w:right w:val="single" w:sz="4" w:space="0" w:color="auto"/>
            </w:tcBorders>
          </w:tcPr>
          <w:p w14:paraId="0E4C6600" w14:textId="77777777"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2.75 %</w:t>
            </w:r>
          </w:p>
          <w:p w14:paraId="23F1CC91" w14:textId="4AA3035A" w:rsidR="00AA0BC1"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0063" w:rsidRPr="000C0063">
              <w:rPr>
                <w:rFonts w:ascii="Book Antiqua" w:hAnsi="Book Antiqua" w:cstheme="minorHAnsi"/>
                <w:i/>
                <w:sz w:val="24"/>
                <w:szCs w:val="24"/>
                <w:lang w:val="en-US"/>
              </w:rPr>
              <w:t>P</w:t>
            </w:r>
            <w:r w:rsidR="000C0063"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0C0063">
              <w:rPr>
                <w:rFonts w:ascii="Book Antiqua" w:hAnsi="Book Antiqua" w:cstheme="minorHAnsi" w:hint="eastAsia"/>
                <w:sz w:val="24"/>
                <w:szCs w:val="24"/>
                <w:lang w:val="en-US" w:eastAsia="zh-CN"/>
              </w:rPr>
              <w:t xml:space="preserve"> </w:t>
            </w:r>
            <w:r w:rsidRPr="00F738B6">
              <w:rPr>
                <w:rFonts w:ascii="Times New Roman" w:hAnsi="Times New Roman" w:cs="Times New Roman"/>
                <w:sz w:val="24"/>
                <w:szCs w:val="24"/>
                <w:lang w:val="en-US"/>
              </w:rPr>
              <w:t> </w:t>
            </w:r>
            <w:r w:rsidRPr="00F738B6">
              <w:rPr>
                <w:rFonts w:ascii="Book Antiqua" w:hAnsi="Book Antiqua" w:cstheme="minorHAnsi"/>
                <w:sz w:val="24"/>
                <w:szCs w:val="24"/>
                <w:lang w:val="en-US"/>
              </w:rPr>
              <w:t>0.001)</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 xml:space="preserve">6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 xml:space="preserve"> </w:t>
            </w:r>
          </w:p>
          <w:p w14:paraId="0E41A3DB" w14:textId="0C8A17F5"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1.34 % (</w:t>
            </w:r>
            <w:r w:rsidR="000C0063" w:rsidRPr="000C0063">
              <w:rPr>
                <w:rFonts w:ascii="Book Antiqua" w:hAnsi="Book Antiqua" w:cstheme="minorHAnsi"/>
                <w:i/>
                <w:sz w:val="24"/>
                <w:szCs w:val="24"/>
                <w:lang w:val="en-US"/>
              </w:rPr>
              <w:t>P</w:t>
            </w:r>
            <w:r w:rsidR="000C0063" w:rsidRPr="00F738B6">
              <w:rPr>
                <w:rFonts w:ascii="Times New Roman" w:hAnsi="Times New Roman" w:cs="Times New Roman"/>
                <w:sz w:val="24"/>
                <w:szCs w:val="24"/>
                <w:lang w:val="en-US"/>
              </w:rPr>
              <w:t xml:space="preserve"> </w:t>
            </w:r>
            <w:r w:rsidRPr="00F738B6">
              <w:rPr>
                <w:rFonts w:ascii="Times New Roman" w:hAnsi="Times New Roman" w:cs="Times New Roman"/>
                <w:sz w:val="24"/>
                <w:szCs w:val="24"/>
                <w:lang w:val="en-US"/>
              </w:rPr>
              <w:t> </w:t>
            </w:r>
            <w:r w:rsidRPr="00F738B6">
              <w:rPr>
                <w:rFonts w:ascii="Book Antiqua" w:hAnsi="Book Antiqua" w:cstheme="minorHAnsi"/>
                <w:sz w:val="24"/>
                <w:szCs w:val="24"/>
                <w:lang w:val="en-US"/>
              </w:rPr>
              <w:t>=</w:t>
            </w:r>
            <w:r w:rsidRPr="00F738B6">
              <w:rPr>
                <w:rFonts w:ascii="Times New Roman" w:hAnsi="Times New Roman" w:cs="Times New Roman"/>
                <w:sz w:val="24"/>
                <w:szCs w:val="24"/>
                <w:lang w:val="en-US"/>
              </w:rPr>
              <w:t> </w:t>
            </w:r>
            <w:r w:rsidR="000C0063">
              <w:rPr>
                <w:rFonts w:ascii="Book Antiqua" w:hAnsi="Book Antiqua" w:cstheme="minorHAnsi"/>
                <w:sz w:val="24"/>
                <w:szCs w:val="24"/>
                <w:lang w:val="en-US"/>
              </w:rPr>
              <w:t xml:space="preserve">0.03) at 1 </w:t>
            </w:r>
            <w:proofErr w:type="spellStart"/>
            <w:r w:rsidR="000C0063">
              <w:rPr>
                <w:rFonts w:ascii="Book Antiqua" w:hAnsi="Book Antiqua" w:cstheme="minorHAnsi"/>
                <w:sz w:val="24"/>
                <w:szCs w:val="24"/>
                <w:lang w:val="en-US"/>
              </w:rPr>
              <w:t>y</w:t>
            </w:r>
            <w:r w:rsidRPr="00F738B6">
              <w:rPr>
                <w:rFonts w:ascii="Book Antiqua" w:hAnsi="Book Antiqua" w:cstheme="minorHAnsi"/>
                <w:sz w:val="24"/>
                <w:szCs w:val="24"/>
                <w:lang w:val="en-US"/>
              </w:rPr>
              <w:t>r</w:t>
            </w:r>
            <w:proofErr w:type="spellEnd"/>
          </w:p>
          <w:p w14:paraId="0737BF7C" w14:textId="39D44BC6" w:rsidR="00F4205C" w:rsidRPr="00F738B6" w:rsidRDefault="00AE35F9" w:rsidP="000C0063">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t>N</w:t>
            </w:r>
            <w:r w:rsidR="00F4205C" w:rsidRPr="00F738B6">
              <w:rPr>
                <w:rFonts w:ascii="Book Antiqua" w:hAnsi="Book Antiqua" w:cstheme="minorHAnsi"/>
                <w:sz w:val="24"/>
                <w:szCs w:val="24"/>
                <w:lang w:val="en-US"/>
              </w:rPr>
              <w:t>o reduction</w:t>
            </w:r>
            <w:r w:rsidR="00EB0AAE" w:rsidRPr="00F738B6">
              <w:rPr>
                <w:rFonts w:ascii="Book Antiqua" w:hAnsi="Book Antiqua"/>
                <w:sz w:val="24"/>
                <w:szCs w:val="24"/>
                <w:lang w:val="en-GB"/>
              </w:rPr>
              <w:t xml:space="preserve"> </w:t>
            </w:r>
            <w:r w:rsidR="00EB0AAE" w:rsidRPr="00F738B6">
              <w:rPr>
                <w:rFonts w:ascii="Book Antiqua" w:hAnsi="Book Antiqua" w:cstheme="minorHAnsi"/>
                <w:sz w:val="24"/>
                <w:szCs w:val="24"/>
                <w:lang w:val="en-US"/>
              </w:rPr>
              <w:t xml:space="preserve">at 3 </w:t>
            </w:r>
            <w:r w:rsidR="000C0063">
              <w:rPr>
                <w:rFonts w:ascii="Book Antiqua" w:hAnsi="Book Antiqua" w:cstheme="minorHAnsi"/>
                <w:sz w:val="24"/>
                <w:szCs w:val="24"/>
                <w:lang w:val="en-US" w:eastAsia="zh-CN"/>
              </w:rPr>
              <w:t>and</w:t>
            </w:r>
            <w:r w:rsidR="000C0063">
              <w:rPr>
                <w:rFonts w:ascii="Book Antiqua" w:hAnsi="Book Antiqua" w:cstheme="minorHAnsi"/>
                <w:sz w:val="24"/>
                <w:szCs w:val="24"/>
                <w:lang w:val="en-US"/>
              </w:rPr>
              <w:t xml:space="preserve"> 5 </w:t>
            </w:r>
            <w:proofErr w:type="spellStart"/>
            <w:r w:rsidR="000C0063">
              <w:rPr>
                <w:rFonts w:ascii="Book Antiqua" w:hAnsi="Book Antiqua" w:cstheme="minorHAnsi"/>
                <w:sz w:val="24"/>
                <w:szCs w:val="24"/>
                <w:lang w:val="en-US"/>
              </w:rPr>
              <w:t>y</w:t>
            </w:r>
            <w:r w:rsidR="00EB0AAE" w:rsidRPr="00F738B6">
              <w:rPr>
                <w:rFonts w:ascii="Book Antiqua" w:hAnsi="Book Antiqua" w:cstheme="minorHAnsi"/>
                <w:sz w:val="24"/>
                <w:szCs w:val="24"/>
                <w:lang w:val="en-US"/>
              </w:rPr>
              <w:t>r</w:t>
            </w:r>
            <w:proofErr w:type="spellEnd"/>
          </w:p>
        </w:tc>
        <w:tc>
          <w:tcPr>
            <w:tcW w:w="2551" w:type="dxa"/>
            <w:tcBorders>
              <w:top w:val="single" w:sz="4" w:space="0" w:color="auto"/>
              <w:left w:val="single" w:sz="4" w:space="0" w:color="auto"/>
              <w:bottom w:val="single" w:sz="4" w:space="0" w:color="auto"/>
            </w:tcBorders>
          </w:tcPr>
          <w:p w14:paraId="00B9B0FF" w14:textId="7D1CF539" w:rsidR="00F4205C" w:rsidRPr="00F738B6" w:rsidRDefault="00AA0BC1"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i</w:t>
            </w:r>
            <w:r w:rsidR="00F4205C" w:rsidRPr="00F738B6">
              <w:rPr>
                <w:rFonts w:ascii="Book Antiqua" w:hAnsi="Book Antiqua" w:cstheme="minorHAnsi"/>
                <w:sz w:val="24"/>
                <w:szCs w:val="24"/>
                <w:lang w:val="en-US"/>
              </w:rPr>
              <w:t xml:space="preserve">nfarct size at 6 </w:t>
            </w:r>
            <w:proofErr w:type="spellStart"/>
            <w:r w:rsidR="00F4205C" w:rsidRPr="00F738B6">
              <w:rPr>
                <w:rFonts w:ascii="Book Antiqua" w:hAnsi="Book Antiqua" w:cstheme="minorHAnsi"/>
                <w:sz w:val="24"/>
                <w:szCs w:val="24"/>
                <w:lang w:val="en-US"/>
              </w:rPr>
              <w:t>mo</w:t>
            </w:r>
            <w:proofErr w:type="spellEnd"/>
          </w:p>
          <w:p w14:paraId="6EC7DBE9" w14:textId="2051CC72" w:rsidR="00F4205C" w:rsidRPr="00F738B6" w:rsidRDefault="000C0063" w:rsidP="00F738B6">
            <w:pPr>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Reduced infarct size at 1 </w:t>
            </w:r>
            <w:proofErr w:type="spellStart"/>
            <w:r>
              <w:rPr>
                <w:rFonts w:ascii="Book Antiqua" w:hAnsi="Book Antiqua" w:cstheme="minorHAnsi"/>
                <w:sz w:val="24"/>
                <w:szCs w:val="24"/>
                <w:lang w:val="en-US"/>
              </w:rPr>
              <w:t>y</w:t>
            </w:r>
            <w:r w:rsidR="00F4205C" w:rsidRPr="00F738B6">
              <w:rPr>
                <w:rFonts w:ascii="Book Antiqua" w:hAnsi="Book Antiqua" w:cstheme="minorHAnsi"/>
                <w:sz w:val="24"/>
                <w:szCs w:val="24"/>
                <w:lang w:val="en-US"/>
              </w:rPr>
              <w:t>r</w:t>
            </w:r>
            <w:proofErr w:type="spellEnd"/>
            <w:r w:rsidR="00F4205C" w:rsidRPr="00F738B6">
              <w:rPr>
                <w:rFonts w:ascii="Book Antiqua" w:hAnsi="Book Antiqua" w:cstheme="minorHAnsi"/>
                <w:sz w:val="24"/>
                <w:szCs w:val="24"/>
                <w:lang w:val="en-US"/>
              </w:rPr>
              <w:t xml:space="preserve"> </w:t>
            </w:r>
          </w:p>
          <w:p w14:paraId="044C591C" w14:textId="47BE4FB9" w:rsidR="00F4205C" w:rsidRPr="00F738B6" w:rsidRDefault="00F4205C" w:rsidP="00F738B6">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t>No redu</w:t>
            </w:r>
            <w:r w:rsidR="000C0063">
              <w:rPr>
                <w:rFonts w:ascii="Book Antiqua" w:hAnsi="Book Antiqua" w:cstheme="minorHAnsi"/>
                <w:sz w:val="24"/>
                <w:szCs w:val="24"/>
                <w:lang w:val="en-US"/>
              </w:rPr>
              <w:t xml:space="preserve">ced infarct size at 3 or 5 </w:t>
            </w:r>
            <w:proofErr w:type="spellStart"/>
            <w:r w:rsidR="000C0063">
              <w:rPr>
                <w:rFonts w:ascii="Book Antiqua" w:hAnsi="Book Antiqua" w:cstheme="minorHAnsi"/>
                <w:sz w:val="24"/>
                <w:szCs w:val="24"/>
                <w:lang w:val="en-US"/>
              </w:rPr>
              <w:t>yr</w:t>
            </w:r>
            <w:proofErr w:type="spellEnd"/>
          </w:p>
          <w:p w14:paraId="00032F90" w14:textId="7A56FCF3" w:rsidR="00F4205C" w:rsidRPr="00F738B6" w:rsidRDefault="00F4205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w:t>
            </w:r>
            <w:r w:rsidR="000C0063">
              <w:rPr>
                <w:rFonts w:ascii="Book Antiqua" w:hAnsi="Book Antiqua" w:cstheme="minorHAnsi"/>
                <w:sz w:val="24"/>
                <w:szCs w:val="24"/>
                <w:lang w:val="en-US"/>
              </w:rPr>
              <w:t xml:space="preserve"> mortality at 6 </w:t>
            </w:r>
            <w:proofErr w:type="spellStart"/>
            <w:r w:rsidR="000C0063">
              <w:rPr>
                <w:rFonts w:ascii="Book Antiqua" w:hAnsi="Book Antiqua" w:cstheme="minorHAnsi"/>
                <w:sz w:val="24"/>
                <w:szCs w:val="24"/>
                <w:lang w:val="en-US"/>
              </w:rPr>
              <w:t>mo</w:t>
            </w:r>
            <w:proofErr w:type="spellEnd"/>
            <w:r w:rsidR="000C0063">
              <w:rPr>
                <w:rFonts w:ascii="Book Antiqua" w:hAnsi="Book Antiqua" w:cstheme="minorHAnsi"/>
                <w:sz w:val="24"/>
                <w:szCs w:val="24"/>
                <w:lang w:val="en-US"/>
              </w:rPr>
              <w:t xml:space="preserve"> and 1 </w:t>
            </w:r>
            <w:proofErr w:type="spellStart"/>
            <w:r w:rsidR="000C0063">
              <w:rPr>
                <w:rFonts w:ascii="Book Antiqua" w:hAnsi="Book Antiqua" w:cstheme="minorHAnsi"/>
                <w:sz w:val="24"/>
                <w:szCs w:val="24"/>
                <w:lang w:val="en-US"/>
              </w:rPr>
              <w:t>y</w:t>
            </w:r>
            <w:r w:rsidRPr="00F738B6">
              <w:rPr>
                <w:rFonts w:ascii="Book Antiqua" w:hAnsi="Book Antiqua" w:cstheme="minorHAnsi"/>
                <w:sz w:val="24"/>
                <w:szCs w:val="24"/>
                <w:lang w:val="en-US"/>
              </w:rPr>
              <w:t>r</w:t>
            </w:r>
            <w:proofErr w:type="spellEnd"/>
          </w:p>
          <w:p w14:paraId="1544571F" w14:textId="6E02A40D" w:rsidR="00F4205C" w:rsidRPr="00F738B6" w:rsidRDefault="00F4205C" w:rsidP="00F738B6">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t>Reduce</w:t>
            </w:r>
            <w:r w:rsidR="000C0063">
              <w:rPr>
                <w:rFonts w:ascii="Book Antiqua" w:hAnsi="Book Antiqua" w:cstheme="minorHAnsi"/>
                <w:sz w:val="24"/>
                <w:szCs w:val="24"/>
                <w:lang w:val="en-US"/>
              </w:rPr>
              <w:t xml:space="preserve">d all-cause mortality at 5 </w:t>
            </w:r>
            <w:proofErr w:type="spellStart"/>
            <w:r w:rsidR="000C0063">
              <w:rPr>
                <w:rFonts w:ascii="Book Antiqua" w:hAnsi="Book Antiqua" w:cstheme="minorHAnsi"/>
                <w:sz w:val="24"/>
                <w:szCs w:val="24"/>
                <w:lang w:val="en-US"/>
              </w:rPr>
              <w:t>yr</w:t>
            </w:r>
            <w:proofErr w:type="spellEnd"/>
          </w:p>
        </w:tc>
      </w:tr>
    </w:tbl>
    <w:p w14:paraId="12C2C0A9" w14:textId="77777777" w:rsidR="007C6C36" w:rsidRPr="00F738B6" w:rsidRDefault="007C6C36" w:rsidP="00F738B6">
      <w:pPr>
        <w:spacing w:after="0" w:line="360" w:lineRule="auto"/>
        <w:jc w:val="both"/>
        <w:rPr>
          <w:rFonts w:ascii="Book Antiqua" w:hAnsi="Book Antiqua" w:cs="Times New Roman"/>
          <w:sz w:val="24"/>
          <w:szCs w:val="24"/>
          <w:lang w:val="en-US"/>
        </w:rPr>
      </w:pPr>
    </w:p>
    <w:p w14:paraId="5465CFDC" w14:textId="3B0C37C1" w:rsidR="00FB49E2" w:rsidRPr="00F738B6" w:rsidRDefault="00FB49E2" w:rsidP="00F738B6">
      <w:pPr>
        <w:spacing w:after="0" w:line="360" w:lineRule="auto"/>
        <w:jc w:val="both"/>
        <w:rPr>
          <w:rFonts w:ascii="Book Antiqua" w:hAnsi="Book Antiqua" w:cs="Times New Roman"/>
          <w:sz w:val="24"/>
          <w:szCs w:val="24"/>
          <w:lang w:val="en-US" w:eastAsia="zh-CN"/>
        </w:rPr>
      </w:pPr>
      <w:r w:rsidRPr="00F738B6">
        <w:rPr>
          <w:rFonts w:ascii="Book Antiqua" w:hAnsi="Book Antiqua" w:cs="Times New Roman"/>
          <w:sz w:val="24"/>
          <w:szCs w:val="24"/>
          <w:lang w:val="en-US"/>
        </w:rPr>
        <w:t>AM</w:t>
      </w:r>
      <w:r w:rsidR="0022039B" w:rsidRPr="00F738B6">
        <w:rPr>
          <w:rFonts w:ascii="Book Antiqua" w:hAnsi="Book Antiqua" w:cs="Times New Roman"/>
          <w:sz w:val="24"/>
          <w:szCs w:val="24"/>
          <w:lang w:val="en-US"/>
        </w:rPr>
        <w:t>I</w:t>
      </w:r>
      <w:r w:rsidR="000C0063">
        <w:rPr>
          <w:rFonts w:ascii="Book Antiqua" w:hAnsi="Book Antiqua" w:cs="Times New Roman" w:hint="eastAsia"/>
          <w:sz w:val="24"/>
          <w:szCs w:val="24"/>
          <w:lang w:val="en-US" w:eastAsia="zh-CN"/>
        </w:rPr>
        <w:t>:</w:t>
      </w:r>
      <w:r w:rsidR="005E7374" w:rsidRPr="00F738B6">
        <w:rPr>
          <w:rFonts w:ascii="Book Antiqua" w:hAnsi="Book Antiqua" w:cs="Times New Roman"/>
          <w:sz w:val="24"/>
          <w:szCs w:val="24"/>
          <w:lang w:val="en-US"/>
        </w:rPr>
        <w:t xml:space="preserve"> </w:t>
      </w:r>
      <w:r w:rsidR="000C0063" w:rsidRPr="00F738B6">
        <w:rPr>
          <w:rFonts w:ascii="Book Antiqua" w:hAnsi="Book Antiqua" w:cs="Times New Roman"/>
          <w:sz w:val="24"/>
          <w:szCs w:val="24"/>
          <w:lang w:val="en-US"/>
        </w:rPr>
        <w:t xml:space="preserve">Acute </w:t>
      </w:r>
      <w:r w:rsidR="005E7374" w:rsidRPr="00F738B6">
        <w:rPr>
          <w:rFonts w:ascii="Book Antiqua" w:hAnsi="Book Antiqua" w:cs="Times New Roman"/>
          <w:sz w:val="24"/>
          <w:szCs w:val="24"/>
          <w:lang w:val="en-US"/>
        </w:rPr>
        <w:t>myocardial infarction</w:t>
      </w:r>
      <w:r w:rsidR="00423693">
        <w:rPr>
          <w:rFonts w:ascii="Book Antiqua" w:hAnsi="Book Antiqua" w:cs="Times New Roman" w:hint="eastAsia"/>
          <w:sz w:val="24"/>
          <w:szCs w:val="24"/>
          <w:lang w:val="en-US" w:eastAsia="zh-CN"/>
        </w:rPr>
        <w:t>;</w:t>
      </w:r>
      <w:r w:rsidR="005E7374" w:rsidRPr="00F738B6">
        <w:rPr>
          <w:rFonts w:ascii="Book Antiqua" w:hAnsi="Book Antiqua" w:cs="Times New Roman"/>
          <w:sz w:val="24"/>
          <w:szCs w:val="24"/>
          <w:lang w:val="en-US"/>
        </w:rPr>
        <w:t xml:space="preserve"> </w:t>
      </w:r>
      <w:r w:rsidR="00596041" w:rsidRPr="00F738B6">
        <w:rPr>
          <w:rFonts w:ascii="Book Antiqua" w:hAnsi="Book Antiqua" w:cs="Times New Roman"/>
          <w:sz w:val="24"/>
          <w:szCs w:val="24"/>
          <w:lang w:val="en-US"/>
        </w:rPr>
        <w:t>BM</w:t>
      </w:r>
      <w:r w:rsidR="00423693">
        <w:rPr>
          <w:rFonts w:ascii="Book Antiqua" w:hAnsi="Book Antiqua" w:cs="Times New Roman" w:hint="eastAsia"/>
          <w:sz w:val="24"/>
          <w:szCs w:val="24"/>
          <w:lang w:val="en-US" w:eastAsia="zh-CN"/>
        </w:rPr>
        <w:t>:</w:t>
      </w:r>
      <w:r w:rsidR="00596041"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Bone </w:t>
      </w:r>
      <w:r w:rsidR="00596041" w:rsidRPr="00F738B6">
        <w:rPr>
          <w:rFonts w:ascii="Book Antiqua" w:hAnsi="Book Antiqua" w:cs="Times New Roman"/>
          <w:sz w:val="24"/>
          <w:szCs w:val="24"/>
          <w:lang w:val="en-US"/>
        </w:rPr>
        <w:t>marrow</w:t>
      </w:r>
      <w:r w:rsidR="00423693">
        <w:rPr>
          <w:rFonts w:ascii="Book Antiqua" w:hAnsi="Book Antiqua" w:cs="Times New Roman" w:hint="eastAsia"/>
          <w:sz w:val="24"/>
          <w:szCs w:val="24"/>
          <w:lang w:val="en-US" w:eastAsia="zh-CN"/>
        </w:rPr>
        <w:t>;</w:t>
      </w:r>
      <w:r w:rsidR="00596041" w:rsidRPr="00F738B6">
        <w:rPr>
          <w:rFonts w:ascii="Book Antiqua" w:hAnsi="Book Antiqua" w:cs="Times New Roman"/>
          <w:sz w:val="24"/>
          <w:szCs w:val="24"/>
          <w:lang w:val="en-US"/>
        </w:rPr>
        <w:t xml:space="preserve"> </w:t>
      </w:r>
      <w:r w:rsidR="008C03AA" w:rsidRPr="00F738B6">
        <w:rPr>
          <w:rFonts w:ascii="Book Antiqua" w:hAnsi="Book Antiqua" w:cs="Times New Roman"/>
          <w:sz w:val="24"/>
          <w:szCs w:val="24"/>
          <w:lang w:val="en-US"/>
        </w:rPr>
        <w:t>BMCs</w:t>
      </w:r>
      <w:r w:rsidR="00423693">
        <w:rPr>
          <w:rFonts w:ascii="Book Antiqua" w:hAnsi="Book Antiqua" w:cs="Times New Roman" w:hint="eastAsia"/>
          <w:sz w:val="24"/>
          <w:szCs w:val="24"/>
          <w:lang w:val="en-US" w:eastAsia="zh-CN"/>
        </w:rPr>
        <w:t>:</w:t>
      </w:r>
      <w:r w:rsidR="008C03AA"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Bone </w:t>
      </w:r>
      <w:r w:rsidR="008C03AA" w:rsidRPr="00F738B6">
        <w:rPr>
          <w:rFonts w:ascii="Book Antiqua" w:hAnsi="Book Antiqua" w:cs="Times New Roman"/>
          <w:sz w:val="24"/>
          <w:szCs w:val="24"/>
          <w:lang w:val="en-US"/>
        </w:rPr>
        <w:t>marrow cells</w:t>
      </w:r>
      <w:r w:rsidR="00423693">
        <w:rPr>
          <w:rFonts w:ascii="Book Antiqua" w:hAnsi="Book Antiqua" w:cs="Times New Roman" w:hint="eastAsia"/>
          <w:sz w:val="24"/>
          <w:szCs w:val="24"/>
          <w:lang w:val="en-US" w:eastAsia="zh-CN"/>
        </w:rPr>
        <w:t>;</w:t>
      </w:r>
      <w:r w:rsidR="008C03AA" w:rsidRPr="00F738B6">
        <w:rPr>
          <w:rFonts w:ascii="Book Antiqua" w:hAnsi="Book Antiqua" w:cs="Times New Roman"/>
          <w:sz w:val="24"/>
          <w:szCs w:val="24"/>
          <w:lang w:val="en-US"/>
        </w:rPr>
        <w:t xml:space="preserve"> </w:t>
      </w:r>
      <w:r w:rsidR="007473D6" w:rsidRPr="00F738B6">
        <w:rPr>
          <w:rFonts w:ascii="Book Antiqua" w:hAnsi="Book Antiqua" w:cstheme="minorHAnsi"/>
          <w:sz w:val="24"/>
          <w:szCs w:val="24"/>
          <w:lang w:val="en-US"/>
        </w:rPr>
        <w:t>BMMNCs</w:t>
      </w:r>
      <w:r w:rsidR="00423693">
        <w:rPr>
          <w:rFonts w:ascii="Book Antiqua" w:hAnsi="Book Antiqua" w:cs="Times New Roman" w:hint="eastAsia"/>
          <w:sz w:val="24"/>
          <w:szCs w:val="24"/>
          <w:lang w:val="en-US" w:eastAsia="zh-CN"/>
        </w:rPr>
        <w:t>:</w:t>
      </w:r>
      <w:r w:rsidR="007473D6"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Bone </w:t>
      </w:r>
      <w:r w:rsidR="007473D6" w:rsidRPr="00F738B6">
        <w:rPr>
          <w:rFonts w:ascii="Book Antiqua" w:hAnsi="Book Antiqua" w:cs="Times New Roman"/>
          <w:sz w:val="24"/>
          <w:szCs w:val="24"/>
          <w:lang w:val="en-US"/>
        </w:rPr>
        <w:t>marrow mononuclear</w:t>
      </w:r>
      <w:r w:rsidR="0022039B" w:rsidRPr="00F738B6">
        <w:rPr>
          <w:rFonts w:ascii="Book Antiqua" w:hAnsi="Book Antiqua" w:cs="Times New Roman"/>
          <w:sz w:val="24"/>
          <w:szCs w:val="24"/>
          <w:lang w:val="en-US"/>
        </w:rPr>
        <w:t xml:space="preserve"> cells</w:t>
      </w:r>
      <w:r w:rsidR="00423693">
        <w:rPr>
          <w:rFonts w:ascii="Book Antiqua" w:hAnsi="Book Antiqua" w:cs="Times New Roman" w:hint="eastAsia"/>
          <w:sz w:val="24"/>
          <w:szCs w:val="24"/>
          <w:lang w:val="en-US" w:eastAsia="zh-CN"/>
        </w:rPr>
        <w:t>;</w:t>
      </w:r>
      <w:r w:rsidR="0022039B"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CS</w:t>
      </w:r>
      <w:r w:rsidR="00721718" w:rsidRPr="00F738B6">
        <w:rPr>
          <w:rFonts w:ascii="Book Antiqua" w:hAnsi="Book Antiqua" w:cs="Times New Roman"/>
          <w:sz w:val="24"/>
          <w:szCs w:val="24"/>
          <w:lang w:val="en-US"/>
        </w:rPr>
        <w:t>s</w:t>
      </w:r>
      <w:r w:rsidR="00423693">
        <w:rPr>
          <w:rFonts w:ascii="Book Antiqua" w:hAnsi="Book Antiqua" w:cs="Times New Roman" w:hint="eastAsia"/>
          <w:sz w:val="24"/>
          <w:szCs w:val="24"/>
          <w:lang w:val="en-US" w:eastAsia="zh-CN"/>
        </w:rPr>
        <w:t>:</w:t>
      </w:r>
      <w:r w:rsidR="004F43A9"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Cohort </w:t>
      </w:r>
      <w:r w:rsidR="00112A24" w:rsidRPr="00F738B6">
        <w:rPr>
          <w:rFonts w:ascii="Book Antiqua" w:hAnsi="Book Antiqua" w:cs="Times New Roman"/>
          <w:sz w:val="24"/>
          <w:szCs w:val="24"/>
          <w:lang w:val="en-US"/>
        </w:rPr>
        <w:t>studies</w:t>
      </w:r>
      <w:r w:rsidR="00423693">
        <w:rPr>
          <w:rFonts w:ascii="Book Antiqua" w:hAnsi="Book Antiqua" w:cs="Times New Roman" w:hint="eastAsia"/>
          <w:sz w:val="24"/>
          <w:szCs w:val="24"/>
          <w:lang w:val="en-US" w:eastAsia="zh-CN"/>
        </w:rPr>
        <w:t>;</w:t>
      </w:r>
      <w:r w:rsidR="004F43A9" w:rsidRPr="00F738B6">
        <w:rPr>
          <w:rFonts w:ascii="Book Antiqua" w:hAnsi="Book Antiqua" w:cs="Times New Roman"/>
          <w:sz w:val="24"/>
          <w:szCs w:val="24"/>
          <w:lang w:val="en-US"/>
        </w:rPr>
        <w:t xml:space="preserve"> </w:t>
      </w:r>
      <w:r w:rsidR="005E7374" w:rsidRPr="00F738B6">
        <w:rPr>
          <w:rFonts w:ascii="Book Antiqua" w:hAnsi="Book Antiqua" w:cs="Times New Roman"/>
          <w:sz w:val="24"/>
          <w:szCs w:val="24"/>
          <w:lang w:val="en-US"/>
        </w:rPr>
        <w:t>CXC</w:t>
      </w:r>
      <w:r w:rsidR="0022039B" w:rsidRPr="00F738B6">
        <w:rPr>
          <w:rFonts w:ascii="Book Antiqua" w:hAnsi="Book Antiqua" w:cs="Times New Roman"/>
          <w:sz w:val="24"/>
          <w:szCs w:val="24"/>
          <w:lang w:val="en-US"/>
        </w:rPr>
        <w:t>R</w:t>
      </w:r>
      <w:r w:rsidR="00700E26" w:rsidRPr="00F738B6">
        <w:rPr>
          <w:rFonts w:ascii="Book Antiqua" w:hAnsi="Book Antiqua" w:cs="Times New Roman"/>
          <w:sz w:val="24"/>
          <w:szCs w:val="24"/>
          <w:lang w:val="en-US"/>
        </w:rPr>
        <w:t>4</w:t>
      </w:r>
      <w:r w:rsidR="0045756F">
        <w:rPr>
          <w:rFonts w:ascii="Book Antiqua" w:hAnsi="Book Antiqua" w:cs="Times New Roman"/>
          <w:sz w:val="24"/>
          <w:szCs w:val="24"/>
          <w:lang w:val="en-US"/>
        </w:rPr>
        <w:t>: C</w:t>
      </w:r>
      <w:r w:rsidR="005E7374" w:rsidRPr="00F738B6">
        <w:rPr>
          <w:rFonts w:ascii="Book Antiqua" w:hAnsi="Book Antiqua" w:cs="Times New Roman"/>
          <w:sz w:val="24"/>
          <w:szCs w:val="24"/>
          <w:lang w:val="en-US"/>
        </w:rPr>
        <w:t>hemokine receptor</w:t>
      </w:r>
      <w:r w:rsidR="00700E26" w:rsidRPr="00F738B6">
        <w:rPr>
          <w:rFonts w:ascii="Book Antiqua" w:hAnsi="Book Antiqua"/>
          <w:sz w:val="24"/>
          <w:szCs w:val="24"/>
          <w:lang w:val="en-GB"/>
        </w:rPr>
        <w:t xml:space="preserve"> </w:t>
      </w:r>
      <w:r w:rsidR="00700E26" w:rsidRPr="00F738B6">
        <w:rPr>
          <w:rFonts w:ascii="Book Antiqua" w:hAnsi="Book Antiqua" w:cs="Times New Roman"/>
          <w:sz w:val="24"/>
          <w:szCs w:val="24"/>
          <w:lang w:val="en-US"/>
        </w:rPr>
        <w:t>type 4</w:t>
      </w:r>
      <w:r w:rsidR="00423693">
        <w:rPr>
          <w:rFonts w:ascii="Book Antiqua" w:hAnsi="Book Antiqua" w:cs="Times New Roman" w:hint="eastAsia"/>
          <w:sz w:val="24"/>
          <w:szCs w:val="24"/>
          <w:lang w:val="en-US" w:eastAsia="zh-CN"/>
        </w:rPr>
        <w:t>;</w:t>
      </w:r>
      <w:r w:rsidR="005E7374" w:rsidRPr="00F738B6">
        <w:rPr>
          <w:rFonts w:ascii="Book Antiqua" w:hAnsi="Book Antiqua" w:cs="Times New Roman"/>
          <w:sz w:val="24"/>
          <w:szCs w:val="24"/>
          <w:lang w:val="en-US"/>
        </w:rPr>
        <w:t xml:space="preserve"> </w:t>
      </w:r>
      <w:r w:rsidR="001B77F5" w:rsidRPr="00F738B6">
        <w:rPr>
          <w:rFonts w:ascii="Book Antiqua" w:hAnsi="Book Antiqua" w:cs="Times New Roman"/>
          <w:sz w:val="24"/>
          <w:szCs w:val="24"/>
          <w:lang w:val="en-US"/>
        </w:rPr>
        <w:t>BM-</w:t>
      </w:r>
      <w:r w:rsidRPr="00F738B6">
        <w:rPr>
          <w:rFonts w:ascii="Book Antiqua" w:hAnsi="Book Antiqua" w:cs="Times New Roman"/>
          <w:sz w:val="24"/>
          <w:szCs w:val="24"/>
          <w:lang w:val="en-US"/>
        </w:rPr>
        <w:t>E</w:t>
      </w:r>
      <w:r w:rsidR="00764DE6" w:rsidRPr="00F738B6">
        <w:rPr>
          <w:rFonts w:ascii="Book Antiqua" w:hAnsi="Book Antiqua" w:cs="Times New Roman"/>
          <w:sz w:val="24"/>
          <w:szCs w:val="24"/>
          <w:lang w:val="en-US"/>
        </w:rPr>
        <w:t>PC</w:t>
      </w:r>
      <w:r w:rsidR="00423693">
        <w:rPr>
          <w:rFonts w:ascii="Book Antiqua" w:hAnsi="Book Antiqua" w:cs="Times New Roman" w:hint="eastAsia"/>
          <w:sz w:val="24"/>
          <w:szCs w:val="24"/>
          <w:lang w:val="en-US" w:eastAsia="zh-CN"/>
        </w:rPr>
        <w:t>:</w:t>
      </w:r>
      <w:r w:rsidR="001B77F5"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Bone </w:t>
      </w:r>
      <w:r w:rsidR="001B77F5" w:rsidRPr="00F738B6">
        <w:rPr>
          <w:rFonts w:ascii="Book Antiqua" w:hAnsi="Book Antiqua" w:cs="Times New Roman"/>
          <w:sz w:val="24"/>
          <w:szCs w:val="24"/>
          <w:lang w:val="en-US"/>
        </w:rPr>
        <w:t>marrow endothelial progenitor cells</w:t>
      </w:r>
      <w:r w:rsidR="00423693">
        <w:rPr>
          <w:rFonts w:ascii="Book Antiqua" w:hAnsi="Book Antiqua" w:cs="Times New Roman" w:hint="eastAsia"/>
          <w:sz w:val="24"/>
          <w:szCs w:val="24"/>
          <w:lang w:val="en-US" w:eastAsia="zh-CN"/>
        </w:rPr>
        <w:t>;</w:t>
      </w:r>
      <w:r w:rsidR="004F43A9"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LVEDV</w:t>
      </w:r>
      <w:r w:rsidR="00423693">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Left </w:t>
      </w:r>
      <w:r w:rsidRPr="00F738B6">
        <w:rPr>
          <w:rFonts w:ascii="Book Antiqua" w:hAnsi="Book Antiqua" w:cs="Times New Roman"/>
          <w:sz w:val="24"/>
          <w:szCs w:val="24"/>
          <w:lang w:val="en-US"/>
        </w:rPr>
        <w:t>ventric</w:t>
      </w:r>
      <w:r w:rsidR="007473D6" w:rsidRPr="00F738B6">
        <w:rPr>
          <w:rFonts w:ascii="Book Antiqua" w:hAnsi="Book Antiqua" w:cs="Times New Roman"/>
          <w:sz w:val="24"/>
          <w:szCs w:val="24"/>
          <w:lang w:val="en-US"/>
        </w:rPr>
        <w:t>ular</w:t>
      </w:r>
      <w:r w:rsidR="007C6C36" w:rsidRPr="00F738B6">
        <w:rPr>
          <w:rFonts w:ascii="Book Antiqua" w:hAnsi="Book Antiqua" w:cs="Times New Roman"/>
          <w:sz w:val="24"/>
          <w:szCs w:val="24"/>
          <w:lang w:val="en-US"/>
        </w:rPr>
        <w:t xml:space="preserve"> end-diastolic volume</w:t>
      </w:r>
      <w:r w:rsidR="00423693">
        <w:rPr>
          <w:rFonts w:ascii="Book Antiqua" w:hAnsi="Book Antiqua" w:cs="Times New Roman" w:hint="eastAsia"/>
          <w:sz w:val="24"/>
          <w:szCs w:val="24"/>
          <w:lang w:val="en-US" w:eastAsia="zh-CN"/>
        </w:rPr>
        <w:t>;</w:t>
      </w:r>
      <w:r w:rsidR="007C6C36" w:rsidRPr="00F738B6">
        <w:rPr>
          <w:rFonts w:ascii="Book Antiqua" w:hAnsi="Book Antiqua" w:cs="Times New Roman"/>
          <w:sz w:val="24"/>
          <w:szCs w:val="24"/>
          <w:lang w:val="en-US"/>
        </w:rPr>
        <w:t xml:space="preserve"> </w:t>
      </w:r>
      <w:r w:rsidR="007263AF" w:rsidRPr="00F738B6">
        <w:rPr>
          <w:rFonts w:ascii="Book Antiqua" w:hAnsi="Book Antiqua" w:cs="Times New Roman"/>
          <w:sz w:val="24"/>
          <w:szCs w:val="24"/>
          <w:lang w:val="en-US"/>
        </w:rPr>
        <w:t>LV</w:t>
      </w:r>
      <w:r w:rsidRPr="00F738B6">
        <w:rPr>
          <w:rFonts w:ascii="Book Antiqua" w:hAnsi="Book Antiqua" w:cs="Times New Roman"/>
          <w:sz w:val="24"/>
          <w:szCs w:val="24"/>
          <w:lang w:val="en-US"/>
        </w:rPr>
        <w:t>EF</w:t>
      </w:r>
      <w:r w:rsidR="00423693">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Left </w:t>
      </w:r>
      <w:r w:rsidR="007473D6" w:rsidRPr="00F738B6">
        <w:rPr>
          <w:rFonts w:ascii="Book Antiqua" w:hAnsi="Book Antiqua" w:cs="Times New Roman"/>
          <w:sz w:val="24"/>
          <w:szCs w:val="24"/>
          <w:lang w:val="en-US"/>
        </w:rPr>
        <w:t>ventricular</w:t>
      </w:r>
      <w:r w:rsidR="004F43A9"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ejection</w:t>
      </w:r>
      <w:r w:rsidR="007473D6" w:rsidRPr="00F738B6">
        <w:rPr>
          <w:rFonts w:ascii="Book Antiqua" w:hAnsi="Book Antiqua" w:cs="Times New Roman"/>
          <w:sz w:val="24"/>
          <w:szCs w:val="24"/>
          <w:lang w:val="en-US"/>
        </w:rPr>
        <w:t xml:space="preserve"> fraction</w:t>
      </w:r>
      <w:r w:rsidR="00423693">
        <w:rPr>
          <w:rFonts w:ascii="Book Antiqua" w:hAnsi="Book Antiqua" w:cs="Times New Roman" w:hint="eastAsia"/>
          <w:sz w:val="24"/>
          <w:szCs w:val="24"/>
          <w:lang w:val="en-US" w:eastAsia="zh-CN"/>
        </w:rPr>
        <w:t>;</w:t>
      </w:r>
      <w:r w:rsidR="007473D6" w:rsidRPr="00F738B6">
        <w:rPr>
          <w:rFonts w:ascii="Book Antiqua" w:hAnsi="Book Antiqua" w:cs="Times New Roman"/>
          <w:sz w:val="24"/>
          <w:szCs w:val="24"/>
          <w:lang w:val="en-US"/>
        </w:rPr>
        <w:t xml:space="preserve"> LVESV</w:t>
      </w:r>
      <w:r w:rsidR="00423693">
        <w:rPr>
          <w:rFonts w:ascii="Book Antiqua" w:hAnsi="Book Antiqua" w:cs="Times New Roman" w:hint="eastAsia"/>
          <w:sz w:val="24"/>
          <w:szCs w:val="24"/>
          <w:lang w:val="en-US" w:eastAsia="zh-CN"/>
        </w:rPr>
        <w:t>:</w:t>
      </w:r>
      <w:r w:rsidR="007473D6"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Left </w:t>
      </w:r>
      <w:r w:rsidR="007473D6" w:rsidRPr="00F738B6">
        <w:rPr>
          <w:rFonts w:ascii="Book Antiqua" w:hAnsi="Book Antiqua" w:cs="Times New Roman"/>
          <w:sz w:val="24"/>
          <w:szCs w:val="24"/>
          <w:lang w:val="en-US"/>
        </w:rPr>
        <w:t>ventricular</w:t>
      </w:r>
      <w:r w:rsidRPr="00F738B6">
        <w:rPr>
          <w:rFonts w:ascii="Book Antiqua" w:hAnsi="Book Antiqua" w:cs="Times New Roman"/>
          <w:sz w:val="24"/>
          <w:szCs w:val="24"/>
          <w:lang w:val="en-US"/>
        </w:rPr>
        <w:t xml:space="preserve"> end-systolic volume</w:t>
      </w:r>
      <w:r w:rsidR="00423693">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9749D8" w:rsidRPr="00F738B6">
        <w:rPr>
          <w:rFonts w:ascii="Book Antiqua" w:hAnsi="Book Antiqua" w:cs="Times New Roman"/>
          <w:sz w:val="24"/>
          <w:szCs w:val="24"/>
          <w:lang w:val="en-GB"/>
        </w:rPr>
        <w:t>MACE</w:t>
      </w:r>
      <w:r w:rsidR="009749D8">
        <w:rPr>
          <w:rFonts w:ascii="Book Antiqua" w:hAnsi="Book Antiqua" w:cs="Times New Roman" w:hint="eastAsia"/>
          <w:sz w:val="24"/>
          <w:szCs w:val="24"/>
          <w:lang w:val="en-GB" w:eastAsia="zh-CN"/>
        </w:rPr>
        <w:t>:</w:t>
      </w:r>
      <w:r w:rsidR="009749D8" w:rsidRPr="00F738B6">
        <w:rPr>
          <w:rFonts w:ascii="Book Antiqua" w:hAnsi="Book Antiqua" w:cs="Times New Roman"/>
          <w:sz w:val="24"/>
          <w:szCs w:val="24"/>
          <w:lang w:val="en-GB"/>
        </w:rPr>
        <w:t xml:space="preserve"> Major adverse cardiac events;</w:t>
      </w:r>
      <w:r w:rsidR="009749D8">
        <w:rPr>
          <w:rFonts w:ascii="Book Antiqua" w:hAnsi="Book Antiqua" w:cs="Times New Roman"/>
          <w:sz w:val="24"/>
          <w:szCs w:val="24"/>
          <w:lang w:val="en-GB"/>
        </w:rPr>
        <w:t xml:space="preserve"> </w:t>
      </w:r>
      <w:r w:rsidRPr="00F738B6">
        <w:rPr>
          <w:rFonts w:ascii="Book Antiqua" w:hAnsi="Book Antiqua" w:cs="Times New Roman"/>
          <w:sz w:val="24"/>
          <w:szCs w:val="24"/>
          <w:lang w:val="en-US"/>
        </w:rPr>
        <w:t>MSCs</w:t>
      </w:r>
      <w:r w:rsidR="00423693">
        <w:rPr>
          <w:rFonts w:ascii="Book Antiqua" w:hAnsi="Book Antiqua" w:cs="Times New Roman" w:hint="eastAsia"/>
          <w:sz w:val="24"/>
          <w:szCs w:val="24"/>
          <w:lang w:val="en-US" w:eastAsia="zh-CN"/>
        </w:rPr>
        <w:t>:</w:t>
      </w:r>
      <w:r w:rsidR="0022039B"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Mesenchymal </w:t>
      </w:r>
      <w:r w:rsidRPr="00F738B6">
        <w:rPr>
          <w:rFonts w:ascii="Book Antiqua" w:hAnsi="Book Antiqua" w:cs="Times New Roman"/>
          <w:sz w:val="24"/>
          <w:szCs w:val="24"/>
          <w:lang w:val="en-US"/>
        </w:rPr>
        <w:t>stem cells</w:t>
      </w:r>
      <w:r w:rsidR="00423693">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PMC</w:t>
      </w:r>
      <w:r w:rsidR="00FA5FAD" w:rsidRPr="00F738B6">
        <w:rPr>
          <w:rFonts w:ascii="Book Antiqua" w:hAnsi="Book Antiqua" w:cs="Times New Roman"/>
          <w:sz w:val="24"/>
          <w:szCs w:val="24"/>
          <w:lang w:val="en-US"/>
        </w:rPr>
        <w:t>s</w:t>
      </w:r>
      <w:r w:rsidR="00423693">
        <w:rPr>
          <w:rFonts w:ascii="Book Antiqua" w:hAnsi="Book Antiqua" w:cs="Times New Roman" w:hint="eastAsia"/>
          <w:sz w:val="24"/>
          <w:szCs w:val="24"/>
          <w:lang w:val="en-US" w:eastAsia="zh-CN"/>
        </w:rPr>
        <w:t>:</w:t>
      </w:r>
      <w:r w:rsidR="0022039B"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Peripheral </w:t>
      </w:r>
      <w:r w:rsidR="00764DE6" w:rsidRPr="00F738B6">
        <w:rPr>
          <w:rFonts w:ascii="Book Antiqua" w:hAnsi="Book Antiqua" w:cs="Times New Roman"/>
          <w:sz w:val="24"/>
          <w:szCs w:val="24"/>
          <w:lang w:val="en-US"/>
        </w:rPr>
        <w:t>mononuclear cells</w:t>
      </w:r>
      <w:r w:rsidR="00423693">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RCT</w:t>
      </w:r>
      <w:r w:rsidR="00A859D2" w:rsidRPr="00F738B6">
        <w:rPr>
          <w:rFonts w:ascii="Book Antiqua" w:hAnsi="Book Antiqua" w:cs="Times New Roman"/>
          <w:sz w:val="24"/>
          <w:szCs w:val="24"/>
          <w:lang w:val="en-US"/>
        </w:rPr>
        <w:t>s</w:t>
      </w:r>
      <w:r w:rsidR="00423693">
        <w:rPr>
          <w:rFonts w:ascii="Book Antiqua" w:hAnsi="Book Antiqua" w:cs="Times New Roman" w:hint="eastAsia"/>
          <w:sz w:val="24"/>
          <w:szCs w:val="24"/>
          <w:lang w:val="en-US" w:eastAsia="zh-CN"/>
        </w:rPr>
        <w:t>:</w:t>
      </w:r>
      <w:r w:rsidR="0022039B"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Randomized </w:t>
      </w:r>
      <w:r w:rsidRPr="00F738B6">
        <w:rPr>
          <w:rFonts w:ascii="Book Antiqua" w:hAnsi="Book Antiqua" w:cs="Times New Roman"/>
          <w:sz w:val="24"/>
          <w:szCs w:val="24"/>
          <w:lang w:val="en-US"/>
        </w:rPr>
        <w:t>control trial</w:t>
      </w:r>
      <w:r w:rsidR="00A859D2" w:rsidRPr="00F738B6">
        <w:rPr>
          <w:rFonts w:ascii="Book Antiqua" w:hAnsi="Book Antiqua" w:cs="Times New Roman"/>
          <w:sz w:val="24"/>
          <w:szCs w:val="24"/>
          <w:lang w:val="en-US"/>
        </w:rPr>
        <w:t>s</w:t>
      </w:r>
      <w:r w:rsidR="00423693">
        <w:rPr>
          <w:rFonts w:ascii="Book Antiqua" w:hAnsi="Book Antiqua" w:cs="Times New Roman" w:hint="eastAsia"/>
          <w:sz w:val="24"/>
          <w:szCs w:val="24"/>
          <w:lang w:val="en-US" w:eastAsia="zh-CN"/>
        </w:rPr>
        <w:t xml:space="preserve">; </w:t>
      </w:r>
      <w:r w:rsidRPr="00F738B6">
        <w:rPr>
          <w:rFonts w:ascii="Book Antiqua" w:hAnsi="Book Antiqua" w:cs="Times New Roman"/>
          <w:sz w:val="24"/>
          <w:szCs w:val="24"/>
          <w:lang w:val="en-US"/>
        </w:rPr>
        <w:t>WMSI</w:t>
      </w:r>
      <w:r w:rsidR="00423693">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423693" w:rsidRPr="00F738B6">
        <w:rPr>
          <w:rFonts w:ascii="Book Antiqua" w:hAnsi="Book Antiqua" w:cs="Times New Roman"/>
          <w:sz w:val="24"/>
          <w:szCs w:val="24"/>
          <w:lang w:val="en-US"/>
        </w:rPr>
        <w:t xml:space="preserve">Wall </w:t>
      </w:r>
      <w:r w:rsidRPr="00F738B6">
        <w:rPr>
          <w:rFonts w:ascii="Book Antiqua" w:hAnsi="Book Antiqua" w:cs="Times New Roman"/>
          <w:sz w:val="24"/>
          <w:szCs w:val="24"/>
          <w:lang w:val="en-US"/>
        </w:rPr>
        <w:t>motion score index</w:t>
      </w:r>
      <w:r w:rsidR="00423693">
        <w:rPr>
          <w:rFonts w:ascii="Book Antiqua" w:hAnsi="Book Antiqua" w:cs="Times New Roman" w:hint="eastAsia"/>
          <w:sz w:val="24"/>
          <w:szCs w:val="24"/>
          <w:lang w:val="en-US" w:eastAsia="zh-CN"/>
        </w:rPr>
        <w:t>.</w:t>
      </w:r>
    </w:p>
    <w:p w14:paraId="60E41B2A" w14:textId="77777777" w:rsidR="00C50C30" w:rsidRPr="00F738B6" w:rsidRDefault="00C50C30" w:rsidP="00F738B6">
      <w:pPr>
        <w:spacing w:after="0" w:line="360" w:lineRule="auto"/>
        <w:jc w:val="both"/>
        <w:rPr>
          <w:rFonts w:ascii="Book Antiqua" w:hAnsi="Book Antiqua" w:cs="Times New Roman"/>
          <w:sz w:val="24"/>
          <w:szCs w:val="24"/>
          <w:lang w:val="en-US"/>
        </w:rPr>
      </w:pPr>
    </w:p>
    <w:p w14:paraId="29F2F7D8" w14:textId="77777777" w:rsidR="00764DE6" w:rsidRPr="00F738B6" w:rsidRDefault="00764DE6" w:rsidP="00F738B6">
      <w:pPr>
        <w:spacing w:after="0" w:line="360" w:lineRule="auto"/>
        <w:jc w:val="both"/>
        <w:rPr>
          <w:rFonts w:ascii="Book Antiqua" w:hAnsi="Book Antiqua" w:cs="Times New Roman"/>
          <w:sz w:val="24"/>
          <w:szCs w:val="24"/>
          <w:lang w:val="en-US"/>
        </w:rPr>
      </w:pPr>
    </w:p>
    <w:p w14:paraId="691AEE49" w14:textId="77777777" w:rsidR="00764DE6" w:rsidRPr="00F738B6" w:rsidRDefault="00764DE6" w:rsidP="00F738B6">
      <w:pPr>
        <w:spacing w:after="0" w:line="360" w:lineRule="auto"/>
        <w:jc w:val="both"/>
        <w:rPr>
          <w:rFonts w:ascii="Book Antiqua" w:hAnsi="Book Antiqua" w:cs="Times New Roman"/>
          <w:sz w:val="24"/>
          <w:szCs w:val="24"/>
          <w:lang w:val="en-US"/>
        </w:rPr>
      </w:pPr>
    </w:p>
    <w:p w14:paraId="49345809" w14:textId="77777777" w:rsidR="00764DE6" w:rsidRPr="00F738B6" w:rsidRDefault="00764DE6" w:rsidP="00F738B6">
      <w:pPr>
        <w:spacing w:after="0" w:line="360" w:lineRule="auto"/>
        <w:jc w:val="both"/>
        <w:rPr>
          <w:rFonts w:ascii="Book Antiqua" w:hAnsi="Book Antiqua" w:cs="Times New Roman"/>
          <w:sz w:val="24"/>
          <w:szCs w:val="24"/>
          <w:lang w:val="en-US"/>
        </w:rPr>
      </w:pPr>
    </w:p>
    <w:p w14:paraId="78223239" w14:textId="77777777" w:rsidR="00764DE6" w:rsidRPr="00F738B6" w:rsidRDefault="00764DE6" w:rsidP="00F738B6">
      <w:pPr>
        <w:spacing w:after="0" w:line="360" w:lineRule="auto"/>
        <w:jc w:val="both"/>
        <w:rPr>
          <w:rFonts w:ascii="Book Antiqua" w:hAnsi="Book Antiqua" w:cs="Times New Roman"/>
          <w:sz w:val="24"/>
          <w:szCs w:val="24"/>
          <w:lang w:val="en-US"/>
        </w:rPr>
      </w:pPr>
    </w:p>
    <w:p w14:paraId="52EDB68F" w14:textId="77777777" w:rsidR="00764DE6" w:rsidRPr="00F738B6" w:rsidRDefault="00764DE6" w:rsidP="00F738B6">
      <w:pPr>
        <w:spacing w:after="0" w:line="360" w:lineRule="auto"/>
        <w:jc w:val="both"/>
        <w:rPr>
          <w:rFonts w:ascii="Book Antiqua" w:hAnsi="Book Antiqua" w:cs="Times New Roman"/>
          <w:sz w:val="24"/>
          <w:szCs w:val="24"/>
          <w:lang w:val="en-US"/>
        </w:rPr>
      </w:pPr>
    </w:p>
    <w:p w14:paraId="04815D8D" w14:textId="77777777" w:rsidR="000F7E00" w:rsidRPr="00F738B6" w:rsidRDefault="000F7E00" w:rsidP="00F738B6">
      <w:pPr>
        <w:spacing w:after="0" w:line="360" w:lineRule="auto"/>
        <w:jc w:val="both"/>
        <w:rPr>
          <w:rFonts w:ascii="Book Antiqua" w:hAnsi="Book Antiqua" w:cs="Times New Roman"/>
          <w:sz w:val="24"/>
          <w:szCs w:val="24"/>
          <w:lang w:val="en-US"/>
        </w:rPr>
      </w:pPr>
    </w:p>
    <w:p w14:paraId="43A600ED" w14:textId="77777777" w:rsidR="001E5A20" w:rsidRPr="00F738B6" w:rsidRDefault="001E5A20" w:rsidP="00F738B6">
      <w:pPr>
        <w:spacing w:after="0" w:line="360" w:lineRule="auto"/>
        <w:jc w:val="both"/>
        <w:rPr>
          <w:rFonts w:ascii="Book Antiqua" w:hAnsi="Book Antiqua" w:cs="Times New Roman"/>
          <w:sz w:val="24"/>
          <w:szCs w:val="24"/>
          <w:lang w:val="en-US"/>
        </w:rPr>
      </w:pPr>
    </w:p>
    <w:p w14:paraId="527E5FA9" w14:textId="77777777" w:rsidR="001E5A20" w:rsidRPr="00F738B6" w:rsidRDefault="001E5A20" w:rsidP="00F738B6">
      <w:pPr>
        <w:spacing w:after="0" w:line="360" w:lineRule="auto"/>
        <w:jc w:val="both"/>
        <w:rPr>
          <w:rFonts w:ascii="Book Antiqua" w:hAnsi="Book Antiqua" w:cs="Times New Roman"/>
          <w:sz w:val="24"/>
          <w:szCs w:val="24"/>
          <w:lang w:val="en-US"/>
        </w:rPr>
      </w:pPr>
    </w:p>
    <w:p w14:paraId="71EE9647" w14:textId="77777777" w:rsidR="000F7E00" w:rsidRPr="00F738B6" w:rsidRDefault="000F7E00" w:rsidP="00F738B6">
      <w:pPr>
        <w:spacing w:after="0" w:line="360" w:lineRule="auto"/>
        <w:jc w:val="both"/>
        <w:rPr>
          <w:rFonts w:ascii="Book Antiqua" w:hAnsi="Book Antiqua" w:cs="Times New Roman"/>
          <w:sz w:val="24"/>
          <w:szCs w:val="24"/>
          <w:lang w:val="en-US"/>
        </w:rPr>
      </w:pPr>
    </w:p>
    <w:p w14:paraId="1425DCC2" w14:textId="77777777" w:rsidR="00764DE6" w:rsidRPr="00F738B6" w:rsidRDefault="00764DE6" w:rsidP="00F738B6">
      <w:pPr>
        <w:spacing w:after="0" w:line="360" w:lineRule="auto"/>
        <w:jc w:val="both"/>
        <w:rPr>
          <w:rFonts w:ascii="Book Antiqua" w:hAnsi="Book Antiqua" w:cs="Times New Roman"/>
          <w:sz w:val="24"/>
          <w:szCs w:val="24"/>
          <w:lang w:val="en-US" w:eastAsia="zh-CN"/>
        </w:rPr>
      </w:pPr>
    </w:p>
    <w:tbl>
      <w:tblPr>
        <w:tblStyle w:val="Tabelgril1"/>
        <w:tblW w:w="11558" w:type="dxa"/>
        <w:tblInd w:w="-1286" w:type="dxa"/>
        <w:tblBorders>
          <w:insideH w:val="none" w:sz="0" w:space="0" w:color="auto"/>
          <w:insideV w:val="none" w:sz="0" w:space="0" w:color="auto"/>
        </w:tblBorders>
        <w:tblLayout w:type="fixed"/>
        <w:tblLook w:val="0000" w:firstRow="0" w:lastRow="0" w:firstColumn="0" w:lastColumn="0" w:noHBand="0" w:noVBand="0"/>
      </w:tblPr>
      <w:tblGrid>
        <w:gridCol w:w="1846"/>
        <w:gridCol w:w="1420"/>
        <w:gridCol w:w="2366"/>
        <w:gridCol w:w="1481"/>
        <w:gridCol w:w="1777"/>
        <w:gridCol w:w="2668"/>
      </w:tblGrid>
      <w:tr w:rsidR="00F738B6" w:rsidRPr="00F738B6" w14:paraId="14BC1B16" w14:textId="77777777" w:rsidTr="0039086C">
        <w:trPr>
          <w:trHeight w:val="346"/>
        </w:trPr>
        <w:tc>
          <w:tcPr>
            <w:tcW w:w="11558" w:type="dxa"/>
            <w:gridSpan w:val="6"/>
            <w:tcBorders>
              <w:top w:val="single" w:sz="4" w:space="0" w:color="auto"/>
              <w:bottom w:val="single" w:sz="4" w:space="0" w:color="auto"/>
            </w:tcBorders>
          </w:tcPr>
          <w:p w14:paraId="0B92AB23" w14:textId="402C3CDE" w:rsidR="00760C3C" w:rsidRPr="0039086C" w:rsidRDefault="00760C3C" w:rsidP="00F738B6">
            <w:pPr>
              <w:spacing w:line="360" w:lineRule="auto"/>
              <w:jc w:val="both"/>
              <w:rPr>
                <w:rFonts w:ascii="Book Antiqua" w:hAnsi="Book Antiqua" w:cstheme="minorHAnsi"/>
                <w:b/>
                <w:sz w:val="24"/>
                <w:szCs w:val="24"/>
                <w:lang w:val="en-US"/>
              </w:rPr>
            </w:pPr>
            <w:r w:rsidRPr="0039086C">
              <w:rPr>
                <w:rFonts w:ascii="Book Antiqua" w:hAnsi="Book Antiqua"/>
                <w:b/>
                <w:sz w:val="24"/>
                <w:szCs w:val="24"/>
                <w:lang w:val="en-US"/>
              </w:rPr>
              <w:t xml:space="preserve">Table 2 Meta-analysis evaluating </w:t>
            </w:r>
            <w:r w:rsidR="0039086C" w:rsidRPr="0039086C">
              <w:rPr>
                <w:rFonts w:ascii="Book Antiqua" w:hAnsi="Book Antiqua" w:cs="Times New Roman"/>
                <w:b/>
                <w:sz w:val="24"/>
                <w:szCs w:val="24"/>
                <w:lang w:val="en-US"/>
              </w:rPr>
              <w:t>left ventricular ejection fraction</w:t>
            </w:r>
            <w:r w:rsidRPr="0039086C">
              <w:rPr>
                <w:rFonts w:ascii="Book Antiqua" w:hAnsi="Book Antiqua"/>
                <w:b/>
                <w:sz w:val="24"/>
                <w:szCs w:val="24"/>
                <w:lang w:val="en-US"/>
              </w:rPr>
              <w:t xml:space="preserve"> and other outcomes in chronic, or chronic and acute settings</w:t>
            </w:r>
          </w:p>
        </w:tc>
      </w:tr>
      <w:tr w:rsidR="00F738B6" w:rsidRPr="00F738B6" w14:paraId="7C4F3D7B"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0F67C568" w14:textId="70F7A5F0" w:rsidR="00760C3C" w:rsidRPr="00F738B6" w:rsidRDefault="0039086C" w:rsidP="00F738B6">
            <w:pPr>
              <w:spacing w:line="360" w:lineRule="auto"/>
              <w:jc w:val="both"/>
              <w:rPr>
                <w:rFonts w:ascii="Book Antiqua" w:hAnsi="Book Antiqua" w:cstheme="minorHAnsi"/>
                <w:b/>
                <w:sz w:val="24"/>
                <w:szCs w:val="24"/>
                <w:lang w:val="en-US" w:eastAsia="zh-CN"/>
              </w:rPr>
            </w:pPr>
            <w:r>
              <w:rPr>
                <w:rFonts w:ascii="Book Antiqua" w:hAnsi="Book Antiqua" w:cstheme="minorHAnsi" w:hint="eastAsia"/>
                <w:b/>
                <w:sz w:val="24"/>
                <w:szCs w:val="24"/>
                <w:lang w:val="en-US" w:eastAsia="zh-CN"/>
              </w:rPr>
              <w:t>R</w:t>
            </w:r>
            <w:r>
              <w:rPr>
                <w:rFonts w:ascii="Book Antiqua" w:hAnsi="Book Antiqua" w:cstheme="minorHAnsi"/>
                <w:b/>
                <w:sz w:val="24"/>
                <w:szCs w:val="24"/>
                <w:lang w:val="en-US" w:eastAsia="zh-CN"/>
              </w:rPr>
              <w:t>ef.</w:t>
            </w:r>
          </w:p>
        </w:tc>
        <w:tc>
          <w:tcPr>
            <w:tcW w:w="1420" w:type="dxa"/>
            <w:tcBorders>
              <w:top w:val="single" w:sz="4" w:space="0" w:color="auto"/>
              <w:left w:val="single" w:sz="4" w:space="0" w:color="auto"/>
              <w:bottom w:val="single" w:sz="4" w:space="0" w:color="auto"/>
              <w:right w:val="single" w:sz="4" w:space="0" w:color="auto"/>
            </w:tcBorders>
          </w:tcPr>
          <w:p w14:paraId="1B0CD2EB" w14:textId="77777777" w:rsidR="00760C3C" w:rsidRPr="00F738B6" w:rsidRDefault="00760C3C"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 xml:space="preserve">Included </w:t>
            </w:r>
            <w:r w:rsidRPr="00F738B6">
              <w:rPr>
                <w:rFonts w:ascii="Book Antiqua" w:hAnsi="Book Antiqua" w:cstheme="minorHAnsi"/>
                <w:b/>
                <w:sz w:val="24"/>
                <w:szCs w:val="24"/>
                <w:lang w:val="en-US"/>
              </w:rPr>
              <w:lastRenderedPageBreak/>
              <w:t>studies</w:t>
            </w:r>
          </w:p>
        </w:tc>
        <w:tc>
          <w:tcPr>
            <w:tcW w:w="2366" w:type="dxa"/>
            <w:tcBorders>
              <w:top w:val="single" w:sz="4" w:space="0" w:color="auto"/>
              <w:left w:val="single" w:sz="4" w:space="0" w:color="auto"/>
              <w:bottom w:val="single" w:sz="4" w:space="0" w:color="auto"/>
              <w:right w:val="single" w:sz="4" w:space="0" w:color="auto"/>
            </w:tcBorders>
          </w:tcPr>
          <w:p w14:paraId="56043452" w14:textId="77777777" w:rsidR="00760C3C" w:rsidRPr="00F738B6" w:rsidRDefault="00760C3C"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lastRenderedPageBreak/>
              <w:t xml:space="preserve">Cell type </w:t>
            </w:r>
          </w:p>
        </w:tc>
        <w:tc>
          <w:tcPr>
            <w:tcW w:w="1481" w:type="dxa"/>
            <w:tcBorders>
              <w:top w:val="single" w:sz="4" w:space="0" w:color="auto"/>
              <w:left w:val="single" w:sz="4" w:space="0" w:color="auto"/>
              <w:bottom w:val="single" w:sz="4" w:space="0" w:color="auto"/>
              <w:right w:val="single" w:sz="4" w:space="0" w:color="auto"/>
            </w:tcBorders>
          </w:tcPr>
          <w:p w14:paraId="7A581B68" w14:textId="77777777" w:rsidR="00760C3C" w:rsidRPr="00F738B6" w:rsidRDefault="00760C3C"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Pathology</w:t>
            </w:r>
          </w:p>
        </w:tc>
        <w:tc>
          <w:tcPr>
            <w:tcW w:w="1777" w:type="dxa"/>
            <w:tcBorders>
              <w:top w:val="single" w:sz="4" w:space="0" w:color="auto"/>
              <w:left w:val="single" w:sz="4" w:space="0" w:color="auto"/>
              <w:bottom w:val="single" w:sz="4" w:space="0" w:color="auto"/>
              <w:right w:val="single" w:sz="4" w:space="0" w:color="auto"/>
            </w:tcBorders>
          </w:tcPr>
          <w:p w14:paraId="21205B05" w14:textId="77777777" w:rsidR="00760C3C" w:rsidRPr="00F738B6" w:rsidRDefault="00760C3C"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t xml:space="preserve">Mean change </w:t>
            </w:r>
            <w:r w:rsidRPr="00F738B6">
              <w:rPr>
                <w:rFonts w:ascii="Book Antiqua" w:hAnsi="Book Antiqua" w:cstheme="minorHAnsi"/>
                <w:b/>
                <w:sz w:val="24"/>
                <w:szCs w:val="24"/>
                <w:lang w:val="en-US"/>
              </w:rPr>
              <w:lastRenderedPageBreak/>
              <w:t>in LVEF</w:t>
            </w:r>
          </w:p>
          <w:p w14:paraId="71509A91" w14:textId="77777777" w:rsidR="00DE6C8D" w:rsidRPr="00F738B6" w:rsidRDefault="00DE6C8D" w:rsidP="00F738B6">
            <w:pPr>
              <w:spacing w:line="360" w:lineRule="auto"/>
              <w:jc w:val="both"/>
              <w:rPr>
                <w:rFonts w:ascii="Book Antiqua" w:hAnsi="Book Antiqua" w:cstheme="minorHAnsi"/>
                <w:b/>
                <w:sz w:val="24"/>
                <w:szCs w:val="24"/>
                <w:lang w:val="en-US"/>
              </w:rPr>
            </w:pPr>
          </w:p>
        </w:tc>
        <w:tc>
          <w:tcPr>
            <w:tcW w:w="2668" w:type="dxa"/>
            <w:tcBorders>
              <w:top w:val="single" w:sz="4" w:space="0" w:color="auto"/>
              <w:left w:val="single" w:sz="4" w:space="0" w:color="auto"/>
              <w:bottom w:val="single" w:sz="4" w:space="0" w:color="auto"/>
            </w:tcBorders>
          </w:tcPr>
          <w:p w14:paraId="3C469F04" w14:textId="77777777" w:rsidR="00760C3C" w:rsidRPr="00F738B6" w:rsidRDefault="00760C3C" w:rsidP="00F738B6">
            <w:pPr>
              <w:spacing w:line="360" w:lineRule="auto"/>
              <w:jc w:val="both"/>
              <w:rPr>
                <w:rFonts w:ascii="Book Antiqua" w:hAnsi="Book Antiqua" w:cstheme="minorHAnsi"/>
                <w:b/>
                <w:sz w:val="24"/>
                <w:szCs w:val="24"/>
                <w:lang w:val="en-US"/>
              </w:rPr>
            </w:pPr>
            <w:r w:rsidRPr="00F738B6">
              <w:rPr>
                <w:rFonts w:ascii="Book Antiqua" w:hAnsi="Book Antiqua" w:cstheme="minorHAnsi"/>
                <w:b/>
                <w:sz w:val="24"/>
                <w:szCs w:val="24"/>
                <w:lang w:val="en-US"/>
              </w:rPr>
              <w:lastRenderedPageBreak/>
              <w:t>Other</w:t>
            </w:r>
            <w:r w:rsidRPr="00F738B6">
              <w:rPr>
                <w:rFonts w:ascii="Book Antiqua" w:hAnsi="Book Antiqua"/>
                <w:b/>
                <w:sz w:val="24"/>
                <w:szCs w:val="24"/>
              </w:rPr>
              <w:t xml:space="preserve"> </w:t>
            </w:r>
            <w:r w:rsidRPr="00F738B6">
              <w:rPr>
                <w:rFonts w:ascii="Book Antiqua" w:hAnsi="Book Antiqua" w:cstheme="minorHAnsi"/>
                <w:b/>
                <w:sz w:val="24"/>
                <w:szCs w:val="24"/>
                <w:lang w:val="en-US"/>
              </w:rPr>
              <w:t>outcomes</w:t>
            </w:r>
          </w:p>
        </w:tc>
      </w:tr>
      <w:tr w:rsidR="00F738B6" w:rsidRPr="00F738B6" w14:paraId="40B4A7E6"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06F6A082" w14:textId="729B0006" w:rsidR="00760C3C" w:rsidRPr="00F738B6" w:rsidRDefault="00760C3C" w:rsidP="00F738B6">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lastRenderedPageBreak/>
              <w:t xml:space="preserve">Wen </w:t>
            </w:r>
            <w:r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[119]</w:t>
            </w:r>
            <w:r w:rsidR="00EC2606" w:rsidRPr="00F738B6">
              <w:rPr>
                <w:rFonts w:ascii="Book Antiqua" w:hAnsi="Book Antiqua" w:cstheme="minorHAnsi"/>
                <w:sz w:val="24"/>
                <w:szCs w:val="24"/>
                <w:lang w:val="en-US"/>
              </w:rPr>
              <w:fldChar w:fldCharType="end"/>
            </w:r>
          </w:p>
          <w:p w14:paraId="3E78426A" w14:textId="65B0F37D"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(2011)</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2698B64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 RCTs</w:t>
            </w:r>
          </w:p>
          <w:p w14:paraId="4B95662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307 subjects</w:t>
            </w:r>
          </w:p>
        </w:tc>
        <w:tc>
          <w:tcPr>
            <w:tcW w:w="2366" w:type="dxa"/>
            <w:tcBorders>
              <w:top w:val="single" w:sz="4" w:space="0" w:color="auto"/>
              <w:left w:val="single" w:sz="4" w:space="0" w:color="auto"/>
              <w:bottom w:val="single" w:sz="4" w:space="0" w:color="auto"/>
              <w:right w:val="single" w:sz="4" w:space="0" w:color="auto"/>
            </w:tcBorders>
          </w:tcPr>
          <w:p w14:paraId="3D7C03D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59AD032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BM-CD34</w:t>
            </w:r>
            <w:r w:rsidRPr="00F738B6">
              <w:rPr>
                <w:rFonts w:ascii="Book Antiqua" w:hAnsi="Book Antiqua" w:cstheme="minorHAnsi"/>
                <w:sz w:val="24"/>
                <w:szCs w:val="24"/>
                <w:vertAlign w:val="superscript"/>
                <w:lang w:val="en-US"/>
              </w:rPr>
              <w:t>+</w:t>
            </w:r>
          </w:p>
        </w:tc>
        <w:tc>
          <w:tcPr>
            <w:tcW w:w="1481" w:type="dxa"/>
            <w:tcBorders>
              <w:top w:val="single" w:sz="4" w:space="0" w:color="auto"/>
              <w:left w:val="single" w:sz="4" w:space="0" w:color="auto"/>
              <w:bottom w:val="single" w:sz="4" w:space="0" w:color="auto"/>
              <w:right w:val="single" w:sz="4" w:space="0" w:color="auto"/>
            </w:tcBorders>
          </w:tcPr>
          <w:p w14:paraId="5D5E24F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p w14:paraId="7FBDDE7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HF</w:t>
            </w:r>
          </w:p>
        </w:tc>
        <w:tc>
          <w:tcPr>
            <w:tcW w:w="1777" w:type="dxa"/>
            <w:tcBorders>
              <w:top w:val="single" w:sz="4" w:space="0" w:color="auto"/>
              <w:left w:val="single" w:sz="4" w:space="0" w:color="auto"/>
              <w:bottom w:val="single" w:sz="4" w:space="0" w:color="auto"/>
              <w:right w:val="single" w:sz="4" w:space="0" w:color="auto"/>
            </w:tcBorders>
          </w:tcPr>
          <w:p w14:paraId="320D66C9"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8.4%</w:t>
            </w:r>
          </w:p>
          <w:p w14:paraId="472CECC9" w14:textId="5B303A83"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 0.01)</w:t>
            </w:r>
          </w:p>
        </w:tc>
        <w:tc>
          <w:tcPr>
            <w:tcW w:w="2668" w:type="dxa"/>
            <w:tcBorders>
              <w:top w:val="single" w:sz="4" w:space="0" w:color="auto"/>
              <w:left w:val="single" w:sz="4" w:space="0" w:color="auto"/>
              <w:bottom w:val="single" w:sz="4" w:space="0" w:color="auto"/>
            </w:tcBorders>
          </w:tcPr>
          <w:p w14:paraId="2184A49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LVESV </w:t>
            </w:r>
          </w:p>
          <w:p w14:paraId="78AB69A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LVEDV</w:t>
            </w:r>
          </w:p>
          <w:p w14:paraId="63013755" w14:textId="77777777" w:rsidR="00760C3C" w:rsidRPr="00F738B6" w:rsidRDefault="00760C3C" w:rsidP="00F738B6">
            <w:pPr>
              <w:spacing w:line="360" w:lineRule="auto"/>
              <w:jc w:val="both"/>
              <w:rPr>
                <w:rFonts w:ascii="Book Antiqua" w:hAnsi="Book Antiqua" w:cstheme="minorHAnsi"/>
                <w:sz w:val="24"/>
                <w:szCs w:val="24"/>
                <w:lang w:val="en-US"/>
              </w:rPr>
            </w:pPr>
          </w:p>
        </w:tc>
      </w:tr>
      <w:tr w:rsidR="00F738B6" w:rsidRPr="00F738B6" w14:paraId="04CFF9CB"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5F55A035" w14:textId="6833F2F1"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Zhao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20</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72EFE865" w14:textId="41E35EF6"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(2011)</w:t>
            </w:r>
            <w:r w:rsidR="00EC2606" w:rsidRPr="00F738B6">
              <w:rPr>
                <w:rFonts w:ascii="Book Antiqua" w:hAnsi="Book Antiqua" w:cstheme="minorHAnsi"/>
                <w:sz w:val="24"/>
                <w:szCs w:val="24"/>
                <w:lang w:val="en-US"/>
              </w:rPr>
              <w:t xml:space="preserve"> </w:t>
            </w:r>
          </w:p>
          <w:p w14:paraId="78B34E0B" w14:textId="77777777" w:rsidR="00760C3C" w:rsidRPr="00F738B6" w:rsidRDefault="00760C3C" w:rsidP="00F738B6">
            <w:pPr>
              <w:spacing w:line="360" w:lineRule="auto"/>
              <w:jc w:val="both"/>
              <w:rPr>
                <w:rFonts w:ascii="Book Antiqua" w:hAnsi="Book Antiqua" w:cstheme="minorHAnsi"/>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11C5F6C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10 RCTs</w:t>
            </w:r>
          </w:p>
          <w:p w14:paraId="729A0B9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422 subjects</w:t>
            </w:r>
          </w:p>
        </w:tc>
        <w:tc>
          <w:tcPr>
            <w:tcW w:w="2366" w:type="dxa"/>
            <w:tcBorders>
              <w:top w:val="single" w:sz="4" w:space="0" w:color="auto"/>
              <w:left w:val="single" w:sz="4" w:space="0" w:color="auto"/>
              <w:bottom w:val="single" w:sz="4" w:space="0" w:color="auto"/>
              <w:right w:val="single" w:sz="4" w:space="0" w:color="auto"/>
            </w:tcBorders>
          </w:tcPr>
          <w:p w14:paraId="1ABB4FAA" w14:textId="7903CACE"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BM-CD34</w:t>
            </w:r>
            <w:r w:rsidRPr="00F738B6">
              <w:rPr>
                <w:rFonts w:ascii="Book Antiqua" w:hAnsi="Book Antiqua" w:cstheme="minorHAnsi"/>
                <w:sz w:val="24"/>
                <w:szCs w:val="24"/>
                <w:vertAlign w:val="superscript"/>
                <w:lang w:val="en-US"/>
              </w:rPr>
              <w:t>+</w:t>
            </w:r>
            <w:r w:rsidR="006B04F9" w:rsidRPr="00F738B6">
              <w:rPr>
                <w:rFonts w:ascii="Book Antiqua" w:hAnsi="Book Antiqua" w:cstheme="minorHAnsi"/>
                <w:sz w:val="24"/>
                <w:szCs w:val="24"/>
                <w:lang w:val="en-US"/>
              </w:rPr>
              <w:t>/CD133</w:t>
            </w:r>
            <w:r w:rsidRPr="00F738B6">
              <w:rPr>
                <w:rFonts w:ascii="Book Antiqua" w:hAnsi="Book Antiqua" w:cstheme="minorHAnsi"/>
                <w:sz w:val="24"/>
                <w:szCs w:val="24"/>
                <w:vertAlign w:val="superscript"/>
                <w:lang w:val="en-US"/>
              </w:rPr>
              <w:t>+</w:t>
            </w:r>
          </w:p>
          <w:p w14:paraId="1EEBDC0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596536B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CPCs</w:t>
            </w:r>
          </w:p>
        </w:tc>
        <w:tc>
          <w:tcPr>
            <w:tcW w:w="1481" w:type="dxa"/>
            <w:tcBorders>
              <w:top w:val="single" w:sz="4" w:space="0" w:color="auto"/>
              <w:left w:val="single" w:sz="4" w:space="0" w:color="auto"/>
              <w:bottom w:val="single" w:sz="4" w:space="0" w:color="auto"/>
              <w:right w:val="single" w:sz="4" w:space="0" w:color="auto"/>
            </w:tcBorders>
          </w:tcPr>
          <w:p w14:paraId="1AF0BE1C"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tc>
        <w:tc>
          <w:tcPr>
            <w:tcW w:w="1777" w:type="dxa"/>
            <w:tcBorders>
              <w:top w:val="single" w:sz="4" w:space="0" w:color="auto"/>
              <w:left w:val="single" w:sz="4" w:space="0" w:color="auto"/>
              <w:bottom w:val="single" w:sz="4" w:space="0" w:color="auto"/>
              <w:right w:val="single" w:sz="4" w:space="0" w:color="auto"/>
            </w:tcBorders>
          </w:tcPr>
          <w:p w14:paraId="20B9F16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4.02%</w:t>
            </w:r>
          </w:p>
        </w:tc>
        <w:tc>
          <w:tcPr>
            <w:tcW w:w="2668" w:type="dxa"/>
            <w:tcBorders>
              <w:top w:val="single" w:sz="4" w:space="0" w:color="auto"/>
              <w:left w:val="single" w:sz="4" w:space="0" w:color="auto"/>
              <w:bottom w:val="single" w:sz="4" w:space="0" w:color="auto"/>
            </w:tcBorders>
          </w:tcPr>
          <w:p w14:paraId="186F6705" w14:textId="77777777" w:rsidR="00760C3C" w:rsidRPr="00F738B6" w:rsidRDefault="00721718"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LVEDV Reduced </w:t>
            </w:r>
            <w:r w:rsidR="00760C3C" w:rsidRPr="00F738B6">
              <w:rPr>
                <w:rFonts w:ascii="Book Antiqua" w:hAnsi="Book Antiqua" w:cstheme="minorHAnsi"/>
                <w:sz w:val="24"/>
                <w:szCs w:val="24"/>
                <w:lang w:val="en-US"/>
              </w:rPr>
              <w:t>LVESV</w:t>
            </w:r>
          </w:p>
        </w:tc>
      </w:tr>
      <w:tr w:rsidR="00F738B6" w:rsidRPr="00F738B6" w14:paraId="3FCEA4A1"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293620C4" w14:textId="1C9074C5" w:rsidR="00760C3C" w:rsidRPr="00F738B6" w:rsidRDefault="00760C3C"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Donndorf</w:t>
            </w:r>
            <w:proofErr w:type="spellEnd"/>
            <w:r w:rsidRPr="00F738B6">
              <w:rPr>
                <w:rFonts w:ascii="Book Antiqua" w:hAnsi="Book Antiqua" w:cstheme="minorHAnsi"/>
                <w:sz w:val="24"/>
                <w:szCs w:val="24"/>
                <w:lang w:val="en-US"/>
              </w:rPr>
              <w:t xml:space="preserve">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21</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1C93CCAE" w14:textId="6142AE9E"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(2011)</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6D200201" w14:textId="3DB0E9A2"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6</w:t>
            </w:r>
            <w:r w:rsidR="00927130" w:rsidRPr="00F738B6">
              <w:rPr>
                <w:rFonts w:ascii="Book Antiqua" w:hAnsi="Book Antiqua"/>
                <w:sz w:val="24"/>
                <w:szCs w:val="24"/>
                <w:lang w:val="en-GB"/>
              </w:rPr>
              <w:t xml:space="preserve"> </w:t>
            </w:r>
            <w:r w:rsidR="00927130" w:rsidRPr="00F738B6">
              <w:rPr>
                <w:rFonts w:ascii="Book Antiqua" w:hAnsi="Book Antiqua" w:cstheme="minorHAnsi"/>
                <w:sz w:val="24"/>
                <w:szCs w:val="24"/>
                <w:lang w:val="en-US"/>
              </w:rPr>
              <w:t>trials</w:t>
            </w:r>
          </w:p>
          <w:p w14:paraId="7FF9D58C" w14:textId="18655FB1" w:rsidR="00760C3C" w:rsidRPr="00F738B6" w:rsidRDefault="001E5A20"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0C32A9" w:rsidRPr="00F738B6">
              <w:rPr>
                <w:rFonts w:ascii="Book Antiqua" w:hAnsi="Book Antiqua" w:cstheme="minorHAnsi"/>
                <w:sz w:val="24"/>
                <w:szCs w:val="24"/>
                <w:lang w:val="en-US"/>
              </w:rPr>
              <w:t>4</w:t>
            </w:r>
            <w:r w:rsidRPr="00F738B6">
              <w:rPr>
                <w:rFonts w:ascii="Book Antiqua" w:hAnsi="Book Antiqua" w:cstheme="minorHAnsi"/>
                <w:sz w:val="24"/>
                <w:szCs w:val="24"/>
                <w:lang w:val="en-US"/>
              </w:rPr>
              <w:t xml:space="preserve"> RCTs and 2</w:t>
            </w:r>
            <w:r w:rsidR="00760C3C" w:rsidRPr="00F738B6">
              <w:rPr>
                <w:rFonts w:ascii="Book Antiqua" w:hAnsi="Book Antiqua" w:cstheme="minorHAnsi"/>
                <w:sz w:val="24"/>
                <w:szCs w:val="24"/>
                <w:lang w:val="en-US"/>
              </w:rPr>
              <w:t xml:space="preserve"> CS</w:t>
            </w:r>
            <w:r w:rsidR="000C32A9" w:rsidRPr="00F738B6">
              <w:rPr>
                <w:rFonts w:ascii="Book Antiqua" w:hAnsi="Book Antiqua" w:cstheme="minorHAnsi"/>
                <w:sz w:val="24"/>
                <w:szCs w:val="24"/>
                <w:lang w:val="en-US"/>
              </w:rPr>
              <w:t>s</w:t>
            </w:r>
            <w:r w:rsidR="00760C3C" w:rsidRPr="00F738B6">
              <w:rPr>
                <w:rFonts w:ascii="Book Antiqua" w:hAnsi="Book Antiqua" w:cstheme="minorHAnsi"/>
                <w:sz w:val="24"/>
                <w:szCs w:val="24"/>
                <w:lang w:val="en-US"/>
              </w:rPr>
              <w:t>)</w:t>
            </w:r>
          </w:p>
          <w:p w14:paraId="2E825F5C" w14:textId="794EE906" w:rsidR="00760C3C" w:rsidRPr="00F738B6" w:rsidRDefault="00A70532"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179</w:t>
            </w:r>
            <w:r w:rsidR="00760C3C" w:rsidRPr="00F738B6">
              <w:rPr>
                <w:rFonts w:ascii="Book Antiqua" w:hAnsi="Book Antiqua" w:cstheme="minorHAnsi"/>
                <w:sz w:val="24"/>
                <w:szCs w:val="24"/>
                <w:lang w:val="en-US"/>
              </w:rPr>
              <w:t xml:space="preserve"> </w:t>
            </w:r>
          </w:p>
          <w:p w14:paraId="5A911DD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subjects</w:t>
            </w:r>
          </w:p>
        </w:tc>
        <w:tc>
          <w:tcPr>
            <w:tcW w:w="2366" w:type="dxa"/>
            <w:tcBorders>
              <w:top w:val="single" w:sz="4" w:space="0" w:color="auto"/>
              <w:left w:val="single" w:sz="4" w:space="0" w:color="auto"/>
              <w:bottom w:val="single" w:sz="4" w:space="0" w:color="auto"/>
              <w:right w:val="single" w:sz="4" w:space="0" w:color="auto"/>
            </w:tcBorders>
          </w:tcPr>
          <w:p w14:paraId="0C33B88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3739BABA" w14:textId="6E1141C4"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BM-CD3</w:t>
            </w:r>
            <w:r w:rsidR="00A70532" w:rsidRPr="00F738B6">
              <w:rPr>
                <w:rFonts w:ascii="Book Antiqua" w:hAnsi="Book Antiqua" w:cstheme="minorHAnsi"/>
                <w:sz w:val="24"/>
                <w:szCs w:val="24"/>
                <w:lang w:val="en-US"/>
              </w:rPr>
              <w:t>4</w:t>
            </w:r>
            <w:r w:rsidRPr="00F738B6">
              <w:rPr>
                <w:rFonts w:ascii="Book Antiqua" w:hAnsi="Book Antiqua" w:cstheme="minorHAnsi"/>
                <w:sz w:val="24"/>
                <w:szCs w:val="24"/>
                <w:vertAlign w:val="superscript"/>
                <w:lang w:val="en-US"/>
              </w:rPr>
              <w:t>+</w:t>
            </w:r>
          </w:p>
          <w:p w14:paraId="3CBD3C3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BM-CD133</w:t>
            </w:r>
            <w:r w:rsidRPr="00F738B6">
              <w:rPr>
                <w:rFonts w:ascii="Book Antiqua" w:hAnsi="Book Antiqua" w:cstheme="minorHAnsi"/>
                <w:sz w:val="24"/>
                <w:szCs w:val="24"/>
                <w:vertAlign w:val="superscript"/>
                <w:lang w:val="en-US"/>
              </w:rPr>
              <w:t>+</w:t>
            </w:r>
          </w:p>
          <w:p w14:paraId="42BB4712" w14:textId="77777777" w:rsidR="00760C3C" w:rsidRPr="00F738B6" w:rsidRDefault="00760C3C" w:rsidP="00F738B6">
            <w:pPr>
              <w:spacing w:line="360" w:lineRule="auto"/>
              <w:jc w:val="both"/>
              <w:rPr>
                <w:rFonts w:ascii="Book Antiqua" w:hAnsi="Book Antiqua" w:cstheme="minorHAnsi"/>
                <w:sz w:val="24"/>
                <w:szCs w:val="24"/>
                <w:lang w:val="en-US"/>
              </w:rPr>
            </w:pPr>
          </w:p>
        </w:tc>
        <w:tc>
          <w:tcPr>
            <w:tcW w:w="1481" w:type="dxa"/>
            <w:tcBorders>
              <w:top w:val="single" w:sz="4" w:space="0" w:color="auto"/>
              <w:left w:val="single" w:sz="4" w:space="0" w:color="auto"/>
              <w:bottom w:val="single" w:sz="4" w:space="0" w:color="auto"/>
              <w:right w:val="single" w:sz="4" w:space="0" w:color="auto"/>
            </w:tcBorders>
          </w:tcPr>
          <w:p w14:paraId="25A24F8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tc>
        <w:tc>
          <w:tcPr>
            <w:tcW w:w="1777" w:type="dxa"/>
            <w:tcBorders>
              <w:top w:val="single" w:sz="4" w:space="0" w:color="auto"/>
              <w:left w:val="single" w:sz="4" w:space="0" w:color="auto"/>
              <w:bottom w:val="single" w:sz="4" w:space="0" w:color="auto"/>
              <w:right w:val="single" w:sz="4" w:space="0" w:color="auto"/>
            </w:tcBorders>
          </w:tcPr>
          <w:p w14:paraId="5ED1237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5.4%</w:t>
            </w:r>
          </w:p>
          <w:p w14:paraId="184B5684" w14:textId="1FFB4962"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0.09)</w:t>
            </w:r>
          </w:p>
        </w:tc>
        <w:tc>
          <w:tcPr>
            <w:tcW w:w="2668" w:type="dxa"/>
            <w:tcBorders>
              <w:top w:val="single" w:sz="4" w:space="0" w:color="auto"/>
              <w:left w:val="single" w:sz="4" w:space="0" w:color="auto"/>
              <w:bottom w:val="single" w:sz="4" w:space="0" w:color="auto"/>
            </w:tcBorders>
          </w:tcPr>
          <w:p w14:paraId="1D42D33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reduced LVESV</w:t>
            </w:r>
          </w:p>
          <w:p w14:paraId="27AD562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w:t>
            </w:r>
            <w:r w:rsidR="00721718" w:rsidRPr="00F738B6">
              <w:rPr>
                <w:rFonts w:ascii="Book Antiqua" w:hAnsi="Book Antiqua" w:cstheme="minorHAnsi"/>
                <w:sz w:val="24"/>
                <w:szCs w:val="24"/>
                <w:lang w:val="en-US"/>
              </w:rPr>
              <w:t>d</w:t>
            </w:r>
            <w:r w:rsidRPr="00F738B6">
              <w:rPr>
                <w:rFonts w:ascii="Book Antiqua" w:hAnsi="Book Antiqua" w:cstheme="minorHAnsi"/>
                <w:sz w:val="24"/>
                <w:szCs w:val="24"/>
                <w:lang w:val="en-US"/>
              </w:rPr>
              <w:t xml:space="preserve"> MACEs</w:t>
            </w:r>
          </w:p>
        </w:tc>
      </w:tr>
      <w:tr w:rsidR="00F738B6" w:rsidRPr="00F738B6" w14:paraId="43C0EDCE"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6A5E5736" w14:textId="5252E088" w:rsidR="00760C3C" w:rsidRPr="00F738B6" w:rsidRDefault="00760C3C" w:rsidP="00F738B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Jeevanantham</w:t>
            </w:r>
            <w:proofErr w:type="spellEnd"/>
            <w:r w:rsidRPr="00F738B6">
              <w:rPr>
                <w:rFonts w:ascii="Book Antiqua" w:hAnsi="Book Antiqua" w:cstheme="minorHAnsi"/>
                <w:sz w:val="24"/>
                <w:szCs w:val="24"/>
                <w:lang w:val="en-US"/>
              </w:rPr>
              <w:t xml:space="preserve">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22</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(2012)</w:t>
            </w:r>
            <w:r w:rsidR="00EC2606" w:rsidRPr="00F738B6">
              <w:rPr>
                <w:rFonts w:ascii="Book Antiqua" w:hAnsi="Book Antiqua" w:cstheme="minorHAnsi"/>
                <w:sz w:val="24"/>
                <w:szCs w:val="24"/>
                <w:lang w:val="en-US"/>
              </w:rPr>
              <w:t xml:space="preserve"> </w:t>
            </w:r>
          </w:p>
          <w:p w14:paraId="40449C57" w14:textId="77777777" w:rsidR="00760C3C" w:rsidRPr="00F738B6" w:rsidRDefault="00760C3C" w:rsidP="00F738B6">
            <w:pPr>
              <w:spacing w:line="360" w:lineRule="auto"/>
              <w:jc w:val="both"/>
              <w:rPr>
                <w:rFonts w:ascii="Book Antiqua" w:hAnsi="Book Antiqua" w:cstheme="minorHAnsi"/>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232E9AC3" w14:textId="76C562D0"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50 </w:t>
            </w:r>
            <w:r w:rsidR="00927130" w:rsidRPr="00F738B6">
              <w:rPr>
                <w:rFonts w:ascii="Book Antiqua" w:hAnsi="Book Antiqua" w:cstheme="minorHAnsi"/>
                <w:sz w:val="24"/>
                <w:szCs w:val="24"/>
                <w:lang w:val="en-US"/>
              </w:rPr>
              <w:t xml:space="preserve">trials </w:t>
            </w:r>
            <w:r w:rsidRPr="00F738B6">
              <w:rPr>
                <w:rFonts w:ascii="Book Antiqua" w:hAnsi="Book Antiqua" w:cstheme="minorHAnsi"/>
                <w:sz w:val="24"/>
                <w:szCs w:val="24"/>
                <w:lang w:val="en-US"/>
              </w:rPr>
              <w:t>(RCTs, CS</w:t>
            </w:r>
            <w:r w:rsidR="002B2500" w:rsidRPr="00F738B6">
              <w:rPr>
                <w:rFonts w:ascii="Book Antiqua" w:hAnsi="Book Antiqua" w:cstheme="minorHAnsi"/>
                <w:sz w:val="24"/>
                <w:szCs w:val="24"/>
                <w:lang w:val="en-US"/>
              </w:rPr>
              <w:t>s</w:t>
            </w:r>
            <w:r w:rsidRPr="00F738B6">
              <w:rPr>
                <w:rFonts w:ascii="Book Antiqua" w:hAnsi="Book Antiqua" w:cstheme="minorHAnsi"/>
                <w:sz w:val="24"/>
                <w:szCs w:val="24"/>
                <w:lang w:val="en-US"/>
              </w:rPr>
              <w:t>)</w:t>
            </w:r>
          </w:p>
          <w:p w14:paraId="4DF3E68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2625</w:t>
            </w:r>
          </w:p>
          <w:p w14:paraId="20E0CCE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subjects</w:t>
            </w:r>
          </w:p>
        </w:tc>
        <w:tc>
          <w:tcPr>
            <w:tcW w:w="2366" w:type="dxa"/>
            <w:tcBorders>
              <w:top w:val="single" w:sz="4" w:space="0" w:color="auto"/>
              <w:left w:val="single" w:sz="4" w:space="0" w:color="auto"/>
              <w:bottom w:val="single" w:sz="4" w:space="0" w:color="auto"/>
              <w:right w:val="single" w:sz="4" w:space="0" w:color="auto"/>
            </w:tcBorders>
          </w:tcPr>
          <w:p w14:paraId="6B20677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BMMNCs </w:t>
            </w:r>
          </w:p>
          <w:p w14:paraId="552D517C"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BM-CD133</w:t>
            </w:r>
            <w:r w:rsidRPr="00F738B6">
              <w:rPr>
                <w:rFonts w:ascii="Book Antiqua" w:hAnsi="Book Antiqua" w:cstheme="minorHAnsi"/>
                <w:sz w:val="24"/>
                <w:szCs w:val="24"/>
                <w:vertAlign w:val="superscript"/>
                <w:lang w:val="en-US"/>
              </w:rPr>
              <w:t xml:space="preserve">+ </w:t>
            </w:r>
            <w:r w:rsidRPr="00F738B6">
              <w:rPr>
                <w:rFonts w:ascii="Book Antiqua" w:hAnsi="Book Antiqua" w:cstheme="minorHAnsi"/>
                <w:sz w:val="24"/>
                <w:szCs w:val="24"/>
                <w:lang w:val="en-US"/>
              </w:rPr>
              <w:t>and/or BM-CD34</w:t>
            </w:r>
            <w:r w:rsidRPr="00F738B6">
              <w:rPr>
                <w:rFonts w:ascii="Book Antiqua" w:hAnsi="Book Antiqua" w:cstheme="minorHAnsi"/>
                <w:sz w:val="24"/>
                <w:szCs w:val="24"/>
                <w:vertAlign w:val="superscript"/>
                <w:lang w:val="en-US"/>
              </w:rPr>
              <w:t>+</w:t>
            </w:r>
          </w:p>
          <w:p w14:paraId="15A685B7" w14:textId="00710AEE"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r w:rsidR="00F738B6">
              <w:rPr>
                <w:rFonts w:ascii="Book Antiqua" w:hAnsi="Book Antiqua" w:cstheme="minorHAnsi"/>
                <w:sz w:val="24"/>
                <w:szCs w:val="24"/>
                <w:lang w:val="en-US"/>
              </w:rPr>
              <w:t xml:space="preserve"> </w:t>
            </w:r>
          </w:p>
          <w:p w14:paraId="469BF091" w14:textId="30647AC6" w:rsidR="006D51C1" w:rsidRPr="00F738B6" w:rsidRDefault="006D51C1"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 and EPCs</w:t>
            </w:r>
          </w:p>
        </w:tc>
        <w:tc>
          <w:tcPr>
            <w:tcW w:w="1481" w:type="dxa"/>
            <w:tcBorders>
              <w:top w:val="single" w:sz="4" w:space="0" w:color="auto"/>
              <w:left w:val="single" w:sz="4" w:space="0" w:color="auto"/>
              <w:bottom w:val="single" w:sz="4" w:space="0" w:color="auto"/>
              <w:right w:val="single" w:sz="4" w:space="0" w:color="auto"/>
            </w:tcBorders>
          </w:tcPr>
          <w:p w14:paraId="6768C17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p w14:paraId="38D1F2E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tc>
        <w:tc>
          <w:tcPr>
            <w:tcW w:w="1777" w:type="dxa"/>
            <w:tcBorders>
              <w:top w:val="single" w:sz="4" w:space="0" w:color="auto"/>
              <w:left w:val="single" w:sz="4" w:space="0" w:color="auto"/>
              <w:bottom w:val="single" w:sz="4" w:space="0" w:color="auto"/>
              <w:right w:val="single" w:sz="4" w:space="0" w:color="auto"/>
            </w:tcBorders>
          </w:tcPr>
          <w:p w14:paraId="696156FF" w14:textId="5731EBAE"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w:t>
            </w:r>
            <w:r w:rsidR="00DE3063" w:rsidRPr="00F738B6">
              <w:rPr>
                <w:rFonts w:ascii="Book Antiqua" w:hAnsi="Book Antiqua" w:cstheme="minorHAnsi"/>
                <w:sz w:val="24"/>
                <w:szCs w:val="24"/>
                <w:lang w:val="en-US"/>
              </w:rPr>
              <w:t>.96</w:t>
            </w:r>
            <w:r w:rsidRPr="00F738B6">
              <w:rPr>
                <w:rFonts w:ascii="Book Antiqua" w:hAnsi="Book Antiqua" w:cstheme="minorHAnsi"/>
                <w:sz w:val="24"/>
                <w:szCs w:val="24"/>
                <w:lang w:val="en-US"/>
              </w:rPr>
              <w:t>%</w:t>
            </w:r>
          </w:p>
          <w:p w14:paraId="565359DD" w14:textId="7650E79C"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w:t>
            </w:r>
            <w:r w:rsidR="00B37908" w:rsidRPr="00F738B6">
              <w:rPr>
                <w:rFonts w:ascii="Book Antiqua" w:hAnsi="Book Antiqua" w:cstheme="minorHAnsi"/>
                <w:sz w:val="24"/>
                <w:szCs w:val="24"/>
                <w:lang w:val="en-US"/>
              </w:rPr>
              <w:t>00</w:t>
            </w:r>
            <w:r w:rsidRPr="00F738B6">
              <w:rPr>
                <w:rFonts w:ascii="Book Antiqua" w:hAnsi="Book Antiqua" w:cstheme="minorHAnsi"/>
                <w:sz w:val="24"/>
                <w:szCs w:val="24"/>
                <w:lang w:val="en-US"/>
              </w:rPr>
              <w:t>01)</w:t>
            </w:r>
          </w:p>
        </w:tc>
        <w:tc>
          <w:tcPr>
            <w:tcW w:w="2668" w:type="dxa"/>
            <w:tcBorders>
              <w:top w:val="single" w:sz="4" w:space="0" w:color="auto"/>
              <w:left w:val="single" w:sz="4" w:space="0" w:color="auto"/>
              <w:bottom w:val="single" w:sz="4" w:space="0" w:color="auto"/>
            </w:tcBorders>
          </w:tcPr>
          <w:p w14:paraId="56AB5C55" w14:textId="77777777" w:rsidR="00760C3C" w:rsidRPr="00F738B6" w:rsidRDefault="00721718"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t>
            </w:r>
            <w:r w:rsidR="00760C3C" w:rsidRPr="00F738B6">
              <w:rPr>
                <w:rFonts w:ascii="Book Antiqua" w:hAnsi="Book Antiqua" w:cstheme="minorHAnsi"/>
                <w:sz w:val="24"/>
                <w:szCs w:val="24"/>
                <w:lang w:val="en-US"/>
              </w:rPr>
              <w:t>infarct size</w:t>
            </w:r>
          </w:p>
          <w:p w14:paraId="07021C0C" w14:textId="77777777" w:rsidR="00760C3C" w:rsidRPr="00F738B6" w:rsidRDefault="00760C3C" w:rsidP="00F738B6">
            <w:pPr>
              <w:autoSpaceDE w:val="0"/>
              <w:autoSpaceDN w:val="0"/>
              <w:adjustRightInd w:val="0"/>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76FAB2C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LVEDV</w:t>
            </w:r>
          </w:p>
          <w:p w14:paraId="0AAA5664" w14:textId="77777777" w:rsidR="00760C3C" w:rsidRPr="00F738B6" w:rsidRDefault="00760C3C" w:rsidP="00F738B6">
            <w:pPr>
              <w:spacing w:line="360" w:lineRule="auto"/>
              <w:jc w:val="both"/>
              <w:rPr>
                <w:rFonts w:ascii="Book Antiqua" w:hAnsi="Book Antiqua" w:cstheme="minorHAnsi"/>
                <w:sz w:val="24"/>
                <w:szCs w:val="24"/>
                <w:lang w:val="en-US"/>
              </w:rPr>
            </w:pPr>
          </w:p>
        </w:tc>
      </w:tr>
      <w:tr w:rsidR="00F738B6" w:rsidRPr="00F738B6" w14:paraId="16A6E137" w14:textId="77777777" w:rsidTr="0039086C">
        <w:tblPrEx>
          <w:tblLook w:val="04A0" w:firstRow="1" w:lastRow="0" w:firstColumn="1" w:lastColumn="0" w:noHBand="0" w:noVBand="1"/>
        </w:tblPrEx>
        <w:trPr>
          <w:trHeight w:val="1114"/>
        </w:trPr>
        <w:tc>
          <w:tcPr>
            <w:tcW w:w="1846" w:type="dxa"/>
            <w:tcBorders>
              <w:top w:val="single" w:sz="4" w:space="0" w:color="auto"/>
              <w:bottom w:val="single" w:sz="4" w:space="0" w:color="auto"/>
              <w:right w:val="single" w:sz="4" w:space="0" w:color="auto"/>
            </w:tcBorders>
          </w:tcPr>
          <w:p w14:paraId="735BEF30" w14:textId="7180B891"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Jiang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23</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28F40B89" w14:textId="08991E38"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(2010)</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356B4D6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18 RCTs</w:t>
            </w:r>
          </w:p>
          <w:p w14:paraId="7086337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980 subjects</w:t>
            </w:r>
          </w:p>
        </w:tc>
        <w:tc>
          <w:tcPr>
            <w:tcW w:w="2366" w:type="dxa"/>
            <w:tcBorders>
              <w:top w:val="single" w:sz="4" w:space="0" w:color="auto"/>
              <w:left w:val="single" w:sz="4" w:space="0" w:color="auto"/>
              <w:bottom w:val="single" w:sz="4" w:space="0" w:color="auto"/>
              <w:right w:val="single" w:sz="4" w:space="0" w:color="auto"/>
            </w:tcBorders>
          </w:tcPr>
          <w:p w14:paraId="6770AF59"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BMCs</w:t>
            </w:r>
          </w:p>
          <w:p w14:paraId="6903CAD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5188737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tc>
        <w:tc>
          <w:tcPr>
            <w:tcW w:w="1481" w:type="dxa"/>
            <w:tcBorders>
              <w:top w:val="single" w:sz="4" w:space="0" w:color="auto"/>
              <w:left w:val="single" w:sz="4" w:space="0" w:color="auto"/>
              <w:bottom w:val="single" w:sz="4" w:space="0" w:color="auto"/>
              <w:right w:val="single" w:sz="4" w:space="0" w:color="auto"/>
            </w:tcBorders>
          </w:tcPr>
          <w:p w14:paraId="7AC27744"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 or CIHD</w:t>
            </w:r>
          </w:p>
        </w:tc>
        <w:tc>
          <w:tcPr>
            <w:tcW w:w="1777" w:type="dxa"/>
            <w:tcBorders>
              <w:top w:val="single" w:sz="4" w:space="0" w:color="auto"/>
              <w:left w:val="single" w:sz="4" w:space="0" w:color="auto"/>
              <w:bottom w:val="single" w:sz="4" w:space="0" w:color="auto"/>
              <w:right w:val="single" w:sz="4" w:space="0" w:color="auto"/>
            </w:tcBorders>
          </w:tcPr>
          <w:p w14:paraId="1166602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2.93%</w:t>
            </w:r>
          </w:p>
          <w:p w14:paraId="1F832969" w14:textId="671F1FD8"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Pr="00F738B6">
              <w:rPr>
                <w:rFonts w:ascii="Book Antiqua" w:hAnsi="Book Antiqua" w:cstheme="minorHAnsi"/>
                <w:sz w:val="24"/>
                <w:szCs w:val="24"/>
                <w:lang w:val="en-US"/>
              </w:rPr>
              <w:t xml:space="preserve"> &lt;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0.00001)</w:t>
            </w:r>
          </w:p>
        </w:tc>
        <w:tc>
          <w:tcPr>
            <w:tcW w:w="2668" w:type="dxa"/>
            <w:tcBorders>
              <w:top w:val="single" w:sz="4" w:space="0" w:color="auto"/>
              <w:left w:val="single" w:sz="4" w:space="0" w:color="auto"/>
              <w:bottom w:val="single" w:sz="4" w:space="0" w:color="auto"/>
            </w:tcBorders>
          </w:tcPr>
          <w:p w14:paraId="05D85CF1"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Reduced LVESV</w:t>
            </w:r>
          </w:p>
          <w:p w14:paraId="58723B14"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Reduced LVEDV</w:t>
            </w:r>
          </w:p>
          <w:p w14:paraId="31514A94" w14:textId="77777777" w:rsidR="00760C3C" w:rsidRPr="00F738B6" w:rsidRDefault="00721718" w:rsidP="00F738B6">
            <w:pPr>
              <w:spacing w:line="360" w:lineRule="auto"/>
              <w:jc w:val="both"/>
              <w:rPr>
                <w:rFonts w:ascii="Book Antiqua" w:hAnsi="Book Antiqua" w:cstheme="minorHAnsi"/>
                <w:sz w:val="24"/>
                <w:szCs w:val="24"/>
                <w:lang w:val="en-US"/>
              </w:rPr>
            </w:pPr>
            <w:r w:rsidRPr="00F738B6">
              <w:rPr>
                <w:rFonts w:ascii="Book Antiqua" w:eastAsia="Times New Roman" w:hAnsi="Book Antiqua" w:cstheme="minorHAnsi"/>
                <w:sz w:val="24"/>
                <w:szCs w:val="24"/>
                <w:lang w:val="en-US" w:eastAsia="ro-RO"/>
              </w:rPr>
              <w:t xml:space="preserve">Reduced </w:t>
            </w:r>
            <w:r w:rsidR="00760C3C" w:rsidRPr="00F738B6">
              <w:rPr>
                <w:rFonts w:ascii="Book Antiqua" w:eastAsia="Times New Roman" w:hAnsi="Book Antiqua" w:cstheme="minorHAnsi"/>
                <w:sz w:val="24"/>
                <w:szCs w:val="24"/>
                <w:lang w:val="en-US" w:eastAsia="ro-RO"/>
              </w:rPr>
              <w:t>infarct area</w:t>
            </w:r>
          </w:p>
        </w:tc>
      </w:tr>
      <w:tr w:rsidR="00F738B6" w:rsidRPr="00F738B6" w14:paraId="3F0E50B2"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555CED8C" w14:textId="4DD9B938"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Cheng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24</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6911F81D" w14:textId="7BE2F6A0"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(2013)</w:t>
            </w:r>
            <w:r w:rsidR="00EC2606" w:rsidRPr="00F738B6">
              <w:rPr>
                <w:rFonts w:ascii="Book Antiqua" w:hAnsi="Book Antiqua" w:cstheme="minorHAnsi"/>
                <w:sz w:val="24"/>
                <w:szCs w:val="24"/>
                <w:lang w:val="en-US"/>
              </w:rPr>
              <w:t xml:space="preserve"> </w:t>
            </w:r>
          </w:p>
          <w:p w14:paraId="7168572F" w14:textId="77777777" w:rsidR="00760C3C" w:rsidRPr="00F738B6" w:rsidRDefault="00760C3C" w:rsidP="00F738B6">
            <w:pPr>
              <w:spacing w:line="360" w:lineRule="auto"/>
              <w:jc w:val="both"/>
              <w:rPr>
                <w:rFonts w:ascii="Book Antiqua" w:hAnsi="Book Antiqua" w:cstheme="minorHAnsi"/>
                <w:sz w:val="24"/>
                <w:szCs w:val="24"/>
                <w:lang w:val="en-US"/>
              </w:rPr>
            </w:pPr>
          </w:p>
        </w:tc>
        <w:tc>
          <w:tcPr>
            <w:tcW w:w="1420" w:type="dxa"/>
            <w:tcBorders>
              <w:top w:val="single" w:sz="4" w:space="0" w:color="auto"/>
              <w:left w:val="single" w:sz="4" w:space="0" w:color="auto"/>
              <w:bottom w:val="single" w:sz="4" w:space="0" w:color="auto"/>
              <w:right w:val="single" w:sz="4" w:space="0" w:color="auto"/>
            </w:tcBorders>
          </w:tcPr>
          <w:p w14:paraId="4AE5A06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5 RCTs</w:t>
            </w:r>
          </w:p>
          <w:p w14:paraId="66488DA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210 subjects</w:t>
            </w:r>
          </w:p>
        </w:tc>
        <w:tc>
          <w:tcPr>
            <w:tcW w:w="2366" w:type="dxa"/>
            <w:tcBorders>
              <w:top w:val="single" w:sz="4" w:space="0" w:color="auto"/>
              <w:left w:val="single" w:sz="4" w:space="0" w:color="auto"/>
              <w:bottom w:val="single" w:sz="4" w:space="0" w:color="auto"/>
              <w:right w:val="single" w:sz="4" w:space="0" w:color="auto"/>
            </w:tcBorders>
          </w:tcPr>
          <w:p w14:paraId="086E220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041BED1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SM</w:t>
            </w:r>
          </w:p>
        </w:tc>
        <w:tc>
          <w:tcPr>
            <w:tcW w:w="1481" w:type="dxa"/>
            <w:tcBorders>
              <w:top w:val="single" w:sz="4" w:space="0" w:color="auto"/>
              <w:left w:val="single" w:sz="4" w:space="0" w:color="auto"/>
              <w:bottom w:val="single" w:sz="4" w:space="0" w:color="auto"/>
              <w:right w:val="single" w:sz="4" w:space="0" w:color="auto"/>
            </w:tcBorders>
          </w:tcPr>
          <w:p w14:paraId="3E62511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Chronic ischemic HF</w:t>
            </w:r>
          </w:p>
        </w:tc>
        <w:tc>
          <w:tcPr>
            <w:tcW w:w="1777" w:type="dxa"/>
            <w:tcBorders>
              <w:top w:val="single" w:sz="4" w:space="0" w:color="auto"/>
              <w:left w:val="single" w:sz="4" w:space="0" w:color="auto"/>
              <w:bottom w:val="single" w:sz="4" w:space="0" w:color="auto"/>
              <w:right w:val="single" w:sz="4" w:space="0" w:color="auto"/>
            </w:tcBorders>
          </w:tcPr>
          <w:p w14:paraId="5CCD7D6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significant increase</w:t>
            </w:r>
          </w:p>
        </w:tc>
        <w:tc>
          <w:tcPr>
            <w:tcW w:w="2668" w:type="dxa"/>
            <w:tcBorders>
              <w:top w:val="single" w:sz="4" w:space="0" w:color="auto"/>
              <w:left w:val="single" w:sz="4" w:space="0" w:color="auto"/>
              <w:bottom w:val="single" w:sz="4" w:space="0" w:color="auto"/>
            </w:tcBorders>
          </w:tcPr>
          <w:p w14:paraId="5250AC0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Increase</w:t>
            </w:r>
            <w:r w:rsidR="00721718" w:rsidRPr="00F738B6">
              <w:rPr>
                <w:rFonts w:ascii="Book Antiqua" w:hAnsi="Book Antiqua" w:cstheme="minorHAnsi"/>
                <w:sz w:val="24"/>
                <w:szCs w:val="24"/>
                <w:lang w:val="en-US"/>
              </w:rPr>
              <w:t>d</w:t>
            </w:r>
            <w:r w:rsidRPr="00F738B6">
              <w:rPr>
                <w:rFonts w:ascii="Book Antiqua" w:hAnsi="Book Antiqua" w:cstheme="minorHAnsi"/>
                <w:sz w:val="24"/>
                <w:szCs w:val="24"/>
                <w:lang w:val="en-US"/>
              </w:rPr>
              <w:t xml:space="preserve"> 6-min walk distance</w:t>
            </w:r>
          </w:p>
          <w:p w14:paraId="7BE4CA6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Improved MLHF score </w:t>
            </w:r>
          </w:p>
          <w:p w14:paraId="1334E7C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NYHA class </w:t>
            </w:r>
          </w:p>
          <w:p w14:paraId="6FAC463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reduce in all-cause mortality</w:t>
            </w:r>
          </w:p>
        </w:tc>
      </w:tr>
      <w:tr w:rsidR="00F738B6" w:rsidRPr="00F738B6" w14:paraId="72F683A0"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56357292" w14:textId="109F37B7" w:rsidR="00760C3C" w:rsidRPr="00F738B6" w:rsidRDefault="00760C3C" w:rsidP="00EC2606">
            <w:pPr>
              <w:spacing w:line="360" w:lineRule="auto"/>
              <w:jc w:val="both"/>
              <w:rPr>
                <w:rFonts w:ascii="Book Antiqua" w:hAnsi="Book Antiqua" w:cstheme="minorHAnsi"/>
                <w:sz w:val="24"/>
                <w:szCs w:val="24"/>
                <w:lang w:val="en-US"/>
              </w:rPr>
            </w:pPr>
            <w:proofErr w:type="spellStart"/>
            <w:r w:rsidRPr="00F738B6">
              <w:rPr>
                <w:rFonts w:ascii="Book Antiqua" w:hAnsi="Book Antiqua" w:cstheme="minorHAnsi"/>
                <w:sz w:val="24"/>
                <w:szCs w:val="24"/>
                <w:lang w:val="en-US"/>
              </w:rPr>
              <w:t>Kandala</w:t>
            </w:r>
            <w:proofErr w:type="spellEnd"/>
            <w:r w:rsidRPr="00F738B6">
              <w:rPr>
                <w:rFonts w:ascii="Book Antiqua" w:hAnsi="Book Antiqua" w:cstheme="minorHAnsi"/>
                <w:sz w:val="24"/>
                <w:szCs w:val="24"/>
                <w:lang w:val="en-US"/>
              </w:rPr>
              <w:t xml:space="preserve">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25</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(2013)</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5B792AF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10 RCTs</w:t>
            </w:r>
          </w:p>
        </w:tc>
        <w:tc>
          <w:tcPr>
            <w:tcW w:w="2366" w:type="dxa"/>
            <w:tcBorders>
              <w:top w:val="single" w:sz="4" w:space="0" w:color="auto"/>
              <w:left w:val="single" w:sz="4" w:space="0" w:color="auto"/>
              <w:bottom w:val="single" w:sz="4" w:space="0" w:color="auto"/>
              <w:right w:val="single" w:sz="4" w:space="0" w:color="auto"/>
            </w:tcBorders>
          </w:tcPr>
          <w:p w14:paraId="527172E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Unselected BMCs</w:t>
            </w:r>
          </w:p>
          <w:p w14:paraId="65531FA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Enriched BMCs</w:t>
            </w:r>
          </w:p>
        </w:tc>
        <w:tc>
          <w:tcPr>
            <w:tcW w:w="1481" w:type="dxa"/>
            <w:tcBorders>
              <w:top w:val="single" w:sz="4" w:space="0" w:color="auto"/>
              <w:left w:val="single" w:sz="4" w:space="0" w:color="auto"/>
              <w:bottom w:val="single" w:sz="4" w:space="0" w:color="auto"/>
              <w:right w:val="single" w:sz="4" w:space="0" w:color="auto"/>
            </w:tcBorders>
          </w:tcPr>
          <w:p w14:paraId="40F31C6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tc>
        <w:tc>
          <w:tcPr>
            <w:tcW w:w="1777" w:type="dxa"/>
            <w:tcBorders>
              <w:top w:val="single" w:sz="4" w:space="0" w:color="auto"/>
              <w:left w:val="single" w:sz="4" w:space="0" w:color="auto"/>
              <w:bottom w:val="single" w:sz="4" w:space="0" w:color="auto"/>
              <w:right w:val="single" w:sz="4" w:space="0" w:color="auto"/>
            </w:tcBorders>
          </w:tcPr>
          <w:p w14:paraId="4996164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4.48%</w:t>
            </w:r>
          </w:p>
          <w:p w14:paraId="1DE180BB" w14:textId="7EECD909"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0.0001)</w:t>
            </w:r>
          </w:p>
        </w:tc>
        <w:tc>
          <w:tcPr>
            <w:tcW w:w="2668" w:type="dxa"/>
            <w:tcBorders>
              <w:top w:val="single" w:sz="4" w:space="0" w:color="auto"/>
              <w:left w:val="single" w:sz="4" w:space="0" w:color="auto"/>
              <w:bottom w:val="single" w:sz="4" w:space="0" w:color="auto"/>
            </w:tcBorders>
          </w:tcPr>
          <w:p w14:paraId="6F143EB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76B759A2"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hAnsi="Book Antiqua" w:cstheme="minorHAnsi"/>
                <w:sz w:val="24"/>
                <w:szCs w:val="24"/>
                <w:lang w:val="en-US"/>
              </w:rPr>
              <w:t>Reduced LVEDV</w:t>
            </w:r>
          </w:p>
        </w:tc>
      </w:tr>
      <w:tr w:rsidR="00F738B6" w:rsidRPr="00F738B6" w14:paraId="3545038B" w14:textId="77777777" w:rsidTr="0039086C">
        <w:tblPrEx>
          <w:tblLook w:val="04A0" w:firstRow="1" w:lastRow="0" w:firstColumn="1" w:lastColumn="0" w:noHBand="0" w:noVBand="1"/>
        </w:tblPrEx>
        <w:trPr>
          <w:trHeight w:val="144"/>
        </w:trPr>
        <w:tc>
          <w:tcPr>
            <w:tcW w:w="1846" w:type="dxa"/>
            <w:tcBorders>
              <w:top w:val="single" w:sz="4" w:space="0" w:color="auto"/>
              <w:bottom w:val="single" w:sz="4" w:space="0" w:color="auto"/>
              <w:right w:val="single" w:sz="4" w:space="0" w:color="auto"/>
            </w:tcBorders>
          </w:tcPr>
          <w:p w14:paraId="508B9E7D" w14:textId="44BFECE5"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Sadat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26</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174C0A50" w14:textId="38C18F22"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(2014)</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5B345DE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32 trials (24 RCTs </w:t>
            </w:r>
            <w:r w:rsidRPr="00F738B6">
              <w:rPr>
                <w:rFonts w:ascii="Book Antiqua" w:hAnsi="Book Antiqua" w:cstheme="minorHAnsi"/>
                <w:sz w:val="24"/>
                <w:szCs w:val="24"/>
                <w:lang w:val="en-US"/>
              </w:rPr>
              <w:lastRenderedPageBreak/>
              <w:t>and 8 non-RCTs)</w:t>
            </w:r>
          </w:p>
          <w:p w14:paraId="03043627" w14:textId="259C83DC" w:rsidR="00760C3C" w:rsidRPr="00F738B6" w:rsidRDefault="0049139B"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23</w:t>
            </w:r>
            <w:r w:rsidR="00760C3C" w:rsidRPr="00F738B6">
              <w:rPr>
                <w:rFonts w:ascii="Book Antiqua" w:hAnsi="Book Antiqua" w:cstheme="minorHAnsi"/>
                <w:sz w:val="24"/>
                <w:szCs w:val="24"/>
                <w:lang w:val="en-US"/>
              </w:rPr>
              <w:t>06 subjects</w:t>
            </w:r>
          </w:p>
        </w:tc>
        <w:tc>
          <w:tcPr>
            <w:tcW w:w="2366" w:type="dxa"/>
            <w:tcBorders>
              <w:top w:val="single" w:sz="4" w:space="0" w:color="auto"/>
              <w:left w:val="single" w:sz="4" w:space="0" w:color="auto"/>
              <w:bottom w:val="single" w:sz="4" w:space="0" w:color="auto"/>
              <w:right w:val="single" w:sz="4" w:space="0" w:color="auto"/>
            </w:tcBorders>
          </w:tcPr>
          <w:p w14:paraId="539E1C9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BMMNCs</w:t>
            </w:r>
          </w:p>
          <w:p w14:paraId="73BC471E" w14:textId="77777777" w:rsidR="00760C3C" w:rsidRPr="00F738B6" w:rsidRDefault="00760C3C"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BM-CD34</w:t>
            </w:r>
            <w:r w:rsidRPr="00F738B6">
              <w:rPr>
                <w:rFonts w:ascii="Book Antiqua" w:hAnsi="Book Antiqua" w:cstheme="minorHAnsi"/>
                <w:sz w:val="24"/>
                <w:szCs w:val="24"/>
                <w:vertAlign w:val="superscript"/>
                <w:lang w:val="en-US"/>
              </w:rPr>
              <w:t>+</w:t>
            </w:r>
          </w:p>
          <w:p w14:paraId="19012E74" w14:textId="77777777" w:rsidR="00760C3C" w:rsidRPr="00F738B6" w:rsidRDefault="00760C3C"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lastRenderedPageBreak/>
              <w:t>BM-CD133</w:t>
            </w:r>
            <w:r w:rsidRPr="00F738B6">
              <w:rPr>
                <w:rFonts w:ascii="Book Antiqua" w:hAnsi="Book Antiqua" w:cstheme="minorHAnsi"/>
                <w:sz w:val="24"/>
                <w:szCs w:val="24"/>
                <w:vertAlign w:val="superscript"/>
                <w:lang w:val="en-US"/>
              </w:rPr>
              <w:t>+</w:t>
            </w:r>
          </w:p>
          <w:p w14:paraId="5D5FE8F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CPCs</w:t>
            </w:r>
          </w:p>
          <w:p w14:paraId="437A0B6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HSCs</w:t>
            </w:r>
          </w:p>
          <w:p w14:paraId="3C13371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tc>
        <w:tc>
          <w:tcPr>
            <w:tcW w:w="1481" w:type="dxa"/>
            <w:tcBorders>
              <w:top w:val="single" w:sz="4" w:space="0" w:color="auto"/>
              <w:left w:val="single" w:sz="4" w:space="0" w:color="auto"/>
              <w:bottom w:val="single" w:sz="4" w:space="0" w:color="auto"/>
              <w:right w:val="single" w:sz="4" w:space="0" w:color="auto"/>
            </w:tcBorders>
          </w:tcPr>
          <w:p w14:paraId="4834752C"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ACS and</w:t>
            </w:r>
          </w:p>
          <w:p w14:paraId="1F7FE55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CAD/HF</w:t>
            </w:r>
          </w:p>
        </w:tc>
        <w:tc>
          <w:tcPr>
            <w:tcW w:w="1777" w:type="dxa"/>
            <w:tcBorders>
              <w:top w:val="single" w:sz="4" w:space="0" w:color="auto"/>
              <w:left w:val="single" w:sz="4" w:space="0" w:color="auto"/>
              <w:bottom w:val="single" w:sz="4" w:space="0" w:color="auto"/>
              <w:right w:val="single" w:sz="4" w:space="0" w:color="auto"/>
            </w:tcBorders>
          </w:tcPr>
          <w:p w14:paraId="088DF19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4.6 ± 0.7</w:t>
            </w:r>
          </w:p>
          <w:p w14:paraId="487A8739" w14:textId="34DC9781"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0.05)</w:t>
            </w:r>
          </w:p>
        </w:tc>
        <w:tc>
          <w:tcPr>
            <w:tcW w:w="2668" w:type="dxa"/>
            <w:tcBorders>
              <w:top w:val="single" w:sz="4" w:space="0" w:color="auto"/>
              <w:left w:val="single" w:sz="4" w:space="0" w:color="auto"/>
              <w:bottom w:val="single" w:sz="4" w:space="0" w:color="auto"/>
            </w:tcBorders>
          </w:tcPr>
          <w:p w14:paraId="1FA26D3A" w14:textId="6BA82642"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eastAsia="Times New Roman" w:hAnsi="Book Antiqua" w:cstheme="minorHAnsi"/>
                <w:sz w:val="24"/>
                <w:szCs w:val="24"/>
                <w:lang w:val="en-US" w:eastAsia="ro-RO"/>
              </w:rPr>
              <w:t>Improved perfusion</w:t>
            </w:r>
            <w:r w:rsidR="00F738B6">
              <w:rPr>
                <w:rFonts w:ascii="Book Antiqua" w:eastAsia="Times New Roman" w:hAnsi="Book Antiqua" w:cstheme="minorHAnsi"/>
                <w:sz w:val="24"/>
                <w:szCs w:val="24"/>
                <w:lang w:val="en-US" w:eastAsia="ro-RO"/>
              </w:rPr>
              <w:t xml:space="preserve"> </w:t>
            </w:r>
          </w:p>
        </w:tc>
      </w:tr>
      <w:tr w:rsidR="00F738B6" w:rsidRPr="00F738B6" w14:paraId="3A4CC846" w14:textId="77777777" w:rsidTr="0039086C">
        <w:tblPrEx>
          <w:tblLook w:val="04A0" w:firstRow="1" w:lastRow="0" w:firstColumn="1" w:lastColumn="0" w:noHBand="0" w:noVBand="1"/>
        </w:tblPrEx>
        <w:trPr>
          <w:trHeight w:val="1196"/>
        </w:trPr>
        <w:tc>
          <w:tcPr>
            <w:tcW w:w="1846" w:type="dxa"/>
            <w:tcBorders>
              <w:top w:val="single" w:sz="4" w:space="0" w:color="auto"/>
              <w:bottom w:val="single" w:sz="4" w:space="0" w:color="auto"/>
              <w:right w:val="single" w:sz="4" w:space="0" w:color="auto"/>
            </w:tcBorders>
          </w:tcPr>
          <w:p w14:paraId="5B10294C" w14:textId="7824CF9E"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Xu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27</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(2014)</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160D281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19 RCTs</w:t>
            </w:r>
          </w:p>
          <w:p w14:paraId="11C6FDC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886 subjects</w:t>
            </w:r>
          </w:p>
        </w:tc>
        <w:tc>
          <w:tcPr>
            <w:tcW w:w="2366" w:type="dxa"/>
            <w:tcBorders>
              <w:top w:val="single" w:sz="4" w:space="0" w:color="auto"/>
              <w:left w:val="single" w:sz="4" w:space="0" w:color="auto"/>
              <w:bottom w:val="single" w:sz="4" w:space="0" w:color="auto"/>
              <w:right w:val="single" w:sz="4" w:space="0" w:color="auto"/>
            </w:tcBorders>
          </w:tcPr>
          <w:p w14:paraId="1A0185F8" w14:textId="77777777" w:rsidR="00760C3C" w:rsidRPr="00F738B6" w:rsidRDefault="00075CD7"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w:t>
            </w:r>
            <w:r w:rsidR="00760C3C" w:rsidRPr="00F738B6">
              <w:rPr>
                <w:rFonts w:ascii="Book Antiqua" w:hAnsi="Book Antiqua" w:cstheme="minorHAnsi"/>
                <w:sz w:val="24"/>
                <w:szCs w:val="24"/>
                <w:lang w:val="en-US"/>
              </w:rPr>
              <w:t>s</w:t>
            </w:r>
          </w:p>
          <w:p w14:paraId="477D3F0E" w14:textId="77777777" w:rsidR="00075CD7" w:rsidRPr="00F738B6" w:rsidRDefault="00075CD7"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CD133</w:t>
            </w:r>
            <w:r w:rsidRPr="00F738B6">
              <w:rPr>
                <w:rFonts w:ascii="Book Antiqua" w:hAnsi="Book Antiqua" w:cstheme="minorHAnsi"/>
                <w:sz w:val="24"/>
                <w:szCs w:val="24"/>
                <w:vertAlign w:val="superscript"/>
                <w:lang w:val="en-US"/>
              </w:rPr>
              <w:t>+</w:t>
            </w:r>
          </w:p>
          <w:p w14:paraId="2AE8CC43" w14:textId="77777777" w:rsidR="00075CD7" w:rsidRPr="00F738B6" w:rsidRDefault="00075CD7"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CD34</w:t>
            </w:r>
            <w:r w:rsidRPr="00F738B6">
              <w:rPr>
                <w:rFonts w:ascii="Book Antiqua" w:hAnsi="Book Antiqua" w:cstheme="minorHAnsi"/>
                <w:sz w:val="24"/>
                <w:szCs w:val="24"/>
                <w:vertAlign w:val="superscript"/>
                <w:lang w:val="en-US"/>
              </w:rPr>
              <w:t>+</w:t>
            </w:r>
          </w:p>
          <w:p w14:paraId="3FF0E774" w14:textId="77777777" w:rsidR="00760C3C" w:rsidRPr="00F738B6" w:rsidRDefault="007F26E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Circulating CPCs</w:t>
            </w:r>
          </w:p>
          <w:p w14:paraId="17EC2110" w14:textId="77777777" w:rsidR="007F26EA" w:rsidRPr="00F738B6" w:rsidRDefault="007F26E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Peripheral blood </w:t>
            </w:r>
            <w:r w:rsidR="000B1F5F" w:rsidRPr="00F738B6">
              <w:rPr>
                <w:rFonts w:ascii="Book Antiqua" w:hAnsi="Book Antiqua" w:cstheme="minorHAnsi"/>
                <w:sz w:val="24"/>
                <w:szCs w:val="24"/>
                <w:lang w:val="en-US"/>
              </w:rPr>
              <w:t>SCs</w:t>
            </w:r>
          </w:p>
        </w:tc>
        <w:tc>
          <w:tcPr>
            <w:tcW w:w="1481" w:type="dxa"/>
            <w:tcBorders>
              <w:top w:val="single" w:sz="4" w:space="0" w:color="auto"/>
              <w:left w:val="single" w:sz="4" w:space="0" w:color="auto"/>
              <w:bottom w:val="single" w:sz="4" w:space="0" w:color="auto"/>
              <w:right w:val="single" w:sz="4" w:space="0" w:color="auto"/>
            </w:tcBorders>
          </w:tcPr>
          <w:p w14:paraId="58BD271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tc>
        <w:tc>
          <w:tcPr>
            <w:tcW w:w="1777" w:type="dxa"/>
            <w:tcBorders>
              <w:top w:val="single" w:sz="4" w:space="0" w:color="auto"/>
              <w:left w:val="single" w:sz="4" w:space="0" w:color="auto"/>
              <w:bottom w:val="single" w:sz="4" w:space="0" w:color="auto"/>
              <w:right w:val="single" w:sz="4" w:space="0" w:color="auto"/>
            </w:tcBorders>
          </w:tcPr>
          <w:p w14:paraId="6B90C99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3.54%</w:t>
            </w:r>
          </w:p>
          <w:p w14:paraId="2C92567C" w14:textId="4B8F3155"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0.001)</w:t>
            </w:r>
          </w:p>
        </w:tc>
        <w:tc>
          <w:tcPr>
            <w:tcW w:w="2668" w:type="dxa"/>
            <w:tcBorders>
              <w:top w:val="single" w:sz="4" w:space="0" w:color="auto"/>
              <w:left w:val="single" w:sz="4" w:space="0" w:color="auto"/>
              <w:bottom w:val="single" w:sz="4" w:space="0" w:color="auto"/>
            </w:tcBorders>
          </w:tcPr>
          <w:p w14:paraId="050CA88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51AA99A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No </w:t>
            </w:r>
            <w:r w:rsidR="00721718" w:rsidRPr="00F738B6">
              <w:rPr>
                <w:rFonts w:ascii="Book Antiqua" w:hAnsi="Book Antiqua" w:cstheme="minorHAnsi"/>
                <w:sz w:val="24"/>
                <w:szCs w:val="24"/>
                <w:lang w:val="en-US"/>
              </w:rPr>
              <w:t xml:space="preserve">reduced </w:t>
            </w:r>
            <w:r w:rsidRPr="00F738B6">
              <w:rPr>
                <w:rFonts w:ascii="Book Antiqua" w:hAnsi="Book Antiqua" w:cstheme="minorHAnsi"/>
                <w:sz w:val="24"/>
                <w:szCs w:val="24"/>
                <w:lang w:val="en-US"/>
              </w:rPr>
              <w:t>LVEDV</w:t>
            </w:r>
          </w:p>
          <w:p w14:paraId="18D4E473"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p>
        </w:tc>
      </w:tr>
      <w:tr w:rsidR="00F738B6" w:rsidRPr="00F738B6" w14:paraId="02B0F6D8" w14:textId="77777777" w:rsidTr="0039086C">
        <w:tblPrEx>
          <w:tblLook w:val="04A0" w:firstRow="1" w:lastRow="0" w:firstColumn="1" w:lastColumn="0" w:noHBand="0" w:noVBand="1"/>
        </w:tblPrEx>
        <w:trPr>
          <w:trHeight w:val="897"/>
        </w:trPr>
        <w:tc>
          <w:tcPr>
            <w:tcW w:w="1846" w:type="dxa"/>
            <w:tcBorders>
              <w:top w:val="single" w:sz="4" w:space="0" w:color="auto"/>
              <w:bottom w:val="single" w:sz="4" w:space="0" w:color="auto"/>
              <w:right w:val="single" w:sz="4" w:space="0" w:color="auto"/>
            </w:tcBorders>
          </w:tcPr>
          <w:p w14:paraId="6C3FF6A5" w14:textId="6A278C86"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Tian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28</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6CE61778" w14:textId="5A976DAF"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(2014)</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521F41D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11 RCTs</w:t>
            </w:r>
          </w:p>
          <w:p w14:paraId="142CC61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492 subjects</w:t>
            </w:r>
          </w:p>
        </w:tc>
        <w:tc>
          <w:tcPr>
            <w:tcW w:w="2366" w:type="dxa"/>
            <w:tcBorders>
              <w:top w:val="single" w:sz="4" w:space="0" w:color="auto"/>
              <w:left w:val="single" w:sz="4" w:space="0" w:color="auto"/>
              <w:bottom w:val="single" w:sz="4" w:space="0" w:color="auto"/>
              <w:right w:val="single" w:sz="4" w:space="0" w:color="auto"/>
            </w:tcBorders>
          </w:tcPr>
          <w:p w14:paraId="74AFCFE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1C500A0C" w14:textId="77777777" w:rsidR="00FC41B8" w:rsidRPr="00F738B6" w:rsidRDefault="00FC41B8"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CD34</w:t>
            </w:r>
            <w:r w:rsidRPr="00F738B6">
              <w:rPr>
                <w:rFonts w:ascii="Book Antiqua" w:hAnsi="Book Antiqua" w:cstheme="minorHAnsi"/>
                <w:sz w:val="24"/>
                <w:szCs w:val="24"/>
                <w:vertAlign w:val="superscript"/>
                <w:lang w:val="en-US"/>
              </w:rPr>
              <w:t>+</w:t>
            </w:r>
          </w:p>
          <w:p w14:paraId="2E6B595D" w14:textId="543CF434" w:rsidR="00FC41B8" w:rsidRPr="00F738B6" w:rsidRDefault="00FC41B8"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ALDH</w:t>
            </w:r>
          </w:p>
          <w:p w14:paraId="14B75D89" w14:textId="422206CA" w:rsidR="00FC41B8" w:rsidRPr="00F738B6" w:rsidRDefault="00FC41B8"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CD133</w:t>
            </w:r>
            <w:r w:rsidRPr="00F738B6">
              <w:rPr>
                <w:rFonts w:ascii="Book Antiqua" w:hAnsi="Book Antiqua" w:cstheme="minorHAnsi"/>
                <w:sz w:val="24"/>
                <w:szCs w:val="24"/>
                <w:vertAlign w:val="superscript"/>
                <w:lang w:val="en-US"/>
              </w:rPr>
              <w:t>+</w:t>
            </w:r>
          </w:p>
        </w:tc>
        <w:tc>
          <w:tcPr>
            <w:tcW w:w="1481" w:type="dxa"/>
            <w:tcBorders>
              <w:top w:val="single" w:sz="4" w:space="0" w:color="auto"/>
              <w:left w:val="single" w:sz="4" w:space="0" w:color="auto"/>
              <w:bottom w:val="single" w:sz="4" w:space="0" w:color="auto"/>
              <w:right w:val="single" w:sz="4" w:space="0" w:color="auto"/>
            </w:tcBorders>
          </w:tcPr>
          <w:p w14:paraId="598BFEB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tc>
        <w:tc>
          <w:tcPr>
            <w:tcW w:w="1777" w:type="dxa"/>
            <w:tcBorders>
              <w:top w:val="single" w:sz="4" w:space="0" w:color="auto"/>
              <w:left w:val="single" w:sz="4" w:space="0" w:color="auto"/>
              <w:bottom w:val="single" w:sz="4" w:space="0" w:color="auto"/>
              <w:right w:val="single" w:sz="4" w:space="0" w:color="auto"/>
            </w:tcBorders>
          </w:tcPr>
          <w:p w14:paraId="6AB70020" w14:textId="0E492D94"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4</w:t>
            </w:r>
            <w:r w:rsidR="00FC41B8" w:rsidRPr="00F738B6">
              <w:rPr>
                <w:rFonts w:ascii="Book Antiqua" w:hAnsi="Book Antiqua" w:cstheme="minorHAnsi"/>
                <w:sz w:val="24"/>
                <w:szCs w:val="24"/>
                <w:lang w:val="en-US"/>
              </w:rPr>
              <w:t>.91</w:t>
            </w:r>
            <w:r w:rsidRPr="00F738B6">
              <w:rPr>
                <w:rFonts w:ascii="Book Antiqua" w:hAnsi="Book Antiqua" w:cstheme="minorHAnsi"/>
                <w:sz w:val="24"/>
                <w:szCs w:val="24"/>
                <w:lang w:val="en-US"/>
              </w:rPr>
              <w:t>%</w:t>
            </w:r>
          </w:p>
          <w:p w14:paraId="098CC96F" w14:textId="7B03AE2D"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&lt; 0.0</w:t>
            </w:r>
            <w:r w:rsidR="00FC41B8" w:rsidRPr="00F738B6">
              <w:rPr>
                <w:rFonts w:ascii="Book Antiqua" w:hAnsi="Book Antiqua" w:cstheme="minorHAnsi"/>
                <w:sz w:val="24"/>
                <w:szCs w:val="24"/>
                <w:lang w:val="en-US"/>
              </w:rPr>
              <w:t>000</w:t>
            </w:r>
            <w:r w:rsidRPr="00F738B6">
              <w:rPr>
                <w:rFonts w:ascii="Book Antiqua" w:hAnsi="Book Antiqua" w:cstheme="minorHAnsi"/>
                <w:sz w:val="24"/>
                <w:szCs w:val="24"/>
                <w:lang w:val="en-US"/>
              </w:rPr>
              <w:t>1)</w:t>
            </w:r>
          </w:p>
        </w:tc>
        <w:tc>
          <w:tcPr>
            <w:tcW w:w="2668" w:type="dxa"/>
            <w:tcBorders>
              <w:top w:val="single" w:sz="4" w:space="0" w:color="auto"/>
              <w:left w:val="single" w:sz="4" w:space="0" w:color="auto"/>
              <w:bottom w:val="single" w:sz="4" w:space="0" w:color="auto"/>
            </w:tcBorders>
          </w:tcPr>
          <w:p w14:paraId="791859D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LVESV </w:t>
            </w:r>
          </w:p>
          <w:p w14:paraId="363ADDD4"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LVEDV</w:t>
            </w:r>
          </w:p>
          <w:p w14:paraId="0B5CD055"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p>
        </w:tc>
      </w:tr>
      <w:tr w:rsidR="00F738B6" w:rsidRPr="00F738B6" w14:paraId="78B29631" w14:textId="77777777" w:rsidTr="0039086C">
        <w:tblPrEx>
          <w:tblLook w:val="04A0" w:firstRow="1" w:lastRow="0" w:firstColumn="1" w:lastColumn="0" w:noHBand="0" w:noVBand="1"/>
        </w:tblPrEx>
        <w:trPr>
          <w:trHeight w:val="4484"/>
        </w:trPr>
        <w:tc>
          <w:tcPr>
            <w:tcW w:w="1846" w:type="dxa"/>
            <w:tcBorders>
              <w:top w:val="single" w:sz="4" w:space="0" w:color="auto"/>
              <w:bottom w:val="single" w:sz="4" w:space="0" w:color="auto"/>
              <w:right w:val="single" w:sz="4" w:space="0" w:color="auto"/>
            </w:tcBorders>
          </w:tcPr>
          <w:p w14:paraId="58D8019B" w14:textId="1D72F082"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Fisher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29</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r w:rsidRPr="00F738B6">
              <w:rPr>
                <w:rFonts w:ascii="Book Antiqua" w:hAnsi="Book Antiqua" w:cstheme="minorHAnsi"/>
                <w:sz w:val="24"/>
                <w:szCs w:val="24"/>
                <w:lang w:val="en-US"/>
              </w:rPr>
              <w:t xml:space="preserve"> (2014)</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71C2882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23 RCTs</w:t>
            </w:r>
          </w:p>
          <w:p w14:paraId="4EEE08C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1255 subjects</w:t>
            </w:r>
          </w:p>
        </w:tc>
        <w:tc>
          <w:tcPr>
            <w:tcW w:w="2366" w:type="dxa"/>
            <w:tcBorders>
              <w:top w:val="single" w:sz="4" w:space="0" w:color="auto"/>
              <w:left w:val="single" w:sz="4" w:space="0" w:color="auto"/>
              <w:bottom w:val="single" w:sz="4" w:space="0" w:color="auto"/>
              <w:right w:val="single" w:sz="4" w:space="0" w:color="auto"/>
            </w:tcBorders>
          </w:tcPr>
          <w:p w14:paraId="1CD36E39"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76382F7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CPCs</w:t>
            </w:r>
          </w:p>
          <w:p w14:paraId="6481A8E4"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HSCs</w:t>
            </w:r>
          </w:p>
          <w:p w14:paraId="5D3929B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tc>
        <w:tc>
          <w:tcPr>
            <w:tcW w:w="1481" w:type="dxa"/>
            <w:tcBorders>
              <w:top w:val="single" w:sz="4" w:space="0" w:color="auto"/>
              <w:left w:val="single" w:sz="4" w:space="0" w:color="auto"/>
              <w:bottom w:val="single" w:sz="4" w:space="0" w:color="auto"/>
              <w:right w:val="single" w:sz="4" w:space="0" w:color="auto"/>
            </w:tcBorders>
          </w:tcPr>
          <w:p w14:paraId="75031B9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p w14:paraId="13473BB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HF</w:t>
            </w:r>
          </w:p>
        </w:tc>
        <w:tc>
          <w:tcPr>
            <w:tcW w:w="1777" w:type="dxa"/>
            <w:tcBorders>
              <w:top w:val="single" w:sz="4" w:space="0" w:color="auto"/>
              <w:left w:val="single" w:sz="4" w:space="0" w:color="auto"/>
              <w:bottom w:val="single" w:sz="4" w:space="0" w:color="auto"/>
              <w:right w:val="single" w:sz="4" w:space="0" w:color="auto"/>
            </w:tcBorders>
          </w:tcPr>
          <w:p w14:paraId="2ECAA1B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2.62%</w:t>
            </w:r>
          </w:p>
          <w:p w14:paraId="2EA9BE58" w14:textId="79C6E1FF"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E55840" w:rsidRPr="00E55840">
              <w:rPr>
                <w:rFonts w:ascii="Book Antiqua" w:hAnsi="Book Antiqua" w:cstheme="minorHAnsi"/>
                <w:i/>
                <w:sz w:val="24"/>
                <w:szCs w:val="24"/>
                <w:lang w:val="en-US"/>
              </w:rPr>
              <w:t>P</w:t>
            </w:r>
            <w:r w:rsidR="00E55840" w:rsidRP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0.02,</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 xml:space="preserve">12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 xml:space="preserve">) </w:t>
            </w:r>
          </w:p>
          <w:p w14:paraId="40F814E7" w14:textId="77777777" w:rsidR="00760C3C" w:rsidRPr="00F738B6" w:rsidRDefault="00760C3C" w:rsidP="00F738B6">
            <w:pPr>
              <w:spacing w:line="360" w:lineRule="auto"/>
              <w:jc w:val="both"/>
              <w:rPr>
                <w:rFonts w:ascii="Book Antiqua" w:hAnsi="Book Antiqua" w:cstheme="minorHAnsi"/>
                <w:sz w:val="24"/>
                <w:szCs w:val="24"/>
                <w:lang w:val="en-US"/>
              </w:rPr>
            </w:pPr>
          </w:p>
        </w:tc>
        <w:tc>
          <w:tcPr>
            <w:tcW w:w="2668" w:type="dxa"/>
            <w:tcBorders>
              <w:top w:val="single" w:sz="4" w:space="0" w:color="auto"/>
              <w:left w:val="single" w:sz="4" w:space="0" w:color="auto"/>
              <w:bottom w:val="single" w:sz="4" w:space="0" w:color="auto"/>
            </w:tcBorders>
          </w:tcPr>
          <w:p w14:paraId="0846C115" w14:textId="67BCC8AB"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mortality</w:t>
            </w:r>
          </w:p>
          <w:p w14:paraId="1D69E9F8" w14:textId="3DE513C8"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hospitalization</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HF</w:t>
            </w:r>
          </w:p>
          <w:p w14:paraId="0341906F" w14:textId="0E2F7883" w:rsidR="00760C3C" w:rsidRPr="00F738B6" w:rsidRDefault="00760C3C" w:rsidP="00F738B6">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t>(≥</w:t>
            </w:r>
            <w:r w:rsidR="00AD14C8">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 xml:space="preserve">12 </w:t>
            </w:r>
            <w:proofErr w:type="spellStart"/>
            <w:r w:rsidRPr="00F738B6">
              <w:rPr>
                <w:rFonts w:ascii="Book Antiqua" w:hAnsi="Book Antiqua" w:cstheme="minorHAnsi"/>
                <w:sz w:val="24"/>
                <w:szCs w:val="24"/>
                <w:lang w:val="en-US"/>
              </w:rPr>
              <w:t>mo</w:t>
            </w:r>
            <w:proofErr w:type="spellEnd"/>
            <w:r w:rsidR="00AD14C8">
              <w:rPr>
                <w:rFonts w:ascii="Book Antiqua" w:hAnsi="Book Antiqua" w:cstheme="minorHAnsi"/>
                <w:sz w:val="24"/>
                <w:szCs w:val="24"/>
                <w:lang w:val="en-US"/>
              </w:rPr>
              <w:t>)</w:t>
            </w:r>
          </w:p>
          <w:p w14:paraId="377A6148" w14:textId="77457525"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effect on mortal</w:t>
            </w:r>
            <w:r w:rsidR="00C10C99" w:rsidRPr="00F738B6">
              <w:rPr>
                <w:rFonts w:ascii="Book Antiqua" w:hAnsi="Book Antiqua" w:cstheme="minorHAnsi"/>
                <w:sz w:val="24"/>
                <w:szCs w:val="24"/>
                <w:lang w:val="en-US"/>
              </w:rPr>
              <w:t xml:space="preserve">ity, </w:t>
            </w:r>
            <w:proofErr w:type="spellStart"/>
            <w:r w:rsidR="00C10C99" w:rsidRPr="00F738B6">
              <w:rPr>
                <w:rFonts w:ascii="Book Antiqua" w:hAnsi="Book Antiqua" w:cstheme="minorHAnsi"/>
                <w:sz w:val="24"/>
                <w:szCs w:val="24"/>
                <w:lang w:val="en-US"/>
              </w:rPr>
              <w:t>re</w:t>
            </w:r>
            <w:r w:rsidR="00721718" w:rsidRPr="00F738B6">
              <w:rPr>
                <w:rFonts w:ascii="Book Antiqua" w:hAnsi="Book Antiqua" w:cstheme="minorHAnsi"/>
                <w:sz w:val="24"/>
                <w:szCs w:val="24"/>
                <w:lang w:val="en-US"/>
              </w:rPr>
              <w:t>hospitalization</w:t>
            </w:r>
            <w:proofErr w:type="spellEnd"/>
            <w:r w:rsidR="00721718" w:rsidRPr="00F738B6">
              <w:rPr>
                <w:rFonts w:ascii="Book Antiqua" w:hAnsi="Book Antiqua" w:cstheme="minorHAnsi"/>
                <w:sz w:val="24"/>
                <w:szCs w:val="24"/>
                <w:lang w:val="en-US"/>
              </w:rPr>
              <w:t xml:space="preserve"> for HF </w:t>
            </w:r>
            <w:r w:rsidRPr="00F738B6">
              <w:rPr>
                <w:rFonts w:ascii="Book Antiqua" w:hAnsi="Book Antiqua" w:cstheme="minorHAnsi"/>
                <w:sz w:val="24"/>
                <w:szCs w:val="24"/>
                <w:lang w:val="en-US"/>
              </w:rPr>
              <w:t>at short term</w:t>
            </w:r>
            <w:r w:rsidR="00AD14C8">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 xml:space="preserve">(&lt; 12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w:t>
            </w:r>
          </w:p>
          <w:p w14:paraId="6CF2E4F4"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LVESV</w:t>
            </w:r>
          </w:p>
          <w:p w14:paraId="50AE832E" w14:textId="3E10C25E"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stroke volume index</w:t>
            </w:r>
            <w:r w:rsidR="00AD14C8">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w:t>
            </w:r>
            <w:r w:rsidR="00AD14C8">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 xml:space="preserve">12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w:t>
            </w:r>
          </w:p>
          <w:p w14:paraId="51EB617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NYHA class </w:t>
            </w:r>
          </w:p>
          <w:p w14:paraId="4E06DF55"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hAnsi="Book Antiqua" w:cstheme="minorHAnsi"/>
                <w:sz w:val="24"/>
                <w:szCs w:val="24"/>
                <w:lang w:val="en-US"/>
              </w:rPr>
              <w:t>Reduced CCS score</w:t>
            </w:r>
          </w:p>
        </w:tc>
      </w:tr>
      <w:tr w:rsidR="00F738B6" w:rsidRPr="00F738B6" w14:paraId="0F63199C" w14:textId="77777777" w:rsidTr="0039086C">
        <w:tblPrEx>
          <w:tblLook w:val="04A0" w:firstRow="1" w:lastRow="0" w:firstColumn="1" w:lastColumn="0" w:noHBand="0" w:noVBand="1"/>
        </w:tblPrEx>
        <w:trPr>
          <w:trHeight w:val="2665"/>
        </w:trPr>
        <w:tc>
          <w:tcPr>
            <w:tcW w:w="1846" w:type="dxa"/>
            <w:tcBorders>
              <w:top w:val="single" w:sz="4" w:space="0" w:color="auto"/>
              <w:bottom w:val="single" w:sz="4" w:space="0" w:color="auto"/>
              <w:right w:val="single" w:sz="4" w:space="0" w:color="auto"/>
            </w:tcBorders>
          </w:tcPr>
          <w:p w14:paraId="7638DF97" w14:textId="4506DCE0"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Fisher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w:t>
            </w:r>
            <w:r w:rsidR="00EC2606">
              <w:rPr>
                <w:rFonts w:ascii="Book Antiqua" w:hAnsi="Book Antiqua" w:cstheme="minorHAnsi" w:hint="eastAsia"/>
                <w:noProof/>
                <w:sz w:val="24"/>
                <w:szCs w:val="24"/>
                <w:vertAlign w:val="superscript"/>
                <w:lang w:val="en-US" w:eastAsia="zh-CN"/>
              </w:rPr>
              <w:t>67</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7EE6A58E" w14:textId="47DEB0EB"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(2015)</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716A229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31 RCTs</w:t>
            </w:r>
          </w:p>
          <w:p w14:paraId="0FBE956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1521 subjects</w:t>
            </w:r>
          </w:p>
        </w:tc>
        <w:tc>
          <w:tcPr>
            <w:tcW w:w="2366" w:type="dxa"/>
            <w:tcBorders>
              <w:top w:val="single" w:sz="4" w:space="0" w:color="auto"/>
              <w:left w:val="single" w:sz="4" w:space="0" w:color="auto"/>
              <w:bottom w:val="single" w:sz="4" w:space="0" w:color="auto"/>
              <w:right w:val="single" w:sz="4" w:space="0" w:color="auto"/>
            </w:tcBorders>
          </w:tcPr>
          <w:p w14:paraId="1D76B5CA" w14:textId="77777777" w:rsidR="00A80621" w:rsidRPr="00F738B6" w:rsidRDefault="00A80621"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6E28B549"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r w:rsidR="00A80621" w:rsidRPr="00F738B6">
              <w:rPr>
                <w:rFonts w:ascii="Book Antiqua" w:hAnsi="Book Antiqua" w:cstheme="minorHAnsi"/>
                <w:sz w:val="24"/>
                <w:szCs w:val="24"/>
                <w:lang w:val="en-US"/>
              </w:rPr>
              <w:t>/CPC</w:t>
            </w:r>
            <w:r w:rsidR="00F232E5" w:rsidRPr="00F738B6">
              <w:rPr>
                <w:rFonts w:ascii="Book Antiqua" w:hAnsi="Book Antiqua" w:cstheme="minorHAnsi"/>
                <w:sz w:val="24"/>
                <w:szCs w:val="24"/>
                <w:lang w:val="en-US"/>
              </w:rPr>
              <w:t>s</w:t>
            </w:r>
          </w:p>
          <w:p w14:paraId="2ABFA67C" w14:textId="77777777" w:rsidR="00760C3C" w:rsidRPr="00F738B6" w:rsidRDefault="00760C3C"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BM-CD34</w:t>
            </w:r>
            <w:r w:rsidRPr="00F738B6">
              <w:rPr>
                <w:rFonts w:ascii="Book Antiqua" w:hAnsi="Book Antiqua" w:cstheme="minorHAnsi"/>
                <w:sz w:val="24"/>
                <w:szCs w:val="24"/>
                <w:vertAlign w:val="superscript"/>
                <w:lang w:val="en-US"/>
              </w:rPr>
              <w:t>+</w:t>
            </w:r>
          </w:p>
          <w:p w14:paraId="1562AB5B"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p w14:paraId="05548067" w14:textId="77777777" w:rsidR="00A80621" w:rsidRPr="00F738B6" w:rsidRDefault="00A80621"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15CEA7B1" w14:textId="77777777" w:rsidR="00A80621" w:rsidRPr="00F738B6" w:rsidRDefault="00A80621"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(enriched CD34</w:t>
            </w:r>
            <w:r w:rsidRPr="00F738B6">
              <w:rPr>
                <w:rFonts w:ascii="Book Antiqua" w:hAnsi="Book Antiqua" w:cstheme="minorHAnsi"/>
                <w:sz w:val="24"/>
                <w:szCs w:val="24"/>
                <w:vertAlign w:val="superscript"/>
                <w:lang w:val="en-US"/>
              </w:rPr>
              <w:t>+</w:t>
            </w:r>
            <w:r w:rsidRPr="00F738B6">
              <w:rPr>
                <w:rFonts w:ascii="Book Antiqua" w:hAnsi="Book Antiqua" w:cstheme="minorHAnsi"/>
                <w:sz w:val="24"/>
                <w:szCs w:val="24"/>
                <w:lang w:val="en-US"/>
              </w:rPr>
              <w:t>)</w:t>
            </w:r>
          </w:p>
          <w:p w14:paraId="3403F49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CSCs</w:t>
            </w:r>
          </w:p>
          <w:p w14:paraId="16CAFCA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BM-EP</w:t>
            </w:r>
            <w:r w:rsidR="00FB1BA5" w:rsidRPr="00F738B6">
              <w:rPr>
                <w:rFonts w:ascii="Book Antiqua" w:hAnsi="Book Antiqua" w:cstheme="minorHAnsi"/>
                <w:sz w:val="24"/>
                <w:szCs w:val="24"/>
                <w:lang w:val="en-US"/>
              </w:rPr>
              <w:t>C</w:t>
            </w:r>
            <w:r w:rsidRPr="00F738B6">
              <w:rPr>
                <w:rFonts w:ascii="Book Antiqua" w:hAnsi="Book Antiqua" w:cstheme="minorHAnsi"/>
                <w:sz w:val="24"/>
                <w:szCs w:val="24"/>
                <w:lang w:val="en-US"/>
              </w:rPr>
              <w:t>s</w:t>
            </w:r>
          </w:p>
          <w:p w14:paraId="044C5F0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w:t>
            </w:r>
            <w:r w:rsidR="00FB1BA5" w:rsidRPr="00F738B6">
              <w:rPr>
                <w:rFonts w:ascii="Book Antiqua" w:hAnsi="Book Antiqua" w:cstheme="minorHAnsi"/>
                <w:sz w:val="24"/>
                <w:szCs w:val="24"/>
                <w:lang w:val="en-US"/>
              </w:rPr>
              <w:t>CD133</w:t>
            </w:r>
            <w:r w:rsidRPr="00F738B6">
              <w:rPr>
                <w:rFonts w:ascii="Book Antiqua" w:hAnsi="Book Antiqua" w:cstheme="minorHAnsi"/>
                <w:sz w:val="24"/>
                <w:szCs w:val="24"/>
                <w:vertAlign w:val="superscript"/>
                <w:lang w:val="en-US"/>
              </w:rPr>
              <w:t>+</w:t>
            </w:r>
          </w:p>
          <w:p w14:paraId="00E7464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SM</w:t>
            </w:r>
          </w:p>
          <w:p w14:paraId="437FA90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ALHDs</w:t>
            </w:r>
          </w:p>
          <w:p w14:paraId="13840A8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ADRCs</w:t>
            </w:r>
          </w:p>
        </w:tc>
        <w:tc>
          <w:tcPr>
            <w:tcW w:w="1481" w:type="dxa"/>
            <w:tcBorders>
              <w:top w:val="single" w:sz="4" w:space="0" w:color="auto"/>
              <w:left w:val="single" w:sz="4" w:space="0" w:color="auto"/>
              <w:bottom w:val="single" w:sz="4" w:space="0" w:color="auto"/>
              <w:right w:val="single" w:sz="4" w:space="0" w:color="auto"/>
            </w:tcBorders>
          </w:tcPr>
          <w:p w14:paraId="4B937BBC"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HF</w:t>
            </w:r>
          </w:p>
        </w:tc>
        <w:tc>
          <w:tcPr>
            <w:tcW w:w="1777" w:type="dxa"/>
            <w:tcBorders>
              <w:top w:val="single" w:sz="4" w:space="0" w:color="auto"/>
              <w:left w:val="single" w:sz="4" w:space="0" w:color="auto"/>
              <w:bottom w:val="single" w:sz="4" w:space="0" w:color="auto"/>
              <w:right w:val="single" w:sz="4" w:space="0" w:color="auto"/>
            </w:tcBorders>
          </w:tcPr>
          <w:p w14:paraId="73FEADB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2.06%</w:t>
            </w:r>
          </w:p>
          <w:p w14:paraId="0C5B3E32" w14:textId="31883D3A"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Pr="00E55840">
              <w:rPr>
                <w:rFonts w:ascii="Book Antiqua" w:hAnsi="Book Antiqua" w:cstheme="minorHAnsi"/>
                <w:i/>
                <w:sz w:val="24"/>
                <w:szCs w:val="24"/>
                <w:lang w:val="en-US"/>
              </w:rPr>
              <w:t>P</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&lt;</w:t>
            </w:r>
            <w:r w:rsidR="00E55840">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0.0001)</w:t>
            </w:r>
          </w:p>
        </w:tc>
        <w:tc>
          <w:tcPr>
            <w:tcW w:w="2668" w:type="dxa"/>
            <w:tcBorders>
              <w:top w:val="single" w:sz="4" w:space="0" w:color="auto"/>
              <w:left w:val="single" w:sz="4" w:space="0" w:color="auto"/>
              <w:bottom w:val="single" w:sz="4" w:space="0" w:color="auto"/>
            </w:tcBorders>
          </w:tcPr>
          <w:p w14:paraId="236DA941"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mortality </w:t>
            </w:r>
          </w:p>
          <w:p w14:paraId="4102F91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t>
            </w:r>
            <w:proofErr w:type="spellStart"/>
            <w:r w:rsidRPr="00F738B6">
              <w:rPr>
                <w:rFonts w:ascii="Book Antiqua" w:hAnsi="Book Antiqua" w:cstheme="minorHAnsi"/>
                <w:sz w:val="24"/>
                <w:szCs w:val="24"/>
                <w:lang w:val="en-US"/>
              </w:rPr>
              <w:t>rehospitalization</w:t>
            </w:r>
            <w:proofErr w:type="spellEnd"/>
            <w:r w:rsidRPr="00F738B6">
              <w:rPr>
                <w:rFonts w:ascii="Book Antiqua" w:hAnsi="Book Antiqua" w:cstheme="minorHAnsi"/>
                <w:sz w:val="24"/>
                <w:szCs w:val="24"/>
                <w:lang w:val="en-US"/>
              </w:rPr>
              <w:t xml:space="preserve"> for HF </w:t>
            </w:r>
          </w:p>
          <w:p w14:paraId="2A1A65A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Improved performance status</w:t>
            </w:r>
          </w:p>
          <w:p w14:paraId="51B9CAD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Improved QOL</w:t>
            </w:r>
          </w:p>
          <w:p w14:paraId="659139CB" w14:textId="3EAC0E98" w:rsidR="00760C3C" w:rsidRPr="00AD14C8" w:rsidRDefault="00760C3C" w:rsidP="00F738B6">
            <w:pPr>
              <w:spacing w:line="360" w:lineRule="auto"/>
              <w:jc w:val="both"/>
              <w:rPr>
                <w:rFonts w:ascii="Book Antiqua" w:hAnsi="Book Antiqua" w:cstheme="minorHAnsi"/>
                <w:sz w:val="24"/>
                <w:szCs w:val="24"/>
                <w:lang w:val="en-US" w:eastAsia="zh-CN"/>
              </w:rPr>
            </w:pPr>
            <w:r w:rsidRPr="00F738B6">
              <w:rPr>
                <w:rFonts w:ascii="Book Antiqua" w:hAnsi="Book Antiqua" w:cstheme="minorHAnsi"/>
                <w:sz w:val="24"/>
                <w:szCs w:val="24"/>
                <w:lang w:val="en-US"/>
              </w:rPr>
              <w:t>Reduced BNP</w:t>
            </w:r>
          </w:p>
        </w:tc>
      </w:tr>
      <w:tr w:rsidR="00F738B6" w:rsidRPr="00F738B6" w14:paraId="4F5981D0" w14:textId="77777777" w:rsidTr="0039086C">
        <w:tblPrEx>
          <w:tblLook w:val="04A0" w:firstRow="1" w:lastRow="0" w:firstColumn="1" w:lastColumn="0" w:noHBand="0" w:noVBand="1"/>
        </w:tblPrEx>
        <w:trPr>
          <w:trHeight w:val="1266"/>
        </w:trPr>
        <w:tc>
          <w:tcPr>
            <w:tcW w:w="1846" w:type="dxa"/>
            <w:tcBorders>
              <w:top w:val="single" w:sz="4" w:space="0" w:color="auto"/>
              <w:bottom w:val="single" w:sz="4" w:space="0" w:color="auto"/>
              <w:right w:val="single" w:sz="4" w:space="0" w:color="auto"/>
            </w:tcBorders>
          </w:tcPr>
          <w:p w14:paraId="4D1A8D10" w14:textId="585D194E"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Rendon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[1</w:t>
            </w:r>
            <w:r w:rsidR="00EC2606">
              <w:rPr>
                <w:rFonts w:ascii="Book Antiqua" w:hAnsi="Book Antiqua" w:cstheme="minorHAnsi" w:hint="eastAsia"/>
                <w:noProof/>
                <w:sz w:val="24"/>
                <w:szCs w:val="24"/>
                <w:vertAlign w:val="superscript"/>
                <w:lang w:val="en-US" w:eastAsia="zh-CN"/>
              </w:rPr>
              <w:t>30</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0EA26CBE" w14:textId="5A74B99D"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(2016)</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4D0CDBFC" w14:textId="77777777" w:rsidR="00C1689A" w:rsidRPr="00F738B6" w:rsidRDefault="00C1689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6</w:t>
            </w:r>
          </w:p>
          <w:p w14:paraId="083264E8" w14:textId="6AF868B3" w:rsidR="00760C3C" w:rsidRPr="00F738B6" w:rsidRDefault="00C1689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systematic reviews </w:t>
            </w:r>
          </w:p>
        </w:tc>
        <w:tc>
          <w:tcPr>
            <w:tcW w:w="2366" w:type="dxa"/>
            <w:tcBorders>
              <w:top w:val="single" w:sz="4" w:space="0" w:color="auto"/>
              <w:left w:val="single" w:sz="4" w:space="0" w:color="auto"/>
              <w:bottom w:val="single" w:sz="4" w:space="0" w:color="auto"/>
              <w:right w:val="single" w:sz="4" w:space="0" w:color="auto"/>
            </w:tcBorders>
          </w:tcPr>
          <w:p w14:paraId="1055CE6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46DB3E9F" w14:textId="3B3B5D9C" w:rsidR="00760C3C" w:rsidRPr="00F738B6" w:rsidRDefault="00F738B6" w:rsidP="00F738B6">
            <w:pPr>
              <w:spacing w:line="360" w:lineRule="auto"/>
              <w:jc w:val="both"/>
              <w:rPr>
                <w:rFonts w:ascii="Book Antiqua" w:hAnsi="Book Antiqua" w:cstheme="minorHAnsi"/>
                <w:sz w:val="24"/>
                <w:szCs w:val="24"/>
                <w:lang w:val="en-US"/>
              </w:rPr>
            </w:pPr>
            <w:r>
              <w:rPr>
                <w:rFonts w:ascii="Book Antiqua" w:hAnsi="Book Antiqua" w:cstheme="minorHAnsi"/>
                <w:sz w:val="24"/>
                <w:szCs w:val="24"/>
                <w:lang w:val="en-US"/>
              </w:rPr>
              <w:t xml:space="preserve"> </w:t>
            </w:r>
            <w:r w:rsidR="00760C3C" w:rsidRPr="00F738B6">
              <w:rPr>
                <w:rFonts w:ascii="Book Antiqua" w:hAnsi="Book Antiqua" w:cstheme="minorHAnsi"/>
                <w:sz w:val="24"/>
                <w:szCs w:val="24"/>
                <w:lang w:val="en-US"/>
              </w:rPr>
              <w:t>BM-CD133</w:t>
            </w:r>
            <w:r w:rsidR="00760C3C" w:rsidRPr="00F738B6">
              <w:rPr>
                <w:rFonts w:ascii="Book Antiqua" w:hAnsi="Book Antiqua" w:cstheme="minorHAnsi"/>
                <w:sz w:val="24"/>
                <w:szCs w:val="24"/>
                <w:vertAlign w:val="superscript"/>
                <w:lang w:val="en-US"/>
              </w:rPr>
              <w:t xml:space="preserve">+ </w:t>
            </w:r>
            <w:r w:rsidR="00760C3C" w:rsidRPr="00F738B6">
              <w:rPr>
                <w:rFonts w:ascii="Book Antiqua" w:hAnsi="Book Antiqua" w:cstheme="minorHAnsi"/>
                <w:sz w:val="24"/>
                <w:szCs w:val="24"/>
                <w:lang w:val="en-US"/>
              </w:rPr>
              <w:t>and/or BM-CD34</w:t>
            </w:r>
            <w:r w:rsidR="00760C3C" w:rsidRPr="00F738B6">
              <w:rPr>
                <w:rFonts w:ascii="Book Antiqua" w:hAnsi="Book Antiqua" w:cstheme="minorHAnsi"/>
                <w:sz w:val="24"/>
                <w:szCs w:val="24"/>
                <w:vertAlign w:val="superscript"/>
                <w:lang w:val="en-US"/>
              </w:rPr>
              <w:t>+</w:t>
            </w:r>
          </w:p>
          <w:p w14:paraId="63FE3C5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p w14:paraId="2B5EBD7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BM-EPCs</w:t>
            </w:r>
          </w:p>
          <w:p w14:paraId="6C9827FE" w14:textId="77777777" w:rsidR="00F232E5" w:rsidRPr="00F738B6" w:rsidRDefault="00F232E5"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Peripheral blood-derived cells</w:t>
            </w:r>
          </w:p>
          <w:p w14:paraId="24433555" w14:textId="77777777" w:rsidR="00F232E5" w:rsidRPr="00F738B6" w:rsidRDefault="00F232E5" w:rsidP="00F738B6">
            <w:pPr>
              <w:spacing w:line="360" w:lineRule="auto"/>
              <w:jc w:val="both"/>
              <w:rPr>
                <w:rFonts w:ascii="Book Antiqua" w:hAnsi="Book Antiqua" w:cstheme="minorHAnsi"/>
                <w:sz w:val="24"/>
                <w:szCs w:val="24"/>
              </w:rPr>
            </w:pPr>
            <w:r w:rsidRPr="00F738B6">
              <w:rPr>
                <w:rFonts w:ascii="Book Antiqua" w:hAnsi="Book Antiqua" w:cstheme="minorHAnsi"/>
                <w:sz w:val="24"/>
                <w:szCs w:val="24"/>
              </w:rPr>
              <w:t>CPCs</w:t>
            </w:r>
          </w:p>
          <w:p w14:paraId="4161D3AC" w14:textId="77777777" w:rsidR="00F232E5" w:rsidRPr="00F738B6" w:rsidRDefault="00F232E5" w:rsidP="00F738B6">
            <w:pPr>
              <w:spacing w:line="360" w:lineRule="auto"/>
              <w:jc w:val="both"/>
              <w:rPr>
                <w:rFonts w:ascii="Book Antiqua" w:hAnsi="Book Antiqua" w:cstheme="minorHAnsi"/>
                <w:sz w:val="24"/>
                <w:szCs w:val="24"/>
              </w:rPr>
            </w:pPr>
            <w:r w:rsidRPr="00F738B6">
              <w:rPr>
                <w:rFonts w:ascii="Book Antiqua" w:hAnsi="Book Antiqua" w:cstheme="minorHAnsi"/>
                <w:sz w:val="24"/>
                <w:szCs w:val="24"/>
              </w:rPr>
              <w:t>SM</w:t>
            </w:r>
          </w:p>
          <w:p w14:paraId="6102467F" w14:textId="77777777" w:rsidR="00F232E5" w:rsidRPr="00F738B6" w:rsidRDefault="00F232E5" w:rsidP="00F738B6">
            <w:pPr>
              <w:spacing w:line="360" w:lineRule="auto"/>
              <w:jc w:val="both"/>
              <w:rPr>
                <w:rFonts w:ascii="Book Antiqua" w:hAnsi="Book Antiqua" w:cstheme="minorHAnsi"/>
                <w:sz w:val="24"/>
                <w:szCs w:val="24"/>
              </w:rPr>
            </w:pPr>
            <w:r w:rsidRPr="00F738B6">
              <w:rPr>
                <w:rFonts w:ascii="Book Antiqua" w:hAnsi="Book Antiqua" w:cstheme="minorHAnsi"/>
                <w:sz w:val="24"/>
                <w:szCs w:val="24"/>
              </w:rPr>
              <w:t>ALHDs</w:t>
            </w:r>
          </w:p>
          <w:p w14:paraId="2F576E40" w14:textId="77777777" w:rsidR="00F232E5" w:rsidRPr="00F738B6" w:rsidRDefault="00F232E5" w:rsidP="00F738B6">
            <w:pPr>
              <w:spacing w:line="360" w:lineRule="auto"/>
              <w:jc w:val="both"/>
              <w:rPr>
                <w:rFonts w:ascii="Book Antiqua" w:hAnsi="Book Antiqua" w:cstheme="minorHAnsi"/>
                <w:sz w:val="24"/>
                <w:szCs w:val="24"/>
              </w:rPr>
            </w:pPr>
            <w:r w:rsidRPr="00F738B6">
              <w:rPr>
                <w:rFonts w:ascii="Book Antiqua" w:hAnsi="Book Antiqua" w:cstheme="minorHAnsi"/>
                <w:sz w:val="24"/>
                <w:szCs w:val="24"/>
              </w:rPr>
              <w:t>ADRCs</w:t>
            </w:r>
          </w:p>
          <w:p w14:paraId="482D473F" w14:textId="77777777" w:rsidR="00F232E5" w:rsidRPr="00F738B6" w:rsidRDefault="00F232E5" w:rsidP="00F738B6">
            <w:pPr>
              <w:spacing w:line="360" w:lineRule="auto"/>
              <w:jc w:val="both"/>
              <w:rPr>
                <w:rFonts w:ascii="Book Antiqua" w:hAnsi="Book Antiqua" w:cstheme="minorHAnsi"/>
                <w:sz w:val="24"/>
                <w:szCs w:val="24"/>
              </w:rPr>
            </w:pPr>
            <w:r w:rsidRPr="00F738B6">
              <w:rPr>
                <w:rFonts w:ascii="Book Antiqua" w:hAnsi="Book Antiqua" w:cstheme="minorHAnsi"/>
                <w:sz w:val="24"/>
                <w:szCs w:val="24"/>
              </w:rPr>
              <w:t>BMMNCs</w:t>
            </w:r>
          </w:p>
          <w:p w14:paraId="0C1305FF" w14:textId="77777777" w:rsidR="00F232E5" w:rsidRPr="00F738B6" w:rsidRDefault="00F232E5" w:rsidP="00F738B6">
            <w:pPr>
              <w:spacing w:line="360" w:lineRule="auto"/>
              <w:jc w:val="both"/>
              <w:rPr>
                <w:rFonts w:ascii="Book Antiqua" w:hAnsi="Book Antiqua" w:cstheme="minorHAnsi"/>
                <w:sz w:val="24"/>
                <w:szCs w:val="24"/>
              </w:rPr>
            </w:pPr>
            <w:r w:rsidRPr="00F738B6">
              <w:rPr>
                <w:rFonts w:ascii="Book Antiqua" w:hAnsi="Book Antiqua" w:cstheme="minorHAnsi"/>
                <w:sz w:val="24"/>
                <w:szCs w:val="24"/>
              </w:rPr>
              <w:t xml:space="preserve"> (enriched CD34</w:t>
            </w:r>
            <w:r w:rsidRPr="00F738B6">
              <w:rPr>
                <w:rFonts w:ascii="Book Antiqua" w:hAnsi="Book Antiqua" w:cstheme="minorHAnsi"/>
                <w:sz w:val="24"/>
                <w:szCs w:val="24"/>
                <w:vertAlign w:val="superscript"/>
              </w:rPr>
              <w:t>+</w:t>
            </w:r>
            <w:r w:rsidRPr="00F738B6">
              <w:rPr>
                <w:rFonts w:ascii="Book Antiqua" w:hAnsi="Book Antiqua" w:cstheme="minorHAnsi"/>
                <w:sz w:val="24"/>
                <w:szCs w:val="24"/>
              </w:rPr>
              <w:t>)</w:t>
            </w:r>
          </w:p>
        </w:tc>
        <w:tc>
          <w:tcPr>
            <w:tcW w:w="1481" w:type="dxa"/>
            <w:tcBorders>
              <w:top w:val="single" w:sz="4" w:space="0" w:color="auto"/>
              <w:left w:val="single" w:sz="4" w:space="0" w:color="auto"/>
              <w:bottom w:val="single" w:sz="4" w:space="0" w:color="auto"/>
              <w:right w:val="single" w:sz="4" w:space="0" w:color="auto"/>
            </w:tcBorders>
          </w:tcPr>
          <w:p w14:paraId="50D9AD6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IHD</w:t>
            </w:r>
          </w:p>
          <w:p w14:paraId="49DE10E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AMI</w:t>
            </w:r>
          </w:p>
          <w:p w14:paraId="673A2DA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HF</w:t>
            </w:r>
          </w:p>
        </w:tc>
        <w:tc>
          <w:tcPr>
            <w:tcW w:w="1777" w:type="dxa"/>
            <w:tcBorders>
              <w:top w:val="single" w:sz="4" w:space="0" w:color="auto"/>
              <w:left w:val="single" w:sz="4" w:space="0" w:color="auto"/>
              <w:bottom w:val="single" w:sz="4" w:space="0" w:color="auto"/>
              <w:right w:val="single" w:sz="4" w:space="0" w:color="auto"/>
            </w:tcBorders>
          </w:tcPr>
          <w:p w14:paraId="3DF6361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sign</w:t>
            </w:r>
            <w:r w:rsidR="00721718" w:rsidRPr="00F738B6">
              <w:rPr>
                <w:rFonts w:ascii="Book Antiqua" w:hAnsi="Book Antiqua" w:cstheme="minorHAnsi"/>
                <w:sz w:val="24"/>
                <w:szCs w:val="24"/>
                <w:lang w:val="en-US"/>
              </w:rPr>
              <w:t>ificant</w:t>
            </w:r>
            <w:r w:rsidRPr="00F738B6">
              <w:rPr>
                <w:rFonts w:ascii="Book Antiqua" w:hAnsi="Book Antiqua" w:cstheme="minorHAnsi"/>
                <w:sz w:val="24"/>
                <w:szCs w:val="24"/>
                <w:lang w:val="en-US"/>
              </w:rPr>
              <w:t xml:space="preserve"> increase in LVEF in IHD/HF</w:t>
            </w:r>
          </w:p>
        </w:tc>
        <w:tc>
          <w:tcPr>
            <w:tcW w:w="2668" w:type="dxa"/>
            <w:tcBorders>
              <w:top w:val="single" w:sz="4" w:space="0" w:color="auto"/>
              <w:left w:val="single" w:sz="4" w:space="0" w:color="auto"/>
              <w:bottom w:val="single" w:sz="4" w:space="0" w:color="auto"/>
            </w:tcBorders>
          </w:tcPr>
          <w:p w14:paraId="2984C7D9" w14:textId="0E72BE0D"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mortality</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in IHD/HF</w:t>
            </w:r>
          </w:p>
          <w:p w14:paraId="65F3A6F9"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hAnsi="Book Antiqua" w:cstheme="minorHAnsi"/>
                <w:sz w:val="24"/>
                <w:szCs w:val="24"/>
                <w:lang w:val="en-US"/>
              </w:rPr>
              <w:t>No reduce mortality in AMI</w:t>
            </w:r>
          </w:p>
        </w:tc>
      </w:tr>
      <w:tr w:rsidR="00F738B6" w:rsidRPr="00F738B6" w14:paraId="4D32AFE0" w14:textId="77777777" w:rsidTr="0039086C">
        <w:tblPrEx>
          <w:tblLook w:val="04A0" w:firstRow="1" w:lastRow="0" w:firstColumn="1" w:lastColumn="0" w:noHBand="0" w:noVBand="1"/>
        </w:tblPrEx>
        <w:trPr>
          <w:trHeight w:val="1794"/>
        </w:trPr>
        <w:tc>
          <w:tcPr>
            <w:tcW w:w="1846" w:type="dxa"/>
            <w:tcBorders>
              <w:top w:val="single" w:sz="4" w:space="0" w:color="auto"/>
              <w:bottom w:val="single" w:sz="4" w:space="0" w:color="auto"/>
              <w:right w:val="single" w:sz="4" w:space="0" w:color="auto"/>
            </w:tcBorders>
          </w:tcPr>
          <w:p w14:paraId="710AB1BA" w14:textId="262B0970" w:rsidR="00760C3C" w:rsidRPr="00F738B6" w:rsidRDefault="007F26E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Fi</w:t>
            </w:r>
            <w:r w:rsidR="00760C3C" w:rsidRPr="00F738B6">
              <w:rPr>
                <w:rFonts w:ascii="Book Antiqua" w:hAnsi="Book Antiqua" w:cstheme="minorHAnsi"/>
                <w:sz w:val="24"/>
                <w:szCs w:val="24"/>
                <w:lang w:val="en-US"/>
              </w:rPr>
              <w:t xml:space="preserve">sher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w:t>
            </w:r>
            <w:r w:rsidR="00EC2606">
              <w:rPr>
                <w:rFonts w:ascii="Book Antiqua" w:hAnsi="Book Antiqua" w:cstheme="minorHAnsi" w:hint="eastAsia"/>
                <w:noProof/>
                <w:sz w:val="24"/>
                <w:szCs w:val="24"/>
                <w:vertAlign w:val="superscript"/>
                <w:lang w:val="en-US" w:eastAsia="zh-CN"/>
              </w:rPr>
              <w:t>80</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42511805" w14:textId="4D9CAC05"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(2016)</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3C133D9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38 RCTs</w:t>
            </w:r>
          </w:p>
          <w:p w14:paraId="68905E39" w14:textId="69AAAD59" w:rsidR="00760C3C" w:rsidRPr="00F738B6" w:rsidRDefault="00C1689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1907</w:t>
            </w:r>
            <w:r w:rsidR="00760C3C" w:rsidRPr="00F738B6">
              <w:rPr>
                <w:rFonts w:ascii="Book Antiqua" w:hAnsi="Book Antiqua" w:cstheme="minorHAnsi"/>
                <w:sz w:val="24"/>
                <w:szCs w:val="24"/>
                <w:lang w:val="en-US"/>
              </w:rPr>
              <w:t xml:space="preserve"> </w:t>
            </w:r>
            <w:r w:rsidR="00DA7A3D" w:rsidRPr="00F738B6">
              <w:rPr>
                <w:rFonts w:ascii="Book Antiqua" w:hAnsi="Book Antiqua" w:cstheme="minorHAnsi"/>
                <w:sz w:val="24"/>
                <w:szCs w:val="24"/>
                <w:lang w:val="en-US"/>
              </w:rPr>
              <w:t>subjects</w:t>
            </w:r>
          </w:p>
          <w:p w14:paraId="492E0E5D" w14:textId="18B080CD" w:rsidR="00C1689A" w:rsidRPr="00F738B6" w:rsidRDefault="00C1689A" w:rsidP="00F738B6">
            <w:pPr>
              <w:spacing w:line="360" w:lineRule="auto"/>
              <w:jc w:val="both"/>
              <w:rPr>
                <w:rFonts w:ascii="Book Antiqua" w:hAnsi="Book Antiqua" w:cstheme="minorHAnsi"/>
                <w:sz w:val="24"/>
                <w:szCs w:val="24"/>
                <w:lang w:val="en-US"/>
              </w:rPr>
            </w:pPr>
          </w:p>
        </w:tc>
        <w:tc>
          <w:tcPr>
            <w:tcW w:w="2366" w:type="dxa"/>
            <w:tcBorders>
              <w:top w:val="single" w:sz="4" w:space="0" w:color="auto"/>
              <w:left w:val="single" w:sz="4" w:space="0" w:color="auto"/>
              <w:bottom w:val="single" w:sz="4" w:space="0" w:color="auto"/>
              <w:right w:val="single" w:sz="4" w:space="0" w:color="auto"/>
            </w:tcBorders>
          </w:tcPr>
          <w:p w14:paraId="06E9D716"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53ED1D8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MSCs</w:t>
            </w:r>
          </w:p>
          <w:p w14:paraId="3D69E217" w14:textId="77777777" w:rsidR="00760C3C" w:rsidRPr="00F738B6" w:rsidRDefault="00760C3C"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BM-CD133</w:t>
            </w:r>
            <w:r w:rsidRPr="00F738B6">
              <w:rPr>
                <w:rFonts w:ascii="Book Antiqua" w:hAnsi="Book Antiqua" w:cstheme="minorHAnsi"/>
                <w:sz w:val="24"/>
                <w:szCs w:val="24"/>
                <w:vertAlign w:val="superscript"/>
                <w:lang w:val="en-US"/>
              </w:rPr>
              <w:t>+</w:t>
            </w:r>
          </w:p>
          <w:p w14:paraId="4D594B68" w14:textId="1328EE00" w:rsidR="00C1689A" w:rsidRPr="00F738B6" w:rsidRDefault="00C1689A" w:rsidP="00F738B6">
            <w:pPr>
              <w:spacing w:line="360" w:lineRule="auto"/>
              <w:jc w:val="both"/>
              <w:rPr>
                <w:rFonts w:ascii="Book Antiqua" w:hAnsi="Book Antiqua" w:cstheme="minorHAnsi"/>
                <w:sz w:val="24"/>
                <w:szCs w:val="24"/>
                <w:vertAlign w:val="superscript"/>
                <w:lang w:val="en-US"/>
              </w:rPr>
            </w:pPr>
            <w:r w:rsidRPr="00F738B6">
              <w:rPr>
                <w:rFonts w:ascii="Book Antiqua" w:hAnsi="Book Antiqua" w:cstheme="minorHAnsi"/>
                <w:sz w:val="24"/>
                <w:szCs w:val="24"/>
                <w:lang w:val="en-US"/>
              </w:rPr>
              <w:t>BM-CD34</w:t>
            </w:r>
            <w:r w:rsidRPr="00F738B6">
              <w:rPr>
                <w:rFonts w:ascii="Book Antiqua" w:hAnsi="Book Antiqua" w:cstheme="minorHAnsi"/>
                <w:sz w:val="24"/>
                <w:szCs w:val="24"/>
                <w:vertAlign w:val="superscript"/>
                <w:lang w:val="en-US"/>
              </w:rPr>
              <w:t>+</w:t>
            </w:r>
          </w:p>
          <w:p w14:paraId="243F24FB" w14:textId="77777777" w:rsidR="00C1689A" w:rsidRPr="00F738B6" w:rsidRDefault="00C1689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CPC</w:t>
            </w:r>
          </w:p>
          <w:p w14:paraId="4A9319F7" w14:textId="257A86C1" w:rsidR="00C1689A" w:rsidRPr="00F738B6" w:rsidRDefault="00C1689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ALDH</w:t>
            </w:r>
          </w:p>
        </w:tc>
        <w:tc>
          <w:tcPr>
            <w:tcW w:w="1481" w:type="dxa"/>
            <w:tcBorders>
              <w:top w:val="single" w:sz="4" w:space="0" w:color="auto"/>
              <w:left w:val="single" w:sz="4" w:space="0" w:color="auto"/>
              <w:bottom w:val="single" w:sz="4" w:space="0" w:color="auto"/>
              <w:right w:val="single" w:sz="4" w:space="0" w:color="auto"/>
            </w:tcBorders>
          </w:tcPr>
          <w:p w14:paraId="0857E29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p w14:paraId="063B8E1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HF</w:t>
            </w:r>
          </w:p>
          <w:p w14:paraId="2E9D5842" w14:textId="35C7E4A0" w:rsidR="00F611C6" w:rsidRPr="00F738B6" w:rsidRDefault="00F611C6"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Refractory angina</w:t>
            </w:r>
          </w:p>
        </w:tc>
        <w:tc>
          <w:tcPr>
            <w:tcW w:w="1777" w:type="dxa"/>
            <w:tcBorders>
              <w:top w:val="single" w:sz="4" w:space="0" w:color="auto"/>
              <w:left w:val="single" w:sz="4" w:space="0" w:color="auto"/>
              <w:bottom w:val="single" w:sz="4" w:space="0" w:color="auto"/>
              <w:right w:val="single" w:sz="4" w:space="0" w:color="auto"/>
            </w:tcBorders>
          </w:tcPr>
          <w:p w14:paraId="5D244844" w14:textId="77777777" w:rsidR="00354492" w:rsidRPr="00F738B6" w:rsidRDefault="00354492" w:rsidP="00F738B6">
            <w:pPr>
              <w:spacing w:line="360" w:lineRule="auto"/>
              <w:jc w:val="both"/>
              <w:rPr>
                <w:rFonts w:ascii="Book Antiqua" w:hAnsi="Book Antiqua" w:cstheme="minorHAnsi"/>
                <w:sz w:val="24"/>
                <w:szCs w:val="24"/>
                <w:lang w:val="ro-RO"/>
              </w:rPr>
            </w:pPr>
            <w:r w:rsidRPr="00F738B6">
              <w:rPr>
                <w:rFonts w:ascii="Book Antiqua" w:hAnsi="Book Antiqua" w:cstheme="minorHAnsi"/>
                <w:sz w:val="24"/>
                <w:szCs w:val="24"/>
                <w:lang w:val="ro-RO"/>
              </w:rPr>
              <w:t>Improvement (MRI analysis)</w:t>
            </w:r>
          </w:p>
          <w:p w14:paraId="53F530E5" w14:textId="6EDA9601" w:rsidR="00354492" w:rsidRPr="00F738B6" w:rsidRDefault="00354492" w:rsidP="00F738B6">
            <w:pPr>
              <w:spacing w:line="360" w:lineRule="auto"/>
              <w:jc w:val="both"/>
              <w:rPr>
                <w:rFonts w:ascii="Book Antiqua" w:hAnsi="Book Antiqua" w:cstheme="minorHAnsi"/>
                <w:sz w:val="24"/>
                <w:szCs w:val="24"/>
                <w:lang w:val="ro-RO"/>
              </w:rPr>
            </w:pPr>
            <w:r w:rsidRPr="00F738B6">
              <w:rPr>
                <w:rFonts w:ascii="Book Antiqua" w:hAnsi="Book Antiqua" w:cstheme="minorHAnsi"/>
                <w:sz w:val="24"/>
                <w:szCs w:val="24"/>
                <w:lang w:val="ro-RO"/>
              </w:rPr>
              <w:t>on short-term</w:t>
            </w:r>
            <w:r w:rsidR="00F738B6">
              <w:rPr>
                <w:rFonts w:ascii="Book Antiqua" w:hAnsi="Book Antiqua" w:cstheme="minorHAnsi"/>
                <w:sz w:val="24"/>
                <w:szCs w:val="24"/>
                <w:lang w:val="ro-RO"/>
              </w:rPr>
              <w:t xml:space="preserve"> </w:t>
            </w:r>
          </w:p>
          <w:p w14:paraId="3D3E4D43" w14:textId="00619304" w:rsidR="00760C3C" w:rsidRPr="00F738B6" w:rsidRDefault="00354492"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ro-RO"/>
              </w:rPr>
              <w:t>No improvement on long-term</w:t>
            </w:r>
          </w:p>
        </w:tc>
        <w:tc>
          <w:tcPr>
            <w:tcW w:w="2668" w:type="dxa"/>
            <w:tcBorders>
              <w:top w:val="single" w:sz="4" w:space="0" w:color="auto"/>
              <w:left w:val="single" w:sz="4" w:space="0" w:color="auto"/>
              <w:bottom w:val="single" w:sz="4" w:space="0" w:color="auto"/>
            </w:tcBorders>
          </w:tcPr>
          <w:p w14:paraId="1A26E44D"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mortality</w:t>
            </w:r>
          </w:p>
          <w:p w14:paraId="61111318" w14:textId="6B84EC73"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w:t>
            </w:r>
            <w:r w:rsidR="00AD14C8">
              <w:rPr>
                <w:rFonts w:ascii="Book Antiqua" w:hAnsi="Book Antiqua" w:cstheme="minorHAnsi" w:hint="eastAsia"/>
                <w:sz w:val="24"/>
                <w:szCs w:val="24"/>
                <w:lang w:val="en-US" w:eastAsia="zh-CN"/>
              </w:rPr>
              <w:t xml:space="preserve"> </w:t>
            </w:r>
            <w:r w:rsidRPr="00F738B6">
              <w:rPr>
                <w:rFonts w:ascii="Book Antiqua" w:hAnsi="Book Antiqua" w:cstheme="minorHAnsi"/>
                <w:sz w:val="24"/>
                <w:szCs w:val="24"/>
                <w:lang w:val="en-US"/>
              </w:rPr>
              <w:t xml:space="preserve">12 </w:t>
            </w:r>
            <w:proofErr w:type="spellStart"/>
            <w:r w:rsidRPr="00F738B6">
              <w:rPr>
                <w:rFonts w:ascii="Book Antiqua" w:hAnsi="Book Antiqua" w:cstheme="minorHAnsi"/>
                <w:sz w:val="24"/>
                <w:szCs w:val="24"/>
                <w:lang w:val="en-US"/>
              </w:rPr>
              <w:t>mo</w:t>
            </w:r>
            <w:proofErr w:type="spellEnd"/>
            <w:r w:rsidRPr="00F738B6">
              <w:rPr>
                <w:rFonts w:ascii="Book Antiqua" w:hAnsi="Book Antiqua" w:cstheme="minorHAnsi"/>
                <w:sz w:val="24"/>
                <w:szCs w:val="24"/>
                <w:lang w:val="en-US"/>
              </w:rPr>
              <w:t>)</w:t>
            </w:r>
          </w:p>
          <w:p w14:paraId="6716779A"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non-fatal AMI</w:t>
            </w:r>
          </w:p>
          <w:p w14:paraId="63F740C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arrhythmias risk </w:t>
            </w:r>
          </w:p>
          <w:p w14:paraId="1F7C4F4F"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No reduced </w:t>
            </w:r>
            <w:proofErr w:type="spellStart"/>
            <w:r w:rsidRPr="00F738B6">
              <w:rPr>
                <w:rFonts w:ascii="Book Antiqua" w:hAnsi="Book Antiqua" w:cstheme="minorHAnsi"/>
                <w:sz w:val="24"/>
                <w:szCs w:val="24"/>
                <w:lang w:val="en-US"/>
              </w:rPr>
              <w:lastRenderedPageBreak/>
              <w:t>rehospitalization</w:t>
            </w:r>
            <w:proofErr w:type="spellEnd"/>
          </w:p>
          <w:p w14:paraId="7EFB54B3"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for HF</w:t>
            </w:r>
          </w:p>
          <w:p w14:paraId="0AED506A"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hAnsi="Book Antiqua" w:cstheme="minorHAnsi"/>
                <w:sz w:val="24"/>
                <w:szCs w:val="24"/>
                <w:lang w:val="en-US"/>
              </w:rPr>
              <w:t>No reduced MACE</w:t>
            </w:r>
          </w:p>
        </w:tc>
      </w:tr>
      <w:tr w:rsidR="00F738B6" w:rsidRPr="00F738B6" w14:paraId="57450059" w14:textId="77777777" w:rsidTr="0039086C">
        <w:tblPrEx>
          <w:tblLook w:val="04A0" w:firstRow="1" w:lastRow="0" w:firstColumn="1" w:lastColumn="0" w:noHBand="0" w:noVBand="1"/>
        </w:tblPrEx>
        <w:trPr>
          <w:trHeight w:val="3634"/>
        </w:trPr>
        <w:tc>
          <w:tcPr>
            <w:tcW w:w="1846" w:type="dxa"/>
            <w:tcBorders>
              <w:top w:val="single" w:sz="4" w:space="0" w:color="auto"/>
              <w:bottom w:val="single" w:sz="4" w:space="0" w:color="auto"/>
              <w:right w:val="single" w:sz="4" w:space="0" w:color="auto"/>
            </w:tcBorders>
          </w:tcPr>
          <w:p w14:paraId="7F744538" w14:textId="71B568AC"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lastRenderedPageBreak/>
              <w:t xml:space="preserve">Fisher </w:t>
            </w:r>
            <w:r w:rsidR="00EC2606" w:rsidRPr="00EC2606">
              <w:rPr>
                <w:rFonts w:ascii="Book Antiqua" w:hAnsi="Book Antiqua" w:cstheme="minorHAnsi"/>
                <w:i/>
                <w:sz w:val="24"/>
                <w:szCs w:val="24"/>
                <w:lang w:val="en-US"/>
              </w:rPr>
              <w:t>et al</w:t>
            </w:r>
            <w:r w:rsidR="00EC2606" w:rsidRPr="00F738B6">
              <w:rPr>
                <w:rFonts w:ascii="Book Antiqua" w:hAnsi="Book Antiqua" w:cstheme="minorHAnsi"/>
                <w:sz w:val="24"/>
                <w:szCs w:val="24"/>
                <w:lang w:val="en-US"/>
              </w:rPr>
              <w:fldChar w:fldCharType="begin" w:fldLock="1"/>
            </w:r>
            <w:r w:rsidR="00EC2606" w:rsidRPr="00F738B6">
              <w:rPr>
                <w:rFonts w:ascii="Book Antiqua" w:hAnsi="Book Antiqua" w:cstheme="minorHAnsi"/>
                <w:sz w:val="24"/>
                <w:szCs w:val="24"/>
                <w:lang w:val="en-US"/>
              </w:rPr>
              <w:instrText>ADDIN CSL_CITATION { "citationItems" : [ { "id" : "ITEM-1", "itemData" : { "DOI" : "10.1517/14712598.2011.560567", "ISSN" : "1471-2598", "PMID" : "21388335", "abstract" : "OBJECTIVE Previous evaluation of intracoronary autologous bone marrow-derived stem cell (BMSCs) therapy following ischemic heart disease (IHD) suggested improvement of cardiac functional parameters. We performed a meta-analysis to provide systematic assessment of the safety and efficacy of direct (intramyocardial or endomyocardial) BMSCs transplantation in patients with IHD. RESEARCH DESIGN AND METHODS Randomized controlled Trials (RCTs) were identified in the MEDLINE (approximately Oct. 2010), the Cochrane Central Register of Controlled Trials (Central) (approximately Oct. 2010), EMBASE (approximately Oct. 2010), and EBSCO (approximately Oct. 2010), reviews, and reference lists of relevant articles. Weighted mean difference (WMD) was calculated for changes in left ventricular ejection fraction (LVEF), left ventricular end-diastolic and end-systolic volumes (LVEDV and LVESV) by using a fixed effects model. RESULTS Eight RCTs with 307 participants were eligible. Compared with controls, direct BMSCs transplantation improved LVEF (8.4%, 95% CI, 6.49 to 10.31%; p &lt; 0.01), reduced LVESV and LVEDV (-14.85 ml, 95% CI, -27.29 to -2.41 ml, p = 0.02 and -12.79 ml, 95% CI, -24.94 to -0.65 ml, p = 0.04, respectively). CONCLUSIONS This meta-analysis suggests that direct BMSCs transplantation is associated with moderate but significant improvements over regular therapy in cardiac functional parameters in patients with IHD, and supports conducting further RCTs of a higher quality.", "author" : [ { "dropping-particle" : "", "family" : "Wen", "given" : "Yanting", "non-dropping-particle" : "", "parse-names" : false, "suffix" : "" }, { "dropping-particle" : "", "family" : "Meng", "given" : "Li", "non-dropping-particle" : "", "parse-names" : false, "suffix" : "" }, { "dropping-particle" : "", "family" : "Xie", "given" : "Jun", "non-dropping-particle" : "", "parse-names" : false, "suffix" : "" }, { "dropping-particle" : "", "family" : "Ouyang", "given" : "Jian", "non-dropping-particle" : "", "parse-names" : false, "suffix" : "" } ], "container-title" : "Expert Opinion on Biological Therapy", "id" : "ITEM-1", "issue" : "5", "issued" : { "date-parts" : [ [ "2011", "5", "10" ] ] }, "page" : "559-567", "title" : "Direct autologous bone marrow-derived stem cell transplantation for ischemic heart disease: a meta-analysis", "type" : "article-journal", "volume" : "11" }, "uris" : [ "http://www.mendeley.com/documents/?uuid=76887e15-798d-318c-96b7-6188eb57190b" ] } ], "mendeley" : { "formattedCitation" : "&lt;sup&gt;[122]&lt;/sup&gt;", "plainTextFormattedCitation" : "[122]", "previouslyFormattedCitation" : "&lt;sup&gt;[122]&lt;/sup&gt;" }, "properties" : { "noteIndex" : 0 }, "schema" : "https://github.com/citation-style-language/schema/raw/master/csl-citation.json" }</w:instrText>
            </w:r>
            <w:r w:rsidR="00EC2606" w:rsidRPr="00F738B6">
              <w:rPr>
                <w:rFonts w:ascii="Book Antiqua" w:hAnsi="Book Antiqua" w:cstheme="minorHAnsi"/>
                <w:sz w:val="24"/>
                <w:szCs w:val="24"/>
                <w:lang w:val="en-US"/>
              </w:rPr>
              <w:fldChar w:fldCharType="separate"/>
            </w:r>
            <w:r w:rsidR="00EC2606" w:rsidRPr="00F738B6">
              <w:rPr>
                <w:rFonts w:ascii="Book Antiqua" w:hAnsi="Book Antiqua" w:cstheme="minorHAnsi"/>
                <w:noProof/>
                <w:sz w:val="24"/>
                <w:szCs w:val="24"/>
                <w:vertAlign w:val="superscript"/>
                <w:lang w:val="en-US"/>
              </w:rPr>
              <w:t>[</w:t>
            </w:r>
            <w:r w:rsidR="00EC2606">
              <w:rPr>
                <w:rFonts w:ascii="Book Antiqua" w:hAnsi="Book Antiqua" w:cstheme="minorHAnsi" w:hint="eastAsia"/>
                <w:noProof/>
                <w:sz w:val="24"/>
                <w:szCs w:val="24"/>
                <w:vertAlign w:val="superscript"/>
                <w:lang w:val="en-US" w:eastAsia="zh-CN"/>
              </w:rPr>
              <w:t>81</w:t>
            </w:r>
            <w:r w:rsidR="00EC2606" w:rsidRPr="00F738B6">
              <w:rPr>
                <w:rFonts w:ascii="Book Antiqua" w:hAnsi="Book Antiqua" w:cstheme="minorHAnsi"/>
                <w:noProof/>
                <w:sz w:val="24"/>
                <w:szCs w:val="24"/>
                <w:vertAlign w:val="superscript"/>
                <w:lang w:val="en-US"/>
              </w:rPr>
              <w:t>]</w:t>
            </w:r>
            <w:r w:rsidR="00EC2606" w:rsidRPr="00F738B6">
              <w:rPr>
                <w:rFonts w:ascii="Book Antiqua" w:hAnsi="Book Antiqua" w:cstheme="minorHAnsi"/>
                <w:sz w:val="24"/>
                <w:szCs w:val="24"/>
                <w:lang w:val="en-US"/>
              </w:rPr>
              <w:fldChar w:fldCharType="end"/>
            </w:r>
          </w:p>
          <w:p w14:paraId="2A906F7A" w14:textId="0411C78F" w:rsidR="00760C3C" w:rsidRPr="00F738B6" w:rsidRDefault="00760C3C" w:rsidP="00EC260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(2017)</w:t>
            </w:r>
            <w:r w:rsidR="00EC2606" w:rsidRPr="00F738B6">
              <w:rPr>
                <w:rFonts w:ascii="Book Antiqua" w:hAnsi="Book Antiqua" w:cstheme="minorHAnsi"/>
                <w:sz w:val="24"/>
                <w:szCs w:val="24"/>
                <w:lang w:val="en-US"/>
              </w:rPr>
              <w:t xml:space="preserve"> </w:t>
            </w:r>
          </w:p>
        </w:tc>
        <w:tc>
          <w:tcPr>
            <w:tcW w:w="1420" w:type="dxa"/>
            <w:tcBorders>
              <w:top w:val="single" w:sz="4" w:space="0" w:color="auto"/>
              <w:left w:val="single" w:sz="4" w:space="0" w:color="auto"/>
              <w:bottom w:val="single" w:sz="4" w:space="0" w:color="auto"/>
              <w:right w:val="single" w:sz="4" w:space="0" w:color="auto"/>
            </w:tcBorders>
          </w:tcPr>
          <w:p w14:paraId="02117829" w14:textId="1BDAD5C4" w:rsidR="00760C3C" w:rsidRPr="00F738B6" w:rsidRDefault="00E90E4F"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38 </w:t>
            </w:r>
            <w:r w:rsidR="00760C3C" w:rsidRPr="00F738B6">
              <w:rPr>
                <w:rFonts w:ascii="Book Antiqua" w:hAnsi="Book Antiqua" w:cstheme="minorHAnsi"/>
                <w:sz w:val="24"/>
                <w:szCs w:val="24"/>
                <w:lang w:val="en-US"/>
              </w:rPr>
              <w:t>RCTs</w:t>
            </w:r>
          </w:p>
          <w:p w14:paraId="013F4491" w14:textId="66176371" w:rsidR="00C1689A" w:rsidRPr="00F738B6" w:rsidRDefault="00C1689A"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1907</w:t>
            </w:r>
            <w:r w:rsidR="00DA7A3D" w:rsidRPr="00F738B6">
              <w:rPr>
                <w:rFonts w:ascii="Book Antiqua" w:hAnsi="Book Antiqua" w:cstheme="minorHAnsi"/>
                <w:sz w:val="24"/>
                <w:szCs w:val="24"/>
                <w:lang w:val="en-US"/>
              </w:rPr>
              <w:t xml:space="preserve"> subjects</w:t>
            </w:r>
          </w:p>
          <w:p w14:paraId="733B7264" w14:textId="4649FB75" w:rsidR="00760C3C" w:rsidRPr="00F738B6" w:rsidRDefault="00760C3C" w:rsidP="00F738B6">
            <w:pPr>
              <w:spacing w:line="360" w:lineRule="auto"/>
              <w:jc w:val="both"/>
              <w:rPr>
                <w:rFonts w:ascii="Book Antiqua" w:hAnsi="Book Antiqua" w:cstheme="minorHAnsi"/>
                <w:sz w:val="24"/>
                <w:szCs w:val="24"/>
                <w:lang w:val="en-US"/>
              </w:rPr>
            </w:pPr>
          </w:p>
        </w:tc>
        <w:tc>
          <w:tcPr>
            <w:tcW w:w="2366" w:type="dxa"/>
            <w:tcBorders>
              <w:top w:val="single" w:sz="4" w:space="0" w:color="auto"/>
              <w:left w:val="single" w:sz="4" w:space="0" w:color="auto"/>
              <w:bottom w:val="single" w:sz="4" w:space="0" w:color="auto"/>
              <w:right w:val="single" w:sz="4" w:space="0" w:color="auto"/>
            </w:tcBorders>
          </w:tcPr>
          <w:p w14:paraId="4AA05AB2"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BMMNCs</w:t>
            </w:r>
          </w:p>
          <w:p w14:paraId="04C42C85"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Progenitor cells</w:t>
            </w:r>
          </w:p>
        </w:tc>
        <w:tc>
          <w:tcPr>
            <w:tcW w:w="1481" w:type="dxa"/>
            <w:tcBorders>
              <w:top w:val="single" w:sz="4" w:space="0" w:color="auto"/>
              <w:left w:val="single" w:sz="4" w:space="0" w:color="auto"/>
              <w:bottom w:val="single" w:sz="4" w:space="0" w:color="auto"/>
              <w:right w:val="single" w:sz="4" w:space="0" w:color="auto"/>
            </w:tcBorders>
          </w:tcPr>
          <w:p w14:paraId="74EC9339"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CIHD</w:t>
            </w:r>
          </w:p>
          <w:p w14:paraId="32D8F8A7"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HF</w:t>
            </w:r>
          </w:p>
          <w:p w14:paraId="48C7FDC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Refractory angina</w:t>
            </w:r>
          </w:p>
        </w:tc>
        <w:tc>
          <w:tcPr>
            <w:tcW w:w="1777" w:type="dxa"/>
            <w:tcBorders>
              <w:top w:val="single" w:sz="4" w:space="0" w:color="auto"/>
              <w:left w:val="single" w:sz="4" w:space="0" w:color="auto"/>
              <w:bottom w:val="single" w:sz="4" w:space="0" w:color="auto"/>
              <w:right w:val="single" w:sz="4" w:space="0" w:color="auto"/>
            </w:tcBorders>
          </w:tcPr>
          <w:p w14:paraId="3B5E9BD9" w14:textId="77777777" w:rsidR="00760C3C" w:rsidRPr="00F738B6" w:rsidRDefault="00760C3C" w:rsidP="00F738B6">
            <w:pPr>
              <w:spacing w:line="360" w:lineRule="auto"/>
              <w:jc w:val="both"/>
              <w:rPr>
                <w:rFonts w:ascii="Book Antiqua" w:hAnsi="Book Antiqua" w:cstheme="minorHAnsi"/>
                <w:sz w:val="24"/>
                <w:szCs w:val="24"/>
                <w:lang w:val="ro-RO"/>
              </w:rPr>
            </w:pPr>
            <w:r w:rsidRPr="00F738B6">
              <w:rPr>
                <w:rFonts w:ascii="Book Antiqua" w:hAnsi="Book Antiqua" w:cstheme="minorHAnsi"/>
                <w:sz w:val="24"/>
                <w:szCs w:val="24"/>
                <w:lang w:val="ro-RO"/>
              </w:rPr>
              <w:t>Improvement (MRI analysis)</w:t>
            </w:r>
          </w:p>
          <w:p w14:paraId="378D994B" w14:textId="3472BCE0" w:rsidR="00760C3C" w:rsidRPr="00F738B6" w:rsidRDefault="00760C3C" w:rsidP="00F738B6">
            <w:pPr>
              <w:spacing w:line="360" w:lineRule="auto"/>
              <w:jc w:val="both"/>
              <w:rPr>
                <w:rFonts w:ascii="Book Antiqua" w:hAnsi="Book Antiqua" w:cstheme="minorHAnsi"/>
                <w:sz w:val="24"/>
                <w:szCs w:val="24"/>
                <w:lang w:val="ro-RO"/>
              </w:rPr>
            </w:pPr>
            <w:r w:rsidRPr="00F738B6">
              <w:rPr>
                <w:rFonts w:ascii="Book Antiqua" w:hAnsi="Book Antiqua" w:cstheme="minorHAnsi"/>
                <w:sz w:val="24"/>
                <w:szCs w:val="24"/>
                <w:lang w:val="ro-RO"/>
              </w:rPr>
              <w:t>on short-term</w:t>
            </w:r>
            <w:r w:rsidR="00F738B6">
              <w:rPr>
                <w:rFonts w:ascii="Book Antiqua" w:hAnsi="Book Antiqua" w:cstheme="minorHAnsi"/>
                <w:sz w:val="24"/>
                <w:szCs w:val="24"/>
                <w:lang w:val="ro-RO"/>
              </w:rPr>
              <w:t xml:space="preserve"> </w:t>
            </w:r>
          </w:p>
          <w:p w14:paraId="4E3E9455" w14:textId="77777777" w:rsidR="00760C3C" w:rsidRPr="00F738B6" w:rsidRDefault="00760C3C" w:rsidP="00F738B6">
            <w:pPr>
              <w:spacing w:line="360" w:lineRule="auto"/>
              <w:jc w:val="both"/>
              <w:rPr>
                <w:rFonts w:ascii="Book Antiqua" w:hAnsi="Book Antiqua" w:cstheme="minorHAnsi"/>
                <w:sz w:val="24"/>
                <w:szCs w:val="24"/>
                <w:lang w:val="ro-RO"/>
              </w:rPr>
            </w:pPr>
            <w:r w:rsidRPr="00F738B6">
              <w:rPr>
                <w:rFonts w:ascii="Book Antiqua" w:hAnsi="Book Antiqua" w:cstheme="minorHAnsi"/>
                <w:sz w:val="24"/>
                <w:szCs w:val="24"/>
                <w:lang w:val="ro-RO"/>
              </w:rPr>
              <w:t xml:space="preserve">No improvement on long-term </w:t>
            </w:r>
          </w:p>
        </w:tc>
        <w:tc>
          <w:tcPr>
            <w:tcW w:w="2668" w:type="dxa"/>
            <w:tcBorders>
              <w:top w:val="single" w:sz="4" w:space="0" w:color="auto"/>
              <w:left w:val="single" w:sz="4" w:space="0" w:color="auto"/>
              <w:bottom w:val="single" w:sz="4" w:space="0" w:color="auto"/>
            </w:tcBorders>
          </w:tcPr>
          <w:p w14:paraId="51CD62A9"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long-term</w:t>
            </w:r>
          </w:p>
          <w:p w14:paraId="4F4EC8C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mortality</w:t>
            </w:r>
          </w:p>
          <w:p w14:paraId="6CBDDA9B" w14:textId="77777777" w:rsidR="00F611C6"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refractory angina</w:t>
            </w:r>
          </w:p>
          <w:p w14:paraId="1C7A77C1" w14:textId="4A785AAD"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 Reduced non-fatal MI</w:t>
            </w:r>
          </w:p>
          <w:p w14:paraId="2150F6B0"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Reduced arrhythmias</w:t>
            </w:r>
          </w:p>
          <w:p w14:paraId="3A149408" w14:textId="42612332"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 xml:space="preserve">Reduced </w:t>
            </w:r>
            <w:proofErr w:type="spellStart"/>
            <w:r w:rsidRPr="00F738B6">
              <w:rPr>
                <w:rFonts w:ascii="Book Antiqua" w:hAnsi="Book Antiqua" w:cstheme="minorHAnsi"/>
                <w:sz w:val="24"/>
                <w:szCs w:val="24"/>
                <w:lang w:val="en-US"/>
              </w:rPr>
              <w:t>rehospitalization</w:t>
            </w:r>
            <w:proofErr w:type="spellEnd"/>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for</w:t>
            </w:r>
            <w:r w:rsidR="00F738B6">
              <w:rPr>
                <w:rFonts w:ascii="Book Antiqua" w:hAnsi="Book Antiqua" w:cstheme="minorHAnsi"/>
                <w:sz w:val="24"/>
                <w:szCs w:val="24"/>
                <w:lang w:val="en-US"/>
              </w:rPr>
              <w:t xml:space="preserve"> </w:t>
            </w:r>
            <w:r w:rsidRPr="00F738B6">
              <w:rPr>
                <w:rFonts w:ascii="Book Antiqua" w:hAnsi="Book Antiqua" w:cstheme="minorHAnsi"/>
                <w:sz w:val="24"/>
                <w:szCs w:val="24"/>
                <w:lang w:val="en-US"/>
              </w:rPr>
              <w:t>HF/MACE</w:t>
            </w:r>
          </w:p>
          <w:p w14:paraId="427FC56E" w14:textId="77777777" w:rsidR="00760C3C" w:rsidRPr="00F738B6" w:rsidRDefault="00760C3C" w:rsidP="00F738B6">
            <w:pPr>
              <w:spacing w:line="360" w:lineRule="auto"/>
              <w:jc w:val="both"/>
              <w:rPr>
                <w:rFonts w:ascii="Book Antiqua" w:hAnsi="Book Antiqua" w:cstheme="minorHAnsi"/>
                <w:sz w:val="24"/>
                <w:szCs w:val="24"/>
                <w:lang w:val="en-US"/>
              </w:rPr>
            </w:pPr>
            <w:r w:rsidRPr="00F738B6">
              <w:rPr>
                <w:rFonts w:ascii="Book Antiqua" w:hAnsi="Book Antiqua" w:cstheme="minorHAnsi"/>
                <w:sz w:val="24"/>
                <w:szCs w:val="24"/>
                <w:lang w:val="en-US"/>
              </w:rPr>
              <w:t>No impact on QOL</w:t>
            </w:r>
          </w:p>
          <w:p w14:paraId="3AC5F496" w14:textId="77777777" w:rsidR="00760C3C" w:rsidRPr="00F738B6" w:rsidRDefault="00760C3C" w:rsidP="00F738B6">
            <w:pPr>
              <w:spacing w:line="360" w:lineRule="auto"/>
              <w:jc w:val="both"/>
              <w:rPr>
                <w:rFonts w:ascii="Book Antiqua" w:eastAsia="Times New Roman" w:hAnsi="Book Antiqua" w:cstheme="minorHAnsi"/>
                <w:sz w:val="24"/>
                <w:szCs w:val="24"/>
                <w:lang w:val="en-US" w:eastAsia="ro-RO"/>
              </w:rPr>
            </w:pPr>
            <w:r w:rsidRPr="00F738B6">
              <w:rPr>
                <w:rFonts w:ascii="Book Antiqua" w:hAnsi="Book Antiqua" w:cstheme="minorHAnsi"/>
                <w:sz w:val="24"/>
                <w:szCs w:val="24"/>
                <w:lang w:val="en-US"/>
              </w:rPr>
              <w:t>Improved exercise capacity at long-term</w:t>
            </w:r>
          </w:p>
        </w:tc>
      </w:tr>
    </w:tbl>
    <w:p w14:paraId="0D2B38B7" w14:textId="73362C0A" w:rsidR="00C50C30" w:rsidRPr="00F738B6" w:rsidRDefault="00C50C30" w:rsidP="00F738B6">
      <w:pPr>
        <w:spacing w:after="0" w:line="360" w:lineRule="auto"/>
        <w:jc w:val="both"/>
        <w:rPr>
          <w:rFonts w:ascii="Book Antiqua" w:hAnsi="Book Antiqua" w:cs="Times New Roman"/>
          <w:sz w:val="24"/>
          <w:szCs w:val="24"/>
          <w:lang w:val="en-US"/>
        </w:rPr>
      </w:pPr>
    </w:p>
    <w:p w14:paraId="4E2B8AEA" w14:textId="13BA85C0" w:rsidR="00C50C30" w:rsidRPr="00F738B6" w:rsidRDefault="00682AFC" w:rsidP="00F738B6">
      <w:pPr>
        <w:spacing w:after="0" w:line="360" w:lineRule="auto"/>
        <w:jc w:val="both"/>
        <w:rPr>
          <w:rFonts w:ascii="Book Antiqua" w:hAnsi="Book Antiqua" w:cs="Times New Roman"/>
          <w:sz w:val="24"/>
          <w:szCs w:val="24"/>
          <w:lang w:val="en-US" w:eastAsia="zh-CN"/>
        </w:rPr>
      </w:pPr>
      <w:r w:rsidRPr="00F738B6">
        <w:rPr>
          <w:rFonts w:ascii="Book Antiqua" w:hAnsi="Book Antiqua" w:cs="Times New Roman"/>
          <w:sz w:val="24"/>
          <w:szCs w:val="24"/>
          <w:lang w:val="en-US"/>
        </w:rPr>
        <w:t>ACS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Acute </w:t>
      </w:r>
      <w:r w:rsidRPr="00F738B6">
        <w:rPr>
          <w:rFonts w:ascii="Book Antiqua" w:hAnsi="Book Antiqua" w:cs="Times New Roman"/>
          <w:sz w:val="24"/>
          <w:szCs w:val="24"/>
          <w:lang w:val="en-US"/>
        </w:rPr>
        <w:t>coronary syndrome</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ADRC</w:t>
      </w:r>
      <w:r w:rsidR="00EE679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Adult </w:t>
      </w:r>
      <w:r w:rsidRPr="00F738B6">
        <w:rPr>
          <w:rFonts w:ascii="Book Antiqua" w:hAnsi="Book Antiqua" w:cs="Times New Roman"/>
          <w:sz w:val="24"/>
          <w:szCs w:val="24"/>
          <w:lang w:val="en-US"/>
        </w:rPr>
        <w:t>adipose-derived regenerative cells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ALHD</w:t>
      </w:r>
      <w:r w:rsidR="00EE679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Aldehyde </w:t>
      </w:r>
      <w:r w:rsidRPr="00F738B6">
        <w:rPr>
          <w:rFonts w:ascii="Book Antiqua" w:hAnsi="Book Antiqua" w:cs="Times New Roman"/>
          <w:sz w:val="24"/>
          <w:szCs w:val="24"/>
          <w:lang w:val="en-US"/>
        </w:rPr>
        <w:t>dehydrogenase positive stem cells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7F26EA" w:rsidRPr="00F738B6">
        <w:rPr>
          <w:rFonts w:ascii="Book Antiqua" w:hAnsi="Book Antiqua" w:cs="Times New Roman"/>
          <w:sz w:val="24"/>
          <w:szCs w:val="24"/>
          <w:lang w:val="en-US"/>
        </w:rPr>
        <w:t>AMI</w:t>
      </w:r>
      <w:r w:rsidR="00AD14C8">
        <w:rPr>
          <w:rFonts w:ascii="Book Antiqua" w:hAnsi="Book Antiqua" w:cs="Times New Roman" w:hint="eastAsia"/>
          <w:sz w:val="24"/>
          <w:szCs w:val="24"/>
          <w:lang w:val="en-US" w:eastAsia="zh-CN"/>
        </w:rPr>
        <w:t>:</w:t>
      </w:r>
      <w:r w:rsidR="007F26EA"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Acute </w:t>
      </w:r>
      <w:r w:rsidR="007F26EA" w:rsidRPr="00F738B6">
        <w:rPr>
          <w:rFonts w:ascii="Book Antiqua" w:hAnsi="Book Antiqua" w:cs="Times New Roman"/>
          <w:sz w:val="24"/>
          <w:szCs w:val="24"/>
          <w:lang w:val="en-US"/>
        </w:rPr>
        <w:t>myocardial infarction</w:t>
      </w:r>
      <w:r w:rsidR="00AD14C8">
        <w:rPr>
          <w:rFonts w:ascii="Book Antiqua" w:hAnsi="Book Antiqua" w:cs="Times New Roman" w:hint="eastAsia"/>
          <w:sz w:val="24"/>
          <w:szCs w:val="24"/>
          <w:lang w:val="en-US" w:eastAsia="zh-CN"/>
        </w:rPr>
        <w:t>;</w:t>
      </w:r>
      <w:r w:rsidR="007F26EA" w:rsidRPr="00F738B6">
        <w:rPr>
          <w:rFonts w:ascii="Book Antiqua" w:hAnsi="Book Antiqua" w:cs="Times New Roman"/>
          <w:sz w:val="24"/>
          <w:szCs w:val="24"/>
          <w:lang w:val="en-US"/>
        </w:rPr>
        <w:t xml:space="preserve"> </w:t>
      </w:r>
      <w:r w:rsidR="00596041" w:rsidRPr="00F738B6">
        <w:rPr>
          <w:rFonts w:ascii="Book Antiqua" w:hAnsi="Book Antiqua" w:cs="Times New Roman"/>
          <w:sz w:val="24"/>
          <w:szCs w:val="24"/>
          <w:lang w:val="en-US"/>
        </w:rPr>
        <w:t>BM</w:t>
      </w:r>
      <w:r w:rsidR="00AD14C8">
        <w:rPr>
          <w:rFonts w:ascii="Book Antiqua" w:hAnsi="Book Antiqua" w:cs="Times New Roman" w:hint="eastAsia"/>
          <w:sz w:val="24"/>
          <w:szCs w:val="24"/>
          <w:lang w:val="en-US" w:eastAsia="zh-CN"/>
        </w:rPr>
        <w:t>:</w:t>
      </w:r>
      <w:r w:rsidR="00596041"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Bone </w:t>
      </w:r>
      <w:r w:rsidR="00596041" w:rsidRPr="00F738B6">
        <w:rPr>
          <w:rFonts w:ascii="Book Antiqua" w:hAnsi="Book Antiqua" w:cs="Times New Roman"/>
          <w:sz w:val="24"/>
          <w:szCs w:val="24"/>
          <w:lang w:val="en-US"/>
        </w:rPr>
        <w:t>marrow</w:t>
      </w:r>
      <w:r w:rsidR="00AD14C8">
        <w:rPr>
          <w:rFonts w:ascii="Book Antiqua" w:hAnsi="Book Antiqua" w:cs="Times New Roman" w:hint="eastAsia"/>
          <w:sz w:val="24"/>
          <w:szCs w:val="24"/>
          <w:lang w:val="en-US" w:eastAsia="zh-CN"/>
        </w:rPr>
        <w:t>;</w:t>
      </w:r>
      <w:r w:rsidR="00596041" w:rsidRPr="00F738B6">
        <w:rPr>
          <w:rFonts w:ascii="Book Antiqua" w:hAnsi="Book Antiqua" w:cs="Times New Roman"/>
          <w:sz w:val="24"/>
          <w:szCs w:val="24"/>
          <w:lang w:val="en-US"/>
        </w:rPr>
        <w:t xml:space="preserve"> </w:t>
      </w:r>
      <w:r w:rsidR="00D14DCA" w:rsidRPr="00F738B6">
        <w:rPr>
          <w:rFonts w:ascii="Book Antiqua" w:hAnsi="Book Antiqua" w:cs="Times New Roman"/>
          <w:sz w:val="24"/>
          <w:szCs w:val="24"/>
          <w:lang w:val="en-US"/>
        </w:rPr>
        <w:t>BMC</w:t>
      </w:r>
      <w:r w:rsidR="009306A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00F232E5"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Bone</w:t>
      </w:r>
      <w:r w:rsidR="00F232E5" w:rsidRPr="00F738B6">
        <w:rPr>
          <w:rFonts w:ascii="Book Antiqua" w:hAnsi="Book Antiqua" w:cs="Times New Roman"/>
          <w:sz w:val="24"/>
          <w:szCs w:val="24"/>
          <w:lang w:val="en-US"/>
        </w:rPr>
        <w:t>-marrow derived cells</w:t>
      </w:r>
      <w:r w:rsidR="00AD14C8">
        <w:rPr>
          <w:rFonts w:ascii="Book Antiqua" w:hAnsi="Book Antiqua" w:cs="Times New Roman" w:hint="eastAsia"/>
          <w:sz w:val="24"/>
          <w:szCs w:val="24"/>
          <w:lang w:val="en-US" w:eastAsia="zh-CN"/>
        </w:rPr>
        <w:t>;</w:t>
      </w:r>
      <w:r w:rsidR="00F232E5" w:rsidRPr="00F738B6">
        <w:rPr>
          <w:rFonts w:ascii="Book Antiqua" w:hAnsi="Book Antiqua" w:cs="Times New Roman"/>
          <w:sz w:val="24"/>
          <w:szCs w:val="24"/>
          <w:lang w:val="en-US"/>
        </w:rPr>
        <w:t xml:space="preserve"> </w:t>
      </w:r>
      <w:r w:rsidR="00A80621" w:rsidRPr="00F738B6">
        <w:rPr>
          <w:rFonts w:ascii="Book Antiqua" w:hAnsi="Book Antiqua" w:cs="Times New Roman"/>
          <w:sz w:val="24"/>
          <w:szCs w:val="24"/>
          <w:lang w:val="en-US"/>
        </w:rPr>
        <w:t>BM-EPCs</w:t>
      </w:r>
      <w:r w:rsidR="00AD14C8">
        <w:rPr>
          <w:rFonts w:ascii="Book Antiqua" w:hAnsi="Book Antiqua" w:cs="Times New Roman" w:hint="eastAsia"/>
          <w:sz w:val="24"/>
          <w:szCs w:val="24"/>
          <w:lang w:val="en-US" w:eastAsia="zh-CN"/>
        </w:rPr>
        <w:t>:</w:t>
      </w:r>
      <w:r w:rsidR="00DE6C8D"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Bone </w:t>
      </w:r>
      <w:r w:rsidR="00DE6C8D" w:rsidRPr="00F738B6">
        <w:rPr>
          <w:rFonts w:ascii="Book Antiqua" w:hAnsi="Book Antiqua" w:cs="Times New Roman"/>
          <w:sz w:val="24"/>
          <w:szCs w:val="24"/>
          <w:lang w:val="en-US"/>
        </w:rPr>
        <w:t xml:space="preserve">marrow </w:t>
      </w:r>
      <w:r w:rsidR="00A80621" w:rsidRPr="00F738B6">
        <w:rPr>
          <w:rFonts w:ascii="Book Antiqua" w:hAnsi="Book Antiqua" w:cs="Times New Roman"/>
          <w:sz w:val="24"/>
          <w:szCs w:val="24"/>
          <w:lang w:val="en-US"/>
        </w:rPr>
        <w:t>endothelial progenitor cells</w:t>
      </w:r>
      <w:r w:rsidR="00AD14C8">
        <w:rPr>
          <w:rFonts w:ascii="Book Antiqua" w:hAnsi="Book Antiqua" w:cs="Times New Roman" w:hint="eastAsia"/>
          <w:sz w:val="24"/>
          <w:szCs w:val="24"/>
          <w:lang w:val="en-US" w:eastAsia="zh-CN"/>
        </w:rPr>
        <w:t>;</w:t>
      </w:r>
      <w:r w:rsidR="00A80621" w:rsidRPr="00F738B6">
        <w:rPr>
          <w:rFonts w:ascii="Book Antiqua" w:hAnsi="Book Antiqua" w:cs="Times New Roman"/>
          <w:sz w:val="24"/>
          <w:szCs w:val="24"/>
          <w:lang w:val="en-US"/>
        </w:rPr>
        <w:t xml:space="preserve"> BMMNCs</w:t>
      </w:r>
      <w:r w:rsidR="00AD14C8">
        <w:rPr>
          <w:rFonts w:ascii="Book Antiqua" w:hAnsi="Book Antiqua" w:cs="Times New Roman" w:hint="eastAsia"/>
          <w:sz w:val="24"/>
          <w:szCs w:val="24"/>
          <w:lang w:val="en-US" w:eastAsia="zh-CN"/>
        </w:rPr>
        <w:t>:</w:t>
      </w:r>
      <w:r w:rsidR="00A80621"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Bone </w:t>
      </w:r>
      <w:r w:rsidR="00A80621" w:rsidRPr="00F738B6">
        <w:rPr>
          <w:rFonts w:ascii="Book Antiqua" w:hAnsi="Book Antiqua" w:cs="Times New Roman"/>
          <w:sz w:val="24"/>
          <w:szCs w:val="24"/>
          <w:lang w:val="en-US"/>
        </w:rPr>
        <w:t>marrow mononuclear cells</w:t>
      </w:r>
      <w:r w:rsidR="00AD14C8">
        <w:rPr>
          <w:rFonts w:ascii="Book Antiqua" w:hAnsi="Book Antiqua" w:cs="Times New Roman" w:hint="eastAsia"/>
          <w:sz w:val="24"/>
          <w:szCs w:val="24"/>
          <w:lang w:val="en-US" w:eastAsia="zh-CN"/>
        </w:rPr>
        <w:t>;</w:t>
      </w:r>
      <w:r w:rsidR="00A80621" w:rsidRPr="00F738B6">
        <w:rPr>
          <w:rFonts w:ascii="Book Antiqua" w:hAnsi="Book Antiqua" w:cs="Times New Roman"/>
          <w:sz w:val="24"/>
          <w:szCs w:val="24"/>
          <w:lang w:val="en-US"/>
        </w:rPr>
        <w:t xml:space="preserve"> </w:t>
      </w:r>
      <w:r w:rsidR="007F26EA" w:rsidRPr="00F738B6">
        <w:rPr>
          <w:rFonts w:ascii="Book Antiqua" w:hAnsi="Book Antiqua" w:cs="Times New Roman"/>
          <w:sz w:val="24"/>
          <w:szCs w:val="24"/>
          <w:lang w:val="en-US"/>
        </w:rPr>
        <w:t>CAD</w:t>
      </w:r>
      <w:r w:rsidR="00AD14C8">
        <w:rPr>
          <w:rFonts w:ascii="Book Antiqua" w:hAnsi="Book Antiqua" w:cs="Times New Roman" w:hint="eastAsia"/>
          <w:sz w:val="24"/>
          <w:szCs w:val="24"/>
          <w:lang w:val="en-US" w:eastAsia="zh-CN"/>
        </w:rPr>
        <w:t>:</w:t>
      </w:r>
      <w:r w:rsidR="007F26EA"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Coronary </w:t>
      </w:r>
      <w:r w:rsidR="007F26EA" w:rsidRPr="00F738B6">
        <w:rPr>
          <w:rFonts w:ascii="Book Antiqua" w:hAnsi="Book Antiqua" w:cs="Times New Roman"/>
          <w:sz w:val="24"/>
          <w:szCs w:val="24"/>
          <w:lang w:val="en-US"/>
        </w:rPr>
        <w:t>artery disease</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354492" w:rsidRPr="00F738B6">
        <w:rPr>
          <w:rFonts w:ascii="Book Antiqua" w:hAnsi="Book Antiqua" w:cs="Times New Roman"/>
          <w:sz w:val="24"/>
          <w:szCs w:val="24"/>
          <w:lang w:val="en-US"/>
        </w:rPr>
        <w:t>CCS</w:t>
      </w:r>
      <w:r w:rsidR="00AD14C8">
        <w:rPr>
          <w:rFonts w:ascii="Book Antiqua" w:hAnsi="Book Antiqua" w:cs="Times New Roman" w:hint="eastAsia"/>
          <w:sz w:val="24"/>
          <w:szCs w:val="24"/>
          <w:lang w:val="en-US" w:eastAsia="zh-CN"/>
        </w:rPr>
        <w:t>:</w:t>
      </w:r>
      <w:r w:rsidR="00354492" w:rsidRPr="00F738B6">
        <w:rPr>
          <w:rFonts w:ascii="Book Antiqua" w:hAnsi="Book Antiqua" w:cs="Times New Roman"/>
          <w:sz w:val="24"/>
          <w:szCs w:val="24"/>
          <w:lang w:val="en-US"/>
        </w:rPr>
        <w:t xml:space="preserve"> </w:t>
      </w:r>
      <w:r w:rsidR="009277BE" w:rsidRPr="00F738B6">
        <w:rPr>
          <w:rFonts w:ascii="Book Antiqua" w:hAnsi="Book Antiqua" w:cs="Times New Roman"/>
          <w:sz w:val="24"/>
          <w:szCs w:val="24"/>
          <w:lang w:val="en-US"/>
        </w:rPr>
        <w:t>Canadian Cardiovascular Society grading of angina pectoris</w:t>
      </w:r>
      <w:r w:rsidR="00AD14C8">
        <w:rPr>
          <w:rFonts w:ascii="Book Antiqua" w:hAnsi="Book Antiqua" w:cs="Times New Roman" w:hint="eastAsia"/>
          <w:sz w:val="24"/>
          <w:szCs w:val="24"/>
          <w:lang w:val="en-US" w:eastAsia="zh-CN"/>
        </w:rPr>
        <w:t>;</w:t>
      </w:r>
      <w:r w:rsidR="009277BE"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CIHD</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Chronic </w:t>
      </w:r>
      <w:r w:rsidRPr="00F738B6">
        <w:rPr>
          <w:rFonts w:ascii="Book Antiqua" w:hAnsi="Book Antiqua" w:cs="Times New Roman"/>
          <w:sz w:val="24"/>
          <w:szCs w:val="24"/>
          <w:lang w:val="en-US"/>
        </w:rPr>
        <w:t>ischemic heart disease</w:t>
      </w:r>
      <w:r w:rsidR="00AD14C8">
        <w:rPr>
          <w:rFonts w:ascii="Book Antiqua" w:hAnsi="Book Antiqua" w:cs="Times New Roman" w:hint="eastAsia"/>
          <w:sz w:val="24"/>
          <w:szCs w:val="24"/>
          <w:lang w:val="en-US" w:eastAsia="zh-CN"/>
        </w:rPr>
        <w:t>;</w:t>
      </w:r>
      <w:r w:rsidR="006013A0" w:rsidRPr="00F738B6">
        <w:rPr>
          <w:rFonts w:ascii="Book Antiqua" w:hAnsi="Book Antiqua" w:cs="Times New Roman"/>
          <w:sz w:val="24"/>
          <w:szCs w:val="24"/>
          <w:lang w:val="en-US"/>
        </w:rPr>
        <w:t xml:space="preserve"> </w:t>
      </w:r>
      <w:r w:rsidR="007F26EA" w:rsidRPr="00F738B6">
        <w:rPr>
          <w:rFonts w:ascii="Book Antiqua" w:hAnsi="Book Antiqua" w:cs="Times New Roman"/>
          <w:sz w:val="24"/>
          <w:szCs w:val="24"/>
          <w:lang w:val="en-US"/>
        </w:rPr>
        <w:t>CPCs</w:t>
      </w:r>
      <w:r w:rsidR="00AD14C8">
        <w:rPr>
          <w:rFonts w:ascii="Book Antiqua" w:hAnsi="Book Antiqua" w:cs="Times New Roman" w:hint="eastAsia"/>
          <w:sz w:val="24"/>
          <w:szCs w:val="24"/>
          <w:lang w:val="en-US" w:eastAsia="zh-CN"/>
        </w:rPr>
        <w:t>:</w:t>
      </w:r>
      <w:r w:rsidR="007F26EA"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Cardiac </w:t>
      </w:r>
      <w:r w:rsidR="007F26EA" w:rsidRPr="00F738B6">
        <w:rPr>
          <w:rFonts w:ascii="Book Antiqua" w:hAnsi="Book Antiqua" w:cs="Times New Roman"/>
          <w:sz w:val="24"/>
          <w:szCs w:val="24"/>
          <w:lang w:val="en-US"/>
        </w:rPr>
        <w:t>progenitor cells</w:t>
      </w:r>
      <w:r w:rsidR="00AD14C8">
        <w:rPr>
          <w:rFonts w:ascii="Book Antiqua" w:hAnsi="Book Antiqua" w:cs="Times New Roman" w:hint="eastAsia"/>
          <w:sz w:val="24"/>
          <w:szCs w:val="24"/>
          <w:lang w:val="en-US" w:eastAsia="zh-CN"/>
        </w:rPr>
        <w:t xml:space="preserve">; </w:t>
      </w:r>
      <w:r w:rsidR="009306AE" w:rsidRPr="00F738B6">
        <w:rPr>
          <w:rFonts w:ascii="Book Antiqua" w:hAnsi="Book Antiqua" w:cs="Times New Roman"/>
          <w:sz w:val="24"/>
          <w:szCs w:val="24"/>
          <w:lang w:val="en-US"/>
        </w:rPr>
        <w:t>CS</w:t>
      </w:r>
      <w:r w:rsidR="00103F4F"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00F26577"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Cohort </w:t>
      </w:r>
      <w:r w:rsidRPr="00F738B6">
        <w:rPr>
          <w:rFonts w:ascii="Book Antiqua" w:hAnsi="Book Antiqua" w:cs="Times New Roman"/>
          <w:sz w:val="24"/>
          <w:szCs w:val="24"/>
          <w:lang w:val="en-US"/>
        </w:rPr>
        <w:t>study</w:t>
      </w:r>
      <w:r w:rsidR="00AD14C8">
        <w:rPr>
          <w:rFonts w:ascii="Book Antiqua" w:hAnsi="Book Antiqua" w:cs="Times New Roman" w:hint="eastAsia"/>
          <w:sz w:val="24"/>
          <w:szCs w:val="24"/>
          <w:lang w:val="en-US" w:eastAsia="zh-CN"/>
        </w:rPr>
        <w:t>;</w:t>
      </w:r>
      <w:r w:rsidR="006013A0"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CSC</w:t>
      </w:r>
      <w:r w:rsidR="00EE679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00325E06"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Cardiac </w:t>
      </w:r>
      <w:r w:rsidR="00325E06" w:rsidRPr="00F738B6">
        <w:rPr>
          <w:rFonts w:ascii="Book Antiqua" w:hAnsi="Book Antiqua" w:cs="Times New Roman"/>
          <w:sz w:val="24"/>
          <w:szCs w:val="24"/>
          <w:lang w:val="en-US"/>
        </w:rPr>
        <w:t>s</w:t>
      </w:r>
      <w:r w:rsidRPr="00F738B6">
        <w:rPr>
          <w:rFonts w:ascii="Book Antiqua" w:hAnsi="Book Antiqua" w:cs="Times New Roman"/>
          <w:sz w:val="24"/>
          <w:szCs w:val="24"/>
          <w:lang w:val="en-US"/>
        </w:rPr>
        <w:t>tem cells</w:t>
      </w:r>
      <w:r w:rsidR="00AD14C8">
        <w:rPr>
          <w:rFonts w:ascii="Book Antiqua" w:hAnsi="Book Antiqua" w:cs="Times New Roman" w:hint="eastAsia"/>
          <w:sz w:val="24"/>
          <w:szCs w:val="24"/>
          <w:lang w:val="en-US" w:eastAsia="zh-CN"/>
        </w:rPr>
        <w:t>;</w:t>
      </w:r>
      <w:r w:rsidR="00A80621" w:rsidRPr="00F738B6">
        <w:rPr>
          <w:rFonts w:ascii="Book Antiqua" w:hAnsi="Book Antiqua" w:cs="Times New Roman"/>
          <w:sz w:val="24"/>
          <w:szCs w:val="24"/>
          <w:lang w:val="en-US"/>
        </w:rPr>
        <w:t xml:space="preserve"> </w:t>
      </w:r>
      <w:r w:rsidR="00115F14" w:rsidRPr="00F738B6">
        <w:rPr>
          <w:rFonts w:ascii="Book Antiqua" w:hAnsi="Book Antiqua" w:cs="Times New Roman"/>
          <w:sz w:val="24"/>
          <w:szCs w:val="24"/>
          <w:lang w:val="en-US"/>
        </w:rPr>
        <w:t>HSC</w:t>
      </w:r>
      <w:r w:rsidR="00EE679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Hematopoietic </w:t>
      </w:r>
      <w:r w:rsidR="00115F14" w:rsidRPr="00F738B6">
        <w:rPr>
          <w:rFonts w:ascii="Book Antiqua" w:hAnsi="Book Antiqua" w:cs="Times New Roman"/>
          <w:sz w:val="24"/>
          <w:szCs w:val="24"/>
          <w:lang w:val="en-US"/>
        </w:rPr>
        <w:t xml:space="preserve">stem </w:t>
      </w:r>
      <w:r w:rsidRPr="00F738B6">
        <w:rPr>
          <w:rFonts w:ascii="Book Antiqua" w:hAnsi="Book Antiqua" w:cs="Times New Roman"/>
          <w:sz w:val="24"/>
          <w:szCs w:val="24"/>
          <w:lang w:val="en-US"/>
        </w:rPr>
        <w:t>cells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HF</w:t>
      </w:r>
      <w:r w:rsidR="00AD14C8">
        <w:rPr>
          <w:rFonts w:ascii="Book Antiqua" w:hAnsi="Book Antiqua" w:cs="Times New Roman" w:hint="eastAsia"/>
          <w:sz w:val="24"/>
          <w:szCs w:val="24"/>
          <w:lang w:val="en-US" w:eastAsia="zh-CN"/>
        </w:rPr>
        <w:t>:</w:t>
      </w:r>
      <w:r w:rsidR="001A75E3"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Heart </w:t>
      </w:r>
      <w:r w:rsidR="00953F74" w:rsidRPr="00F738B6">
        <w:rPr>
          <w:rFonts w:ascii="Book Antiqua" w:hAnsi="Book Antiqua" w:cs="Times New Roman"/>
          <w:sz w:val="24"/>
          <w:szCs w:val="24"/>
          <w:lang w:val="en-US"/>
        </w:rPr>
        <w:t>failure</w:t>
      </w:r>
      <w:r w:rsidR="00AD14C8">
        <w:rPr>
          <w:rFonts w:ascii="Book Antiqua" w:hAnsi="Book Antiqua" w:cs="Times New Roman" w:hint="eastAsia"/>
          <w:sz w:val="24"/>
          <w:szCs w:val="24"/>
          <w:lang w:val="en-US" w:eastAsia="zh-CN"/>
        </w:rPr>
        <w:t>;</w:t>
      </w:r>
      <w:r w:rsidR="00953F74" w:rsidRPr="00F738B6">
        <w:rPr>
          <w:rFonts w:ascii="Book Antiqua" w:hAnsi="Book Antiqua" w:cs="Times New Roman"/>
          <w:sz w:val="24"/>
          <w:szCs w:val="24"/>
          <w:lang w:val="en-US"/>
        </w:rPr>
        <w:t xml:space="preserve"> LVEDV</w:t>
      </w:r>
      <w:r w:rsidR="00AD14C8">
        <w:rPr>
          <w:rFonts w:ascii="Book Antiqua" w:hAnsi="Book Antiqua" w:cs="Times New Roman" w:hint="eastAsia"/>
          <w:sz w:val="24"/>
          <w:szCs w:val="24"/>
          <w:lang w:val="en-US" w:eastAsia="zh-CN"/>
        </w:rPr>
        <w:t>:</w:t>
      </w:r>
      <w:r w:rsidR="00953F74"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Left </w:t>
      </w:r>
      <w:r w:rsidR="00953F74" w:rsidRPr="00F738B6">
        <w:rPr>
          <w:rFonts w:ascii="Book Antiqua" w:hAnsi="Book Antiqua" w:cs="Times New Roman"/>
          <w:sz w:val="24"/>
          <w:szCs w:val="24"/>
          <w:lang w:val="en-US"/>
        </w:rPr>
        <w:t>ventric</w:t>
      </w:r>
      <w:r w:rsidR="009306AE" w:rsidRPr="00F738B6">
        <w:rPr>
          <w:rFonts w:ascii="Book Antiqua" w:hAnsi="Book Antiqua" w:cs="Times New Roman"/>
          <w:sz w:val="24"/>
          <w:szCs w:val="24"/>
          <w:lang w:val="en-US"/>
        </w:rPr>
        <w:t>ular</w:t>
      </w:r>
      <w:r w:rsidR="00860269" w:rsidRPr="00F738B6">
        <w:rPr>
          <w:rFonts w:ascii="Book Antiqua" w:hAnsi="Book Antiqua" w:cs="Times New Roman"/>
          <w:sz w:val="24"/>
          <w:szCs w:val="24"/>
          <w:lang w:val="en-US"/>
        </w:rPr>
        <w:t xml:space="preserve"> end-diastolic volume</w:t>
      </w:r>
      <w:r w:rsidR="00AD14C8">
        <w:rPr>
          <w:rFonts w:ascii="Book Antiqua" w:hAnsi="Book Antiqua" w:cs="Times New Roman" w:hint="eastAsia"/>
          <w:sz w:val="24"/>
          <w:szCs w:val="24"/>
          <w:lang w:val="en-US" w:eastAsia="zh-CN"/>
        </w:rPr>
        <w:t>;</w:t>
      </w:r>
      <w:r w:rsidR="00860269" w:rsidRPr="00F738B6">
        <w:rPr>
          <w:rFonts w:ascii="Book Antiqua" w:hAnsi="Book Antiqua" w:cs="Times New Roman"/>
          <w:sz w:val="24"/>
          <w:szCs w:val="24"/>
          <w:lang w:val="en-US"/>
        </w:rPr>
        <w:t xml:space="preserve"> </w:t>
      </w:r>
      <w:r w:rsidR="009306AE" w:rsidRPr="00F738B6">
        <w:rPr>
          <w:rFonts w:ascii="Book Antiqua" w:hAnsi="Book Antiqua" w:cs="Times New Roman"/>
          <w:sz w:val="24"/>
          <w:szCs w:val="24"/>
          <w:lang w:val="en-US"/>
        </w:rPr>
        <w:t>LVESV</w:t>
      </w:r>
      <w:r w:rsidR="00AD14C8">
        <w:rPr>
          <w:rFonts w:ascii="Book Antiqua" w:hAnsi="Book Antiqua" w:cs="Times New Roman" w:hint="eastAsia"/>
          <w:sz w:val="24"/>
          <w:szCs w:val="24"/>
          <w:lang w:val="en-US" w:eastAsia="zh-CN"/>
        </w:rPr>
        <w:t>:</w:t>
      </w:r>
      <w:r w:rsidR="009306AE"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Left </w:t>
      </w:r>
      <w:r w:rsidR="009306AE" w:rsidRPr="00F738B6">
        <w:rPr>
          <w:rFonts w:ascii="Book Antiqua" w:hAnsi="Book Antiqua" w:cs="Times New Roman"/>
          <w:sz w:val="24"/>
          <w:szCs w:val="24"/>
          <w:lang w:val="en-US"/>
        </w:rPr>
        <w:t>ventricular</w:t>
      </w:r>
      <w:r w:rsidRPr="00F738B6">
        <w:rPr>
          <w:rFonts w:ascii="Book Antiqua" w:hAnsi="Book Antiqua" w:cs="Times New Roman"/>
          <w:sz w:val="24"/>
          <w:szCs w:val="24"/>
          <w:lang w:val="en-US"/>
        </w:rPr>
        <w:t xml:space="preserve"> end-systolic volume</w:t>
      </w:r>
      <w:r w:rsidR="00AD14C8">
        <w:rPr>
          <w:rFonts w:ascii="Book Antiqua" w:hAnsi="Book Antiqua" w:cs="Times New Roman" w:hint="eastAsia"/>
          <w:sz w:val="24"/>
          <w:szCs w:val="24"/>
          <w:lang w:val="en-US" w:eastAsia="zh-CN"/>
        </w:rPr>
        <w:t>;</w:t>
      </w:r>
      <w:r w:rsidR="007263AF" w:rsidRPr="00F738B6">
        <w:rPr>
          <w:rFonts w:ascii="Book Antiqua" w:hAnsi="Book Antiqua" w:cs="Times New Roman"/>
          <w:sz w:val="24"/>
          <w:szCs w:val="24"/>
          <w:lang w:val="en-US"/>
        </w:rPr>
        <w:t xml:space="preserve"> LVEF</w:t>
      </w:r>
      <w:r w:rsidR="00AD14C8">
        <w:rPr>
          <w:rFonts w:ascii="Book Antiqua" w:hAnsi="Book Antiqua" w:cs="Times New Roman" w:hint="eastAsia"/>
          <w:sz w:val="24"/>
          <w:szCs w:val="24"/>
          <w:lang w:val="en-US" w:eastAsia="zh-CN"/>
        </w:rPr>
        <w:t>:</w:t>
      </w:r>
      <w:r w:rsidR="00103F4F"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Left </w:t>
      </w:r>
      <w:r w:rsidR="009306AE" w:rsidRPr="00F738B6">
        <w:rPr>
          <w:rFonts w:ascii="Book Antiqua" w:hAnsi="Book Antiqua" w:cs="Times New Roman"/>
          <w:sz w:val="24"/>
          <w:szCs w:val="24"/>
          <w:lang w:val="en-US"/>
        </w:rPr>
        <w:t>ventricular</w:t>
      </w:r>
      <w:r w:rsidR="002207B1" w:rsidRPr="00F738B6">
        <w:rPr>
          <w:rFonts w:ascii="Book Antiqua" w:hAnsi="Book Antiqua" w:cs="Times New Roman"/>
          <w:sz w:val="24"/>
          <w:szCs w:val="24"/>
          <w:lang w:val="en-US"/>
        </w:rPr>
        <w:t xml:space="preserve"> ejection fraction</w:t>
      </w:r>
      <w:r w:rsidR="00AD14C8">
        <w:rPr>
          <w:rFonts w:ascii="Book Antiqua" w:hAnsi="Book Antiqua" w:cs="Times New Roman" w:hint="eastAsia"/>
          <w:sz w:val="24"/>
          <w:szCs w:val="24"/>
          <w:lang w:val="en-US" w:eastAsia="zh-CN"/>
        </w:rPr>
        <w:t>;</w:t>
      </w:r>
      <w:r w:rsidR="002207B1" w:rsidRPr="00F738B6">
        <w:rPr>
          <w:rFonts w:ascii="Book Antiqua" w:hAnsi="Book Antiqua" w:cs="Times New Roman"/>
          <w:sz w:val="24"/>
          <w:szCs w:val="24"/>
          <w:lang w:val="en-US"/>
        </w:rPr>
        <w:t xml:space="preserve"> </w:t>
      </w:r>
      <w:r w:rsidR="009749D8" w:rsidRPr="00F738B6">
        <w:rPr>
          <w:rFonts w:ascii="Book Antiqua" w:hAnsi="Book Antiqua" w:cs="Times New Roman"/>
          <w:sz w:val="24"/>
          <w:szCs w:val="24"/>
          <w:lang w:val="en-GB"/>
        </w:rPr>
        <w:t>MACE</w:t>
      </w:r>
      <w:r w:rsidR="009749D8">
        <w:rPr>
          <w:rFonts w:ascii="Book Antiqua" w:hAnsi="Book Antiqua" w:cs="Times New Roman" w:hint="eastAsia"/>
          <w:sz w:val="24"/>
          <w:szCs w:val="24"/>
          <w:lang w:val="en-GB" w:eastAsia="zh-CN"/>
        </w:rPr>
        <w:t>:</w:t>
      </w:r>
      <w:r w:rsidR="009749D8" w:rsidRPr="00F738B6">
        <w:rPr>
          <w:rFonts w:ascii="Book Antiqua" w:hAnsi="Book Antiqua" w:cs="Times New Roman"/>
          <w:sz w:val="24"/>
          <w:szCs w:val="24"/>
          <w:lang w:val="en-GB"/>
        </w:rPr>
        <w:t xml:space="preserve"> Major adverse cardiac events;</w:t>
      </w:r>
      <w:r w:rsidR="009749D8">
        <w:rPr>
          <w:rFonts w:ascii="Book Antiqua" w:hAnsi="Book Antiqua" w:cs="Times New Roman" w:hint="eastAsia"/>
          <w:sz w:val="24"/>
          <w:szCs w:val="24"/>
          <w:lang w:val="en-GB" w:eastAsia="zh-CN"/>
        </w:rPr>
        <w:t xml:space="preserve"> </w:t>
      </w:r>
      <w:r w:rsidRPr="00F738B6">
        <w:rPr>
          <w:rFonts w:ascii="Book Antiqua" w:hAnsi="Book Antiqua" w:cs="Times New Roman"/>
          <w:sz w:val="24"/>
          <w:szCs w:val="24"/>
          <w:lang w:val="en-US"/>
        </w:rPr>
        <w:t>MLHF</w:t>
      </w:r>
      <w:r w:rsidR="00AD14C8">
        <w:rPr>
          <w:rFonts w:ascii="Book Antiqua" w:hAnsi="Book Antiqua" w:cs="Times New Roman" w:hint="eastAsia"/>
          <w:sz w:val="24"/>
          <w:szCs w:val="24"/>
          <w:lang w:val="en-US" w:eastAsia="zh-CN"/>
        </w:rPr>
        <w:t>:</w:t>
      </w:r>
      <w:r w:rsidR="00103F4F"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 xml:space="preserve">Minnesota Living With </w:t>
      </w:r>
      <w:r w:rsidR="00FA5FAD" w:rsidRPr="00F738B6">
        <w:rPr>
          <w:rFonts w:ascii="Book Antiqua" w:hAnsi="Book Antiqua" w:cs="Times New Roman"/>
          <w:sz w:val="24"/>
          <w:szCs w:val="24"/>
          <w:lang w:val="en-US"/>
        </w:rPr>
        <w:t>Heart</w:t>
      </w:r>
      <w:bookmarkStart w:id="0" w:name="_GoBack"/>
      <w:bookmarkEnd w:id="0"/>
      <w:r w:rsidR="00FA5FAD" w:rsidRPr="00F738B6">
        <w:rPr>
          <w:rFonts w:ascii="Book Antiqua" w:hAnsi="Book Antiqua" w:cs="Times New Roman"/>
          <w:sz w:val="24"/>
          <w:szCs w:val="24"/>
          <w:lang w:val="en-US"/>
        </w:rPr>
        <w:t xml:space="preserve"> Failure Questionnaire</w:t>
      </w:r>
      <w:r w:rsidR="00AD14C8">
        <w:rPr>
          <w:rFonts w:ascii="Book Antiqua" w:hAnsi="Book Antiqua" w:cs="Times New Roman" w:hint="eastAsia"/>
          <w:sz w:val="24"/>
          <w:szCs w:val="24"/>
          <w:lang w:val="en-US" w:eastAsia="zh-CN"/>
        </w:rPr>
        <w:t>;</w:t>
      </w:r>
      <w:r w:rsidR="00FA5FAD"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MSCs</w:t>
      </w:r>
      <w:r w:rsidR="00AD14C8">
        <w:rPr>
          <w:rFonts w:ascii="Book Antiqua" w:hAnsi="Book Antiqua" w:cs="Times New Roman" w:hint="eastAsia"/>
          <w:sz w:val="24"/>
          <w:szCs w:val="24"/>
          <w:lang w:val="en-US" w:eastAsia="zh-CN"/>
        </w:rPr>
        <w:t>:</w:t>
      </w:r>
      <w:r w:rsidR="00103F4F"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Mesenchymal </w:t>
      </w:r>
      <w:r w:rsidRPr="00F738B6">
        <w:rPr>
          <w:rFonts w:ascii="Book Antiqua" w:hAnsi="Book Antiqua" w:cs="Times New Roman"/>
          <w:sz w:val="24"/>
          <w:szCs w:val="24"/>
          <w:lang w:val="en-US"/>
        </w:rPr>
        <w:t>stem cells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w:t>
      </w:r>
      <w:r w:rsidR="00103F4F" w:rsidRPr="00F738B6">
        <w:rPr>
          <w:rFonts w:ascii="Book Antiqua" w:hAnsi="Book Antiqua" w:cs="Times New Roman"/>
          <w:sz w:val="24"/>
          <w:szCs w:val="24"/>
          <w:lang w:val="en-US"/>
        </w:rPr>
        <w:t>QOL</w:t>
      </w:r>
      <w:r w:rsidR="00AD14C8">
        <w:rPr>
          <w:rFonts w:ascii="Book Antiqua" w:hAnsi="Book Antiqua" w:cs="Times New Roman" w:hint="eastAsia"/>
          <w:sz w:val="24"/>
          <w:szCs w:val="24"/>
          <w:lang w:val="en-US" w:eastAsia="zh-CN"/>
        </w:rPr>
        <w:t>:</w:t>
      </w:r>
      <w:r w:rsidR="00103F4F"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Quality </w:t>
      </w:r>
      <w:r w:rsidR="00FA5FAD" w:rsidRPr="00F738B6">
        <w:rPr>
          <w:rFonts w:ascii="Book Antiqua" w:hAnsi="Book Antiqua" w:cs="Times New Roman"/>
          <w:sz w:val="24"/>
          <w:szCs w:val="24"/>
          <w:lang w:val="en-US"/>
        </w:rPr>
        <w:t>of life</w:t>
      </w:r>
      <w:r w:rsidR="00AD14C8">
        <w:rPr>
          <w:rFonts w:ascii="Book Antiqua" w:hAnsi="Book Antiqua" w:cs="Times New Roman" w:hint="eastAsia"/>
          <w:sz w:val="24"/>
          <w:szCs w:val="24"/>
          <w:lang w:val="en-US" w:eastAsia="zh-CN"/>
        </w:rPr>
        <w:t>;</w:t>
      </w:r>
      <w:r w:rsidR="00FA5FAD" w:rsidRPr="00F738B6">
        <w:rPr>
          <w:rFonts w:ascii="Book Antiqua" w:hAnsi="Book Antiqua" w:cs="Times New Roman"/>
          <w:sz w:val="24"/>
          <w:szCs w:val="24"/>
          <w:lang w:val="en-US"/>
        </w:rPr>
        <w:t xml:space="preserve"> </w:t>
      </w:r>
      <w:r w:rsidRPr="00F738B6">
        <w:rPr>
          <w:rFonts w:ascii="Book Antiqua" w:hAnsi="Book Antiqua" w:cs="Times New Roman"/>
          <w:sz w:val="24"/>
          <w:szCs w:val="24"/>
          <w:lang w:val="en-US"/>
        </w:rPr>
        <w:t>RCT</w:t>
      </w:r>
      <w:r w:rsidR="009306A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009306AE"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Randomized </w:t>
      </w:r>
      <w:r w:rsidRPr="00F738B6">
        <w:rPr>
          <w:rFonts w:ascii="Book Antiqua" w:hAnsi="Book Antiqua" w:cs="Times New Roman"/>
          <w:sz w:val="24"/>
          <w:szCs w:val="24"/>
          <w:lang w:val="en-US"/>
        </w:rPr>
        <w:t>control trial</w:t>
      </w:r>
      <w:r w:rsidR="009306AE" w:rsidRPr="00F738B6">
        <w:rPr>
          <w:rFonts w:ascii="Book Antiqua" w:hAnsi="Book Antiqua" w:cs="Times New Roman"/>
          <w:sz w:val="24"/>
          <w:szCs w:val="24"/>
          <w:lang w:val="en-US"/>
        </w:rPr>
        <w:t>s</w:t>
      </w:r>
      <w:r w:rsidR="00AD14C8">
        <w:rPr>
          <w:rFonts w:ascii="Book Antiqua" w:hAnsi="Book Antiqua" w:cs="Times New Roman" w:hint="eastAsia"/>
          <w:sz w:val="24"/>
          <w:szCs w:val="24"/>
          <w:lang w:val="en-US" w:eastAsia="zh-CN"/>
        </w:rPr>
        <w:t>;</w:t>
      </w:r>
      <w:r w:rsidRPr="00F738B6">
        <w:rPr>
          <w:rFonts w:ascii="Book Antiqua" w:hAnsi="Book Antiqua" w:cs="Times New Roman"/>
          <w:sz w:val="24"/>
          <w:szCs w:val="24"/>
          <w:lang w:val="en-US"/>
        </w:rPr>
        <w:t xml:space="preserve"> SM</w:t>
      </w:r>
      <w:r w:rsidR="00AD14C8">
        <w:rPr>
          <w:rFonts w:ascii="Book Antiqua" w:hAnsi="Book Antiqua" w:cs="Times New Roman" w:hint="eastAsia"/>
          <w:sz w:val="24"/>
          <w:szCs w:val="24"/>
          <w:lang w:val="en-US" w:eastAsia="zh-CN"/>
        </w:rPr>
        <w:t>:</w:t>
      </w:r>
      <w:r w:rsidR="000E4DF3" w:rsidRPr="00F738B6">
        <w:rPr>
          <w:rFonts w:ascii="Book Antiqua" w:hAnsi="Book Antiqua" w:cs="Times New Roman"/>
          <w:sz w:val="24"/>
          <w:szCs w:val="24"/>
          <w:lang w:val="en-US"/>
        </w:rPr>
        <w:t xml:space="preserve"> </w:t>
      </w:r>
      <w:r w:rsidR="00AD14C8" w:rsidRPr="00F738B6">
        <w:rPr>
          <w:rFonts w:ascii="Book Antiqua" w:hAnsi="Book Antiqua" w:cs="Times New Roman"/>
          <w:sz w:val="24"/>
          <w:szCs w:val="24"/>
          <w:lang w:val="en-US"/>
        </w:rPr>
        <w:t xml:space="preserve">Skeletal </w:t>
      </w:r>
      <w:r w:rsidR="000E4DF3" w:rsidRPr="00F738B6">
        <w:rPr>
          <w:rFonts w:ascii="Book Antiqua" w:hAnsi="Book Antiqua" w:cs="Times New Roman"/>
          <w:sz w:val="24"/>
          <w:szCs w:val="24"/>
          <w:lang w:val="en-US"/>
        </w:rPr>
        <w:t>myoblasts</w:t>
      </w:r>
      <w:r w:rsidR="00AD14C8">
        <w:rPr>
          <w:rFonts w:ascii="Book Antiqua" w:hAnsi="Book Antiqua" w:cs="Times New Roman" w:hint="eastAsia"/>
          <w:sz w:val="24"/>
          <w:szCs w:val="24"/>
          <w:lang w:val="en-US" w:eastAsia="zh-CN"/>
        </w:rPr>
        <w:t>.</w:t>
      </w:r>
    </w:p>
    <w:sectPr w:rsidR="00C50C30" w:rsidRPr="00F738B6" w:rsidSect="00F2657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7A92A" w14:textId="77777777" w:rsidR="001F2A24" w:rsidRDefault="001F2A24" w:rsidP="00680977">
      <w:pPr>
        <w:spacing w:after="0" w:line="240" w:lineRule="auto"/>
      </w:pPr>
      <w:r>
        <w:separator/>
      </w:r>
    </w:p>
  </w:endnote>
  <w:endnote w:type="continuationSeparator" w:id="0">
    <w:p w14:paraId="4B7AAB57" w14:textId="77777777" w:rsidR="001F2A24" w:rsidRDefault="001F2A24" w:rsidP="0068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02FF" w:usb1="4000E47F" w:usb2="00000029"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charset w:val="00"/>
    <w:family w:val="roman"/>
    <w:pitch w:val="variable"/>
    <w:sig w:usb0="E0000AFF" w:usb1="00007843" w:usb2="00000001" w:usb3="00000000" w:csb0="000001B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613549"/>
      <w:docPartObj>
        <w:docPartGallery w:val="Page Numbers (Bottom of Page)"/>
        <w:docPartUnique/>
      </w:docPartObj>
    </w:sdtPr>
    <w:sdtContent>
      <w:p w14:paraId="42B9AD13" w14:textId="77777777" w:rsidR="00270EFE" w:rsidRDefault="00270EFE">
        <w:pPr>
          <w:pStyle w:val="Footer"/>
          <w:jc w:val="center"/>
        </w:pPr>
        <w:r>
          <w:fldChar w:fldCharType="begin"/>
        </w:r>
        <w:r>
          <w:instrText>PAGE   \* MERGEFORMAT</w:instrText>
        </w:r>
        <w:r>
          <w:fldChar w:fldCharType="separate"/>
        </w:r>
        <w:r w:rsidR="009A355A" w:rsidRPr="009A355A">
          <w:rPr>
            <w:noProof/>
            <w:lang w:val="ro-RO"/>
          </w:rPr>
          <w:t>49</w:t>
        </w:r>
        <w:r>
          <w:rPr>
            <w:noProof/>
            <w:lang w:val="ro-RO"/>
          </w:rPr>
          <w:fldChar w:fldCharType="end"/>
        </w:r>
      </w:p>
    </w:sdtContent>
  </w:sdt>
  <w:p w14:paraId="683180E0" w14:textId="77777777" w:rsidR="00270EFE" w:rsidRDefault="00270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F78B8" w14:textId="77777777" w:rsidR="001F2A24" w:rsidRDefault="001F2A24" w:rsidP="00680977">
      <w:pPr>
        <w:spacing w:after="0" w:line="240" w:lineRule="auto"/>
      </w:pPr>
      <w:r>
        <w:separator/>
      </w:r>
    </w:p>
  </w:footnote>
  <w:footnote w:type="continuationSeparator" w:id="0">
    <w:p w14:paraId="7131D652" w14:textId="77777777" w:rsidR="001F2A24" w:rsidRDefault="001F2A24" w:rsidP="006809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B0E32"/>
    <w:multiLevelType w:val="hybridMultilevel"/>
    <w:tmpl w:val="B19C20A2"/>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4E6A1B"/>
    <w:multiLevelType w:val="hybridMultilevel"/>
    <w:tmpl w:val="3DC63658"/>
    <w:lvl w:ilvl="0" w:tplc="14BAAB9E">
      <w:start w:val="3"/>
      <w:numFmt w:val="bullet"/>
      <w:lvlText w:val="-"/>
      <w:lvlJc w:val="left"/>
      <w:pPr>
        <w:ind w:left="720" w:hanging="360"/>
      </w:pPr>
      <w:rPr>
        <w:rFonts w:ascii="Universal-GreekwithMathPi" w:eastAsiaTheme="minorHAnsi" w:hAnsi="Universal-GreekwithMathPi" w:cs="Universal-GreekwithMathPi" w:hint="default"/>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EB"/>
    <w:rsid w:val="000019F6"/>
    <w:rsid w:val="00002EA0"/>
    <w:rsid w:val="000037B7"/>
    <w:rsid w:val="00003EDD"/>
    <w:rsid w:val="00005642"/>
    <w:rsid w:val="000072D4"/>
    <w:rsid w:val="00007D90"/>
    <w:rsid w:val="00010D5C"/>
    <w:rsid w:val="000130FE"/>
    <w:rsid w:val="000135BB"/>
    <w:rsid w:val="00013928"/>
    <w:rsid w:val="00014F34"/>
    <w:rsid w:val="00017045"/>
    <w:rsid w:val="00017558"/>
    <w:rsid w:val="00017BC3"/>
    <w:rsid w:val="00020124"/>
    <w:rsid w:val="00020AA0"/>
    <w:rsid w:val="00021879"/>
    <w:rsid w:val="000220A4"/>
    <w:rsid w:val="00023F6C"/>
    <w:rsid w:val="00024667"/>
    <w:rsid w:val="00024F87"/>
    <w:rsid w:val="0002509A"/>
    <w:rsid w:val="000270F8"/>
    <w:rsid w:val="00032562"/>
    <w:rsid w:val="00034124"/>
    <w:rsid w:val="000353EF"/>
    <w:rsid w:val="00035C4A"/>
    <w:rsid w:val="00036CB6"/>
    <w:rsid w:val="00040506"/>
    <w:rsid w:val="00040E53"/>
    <w:rsid w:val="000414C6"/>
    <w:rsid w:val="000414EB"/>
    <w:rsid w:val="000415E8"/>
    <w:rsid w:val="0004276D"/>
    <w:rsid w:val="0004364B"/>
    <w:rsid w:val="00045BEC"/>
    <w:rsid w:val="00046F78"/>
    <w:rsid w:val="0004733D"/>
    <w:rsid w:val="000528D7"/>
    <w:rsid w:val="000528FC"/>
    <w:rsid w:val="000545BC"/>
    <w:rsid w:val="00054FE4"/>
    <w:rsid w:val="00054FEF"/>
    <w:rsid w:val="00055030"/>
    <w:rsid w:val="00055D2D"/>
    <w:rsid w:val="000561FC"/>
    <w:rsid w:val="00056B64"/>
    <w:rsid w:val="000576D5"/>
    <w:rsid w:val="00057757"/>
    <w:rsid w:val="00062730"/>
    <w:rsid w:val="00062CA4"/>
    <w:rsid w:val="00062E88"/>
    <w:rsid w:val="00063EBF"/>
    <w:rsid w:val="00064024"/>
    <w:rsid w:val="000673A7"/>
    <w:rsid w:val="00070499"/>
    <w:rsid w:val="0007120C"/>
    <w:rsid w:val="0007178A"/>
    <w:rsid w:val="00071AE9"/>
    <w:rsid w:val="00071CDB"/>
    <w:rsid w:val="00073B5F"/>
    <w:rsid w:val="00074A6C"/>
    <w:rsid w:val="00075A81"/>
    <w:rsid w:val="00075B17"/>
    <w:rsid w:val="00075CD7"/>
    <w:rsid w:val="00077910"/>
    <w:rsid w:val="00080F28"/>
    <w:rsid w:val="00081248"/>
    <w:rsid w:val="00081D3B"/>
    <w:rsid w:val="00082E6E"/>
    <w:rsid w:val="00084EE4"/>
    <w:rsid w:val="00087264"/>
    <w:rsid w:val="00091D11"/>
    <w:rsid w:val="000920DC"/>
    <w:rsid w:val="000928AE"/>
    <w:rsid w:val="000933DD"/>
    <w:rsid w:val="00093A2B"/>
    <w:rsid w:val="00093A99"/>
    <w:rsid w:val="0009459C"/>
    <w:rsid w:val="00096453"/>
    <w:rsid w:val="0009656D"/>
    <w:rsid w:val="00097C5E"/>
    <w:rsid w:val="00097D66"/>
    <w:rsid w:val="00097E86"/>
    <w:rsid w:val="000A0EA5"/>
    <w:rsid w:val="000A3619"/>
    <w:rsid w:val="000A369C"/>
    <w:rsid w:val="000A43CF"/>
    <w:rsid w:val="000A603C"/>
    <w:rsid w:val="000A6051"/>
    <w:rsid w:val="000A65F8"/>
    <w:rsid w:val="000B058A"/>
    <w:rsid w:val="000B05A0"/>
    <w:rsid w:val="000B159E"/>
    <w:rsid w:val="000B1ED5"/>
    <w:rsid w:val="000B1F5F"/>
    <w:rsid w:val="000B2955"/>
    <w:rsid w:val="000B3186"/>
    <w:rsid w:val="000B373E"/>
    <w:rsid w:val="000B3F8D"/>
    <w:rsid w:val="000B4CDE"/>
    <w:rsid w:val="000C0063"/>
    <w:rsid w:val="000C020C"/>
    <w:rsid w:val="000C056D"/>
    <w:rsid w:val="000C278B"/>
    <w:rsid w:val="000C32A9"/>
    <w:rsid w:val="000C351B"/>
    <w:rsid w:val="000C47F2"/>
    <w:rsid w:val="000C58FC"/>
    <w:rsid w:val="000C5B73"/>
    <w:rsid w:val="000C5BB8"/>
    <w:rsid w:val="000C61C8"/>
    <w:rsid w:val="000C6B17"/>
    <w:rsid w:val="000C6C9C"/>
    <w:rsid w:val="000C77A6"/>
    <w:rsid w:val="000C7A83"/>
    <w:rsid w:val="000D058F"/>
    <w:rsid w:val="000D0D9A"/>
    <w:rsid w:val="000D0EC3"/>
    <w:rsid w:val="000D26DC"/>
    <w:rsid w:val="000D44E9"/>
    <w:rsid w:val="000D475C"/>
    <w:rsid w:val="000D49DD"/>
    <w:rsid w:val="000D5C5A"/>
    <w:rsid w:val="000D6857"/>
    <w:rsid w:val="000D71EA"/>
    <w:rsid w:val="000E02FB"/>
    <w:rsid w:val="000E0BB3"/>
    <w:rsid w:val="000E156B"/>
    <w:rsid w:val="000E2B8D"/>
    <w:rsid w:val="000E3CC7"/>
    <w:rsid w:val="000E4CE4"/>
    <w:rsid w:val="000E4DF3"/>
    <w:rsid w:val="000E5748"/>
    <w:rsid w:val="000E61DA"/>
    <w:rsid w:val="000E691E"/>
    <w:rsid w:val="000F0B03"/>
    <w:rsid w:val="000F1063"/>
    <w:rsid w:val="000F133F"/>
    <w:rsid w:val="000F1417"/>
    <w:rsid w:val="000F291D"/>
    <w:rsid w:val="000F2CF8"/>
    <w:rsid w:val="000F4CE3"/>
    <w:rsid w:val="000F5B6C"/>
    <w:rsid w:val="000F659F"/>
    <w:rsid w:val="000F6C58"/>
    <w:rsid w:val="000F7754"/>
    <w:rsid w:val="000F790B"/>
    <w:rsid w:val="000F7E00"/>
    <w:rsid w:val="00100952"/>
    <w:rsid w:val="0010127F"/>
    <w:rsid w:val="001028A2"/>
    <w:rsid w:val="00102918"/>
    <w:rsid w:val="00103F4F"/>
    <w:rsid w:val="001054A0"/>
    <w:rsid w:val="0010660A"/>
    <w:rsid w:val="001102B3"/>
    <w:rsid w:val="00111A24"/>
    <w:rsid w:val="00112A24"/>
    <w:rsid w:val="0011330C"/>
    <w:rsid w:val="0011499F"/>
    <w:rsid w:val="00115F14"/>
    <w:rsid w:val="00116208"/>
    <w:rsid w:val="001201E7"/>
    <w:rsid w:val="00123334"/>
    <w:rsid w:val="00123345"/>
    <w:rsid w:val="00123810"/>
    <w:rsid w:val="001248AF"/>
    <w:rsid w:val="00124D86"/>
    <w:rsid w:val="00125198"/>
    <w:rsid w:val="00125DC2"/>
    <w:rsid w:val="001305D2"/>
    <w:rsid w:val="0013078A"/>
    <w:rsid w:val="00131A23"/>
    <w:rsid w:val="00133C91"/>
    <w:rsid w:val="00135941"/>
    <w:rsid w:val="001368CE"/>
    <w:rsid w:val="00136971"/>
    <w:rsid w:val="00136E8D"/>
    <w:rsid w:val="0014156A"/>
    <w:rsid w:val="00142154"/>
    <w:rsid w:val="001426CE"/>
    <w:rsid w:val="00142DB9"/>
    <w:rsid w:val="00143582"/>
    <w:rsid w:val="00143A2E"/>
    <w:rsid w:val="00143EEE"/>
    <w:rsid w:val="001443ED"/>
    <w:rsid w:val="00144FE5"/>
    <w:rsid w:val="00145A27"/>
    <w:rsid w:val="0014712F"/>
    <w:rsid w:val="00147471"/>
    <w:rsid w:val="00147B63"/>
    <w:rsid w:val="0015173F"/>
    <w:rsid w:val="001534F3"/>
    <w:rsid w:val="00153537"/>
    <w:rsid w:val="001540E2"/>
    <w:rsid w:val="00155541"/>
    <w:rsid w:val="001568B6"/>
    <w:rsid w:val="001568EB"/>
    <w:rsid w:val="001574FA"/>
    <w:rsid w:val="0015757D"/>
    <w:rsid w:val="0016144E"/>
    <w:rsid w:val="00165825"/>
    <w:rsid w:val="00165EB2"/>
    <w:rsid w:val="00166D91"/>
    <w:rsid w:val="00167471"/>
    <w:rsid w:val="00170362"/>
    <w:rsid w:val="00171DF2"/>
    <w:rsid w:val="00175E97"/>
    <w:rsid w:val="00176082"/>
    <w:rsid w:val="00176C6C"/>
    <w:rsid w:val="0017704A"/>
    <w:rsid w:val="0018032D"/>
    <w:rsid w:val="0018120B"/>
    <w:rsid w:val="00182535"/>
    <w:rsid w:val="00183517"/>
    <w:rsid w:val="00183AA3"/>
    <w:rsid w:val="00183E23"/>
    <w:rsid w:val="00184ECC"/>
    <w:rsid w:val="00184F0B"/>
    <w:rsid w:val="00186E50"/>
    <w:rsid w:val="00187639"/>
    <w:rsid w:val="00190C72"/>
    <w:rsid w:val="0019164D"/>
    <w:rsid w:val="00191A38"/>
    <w:rsid w:val="0019249C"/>
    <w:rsid w:val="0019282C"/>
    <w:rsid w:val="00193215"/>
    <w:rsid w:val="001944BB"/>
    <w:rsid w:val="001946F8"/>
    <w:rsid w:val="00194783"/>
    <w:rsid w:val="0019704C"/>
    <w:rsid w:val="00197E2A"/>
    <w:rsid w:val="001A02A0"/>
    <w:rsid w:val="001A1DCD"/>
    <w:rsid w:val="001A28F4"/>
    <w:rsid w:val="001A3233"/>
    <w:rsid w:val="001A3239"/>
    <w:rsid w:val="001A3B84"/>
    <w:rsid w:val="001A3BBF"/>
    <w:rsid w:val="001A5964"/>
    <w:rsid w:val="001A5D82"/>
    <w:rsid w:val="001A6AE5"/>
    <w:rsid w:val="001A6E69"/>
    <w:rsid w:val="001A75E3"/>
    <w:rsid w:val="001A7A93"/>
    <w:rsid w:val="001B0898"/>
    <w:rsid w:val="001B128E"/>
    <w:rsid w:val="001B1627"/>
    <w:rsid w:val="001B1774"/>
    <w:rsid w:val="001B1A87"/>
    <w:rsid w:val="001B2530"/>
    <w:rsid w:val="001B31B0"/>
    <w:rsid w:val="001B35EB"/>
    <w:rsid w:val="001B41FD"/>
    <w:rsid w:val="001B77F5"/>
    <w:rsid w:val="001B7874"/>
    <w:rsid w:val="001B7E85"/>
    <w:rsid w:val="001C14F7"/>
    <w:rsid w:val="001C1FD5"/>
    <w:rsid w:val="001C36BC"/>
    <w:rsid w:val="001C3F7C"/>
    <w:rsid w:val="001C5C4D"/>
    <w:rsid w:val="001C7B15"/>
    <w:rsid w:val="001D00C9"/>
    <w:rsid w:val="001D19B4"/>
    <w:rsid w:val="001D1B89"/>
    <w:rsid w:val="001D1C90"/>
    <w:rsid w:val="001D24FE"/>
    <w:rsid w:val="001D340A"/>
    <w:rsid w:val="001D3CBD"/>
    <w:rsid w:val="001D62BC"/>
    <w:rsid w:val="001D6509"/>
    <w:rsid w:val="001D6F48"/>
    <w:rsid w:val="001D70FB"/>
    <w:rsid w:val="001D7C3E"/>
    <w:rsid w:val="001E28A7"/>
    <w:rsid w:val="001E386A"/>
    <w:rsid w:val="001E3DD3"/>
    <w:rsid w:val="001E4F63"/>
    <w:rsid w:val="001E56AA"/>
    <w:rsid w:val="001E5A20"/>
    <w:rsid w:val="001E5BC8"/>
    <w:rsid w:val="001E6BE3"/>
    <w:rsid w:val="001E7141"/>
    <w:rsid w:val="001E744F"/>
    <w:rsid w:val="001E7FD2"/>
    <w:rsid w:val="001F0E1B"/>
    <w:rsid w:val="001F27E0"/>
    <w:rsid w:val="001F2870"/>
    <w:rsid w:val="001F2A24"/>
    <w:rsid w:val="001F386C"/>
    <w:rsid w:val="001F39A6"/>
    <w:rsid w:val="001F5240"/>
    <w:rsid w:val="002001AA"/>
    <w:rsid w:val="00201581"/>
    <w:rsid w:val="002023BC"/>
    <w:rsid w:val="00203EF8"/>
    <w:rsid w:val="0020437A"/>
    <w:rsid w:val="002052DB"/>
    <w:rsid w:val="002056E8"/>
    <w:rsid w:val="00205AAA"/>
    <w:rsid w:val="00205FF4"/>
    <w:rsid w:val="00206E8F"/>
    <w:rsid w:val="00210D6A"/>
    <w:rsid w:val="00211415"/>
    <w:rsid w:val="00213E47"/>
    <w:rsid w:val="00214BF7"/>
    <w:rsid w:val="002169A2"/>
    <w:rsid w:val="00217B3F"/>
    <w:rsid w:val="002202CB"/>
    <w:rsid w:val="0022039B"/>
    <w:rsid w:val="002207B1"/>
    <w:rsid w:val="002215E5"/>
    <w:rsid w:val="002217BD"/>
    <w:rsid w:val="0022201E"/>
    <w:rsid w:val="00222344"/>
    <w:rsid w:val="00222360"/>
    <w:rsid w:val="00223832"/>
    <w:rsid w:val="002260BB"/>
    <w:rsid w:val="00230677"/>
    <w:rsid w:val="00230895"/>
    <w:rsid w:val="00230E53"/>
    <w:rsid w:val="002313B4"/>
    <w:rsid w:val="00231544"/>
    <w:rsid w:val="002318EA"/>
    <w:rsid w:val="00232604"/>
    <w:rsid w:val="002336AC"/>
    <w:rsid w:val="00236477"/>
    <w:rsid w:val="00236660"/>
    <w:rsid w:val="0023686D"/>
    <w:rsid w:val="00236EA9"/>
    <w:rsid w:val="002407EE"/>
    <w:rsid w:val="002410ED"/>
    <w:rsid w:val="00241818"/>
    <w:rsid w:val="00241BAF"/>
    <w:rsid w:val="0024325F"/>
    <w:rsid w:val="00247579"/>
    <w:rsid w:val="00247C42"/>
    <w:rsid w:val="00254524"/>
    <w:rsid w:val="00257146"/>
    <w:rsid w:val="00257656"/>
    <w:rsid w:val="002601C0"/>
    <w:rsid w:val="0026162C"/>
    <w:rsid w:val="002616B9"/>
    <w:rsid w:val="00261D4B"/>
    <w:rsid w:val="0026333D"/>
    <w:rsid w:val="002633DD"/>
    <w:rsid w:val="00263964"/>
    <w:rsid w:val="00264915"/>
    <w:rsid w:val="00270EFE"/>
    <w:rsid w:val="00273902"/>
    <w:rsid w:val="00274548"/>
    <w:rsid w:val="00276656"/>
    <w:rsid w:val="0028094E"/>
    <w:rsid w:val="00280AA7"/>
    <w:rsid w:val="00281703"/>
    <w:rsid w:val="00282A50"/>
    <w:rsid w:val="0028399D"/>
    <w:rsid w:val="00284964"/>
    <w:rsid w:val="00285476"/>
    <w:rsid w:val="00285494"/>
    <w:rsid w:val="00286122"/>
    <w:rsid w:val="00286C33"/>
    <w:rsid w:val="002875C8"/>
    <w:rsid w:val="00290270"/>
    <w:rsid w:val="00292782"/>
    <w:rsid w:val="00292D4B"/>
    <w:rsid w:val="00292ECD"/>
    <w:rsid w:val="002936CA"/>
    <w:rsid w:val="00293930"/>
    <w:rsid w:val="00295498"/>
    <w:rsid w:val="002965F6"/>
    <w:rsid w:val="002A0129"/>
    <w:rsid w:val="002A0619"/>
    <w:rsid w:val="002A09F6"/>
    <w:rsid w:val="002A1BEE"/>
    <w:rsid w:val="002A32F5"/>
    <w:rsid w:val="002A3AF6"/>
    <w:rsid w:val="002A3D65"/>
    <w:rsid w:val="002A4E0A"/>
    <w:rsid w:val="002A5B73"/>
    <w:rsid w:val="002A6773"/>
    <w:rsid w:val="002A68EB"/>
    <w:rsid w:val="002A724A"/>
    <w:rsid w:val="002A7682"/>
    <w:rsid w:val="002B0676"/>
    <w:rsid w:val="002B0F46"/>
    <w:rsid w:val="002B2500"/>
    <w:rsid w:val="002B3767"/>
    <w:rsid w:val="002B43AA"/>
    <w:rsid w:val="002B4C87"/>
    <w:rsid w:val="002B6232"/>
    <w:rsid w:val="002C23B4"/>
    <w:rsid w:val="002C3233"/>
    <w:rsid w:val="002C51C9"/>
    <w:rsid w:val="002C6260"/>
    <w:rsid w:val="002D28EF"/>
    <w:rsid w:val="002D41C4"/>
    <w:rsid w:val="002D4F06"/>
    <w:rsid w:val="002D5467"/>
    <w:rsid w:val="002D5992"/>
    <w:rsid w:val="002D637D"/>
    <w:rsid w:val="002E19C8"/>
    <w:rsid w:val="002E24C0"/>
    <w:rsid w:val="002E253A"/>
    <w:rsid w:val="002E2654"/>
    <w:rsid w:val="002E300E"/>
    <w:rsid w:val="002E388C"/>
    <w:rsid w:val="002E44F3"/>
    <w:rsid w:val="002E6028"/>
    <w:rsid w:val="002E7502"/>
    <w:rsid w:val="002F0168"/>
    <w:rsid w:val="002F2F6C"/>
    <w:rsid w:val="002F32C5"/>
    <w:rsid w:val="002F3A21"/>
    <w:rsid w:val="002F5C94"/>
    <w:rsid w:val="002F64E8"/>
    <w:rsid w:val="002F66CA"/>
    <w:rsid w:val="002F689A"/>
    <w:rsid w:val="002F7694"/>
    <w:rsid w:val="0030174C"/>
    <w:rsid w:val="00303024"/>
    <w:rsid w:val="0030394C"/>
    <w:rsid w:val="00304A23"/>
    <w:rsid w:val="00305103"/>
    <w:rsid w:val="003064E2"/>
    <w:rsid w:val="00307CF3"/>
    <w:rsid w:val="0031005B"/>
    <w:rsid w:val="00310D5C"/>
    <w:rsid w:val="00311AA4"/>
    <w:rsid w:val="00313523"/>
    <w:rsid w:val="00314434"/>
    <w:rsid w:val="00320B34"/>
    <w:rsid w:val="00321BAB"/>
    <w:rsid w:val="00322012"/>
    <w:rsid w:val="003221C5"/>
    <w:rsid w:val="00322AFE"/>
    <w:rsid w:val="00324902"/>
    <w:rsid w:val="00325E06"/>
    <w:rsid w:val="0032644A"/>
    <w:rsid w:val="0032667B"/>
    <w:rsid w:val="003274BE"/>
    <w:rsid w:val="00330DC4"/>
    <w:rsid w:val="003325F3"/>
    <w:rsid w:val="003327FE"/>
    <w:rsid w:val="00333269"/>
    <w:rsid w:val="00333A95"/>
    <w:rsid w:val="00333D2B"/>
    <w:rsid w:val="00334E03"/>
    <w:rsid w:val="0033579F"/>
    <w:rsid w:val="003363B5"/>
    <w:rsid w:val="003364BD"/>
    <w:rsid w:val="00336E4E"/>
    <w:rsid w:val="003371B4"/>
    <w:rsid w:val="003400DD"/>
    <w:rsid w:val="003418DE"/>
    <w:rsid w:val="0034218B"/>
    <w:rsid w:val="00342485"/>
    <w:rsid w:val="00343987"/>
    <w:rsid w:val="003459D1"/>
    <w:rsid w:val="00345C82"/>
    <w:rsid w:val="003473B2"/>
    <w:rsid w:val="00347501"/>
    <w:rsid w:val="00347995"/>
    <w:rsid w:val="00347B74"/>
    <w:rsid w:val="00353F88"/>
    <w:rsid w:val="00354492"/>
    <w:rsid w:val="00354EC9"/>
    <w:rsid w:val="00357211"/>
    <w:rsid w:val="00357B8C"/>
    <w:rsid w:val="00357FE8"/>
    <w:rsid w:val="0036096D"/>
    <w:rsid w:val="00360F83"/>
    <w:rsid w:val="00361B29"/>
    <w:rsid w:val="0036316A"/>
    <w:rsid w:val="003646F2"/>
    <w:rsid w:val="00364888"/>
    <w:rsid w:val="00364C47"/>
    <w:rsid w:val="003654C3"/>
    <w:rsid w:val="00365BE9"/>
    <w:rsid w:val="0036618D"/>
    <w:rsid w:val="00370BFA"/>
    <w:rsid w:val="00370CE7"/>
    <w:rsid w:val="00371ED8"/>
    <w:rsid w:val="0037234F"/>
    <w:rsid w:val="00372795"/>
    <w:rsid w:val="003734EE"/>
    <w:rsid w:val="00373E45"/>
    <w:rsid w:val="00374391"/>
    <w:rsid w:val="00374DEC"/>
    <w:rsid w:val="0037553F"/>
    <w:rsid w:val="00375BD3"/>
    <w:rsid w:val="00375D11"/>
    <w:rsid w:val="003760CB"/>
    <w:rsid w:val="003769D7"/>
    <w:rsid w:val="00377BA6"/>
    <w:rsid w:val="003805E0"/>
    <w:rsid w:val="00382091"/>
    <w:rsid w:val="003824F6"/>
    <w:rsid w:val="00382B48"/>
    <w:rsid w:val="003834F8"/>
    <w:rsid w:val="00383977"/>
    <w:rsid w:val="00383EF3"/>
    <w:rsid w:val="00383F4E"/>
    <w:rsid w:val="00384F60"/>
    <w:rsid w:val="00385C22"/>
    <w:rsid w:val="00386574"/>
    <w:rsid w:val="003865ED"/>
    <w:rsid w:val="00386C19"/>
    <w:rsid w:val="00387D05"/>
    <w:rsid w:val="00390592"/>
    <w:rsid w:val="0039086C"/>
    <w:rsid w:val="00392B10"/>
    <w:rsid w:val="0039351F"/>
    <w:rsid w:val="003935DA"/>
    <w:rsid w:val="00393DB7"/>
    <w:rsid w:val="00394CB4"/>
    <w:rsid w:val="00394D76"/>
    <w:rsid w:val="00395104"/>
    <w:rsid w:val="00397827"/>
    <w:rsid w:val="00397EE2"/>
    <w:rsid w:val="003A36C7"/>
    <w:rsid w:val="003A3ADF"/>
    <w:rsid w:val="003A431F"/>
    <w:rsid w:val="003A5731"/>
    <w:rsid w:val="003A599C"/>
    <w:rsid w:val="003B053A"/>
    <w:rsid w:val="003B20C7"/>
    <w:rsid w:val="003B3DAF"/>
    <w:rsid w:val="003B5806"/>
    <w:rsid w:val="003C0183"/>
    <w:rsid w:val="003C08FF"/>
    <w:rsid w:val="003C0928"/>
    <w:rsid w:val="003C0AA8"/>
    <w:rsid w:val="003C0D33"/>
    <w:rsid w:val="003C2E30"/>
    <w:rsid w:val="003C37EF"/>
    <w:rsid w:val="003C41D9"/>
    <w:rsid w:val="003C4CDA"/>
    <w:rsid w:val="003C4F9E"/>
    <w:rsid w:val="003C5009"/>
    <w:rsid w:val="003C52A9"/>
    <w:rsid w:val="003C5580"/>
    <w:rsid w:val="003C6E37"/>
    <w:rsid w:val="003D2A2E"/>
    <w:rsid w:val="003D2C9F"/>
    <w:rsid w:val="003D4BA0"/>
    <w:rsid w:val="003D506D"/>
    <w:rsid w:val="003D507D"/>
    <w:rsid w:val="003D70DF"/>
    <w:rsid w:val="003D745B"/>
    <w:rsid w:val="003E0B11"/>
    <w:rsid w:val="003E3529"/>
    <w:rsid w:val="003E469F"/>
    <w:rsid w:val="003E6745"/>
    <w:rsid w:val="003E67D9"/>
    <w:rsid w:val="003E6B4F"/>
    <w:rsid w:val="003E7BCA"/>
    <w:rsid w:val="003E7C1B"/>
    <w:rsid w:val="003F09DE"/>
    <w:rsid w:val="003F203D"/>
    <w:rsid w:val="003F263A"/>
    <w:rsid w:val="003F3ACB"/>
    <w:rsid w:val="003F3B03"/>
    <w:rsid w:val="00401356"/>
    <w:rsid w:val="00402FCA"/>
    <w:rsid w:val="00404B28"/>
    <w:rsid w:val="00404D07"/>
    <w:rsid w:val="00404F0F"/>
    <w:rsid w:val="00411EC1"/>
    <w:rsid w:val="00411F29"/>
    <w:rsid w:val="00414292"/>
    <w:rsid w:val="0041457A"/>
    <w:rsid w:val="0041659E"/>
    <w:rsid w:val="00416874"/>
    <w:rsid w:val="00416D41"/>
    <w:rsid w:val="004200D8"/>
    <w:rsid w:val="00420E99"/>
    <w:rsid w:val="004229AE"/>
    <w:rsid w:val="00422B05"/>
    <w:rsid w:val="00423693"/>
    <w:rsid w:val="004243C7"/>
    <w:rsid w:val="004253B5"/>
    <w:rsid w:val="0042736D"/>
    <w:rsid w:val="004301E7"/>
    <w:rsid w:val="00431D1C"/>
    <w:rsid w:val="00433913"/>
    <w:rsid w:val="00434870"/>
    <w:rsid w:val="00435B34"/>
    <w:rsid w:val="004418AA"/>
    <w:rsid w:val="00442F05"/>
    <w:rsid w:val="0044345C"/>
    <w:rsid w:val="0044404E"/>
    <w:rsid w:val="00445111"/>
    <w:rsid w:val="00446BD5"/>
    <w:rsid w:val="00451825"/>
    <w:rsid w:val="0045482A"/>
    <w:rsid w:val="0045496A"/>
    <w:rsid w:val="00454D57"/>
    <w:rsid w:val="00456656"/>
    <w:rsid w:val="00457390"/>
    <w:rsid w:val="0045756F"/>
    <w:rsid w:val="00457CF9"/>
    <w:rsid w:val="0046038E"/>
    <w:rsid w:val="00460B42"/>
    <w:rsid w:val="004610F2"/>
    <w:rsid w:val="00463113"/>
    <w:rsid w:val="00463E62"/>
    <w:rsid w:val="004654C7"/>
    <w:rsid w:val="00465814"/>
    <w:rsid w:val="00466AC4"/>
    <w:rsid w:val="00466B90"/>
    <w:rsid w:val="0047103B"/>
    <w:rsid w:val="0047197E"/>
    <w:rsid w:val="00471BF3"/>
    <w:rsid w:val="004739E7"/>
    <w:rsid w:val="00474AAD"/>
    <w:rsid w:val="0047572B"/>
    <w:rsid w:val="00476273"/>
    <w:rsid w:val="004775C9"/>
    <w:rsid w:val="0048037C"/>
    <w:rsid w:val="00480E35"/>
    <w:rsid w:val="0048129A"/>
    <w:rsid w:val="00481C46"/>
    <w:rsid w:val="004830B2"/>
    <w:rsid w:val="004834FD"/>
    <w:rsid w:val="00483C90"/>
    <w:rsid w:val="00486D8A"/>
    <w:rsid w:val="00487502"/>
    <w:rsid w:val="0049071E"/>
    <w:rsid w:val="0049139B"/>
    <w:rsid w:val="004929FA"/>
    <w:rsid w:val="00494812"/>
    <w:rsid w:val="0049579C"/>
    <w:rsid w:val="00495E8B"/>
    <w:rsid w:val="00496873"/>
    <w:rsid w:val="004A1130"/>
    <w:rsid w:val="004A245B"/>
    <w:rsid w:val="004A28D0"/>
    <w:rsid w:val="004A482F"/>
    <w:rsid w:val="004A4B38"/>
    <w:rsid w:val="004B034B"/>
    <w:rsid w:val="004B073C"/>
    <w:rsid w:val="004B11EF"/>
    <w:rsid w:val="004B17BE"/>
    <w:rsid w:val="004B1A76"/>
    <w:rsid w:val="004B3B73"/>
    <w:rsid w:val="004B5BF3"/>
    <w:rsid w:val="004B606F"/>
    <w:rsid w:val="004B671D"/>
    <w:rsid w:val="004B74D6"/>
    <w:rsid w:val="004C0E48"/>
    <w:rsid w:val="004C0F56"/>
    <w:rsid w:val="004C1C23"/>
    <w:rsid w:val="004C1DEB"/>
    <w:rsid w:val="004C3314"/>
    <w:rsid w:val="004C35CA"/>
    <w:rsid w:val="004C4FE8"/>
    <w:rsid w:val="004C58F7"/>
    <w:rsid w:val="004C6D51"/>
    <w:rsid w:val="004C7667"/>
    <w:rsid w:val="004D06E8"/>
    <w:rsid w:val="004D11BD"/>
    <w:rsid w:val="004D13B9"/>
    <w:rsid w:val="004D2385"/>
    <w:rsid w:val="004D24E2"/>
    <w:rsid w:val="004D2751"/>
    <w:rsid w:val="004D2BA8"/>
    <w:rsid w:val="004D362B"/>
    <w:rsid w:val="004D528D"/>
    <w:rsid w:val="004D5814"/>
    <w:rsid w:val="004D65C0"/>
    <w:rsid w:val="004D6E07"/>
    <w:rsid w:val="004D7799"/>
    <w:rsid w:val="004E06F0"/>
    <w:rsid w:val="004E1075"/>
    <w:rsid w:val="004E1136"/>
    <w:rsid w:val="004E14FF"/>
    <w:rsid w:val="004E1E8F"/>
    <w:rsid w:val="004E3AA2"/>
    <w:rsid w:val="004E47F8"/>
    <w:rsid w:val="004E6421"/>
    <w:rsid w:val="004F0109"/>
    <w:rsid w:val="004F1599"/>
    <w:rsid w:val="004F1B37"/>
    <w:rsid w:val="004F23BF"/>
    <w:rsid w:val="004F3A46"/>
    <w:rsid w:val="004F43A9"/>
    <w:rsid w:val="004F50E1"/>
    <w:rsid w:val="004F721E"/>
    <w:rsid w:val="0050018B"/>
    <w:rsid w:val="005002A2"/>
    <w:rsid w:val="00501412"/>
    <w:rsid w:val="00501FF7"/>
    <w:rsid w:val="005029E4"/>
    <w:rsid w:val="00504057"/>
    <w:rsid w:val="00504E79"/>
    <w:rsid w:val="00505092"/>
    <w:rsid w:val="00505A95"/>
    <w:rsid w:val="00506018"/>
    <w:rsid w:val="005064E4"/>
    <w:rsid w:val="00507E34"/>
    <w:rsid w:val="00510580"/>
    <w:rsid w:val="00510EE4"/>
    <w:rsid w:val="005116B2"/>
    <w:rsid w:val="00512CED"/>
    <w:rsid w:val="0051513F"/>
    <w:rsid w:val="00516EF4"/>
    <w:rsid w:val="00517195"/>
    <w:rsid w:val="005175CF"/>
    <w:rsid w:val="005201A9"/>
    <w:rsid w:val="00520E0D"/>
    <w:rsid w:val="00521800"/>
    <w:rsid w:val="00523854"/>
    <w:rsid w:val="005248F2"/>
    <w:rsid w:val="00524E76"/>
    <w:rsid w:val="00525635"/>
    <w:rsid w:val="00527B20"/>
    <w:rsid w:val="00530B3E"/>
    <w:rsid w:val="00532708"/>
    <w:rsid w:val="00532786"/>
    <w:rsid w:val="005347F5"/>
    <w:rsid w:val="00536423"/>
    <w:rsid w:val="00542C06"/>
    <w:rsid w:val="00542F0C"/>
    <w:rsid w:val="00544A4E"/>
    <w:rsid w:val="00545CE7"/>
    <w:rsid w:val="005463D8"/>
    <w:rsid w:val="00546BF9"/>
    <w:rsid w:val="00547D29"/>
    <w:rsid w:val="00550126"/>
    <w:rsid w:val="005502DC"/>
    <w:rsid w:val="00550E09"/>
    <w:rsid w:val="00553786"/>
    <w:rsid w:val="0055429E"/>
    <w:rsid w:val="005544E0"/>
    <w:rsid w:val="005556A4"/>
    <w:rsid w:val="0055575F"/>
    <w:rsid w:val="00556047"/>
    <w:rsid w:val="00556896"/>
    <w:rsid w:val="00561F31"/>
    <w:rsid w:val="005622EA"/>
    <w:rsid w:val="00562481"/>
    <w:rsid w:val="00563893"/>
    <w:rsid w:val="00564E8D"/>
    <w:rsid w:val="005650FC"/>
    <w:rsid w:val="0056634B"/>
    <w:rsid w:val="00566ECD"/>
    <w:rsid w:val="00567262"/>
    <w:rsid w:val="00567EC8"/>
    <w:rsid w:val="00570C0A"/>
    <w:rsid w:val="005711A4"/>
    <w:rsid w:val="00571A40"/>
    <w:rsid w:val="00572C56"/>
    <w:rsid w:val="005737D4"/>
    <w:rsid w:val="00573B0F"/>
    <w:rsid w:val="00574865"/>
    <w:rsid w:val="0057490C"/>
    <w:rsid w:val="00576F83"/>
    <w:rsid w:val="0058195A"/>
    <w:rsid w:val="00581C08"/>
    <w:rsid w:val="00581ED3"/>
    <w:rsid w:val="005830C4"/>
    <w:rsid w:val="00586C86"/>
    <w:rsid w:val="00587283"/>
    <w:rsid w:val="005909C8"/>
    <w:rsid w:val="00592931"/>
    <w:rsid w:val="005932F9"/>
    <w:rsid w:val="005933CA"/>
    <w:rsid w:val="00594D03"/>
    <w:rsid w:val="00596041"/>
    <w:rsid w:val="00596158"/>
    <w:rsid w:val="005971E1"/>
    <w:rsid w:val="005A1024"/>
    <w:rsid w:val="005A13B5"/>
    <w:rsid w:val="005A4322"/>
    <w:rsid w:val="005A44CE"/>
    <w:rsid w:val="005A4E9B"/>
    <w:rsid w:val="005A6E21"/>
    <w:rsid w:val="005A76AF"/>
    <w:rsid w:val="005B09B9"/>
    <w:rsid w:val="005B1061"/>
    <w:rsid w:val="005B1BE3"/>
    <w:rsid w:val="005B21CE"/>
    <w:rsid w:val="005B2270"/>
    <w:rsid w:val="005B231D"/>
    <w:rsid w:val="005B2BA4"/>
    <w:rsid w:val="005B3734"/>
    <w:rsid w:val="005B4B78"/>
    <w:rsid w:val="005B6350"/>
    <w:rsid w:val="005B7D85"/>
    <w:rsid w:val="005C293A"/>
    <w:rsid w:val="005C3ED1"/>
    <w:rsid w:val="005C4425"/>
    <w:rsid w:val="005C5B59"/>
    <w:rsid w:val="005C6D17"/>
    <w:rsid w:val="005C7DA1"/>
    <w:rsid w:val="005D1462"/>
    <w:rsid w:val="005D297D"/>
    <w:rsid w:val="005D2E2B"/>
    <w:rsid w:val="005D4272"/>
    <w:rsid w:val="005D57B8"/>
    <w:rsid w:val="005D6104"/>
    <w:rsid w:val="005D7189"/>
    <w:rsid w:val="005D75C4"/>
    <w:rsid w:val="005D7C70"/>
    <w:rsid w:val="005D7E22"/>
    <w:rsid w:val="005E0258"/>
    <w:rsid w:val="005E0B5F"/>
    <w:rsid w:val="005E0EDD"/>
    <w:rsid w:val="005E13BE"/>
    <w:rsid w:val="005E2BBF"/>
    <w:rsid w:val="005E416B"/>
    <w:rsid w:val="005E4349"/>
    <w:rsid w:val="005E61D2"/>
    <w:rsid w:val="005E7374"/>
    <w:rsid w:val="005F21C7"/>
    <w:rsid w:val="005F447F"/>
    <w:rsid w:val="005F4DC7"/>
    <w:rsid w:val="005F5201"/>
    <w:rsid w:val="005F53F6"/>
    <w:rsid w:val="005F6705"/>
    <w:rsid w:val="00600E3A"/>
    <w:rsid w:val="006013A0"/>
    <w:rsid w:val="00602490"/>
    <w:rsid w:val="00602927"/>
    <w:rsid w:val="00603BEE"/>
    <w:rsid w:val="00604576"/>
    <w:rsid w:val="00605340"/>
    <w:rsid w:val="00605590"/>
    <w:rsid w:val="0061003D"/>
    <w:rsid w:val="00611189"/>
    <w:rsid w:val="00612A7F"/>
    <w:rsid w:val="00612DEF"/>
    <w:rsid w:val="006136C0"/>
    <w:rsid w:val="00614483"/>
    <w:rsid w:val="00614F65"/>
    <w:rsid w:val="00615006"/>
    <w:rsid w:val="00615938"/>
    <w:rsid w:val="00616650"/>
    <w:rsid w:val="006167A6"/>
    <w:rsid w:val="00616BDE"/>
    <w:rsid w:val="00620215"/>
    <w:rsid w:val="00621258"/>
    <w:rsid w:val="00624734"/>
    <w:rsid w:val="00624CC0"/>
    <w:rsid w:val="00625380"/>
    <w:rsid w:val="006256F0"/>
    <w:rsid w:val="00626F6E"/>
    <w:rsid w:val="00631A78"/>
    <w:rsid w:val="0063406C"/>
    <w:rsid w:val="00634FD3"/>
    <w:rsid w:val="00635EBC"/>
    <w:rsid w:val="00636169"/>
    <w:rsid w:val="00636E88"/>
    <w:rsid w:val="006371BB"/>
    <w:rsid w:val="00637B59"/>
    <w:rsid w:val="00641BB7"/>
    <w:rsid w:val="00641E05"/>
    <w:rsid w:val="00641E6E"/>
    <w:rsid w:val="00643FDE"/>
    <w:rsid w:val="006449A6"/>
    <w:rsid w:val="00645773"/>
    <w:rsid w:val="0065610B"/>
    <w:rsid w:val="00656DB5"/>
    <w:rsid w:val="0065765F"/>
    <w:rsid w:val="00660DCB"/>
    <w:rsid w:val="00662952"/>
    <w:rsid w:val="00662F33"/>
    <w:rsid w:val="0066660D"/>
    <w:rsid w:val="00666F9D"/>
    <w:rsid w:val="00667C65"/>
    <w:rsid w:val="00671B7C"/>
    <w:rsid w:val="00672872"/>
    <w:rsid w:val="00674B8A"/>
    <w:rsid w:val="00674F8A"/>
    <w:rsid w:val="00675E49"/>
    <w:rsid w:val="00676102"/>
    <w:rsid w:val="0067770E"/>
    <w:rsid w:val="00677A91"/>
    <w:rsid w:val="00680977"/>
    <w:rsid w:val="00681AD0"/>
    <w:rsid w:val="00682AFC"/>
    <w:rsid w:val="00683336"/>
    <w:rsid w:val="006856D4"/>
    <w:rsid w:val="00685C7E"/>
    <w:rsid w:val="00686DE8"/>
    <w:rsid w:val="00690A3D"/>
    <w:rsid w:val="00691E9F"/>
    <w:rsid w:val="006926F0"/>
    <w:rsid w:val="006929AC"/>
    <w:rsid w:val="00693865"/>
    <w:rsid w:val="006947DC"/>
    <w:rsid w:val="006960AD"/>
    <w:rsid w:val="0069762E"/>
    <w:rsid w:val="006A25F7"/>
    <w:rsid w:val="006A2A61"/>
    <w:rsid w:val="006A42CF"/>
    <w:rsid w:val="006A4D69"/>
    <w:rsid w:val="006A570D"/>
    <w:rsid w:val="006A5A9A"/>
    <w:rsid w:val="006A7F16"/>
    <w:rsid w:val="006B04F9"/>
    <w:rsid w:val="006B0641"/>
    <w:rsid w:val="006B079C"/>
    <w:rsid w:val="006B14BD"/>
    <w:rsid w:val="006B1640"/>
    <w:rsid w:val="006B20F7"/>
    <w:rsid w:val="006B2C69"/>
    <w:rsid w:val="006B4D5E"/>
    <w:rsid w:val="006B4EFE"/>
    <w:rsid w:val="006B5D60"/>
    <w:rsid w:val="006C1AF9"/>
    <w:rsid w:val="006C247A"/>
    <w:rsid w:val="006C3524"/>
    <w:rsid w:val="006C47A4"/>
    <w:rsid w:val="006C598A"/>
    <w:rsid w:val="006C631B"/>
    <w:rsid w:val="006D083F"/>
    <w:rsid w:val="006D08A1"/>
    <w:rsid w:val="006D22B0"/>
    <w:rsid w:val="006D3D7B"/>
    <w:rsid w:val="006D51B6"/>
    <w:rsid w:val="006D51C1"/>
    <w:rsid w:val="006D53E7"/>
    <w:rsid w:val="006D5703"/>
    <w:rsid w:val="006D61CA"/>
    <w:rsid w:val="006D6B98"/>
    <w:rsid w:val="006E038B"/>
    <w:rsid w:val="006E1978"/>
    <w:rsid w:val="006E1C04"/>
    <w:rsid w:val="006E2444"/>
    <w:rsid w:val="006E40B7"/>
    <w:rsid w:val="006E5982"/>
    <w:rsid w:val="006E5E6D"/>
    <w:rsid w:val="006E5F4D"/>
    <w:rsid w:val="006E63FD"/>
    <w:rsid w:val="006E6A1D"/>
    <w:rsid w:val="006E7892"/>
    <w:rsid w:val="006E7A49"/>
    <w:rsid w:val="006F18CC"/>
    <w:rsid w:val="006F38AA"/>
    <w:rsid w:val="006F3EEB"/>
    <w:rsid w:val="006F5194"/>
    <w:rsid w:val="006F5857"/>
    <w:rsid w:val="006F6725"/>
    <w:rsid w:val="006F7C04"/>
    <w:rsid w:val="00700E26"/>
    <w:rsid w:val="00702A41"/>
    <w:rsid w:val="00704362"/>
    <w:rsid w:val="007058E1"/>
    <w:rsid w:val="00706838"/>
    <w:rsid w:val="00706DFC"/>
    <w:rsid w:val="00707B1F"/>
    <w:rsid w:val="00707F87"/>
    <w:rsid w:val="00710874"/>
    <w:rsid w:val="00712DA6"/>
    <w:rsid w:val="0071580A"/>
    <w:rsid w:val="00715C68"/>
    <w:rsid w:val="007161A4"/>
    <w:rsid w:val="00716B1E"/>
    <w:rsid w:val="00721718"/>
    <w:rsid w:val="00721794"/>
    <w:rsid w:val="007217A1"/>
    <w:rsid w:val="00725FE0"/>
    <w:rsid w:val="007263AF"/>
    <w:rsid w:val="00727BC0"/>
    <w:rsid w:val="00731AF0"/>
    <w:rsid w:val="0073213D"/>
    <w:rsid w:val="00732AD6"/>
    <w:rsid w:val="0073375A"/>
    <w:rsid w:val="00733B60"/>
    <w:rsid w:val="007348B7"/>
    <w:rsid w:val="00734A47"/>
    <w:rsid w:val="00735C50"/>
    <w:rsid w:val="00736510"/>
    <w:rsid w:val="00736DBA"/>
    <w:rsid w:val="00741F40"/>
    <w:rsid w:val="00742501"/>
    <w:rsid w:val="00742867"/>
    <w:rsid w:val="00742E9D"/>
    <w:rsid w:val="007457A0"/>
    <w:rsid w:val="00745D80"/>
    <w:rsid w:val="007463CF"/>
    <w:rsid w:val="00746FA6"/>
    <w:rsid w:val="007473D6"/>
    <w:rsid w:val="007474A6"/>
    <w:rsid w:val="00747B39"/>
    <w:rsid w:val="00751473"/>
    <w:rsid w:val="007516DE"/>
    <w:rsid w:val="00751C34"/>
    <w:rsid w:val="0075586B"/>
    <w:rsid w:val="00756F26"/>
    <w:rsid w:val="00757DD6"/>
    <w:rsid w:val="00757EE9"/>
    <w:rsid w:val="00760C3C"/>
    <w:rsid w:val="00760D85"/>
    <w:rsid w:val="00762101"/>
    <w:rsid w:val="00762FC8"/>
    <w:rsid w:val="0076367D"/>
    <w:rsid w:val="00764660"/>
    <w:rsid w:val="00764DE6"/>
    <w:rsid w:val="007652C2"/>
    <w:rsid w:val="00765FE7"/>
    <w:rsid w:val="00766D49"/>
    <w:rsid w:val="007702C7"/>
    <w:rsid w:val="00770339"/>
    <w:rsid w:val="00772C61"/>
    <w:rsid w:val="00773029"/>
    <w:rsid w:val="00773461"/>
    <w:rsid w:val="00773E92"/>
    <w:rsid w:val="0077447D"/>
    <w:rsid w:val="00774F55"/>
    <w:rsid w:val="00775B33"/>
    <w:rsid w:val="007767EF"/>
    <w:rsid w:val="00780127"/>
    <w:rsid w:val="007812E4"/>
    <w:rsid w:val="00782ADA"/>
    <w:rsid w:val="00783BBD"/>
    <w:rsid w:val="00784150"/>
    <w:rsid w:val="007852F4"/>
    <w:rsid w:val="007859BB"/>
    <w:rsid w:val="0078698C"/>
    <w:rsid w:val="00786AB6"/>
    <w:rsid w:val="0079399F"/>
    <w:rsid w:val="00794607"/>
    <w:rsid w:val="00794810"/>
    <w:rsid w:val="00795D15"/>
    <w:rsid w:val="00795F43"/>
    <w:rsid w:val="007A0BD9"/>
    <w:rsid w:val="007A0E32"/>
    <w:rsid w:val="007A3490"/>
    <w:rsid w:val="007A44BB"/>
    <w:rsid w:val="007A4A14"/>
    <w:rsid w:val="007A5BD0"/>
    <w:rsid w:val="007A6B13"/>
    <w:rsid w:val="007B030A"/>
    <w:rsid w:val="007B039E"/>
    <w:rsid w:val="007B11A7"/>
    <w:rsid w:val="007B1D09"/>
    <w:rsid w:val="007B23A7"/>
    <w:rsid w:val="007B36AE"/>
    <w:rsid w:val="007B373D"/>
    <w:rsid w:val="007B4D99"/>
    <w:rsid w:val="007B5EAA"/>
    <w:rsid w:val="007B7BAA"/>
    <w:rsid w:val="007C0BD7"/>
    <w:rsid w:val="007C200C"/>
    <w:rsid w:val="007C2590"/>
    <w:rsid w:val="007C3767"/>
    <w:rsid w:val="007C41F2"/>
    <w:rsid w:val="007C4AE4"/>
    <w:rsid w:val="007C4BFA"/>
    <w:rsid w:val="007C63B2"/>
    <w:rsid w:val="007C6C36"/>
    <w:rsid w:val="007C75C7"/>
    <w:rsid w:val="007D0F88"/>
    <w:rsid w:val="007D1011"/>
    <w:rsid w:val="007D163F"/>
    <w:rsid w:val="007D169E"/>
    <w:rsid w:val="007D3315"/>
    <w:rsid w:val="007D5776"/>
    <w:rsid w:val="007E0699"/>
    <w:rsid w:val="007E17BB"/>
    <w:rsid w:val="007E4CFE"/>
    <w:rsid w:val="007E6822"/>
    <w:rsid w:val="007E6EDD"/>
    <w:rsid w:val="007F1CE2"/>
    <w:rsid w:val="007F26EA"/>
    <w:rsid w:val="007F2753"/>
    <w:rsid w:val="007F3481"/>
    <w:rsid w:val="007F722C"/>
    <w:rsid w:val="008008B0"/>
    <w:rsid w:val="00802499"/>
    <w:rsid w:val="008028FD"/>
    <w:rsid w:val="00804592"/>
    <w:rsid w:val="00804710"/>
    <w:rsid w:val="00805E21"/>
    <w:rsid w:val="00806D60"/>
    <w:rsid w:val="00807877"/>
    <w:rsid w:val="00810CB1"/>
    <w:rsid w:val="00811F8E"/>
    <w:rsid w:val="00812BF6"/>
    <w:rsid w:val="00815D49"/>
    <w:rsid w:val="008177F3"/>
    <w:rsid w:val="00820A0F"/>
    <w:rsid w:val="0082158B"/>
    <w:rsid w:val="0082319A"/>
    <w:rsid w:val="008239F2"/>
    <w:rsid w:val="00825A1A"/>
    <w:rsid w:val="008260F9"/>
    <w:rsid w:val="008307E2"/>
    <w:rsid w:val="00830966"/>
    <w:rsid w:val="00831BA5"/>
    <w:rsid w:val="008326B1"/>
    <w:rsid w:val="008339CC"/>
    <w:rsid w:val="00833C94"/>
    <w:rsid w:val="00836013"/>
    <w:rsid w:val="00837266"/>
    <w:rsid w:val="00840622"/>
    <w:rsid w:val="008419FA"/>
    <w:rsid w:val="0084268A"/>
    <w:rsid w:val="00843344"/>
    <w:rsid w:val="00843625"/>
    <w:rsid w:val="00843A4D"/>
    <w:rsid w:val="00843DA8"/>
    <w:rsid w:val="00845614"/>
    <w:rsid w:val="0084601F"/>
    <w:rsid w:val="00846199"/>
    <w:rsid w:val="00846285"/>
    <w:rsid w:val="008466DF"/>
    <w:rsid w:val="00846A4A"/>
    <w:rsid w:val="008521A4"/>
    <w:rsid w:val="0085445A"/>
    <w:rsid w:val="008545E9"/>
    <w:rsid w:val="00854CF5"/>
    <w:rsid w:val="00856564"/>
    <w:rsid w:val="008571F2"/>
    <w:rsid w:val="00857DA4"/>
    <w:rsid w:val="00860269"/>
    <w:rsid w:val="00860543"/>
    <w:rsid w:val="008612F2"/>
    <w:rsid w:val="008622EF"/>
    <w:rsid w:val="008657CD"/>
    <w:rsid w:val="00866360"/>
    <w:rsid w:val="00866DFD"/>
    <w:rsid w:val="00870298"/>
    <w:rsid w:val="008705C8"/>
    <w:rsid w:val="00871090"/>
    <w:rsid w:val="0087128D"/>
    <w:rsid w:val="00872038"/>
    <w:rsid w:val="00872EFF"/>
    <w:rsid w:val="00872F9A"/>
    <w:rsid w:val="008763DE"/>
    <w:rsid w:val="00876888"/>
    <w:rsid w:val="00882CD0"/>
    <w:rsid w:val="0088659D"/>
    <w:rsid w:val="008875FF"/>
    <w:rsid w:val="00887F09"/>
    <w:rsid w:val="008907DB"/>
    <w:rsid w:val="008912AA"/>
    <w:rsid w:val="008915CC"/>
    <w:rsid w:val="00892B0D"/>
    <w:rsid w:val="0089704A"/>
    <w:rsid w:val="0089722B"/>
    <w:rsid w:val="008A02F4"/>
    <w:rsid w:val="008A03E8"/>
    <w:rsid w:val="008A23EA"/>
    <w:rsid w:val="008A337D"/>
    <w:rsid w:val="008A4556"/>
    <w:rsid w:val="008A4D71"/>
    <w:rsid w:val="008A75C6"/>
    <w:rsid w:val="008A786C"/>
    <w:rsid w:val="008A7C8F"/>
    <w:rsid w:val="008B0199"/>
    <w:rsid w:val="008B1B9E"/>
    <w:rsid w:val="008B233F"/>
    <w:rsid w:val="008B2BD4"/>
    <w:rsid w:val="008B443C"/>
    <w:rsid w:val="008B4D22"/>
    <w:rsid w:val="008B74AF"/>
    <w:rsid w:val="008C03AA"/>
    <w:rsid w:val="008C07E9"/>
    <w:rsid w:val="008C0A34"/>
    <w:rsid w:val="008C0D42"/>
    <w:rsid w:val="008C0F36"/>
    <w:rsid w:val="008C22EA"/>
    <w:rsid w:val="008C2538"/>
    <w:rsid w:val="008C29DA"/>
    <w:rsid w:val="008C7B49"/>
    <w:rsid w:val="008D0B32"/>
    <w:rsid w:val="008D4D3F"/>
    <w:rsid w:val="008D5EF7"/>
    <w:rsid w:val="008D6CDC"/>
    <w:rsid w:val="008D76CC"/>
    <w:rsid w:val="008E072D"/>
    <w:rsid w:val="008E09F4"/>
    <w:rsid w:val="008E383D"/>
    <w:rsid w:val="008E3F71"/>
    <w:rsid w:val="008E4086"/>
    <w:rsid w:val="008E4AA4"/>
    <w:rsid w:val="008E5593"/>
    <w:rsid w:val="008E60BE"/>
    <w:rsid w:val="008E7556"/>
    <w:rsid w:val="008F0369"/>
    <w:rsid w:val="008F0AE0"/>
    <w:rsid w:val="008F0E57"/>
    <w:rsid w:val="008F2F7E"/>
    <w:rsid w:val="008F4A84"/>
    <w:rsid w:val="009024BA"/>
    <w:rsid w:val="00903BF5"/>
    <w:rsid w:val="00903EB4"/>
    <w:rsid w:val="009041C1"/>
    <w:rsid w:val="00904319"/>
    <w:rsid w:val="00904D03"/>
    <w:rsid w:val="009058D7"/>
    <w:rsid w:val="00905EA6"/>
    <w:rsid w:val="00905EED"/>
    <w:rsid w:val="00907E20"/>
    <w:rsid w:val="0091009B"/>
    <w:rsid w:val="00910BC2"/>
    <w:rsid w:val="00910EAD"/>
    <w:rsid w:val="009118DA"/>
    <w:rsid w:val="009134B6"/>
    <w:rsid w:val="00913F79"/>
    <w:rsid w:val="00914638"/>
    <w:rsid w:val="0091556F"/>
    <w:rsid w:val="00917FA3"/>
    <w:rsid w:val="0092021C"/>
    <w:rsid w:val="00921F35"/>
    <w:rsid w:val="009225B0"/>
    <w:rsid w:val="00922DF3"/>
    <w:rsid w:val="00924CF8"/>
    <w:rsid w:val="0092535B"/>
    <w:rsid w:val="00926086"/>
    <w:rsid w:val="0092689D"/>
    <w:rsid w:val="00926EBD"/>
    <w:rsid w:val="00927130"/>
    <w:rsid w:val="00927592"/>
    <w:rsid w:val="009277BE"/>
    <w:rsid w:val="009306AE"/>
    <w:rsid w:val="00930D3E"/>
    <w:rsid w:val="00931A6A"/>
    <w:rsid w:val="00933434"/>
    <w:rsid w:val="009349CE"/>
    <w:rsid w:val="0094021C"/>
    <w:rsid w:val="00942C4E"/>
    <w:rsid w:val="009461A6"/>
    <w:rsid w:val="00947C85"/>
    <w:rsid w:val="00951D77"/>
    <w:rsid w:val="00953F74"/>
    <w:rsid w:val="00957809"/>
    <w:rsid w:val="00957FCF"/>
    <w:rsid w:val="009612E5"/>
    <w:rsid w:val="00961E08"/>
    <w:rsid w:val="00962476"/>
    <w:rsid w:val="00963F50"/>
    <w:rsid w:val="00964A09"/>
    <w:rsid w:val="00964A1C"/>
    <w:rsid w:val="00965D00"/>
    <w:rsid w:val="0096633C"/>
    <w:rsid w:val="00972799"/>
    <w:rsid w:val="00972CAC"/>
    <w:rsid w:val="00973681"/>
    <w:rsid w:val="00973E4D"/>
    <w:rsid w:val="00973F67"/>
    <w:rsid w:val="00974516"/>
    <w:rsid w:val="009749D8"/>
    <w:rsid w:val="00974FD2"/>
    <w:rsid w:val="00981132"/>
    <w:rsid w:val="00982E18"/>
    <w:rsid w:val="00982EF1"/>
    <w:rsid w:val="009846F3"/>
    <w:rsid w:val="0098634D"/>
    <w:rsid w:val="009872BD"/>
    <w:rsid w:val="00987641"/>
    <w:rsid w:val="009924B2"/>
    <w:rsid w:val="00995116"/>
    <w:rsid w:val="0099598E"/>
    <w:rsid w:val="00995A1A"/>
    <w:rsid w:val="00995A96"/>
    <w:rsid w:val="009962B5"/>
    <w:rsid w:val="00996985"/>
    <w:rsid w:val="009971DB"/>
    <w:rsid w:val="009A332E"/>
    <w:rsid w:val="009A355A"/>
    <w:rsid w:val="009A3B1D"/>
    <w:rsid w:val="009A4896"/>
    <w:rsid w:val="009A590A"/>
    <w:rsid w:val="009A682D"/>
    <w:rsid w:val="009A7302"/>
    <w:rsid w:val="009A743B"/>
    <w:rsid w:val="009B0918"/>
    <w:rsid w:val="009B1272"/>
    <w:rsid w:val="009B311E"/>
    <w:rsid w:val="009B3D43"/>
    <w:rsid w:val="009B426F"/>
    <w:rsid w:val="009B45D7"/>
    <w:rsid w:val="009B5835"/>
    <w:rsid w:val="009C0D9E"/>
    <w:rsid w:val="009C3DBE"/>
    <w:rsid w:val="009C4D3E"/>
    <w:rsid w:val="009C514F"/>
    <w:rsid w:val="009C7B59"/>
    <w:rsid w:val="009D062F"/>
    <w:rsid w:val="009D0917"/>
    <w:rsid w:val="009D0B89"/>
    <w:rsid w:val="009D21AA"/>
    <w:rsid w:val="009D225E"/>
    <w:rsid w:val="009D2343"/>
    <w:rsid w:val="009D2BF3"/>
    <w:rsid w:val="009D32E3"/>
    <w:rsid w:val="009D41C5"/>
    <w:rsid w:val="009D43A4"/>
    <w:rsid w:val="009D5217"/>
    <w:rsid w:val="009D56DC"/>
    <w:rsid w:val="009D59DC"/>
    <w:rsid w:val="009D5CD8"/>
    <w:rsid w:val="009D70F1"/>
    <w:rsid w:val="009D78F0"/>
    <w:rsid w:val="009E1E31"/>
    <w:rsid w:val="009E2076"/>
    <w:rsid w:val="009E214B"/>
    <w:rsid w:val="009E2C1B"/>
    <w:rsid w:val="009E355C"/>
    <w:rsid w:val="009E43AC"/>
    <w:rsid w:val="009F025D"/>
    <w:rsid w:val="009F03E0"/>
    <w:rsid w:val="009F0A04"/>
    <w:rsid w:val="009F15D8"/>
    <w:rsid w:val="009F16BB"/>
    <w:rsid w:val="009F253A"/>
    <w:rsid w:val="009F25C6"/>
    <w:rsid w:val="009F25CF"/>
    <w:rsid w:val="009F2AD4"/>
    <w:rsid w:val="009F30BE"/>
    <w:rsid w:val="009F3224"/>
    <w:rsid w:val="009F339F"/>
    <w:rsid w:val="009F419E"/>
    <w:rsid w:val="009F56F0"/>
    <w:rsid w:val="009F5E17"/>
    <w:rsid w:val="009F5F05"/>
    <w:rsid w:val="009F613A"/>
    <w:rsid w:val="009F73F8"/>
    <w:rsid w:val="009F7516"/>
    <w:rsid w:val="009F7520"/>
    <w:rsid w:val="009F7C54"/>
    <w:rsid w:val="00A005A6"/>
    <w:rsid w:val="00A02A76"/>
    <w:rsid w:val="00A037D0"/>
    <w:rsid w:val="00A10525"/>
    <w:rsid w:val="00A110A4"/>
    <w:rsid w:val="00A11330"/>
    <w:rsid w:val="00A11C71"/>
    <w:rsid w:val="00A1440A"/>
    <w:rsid w:val="00A15725"/>
    <w:rsid w:val="00A1751D"/>
    <w:rsid w:val="00A178B7"/>
    <w:rsid w:val="00A17A6A"/>
    <w:rsid w:val="00A20ED9"/>
    <w:rsid w:val="00A217AA"/>
    <w:rsid w:val="00A21C72"/>
    <w:rsid w:val="00A21ED0"/>
    <w:rsid w:val="00A2268B"/>
    <w:rsid w:val="00A2526B"/>
    <w:rsid w:val="00A30F88"/>
    <w:rsid w:val="00A311F6"/>
    <w:rsid w:val="00A34A75"/>
    <w:rsid w:val="00A4171F"/>
    <w:rsid w:val="00A41EC1"/>
    <w:rsid w:val="00A42557"/>
    <w:rsid w:val="00A425C6"/>
    <w:rsid w:val="00A427F0"/>
    <w:rsid w:val="00A431E4"/>
    <w:rsid w:val="00A44B87"/>
    <w:rsid w:val="00A4508B"/>
    <w:rsid w:val="00A461E4"/>
    <w:rsid w:val="00A500C1"/>
    <w:rsid w:val="00A53953"/>
    <w:rsid w:val="00A5582C"/>
    <w:rsid w:val="00A613BE"/>
    <w:rsid w:val="00A61F3A"/>
    <w:rsid w:val="00A6232E"/>
    <w:rsid w:val="00A638EE"/>
    <w:rsid w:val="00A65716"/>
    <w:rsid w:val="00A70532"/>
    <w:rsid w:val="00A710CB"/>
    <w:rsid w:val="00A72028"/>
    <w:rsid w:val="00A753FB"/>
    <w:rsid w:val="00A80052"/>
    <w:rsid w:val="00A80621"/>
    <w:rsid w:val="00A809C4"/>
    <w:rsid w:val="00A81C50"/>
    <w:rsid w:val="00A83BA1"/>
    <w:rsid w:val="00A84245"/>
    <w:rsid w:val="00A84B75"/>
    <w:rsid w:val="00A859D2"/>
    <w:rsid w:val="00A85D8D"/>
    <w:rsid w:val="00A86ADF"/>
    <w:rsid w:val="00A90437"/>
    <w:rsid w:val="00A90B7F"/>
    <w:rsid w:val="00A914BF"/>
    <w:rsid w:val="00A92247"/>
    <w:rsid w:val="00A92563"/>
    <w:rsid w:val="00A932B9"/>
    <w:rsid w:val="00A93C99"/>
    <w:rsid w:val="00A967AF"/>
    <w:rsid w:val="00A978DA"/>
    <w:rsid w:val="00AA0A30"/>
    <w:rsid w:val="00AA0BC1"/>
    <w:rsid w:val="00AA1C11"/>
    <w:rsid w:val="00AA2876"/>
    <w:rsid w:val="00AA3475"/>
    <w:rsid w:val="00AA35F6"/>
    <w:rsid w:val="00AA367C"/>
    <w:rsid w:val="00AA3B70"/>
    <w:rsid w:val="00AA6C3F"/>
    <w:rsid w:val="00AB0470"/>
    <w:rsid w:val="00AB09DF"/>
    <w:rsid w:val="00AB0E3B"/>
    <w:rsid w:val="00AB1DCD"/>
    <w:rsid w:val="00AB56BD"/>
    <w:rsid w:val="00AB5A19"/>
    <w:rsid w:val="00AB63D7"/>
    <w:rsid w:val="00AB6766"/>
    <w:rsid w:val="00AC0454"/>
    <w:rsid w:val="00AC1C43"/>
    <w:rsid w:val="00AC1EAF"/>
    <w:rsid w:val="00AC20CD"/>
    <w:rsid w:val="00AC2340"/>
    <w:rsid w:val="00AC27BC"/>
    <w:rsid w:val="00AC443C"/>
    <w:rsid w:val="00AC4660"/>
    <w:rsid w:val="00AC4A0F"/>
    <w:rsid w:val="00AC6C67"/>
    <w:rsid w:val="00AD14C8"/>
    <w:rsid w:val="00AD1C8D"/>
    <w:rsid w:val="00AD1DD7"/>
    <w:rsid w:val="00AD37A6"/>
    <w:rsid w:val="00AD3C2E"/>
    <w:rsid w:val="00AD631A"/>
    <w:rsid w:val="00AE06B6"/>
    <w:rsid w:val="00AE0D5D"/>
    <w:rsid w:val="00AE17F4"/>
    <w:rsid w:val="00AE1A47"/>
    <w:rsid w:val="00AE35F9"/>
    <w:rsid w:val="00AE419A"/>
    <w:rsid w:val="00AE49D1"/>
    <w:rsid w:val="00AF2283"/>
    <w:rsid w:val="00AF2F91"/>
    <w:rsid w:val="00AF3197"/>
    <w:rsid w:val="00AF780B"/>
    <w:rsid w:val="00B00856"/>
    <w:rsid w:val="00B017CA"/>
    <w:rsid w:val="00B033E0"/>
    <w:rsid w:val="00B03469"/>
    <w:rsid w:val="00B03A8A"/>
    <w:rsid w:val="00B04298"/>
    <w:rsid w:val="00B04825"/>
    <w:rsid w:val="00B04E33"/>
    <w:rsid w:val="00B056D1"/>
    <w:rsid w:val="00B0621E"/>
    <w:rsid w:val="00B066A1"/>
    <w:rsid w:val="00B07BEA"/>
    <w:rsid w:val="00B07D30"/>
    <w:rsid w:val="00B1048A"/>
    <w:rsid w:val="00B11E26"/>
    <w:rsid w:val="00B1323A"/>
    <w:rsid w:val="00B15445"/>
    <w:rsid w:val="00B15822"/>
    <w:rsid w:val="00B1593E"/>
    <w:rsid w:val="00B16E02"/>
    <w:rsid w:val="00B16E88"/>
    <w:rsid w:val="00B20EE8"/>
    <w:rsid w:val="00B21B6B"/>
    <w:rsid w:val="00B243AE"/>
    <w:rsid w:val="00B24B80"/>
    <w:rsid w:val="00B2696B"/>
    <w:rsid w:val="00B26F96"/>
    <w:rsid w:val="00B27559"/>
    <w:rsid w:val="00B27AAD"/>
    <w:rsid w:val="00B31640"/>
    <w:rsid w:val="00B32CC8"/>
    <w:rsid w:val="00B355BD"/>
    <w:rsid w:val="00B35C05"/>
    <w:rsid w:val="00B3704A"/>
    <w:rsid w:val="00B37908"/>
    <w:rsid w:val="00B37B34"/>
    <w:rsid w:val="00B40142"/>
    <w:rsid w:val="00B4111F"/>
    <w:rsid w:val="00B415DF"/>
    <w:rsid w:val="00B41E16"/>
    <w:rsid w:val="00B44637"/>
    <w:rsid w:val="00B44FC0"/>
    <w:rsid w:val="00B451A3"/>
    <w:rsid w:val="00B45625"/>
    <w:rsid w:val="00B4581E"/>
    <w:rsid w:val="00B521FB"/>
    <w:rsid w:val="00B533F0"/>
    <w:rsid w:val="00B53510"/>
    <w:rsid w:val="00B53B70"/>
    <w:rsid w:val="00B53C96"/>
    <w:rsid w:val="00B53D4B"/>
    <w:rsid w:val="00B5428F"/>
    <w:rsid w:val="00B5442C"/>
    <w:rsid w:val="00B545D4"/>
    <w:rsid w:val="00B546D6"/>
    <w:rsid w:val="00B57166"/>
    <w:rsid w:val="00B57C66"/>
    <w:rsid w:val="00B61BD0"/>
    <w:rsid w:val="00B644B8"/>
    <w:rsid w:val="00B6473E"/>
    <w:rsid w:val="00B648C0"/>
    <w:rsid w:val="00B65186"/>
    <w:rsid w:val="00B6542E"/>
    <w:rsid w:val="00B663A6"/>
    <w:rsid w:val="00B67170"/>
    <w:rsid w:val="00B677C8"/>
    <w:rsid w:val="00B679C2"/>
    <w:rsid w:val="00B7013F"/>
    <w:rsid w:val="00B721A1"/>
    <w:rsid w:val="00B736B1"/>
    <w:rsid w:val="00B75269"/>
    <w:rsid w:val="00B77029"/>
    <w:rsid w:val="00B80860"/>
    <w:rsid w:val="00B817EF"/>
    <w:rsid w:val="00B830A8"/>
    <w:rsid w:val="00B84183"/>
    <w:rsid w:val="00B8431D"/>
    <w:rsid w:val="00B85FF7"/>
    <w:rsid w:val="00B86DDA"/>
    <w:rsid w:val="00B86EAC"/>
    <w:rsid w:val="00B87E83"/>
    <w:rsid w:val="00B87FCE"/>
    <w:rsid w:val="00B9066D"/>
    <w:rsid w:val="00B9184C"/>
    <w:rsid w:val="00B9197E"/>
    <w:rsid w:val="00B92286"/>
    <w:rsid w:val="00B92FD7"/>
    <w:rsid w:val="00B9545B"/>
    <w:rsid w:val="00B96308"/>
    <w:rsid w:val="00B96FBC"/>
    <w:rsid w:val="00B976F7"/>
    <w:rsid w:val="00B97813"/>
    <w:rsid w:val="00BA36EB"/>
    <w:rsid w:val="00BA665D"/>
    <w:rsid w:val="00BA700F"/>
    <w:rsid w:val="00BB01D6"/>
    <w:rsid w:val="00BB050C"/>
    <w:rsid w:val="00BB4736"/>
    <w:rsid w:val="00BB5A9F"/>
    <w:rsid w:val="00BB614D"/>
    <w:rsid w:val="00BB6358"/>
    <w:rsid w:val="00BB63A9"/>
    <w:rsid w:val="00BB692E"/>
    <w:rsid w:val="00BB6C2E"/>
    <w:rsid w:val="00BC4191"/>
    <w:rsid w:val="00BC41A7"/>
    <w:rsid w:val="00BC4253"/>
    <w:rsid w:val="00BC45E9"/>
    <w:rsid w:val="00BC5564"/>
    <w:rsid w:val="00BC58FC"/>
    <w:rsid w:val="00BC67E5"/>
    <w:rsid w:val="00BC70D9"/>
    <w:rsid w:val="00BD21AB"/>
    <w:rsid w:val="00BD24EC"/>
    <w:rsid w:val="00BD5D46"/>
    <w:rsid w:val="00BD729C"/>
    <w:rsid w:val="00BE1DBC"/>
    <w:rsid w:val="00BE416B"/>
    <w:rsid w:val="00BE4838"/>
    <w:rsid w:val="00BE4A11"/>
    <w:rsid w:val="00BE7CB4"/>
    <w:rsid w:val="00BF09E9"/>
    <w:rsid w:val="00BF0E10"/>
    <w:rsid w:val="00BF33E5"/>
    <w:rsid w:val="00BF384C"/>
    <w:rsid w:val="00BF389A"/>
    <w:rsid w:val="00BF440F"/>
    <w:rsid w:val="00BF454A"/>
    <w:rsid w:val="00BF47A0"/>
    <w:rsid w:val="00BF538E"/>
    <w:rsid w:val="00BF6C5F"/>
    <w:rsid w:val="00C004B5"/>
    <w:rsid w:val="00C0315E"/>
    <w:rsid w:val="00C03F5D"/>
    <w:rsid w:val="00C051A4"/>
    <w:rsid w:val="00C07667"/>
    <w:rsid w:val="00C105EA"/>
    <w:rsid w:val="00C105F7"/>
    <w:rsid w:val="00C10840"/>
    <w:rsid w:val="00C10C99"/>
    <w:rsid w:val="00C11539"/>
    <w:rsid w:val="00C16618"/>
    <w:rsid w:val="00C1689A"/>
    <w:rsid w:val="00C1708B"/>
    <w:rsid w:val="00C17FBD"/>
    <w:rsid w:val="00C212FD"/>
    <w:rsid w:val="00C21726"/>
    <w:rsid w:val="00C22E8D"/>
    <w:rsid w:val="00C24914"/>
    <w:rsid w:val="00C26B25"/>
    <w:rsid w:val="00C27268"/>
    <w:rsid w:val="00C2763B"/>
    <w:rsid w:val="00C30842"/>
    <w:rsid w:val="00C3155F"/>
    <w:rsid w:val="00C315E7"/>
    <w:rsid w:val="00C318C5"/>
    <w:rsid w:val="00C344EF"/>
    <w:rsid w:val="00C349C3"/>
    <w:rsid w:val="00C3682F"/>
    <w:rsid w:val="00C37015"/>
    <w:rsid w:val="00C4304D"/>
    <w:rsid w:val="00C44C18"/>
    <w:rsid w:val="00C45021"/>
    <w:rsid w:val="00C46A63"/>
    <w:rsid w:val="00C47B87"/>
    <w:rsid w:val="00C50C30"/>
    <w:rsid w:val="00C50D50"/>
    <w:rsid w:val="00C5177E"/>
    <w:rsid w:val="00C52C61"/>
    <w:rsid w:val="00C52D6E"/>
    <w:rsid w:val="00C55A93"/>
    <w:rsid w:val="00C57024"/>
    <w:rsid w:val="00C614A9"/>
    <w:rsid w:val="00C6257F"/>
    <w:rsid w:val="00C630E8"/>
    <w:rsid w:val="00C63612"/>
    <w:rsid w:val="00C64F46"/>
    <w:rsid w:val="00C65B46"/>
    <w:rsid w:val="00C66204"/>
    <w:rsid w:val="00C67694"/>
    <w:rsid w:val="00C67D08"/>
    <w:rsid w:val="00C7145C"/>
    <w:rsid w:val="00C71AD9"/>
    <w:rsid w:val="00C71C2C"/>
    <w:rsid w:val="00C72055"/>
    <w:rsid w:val="00C72ECF"/>
    <w:rsid w:val="00C73228"/>
    <w:rsid w:val="00C737C8"/>
    <w:rsid w:val="00C75993"/>
    <w:rsid w:val="00C75B16"/>
    <w:rsid w:val="00C765A6"/>
    <w:rsid w:val="00C7694C"/>
    <w:rsid w:val="00C77D4B"/>
    <w:rsid w:val="00C77F38"/>
    <w:rsid w:val="00C802B3"/>
    <w:rsid w:val="00C80750"/>
    <w:rsid w:val="00C80C07"/>
    <w:rsid w:val="00C80CB4"/>
    <w:rsid w:val="00C81E4F"/>
    <w:rsid w:val="00C82886"/>
    <w:rsid w:val="00C84D2A"/>
    <w:rsid w:val="00C86B2D"/>
    <w:rsid w:val="00C901DC"/>
    <w:rsid w:val="00C925F4"/>
    <w:rsid w:val="00C93756"/>
    <w:rsid w:val="00C9632E"/>
    <w:rsid w:val="00C974C5"/>
    <w:rsid w:val="00CA1B83"/>
    <w:rsid w:val="00CA1E7D"/>
    <w:rsid w:val="00CA312D"/>
    <w:rsid w:val="00CA49B6"/>
    <w:rsid w:val="00CA5C47"/>
    <w:rsid w:val="00CA7F7D"/>
    <w:rsid w:val="00CB1128"/>
    <w:rsid w:val="00CB24C1"/>
    <w:rsid w:val="00CB2B3D"/>
    <w:rsid w:val="00CB4BDA"/>
    <w:rsid w:val="00CB607B"/>
    <w:rsid w:val="00CB65D7"/>
    <w:rsid w:val="00CC0555"/>
    <w:rsid w:val="00CC1B49"/>
    <w:rsid w:val="00CC3BB4"/>
    <w:rsid w:val="00CC6010"/>
    <w:rsid w:val="00CD1292"/>
    <w:rsid w:val="00CD1D23"/>
    <w:rsid w:val="00CD1FDA"/>
    <w:rsid w:val="00CD2365"/>
    <w:rsid w:val="00CD3346"/>
    <w:rsid w:val="00CD388A"/>
    <w:rsid w:val="00CD4E77"/>
    <w:rsid w:val="00CD57ED"/>
    <w:rsid w:val="00CD58CD"/>
    <w:rsid w:val="00CD5CCC"/>
    <w:rsid w:val="00CD65D5"/>
    <w:rsid w:val="00CD66A7"/>
    <w:rsid w:val="00CD73FD"/>
    <w:rsid w:val="00CD78BF"/>
    <w:rsid w:val="00CD7A64"/>
    <w:rsid w:val="00CE02DD"/>
    <w:rsid w:val="00CE0675"/>
    <w:rsid w:val="00CE219E"/>
    <w:rsid w:val="00CE21D0"/>
    <w:rsid w:val="00CE2514"/>
    <w:rsid w:val="00CE29FA"/>
    <w:rsid w:val="00CE2C5C"/>
    <w:rsid w:val="00CE30FE"/>
    <w:rsid w:val="00CE31B9"/>
    <w:rsid w:val="00CE34E5"/>
    <w:rsid w:val="00CE372E"/>
    <w:rsid w:val="00CE3893"/>
    <w:rsid w:val="00CE4640"/>
    <w:rsid w:val="00CE652E"/>
    <w:rsid w:val="00CF03C1"/>
    <w:rsid w:val="00CF3FDB"/>
    <w:rsid w:val="00CF47F1"/>
    <w:rsid w:val="00CF5109"/>
    <w:rsid w:val="00CF5B21"/>
    <w:rsid w:val="00CF7DCE"/>
    <w:rsid w:val="00D0061E"/>
    <w:rsid w:val="00D00D5D"/>
    <w:rsid w:val="00D033D8"/>
    <w:rsid w:val="00D03F9C"/>
    <w:rsid w:val="00D03FA6"/>
    <w:rsid w:val="00D0427B"/>
    <w:rsid w:val="00D0585E"/>
    <w:rsid w:val="00D05AFF"/>
    <w:rsid w:val="00D06B1C"/>
    <w:rsid w:val="00D1130A"/>
    <w:rsid w:val="00D1228D"/>
    <w:rsid w:val="00D127C9"/>
    <w:rsid w:val="00D14DCA"/>
    <w:rsid w:val="00D15BFA"/>
    <w:rsid w:val="00D16DB1"/>
    <w:rsid w:val="00D210F6"/>
    <w:rsid w:val="00D21F7B"/>
    <w:rsid w:val="00D22728"/>
    <w:rsid w:val="00D22EDE"/>
    <w:rsid w:val="00D239DD"/>
    <w:rsid w:val="00D23D87"/>
    <w:rsid w:val="00D240DA"/>
    <w:rsid w:val="00D2533F"/>
    <w:rsid w:val="00D255BF"/>
    <w:rsid w:val="00D275ED"/>
    <w:rsid w:val="00D27EB8"/>
    <w:rsid w:val="00D27F6A"/>
    <w:rsid w:val="00D27FFC"/>
    <w:rsid w:val="00D33507"/>
    <w:rsid w:val="00D33FC7"/>
    <w:rsid w:val="00D3413F"/>
    <w:rsid w:val="00D351DA"/>
    <w:rsid w:val="00D3545B"/>
    <w:rsid w:val="00D37138"/>
    <w:rsid w:val="00D43AC9"/>
    <w:rsid w:val="00D4557F"/>
    <w:rsid w:val="00D4663A"/>
    <w:rsid w:val="00D46DD0"/>
    <w:rsid w:val="00D47E12"/>
    <w:rsid w:val="00D50D66"/>
    <w:rsid w:val="00D5392D"/>
    <w:rsid w:val="00D54FCD"/>
    <w:rsid w:val="00D56C54"/>
    <w:rsid w:val="00D57251"/>
    <w:rsid w:val="00D57512"/>
    <w:rsid w:val="00D5775C"/>
    <w:rsid w:val="00D61F10"/>
    <w:rsid w:val="00D6210C"/>
    <w:rsid w:val="00D62814"/>
    <w:rsid w:val="00D63498"/>
    <w:rsid w:val="00D636C3"/>
    <w:rsid w:val="00D64654"/>
    <w:rsid w:val="00D663E8"/>
    <w:rsid w:val="00D67FCE"/>
    <w:rsid w:val="00D714B2"/>
    <w:rsid w:val="00D72BD1"/>
    <w:rsid w:val="00D73B94"/>
    <w:rsid w:val="00D74C2B"/>
    <w:rsid w:val="00D766A5"/>
    <w:rsid w:val="00D77A58"/>
    <w:rsid w:val="00D81487"/>
    <w:rsid w:val="00D81C86"/>
    <w:rsid w:val="00D81F5C"/>
    <w:rsid w:val="00D82ACE"/>
    <w:rsid w:val="00D82D30"/>
    <w:rsid w:val="00D8317B"/>
    <w:rsid w:val="00D85A2B"/>
    <w:rsid w:val="00D85AE0"/>
    <w:rsid w:val="00D86E0B"/>
    <w:rsid w:val="00D90379"/>
    <w:rsid w:val="00D904A6"/>
    <w:rsid w:val="00D939FD"/>
    <w:rsid w:val="00D96153"/>
    <w:rsid w:val="00D9691F"/>
    <w:rsid w:val="00DA4E5E"/>
    <w:rsid w:val="00DA57C9"/>
    <w:rsid w:val="00DA71A9"/>
    <w:rsid w:val="00DA786F"/>
    <w:rsid w:val="00DA7A3D"/>
    <w:rsid w:val="00DB0475"/>
    <w:rsid w:val="00DB1964"/>
    <w:rsid w:val="00DB2EEB"/>
    <w:rsid w:val="00DB379D"/>
    <w:rsid w:val="00DB3EAB"/>
    <w:rsid w:val="00DB466B"/>
    <w:rsid w:val="00DB5C02"/>
    <w:rsid w:val="00DB6207"/>
    <w:rsid w:val="00DB6FE5"/>
    <w:rsid w:val="00DB7DD2"/>
    <w:rsid w:val="00DC0816"/>
    <w:rsid w:val="00DC2C4C"/>
    <w:rsid w:val="00DC4B23"/>
    <w:rsid w:val="00DC4CF4"/>
    <w:rsid w:val="00DC5064"/>
    <w:rsid w:val="00DC53A8"/>
    <w:rsid w:val="00DC62B5"/>
    <w:rsid w:val="00DC667E"/>
    <w:rsid w:val="00DC726F"/>
    <w:rsid w:val="00DC74B0"/>
    <w:rsid w:val="00DD06F5"/>
    <w:rsid w:val="00DD1484"/>
    <w:rsid w:val="00DD22A3"/>
    <w:rsid w:val="00DD2B41"/>
    <w:rsid w:val="00DD5185"/>
    <w:rsid w:val="00DD6276"/>
    <w:rsid w:val="00DD6CD9"/>
    <w:rsid w:val="00DD75AD"/>
    <w:rsid w:val="00DE057D"/>
    <w:rsid w:val="00DE05AC"/>
    <w:rsid w:val="00DE11DE"/>
    <w:rsid w:val="00DE16DF"/>
    <w:rsid w:val="00DE230A"/>
    <w:rsid w:val="00DE2317"/>
    <w:rsid w:val="00DE251D"/>
    <w:rsid w:val="00DE3063"/>
    <w:rsid w:val="00DE351A"/>
    <w:rsid w:val="00DE4422"/>
    <w:rsid w:val="00DE6C8D"/>
    <w:rsid w:val="00DE7D46"/>
    <w:rsid w:val="00DF0166"/>
    <w:rsid w:val="00DF056E"/>
    <w:rsid w:val="00DF0729"/>
    <w:rsid w:val="00DF151A"/>
    <w:rsid w:val="00DF2989"/>
    <w:rsid w:val="00DF3431"/>
    <w:rsid w:val="00DF3A84"/>
    <w:rsid w:val="00DF55A3"/>
    <w:rsid w:val="00DF64AA"/>
    <w:rsid w:val="00DF6B2B"/>
    <w:rsid w:val="00DF6FE9"/>
    <w:rsid w:val="00E00614"/>
    <w:rsid w:val="00E00718"/>
    <w:rsid w:val="00E03314"/>
    <w:rsid w:val="00E04B58"/>
    <w:rsid w:val="00E05A43"/>
    <w:rsid w:val="00E05DA1"/>
    <w:rsid w:val="00E05F02"/>
    <w:rsid w:val="00E066B6"/>
    <w:rsid w:val="00E0682E"/>
    <w:rsid w:val="00E07007"/>
    <w:rsid w:val="00E070E4"/>
    <w:rsid w:val="00E11931"/>
    <w:rsid w:val="00E1532A"/>
    <w:rsid w:val="00E16395"/>
    <w:rsid w:val="00E17EFC"/>
    <w:rsid w:val="00E207EE"/>
    <w:rsid w:val="00E2243E"/>
    <w:rsid w:val="00E224EE"/>
    <w:rsid w:val="00E22B0E"/>
    <w:rsid w:val="00E261CC"/>
    <w:rsid w:val="00E30934"/>
    <w:rsid w:val="00E30B78"/>
    <w:rsid w:val="00E31D13"/>
    <w:rsid w:val="00E31DAE"/>
    <w:rsid w:val="00E32BF6"/>
    <w:rsid w:val="00E33677"/>
    <w:rsid w:val="00E33787"/>
    <w:rsid w:val="00E41755"/>
    <w:rsid w:val="00E41ABB"/>
    <w:rsid w:val="00E43523"/>
    <w:rsid w:val="00E43556"/>
    <w:rsid w:val="00E435F4"/>
    <w:rsid w:val="00E43D73"/>
    <w:rsid w:val="00E44EFA"/>
    <w:rsid w:val="00E473C9"/>
    <w:rsid w:val="00E47A6F"/>
    <w:rsid w:val="00E51C21"/>
    <w:rsid w:val="00E51F69"/>
    <w:rsid w:val="00E52C5A"/>
    <w:rsid w:val="00E534BA"/>
    <w:rsid w:val="00E546AB"/>
    <w:rsid w:val="00E54BBF"/>
    <w:rsid w:val="00E553AE"/>
    <w:rsid w:val="00E55840"/>
    <w:rsid w:val="00E559DE"/>
    <w:rsid w:val="00E61445"/>
    <w:rsid w:val="00E62188"/>
    <w:rsid w:val="00E62481"/>
    <w:rsid w:val="00E63EDA"/>
    <w:rsid w:val="00E670A5"/>
    <w:rsid w:val="00E673B7"/>
    <w:rsid w:val="00E679CE"/>
    <w:rsid w:val="00E67F26"/>
    <w:rsid w:val="00E7103D"/>
    <w:rsid w:val="00E72726"/>
    <w:rsid w:val="00E7286F"/>
    <w:rsid w:val="00E74614"/>
    <w:rsid w:val="00E74E3F"/>
    <w:rsid w:val="00E758AB"/>
    <w:rsid w:val="00E80501"/>
    <w:rsid w:val="00E815F4"/>
    <w:rsid w:val="00E819E6"/>
    <w:rsid w:val="00E84E72"/>
    <w:rsid w:val="00E871B1"/>
    <w:rsid w:val="00E8779C"/>
    <w:rsid w:val="00E87AFC"/>
    <w:rsid w:val="00E87C3C"/>
    <w:rsid w:val="00E87EB0"/>
    <w:rsid w:val="00E90E4F"/>
    <w:rsid w:val="00E91873"/>
    <w:rsid w:val="00E924B4"/>
    <w:rsid w:val="00E97984"/>
    <w:rsid w:val="00EA10A9"/>
    <w:rsid w:val="00EA10D0"/>
    <w:rsid w:val="00EA27CE"/>
    <w:rsid w:val="00EA2F7E"/>
    <w:rsid w:val="00EA4112"/>
    <w:rsid w:val="00EA53D7"/>
    <w:rsid w:val="00EA5F57"/>
    <w:rsid w:val="00EA7B04"/>
    <w:rsid w:val="00EA7C79"/>
    <w:rsid w:val="00EB0AAE"/>
    <w:rsid w:val="00EB43FB"/>
    <w:rsid w:val="00EB4EDB"/>
    <w:rsid w:val="00EB5BFD"/>
    <w:rsid w:val="00EB67EA"/>
    <w:rsid w:val="00EB7310"/>
    <w:rsid w:val="00EB7325"/>
    <w:rsid w:val="00EB7961"/>
    <w:rsid w:val="00EB7CC8"/>
    <w:rsid w:val="00EC023E"/>
    <w:rsid w:val="00EC1ABA"/>
    <w:rsid w:val="00EC2606"/>
    <w:rsid w:val="00EC4BDB"/>
    <w:rsid w:val="00EC4C8F"/>
    <w:rsid w:val="00EC5755"/>
    <w:rsid w:val="00EC5B6B"/>
    <w:rsid w:val="00EC7A5D"/>
    <w:rsid w:val="00EC7C5F"/>
    <w:rsid w:val="00EC7EAB"/>
    <w:rsid w:val="00ED062C"/>
    <w:rsid w:val="00ED19B3"/>
    <w:rsid w:val="00ED215C"/>
    <w:rsid w:val="00ED2171"/>
    <w:rsid w:val="00ED5E1A"/>
    <w:rsid w:val="00EE02C3"/>
    <w:rsid w:val="00EE064A"/>
    <w:rsid w:val="00EE0F07"/>
    <w:rsid w:val="00EE0F50"/>
    <w:rsid w:val="00EE1553"/>
    <w:rsid w:val="00EE245E"/>
    <w:rsid w:val="00EE29AD"/>
    <w:rsid w:val="00EE3E4E"/>
    <w:rsid w:val="00EE53AB"/>
    <w:rsid w:val="00EE6322"/>
    <w:rsid w:val="00EE679E"/>
    <w:rsid w:val="00EF20BA"/>
    <w:rsid w:val="00EF33DA"/>
    <w:rsid w:val="00EF3A3E"/>
    <w:rsid w:val="00EF4E0F"/>
    <w:rsid w:val="00EF5AED"/>
    <w:rsid w:val="00EF74F8"/>
    <w:rsid w:val="00EF7CF4"/>
    <w:rsid w:val="00F01018"/>
    <w:rsid w:val="00F015ED"/>
    <w:rsid w:val="00F03C1F"/>
    <w:rsid w:val="00F03C6F"/>
    <w:rsid w:val="00F047EA"/>
    <w:rsid w:val="00F05769"/>
    <w:rsid w:val="00F0617D"/>
    <w:rsid w:val="00F0788A"/>
    <w:rsid w:val="00F100BE"/>
    <w:rsid w:val="00F10A02"/>
    <w:rsid w:val="00F13782"/>
    <w:rsid w:val="00F13859"/>
    <w:rsid w:val="00F15923"/>
    <w:rsid w:val="00F15BC7"/>
    <w:rsid w:val="00F1783F"/>
    <w:rsid w:val="00F232E5"/>
    <w:rsid w:val="00F23D2E"/>
    <w:rsid w:val="00F24AD7"/>
    <w:rsid w:val="00F24E94"/>
    <w:rsid w:val="00F24F52"/>
    <w:rsid w:val="00F259EF"/>
    <w:rsid w:val="00F25BB0"/>
    <w:rsid w:val="00F264EF"/>
    <w:rsid w:val="00F26577"/>
    <w:rsid w:val="00F26E74"/>
    <w:rsid w:val="00F271F6"/>
    <w:rsid w:val="00F27663"/>
    <w:rsid w:val="00F27D59"/>
    <w:rsid w:val="00F301BD"/>
    <w:rsid w:val="00F30463"/>
    <w:rsid w:val="00F30F1C"/>
    <w:rsid w:val="00F313C0"/>
    <w:rsid w:val="00F31D63"/>
    <w:rsid w:val="00F32ABC"/>
    <w:rsid w:val="00F32BC1"/>
    <w:rsid w:val="00F34763"/>
    <w:rsid w:val="00F3526F"/>
    <w:rsid w:val="00F36023"/>
    <w:rsid w:val="00F4205C"/>
    <w:rsid w:val="00F42CAA"/>
    <w:rsid w:val="00F43ECA"/>
    <w:rsid w:val="00F4410C"/>
    <w:rsid w:val="00F45D71"/>
    <w:rsid w:val="00F467EC"/>
    <w:rsid w:val="00F5089C"/>
    <w:rsid w:val="00F50BB8"/>
    <w:rsid w:val="00F510BD"/>
    <w:rsid w:val="00F52F46"/>
    <w:rsid w:val="00F54DD5"/>
    <w:rsid w:val="00F558EB"/>
    <w:rsid w:val="00F561A4"/>
    <w:rsid w:val="00F56F9F"/>
    <w:rsid w:val="00F57355"/>
    <w:rsid w:val="00F573B2"/>
    <w:rsid w:val="00F604C1"/>
    <w:rsid w:val="00F611C6"/>
    <w:rsid w:val="00F62D02"/>
    <w:rsid w:val="00F636C3"/>
    <w:rsid w:val="00F66B7E"/>
    <w:rsid w:val="00F70483"/>
    <w:rsid w:val="00F70492"/>
    <w:rsid w:val="00F736C5"/>
    <w:rsid w:val="00F738B6"/>
    <w:rsid w:val="00F73A72"/>
    <w:rsid w:val="00F73EF1"/>
    <w:rsid w:val="00F77518"/>
    <w:rsid w:val="00F80827"/>
    <w:rsid w:val="00F80E54"/>
    <w:rsid w:val="00F81451"/>
    <w:rsid w:val="00F81D5F"/>
    <w:rsid w:val="00F829F3"/>
    <w:rsid w:val="00F834BC"/>
    <w:rsid w:val="00F83B01"/>
    <w:rsid w:val="00F8467C"/>
    <w:rsid w:val="00F85476"/>
    <w:rsid w:val="00F856F0"/>
    <w:rsid w:val="00F85FE8"/>
    <w:rsid w:val="00F875FF"/>
    <w:rsid w:val="00F90010"/>
    <w:rsid w:val="00F920D5"/>
    <w:rsid w:val="00F92E5D"/>
    <w:rsid w:val="00F95509"/>
    <w:rsid w:val="00F96D65"/>
    <w:rsid w:val="00F97E2A"/>
    <w:rsid w:val="00FA0671"/>
    <w:rsid w:val="00FA0E4C"/>
    <w:rsid w:val="00FA1417"/>
    <w:rsid w:val="00FA172B"/>
    <w:rsid w:val="00FA26FB"/>
    <w:rsid w:val="00FA420B"/>
    <w:rsid w:val="00FA4B83"/>
    <w:rsid w:val="00FA51EC"/>
    <w:rsid w:val="00FA5FAD"/>
    <w:rsid w:val="00FA6293"/>
    <w:rsid w:val="00FA6E12"/>
    <w:rsid w:val="00FA7471"/>
    <w:rsid w:val="00FA7B4D"/>
    <w:rsid w:val="00FB059B"/>
    <w:rsid w:val="00FB1BA5"/>
    <w:rsid w:val="00FB27E0"/>
    <w:rsid w:val="00FB2C36"/>
    <w:rsid w:val="00FB3688"/>
    <w:rsid w:val="00FB39AA"/>
    <w:rsid w:val="00FB4385"/>
    <w:rsid w:val="00FB43B5"/>
    <w:rsid w:val="00FB49E2"/>
    <w:rsid w:val="00FB63B2"/>
    <w:rsid w:val="00FB742F"/>
    <w:rsid w:val="00FB780C"/>
    <w:rsid w:val="00FC2851"/>
    <w:rsid w:val="00FC2F97"/>
    <w:rsid w:val="00FC41B8"/>
    <w:rsid w:val="00FC4582"/>
    <w:rsid w:val="00FC49E4"/>
    <w:rsid w:val="00FD0031"/>
    <w:rsid w:val="00FD1B95"/>
    <w:rsid w:val="00FD1F22"/>
    <w:rsid w:val="00FD2187"/>
    <w:rsid w:val="00FD3200"/>
    <w:rsid w:val="00FD4C84"/>
    <w:rsid w:val="00FD75F5"/>
    <w:rsid w:val="00FE019D"/>
    <w:rsid w:val="00FE1AFA"/>
    <w:rsid w:val="00FE24AD"/>
    <w:rsid w:val="00FE2A74"/>
    <w:rsid w:val="00FE4285"/>
    <w:rsid w:val="00FE47E4"/>
    <w:rsid w:val="00FE4B67"/>
    <w:rsid w:val="00FE5F4C"/>
    <w:rsid w:val="00FF0179"/>
    <w:rsid w:val="00FF09D1"/>
    <w:rsid w:val="00FF20AC"/>
    <w:rsid w:val="00FF2410"/>
    <w:rsid w:val="00FF31B1"/>
    <w:rsid w:val="00FF677F"/>
    <w:rsid w:val="00FF6DC2"/>
    <w:rsid w:val="00FF7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93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7DB"/>
    <w:rPr>
      <w:lang w:val="fr-FR"/>
    </w:rPr>
  </w:style>
  <w:style w:type="paragraph" w:styleId="Heading1">
    <w:name w:val="heading 1"/>
    <w:basedOn w:val="Normal"/>
    <w:link w:val="Heading1Char"/>
    <w:uiPriority w:val="9"/>
    <w:qFormat/>
    <w:rsid w:val="00286122"/>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paragraph" w:styleId="Heading3">
    <w:name w:val="heading 3"/>
    <w:basedOn w:val="Normal"/>
    <w:next w:val="Normal"/>
    <w:link w:val="Heading3Char"/>
    <w:uiPriority w:val="9"/>
    <w:semiHidden/>
    <w:unhideWhenUsed/>
    <w:qFormat/>
    <w:rsid w:val="009277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292ECD"/>
  </w:style>
  <w:style w:type="table" w:styleId="TableGrid">
    <w:name w:val="Table Grid"/>
    <w:basedOn w:val="TableNormal"/>
    <w:uiPriority w:val="39"/>
    <w:rsid w:val="00193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1539"/>
    <w:pPr>
      <w:ind w:left="720"/>
      <w:contextualSpacing/>
    </w:pPr>
  </w:style>
  <w:style w:type="paragraph" w:customStyle="1" w:styleId="Default">
    <w:name w:val="Default"/>
    <w:rsid w:val="00F45D7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56F9F"/>
    <w:rPr>
      <w:sz w:val="16"/>
      <w:szCs w:val="16"/>
    </w:rPr>
  </w:style>
  <w:style w:type="paragraph" w:styleId="CommentText">
    <w:name w:val="annotation text"/>
    <w:basedOn w:val="Normal"/>
    <w:link w:val="CommentTextChar"/>
    <w:uiPriority w:val="99"/>
    <w:unhideWhenUsed/>
    <w:rsid w:val="00F56F9F"/>
    <w:pPr>
      <w:spacing w:line="240" w:lineRule="auto"/>
    </w:pPr>
    <w:rPr>
      <w:sz w:val="20"/>
      <w:szCs w:val="20"/>
    </w:rPr>
  </w:style>
  <w:style w:type="character" w:customStyle="1" w:styleId="CommentTextChar">
    <w:name w:val="Comment Text Char"/>
    <w:basedOn w:val="DefaultParagraphFont"/>
    <w:link w:val="CommentText"/>
    <w:uiPriority w:val="99"/>
    <w:rsid w:val="00F56F9F"/>
    <w:rPr>
      <w:sz w:val="20"/>
      <w:szCs w:val="20"/>
      <w:lang w:val="fr-FR"/>
    </w:r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lang w:val="fr-FR"/>
    </w:rPr>
  </w:style>
  <w:style w:type="paragraph" w:styleId="BalloonText">
    <w:name w:val="Balloon Text"/>
    <w:basedOn w:val="Normal"/>
    <w:link w:val="BalloonTextChar"/>
    <w:uiPriority w:val="99"/>
    <w:semiHidden/>
    <w:unhideWhenUsed/>
    <w:rsid w:val="00F5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9F"/>
    <w:rPr>
      <w:rFonts w:ascii="Segoe UI" w:hAnsi="Segoe UI" w:cs="Segoe UI"/>
      <w:sz w:val="18"/>
      <w:szCs w:val="18"/>
      <w:lang w:val="fr-FR"/>
    </w:rPr>
  </w:style>
  <w:style w:type="paragraph" w:styleId="FootnoteText">
    <w:name w:val="footnote text"/>
    <w:basedOn w:val="Normal"/>
    <w:link w:val="FootnoteTextChar"/>
    <w:uiPriority w:val="99"/>
    <w:semiHidden/>
    <w:unhideWhenUsed/>
    <w:rsid w:val="006809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977"/>
    <w:rPr>
      <w:sz w:val="20"/>
      <w:szCs w:val="20"/>
      <w:lang w:val="fr-FR"/>
    </w:rPr>
  </w:style>
  <w:style w:type="character" w:styleId="FootnoteReference">
    <w:name w:val="footnote reference"/>
    <w:basedOn w:val="DefaultParagraphFont"/>
    <w:uiPriority w:val="99"/>
    <w:semiHidden/>
    <w:unhideWhenUsed/>
    <w:rsid w:val="00680977"/>
    <w:rPr>
      <w:vertAlign w:val="superscript"/>
    </w:rPr>
  </w:style>
  <w:style w:type="character" w:styleId="Emphasis">
    <w:name w:val="Emphasis"/>
    <w:basedOn w:val="DefaultParagraphFont"/>
    <w:uiPriority w:val="20"/>
    <w:qFormat/>
    <w:rsid w:val="00C45021"/>
    <w:rPr>
      <w:i/>
      <w:iCs/>
    </w:rPr>
  </w:style>
  <w:style w:type="character" w:styleId="Hyperlink">
    <w:name w:val="Hyperlink"/>
    <w:basedOn w:val="DefaultParagraphFont"/>
    <w:uiPriority w:val="99"/>
    <w:semiHidden/>
    <w:unhideWhenUsed/>
    <w:rsid w:val="00AC20CD"/>
    <w:rPr>
      <w:color w:val="0000FF"/>
      <w:u w:val="single"/>
    </w:rPr>
  </w:style>
  <w:style w:type="paragraph" w:styleId="Header">
    <w:name w:val="header"/>
    <w:basedOn w:val="Normal"/>
    <w:link w:val="HeaderChar"/>
    <w:uiPriority w:val="99"/>
    <w:unhideWhenUsed/>
    <w:rsid w:val="00741F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1F40"/>
    <w:rPr>
      <w:lang w:val="fr-FR"/>
    </w:rPr>
  </w:style>
  <w:style w:type="paragraph" w:styleId="Footer">
    <w:name w:val="footer"/>
    <w:basedOn w:val="Normal"/>
    <w:link w:val="FooterChar"/>
    <w:uiPriority w:val="99"/>
    <w:unhideWhenUsed/>
    <w:rsid w:val="00741F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1F40"/>
    <w:rPr>
      <w:lang w:val="fr-FR"/>
    </w:rPr>
  </w:style>
  <w:style w:type="numbering" w:customStyle="1" w:styleId="FrListare1">
    <w:name w:val="Fără Listare1"/>
    <w:next w:val="NoList"/>
    <w:uiPriority w:val="99"/>
    <w:semiHidden/>
    <w:unhideWhenUsed/>
    <w:rsid w:val="00D766A5"/>
  </w:style>
  <w:style w:type="table" w:customStyle="1" w:styleId="Tabelgril1">
    <w:name w:val="Tabel grilă1"/>
    <w:basedOn w:val="TableNormal"/>
    <w:next w:val="TableGrid"/>
    <w:uiPriority w:val="39"/>
    <w:rsid w:val="00D76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766A5"/>
    <w:rPr>
      <w:color w:val="954F72" w:themeColor="followedHyperlink"/>
      <w:u w:val="single"/>
    </w:rPr>
  </w:style>
  <w:style w:type="character" w:customStyle="1" w:styleId="apple-converted-space">
    <w:name w:val="apple-converted-space"/>
    <w:basedOn w:val="DefaultParagraphFont"/>
    <w:rsid w:val="002F5C94"/>
  </w:style>
  <w:style w:type="paragraph" w:customStyle="1" w:styleId="NormalParagraphStyle">
    <w:name w:val="NormalParagraphStyle"/>
    <w:basedOn w:val="Normal"/>
    <w:rsid w:val="00501FF7"/>
    <w:pPr>
      <w:widowControl w:val="0"/>
      <w:autoSpaceDE w:val="0"/>
      <w:autoSpaceDN w:val="0"/>
      <w:adjustRightInd w:val="0"/>
      <w:spacing w:after="0" w:line="240" w:lineRule="atLeast"/>
      <w:jc w:val="both"/>
      <w:textAlignment w:val="center"/>
    </w:pPr>
    <w:rPr>
      <w:rFonts w:ascii="Garamond" w:eastAsia="宋体" w:hAnsi="Garamond" w:cs="Garamond"/>
      <w:color w:val="000000"/>
      <w:sz w:val="21"/>
      <w:szCs w:val="21"/>
      <w:lang w:val="zh-CN" w:eastAsia="zh-CN"/>
    </w:rPr>
  </w:style>
  <w:style w:type="paragraph" w:styleId="NoSpacing">
    <w:name w:val="No Spacing"/>
    <w:uiPriority w:val="1"/>
    <w:qFormat/>
    <w:rsid w:val="003D506D"/>
    <w:pPr>
      <w:spacing w:after="0" w:line="240" w:lineRule="auto"/>
    </w:pPr>
    <w:rPr>
      <w:lang w:val="fr-FR"/>
    </w:rPr>
  </w:style>
  <w:style w:type="character" w:customStyle="1" w:styleId="Heading1Char">
    <w:name w:val="Heading 1 Char"/>
    <w:basedOn w:val="DefaultParagraphFont"/>
    <w:link w:val="Heading1"/>
    <w:uiPriority w:val="9"/>
    <w:rsid w:val="00286122"/>
    <w:rPr>
      <w:rFonts w:ascii="Times New Roman" w:eastAsia="Times New Roman" w:hAnsi="Times New Roman" w:cs="Times New Roman"/>
      <w:b/>
      <w:bCs/>
      <w:color w:val="000000"/>
      <w:kern w:val="36"/>
      <w:sz w:val="33"/>
      <w:szCs w:val="33"/>
      <w:lang w:val="en-US"/>
    </w:rPr>
  </w:style>
  <w:style w:type="character" w:customStyle="1" w:styleId="highlight2">
    <w:name w:val="highlight2"/>
    <w:basedOn w:val="DefaultParagraphFont"/>
    <w:rsid w:val="00286122"/>
  </w:style>
  <w:style w:type="paragraph" w:customStyle="1" w:styleId="title1">
    <w:name w:val="title1"/>
    <w:basedOn w:val="Normal"/>
    <w:rsid w:val="00087264"/>
    <w:pPr>
      <w:spacing w:after="0" w:line="240" w:lineRule="auto"/>
    </w:pPr>
    <w:rPr>
      <w:rFonts w:ascii="Times New Roman" w:eastAsia="Times New Roman" w:hAnsi="Times New Roman" w:cs="Times New Roman"/>
      <w:sz w:val="27"/>
      <w:szCs w:val="27"/>
      <w:lang w:val="en-US"/>
    </w:rPr>
  </w:style>
  <w:style w:type="paragraph" w:customStyle="1" w:styleId="desc2">
    <w:name w:val="desc2"/>
    <w:basedOn w:val="Normal"/>
    <w:rsid w:val="00087264"/>
    <w:pPr>
      <w:spacing w:after="0" w:line="240" w:lineRule="auto"/>
    </w:pPr>
    <w:rPr>
      <w:rFonts w:ascii="Times New Roman" w:eastAsia="Times New Roman" w:hAnsi="Times New Roman" w:cs="Times New Roman"/>
      <w:sz w:val="26"/>
      <w:szCs w:val="26"/>
      <w:lang w:val="en-US"/>
    </w:rPr>
  </w:style>
  <w:style w:type="paragraph" w:customStyle="1" w:styleId="details1">
    <w:name w:val="details1"/>
    <w:basedOn w:val="Normal"/>
    <w:rsid w:val="00087264"/>
    <w:pPr>
      <w:spacing w:after="0" w:line="240" w:lineRule="auto"/>
    </w:pPr>
    <w:rPr>
      <w:rFonts w:ascii="Times New Roman" w:eastAsia="Times New Roman" w:hAnsi="Times New Roman" w:cs="Times New Roman"/>
      <w:lang w:val="en-US"/>
    </w:rPr>
  </w:style>
  <w:style w:type="character" w:customStyle="1" w:styleId="jrnl">
    <w:name w:val="jrnl"/>
    <w:basedOn w:val="DefaultParagraphFont"/>
    <w:rsid w:val="00087264"/>
  </w:style>
  <w:style w:type="character" w:customStyle="1" w:styleId="Heading3Char">
    <w:name w:val="Heading 3 Char"/>
    <w:basedOn w:val="DefaultParagraphFont"/>
    <w:link w:val="Heading3"/>
    <w:uiPriority w:val="9"/>
    <w:semiHidden/>
    <w:rsid w:val="009277BE"/>
    <w:rPr>
      <w:rFonts w:asciiTheme="majorHAnsi" w:eastAsiaTheme="majorEastAsia" w:hAnsiTheme="majorHAnsi" w:cstheme="majorBidi"/>
      <w:color w:val="1F4D78" w:themeColor="accent1" w:themeShade="7F"/>
      <w:sz w:val="24"/>
      <w:szCs w:val="24"/>
      <w:lang w:val="fr-FR"/>
    </w:rPr>
  </w:style>
  <w:style w:type="paragraph" w:styleId="PlainText">
    <w:name w:val="Plain Text"/>
    <w:basedOn w:val="Normal"/>
    <w:link w:val="PlainTextChar"/>
    <w:semiHidden/>
    <w:unhideWhenUsed/>
    <w:rsid w:val="00C80C07"/>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semiHidden/>
    <w:rsid w:val="00C80C07"/>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354">
      <w:bodyDiv w:val="1"/>
      <w:marLeft w:val="0"/>
      <w:marRight w:val="0"/>
      <w:marTop w:val="0"/>
      <w:marBottom w:val="0"/>
      <w:divBdr>
        <w:top w:val="none" w:sz="0" w:space="0" w:color="auto"/>
        <w:left w:val="none" w:sz="0" w:space="0" w:color="auto"/>
        <w:bottom w:val="none" w:sz="0" w:space="0" w:color="auto"/>
        <w:right w:val="none" w:sz="0" w:space="0" w:color="auto"/>
      </w:divBdr>
    </w:div>
    <w:div w:id="83693303">
      <w:bodyDiv w:val="1"/>
      <w:marLeft w:val="0"/>
      <w:marRight w:val="0"/>
      <w:marTop w:val="0"/>
      <w:marBottom w:val="0"/>
      <w:divBdr>
        <w:top w:val="none" w:sz="0" w:space="0" w:color="auto"/>
        <w:left w:val="none" w:sz="0" w:space="0" w:color="auto"/>
        <w:bottom w:val="none" w:sz="0" w:space="0" w:color="auto"/>
        <w:right w:val="none" w:sz="0" w:space="0" w:color="auto"/>
      </w:divBdr>
    </w:div>
    <w:div w:id="85393593">
      <w:bodyDiv w:val="1"/>
      <w:marLeft w:val="0"/>
      <w:marRight w:val="0"/>
      <w:marTop w:val="0"/>
      <w:marBottom w:val="0"/>
      <w:divBdr>
        <w:top w:val="none" w:sz="0" w:space="0" w:color="auto"/>
        <w:left w:val="none" w:sz="0" w:space="0" w:color="auto"/>
        <w:bottom w:val="none" w:sz="0" w:space="0" w:color="auto"/>
        <w:right w:val="none" w:sz="0" w:space="0" w:color="auto"/>
      </w:divBdr>
    </w:div>
    <w:div w:id="87696479">
      <w:bodyDiv w:val="1"/>
      <w:marLeft w:val="0"/>
      <w:marRight w:val="0"/>
      <w:marTop w:val="0"/>
      <w:marBottom w:val="0"/>
      <w:divBdr>
        <w:top w:val="none" w:sz="0" w:space="0" w:color="auto"/>
        <w:left w:val="none" w:sz="0" w:space="0" w:color="auto"/>
        <w:bottom w:val="none" w:sz="0" w:space="0" w:color="auto"/>
        <w:right w:val="none" w:sz="0" w:space="0" w:color="auto"/>
      </w:divBdr>
      <w:divsChild>
        <w:div w:id="32924443">
          <w:marLeft w:val="0"/>
          <w:marRight w:val="0"/>
          <w:marTop w:val="0"/>
          <w:marBottom w:val="0"/>
          <w:divBdr>
            <w:top w:val="none" w:sz="0" w:space="0" w:color="auto"/>
            <w:left w:val="none" w:sz="0" w:space="0" w:color="auto"/>
            <w:bottom w:val="none" w:sz="0" w:space="0" w:color="auto"/>
            <w:right w:val="none" w:sz="0" w:space="0" w:color="auto"/>
          </w:divBdr>
        </w:div>
        <w:div w:id="453989801">
          <w:marLeft w:val="0"/>
          <w:marRight w:val="0"/>
          <w:marTop w:val="0"/>
          <w:marBottom w:val="0"/>
          <w:divBdr>
            <w:top w:val="none" w:sz="0" w:space="0" w:color="auto"/>
            <w:left w:val="none" w:sz="0" w:space="0" w:color="auto"/>
            <w:bottom w:val="none" w:sz="0" w:space="0" w:color="auto"/>
            <w:right w:val="none" w:sz="0" w:space="0" w:color="auto"/>
          </w:divBdr>
        </w:div>
        <w:div w:id="477458151">
          <w:marLeft w:val="0"/>
          <w:marRight w:val="0"/>
          <w:marTop w:val="0"/>
          <w:marBottom w:val="0"/>
          <w:divBdr>
            <w:top w:val="none" w:sz="0" w:space="0" w:color="auto"/>
            <w:left w:val="none" w:sz="0" w:space="0" w:color="auto"/>
            <w:bottom w:val="none" w:sz="0" w:space="0" w:color="auto"/>
            <w:right w:val="none" w:sz="0" w:space="0" w:color="auto"/>
          </w:divBdr>
        </w:div>
        <w:div w:id="635532351">
          <w:marLeft w:val="0"/>
          <w:marRight w:val="0"/>
          <w:marTop w:val="0"/>
          <w:marBottom w:val="0"/>
          <w:divBdr>
            <w:top w:val="none" w:sz="0" w:space="0" w:color="auto"/>
            <w:left w:val="none" w:sz="0" w:space="0" w:color="auto"/>
            <w:bottom w:val="none" w:sz="0" w:space="0" w:color="auto"/>
            <w:right w:val="none" w:sz="0" w:space="0" w:color="auto"/>
          </w:divBdr>
        </w:div>
        <w:div w:id="845830513">
          <w:marLeft w:val="0"/>
          <w:marRight w:val="0"/>
          <w:marTop w:val="0"/>
          <w:marBottom w:val="0"/>
          <w:divBdr>
            <w:top w:val="none" w:sz="0" w:space="0" w:color="auto"/>
            <w:left w:val="none" w:sz="0" w:space="0" w:color="auto"/>
            <w:bottom w:val="none" w:sz="0" w:space="0" w:color="auto"/>
            <w:right w:val="none" w:sz="0" w:space="0" w:color="auto"/>
          </w:divBdr>
        </w:div>
        <w:div w:id="962344186">
          <w:marLeft w:val="0"/>
          <w:marRight w:val="0"/>
          <w:marTop w:val="0"/>
          <w:marBottom w:val="0"/>
          <w:divBdr>
            <w:top w:val="none" w:sz="0" w:space="0" w:color="auto"/>
            <w:left w:val="none" w:sz="0" w:space="0" w:color="auto"/>
            <w:bottom w:val="none" w:sz="0" w:space="0" w:color="auto"/>
            <w:right w:val="none" w:sz="0" w:space="0" w:color="auto"/>
          </w:divBdr>
        </w:div>
        <w:div w:id="1057127380">
          <w:marLeft w:val="0"/>
          <w:marRight w:val="0"/>
          <w:marTop w:val="0"/>
          <w:marBottom w:val="0"/>
          <w:divBdr>
            <w:top w:val="none" w:sz="0" w:space="0" w:color="auto"/>
            <w:left w:val="none" w:sz="0" w:space="0" w:color="auto"/>
            <w:bottom w:val="none" w:sz="0" w:space="0" w:color="auto"/>
            <w:right w:val="none" w:sz="0" w:space="0" w:color="auto"/>
          </w:divBdr>
        </w:div>
        <w:div w:id="1700470543">
          <w:marLeft w:val="0"/>
          <w:marRight w:val="0"/>
          <w:marTop w:val="0"/>
          <w:marBottom w:val="0"/>
          <w:divBdr>
            <w:top w:val="none" w:sz="0" w:space="0" w:color="auto"/>
            <w:left w:val="none" w:sz="0" w:space="0" w:color="auto"/>
            <w:bottom w:val="none" w:sz="0" w:space="0" w:color="auto"/>
            <w:right w:val="none" w:sz="0" w:space="0" w:color="auto"/>
          </w:divBdr>
        </w:div>
        <w:div w:id="1850371757">
          <w:marLeft w:val="0"/>
          <w:marRight w:val="0"/>
          <w:marTop w:val="0"/>
          <w:marBottom w:val="0"/>
          <w:divBdr>
            <w:top w:val="none" w:sz="0" w:space="0" w:color="auto"/>
            <w:left w:val="none" w:sz="0" w:space="0" w:color="auto"/>
            <w:bottom w:val="none" w:sz="0" w:space="0" w:color="auto"/>
            <w:right w:val="none" w:sz="0" w:space="0" w:color="auto"/>
          </w:divBdr>
        </w:div>
      </w:divsChild>
    </w:div>
    <w:div w:id="117185409">
      <w:bodyDiv w:val="1"/>
      <w:marLeft w:val="0"/>
      <w:marRight w:val="0"/>
      <w:marTop w:val="0"/>
      <w:marBottom w:val="0"/>
      <w:divBdr>
        <w:top w:val="none" w:sz="0" w:space="0" w:color="auto"/>
        <w:left w:val="none" w:sz="0" w:space="0" w:color="auto"/>
        <w:bottom w:val="none" w:sz="0" w:space="0" w:color="auto"/>
        <w:right w:val="none" w:sz="0" w:space="0" w:color="auto"/>
      </w:divBdr>
    </w:div>
    <w:div w:id="169487396">
      <w:bodyDiv w:val="1"/>
      <w:marLeft w:val="0"/>
      <w:marRight w:val="0"/>
      <w:marTop w:val="0"/>
      <w:marBottom w:val="0"/>
      <w:divBdr>
        <w:top w:val="none" w:sz="0" w:space="0" w:color="auto"/>
        <w:left w:val="none" w:sz="0" w:space="0" w:color="auto"/>
        <w:bottom w:val="none" w:sz="0" w:space="0" w:color="auto"/>
        <w:right w:val="none" w:sz="0" w:space="0" w:color="auto"/>
      </w:divBdr>
      <w:divsChild>
        <w:div w:id="799540373">
          <w:marLeft w:val="0"/>
          <w:marRight w:val="0"/>
          <w:marTop w:val="0"/>
          <w:marBottom w:val="0"/>
          <w:divBdr>
            <w:top w:val="none" w:sz="0" w:space="0" w:color="auto"/>
            <w:left w:val="none" w:sz="0" w:space="0" w:color="auto"/>
            <w:bottom w:val="none" w:sz="0" w:space="0" w:color="auto"/>
            <w:right w:val="none" w:sz="0" w:space="0" w:color="auto"/>
          </w:divBdr>
        </w:div>
        <w:div w:id="1051226333">
          <w:marLeft w:val="0"/>
          <w:marRight w:val="0"/>
          <w:marTop w:val="0"/>
          <w:marBottom w:val="0"/>
          <w:divBdr>
            <w:top w:val="none" w:sz="0" w:space="0" w:color="auto"/>
            <w:left w:val="none" w:sz="0" w:space="0" w:color="auto"/>
            <w:bottom w:val="none" w:sz="0" w:space="0" w:color="auto"/>
            <w:right w:val="none" w:sz="0" w:space="0" w:color="auto"/>
          </w:divBdr>
        </w:div>
      </w:divsChild>
    </w:div>
    <w:div w:id="174540367">
      <w:bodyDiv w:val="1"/>
      <w:marLeft w:val="0"/>
      <w:marRight w:val="0"/>
      <w:marTop w:val="0"/>
      <w:marBottom w:val="0"/>
      <w:divBdr>
        <w:top w:val="none" w:sz="0" w:space="0" w:color="auto"/>
        <w:left w:val="none" w:sz="0" w:space="0" w:color="auto"/>
        <w:bottom w:val="none" w:sz="0" w:space="0" w:color="auto"/>
        <w:right w:val="none" w:sz="0" w:space="0" w:color="auto"/>
      </w:divBdr>
      <w:divsChild>
        <w:div w:id="1140224875">
          <w:marLeft w:val="0"/>
          <w:marRight w:val="0"/>
          <w:marTop w:val="0"/>
          <w:marBottom w:val="0"/>
          <w:divBdr>
            <w:top w:val="none" w:sz="0" w:space="0" w:color="auto"/>
            <w:left w:val="none" w:sz="0" w:space="0" w:color="auto"/>
            <w:bottom w:val="none" w:sz="0" w:space="0" w:color="auto"/>
            <w:right w:val="none" w:sz="0" w:space="0" w:color="auto"/>
          </w:divBdr>
        </w:div>
      </w:divsChild>
    </w:div>
    <w:div w:id="220333406">
      <w:bodyDiv w:val="1"/>
      <w:marLeft w:val="0"/>
      <w:marRight w:val="0"/>
      <w:marTop w:val="0"/>
      <w:marBottom w:val="0"/>
      <w:divBdr>
        <w:top w:val="none" w:sz="0" w:space="0" w:color="auto"/>
        <w:left w:val="none" w:sz="0" w:space="0" w:color="auto"/>
        <w:bottom w:val="none" w:sz="0" w:space="0" w:color="auto"/>
        <w:right w:val="none" w:sz="0" w:space="0" w:color="auto"/>
      </w:divBdr>
    </w:div>
    <w:div w:id="232352914">
      <w:bodyDiv w:val="1"/>
      <w:marLeft w:val="0"/>
      <w:marRight w:val="0"/>
      <w:marTop w:val="0"/>
      <w:marBottom w:val="0"/>
      <w:divBdr>
        <w:top w:val="none" w:sz="0" w:space="0" w:color="auto"/>
        <w:left w:val="none" w:sz="0" w:space="0" w:color="auto"/>
        <w:bottom w:val="none" w:sz="0" w:space="0" w:color="auto"/>
        <w:right w:val="none" w:sz="0" w:space="0" w:color="auto"/>
      </w:divBdr>
      <w:divsChild>
        <w:div w:id="28720925">
          <w:marLeft w:val="0"/>
          <w:marRight w:val="0"/>
          <w:marTop w:val="0"/>
          <w:marBottom w:val="0"/>
          <w:divBdr>
            <w:top w:val="none" w:sz="0" w:space="0" w:color="auto"/>
            <w:left w:val="none" w:sz="0" w:space="0" w:color="auto"/>
            <w:bottom w:val="none" w:sz="0" w:space="0" w:color="auto"/>
            <w:right w:val="none" w:sz="0" w:space="0" w:color="auto"/>
          </w:divBdr>
        </w:div>
        <w:div w:id="156504076">
          <w:marLeft w:val="0"/>
          <w:marRight w:val="0"/>
          <w:marTop w:val="0"/>
          <w:marBottom w:val="0"/>
          <w:divBdr>
            <w:top w:val="none" w:sz="0" w:space="0" w:color="auto"/>
            <w:left w:val="none" w:sz="0" w:space="0" w:color="auto"/>
            <w:bottom w:val="none" w:sz="0" w:space="0" w:color="auto"/>
            <w:right w:val="none" w:sz="0" w:space="0" w:color="auto"/>
          </w:divBdr>
        </w:div>
        <w:div w:id="253779672">
          <w:marLeft w:val="0"/>
          <w:marRight w:val="0"/>
          <w:marTop w:val="0"/>
          <w:marBottom w:val="0"/>
          <w:divBdr>
            <w:top w:val="none" w:sz="0" w:space="0" w:color="auto"/>
            <w:left w:val="none" w:sz="0" w:space="0" w:color="auto"/>
            <w:bottom w:val="none" w:sz="0" w:space="0" w:color="auto"/>
            <w:right w:val="none" w:sz="0" w:space="0" w:color="auto"/>
          </w:divBdr>
        </w:div>
        <w:div w:id="305015267">
          <w:marLeft w:val="0"/>
          <w:marRight w:val="0"/>
          <w:marTop w:val="0"/>
          <w:marBottom w:val="0"/>
          <w:divBdr>
            <w:top w:val="none" w:sz="0" w:space="0" w:color="auto"/>
            <w:left w:val="none" w:sz="0" w:space="0" w:color="auto"/>
            <w:bottom w:val="none" w:sz="0" w:space="0" w:color="auto"/>
            <w:right w:val="none" w:sz="0" w:space="0" w:color="auto"/>
          </w:divBdr>
        </w:div>
        <w:div w:id="358505180">
          <w:marLeft w:val="0"/>
          <w:marRight w:val="0"/>
          <w:marTop w:val="0"/>
          <w:marBottom w:val="0"/>
          <w:divBdr>
            <w:top w:val="none" w:sz="0" w:space="0" w:color="auto"/>
            <w:left w:val="none" w:sz="0" w:space="0" w:color="auto"/>
            <w:bottom w:val="none" w:sz="0" w:space="0" w:color="auto"/>
            <w:right w:val="none" w:sz="0" w:space="0" w:color="auto"/>
          </w:divBdr>
        </w:div>
        <w:div w:id="651642175">
          <w:marLeft w:val="0"/>
          <w:marRight w:val="0"/>
          <w:marTop w:val="0"/>
          <w:marBottom w:val="0"/>
          <w:divBdr>
            <w:top w:val="none" w:sz="0" w:space="0" w:color="auto"/>
            <w:left w:val="none" w:sz="0" w:space="0" w:color="auto"/>
            <w:bottom w:val="none" w:sz="0" w:space="0" w:color="auto"/>
            <w:right w:val="none" w:sz="0" w:space="0" w:color="auto"/>
          </w:divBdr>
        </w:div>
        <w:div w:id="697003182">
          <w:marLeft w:val="0"/>
          <w:marRight w:val="0"/>
          <w:marTop w:val="0"/>
          <w:marBottom w:val="0"/>
          <w:divBdr>
            <w:top w:val="none" w:sz="0" w:space="0" w:color="auto"/>
            <w:left w:val="none" w:sz="0" w:space="0" w:color="auto"/>
            <w:bottom w:val="none" w:sz="0" w:space="0" w:color="auto"/>
            <w:right w:val="none" w:sz="0" w:space="0" w:color="auto"/>
          </w:divBdr>
        </w:div>
        <w:div w:id="716664728">
          <w:marLeft w:val="0"/>
          <w:marRight w:val="0"/>
          <w:marTop w:val="0"/>
          <w:marBottom w:val="0"/>
          <w:divBdr>
            <w:top w:val="none" w:sz="0" w:space="0" w:color="auto"/>
            <w:left w:val="none" w:sz="0" w:space="0" w:color="auto"/>
            <w:bottom w:val="none" w:sz="0" w:space="0" w:color="auto"/>
            <w:right w:val="none" w:sz="0" w:space="0" w:color="auto"/>
          </w:divBdr>
        </w:div>
        <w:div w:id="830565270">
          <w:marLeft w:val="0"/>
          <w:marRight w:val="0"/>
          <w:marTop w:val="0"/>
          <w:marBottom w:val="0"/>
          <w:divBdr>
            <w:top w:val="none" w:sz="0" w:space="0" w:color="auto"/>
            <w:left w:val="none" w:sz="0" w:space="0" w:color="auto"/>
            <w:bottom w:val="none" w:sz="0" w:space="0" w:color="auto"/>
            <w:right w:val="none" w:sz="0" w:space="0" w:color="auto"/>
          </w:divBdr>
        </w:div>
        <w:div w:id="955215211">
          <w:marLeft w:val="0"/>
          <w:marRight w:val="0"/>
          <w:marTop w:val="0"/>
          <w:marBottom w:val="0"/>
          <w:divBdr>
            <w:top w:val="none" w:sz="0" w:space="0" w:color="auto"/>
            <w:left w:val="none" w:sz="0" w:space="0" w:color="auto"/>
            <w:bottom w:val="none" w:sz="0" w:space="0" w:color="auto"/>
            <w:right w:val="none" w:sz="0" w:space="0" w:color="auto"/>
          </w:divBdr>
        </w:div>
        <w:div w:id="997466445">
          <w:marLeft w:val="0"/>
          <w:marRight w:val="0"/>
          <w:marTop w:val="0"/>
          <w:marBottom w:val="0"/>
          <w:divBdr>
            <w:top w:val="none" w:sz="0" w:space="0" w:color="auto"/>
            <w:left w:val="none" w:sz="0" w:space="0" w:color="auto"/>
            <w:bottom w:val="none" w:sz="0" w:space="0" w:color="auto"/>
            <w:right w:val="none" w:sz="0" w:space="0" w:color="auto"/>
          </w:divBdr>
        </w:div>
        <w:div w:id="1342706949">
          <w:marLeft w:val="0"/>
          <w:marRight w:val="0"/>
          <w:marTop w:val="0"/>
          <w:marBottom w:val="0"/>
          <w:divBdr>
            <w:top w:val="none" w:sz="0" w:space="0" w:color="auto"/>
            <w:left w:val="none" w:sz="0" w:space="0" w:color="auto"/>
            <w:bottom w:val="none" w:sz="0" w:space="0" w:color="auto"/>
            <w:right w:val="none" w:sz="0" w:space="0" w:color="auto"/>
          </w:divBdr>
        </w:div>
        <w:div w:id="1396003081">
          <w:marLeft w:val="0"/>
          <w:marRight w:val="0"/>
          <w:marTop w:val="0"/>
          <w:marBottom w:val="0"/>
          <w:divBdr>
            <w:top w:val="none" w:sz="0" w:space="0" w:color="auto"/>
            <w:left w:val="none" w:sz="0" w:space="0" w:color="auto"/>
            <w:bottom w:val="none" w:sz="0" w:space="0" w:color="auto"/>
            <w:right w:val="none" w:sz="0" w:space="0" w:color="auto"/>
          </w:divBdr>
        </w:div>
        <w:div w:id="1433823713">
          <w:marLeft w:val="0"/>
          <w:marRight w:val="0"/>
          <w:marTop w:val="0"/>
          <w:marBottom w:val="0"/>
          <w:divBdr>
            <w:top w:val="none" w:sz="0" w:space="0" w:color="auto"/>
            <w:left w:val="none" w:sz="0" w:space="0" w:color="auto"/>
            <w:bottom w:val="none" w:sz="0" w:space="0" w:color="auto"/>
            <w:right w:val="none" w:sz="0" w:space="0" w:color="auto"/>
          </w:divBdr>
        </w:div>
        <w:div w:id="1453982814">
          <w:marLeft w:val="0"/>
          <w:marRight w:val="0"/>
          <w:marTop w:val="0"/>
          <w:marBottom w:val="0"/>
          <w:divBdr>
            <w:top w:val="none" w:sz="0" w:space="0" w:color="auto"/>
            <w:left w:val="none" w:sz="0" w:space="0" w:color="auto"/>
            <w:bottom w:val="none" w:sz="0" w:space="0" w:color="auto"/>
            <w:right w:val="none" w:sz="0" w:space="0" w:color="auto"/>
          </w:divBdr>
        </w:div>
        <w:div w:id="1681738283">
          <w:marLeft w:val="0"/>
          <w:marRight w:val="0"/>
          <w:marTop w:val="0"/>
          <w:marBottom w:val="0"/>
          <w:divBdr>
            <w:top w:val="none" w:sz="0" w:space="0" w:color="auto"/>
            <w:left w:val="none" w:sz="0" w:space="0" w:color="auto"/>
            <w:bottom w:val="none" w:sz="0" w:space="0" w:color="auto"/>
            <w:right w:val="none" w:sz="0" w:space="0" w:color="auto"/>
          </w:divBdr>
        </w:div>
        <w:div w:id="1767800726">
          <w:marLeft w:val="0"/>
          <w:marRight w:val="0"/>
          <w:marTop w:val="0"/>
          <w:marBottom w:val="0"/>
          <w:divBdr>
            <w:top w:val="none" w:sz="0" w:space="0" w:color="auto"/>
            <w:left w:val="none" w:sz="0" w:space="0" w:color="auto"/>
            <w:bottom w:val="none" w:sz="0" w:space="0" w:color="auto"/>
            <w:right w:val="none" w:sz="0" w:space="0" w:color="auto"/>
          </w:divBdr>
        </w:div>
        <w:div w:id="1791242003">
          <w:marLeft w:val="0"/>
          <w:marRight w:val="0"/>
          <w:marTop w:val="0"/>
          <w:marBottom w:val="0"/>
          <w:divBdr>
            <w:top w:val="none" w:sz="0" w:space="0" w:color="auto"/>
            <w:left w:val="none" w:sz="0" w:space="0" w:color="auto"/>
            <w:bottom w:val="none" w:sz="0" w:space="0" w:color="auto"/>
            <w:right w:val="none" w:sz="0" w:space="0" w:color="auto"/>
          </w:divBdr>
        </w:div>
        <w:div w:id="1815487949">
          <w:marLeft w:val="0"/>
          <w:marRight w:val="0"/>
          <w:marTop w:val="0"/>
          <w:marBottom w:val="0"/>
          <w:divBdr>
            <w:top w:val="none" w:sz="0" w:space="0" w:color="auto"/>
            <w:left w:val="none" w:sz="0" w:space="0" w:color="auto"/>
            <w:bottom w:val="none" w:sz="0" w:space="0" w:color="auto"/>
            <w:right w:val="none" w:sz="0" w:space="0" w:color="auto"/>
          </w:divBdr>
        </w:div>
        <w:div w:id="1847403642">
          <w:marLeft w:val="0"/>
          <w:marRight w:val="0"/>
          <w:marTop w:val="0"/>
          <w:marBottom w:val="0"/>
          <w:divBdr>
            <w:top w:val="none" w:sz="0" w:space="0" w:color="auto"/>
            <w:left w:val="none" w:sz="0" w:space="0" w:color="auto"/>
            <w:bottom w:val="none" w:sz="0" w:space="0" w:color="auto"/>
            <w:right w:val="none" w:sz="0" w:space="0" w:color="auto"/>
          </w:divBdr>
        </w:div>
        <w:div w:id="1938102264">
          <w:marLeft w:val="0"/>
          <w:marRight w:val="0"/>
          <w:marTop w:val="0"/>
          <w:marBottom w:val="0"/>
          <w:divBdr>
            <w:top w:val="none" w:sz="0" w:space="0" w:color="auto"/>
            <w:left w:val="none" w:sz="0" w:space="0" w:color="auto"/>
            <w:bottom w:val="none" w:sz="0" w:space="0" w:color="auto"/>
            <w:right w:val="none" w:sz="0" w:space="0" w:color="auto"/>
          </w:divBdr>
        </w:div>
        <w:div w:id="2081637902">
          <w:marLeft w:val="0"/>
          <w:marRight w:val="0"/>
          <w:marTop w:val="0"/>
          <w:marBottom w:val="0"/>
          <w:divBdr>
            <w:top w:val="none" w:sz="0" w:space="0" w:color="auto"/>
            <w:left w:val="none" w:sz="0" w:space="0" w:color="auto"/>
            <w:bottom w:val="none" w:sz="0" w:space="0" w:color="auto"/>
            <w:right w:val="none" w:sz="0" w:space="0" w:color="auto"/>
          </w:divBdr>
        </w:div>
      </w:divsChild>
    </w:div>
    <w:div w:id="241305488">
      <w:bodyDiv w:val="1"/>
      <w:marLeft w:val="0"/>
      <w:marRight w:val="0"/>
      <w:marTop w:val="0"/>
      <w:marBottom w:val="0"/>
      <w:divBdr>
        <w:top w:val="none" w:sz="0" w:space="0" w:color="auto"/>
        <w:left w:val="none" w:sz="0" w:space="0" w:color="auto"/>
        <w:bottom w:val="none" w:sz="0" w:space="0" w:color="auto"/>
        <w:right w:val="none" w:sz="0" w:space="0" w:color="auto"/>
      </w:divBdr>
    </w:div>
    <w:div w:id="248277798">
      <w:bodyDiv w:val="1"/>
      <w:marLeft w:val="0"/>
      <w:marRight w:val="0"/>
      <w:marTop w:val="0"/>
      <w:marBottom w:val="0"/>
      <w:divBdr>
        <w:top w:val="none" w:sz="0" w:space="0" w:color="auto"/>
        <w:left w:val="none" w:sz="0" w:space="0" w:color="auto"/>
        <w:bottom w:val="none" w:sz="0" w:space="0" w:color="auto"/>
        <w:right w:val="none" w:sz="0" w:space="0" w:color="auto"/>
      </w:divBdr>
      <w:divsChild>
        <w:div w:id="985940366">
          <w:marLeft w:val="0"/>
          <w:marRight w:val="0"/>
          <w:marTop w:val="0"/>
          <w:marBottom w:val="0"/>
          <w:divBdr>
            <w:top w:val="none" w:sz="0" w:space="0" w:color="auto"/>
            <w:left w:val="none" w:sz="0" w:space="0" w:color="auto"/>
            <w:bottom w:val="none" w:sz="0" w:space="0" w:color="auto"/>
            <w:right w:val="none" w:sz="0" w:space="0" w:color="auto"/>
          </w:divBdr>
        </w:div>
        <w:div w:id="1924996899">
          <w:marLeft w:val="0"/>
          <w:marRight w:val="0"/>
          <w:marTop w:val="0"/>
          <w:marBottom w:val="0"/>
          <w:divBdr>
            <w:top w:val="none" w:sz="0" w:space="0" w:color="auto"/>
            <w:left w:val="none" w:sz="0" w:space="0" w:color="auto"/>
            <w:bottom w:val="none" w:sz="0" w:space="0" w:color="auto"/>
            <w:right w:val="none" w:sz="0" w:space="0" w:color="auto"/>
          </w:divBdr>
        </w:div>
        <w:div w:id="2055277173">
          <w:marLeft w:val="0"/>
          <w:marRight w:val="0"/>
          <w:marTop w:val="0"/>
          <w:marBottom w:val="0"/>
          <w:divBdr>
            <w:top w:val="none" w:sz="0" w:space="0" w:color="auto"/>
            <w:left w:val="none" w:sz="0" w:space="0" w:color="auto"/>
            <w:bottom w:val="none" w:sz="0" w:space="0" w:color="auto"/>
            <w:right w:val="none" w:sz="0" w:space="0" w:color="auto"/>
          </w:divBdr>
        </w:div>
      </w:divsChild>
    </w:div>
    <w:div w:id="259992774">
      <w:bodyDiv w:val="1"/>
      <w:marLeft w:val="0"/>
      <w:marRight w:val="0"/>
      <w:marTop w:val="0"/>
      <w:marBottom w:val="0"/>
      <w:divBdr>
        <w:top w:val="none" w:sz="0" w:space="0" w:color="auto"/>
        <w:left w:val="none" w:sz="0" w:space="0" w:color="auto"/>
        <w:bottom w:val="none" w:sz="0" w:space="0" w:color="auto"/>
        <w:right w:val="none" w:sz="0" w:space="0" w:color="auto"/>
      </w:divBdr>
    </w:div>
    <w:div w:id="265767938">
      <w:bodyDiv w:val="1"/>
      <w:marLeft w:val="0"/>
      <w:marRight w:val="0"/>
      <w:marTop w:val="0"/>
      <w:marBottom w:val="0"/>
      <w:divBdr>
        <w:top w:val="none" w:sz="0" w:space="0" w:color="auto"/>
        <w:left w:val="none" w:sz="0" w:space="0" w:color="auto"/>
        <w:bottom w:val="none" w:sz="0" w:space="0" w:color="auto"/>
        <w:right w:val="none" w:sz="0" w:space="0" w:color="auto"/>
      </w:divBdr>
      <w:divsChild>
        <w:div w:id="604266133">
          <w:marLeft w:val="0"/>
          <w:marRight w:val="0"/>
          <w:marTop w:val="0"/>
          <w:marBottom w:val="0"/>
          <w:divBdr>
            <w:top w:val="none" w:sz="0" w:space="0" w:color="auto"/>
            <w:left w:val="none" w:sz="0" w:space="0" w:color="auto"/>
            <w:bottom w:val="none" w:sz="0" w:space="0" w:color="auto"/>
            <w:right w:val="none" w:sz="0" w:space="0" w:color="auto"/>
          </w:divBdr>
        </w:div>
        <w:div w:id="885140200">
          <w:marLeft w:val="0"/>
          <w:marRight w:val="0"/>
          <w:marTop w:val="0"/>
          <w:marBottom w:val="0"/>
          <w:divBdr>
            <w:top w:val="none" w:sz="0" w:space="0" w:color="auto"/>
            <w:left w:val="none" w:sz="0" w:space="0" w:color="auto"/>
            <w:bottom w:val="none" w:sz="0" w:space="0" w:color="auto"/>
            <w:right w:val="none" w:sz="0" w:space="0" w:color="auto"/>
          </w:divBdr>
        </w:div>
        <w:div w:id="936788744">
          <w:marLeft w:val="0"/>
          <w:marRight w:val="0"/>
          <w:marTop w:val="0"/>
          <w:marBottom w:val="0"/>
          <w:divBdr>
            <w:top w:val="none" w:sz="0" w:space="0" w:color="auto"/>
            <w:left w:val="none" w:sz="0" w:space="0" w:color="auto"/>
            <w:bottom w:val="none" w:sz="0" w:space="0" w:color="auto"/>
            <w:right w:val="none" w:sz="0" w:space="0" w:color="auto"/>
          </w:divBdr>
        </w:div>
        <w:div w:id="2134715346">
          <w:marLeft w:val="0"/>
          <w:marRight w:val="0"/>
          <w:marTop w:val="0"/>
          <w:marBottom w:val="0"/>
          <w:divBdr>
            <w:top w:val="none" w:sz="0" w:space="0" w:color="auto"/>
            <w:left w:val="none" w:sz="0" w:space="0" w:color="auto"/>
            <w:bottom w:val="none" w:sz="0" w:space="0" w:color="auto"/>
            <w:right w:val="none" w:sz="0" w:space="0" w:color="auto"/>
          </w:divBdr>
        </w:div>
      </w:divsChild>
    </w:div>
    <w:div w:id="343944178">
      <w:bodyDiv w:val="1"/>
      <w:marLeft w:val="0"/>
      <w:marRight w:val="0"/>
      <w:marTop w:val="0"/>
      <w:marBottom w:val="0"/>
      <w:divBdr>
        <w:top w:val="none" w:sz="0" w:space="0" w:color="auto"/>
        <w:left w:val="none" w:sz="0" w:space="0" w:color="auto"/>
        <w:bottom w:val="none" w:sz="0" w:space="0" w:color="auto"/>
        <w:right w:val="none" w:sz="0" w:space="0" w:color="auto"/>
      </w:divBdr>
    </w:div>
    <w:div w:id="353967182">
      <w:bodyDiv w:val="1"/>
      <w:marLeft w:val="0"/>
      <w:marRight w:val="0"/>
      <w:marTop w:val="0"/>
      <w:marBottom w:val="0"/>
      <w:divBdr>
        <w:top w:val="none" w:sz="0" w:space="0" w:color="auto"/>
        <w:left w:val="none" w:sz="0" w:space="0" w:color="auto"/>
        <w:bottom w:val="none" w:sz="0" w:space="0" w:color="auto"/>
        <w:right w:val="none" w:sz="0" w:space="0" w:color="auto"/>
      </w:divBdr>
      <w:divsChild>
        <w:div w:id="334571551">
          <w:marLeft w:val="0"/>
          <w:marRight w:val="0"/>
          <w:marTop w:val="0"/>
          <w:marBottom w:val="0"/>
          <w:divBdr>
            <w:top w:val="none" w:sz="0" w:space="0" w:color="auto"/>
            <w:left w:val="none" w:sz="0" w:space="0" w:color="auto"/>
            <w:bottom w:val="none" w:sz="0" w:space="0" w:color="auto"/>
            <w:right w:val="none" w:sz="0" w:space="0" w:color="auto"/>
          </w:divBdr>
        </w:div>
        <w:div w:id="865607409">
          <w:marLeft w:val="0"/>
          <w:marRight w:val="0"/>
          <w:marTop w:val="0"/>
          <w:marBottom w:val="0"/>
          <w:divBdr>
            <w:top w:val="none" w:sz="0" w:space="0" w:color="auto"/>
            <w:left w:val="none" w:sz="0" w:space="0" w:color="auto"/>
            <w:bottom w:val="none" w:sz="0" w:space="0" w:color="auto"/>
            <w:right w:val="none" w:sz="0" w:space="0" w:color="auto"/>
          </w:divBdr>
        </w:div>
      </w:divsChild>
    </w:div>
    <w:div w:id="355467430">
      <w:bodyDiv w:val="1"/>
      <w:marLeft w:val="0"/>
      <w:marRight w:val="0"/>
      <w:marTop w:val="0"/>
      <w:marBottom w:val="0"/>
      <w:divBdr>
        <w:top w:val="none" w:sz="0" w:space="0" w:color="auto"/>
        <w:left w:val="none" w:sz="0" w:space="0" w:color="auto"/>
        <w:bottom w:val="none" w:sz="0" w:space="0" w:color="auto"/>
        <w:right w:val="none" w:sz="0" w:space="0" w:color="auto"/>
      </w:divBdr>
    </w:div>
    <w:div w:id="378944606">
      <w:bodyDiv w:val="1"/>
      <w:marLeft w:val="0"/>
      <w:marRight w:val="0"/>
      <w:marTop w:val="0"/>
      <w:marBottom w:val="0"/>
      <w:divBdr>
        <w:top w:val="none" w:sz="0" w:space="0" w:color="auto"/>
        <w:left w:val="none" w:sz="0" w:space="0" w:color="auto"/>
        <w:bottom w:val="none" w:sz="0" w:space="0" w:color="auto"/>
        <w:right w:val="none" w:sz="0" w:space="0" w:color="auto"/>
      </w:divBdr>
    </w:div>
    <w:div w:id="390931480">
      <w:bodyDiv w:val="1"/>
      <w:marLeft w:val="0"/>
      <w:marRight w:val="0"/>
      <w:marTop w:val="0"/>
      <w:marBottom w:val="0"/>
      <w:divBdr>
        <w:top w:val="none" w:sz="0" w:space="0" w:color="auto"/>
        <w:left w:val="none" w:sz="0" w:space="0" w:color="auto"/>
        <w:bottom w:val="none" w:sz="0" w:space="0" w:color="auto"/>
        <w:right w:val="none" w:sz="0" w:space="0" w:color="auto"/>
      </w:divBdr>
    </w:div>
    <w:div w:id="408692353">
      <w:bodyDiv w:val="1"/>
      <w:marLeft w:val="0"/>
      <w:marRight w:val="0"/>
      <w:marTop w:val="0"/>
      <w:marBottom w:val="0"/>
      <w:divBdr>
        <w:top w:val="none" w:sz="0" w:space="0" w:color="auto"/>
        <w:left w:val="none" w:sz="0" w:space="0" w:color="auto"/>
        <w:bottom w:val="none" w:sz="0" w:space="0" w:color="auto"/>
        <w:right w:val="none" w:sz="0" w:space="0" w:color="auto"/>
      </w:divBdr>
    </w:div>
    <w:div w:id="412702853">
      <w:bodyDiv w:val="1"/>
      <w:marLeft w:val="0"/>
      <w:marRight w:val="0"/>
      <w:marTop w:val="0"/>
      <w:marBottom w:val="0"/>
      <w:divBdr>
        <w:top w:val="none" w:sz="0" w:space="0" w:color="auto"/>
        <w:left w:val="none" w:sz="0" w:space="0" w:color="auto"/>
        <w:bottom w:val="none" w:sz="0" w:space="0" w:color="auto"/>
        <w:right w:val="none" w:sz="0" w:space="0" w:color="auto"/>
      </w:divBdr>
    </w:div>
    <w:div w:id="415396196">
      <w:bodyDiv w:val="1"/>
      <w:marLeft w:val="0"/>
      <w:marRight w:val="0"/>
      <w:marTop w:val="0"/>
      <w:marBottom w:val="0"/>
      <w:divBdr>
        <w:top w:val="none" w:sz="0" w:space="0" w:color="auto"/>
        <w:left w:val="none" w:sz="0" w:space="0" w:color="auto"/>
        <w:bottom w:val="none" w:sz="0" w:space="0" w:color="auto"/>
        <w:right w:val="none" w:sz="0" w:space="0" w:color="auto"/>
      </w:divBdr>
      <w:divsChild>
        <w:div w:id="1452044970">
          <w:marLeft w:val="0"/>
          <w:marRight w:val="0"/>
          <w:marTop w:val="0"/>
          <w:marBottom w:val="0"/>
          <w:divBdr>
            <w:top w:val="none" w:sz="0" w:space="0" w:color="auto"/>
            <w:left w:val="none" w:sz="0" w:space="0" w:color="auto"/>
            <w:bottom w:val="none" w:sz="0" w:space="0" w:color="auto"/>
            <w:right w:val="none" w:sz="0" w:space="0" w:color="auto"/>
          </w:divBdr>
          <w:divsChild>
            <w:div w:id="743189896">
              <w:marLeft w:val="0"/>
              <w:marRight w:val="0"/>
              <w:marTop w:val="0"/>
              <w:marBottom w:val="0"/>
              <w:divBdr>
                <w:top w:val="none" w:sz="0" w:space="0" w:color="auto"/>
                <w:left w:val="none" w:sz="0" w:space="0" w:color="auto"/>
                <w:bottom w:val="none" w:sz="0" w:space="0" w:color="auto"/>
                <w:right w:val="none" w:sz="0" w:space="0" w:color="auto"/>
              </w:divBdr>
              <w:divsChild>
                <w:div w:id="2065180883">
                  <w:marLeft w:val="0"/>
                  <w:marRight w:val="0"/>
                  <w:marTop w:val="0"/>
                  <w:marBottom w:val="0"/>
                  <w:divBdr>
                    <w:top w:val="none" w:sz="0" w:space="0" w:color="auto"/>
                    <w:left w:val="none" w:sz="0" w:space="0" w:color="auto"/>
                    <w:bottom w:val="none" w:sz="0" w:space="0" w:color="auto"/>
                    <w:right w:val="none" w:sz="0" w:space="0" w:color="auto"/>
                  </w:divBdr>
                  <w:divsChild>
                    <w:div w:id="1211307957">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18718842">
      <w:bodyDiv w:val="1"/>
      <w:marLeft w:val="0"/>
      <w:marRight w:val="0"/>
      <w:marTop w:val="0"/>
      <w:marBottom w:val="0"/>
      <w:divBdr>
        <w:top w:val="none" w:sz="0" w:space="0" w:color="auto"/>
        <w:left w:val="none" w:sz="0" w:space="0" w:color="auto"/>
        <w:bottom w:val="none" w:sz="0" w:space="0" w:color="auto"/>
        <w:right w:val="none" w:sz="0" w:space="0" w:color="auto"/>
      </w:divBdr>
    </w:div>
    <w:div w:id="469326145">
      <w:bodyDiv w:val="1"/>
      <w:marLeft w:val="0"/>
      <w:marRight w:val="0"/>
      <w:marTop w:val="0"/>
      <w:marBottom w:val="0"/>
      <w:divBdr>
        <w:top w:val="none" w:sz="0" w:space="0" w:color="auto"/>
        <w:left w:val="none" w:sz="0" w:space="0" w:color="auto"/>
        <w:bottom w:val="none" w:sz="0" w:space="0" w:color="auto"/>
        <w:right w:val="none" w:sz="0" w:space="0" w:color="auto"/>
      </w:divBdr>
    </w:div>
    <w:div w:id="471214199">
      <w:bodyDiv w:val="1"/>
      <w:marLeft w:val="0"/>
      <w:marRight w:val="0"/>
      <w:marTop w:val="0"/>
      <w:marBottom w:val="0"/>
      <w:divBdr>
        <w:top w:val="none" w:sz="0" w:space="0" w:color="auto"/>
        <w:left w:val="none" w:sz="0" w:space="0" w:color="auto"/>
        <w:bottom w:val="none" w:sz="0" w:space="0" w:color="auto"/>
        <w:right w:val="none" w:sz="0" w:space="0" w:color="auto"/>
      </w:divBdr>
    </w:div>
    <w:div w:id="478961657">
      <w:bodyDiv w:val="1"/>
      <w:marLeft w:val="0"/>
      <w:marRight w:val="0"/>
      <w:marTop w:val="0"/>
      <w:marBottom w:val="0"/>
      <w:divBdr>
        <w:top w:val="none" w:sz="0" w:space="0" w:color="auto"/>
        <w:left w:val="none" w:sz="0" w:space="0" w:color="auto"/>
        <w:bottom w:val="none" w:sz="0" w:space="0" w:color="auto"/>
        <w:right w:val="none" w:sz="0" w:space="0" w:color="auto"/>
      </w:divBdr>
      <w:divsChild>
        <w:div w:id="361639573">
          <w:marLeft w:val="0"/>
          <w:marRight w:val="0"/>
          <w:marTop w:val="0"/>
          <w:marBottom w:val="0"/>
          <w:divBdr>
            <w:top w:val="none" w:sz="0" w:space="0" w:color="auto"/>
            <w:left w:val="none" w:sz="0" w:space="0" w:color="auto"/>
            <w:bottom w:val="none" w:sz="0" w:space="0" w:color="auto"/>
            <w:right w:val="none" w:sz="0" w:space="0" w:color="auto"/>
          </w:divBdr>
        </w:div>
      </w:divsChild>
    </w:div>
    <w:div w:id="498499226">
      <w:bodyDiv w:val="1"/>
      <w:marLeft w:val="0"/>
      <w:marRight w:val="0"/>
      <w:marTop w:val="0"/>
      <w:marBottom w:val="0"/>
      <w:divBdr>
        <w:top w:val="none" w:sz="0" w:space="0" w:color="auto"/>
        <w:left w:val="none" w:sz="0" w:space="0" w:color="auto"/>
        <w:bottom w:val="none" w:sz="0" w:space="0" w:color="auto"/>
        <w:right w:val="none" w:sz="0" w:space="0" w:color="auto"/>
      </w:divBdr>
    </w:div>
    <w:div w:id="502205419">
      <w:bodyDiv w:val="1"/>
      <w:marLeft w:val="0"/>
      <w:marRight w:val="0"/>
      <w:marTop w:val="0"/>
      <w:marBottom w:val="0"/>
      <w:divBdr>
        <w:top w:val="none" w:sz="0" w:space="0" w:color="auto"/>
        <w:left w:val="none" w:sz="0" w:space="0" w:color="auto"/>
        <w:bottom w:val="none" w:sz="0" w:space="0" w:color="auto"/>
        <w:right w:val="none" w:sz="0" w:space="0" w:color="auto"/>
      </w:divBdr>
      <w:divsChild>
        <w:div w:id="80414423">
          <w:marLeft w:val="0"/>
          <w:marRight w:val="0"/>
          <w:marTop w:val="0"/>
          <w:marBottom w:val="0"/>
          <w:divBdr>
            <w:top w:val="none" w:sz="0" w:space="0" w:color="auto"/>
            <w:left w:val="none" w:sz="0" w:space="0" w:color="auto"/>
            <w:bottom w:val="none" w:sz="0" w:space="0" w:color="auto"/>
            <w:right w:val="none" w:sz="0" w:space="0" w:color="auto"/>
          </w:divBdr>
        </w:div>
        <w:div w:id="493297521">
          <w:marLeft w:val="0"/>
          <w:marRight w:val="0"/>
          <w:marTop w:val="0"/>
          <w:marBottom w:val="0"/>
          <w:divBdr>
            <w:top w:val="none" w:sz="0" w:space="0" w:color="auto"/>
            <w:left w:val="none" w:sz="0" w:space="0" w:color="auto"/>
            <w:bottom w:val="none" w:sz="0" w:space="0" w:color="auto"/>
            <w:right w:val="none" w:sz="0" w:space="0" w:color="auto"/>
          </w:divBdr>
        </w:div>
        <w:div w:id="841892515">
          <w:marLeft w:val="0"/>
          <w:marRight w:val="0"/>
          <w:marTop w:val="0"/>
          <w:marBottom w:val="0"/>
          <w:divBdr>
            <w:top w:val="none" w:sz="0" w:space="0" w:color="auto"/>
            <w:left w:val="none" w:sz="0" w:space="0" w:color="auto"/>
            <w:bottom w:val="none" w:sz="0" w:space="0" w:color="auto"/>
            <w:right w:val="none" w:sz="0" w:space="0" w:color="auto"/>
          </w:divBdr>
        </w:div>
        <w:div w:id="907956415">
          <w:marLeft w:val="0"/>
          <w:marRight w:val="0"/>
          <w:marTop w:val="0"/>
          <w:marBottom w:val="0"/>
          <w:divBdr>
            <w:top w:val="none" w:sz="0" w:space="0" w:color="auto"/>
            <w:left w:val="none" w:sz="0" w:space="0" w:color="auto"/>
            <w:bottom w:val="none" w:sz="0" w:space="0" w:color="auto"/>
            <w:right w:val="none" w:sz="0" w:space="0" w:color="auto"/>
          </w:divBdr>
        </w:div>
        <w:div w:id="1145708285">
          <w:marLeft w:val="0"/>
          <w:marRight w:val="0"/>
          <w:marTop w:val="0"/>
          <w:marBottom w:val="0"/>
          <w:divBdr>
            <w:top w:val="none" w:sz="0" w:space="0" w:color="auto"/>
            <w:left w:val="none" w:sz="0" w:space="0" w:color="auto"/>
            <w:bottom w:val="none" w:sz="0" w:space="0" w:color="auto"/>
            <w:right w:val="none" w:sz="0" w:space="0" w:color="auto"/>
          </w:divBdr>
        </w:div>
        <w:div w:id="1234269183">
          <w:marLeft w:val="0"/>
          <w:marRight w:val="0"/>
          <w:marTop w:val="0"/>
          <w:marBottom w:val="0"/>
          <w:divBdr>
            <w:top w:val="none" w:sz="0" w:space="0" w:color="auto"/>
            <w:left w:val="none" w:sz="0" w:space="0" w:color="auto"/>
            <w:bottom w:val="none" w:sz="0" w:space="0" w:color="auto"/>
            <w:right w:val="none" w:sz="0" w:space="0" w:color="auto"/>
          </w:divBdr>
        </w:div>
        <w:div w:id="1548293984">
          <w:marLeft w:val="0"/>
          <w:marRight w:val="0"/>
          <w:marTop w:val="0"/>
          <w:marBottom w:val="0"/>
          <w:divBdr>
            <w:top w:val="none" w:sz="0" w:space="0" w:color="auto"/>
            <w:left w:val="none" w:sz="0" w:space="0" w:color="auto"/>
            <w:bottom w:val="none" w:sz="0" w:space="0" w:color="auto"/>
            <w:right w:val="none" w:sz="0" w:space="0" w:color="auto"/>
          </w:divBdr>
        </w:div>
        <w:div w:id="1861505892">
          <w:marLeft w:val="0"/>
          <w:marRight w:val="0"/>
          <w:marTop w:val="0"/>
          <w:marBottom w:val="0"/>
          <w:divBdr>
            <w:top w:val="none" w:sz="0" w:space="0" w:color="auto"/>
            <w:left w:val="none" w:sz="0" w:space="0" w:color="auto"/>
            <w:bottom w:val="none" w:sz="0" w:space="0" w:color="auto"/>
            <w:right w:val="none" w:sz="0" w:space="0" w:color="auto"/>
          </w:divBdr>
        </w:div>
        <w:div w:id="1978492011">
          <w:marLeft w:val="0"/>
          <w:marRight w:val="0"/>
          <w:marTop w:val="0"/>
          <w:marBottom w:val="0"/>
          <w:divBdr>
            <w:top w:val="none" w:sz="0" w:space="0" w:color="auto"/>
            <w:left w:val="none" w:sz="0" w:space="0" w:color="auto"/>
            <w:bottom w:val="none" w:sz="0" w:space="0" w:color="auto"/>
            <w:right w:val="none" w:sz="0" w:space="0" w:color="auto"/>
          </w:divBdr>
        </w:div>
        <w:div w:id="2113083905">
          <w:marLeft w:val="0"/>
          <w:marRight w:val="0"/>
          <w:marTop w:val="0"/>
          <w:marBottom w:val="0"/>
          <w:divBdr>
            <w:top w:val="none" w:sz="0" w:space="0" w:color="auto"/>
            <w:left w:val="none" w:sz="0" w:space="0" w:color="auto"/>
            <w:bottom w:val="none" w:sz="0" w:space="0" w:color="auto"/>
            <w:right w:val="none" w:sz="0" w:space="0" w:color="auto"/>
          </w:divBdr>
        </w:div>
      </w:divsChild>
    </w:div>
    <w:div w:id="504639292">
      <w:bodyDiv w:val="1"/>
      <w:marLeft w:val="0"/>
      <w:marRight w:val="0"/>
      <w:marTop w:val="0"/>
      <w:marBottom w:val="0"/>
      <w:divBdr>
        <w:top w:val="none" w:sz="0" w:space="0" w:color="auto"/>
        <w:left w:val="none" w:sz="0" w:space="0" w:color="auto"/>
        <w:bottom w:val="none" w:sz="0" w:space="0" w:color="auto"/>
        <w:right w:val="none" w:sz="0" w:space="0" w:color="auto"/>
      </w:divBdr>
      <w:divsChild>
        <w:div w:id="861632961">
          <w:marLeft w:val="0"/>
          <w:marRight w:val="0"/>
          <w:marTop w:val="0"/>
          <w:marBottom w:val="0"/>
          <w:divBdr>
            <w:top w:val="none" w:sz="0" w:space="0" w:color="auto"/>
            <w:left w:val="none" w:sz="0" w:space="0" w:color="auto"/>
            <w:bottom w:val="none" w:sz="0" w:space="0" w:color="auto"/>
            <w:right w:val="none" w:sz="0" w:space="0" w:color="auto"/>
          </w:divBdr>
        </w:div>
      </w:divsChild>
    </w:div>
    <w:div w:id="506868257">
      <w:bodyDiv w:val="1"/>
      <w:marLeft w:val="0"/>
      <w:marRight w:val="0"/>
      <w:marTop w:val="0"/>
      <w:marBottom w:val="0"/>
      <w:divBdr>
        <w:top w:val="none" w:sz="0" w:space="0" w:color="auto"/>
        <w:left w:val="none" w:sz="0" w:space="0" w:color="auto"/>
        <w:bottom w:val="none" w:sz="0" w:space="0" w:color="auto"/>
        <w:right w:val="none" w:sz="0" w:space="0" w:color="auto"/>
      </w:divBdr>
      <w:divsChild>
        <w:div w:id="1712533194">
          <w:marLeft w:val="0"/>
          <w:marRight w:val="1"/>
          <w:marTop w:val="0"/>
          <w:marBottom w:val="0"/>
          <w:divBdr>
            <w:top w:val="none" w:sz="0" w:space="0" w:color="auto"/>
            <w:left w:val="none" w:sz="0" w:space="0" w:color="auto"/>
            <w:bottom w:val="none" w:sz="0" w:space="0" w:color="auto"/>
            <w:right w:val="none" w:sz="0" w:space="0" w:color="auto"/>
          </w:divBdr>
          <w:divsChild>
            <w:div w:id="1590117957">
              <w:marLeft w:val="0"/>
              <w:marRight w:val="0"/>
              <w:marTop w:val="0"/>
              <w:marBottom w:val="0"/>
              <w:divBdr>
                <w:top w:val="none" w:sz="0" w:space="0" w:color="auto"/>
                <w:left w:val="none" w:sz="0" w:space="0" w:color="auto"/>
                <w:bottom w:val="none" w:sz="0" w:space="0" w:color="auto"/>
                <w:right w:val="none" w:sz="0" w:space="0" w:color="auto"/>
              </w:divBdr>
              <w:divsChild>
                <w:div w:id="2093508884">
                  <w:marLeft w:val="0"/>
                  <w:marRight w:val="1"/>
                  <w:marTop w:val="0"/>
                  <w:marBottom w:val="0"/>
                  <w:divBdr>
                    <w:top w:val="none" w:sz="0" w:space="0" w:color="auto"/>
                    <w:left w:val="none" w:sz="0" w:space="0" w:color="auto"/>
                    <w:bottom w:val="none" w:sz="0" w:space="0" w:color="auto"/>
                    <w:right w:val="none" w:sz="0" w:space="0" w:color="auto"/>
                  </w:divBdr>
                  <w:divsChild>
                    <w:div w:id="960262839">
                      <w:marLeft w:val="0"/>
                      <w:marRight w:val="0"/>
                      <w:marTop w:val="0"/>
                      <w:marBottom w:val="0"/>
                      <w:divBdr>
                        <w:top w:val="none" w:sz="0" w:space="0" w:color="auto"/>
                        <w:left w:val="none" w:sz="0" w:space="0" w:color="auto"/>
                        <w:bottom w:val="none" w:sz="0" w:space="0" w:color="auto"/>
                        <w:right w:val="none" w:sz="0" w:space="0" w:color="auto"/>
                      </w:divBdr>
                      <w:divsChild>
                        <w:div w:id="327489579">
                          <w:marLeft w:val="0"/>
                          <w:marRight w:val="0"/>
                          <w:marTop w:val="0"/>
                          <w:marBottom w:val="0"/>
                          <w:divBdr>
                            <w:top w:val="none" w:sz="0" w:space="0" w:color="auto"/>
                            <w:left w:val="none" w:sz="0" w:space="0" w:color="auto"/>
                            <w:bottom w:val="none" w:sz="0" w:space="0" w:color="auto"/>
                            <w:right w:val="none" w:sz="0" w:space="0" w:color="auto"/>
                          </w:divBdr>
                          <w:divsChild>
                            <w:div w:id="2113043822">
                              <w:marLeft w:val="0"/>
                              <w:marRight w:val="0"/>
                              <w:marTop w:val="120"/>
                              <w:marBottom w:val="360"/>
                              <w:divBdr>
                                <w:top w:val="none" w:sz="0" w:space="0" w:color="auto"/>
                                <w:left w:val="none" w:sz="0" w:space="0" w:color="auto"/>
                                <w:bottom w:val="none" w:sz="0" w:space="0" w:color="auto"/>
                                <w:right w:val="none" w:sz="0" w:space="0" w:color="auto"/>
                              </w:divBdr>
                              <w:divsChild>
                                <w:div w:id="191891146">
                                  <w:marLeft w:val="0"/>
                                  <w:marRight w:val="0"/>
                                  <w:marTop w:val="0"/>
                                  <w:marBottom w:val="0"/>
                                  <w:divBdr>
                                    <w:top w:val="none" w:sz="0" w:space="0" w:color="auto"/>
                                    <w:left w:val="none" w:sz="0" w:space="0" w:color="auto"/>
                                    <w:bottom w:val="none" w:sz="0" w:space="0" w:color="auto"/>
                                    <w:right w:val="none" w:sz="0" w:space="0" w:color="auto"/>
                                  </w:divBdr>
                                </w:div>
                                <w:div w:id="12073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15743">
                          <w:marLeft w:val="0"/>
                          <w:marRight w:val="0"/>
                          <w:marTop w:val="0"/>
                          <w:marBottom w:val="0"/>
                          <w:divBdr>
                            <w:top w:val="none" w:sz="0" w:space="0" w:color="auto"/>
                            <w:left w:val="none" w:sz="0" w:space="0" w:color="auto"/>
                            <w:bottom w:val="none" w:sz="0" w:space="0" w:color="auto"/>
                            <w:right w:val="none" w:sz="0" w:space="0" w:color="auto"/>
                          </w:divBdr>
                          <w:divsChild>
                            <w:div w:id="7595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958962">
      <w:bodyDiv w:val="1"/>
      <w:marLeft w:val="0"/>
      <w:marRight w:val="0"/>
      <w:marTop w:val="0"/>
      <w:marBottom w:val="0"/>
      <w:divBdr>
        <w:top w:val="none" w:sz="0" w:space="0" w:color="auto"/>
        <w:left w:val="none" w:sz="0" w:space="0" w:color="auto"/>
        <w:bottom w:val="none" w:sz="0" w:space="0" w:color="auto"/>
        <w:right w:val="none" w:sz="0" w:space="0" w:color="auto"/>
      </w:divBdr>
    </w:div>
    <w:div w:id="522087633">
      <w:bodyDiv w:val="1"/>
      <w:marLeft w:val="0"/>
      <w:marRight w:val="0"/>
      <w:marTop w:val="0"/>
      <w:marBottom w:val="0"/>
      <w:divBdr>
        <w:top w:val="none" w:sz="0" w:space="0" w:color="auto"/>
        <w:left w:val="none" w:sz="0" w:space="0" w:color="auto"/>
        <w:bottom w:val="none" w:sz="0" w:space="0" w:color="auto"/>
        <w:right w:val="none" w:sz="0" w:space="0" w:color="auto"/>
      </w:divBdr>
    </w:div>
    <w:div w:id="524253695">
      <w:bodyDiv w:val="1"/>
      <w:marLeft w:val="0"/>
      <w:marRight w:val="0"/>
      <w:marTop w:val="0"/>
      <w:marBottom w:val="0"/>
      <w:divBdr>
        <w:top w:val="none" w:sz="0" w:space="0" w:color="auto"/>
        <w:left w:val="none" w:sz="0" w:space="0" w:color="auto"/>
        <w:bottom w:val="none" w:sz="0" w:space="0" w:color="auto"/>
        <w:right w:val="none" w:sz="0" w:space="0" w:color="auto"/>
      </w:divBdr>
    </w:div>
    <w:div w:id="528756771">
      <w:bodyDiv w:val="1"/>
      <w:marLeft w:val="0"/>
      <w:marRight w:val="0"/>
      <w:marTop w:val="0"/>
      <w:marBottom w:val="0"/>
      <w:divBdr>
        <w:top w:val="none" w:sz="0" w:space="0" w:color="auto"/>
        <w:left w:val="none" w:sz="0" w:space="0" w:color="auto"/>
        <w:bottom w:val="none" w:sz="0" w:space="0" w:color="auto"/>
        <w:right w:val="none" w:sz="0" w:space="0" w:color="auto"/>
      </w:divBdr>
    </w:div>
    <w:div w:id="534003598">
      <w:bodyDiv w:val="1"/>
      <w:marLeft w:val="0"/>
      <w:marRight w:val="0"/>
      <w:marTop w:val="0"/>
      <w:marBottom w:val="0"/>
      <w:divBdr>
        <w:top w:val="none" w:sz="0" w:space="0" w:color="auto"/>
        <w:left w:val="none" w:sz="0" w:space="0" w:color="auto"/>
        <w:bottom w:val="none" w:sz="0" w:space="0" w:color="auto"/>
        <w:right w:val="none" w:sz="0" w:space="0" w:color="auto"/>
      </w:divBdr>
      <w:divsChild>
        <w:div w:id="394090159">
          <w:marLeft w:val="0"/>
          <w:marRight w:val="0"/>
          <w:marTop w:val="0"/>
          <w:marBottom w:val="0"/>
          <w:divBdr>
            <w:top w:val="none" w:sz="0" w:space="0" w:color="auto"/>
            <w:left w:val="none" w:sz="0" w:space="0" w:color="auto"/>
            <w:bottom w:val="none" w:sz="0" w:space="0" w:color="auto"/>
            <w:right w:val="none" w:sz="0" w:space="0" w:color="auto"/>
          </w:divBdr>
        </w:div>
        <w:div w:id="478545960">
          <w:marLeft w:val="0"/>
          <w:marRight w:val="0"/>
          <w:marTop w:val="0"/>
          <w:marBottom w:val="0"/>
          <w:divBdr>
            <w:top w:val="none" w:sz="0" w:space="0" w:color="auto"/>
            <w:left w:val="none" w:sz="0" w:space="0" w:color="auto"/>
            <w:bottom w:val="none" w:sz="0" w:space="0" w:color="auto"/>
            <w:right w:val="none" w:sz="0" w:space="0" w:color="auto"/>
          </w:divBdr>
        </w:div>
        <w:div w:id="1895311750">
          <w:marLeft w:val="0"/>
          <w:marRight w:val="0"/>
          <w:marTop w:val="0"/>
          <w:marBottom w:val="0"/>
          <w:divBdr>
            <w:top w:val="none" w:sz="0" w:space="0" w:color="auto"/>
            <w:left w:val="none" w:sz="0" w:space="0" w:color="auto"/>
            <w:bottom w:val="none" w:sz="0" w:space="0" w:color="auto"/>
            <w:right w:val="none" w:sz="0" w:space="0" w:color="auto"/>
          </w:divBdr>
        </w:div>
      </w:divsChild>
    </w:div>
    <w:div w:id="584803342">
      <w:bodyDiv w:val="1"/>
      <w:marLeft w:val="0"/>
      <w:marRight w:val="0"/>
      <w:marTop w:val="0"/>
      <w:marBottom w:val="0"/>
      <w:divBdr>
        <w:top w:val="none" w:sz="0" w:space="0" w:color="auto"/>
        <w:left w:val="none" w:sz="0" w:space="0" w:color="auto"/>
        <w:bottom w:val="none" w:sz="0" w:space="0" w:color="auto"/>
        <w:right w:val="none" w:sz="0" w:space="0" w:color="auto"/>
      </w:divBdr>
    </w:div>
    <w:div w:id="603147008">
      <w:bodyDiv w:val="1"/>
      <w:marLeft w:val="0"/>
      <w:marRight w:val="0"/>
      <w:marTop w:val="0"/>
      <w:marBottom w:val="0"/>
      <w:divBdr>
        <w:top w:val="none" w:sz="0" w:space="0" w:color="auto"/>
        <w:left w:val="none" w:sz="0" w:space="0" w:color="auto"/>
        <w:bottom w:val="none" w:sz="0" w:space="0" w:color="auto"/>
        <w:right w:val="none" w:sz="0" w:space="0" w:color="auto"/>
      </w:divBdr>
    </w:div>
    <w:div w:id="607008427">
      <w:bodyDiv w:val="1"/>
      <w:marLeft w:val="0"/>
      <w:marRight w:val="0"/>
      <w:marTop w:val="0"/>
      <w:marBottom w:val="0"/>
      <w:divBdr>
        <w:top w:val="none" w:sz="0" w:space="0" w:color="auto"/>
        <w:left w:val="none" w:sz="0" w:space="0" w:color="auto"/>
        <w:bottom w:val="none" w:sz="0" w:space="0" w:color="auto"/>
        <w:right w:val="none" w:sz="0" w:space="0" w:color="auto"/>
      </w:divBdr>
    </w:div>
    <w:div w:id="644162343">
      <w:bodyDiv w:val="1"/>
      <w:marLeft w:val="0"/>
      <w:marRight w:val="0"/>
      <w:marTop w:val="0"/>
      <w:marBottom w:val="0"/>
      <w:divBdr>
        <w:top w:val="none" w:sz="0" w:space="0" w:color="auto"/>
        <w:left w:val="none" w:sz="0" w:space="0" w:color="auto"/>
        <w:bottom w:val="none" w:sz="0" w:space="0" w:color="auto"/>
        <w:right w:val="none" w:sz="0" w:space="0" w:color="auto"/>
      </w:divBdr>
    </w:div>
    <w:div w:id="650603131">
      <w:bodyDiv w:val="1"/>
      <w:marLeft w:val="0"/>
      <w:marRight w:val="0"/>
      <w:marTop w:val="0"/>
      <w:marBottom w:val="0"/>
      <w:divBdr>
        <w:top w:val="none" w:sz="0" w:space="0" w:color="auto"/>
        <w:left w:val="none" w:sz="0" w:space="0" w:color="auto"/>
        <w:bottom w:val="none" w:sz="0" w:space="0" w:color="auto"/>
        <w:right w:val="none" w:sz="0" w:space="0" w:color="auto"/>
      </w:divBdr>
    </w:div>
    <w:div w:id="652567299">
      <w:bodyDiv w:val="1"/>
      <w:marLeft w:val="0"/>
      <w:marRight w:val="0"/>
      <w:marTop w:val="0"/>
      <w:marBottom w:val="0"/>
      <w:divBdr>
        <w:top w:val="none" w:sz="0" w:space="0" w:color="auto"/>
        <w:left w:val="none" w:sz="0" w:space="0" w:color="auto"/>
        <w:bottom w:val="none" w:sz="0" w:space="0" w:color="auto"/>
        <w:right w:val="none" w:sz="0" w:space="0" w:color="auto"/>
      </w:divBdr>
    </w:div>
    <w:div w:id="663123710">
      <w:bodyDiv w:val="1"/>
      <w:marLeft w:val="0"/>
      <w:marRight w:val="0"/>
      <w:marTop w:val="0"/>
      <w:marBottom w:val="0"/>
      <w:divBdr>
        <w:top w:val="none" w:sz="0" w:space="0" w:color="auto"/>
        <w:left w:val="none" w:sz="0" w:space="0" w:color="auto"/>
        <w:bottom w:val="none" w:sz="0" w:space="0" w:color="auto"/>
        <w:right w:val="none" w:sz="0" w:space="0" w:color="auto"/>
      </w:divBdr>
    </w:div>
    <w:div w:id="699623226">
      <w:bodyDiv w:val="1"/>
      <w:marLeft w:val="0"/>
      <w:marRight w:val="0"/>
      <w:marTop w:val="0"/>
      <w:marBottom w:val="0"/>
      <w:divBdr>
        <w:top w:val="none" w:sz="0" w:space="0" w:color="auto"/>
        <w:left w:val="none" w:sz="0" w:space="0" w:color="auto"/>
        <w:bottom w:val="none" w:sz="0" w:space="0" w:color="auto"/>
        <w:right w:val="none" w:sz="0" w:space="0" w:color="auto"/>
      </w:divBdr>
    </w:div>
    <w:div w:id="727073301">
      <w:bodyDiv w:val="1"/>
      <w:marLeft w:val="0"/>
      <w:marRight w:val="0"/>
      <w:marTop w:val="0"/>
      <w:marBottom w:val="0"/>
      <w:divBdr>
        <w:top w:val="none" w:sz="0" w:space="0" w:color="auto"/>
        <w:left w:val="none" w:sz="0" w:space="0" w:color="auto"/>
        <w:bottom w:val="none" w:sz="0" w:space="0" w:color="auto"/>
        <w:right w:val="none" w:sz="0" w:space="0" w:color="auto"/>
      </w:divBdr>
    </w:div>
    <w:div w:id="731972238">
      <w:bodyDiv w:val="1"/>
      <w:marLeft w:val="0"/>
      <w:marRight w:val="0"/>
      <w:marTop w:val="0"/>
      <w:marBottom w:val="0"/>
      <w:divBdr>
        <w:top w:val="none" w:sz="0" w:space="0" w:color="auto"/>
        <w:left w:val="none" w:sz="0" w:space="0" w:color="auto"/>
        <w:bottom w:val="none" w:sz="0" w:space="0" w:color="auto"/>
        <w:right w:val="none" w:sz="0" w:space="0" w:color="auto"/>
      </w:divBdr>
      <w:divsChild>
        <w:div w:id="650450094">
          <w:marLeft w:val="0"/>
          <w:marRight w:val="0"/>
          <w:marTop w:val="0"/>
          <w:marBottom w:val="0"/>
          <w:divBdr>
            <w:top w:val="none" w:sz="0" w:space="0" w:color="auto"/>
            <w:left w:val="none" w:sz="0" w:space="0" w:color="auto"/>
            <w:bottom w:val="none" w:sz="0" w:space="0" w:color="auto"/>
            <w:right w:val="none" w:sz="0" w:space="0" w:color="auto"/>
          </w:divBdr>
        </w:div>
        <w:div w:id="1603226010">
          <w:marLeft w:val="0"/>
          <w:marRight w:val="0"/>
          <w:marTop w:val="0"/>
          <w:marBottom w:val="0"/>
          <w:divBdr>
            <w:top w:val="none" w:sz="0" w:space="0" w:color="auto"/>
            <w:left w:val="none" w:sz="0" w:space="0" w:color="auto"/>
            <w:bottom w:val="none" w:sz="0" w:space="0" w:color="auto"/>
            <w:right w:val="none" w:sz="0" w:space="0" w:color="auto"/>
          </w:divBdr>
        </w:div>
      </w:divsChild>
    </w:div>
    <w:div w:id="744184781">
      <w:bodyDiv w:val="1"/>
      <w:marLeft w:val="0"/>
      <w:marRight w:val="0"/>
      <w:marTop w:val="0"/>
      <w:marBottom w:val="0"/>
      <w:divBdr>
        <w:top w:val="none" w:sz="0" w:space="0" w:color="auto"/>
        <w:left w:val="none" w:sz="0" w:space="0" w:color="auto"/>
        <w:bottom w:val="none" w:sz="0" w:space="0" w:color="auto"/>
        <w:right w:val="none" w:sz="0" w:space="0" w:color="auto"/>
      </w:divBdr>
    </w:div>
    <w:div w:id="748772977">
      <w:bodyDiv w:val="1"/>
      <w:marLeft w:val="0"/>
      <w:marRight w:val="0"/>
      <w:marTop w:val="0"/>
      <w:marBottom w:val="0"/>
      <w:divBdr>
        <w:top w:val="none" w:sz="0" w:space="0" w:color="auto"/>
        <w:left w:val="none" w:sz="0" w:space="0" w:color="auto"/>
        <w:bottom w:val="none" w:sz="0" w:space="0" w:color="auto"/>
        <w:right w:val="none" w:sz="0" w:space="0" w:color="auto"/>
      </w:divBdr>
    </w:div>
    <w:div w:id="764421274">
      <w:bodyDiv w:val="1"/>
      <w:marLeft w:val="0"/>
      <w:marRight w:val="0"/>
      <w:marTop w:val="0"/>
      <w:marBottom w:val="0"/>
      <w:divBdr>
        <w:top w:val="none" w:sz="0" w:space="0" w:color="auto"/>
        <w:left w:val="none" w:sz="0" w:space="0" w:color="auto"/>
        <w:bottom w:val="none" w:sz="0" w:space="0" w:color="auto"/>
        <w:right w:val="none" w:sz="0" w:space="0" w:color="auto"/>
      </w:divBdr>
    </w:div>
    <w:div w:id="811100086">
      <w:bodyDiv w:val="1"/>
      <w:marLeft w:val="0"/>
      <w:marRight w:val="0"/>
      <w:marTop w:val="0"/>
      <w:marBottom w:val="0"/>
      <w:divBdr>
        <w:top w:val="none" w:sz="0" w:space="0" w:color="auto"/>
        <w:left w:val="none" w:sz="0" w:space="0" w:color="auto"/>
        <w:bottom w:val="none" w:sz="0" w:space="0" w:color="auto"/>
        <w:right w:val="none" w:sz="0" w:space="0" w:color="auto"/>
      </w:divBdr>
    </w:div>
    <w:div w:id="845706105">
      <w:bodyDiv w:val="1"/>
      <w:marLeft w:val="0"/>
      <w:marRight w:val="0"/>
      <w:marTop w:val="0"/>
      <w:marBottom w:val="0"/>
      <w:divBdr>
        <w:top w:val="none" w:sz="0" w:space="0" w:color="auto"/>
        <w:left w:val="none" w:sz="0" w:space="0" w:color="auto"/>
        <w:bottom w:val="none" w:sz="0" w:space="0" w:color="auto"/>
        <w:right w:val="none" w:sz="0" w:space="0" w:color="auto"/>
      </w:divBdr>
      <w:divsChild>
        <w:div w:id="770786196">
          <w:marLeft w:val="0"/>
          <w:marRight w:val="0"/>
          <w:marTop w:val="0"/>
          <w:marBottom w:val="0"/>
          <w:divBdr>
            <w:top w:val="none" w:sz="0" w:space="0" w:color="auto"/>
            <w:left w:val="none" w:sz="0" w:space="0" w:color="auto"/>
            <w:bottom w:val="none" w:sz="0" w:space="0" w:color="auto"/>
            <w:right w:val="none" w:sz="0" w:space="0" w:color="auto"/>
          </w:divBdr>
        </w:div>
        <w:div w:id="1019310342">
          <w:marLeft w:val="0"/>
          <w:marRight w:val="0"/>
          <w:marTop w:val="0"/>
          <w:marBottom w:val="0"/>
          <w:divBdr>
            <w:top w:val="none" w:sz="0" w:space="0" w:color="auto"/>
            <w:left w:val="none" w:sz="0" w:space="0" w:color="auto"/>
            <w:bottom w:val="none" w:sz="0" w:space="0" w:color="auto"/>
            <w:right w:val="none" w:sz="0" w:space="0" w:color="auto"/>
          </w:divBdr>
        </w:div>
        <w:div w:id="2041781378">
          <w:marLeft w:val="0"/>
          <w:marRight w:val="0"/>
          <w:marTop w:val="0"/>
          <w:marBottom w:val="0"/>
          <w:divBdr>
            <w:top w:val="none" w:sz="0" w:space="0" w:color="auto"/>
            <w:left w:val="none" w:sz="0" w:space="0" w:color="auto"/>
            <w:bottom w:val="none" w:sz="0" w:space="0" w:color="auto"/>
            <w:right w:val="none" w:sz="0" w:space="0" w:color="auto"/>
          </w:divBdr>
        </w:div>
      </w:divsChild>
    </w:div>
    <w:div w:id="864944185">
      <w:bodyDiv w:val="1"/>
      <w:marLeft w:val="0"/>
      <w:marRight w:val="0"/>
      <w:marTop w:val="0"/>
      <w:marBottom w:val="0"/>
      <w:divBdr>
        <w:top w:val="none" w:sz="0" w:space="0" w:color="auto"/>
        <w:left w:val="none" w:sz="0" w:space="0" w:color="auto"/>
        <w:bottom w:val="none" w:sz="0" w:space="0" w:color="auto"/>
        <w:right w:val="none" w:sz="0" w:space="0" w:color="auto"/>
      </w:divBdr>
    </w:div>
    <w:div w:id="888763624">
      <w:bodyDiv w:val="1"/>
      <w:marLeft w:val="0"/>
      <w:marRight w:val="0"/>
      <w:marTop w:val="0"/>
      <w:marBottom w:val="0"/>
      <w:divBdr>
        <w:top w:val="none" w:sz="0" w:space="0" w:color="auto"/>
        <w:left w:val="none" w:sz="0" w:space="0" w:color="auto"/>
        <w:bottom w:val="none" w:sz="0" w:space="0" w:color="auto"/>
        <w:right w:val="none" w:sz="0" w:space="0" w:color="auto"/>
      </w:divBdr>
      <w:divsChild>
        <w:div w:id="410539883">
          <w:marLeft w:val="0"/>
          <w:marRight w:val="0"/>
          <w:marTop w:val="0"/>
          <w:marBottom w:val="0"/>
          <w:divBdr>
            <w:top w:val="none" w:sz="0" w:space="0" w:color="auto"/>
            <w:left w:val="none" w:sz="0" w:space="0" w:color="auto"/>
            <w:bottom w:val="none" w:sz="0" w:space="0" w:color="auto"/>
            <w:right w:val="none" w:sz="0" w:space="0" w:color="auto"/>
          </w:divBdr>
        </w:div>
        <w:div w:id="1243224937">
          <w:marLeft w:val="0"/>
          <w:marRight w:val="0"/>
          <w:marTop w:val="0"/>
          <w:marBottom w:val="0"/>
          <w:divBdr>
            <w:top w:val="none" w:sz="0" w:space="0" w:color="auto"/>
            <w:left w:val="none" w:sz="0" w:space="0" w:color="auto"/>
            <w:bottom w:val="none" w:sz="0" w:space="0" w:color="auto"/>
            <w:right w:val="none" w:sz="0" w:space="0" w:color="auto"/>
          </w:divBdr>
        </w:div>
      </w:divsChild>
    </w:div>
    <w:div w:id="927731983">
      <w:bodyDiv w:val="1"/>
      <w:marLeft w:val="0"/>
      <w:marRight w:val="0"/>
      <w:marTop w:val="0"/>
      <w:marBottom w:val="0"/>
      <w:divBdr>
        <w:top w:val="none" w:sz="0" w:space="0" w:color="auto"/>
        <w:left w:val="none" w:sz="0" w:space="0" w:color="auto"/>
        <w:bottom w:val="none" w:sz="0" w:space="0" w:color="auto"/>
        <w:right w:val="none" w:sz="0" w:space="0" w:color="auto"/>
      </w:divBdr>
    </w:div>
    <w:div w:id="949750408">
      <w:bodyDiv w:val="1"/>
      <w:marLeft w:val="0"/>
      <w:marRight w:val="0"/>
      <w:marTop w:val="0"/>
      <w:marBottom w:val="0"/>
      <w:divBdr>
        <w:top w:val="none" w:sz="0" w:space="0" w:color="auto"/>
        <w:left w:val="none" w:sz="0" w:space="0" w:color="auto"/>
        <w:bottom w:val="none" w:sz="0" w:space="0" w:color="auto"/>
        <w:right w:val="none" w:sz="0" w:space="0" w:color="auto"/>
      </w:divBdr>
    </w:div>
    <w:div w:id="961183548">
      <w:bodyDiv w:val="1"/>
      <w:marLeft w:val="0"/>
      <w:marRight w:val="0"/>
      <w:marTop w:val="0"/>
      <w:marBottom w:val="0"/>
      <w:divBdr>
        <w:top w:val="none" w:sz="0" w:space="0" w:color="auto"/>
        <w:left w:val="none" w:sz="0" w:space="0" w:color="auto"/>
        <w:bottom w:val="none" w:sz="0" w:space="0" w:color="auto"/>
        <w:right w:val="none" w:sz="0" w:space="0" w:color="auto"/>
      </w:divBdr>
    </w:div>
    <w:div w:id="968440647">
      <w:bodyDiv w:val="1"/>
      <w:marLeft w:val="0"/>
      <w:marRight w:val="0"/>
      <w:marTop w:val="0"/>
      <w:marBottom w:val="0"/>
      <w:divBdr>
        <w:top w:val="none" w:sz="0" w:space="0" w:color="auto"/>
        <w:left w:val="none" w:sz="0" w:space="0" w:color="auto"/>
        <w:bottom w:val="none" w:sz="0" w:space="0" w:color="auto"/>
        <w:right w:val="none" w:sz="0" w:space="0" w:color="auto"/>
      </w:divBdr>
    </w:div>
    <w:div w:id="984242295">
      <w:bodyDiv w:val="1"/>
      <w:marLeft w:val="0"/>
      <w:marRight w:val="0"/>
      <w:marTop w:val="0"/>
      <w:marBottom w:val="0"/>
      <w:divBdr>
        <w:top w:val="none" w:sz="0" w:space="0" w:color="auto"/>
        <w:left w:val="none" w:sz="0" w:space="0" w:color="auto"/>
        <w:bottom w:val="none" w:sz="0" w:space="0" w:color="auto"/>
        <w:right w:val="none" w:sz="0" w:space="0" w:color="auto"/>
      </w:divBdr>
    </w:div>
    <w:div w:id="987637149">
      <w:bodyDiv w:val="1"/>
      <w:marLeft w:val="0"/>
      <w:marRight w:val="0"/>
      <w:marTop w:val="0"/>
      <w:marBottom w:val="0"/>
      <w:divBdr>
        <w:top w:val="none" w:sz="0" w:space="0" w:color="auto"/>
        <w:left w:val="none" w:sz="0" w:space="0" w:color="auto"/>
        <w:bottom w:val="none" w:sz="0" w:space="0" w:color="auto"/>
        <w:right w:val="none" w:sz="0" w:space="0" w:color="auto"/>
      </w:divBdr>
    </w:div>
    <w:div w:id="992682600">
      <w:bodyDiv w:val="1"/>
      <w:marLeft w:val="0"/>
      <w:marRight w:val="0"/>
      <w:marTop w:val="0"/>
      <w:marBottom w:val="0"/>
      <w:divBdr>
        <w:top w:val="none" w:sz="0" w:space="0" w:color="auto"/>
        <w:left w:val="none" w:sz="0" w:space="0" w:color="auto"/>
        <w:bottom w:val="none" w:sz="0" w:space="0" w:color="auto"/>
        <w:right w:val="none" w:sz="0" w:space="0" w:color="auto"/>
      </w:divBdr>
      <w:divsChild>
        <w:div w:id="3939101">
          <w:marLeft w:val="0"/>
          <w:marRight w:val="0"/>
          <w:marTop w:val="0"/>
          <w:marBottom w:val="0"/>
          <w:divBdr>
            <w:top w:val="none" w:sz="0" w:space="0" w:color="auto"/>
            <w:left w:val="none" w:sz="0" w:space="0" w:color="auto"/>
            <w:bottom w:val="none" w:sz="0" w:space="0" w:color="auto"/>
            <w:right w:val="none" w:sz="0" w:space="0" w:color="auto"/>
          </w:divBdr>
        </w:div>
        <w:div w:id="651443986">
          <w:marLeft w:val="0"/>
          <w:marRight w:val="0"/>
          <w:marTop w:val="0"/>
          <w:marBottom w:val="0"/>
          <w:divBdr>
            <w:top w:val="none" w:sz="0" w:space="0" w:color="auto"/>
            <w:left w:val="none" w:sz="0" w:space="0" w:color="auto"/>
            <w:bottom w:val="none" w:sz="0" w:space="0" w:color="auto"/>
            <w:right w:val="none" w:sz="0" w:space="0" w:color="auto"/>
          </w:divBdr>
        </w:div>
        <w:div w:id="655456062">
          <w:marLeft w:val="0"/>
          <w:marRight w:val="0"/>
          <w:marTop w:val="0"/>
          <w:marBottom w:val="0"/>
          <w:divBdr>
            <w:top w:val="none" w:sz="0" w:space="0" w:color="auto"/>
            <w:left w:val="none" w:sz="0" w:space="0" w:color="auto"/>
            <w:bottom w:val="none" w:sz="0" w:space="0" w:color="auto"/>
            <w:right w:val="none" w:sz="0" w:space="0" w:color="auto"/>
          </w:divBdr>
        </w:div>
        <w:div w:id="832836793">
          <w:marLeft w:val="0"/>
          <w:marRight w:val="0"/>
          <w:marTop w:val="0"/>
          <w:marBottom w:val="0"/>
          <w:divBdr>
            <w:top w:val="none" w:sz="0" w:space="0" w:color="auto"/>
            <w:left w:val="none" w:sz="0" w:space="0" w:color="auto"/>
            <w:bottom w:val="none" w:sz="0" w:space="0" w:color="auto"/>
            <w:right w:val="none" w:sz="0" w:space="0" w:color="auto"/>
          </w:divBdr>
        </w:div>
        <w:div w:id="1045251929">
          <w:marLeft w:val="0"/>
          <w:marRight w:val="0"/>
          <w:marTop w:val="0"/>
          <w:marBottom w:val="0"/>
          <w:divBdr>
            <w:top w:val="none" w:sz="0" w:space="0" w:color="auto"/>
            <w:left w:val="none" w:sz="0" w:space="0" w:color="auto"/>
            <w:bottom w:val="none" w:sz="0" w:space="0" w:color="auto"/>
            <w:right w:val="none" w:sz="0" w:space="0" w:color="auto"/>
          </w:divBdr>
        </w:div>
        <w:div w:id="1204976903">
          <w:marLeft w:val="0"/>
          <w:marRight w:val="0"/>
          <w:marTop w:val="0"/>
          <w:marBottom w:val="0"/>
          <w:divBdr>
            <w:top w:val="none" w:sz="0" w:space="0" w:color="auto"/>
            <w:left w:val="none" w:sz="0" w:space="0" w:color="auto"/>
            <w:bottom w:val="none" w:sz="0" w:space="0" w:color="auto"/>
            <w:right w:val="none" w:sz="0" w:space="0" w:color="auto"/>
          </w:divBdr>
        </w:div>
        <w:div w:id="1555702621">
          <w:marLeft w:val="0"/>
          <w:marRight w:val="0"/>
          <w:marTop w:val="0"/>
          <w:marBottom w:val="0"/>
          <w:divBdr>
            <w:top w:val="none" w:sz="0" w:space="0" w:color="auto"/>
            <w:left w:val="none" w:sz="0" w:space="0" w:color="auto"/>
            <w:bottom w:val="none" w:sz="0" w:space="0" w:color="auto"/>
            <w:right w:val="none" w:sz="0" w:space="0" w:color="auto"/>
          </w:divBdr>
        </w:div>
        <w:div w:id="2133550900">
          <w:marLeft w:val="0"/>
          <w:marRight w:val="0"/>
          <w:marTop w:val="0"/>
          <w:marBottom w:val="0"/>
          <w:divBdr>
            <w:top w:val="none" w:sz="0" w:space="0" w:color="auto"/>
            <w:left w:val="none" w:sz="0" w:space="0" w:color="auto"/>
            <w:bottom w:val="none" w:sz="0" w:space="0" w:color="auto"/>
            <w:right w:val="none" w:sz="0" w:space="0" w:color="auto"/>
          </w:divBdr>
        </w:div>
      </w:divsChild>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
    <w:div w:id="1015882014">
      <w:bodyDiv w:val="1"/>
      <w:marLeft w:val="0"/>
      <w:marRight w:val="0"/>
      <w:marTop w:val="0"/>
      <w:marBottom w:val="0"/>
      <w:divBdr>
        <w:top w:val="none" w:sz="0" w:space="0" w:color="auto"/>
        <w:left w:val="none" w:sz="0" w:space="0" w:color="auto"/>
        <w:bottom w:val="none" w:sz="0" w:space="0" w:color="auto"/>
        <w:right w:val="none" w:sz="0" w:space="0" w:color="auto"/>
      </w:divBdr>
    </w:div>
    <w:div w:id="1017465714">
      <w:bodyDiv w:val="1"/>
      <w:marLeft w:val="0"/>
      <w:marRight w:val="0"/>
      <w:marTop w:val="0"/>
      <w:marBottom w:val="0"/>
      <w:divBdr>
        <w:top w:val="none" w:sz="0" w:space="0" w:color="auto"/>
        <w:left w:val="none" w:sz="0" w:space="0" w:color="auto"/>
        <w:bottom w:val="none" w:sz="0" w:space="0" w:color="auto"/>
        <w:right w:val="none" w:sz="0" w:space="0" w:color="auto"/>
      </w:divBdr>
    </w:div>
    <w:div w:id="1018194178">
      <w:bodyDiv w:val="1"/>
      <w:marLeft w:val="0"/>
      <w:marRight w:val="0"/>
      <w:marTop w:val="0"/>
      <w:marBottom w:val="0"/>
      <w:divBdr>
        <w:top w:val="none" w:sz="0" w:space="0" w:color="auto"/>
        <w:left w:val="none" w:sz="0" w:space="0" w:color="auto"/>
        <w:bottom w:val="none" w:sz="0" w:space="0" w:color="auto"/>
        <w:right w:val="none" w:sz="0" w:space="0" w:color="auto"/>
      </w:divBdr>
      <w:divsChild>
        <w:div w:id="60913434">
          <w:marLeft w:val="0"/>
          <w:marRight w:val="0"/>
          <w:marTop w:val="0"/>
          <w:marBottom w:val="0"/>
          <w:divBdr>
            <w:top w:val="none" w:sz="0" w:space="0" w:color="auto"/>
            <w:left w:val="none" w:sz="0" w:space="0" w:color="auto"/>
            <w:bottom w:val="none" w:sz="0" w:space="0" w:color="auto"/>
            <w:right w:val="none" w:sz="0" w:space="0" w:color="auto"/>
          </w:divBdr>
        </w:div>
        <w:div w:id="368651713">
          <w:marLeft w:val="0"/>
          <w:marRight w:val="0"/>
          <w:marTop w:val="0"/>
          <w:marBottom w:val="0"/>
          <w:divBdr>
            <w:top w:val="none" w:sz="0" w:space="0" w:color="auto"/>
            <w:left w:val="none" w:sz="0" w:space="0" w:color="auto"/>
            <w:bottom w:val="none" w:sz="0" w:space="0" w:color="auto"/>
            <w:right w:val="none" w:sz="0" w:space="0" w:color="auto"/>
          </w:divBdr>
        </w:div>
        <w:div w:id="683285229">
          <w:marLeft w:val="0"/>
          <w:marRight w:val="0"/>
          <w:marTop w:val="0"/>
          <w:marBottom w:val="0"/>
          <w:divBdr>
            <w:top w:val="none" w:sz="0" w:space="0" w:color="auto"/>
            <w:left w:val="none" w:sz="0" w:space="0" w:color="auto"/>
            <w:bottom w:val="none" w:sz="0" w:space="0" w:color="auto"/>
            <w:right w:val="none" w:sz="0" w:space="0" w:color="auto"/>
          </w:divBdr>
        </w:div>
        <w:div w:id="929771414">
          <w:marLeft w:val="0"/>
          <w:marRight w:val="0"/>
          <w:marTop w:val="0"/>
          <w:marBottom w:val="0"/>
          <w:divBdr>
            <w:top w:val="none" w:sz="0" w:space="0" w:color="auto"/>
            <w:left w:val="none" w:sz="0" w:space="0" w:color="auto"/>
            <w:bottom w:val="none" w:sz="0" w:space="0" w:color="auto"/>
            <w:right w:val="none" w:sz="0" w:space="0" w:color="auto"/>
          </w:divBdr>
        </w:div>
        <w:div w:id="1046835401">
          <w:marLeft w:val="0"/>
          <w:marRight w:val="0"/>
          <w:marTop w:val="0"/>
          <w:marBottom w:val="0"/>
          <w:divBdr>
            <w:top w:val="none" w:sz="0" w:space="0" w:color="auto"/>
            <w:left w:val="none" w:sz="0" w:space="0" w:color="auto"/>
            <w:bottom w:val="none" w:sz="0" w:space="0" w:color="auto"/>
            <w:right w:val="none" w:sz="0" w:space="0" w:color="auto"/>
          </w:divBdr>
        </w:div>
        <w:div w:id="1408528946">
          <w:marLeft w:val="0"/>
          <w:marRight w:val="0"/>
          <w:marTop w:val="0"/>
          <w:marBottom w:val="0"/>
          <w:divBdr>
            <w:top w:val="none" w:sz="0" w:space="0" w:color="auto"/>
            <w:left w:val="none" w:sz="0" w:space="0" w:color="auto"/>
            <w:bottom w:val="none" w:sz="0" w:space="0" w:color="auto"/>
            <w:right w:val="none" w:sz="0" w:space="0" w:color="auto"/>
          </w:divBdr>
        </w:div>
        <w:div w:id="1460224656">
          <w:marLeft w:val="0"/>
          <w:marRight w:val="0"/>
          <w:marTop w:val="0"/>
          <w:marBottom w:val="0"/>
          <w:divBdr>
            <w:top w:val="none" w:sz="0" w:space="0" w:color="auto"/>
            <w:left w:val="none" w:sz="0" w:space="0" w:color="auto"/>
            <w:bottom w:val="none" w:sz="0" w:space="0" w:color="auto"/>
            <w:right w:val="none" w:sz="0" w:space="0" w:color="auto"/>
          </w:divBdr>
        </w:div>
        <w:div w:id="1460566126">
          <w:marLeft w:val="0"/>
          <w:marRight w:val="0"/>
          <w:marTop w:val="0"/>
          <w:marBottom w:val="0"/>
          <w:divBdr>
            <w:top w:val="none" w:sz="0" w:space="0" w:color="auto"/>
            <w:left w:val="none" w:sz="0" w:space="0" w:color="auto"/>
            <w:bottom w:val="none" w:sz="0" w:space="0" w:color="auto"/>
            <w:right w:val="none" w:sz="0" w:space="0" w:color="auto"/>
          </w:divBdr>
        </w:div>
        <w:div w:id="1596401118">
          <w:marLeft w:val="0"/>
          <w:marRight w:val="0"/>
          <w:marTop w:val="0"/>
          <w:marBottom w:val="0"/>
          <w:divBdr>
            <w:top w:val="none" w:sz="0" w:space="0" w:color="auto"/>
            <w:left w:val="none" w:sz="0" w:space="0" w:color="auto"/>
            <w:bottom w:val="none" w:sz="0" w:space="0" w:color="auto"/>
            <w:right w:val="none" w:sz="0" w:space="0" w:color="auto"/>
          </w:divBdr>
        </w:div>
        <w:div w:id="1774208527">
          <w:marLeft w:val="0"/>
          <w:marRight w:val="0"/>
          <w:marTop w:val="0"/>
          <w:marBottom w:val="0"/>
          <w:divBdr>
            <w:top w:val="none" w:sz="0" w:space="0" w:color="auto"/>
            <w:left w:val="none" w:sz="0" w:space="0" w:color="auto"/>
            <w:bottom w:val="none" w:sz="0" w:space="0" w:color="auto"/>
            <w:right w:val="none" w:sz="0" w:space="0" w:color="auto"/>
          </w:divBdr>
        </w:div>
      </w:divsChild>
    </w:div>
    <w:div w:id="1020350084">
      <w:bodyDiv w:val="1"/>
      <w:marLeft w:val="0"/>
      <w:marRight w:val="0"/>
      <w:marTop w:val="0"/>
      <w:marBottom w:val="0"/>
      <w:divBdr>
        <w:top w:val="none" w:sz="0" w:space="0" w:color="auto"/>
        <w:left w:val="none" w:sz="0" w:space="0" w:color="auto"/>
        <w:bottom w:val="none" w:sz="0" w:space="0" w:color="auto"/>
        <w:right w:val="none" w:sz="0" w:space="0" w:color="auto"/>
      </w:divBdr>
    </w:div>
    <w:div w:id="1029525982">
      <w:bodyDiv w:val="1"/>
      <w:marLeft w:val="0"/>
      <w:marRight w:val="0"/>
      <w:marTop w:val="0"/>
      <w:marBottom w:val="0"/>
      <w:divBdr>
        <w:top w:val="none" w:sz="0" w:space="0" w:color="auto"/>
        <w:left w:val="none" w:sz="0" w:space="0" w:color="auto"/>
        <w:bottom w:val="none" w:sz="0" w:space="0" w:color="auto"/>
        <w:right w:val="none" w:sz="0" w:space="0" w:color="auto"/>
      </w:divBdr>
    </w:div>
    <w:div w:id="1033111085">
      <w:bodyDiv w:val="1"/>
      <w:marLeft w:val="0"/>
      <w:marRight w:val="0"/>
      <w:marTop w:val="0"/>
      <w:marBottom w:val="0"/>
      <w:divBdr>
        <w:top w:val="none" w:sz="0" w:space="0" w:color="auto"/>
        <w:left w:val="none" w:sz="0" w:space="0" w:color="auto"/>
        <w:bottom w:val="none" w:sz="0" w:space="0" w:color="auto"/>
        <w:right w:val="none" w:sz="0" w:space="0" w:color="auto"/>
      </w:divBdr>
    </w:div>
    <w:div w:id="1046442898">
      <w:bodyDiv w:val="1"/>
      <w:marLeft w:val="0"/>
      <w:marRight w:val="0"/>
      <w:marTop w:val="0"/>
      <w:marBottom w:val="0"/>
      <w:divBdr>
        <w:top w:val="none" w:sz="0" w:space="0" w:color="auto"/>
        <w:left w:val="none" w:sz="0" w:space="0" w:color="auto"/>
        <w:bottom w:val="none" w:sz="0" w:space="0" w:color="auto"/>
        <w:right w:val="none" w:sz="0" w:space="0" w:color="auto"/>
      </w:divBdr>
    </w:div>
    <w:div w:id="1067802578">
      <w:bodyDiv w:val="1"/>
      <w:marLeft w:val="0"/>
      <w:marRight w:val="0"/>
      <w:marTop w:val="0"/>
      <w:marBottom w:val="0"/>
      <w:divBdr>
        <w:top w:val="none" w:sz="0" w:space="0" w:color="auto"/>
        <w:left w:val="none" w:sz="0" w:space="0" w:color="auto"/>
        <w:bottom w:val="none" w:sz="0" w:space="0" w:color="auto"/>
        <w:right w:val="none" w:sz="0" w:space="0" w:color="auto"/>
      </w:divBdr>
    </w:div>
    <w:div w:id="1076634841">
      <w:bodyDiv w:val="1"/>
      <w:marLeft w:val="0"/>
      <w:marRight w:val="0"/>
      <w:marTop w:val="0"/>
      <w:marBottom w:val="0"/>
      <w:divBdr>
        <w:top w:val="none" w:sz="0" w:space="0" w:color="auto"/>
        <w:left w:val="none" w:sz="0" w:space="0" w:color="auto"/>
        <w:bottom w:val="none" w:sz="0" w:space="0" w:color="auto"/>
        <w:right w:val="none" w:sz="0" w:space="0" w:color="auto"/>
      </w:divBdr>
    </w:div>
    <w:div w:id="1082678483">
      <w:bodyDiv w:val="1"/>
      <w:marLeft w:val="0"/>
      <w:marRight w:val="0"/>
      <w:marTop w:val="0"/>
      <w:marBottom w:val="0"/>
      <w:divBdr>
        <w:top w:val="none" w:sz="0" w:space="0" w:color="auto"/>
        <w:left w:val="none" w:sz="0" w:space="0" w:color="auto"/>
        <w:bottom w:val="none" w:sz="0" w:space="0" w:color="auto"/>
        <w:right w:val="none" w:sz="0" w:space="0" w:color="auto"/>
      </w:divBdr>
      <w:divsChild>
        <w:div w:id="287855093">
          <w:marLeft w:val="0"/>
          <w:marRight w:val="0"/>
          <w:marTop w:val="0"/>
          <w:marBottom w:val="0"/>
          <w:divBdr>
            <w:top w:val="none" w:sz="0" w:space="0" w:color="auto"/>
            <w:left w:val="none" w:sz="0" w:space="0" w:color="auto"/>
            <w:bottom w:val="none" w:sz="0" w:space="0" w:color="auto"/>
            <w:right w:val="none" w:sz="0" w:space="0" w:color="auto"/>
          </w:divBdr>
        </w:div>
        <w:div w:id="1091658464">
          <w:marLeft w:val="0"/>
          <w:marRight w:val="0"/>
          <w:marTop w:val="0"/>
          <w:marBottom w:val="0"/>
          <w:divBdr>
            <w:top w:val="none" w:sz="0" w:space="0" w:color="auto"/>
            <w:left w:val="none" w:sz="0" w:space="0" w:color="auto"/>
            <w:bottom w:val="none" w:sz="0" w:space="0" w:color="auto"/>
            <w:right w:val="none" w:sz="0" w:space="0" w:color="auto"/>
          </w:divBdr>
        </w:div>
      </w:divsChild>
    </w:div>
    <w:div w:id="1101293940">
      <w:bodyDiv w:val="1"/>
      <w:marLeft w:val="0"/>
      <w:marRight w:val="0"/>
      <w:marTop w:val="0"/>
      <w:marBottom w:val="0"/>
      <w:divBdr>
        <w:top w:val="none" w:sz="0" w:space="0" w:color="auto"/>
        <w:left w:val="none" w:sz="0" w:space="0" w:color="auto"/>
        <w:bottom w:val="none" w:sz="0" w:space="0" w:color="auto"/>
        <w:right w:val="none" w:sz="0" w:space="0" w:color="auto"/>
      </w:divBdr>
    </w:div>
    <w:div w:id="1124351226">
      <w:bodyDiv w:val="1"/>
      <w:marLeft w:val="0"/>
      <w:marRight w:val="0"/>
      <w:marTop w:val="0"/>
      <w:marBottom w:val="0"/>
      <w:divBdr>
        <w:top w:val="none" w:sz="0" w:space="0" w:color="auto"/>
        <w:left w:val="none" w:sz="0" w:space="0" w:color="auto"/>
        <w:bottom w:val="none" w:sz="0" w:space="0" w:color="auto"/>
        <w:right w:val="none" w:sz="0" w:space="0" w:color="auto"/>
      </w:divBdr>
    </w:div>
    <w:div w:id="1127431416">
      <w:bodyDiv w:val="1"/>
      <w:marLeft w:val="0"/>
      <w:marRight w:val="0"/>
      <w:marTop w:val="0"/>
      <w:marBottom w:val="0"/>
      <w:divBdr>
        <w:top w:val="none" w:sz="0" w:space="0" w:color="auto"/>
        <w:left w:val="none" w:sz="0" w:space="0" w:color="auto"/>
        <w:bottom w:val="none" w:sz="0" w:space="0" w:color="auto"/>
        <w:right w:val="none" w:sz="0" w:space="0" w:color="auto"/>
      </w:divBdr>
      <w:divsChild>
        <w:div w:id="19011508">
          <w:marLeft w:val="0"/>
          <w:marRight w:val="0"/>
          <w:marTop w:val="0"/>
          <w:marBottom w:val="0"/>
          <w:divBdr>
            <w:top w:val="none" w:sz="0" w:space="0" w:color="auto"/>
            <w:left w:val="none" w:sz="0" w:space="0" w:color="auto"/>
            <w:bottom w:val="none" w:sz="0" w:space="0" w:color="auto"/>
            <w:right w:val="none" w:sz="0" w:space="0" w:color="auto"/>
          </w:divBdr>
        </w:div>
        <w:div w:id="458107638">
          <w:marLeft w:val="0"/>
          <w:marRight w:val="0"/>
          <w:marTop w:val="0"/>
          <w:marBottom w:val="0"/>
          <w:divBdr>
            <w:top w:val="none" w:sz="0" w:space="0" w:color="auto"/>
            <w:left w:val="none" w:sz="0" w:space="0" w:color="auto"/>
            <w:bottom w:val="none" w:sz="0" w:space="0" w:color="auto"/>
            <w:right w:val="none" w:sz="0" w:space="0" w:color="auto"/>
          </w:divBdr>
        </w:div>
        <w:div w:id="1140616028">
          <w:marLeft w:val="0"/>
          <w:marRight w:val="0"/>
          <w:marTop w:val="0"/>
          <w:marBottom w:val="0"/>
          <w:divBdr>
            <w:top w:val="none" w:sz="0" w:space="0" w:color="auto"/>
            <w:left w:val="none" w:sz="0" w:space="0" w:color="auto"/>
            <w:bottom w:val="none" w:sz="0" w:space="0" w:color="auto"/>
            <w:right w:val="none" w:sz="0" w:space="0" w:color="auto"/>
          </w:divBdr>
        </w:div>
        <w:div w:id="1191525403">
          <w:marLeft w:val="0"/>
          <w:marRight w:val="0"/>
          <w:marTop w:val="0"/>
          <w:marBottom w:val="0"/>
          <w:divBdr>
            <w:top w:val="none" w:sz="0" w:space="0" w:color="auto"/>
            <w:left w:val="none" w:sz="0" w:space="0" w:color="auto"/>
            <w:bottom w:val="none" w:sz="0" w:space="0" w:color="auto"/>
            <w:right w:val="none" w:sz="0" w:space="0" w:color="auto"/>
          </w:divBdr>
        </w:div>
        <w:div w:id="1668902441">
          <w:marLeft w:val="0"/>
          <w:marRight w:val="0"/>
          <w:marTop w:val="0"/>
          <w:marBottom w:val="0"/>
          <w:divBdr>
            <w:top w:val="none" w:sz="0" w:space="0" w:color="auto"/>
            <w:left w:val="none" w:sz="0" w:space="0" w:color="auto"/>
            <w:bottom w:val="none" w:sz="0" w:space="0" w:color="auto"/>
            <w:right w:val="none" w:sz="0" w:space="0" w:color="auto"/>
          </w:divBdr>
        </w:div>
        <w:div w:id="1687289937">
          <w:marLeft w:val="0"/>
          <w:marRight w:val="0"/>
          <w:marTop w:val="0"/>
          <w:marBottom w:val="0"/>
          <w:divBdr>
            <w:top w:val="none" w:sz="0" w:space="0" w:color="auto"/>
            <w:left w:val="none" w:sz="0" w:space="0" w:color="auto"/>
            <w:bottom w:val="none" w:sz="0" w:space="0" w:color="auto"/>
            <w:right w:val="none" w:sz="0" w:space="0" w:color="auto"/>
          </w:divBdr>
        </w:div>
        <w:div w:id="1948997017">
          <w:marLeft w:val="0"/>
          <w:marRight w:val="0"/>
          <w:marTop w:val="0"/>
          <w:marBottom w:val="0"/>
          <w:divBdr>
            <w:top w:val="none" w:sz="0" w:space="0" w:color="auto"/>
            <w:left w:val="none" w:sz="0" w:space="0" w:color="auto"/>
            <w:bottom w:val="none" w:sz="0" w:space="0" w:color="auto"/>
            <w:right w:val="none" w:sz="0" w:space="0" w:color="auto"/>
          </w:divBdr>
        </w:div>
      </w:divsChild>
    </w:div>
    <w:div w:id="1160121494">
      <w:bodyDiv w:val="1"/>
      <w:marLeft w:val="0"/>
      <w:marRight w:val="0"/>
      <w:marTop w:val="0"/>
      <w:marBottom w:val="0"/>
      <w:divBdr>
        <w:top w:val="none" w:sz="0" w:space="0" w:color="auto"/>
        <w:left w:val="none" w:sz="0" w:space="0" w:color="auto"/>
        <w:bottom w:val="none" w:sz="0" w:space="0" w:color="auto"/>
        <w:right w:val="none" w:sz="0" w:space="0" w:color="auto"/>
      </w:divBdr>
      <w:divsChild>
        <w:div w:id="756483342">
          <w:marLeft w:val="0"/>
          <w:marRight w:val="0"/>
          <w:marTop w:val="0"/>
          <w:marBottom w:val="0"/>
          <w:divBdr>
            <w:top w:val="none" w:sz="0" w:space="0" w:color="auto"/>
            <w:left w:val="none" w:sz="0" w:space="0" w:color="auto"/>
            <w:bottom w:val="none" w:sz="0" w:space="0" w:color="auto"/>
            <w:right w:val="none" w:sz="0" w:space="0" w:color="auto"/>
          </w:divBdr>
        </w:div>
        <w:div w:id="1831797275">
          <w:marLeft w:val="0"/>
          <w:marRight w:val="0"/>
          <w:marTop w:val="0"/>
          <w:marBottom w:val="0"/>
          <w:divBdr>
            <w:top w:val="none" w:sz="0" w:space="0" w:color="auto"/>
            <w:left w:val="none" w:sz="0" w:space="0" w:color="auto"/>
            <w:bottom w:val="none" w:sz="0" w:space="0" w:color="auto"/>
            <w:right w:val="none" w:sz="0" w:space="0" w:color="auto"/>
          </w:divBdr>
        </w:div>
      </w:divsChild>
    </w:div>
    <w:div w:id="1176649200">
      <w:bodyDiv w:val="1"/>
      <w:marLeft w:val="0"/>
      <w:marRight w:val="0"/>
      <w:marTop w:val="0"/>
      <w:marBottom w:val="0"/>
      <w:divBdr>
        <w:top w:val="none" w:sz="0" w:space="0" w:color="auto"/>
        <w:left w:val="none" w:sz="0" w:space="0" w:color="auto"/>
        <w:bottom w:val="none" w:sz="0" w:space="0" w:color="auto"/>
        <w:right w:val="none" w:sz="0" w:space="0" w:color="auto"/>
      </w:divBdr>
      <w:divsChild>
        <w:div w:id="842208466">
          <w:marLeft w:val="0"/>
          <w:marRight w:val="0"/>
          <w:marTop w:val="0"/>
          <w:marBottom w:val="0"/>
          <w:divBdr>
            <w:top w:val="none" w:sz="0" w:space="0" w:color="auto"/>
            <w:left w:val="none" w:sz="0" w:space="0" w:color="auto"/>
            <w:bottom w:val="none" w:sz="0" w:space="0" w:color="auto"/>
            <w:right w:val="none" w:sz="0" w:space="0" w:color="auto"/>
          </w:divBdr>
        </w:div>
      </w:divsChild>
    </w:div>
    <w:div w:id="1179275276">
      <w:bodyDiv w:val="1"/>
      <w:marLeft w:val="0"/>
      <w:marRight w:val="0"/>
      <w:marTop w:val="0"/>
      <w:marBottom w:val="0"/>
      <w:divBdr>
        <w:top w:val="none" w:sz="0" w:space="0" w:color="auto"/>
        <w:left w:val="none" w:sz="0" w:space="0" w:color="auto"/>
        <w:bottom w:val="none" w:sz="0" w:space="0" w:color="auto"/>
        <w:right w:val="none" w:sz="0" w:space="0" w:color="auto"/>
      </w:divBdr>
    </w:div>
    <w:div w:id="1187141185">
      <w:bodyDiv w:val="1"/>
      <w:marLeft w:val="0"/>
      <w:marRight w:val="0"/>
      <w:marTop w:val="0"/>
      <w:marBottom w:val="0"/>
      <w:divBdr>
        <w:top w:val="none" w:sz="0" w:space="0" w:color="auto"/>
        <w:left w:val="none" w:sz="0" w:space="0" w:color="auto"/>
        <w:bottom w:val="none" w:sz="0" w:space="0" w:color="auto"/>
        <w:right w:val="none" w:sz="0" w:space="0" w:color="auto"/>
      </w:divBdr>
      <w:divsChild>
        <w:div w:id="434206683">
          <w:marLeft w:val="0"/>
          <w:marRight w:val="0"/>
          <w:marTop w:val="0"/>
          <w:marBottom w:val="0"/>
          <w:divBdr>
            <w:top w:val="none" w:sz="0" w:space="0" w:color="auto"/>
            <w:left w:val="none" w:sz="0" w:space="0" w:color="auto"/>
            <w:bottom w:val="none" w:sz="0" w:space="0" w:color="auto"/>
            <w:right w:val="none" w:sz="0" w:space="0" w:color="auto"/>
          </w:divBdr>
        </w:div>
        <w:div w:id="1107847855">
          <w:marLeft w:val="0"/>
          <w:marRight w:val="0"/>
          <w:marTop w:val="0"/>
          <w:marBottom w:val="0"/>
          <w:divBdr>
            <w:top w:val="none" w:sz="0" w:space="0" w:color="auto"/>
            <w:left w:val="none" w:sz="0" w:space="0" w:color="auto"/>
            <w:bottom w:val="none" w:sz="0" w:space="0" w:color="auto"/>
            <w:right w:val="none" w:sz="0" w:space="0" w:color="auto"/>
          </w:divBdr>
        </w:div>
        <w:div w:id="1803189974">
          <w:marLeft w:val="0"/>
          <w:marRight w:val="0"/>
          <w:marTop w:val="0"/>
          <w:marBottom w:val="0"/>
          <w:divBdr>
            <w:top w:val="none" w:sz="0" w:space="0" w:color="auto"/>
            <w:left w:val="none" w:sz="0" w:space="0" w:color="auto"/>
            <w:bottom w:val="none" w:sz="0" w:space="0" w:color="auto"/>
            <w:right w:val="none" w:sz="0" w:space="0" w:color="auto"/>
          </w:divBdr>
        </w:div>
        <w:div w:id="2025280977">
          <w:marLeft w:val="0"/>
          <w:marRight w:val="0"/>
          <w:marTop w:val="0"/>
          <w:marBottom w:val="0"/>
          <w:divBdr>
            <w:top w:val="none" w:sz="0" w:space="0" w:color="auto"/>
            <w:left w:val="none" w:sz="0" w:space="0" w:color="auto"/>
            <w:bottom w:val="none" w:sz="0" w:space="0" w:color="auto"/>
            <w:right w:val="none" w:sz="0" w:space="0" w:color="auto"/>
          </w:divBdr>
        </w:div>
      </w:divsChild>
    </w:div>
    <w:div w:id="1188518088">
      <w:bodyDiv w:val="1"/>
      <w:marLeft w:val="0"/>
      <w:marRight w:val="0"/>
      <w:marTop w:val="0"/>
      <w:marBottom w:val="0"/>
      <w:divBdr>
        <w:top w:val="none" w:sz="0" w:space="0" w:color="auto"/>
        <w:left w:val="none" w:sz="0" w:space="0" w:color="auto"/>
        <w:bottom w:val="none" w:sz="0" w:space="0" w:color="auto"/>
        <w:right w:val="none" w:sz="0" w:space="0" w:color="auto"/>
      </w:divBdr>
    </w:div>
    <w:div w:id="1193305801">
      <w:bodyDiv w:val="1"/>
      <w:marLeft w:val="0"/>
      <w:marRight w:val="0"/>
      <w:marTop w:val="0"/>
      <w:marBottom w:val="0"/>
      <w:divBdr>
        <w:top w:val="none" w:sz="0" w:space="0" w:color="auto"/>
        <w:left w:val="none" w:sz="0" w:space="0" w:color="auto"/>
        <w:bottom w:val="none" w:sz="0" w:space="0" w:color="auto"/>
        <w:right w:val="none" w:sz="0" w:space="0" w:color="auto"/>
      </w:divBdr>
    </w:div>
    <w:div w:id="1249775871">
      <w:bodyDiv w:val="1"/>
      <w:marLeft w:val="0"/>
      <w:marRight w:val="0"/>
      <w:marTop w:val="0"/>
      <w:marBottom w:val="0"/>
      <w:divBdr>
        <w:top w:val="none" w:sz="0" w:space="0" w:color="auto"/>
        <w:left w:val="none" w:sz="0" w:space="0" w:color="auto"/>
        <w:bottom w:val="none" w:sz="0" w:space="0" w:color="auto"/>
        <w:right w:val="none" w:sz="0" w:space="0" w:color="auto"/>
      </w:divBdr>
    </w:div>
    <w:div w:id="1276059819">
      <w:bodyDiv w:val="1"/>
      <w:marLeft w:val="0"/>
      <w:marRight w:val="0"/>
      <w:marTop w:val="0"/>
      <w:marBottom w:val="0"/>
      <w:divBdr>
        <w:top w:val="none" w:sz="0" w:space="0" w:color="auto"/>
        <w:left w:val="none" w:sz="0" w:space="0" w:color="auto"/>
        <w:bottom w:val="none" w:sz="0" w:space="0" w:color="auto"/>
        <w:right w:val="none" w:sz="0" w:space="0" w:color="auto"/>
      </w:divBdr>
      <w:divsChild>
        <w:div w:id="119959492">
          <w:marLeft w:val="0"/>
          <w:marRight w:val="0"/>
          <w:marTop w:val="0"/>
          <w:marBottom w:val="0"/>
          <w:divBdr>
            <w:top w:val="none" w:sz="0" w:space="0" w:color="auto"/>
            <w:left w:val="none" w:sz="0" w:space="0" w:color="auto"/>
            <w:bottom w:val="none" w:sz="0" w:space="0" w:color="auto"/>
            <w:right w:val="none" w:sz="0" w:space="0" w:color="auto"/>
          </w:divBdr>
        </w:div>
      </w:divsChild>
    </w:div>
    <w:div w:id="1286037842">
      <w:bodyDiv w:val="1"/>
      <w:marLeft w:val="0"/>
      <w:marRight w:val="0"/>
      <w:marTop w:val="0"/>
      <w:marBottom w:val="0"/>
      <w:divBdr>
        <w:top w:val="none" w:sz="0" w:space="0" w:color="auto"/>
        <w:left w:val="none" w:sz="0" w:space="0" w:color="auto"/>
        <w:bottom w:val="none" w:sz="0" w:space="0" w:color="auto"/>
        <w:right w:val="none" w:sz="0" w:space="0" w:color="auto"/>
      </w:divBdr>
    </w:div>
    <w:div w:id="1298298801">
      <w:bodyDiv w:val="1"/>
      <w:marLeft w:val="0"/>
      <w:marRight w:val="0"/>
      <w:marTop w:val="0"/>
      <w:marBottom w:val="0"/>
      <w:divBdr>
        <w:top w:val="none" w:sz="0" w:space="0" w:color="auto"/>
        <w:left w:val="none" w:sz="0" w:space="0" w:color="auto"/>
        <w:bottom w:val="none" w:sz="0" w:space="0" w:color="auto"/>
        <w:right w:val="none" w:sz="0" w:space="0" w:color="auto"/>
      </w:divBdr>
    </w:div>
    <w:div w:id="1305044254">
      <w:bodyDiv w:val="1"/>
      <w:marLeft w:val="0"/>
      <w:marRight w:val="0"/>
      <w:marTop w:val="0"/>
      <w:marBottom w:val="0"/>
      <w:divBdr>
        <w:top w:val="none" w:sz="0" w:space="0" w:color="auto"/>
        <w:left w:val="none" w:sz="0" w:space="0" w:color="auto"/>
        <w:bottom w:val="none" w:sz="0" w:space="0" w:color="auto"/>
        <w:right w:val="none" w:sz="0" w:space="0" w:color="auto"/>
      </w:divBdr>
      <w:divsChild>
        <w:div w:id="1262839110">
          <w:marLeft w:val="0"/>
          <w:marRight w:val="1"/>
          <w:marTop w:val="0"/>
          <w:marBottom w:val="0"/>
          <w:divBdr>
            <w:top w:val="none" w:sz="0" w:space="0" w:color="auto"/>
            <w:left w:val="none" w:sz="0" w:space="0" w:color="auto"/>
            <w:bottom w:val="none" w:sz="0" w:space="0" w:color="auto"/>
            <w:right w:val="none" w:sz="0" w:space="0" w:color="auto"/>
          </w:divBdr>
          <w:divsChild>
            <w:div w:id="1599750908">
              <w:marLeft w:val="0"/>
              <w:marRight w:val="0"/>
              <w:marTop w:val="0"/>
              <w:marBottom w:val="0"/>
              <w:divBdr>
                <w:top w:val="none" w:sz="0" w:space="0" w:color="auto"/>
                <w:left w:val="none" w:sz="0" w:space="0" w:color="auto"/>
                <w:bottom w:val="none" w:sz="0" w:space="0" w:color="auto"/>
                <w:right w:val="none" w:sz="0" w:space="0" w:color="auto"/>
              </w:divBdr>
              <w:divsChild>
                <w:div w:id="2067533297">
                  <w:marLeft w:val="0"/>
                  <w:marRight w:val="1"/>
                  <w:marTop w:val="0"/>
                  <w:marBottom w:val="0"/>
                  <w:divBdr>
                    <w:top w:val="none" w:sz="0" w:space="0" w:color="auto"/>
                    <w:left w:val="none" w:sz="0" w:space="0" w:color="auto"/>
                    <w:bottom w:val="none" w:sz="0" w:space="0" w:color="auto"/>
                    <w:right w:val="none" w:sz="0" w:space="0" w:color="auto"/>
                  </w:divBdr>
                  <w:divsChild>
                    <w:div w:id="1155491507">
                      <w:marLeft w:val="0"/>
                      <w:marRight w:val="0"/>
                      <w:marTop w:val="0"/>
                      <w:marBottom w:val="0"/>
                      <w:divBdr>
                        <w:top w:val="none" w:sz="0" w:space="0" w:color="auto"/>
                        <w:left w:val="none" w:sz="0" w:space="0" w:color="auto"/>
                        <w:bottom w:val="none" w:sz="0" w:space="0" w:color="auto"/>
                        <w:right w:val="none" w:sz="0" w:space="0" w:color="auto"/>
                      </w:divBdr>
                      <w:divsChild>
                        <w:div w:id="1379625089">
                          <w:marLeft w:val="0"/>
                          <w:marRight w:val="0"/>
                          <w:marTop w:val="0"/>
                          <w:marBottom w:val="0"/>
                          <w:divBdr>
                            <w:top w:val="none" w:sz="0" w:space="0" w:color="auto"/>
                            <w:left w:val="none" w:sz="0" w:space="0" w:color="auto"/>
                            <w:bottom w:val="none" w:sz="0" w:space="0" w:color="auto"/>
                            <w:right w:val="none" w:sz="0" w:space="0" w:color="auto"/>
                          </w:divBdr>
                          <w:divsChild>
                            <w:div w:id="2022967372">
                              <w:marLeft w:val="0"/>
                              <w:marRight w:val="0"/>
                              <w:marTop w:val="120"/>
                              <w:marBottom w:val="360"/>
                              <w:divBdr>
                                <w:top w:val="none" w:sz="0" w:space="0" w:color="auto"/>
                                <w:left w:val="none" w:sz="0" w:space="0" w:color="auto"/>
                                <w:bottom w:val="none" w:sz="0" w:space="0" w:color="auto"/>
                                <w:right w:val="none" w:sz="0" w:space="0" w:color="auto"/>
                              </w:divBdr>
                              <w:divsChild>
                                <w:div w:id="1440298551">
                                  <w:marLeft w:val="420"/>
                                  <w:marRight w:val="0"/>
                                  <w:marTop w:val="0"/>
                                  <w:marBottom w:val="0"/>
                                  <w:divBdr>
                                    <w:top w:val="none" w:sz="0" w:space="0" w:color="auto"/>
                                    <w:left w:val="none" w:sz="0" w:space="0" w:color="auto"/>
                                    <w:bottom w:val="none" w:sz="0" w:space="0" w:color="auto"/>
                                    <w:right w:val="none" w:sz="0" w:space="0" w:color="auto"/>
                                  </w:divBdr>
                                  <w:divsChild>
                                    <w:div w:id="12058727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1433">
      <w:bodyDiv w:val="1"/>
      <w:marLeft w:val="0"/>
      <w:marRight w:val="0"/>
      <w:marTop w:val="0"/>
      <w:marBottom w:val="0"/>
      <w:divBdr>
        <w:top w:val="none" w:sz="0" w:space="0" w:color="auto"/>
        <w:left w:val="none" w:sz="0" w:space="0" w:color="auto"/>
        <w:bottom w:val="none" w:sz="0" w:space="0" w:color="auto"/>
        <w:right w:val="none" w:sz="0" w:space="0" w:color="auto"/>
      </w:divBdr>
    </w:div>
    <w:div w:id="1312827931">
      <w:bodyDiv w:val="1"/>
      <w:marLeft w:val="0"/>
      <w:marRight w:val="0"/>
      <w:marTop w:val="0"/>
      <w:marBottom w:val="0"/>
      <w:divBdr>
        <w:top w:val="none" w:sz="0" w:space="0" w:color="auto"/>
        <w:left w:val="none" w:sz="0" w:space="0" w:color="auto"/>
        <w:bottom w:val="none" w:sz="0" w:space="0" w:color="auto"/>
        <w:right w:val="none" w:sz="0" w:space="0" w:color="auto"/>
      </w:divBdr>
      <w:divsChild>
        <w:div w:id="189877892">
          <w:marLeft w:val="0"/>
          <w:marRight w:val="0"/>
          <w:marTop w:val="0"/>
          <w:marBottom w:val="0"/>
          <w:divBdr>
            <w:top w:val="none" w:sz="0" w:space="0" w:color="auto"/>
            <w:left w:val="none" w:sz="0" w:space="0" w:color="auto"/>
            <w:bottom w:val="none" w:sz="0" w:space="0" w:color="auto"/>
            <w:right w:val="none" w:sz="0" w:space="0" w:color="auto"/>
          </w:divBdr>
        </w:div>
        <w:div w:id="220094291">
          <w:marLeft w:val="0"/>
          <w:marRight w:val="0"/>
          <w:marTop w:val="0"/>
          <w:marBottom w:val="0"/>
          <w:divBdr>
            <w:top w:val="none" w:sz="0" w:space="0" w:color="auto"/>
            <w:left w:val="none" w:sz="0" w:space="0" w:color="auto"/>
            <w:bottom w:val="none" w:sz="0" w:space="0" w:color="auto"/>
            <w:right w:val="none" w:sz="0" w:space="0" w:color="auto"/>
          </w:divBdr>
        </w:div>
        <w:div w:id="255679717">
          <w:marLeft w:val="0"/>
          <w:marRight w:val="0"/>
          <w:marTop w:val="0"/>
          <w:marBottom w:val="0"/>
          <w:divBdr>
            <w:top w:val="none" w:sz="0" w:space="0" w:color="auto"/>
            <w:left w:val="none" w:sz="0" w:space="0" w:color="auto"/>
            <w:bottom w:val="none" w:sz="0" w:space="0" w:color="auto"/>
            <w:right w:val="none" w:sz="0" w:space="0" w:color="auto"/>
          </w:divBdr>
        </w:div>
        <w:div w:id="280454782">
          <w:marLeft w:val="0"/>
          <w:marRight w:val="0"/>
          <w:marTop w:val="0"/>
          <w:marBottom w:val="0"/>
          <w:divBdr>
            <w:top w:val="none" w:sz="0" w:space="0" w:color="auto"/>
            <w:left w:val="none" w:sz="0" w:space="0" w:color="auto"/>
            <w:bottom w:val="none" w:sz="0" w:space="0" w:color="auto"/>
            <w:right w:val="none" w:sz="0" w:space="0" w:color="auto"/>
          </w:divBdr>
        </w:div>
        <w:div w:id="393822842">
          <w:marLeft w:val="0"/>
          <w:marRight w:val="0"/>
          <w:marTop w:val="0"/>
          <w:marBottom w:val="0"/>
          <w:divBdr>
            <w:top w:val="none" w:sz="0" w:space="0" w:color="auto"/>
            <w:left w:val="none" w:sz="0" w:space="0" w:color="auto"/>
            <w:bottom w:val="none" w:sz="0" w:space="0" w:color="auto"/>
            <w:right w:val="none" w:sz="0" w:space="0" w:color="auto"/>
          </w:divBdr>
        </w:div>
        <w:div w:id="493649274">
          <w:marLeft w:val="0"/>
          <w:marRight w:val="0"/>
          <w:marTop w:val="0"/>
          <w:marBottom w:val="0"/>
          <w:divBdr>
            <w:top w:val="none" w:sz="0" w:space="0" w:color="auto"/>
            <w:left w:val="none" w:sz="0" w:space="0" w:color="auto"/>
            <w:bottom w:val="none" w:sz="0" w:space="0" w:color="auto"/>
            <w:right w:val="none" w:sz="0" w:space="0" w:color="auto"/>
          </w:divBdr>
        </w:div>
        <w:div w:id="650986785">
          <w:marLeft w:val="0"/>
          <w:marRight w:val="0"/>
          <w:marTop w:val="0"/>
          <w:marBottom w:val="0"/>
          <w:divBdr>
            <w:top w:val="none" w:sz="0" w:space="0" w:color="auto"/>
            <w:left w:val="none" w:sz="0" w:space="0" w:color="auto"/>
            <w:bottom w:val="none" w:sz="0" w:space="0" w:color="auto"/>
            <w:right w:val="none" w:sz="0" w:space="0" w:color="auto"/>
          </w:divBdr>
        </w:div>
        <w:div w:id="672798973">
          <w:marLeft w:val="0"/>
          <w:marRight w:val="0"/>
          <w:marTop w:val="0"/>
          <w:marBottom w:val="0"/>
          <w:divBdr>
            <w:top w:val="none" w:sz="0" w:space="0" w:color="auto"/>
            <w:left w:val="none" w:sz="0" w:space="0" w:color="auto"/>
            <w:bottom w:val="none" w:sz="0" w:space="0" w:color="auto"/>
            <w:right w:val="none" w:sz="0" w:space="0" w:color="auto"/>
          </w:divBdr>
        </w:div>
        <w:div w:id="798692831">
          <w:marLeft w:val="0"/>
          <w:marRight w:val="0"/>
          <w:marTop w:val="0"/>
          <w:marBottom w:val="0"/>
          <w:divBdr>
            <w:top w:val="none" w:sz="0" w:space="0" w:color="auto"/>
            <w:left w:val="none" w:sz="0" w:space="0" w:color="auto"/>
            <w:bottom w:val="none" w:sz="0" w:space="0" w:color="auto"/>
            <w:right w:val="none" w:sz="0" w:space="0" w:color="auto"/>
          </w:divBdr>
        </w:div>
        <w:div w:id="867985551">
          <w:marLeft w:val="0"/>
          <w:marRight w:val="0"/>
          <w:marTop w:val="0"/>
          <w:marBottom w:val="0"/>
          <w:divBdr>
            <w:top w:val="none" w:sz="0" w:space="0" w:color="auto"/>
            <w:left w:val="none" w:sz="0" w:space="0" w:color="auto"/>
            <w:bottom w:val="none" w:sz="0" w:space="0" w:color="auto"/>
            <w:right w:val="none" w:sz="0" w:space="0" w:color="auto"/>
          </w:divBdr>
        </w:div>
        <w:div w:id="1158887757">
          <w:marLeft w:val="0"/>
          <w:marRight w:val="0"/>
          <w:marTop w:val="0"/>
          <w:marBottom w:val="0"/>
          <w:divBdr>
            <w:top w:val="none" w:sz="0" w:space="0" w:color="auto"/>
            <w:left w:val="none" w:sz="0" w:space="0" w:color="auto"/>
            <w:bottom w:val="none" w:sz="0" w:space="0" w:color="auto"/>
            <w:right w:val="none" w:sz="0" w:space="0" w:color="auto"/>
          </w:divBdr>
        </w:div>
        <w:div w:id="1370187213">
          <w:marLeft w:val="0"/>
          <w:marRight w:val="0"/>
          <w:marTop w:val="0"/>
          <w:marBottom w:val="0"/>
          <w:divBdr>
            <w:top w:val="none" w:sz="0" w:space="0" w:color="auto"/>
            <w:left w:val="none" w:sz="0" w:space="0" w:color="auto"/>
            <w:bottom w:val="none" w:sz="0" w:space="0" w:color="auto"/>
            <w:right w:val="none" w:sz="0" w:space="0" w:color="auto"/>
          </w:divBdr>
        </w:div>
        <w:div w:id="1538352475">
          <w:marLeft w:val="0"/>
          <w:marRight w:val="0"/>
          <w:marTop w:val="0"/>
          <w:marBottom w:val="0"/>
          <w:divBdr>
            <w:top w:val="none" w:sz="0" w:space="0" w:color="auto"/>
            <w:left w:val="none" w:sz="0" w:space="0" w:color="auto"/>
            <w:bottom w:val="none" w:sz="0" w:space="0" w:color="auto"/>
            <w:right w:val="none" w:sz="0" w:space="0" w:color="auto"/>
          </w:divBdr>
        </w:div>
        <w:div w:id="1594585348">
          <w:marLeft w:val="0"/>
          <w:marRight w:val="0"/>
          <w:marTop w:val="0"/>
          <w:marBottom w:val="0"/>
          <w:divBdr>
            <w:top w:val="none" w:sz="0" w:space="0" w:color="auto"/>
            <w:left w:val="none" w:sz="0" w:space="0" w:color="auto"/>
            <w:bottom w:val="none" w:sz="0" w:space="0" w:color="auto"/>
            <w:right w:val="none" w:sz="0" w:space="0" w:color="auto"/>
          </w:divBdr>
        </w:div>
        <w:div w:id="1713654736">
          <w:marLeft w:val="0"/>
          <w:marRight w:val="0"/>
          <w:marTop w:val="0"/>
          <w:marBottom w:val="0"/>
          <w:divBdr>
            <w:top w:val="none" w:sz="0" w:space="0" w:color="auto"/>
            <w:left w:val="none" w:sz="0" w:space="0" w:color="auto"/>
            <w:bottom w:val="none" w:sz="0" w:space="0" w:color="auto"/>
            <w:right w:val="none" w:sz="0" w:space="0" w:color="auto"/>
          </w:divBdr>
        </w:div>
        <w:div w:id="1823153824">
          <w:marLeft w:val="0"/>
          <w:marRight w:val="0"/>
          <w:marTop w:val="0"/>
          <w:marBottom w:val="0"/>
          <w:divBdr>
            <w:top w:val="none" w:sz="0" w:space="0" w:color="auto"/>
            <w:left w:val="none" w:sz="0" w:space="0" w:color="auto"/>
            <w:bottom w:val="none" w:sz="0" w:space="0" w:color="auto"/>
            <w:right w:val="none" w:sz="0" w:space="0" w:color="auto"/>
          </w:divBdr>
        </w:div>
        <w:div w:id="1976183444">
          <w:marLeft w:val="0"/>
          <w:marRight w:val="0"/>
          <w:marTop w:val="0"/>
          <w:marBottom w:val="0"/>
          <w:divBdr>
            <w:top w:val="none" w:sz="0" w:space="0" w:color="auto"/>
            <w:left w:val="none" w:sz="0" w:space="0" w:color="auto"/>
            <w:bottom w:val="none" w:sz="0" w:space="0" w:color="auto"/>
            <w:right w:val="none" w:sz="0" w:space="0" w:color="auto"/>
          </w:divBdr>
        </w:div>
        <w:div w:id="2084372532">
          <w:marLeft w:val="0"/>
          <w:marRight w:val="0"/>
          <w:marTop w:val="0"/>
          <w:marBottom w:val="0"/>
          <w:divBdr>
            <w:top w:val="none" w:sz="0" w:space="0" w:color="auto"/>
            <w:left w:val="none" w:sz="0" w:space="0" w:color="auto"/>
            <w:bottom w:val="none" w:sz="0" w:space="0" w:color="auto"/>
            <w:right w:val="none" w:sz="0" w:space="0" w:color="auto"/>
          </w:divBdr>
        </w:div>
        <w:div w:id="2124498383">
          <w:marLeft w:val="0"/>
          <w:marRight w:val="0"/>
          <w:marTop w:val="0"/>
          <w:marBottom w:val="0"/>
          <w:divBdr>
            <w:top w:val="none" w:sz="0" w:space="0" w:color="auto"/>
            <w:left w:val="none" w:sz="0" w:space="0" w:color="auto"/>
            <w:bottom w:val="none" w:sz="0" w:space="0" w:color="auto"/>
            <w:right w:val="none" w:sz="0" w:space="0" w:color="auto"/>
          </w:divBdr>
        </w:div>
      </w:divsChild>
    </w:div>
    <w:div w:id="1322350600">
      <w:bodyDiv w:val="1"/>
      <w:marLeft w:val="0"/>
      <w:marRight w:val="0"/>
      <w:marTop w:val="0"/>
      <w:marBottom w:val="0"/>
      <w:divBdr>
        <w:top w:val="none" w:sz="0" w:space="0" w:color="auto"/>
        <w:left w:val="none" w:sz="0" w:space="0" w:color="auto"/>
        <w:bottom w:val="none" w:sz="0" w:space="0" w:color="auto"/>
        <w:right w:val="none" w:sz="0" w:space="0" w:color="auto"/>
      </w:divBdr>
      <w:divsChild>
        <w:div w:id="1047989344">
          <w:marLeft w:val="0"/>
          <w:marRight w:val="0"/>
          <w:marTop w:val="0"/>
          <w:marBottom w:val="0"/>
          <w:divBdr>
            <w:top w:val="none" w:sz="0" w:space="0" w:color="auto"/>
            <w:left w:val="none" w:sz="0" w:space="0" w:color="auto"/>
            <w:bottom w:val="none" w:sz="0" w:space="0" w:color="auto"/>
            <w:right w:val="none" w:sz="0" w:space="0" w:color="auto"/>
          </w:divBdr>
        </w:div>
        <w:div w:id="1275359195">
          <w:marLeft w:val="0"/>
          <w:marRight w:val="0"/>
          <w:marTop w:val="0"/>
          <w:marBottom w:val="0"/>
          <w:divBdr>
            <w:top w:val="none" w:sz="0" w:space="0" w:color="auto"/>
            <w:left w:val="none" w:sz="0" w:space="0" w:color="auto"/>
            <w:bottom w:val="none" w:sz="0" w:space="0" w:color="auto"/>
            <w:right w:val="none" w:sz="0" w:space="0" w:color="auto"/>
          </w:divBdr>
        </w:div>
      </w:divsChild>
    </w:div>
    <w:div w:id="1347055989">
      <w:bodyDiv w:val="1"/>
      <w:marLeft w:val="0"/>
      <w:marRight w:val="0"/>
      <w:marTop w:val="0"/>
      <w:marBottom w:val="0"/>
      <w:divBdr>
        <w:top w:val="none" w:sz="0" w:space="0" w:color="auto"/>
        <w:left w:val="none" w:sz="0" w:space="0" w:color="auto"/>
        <w:bottom w:val="none" w:sz="0" w:space="0" w:color="auto"/>
        <w:right w:val="none" w:sz="0" w:space="0" w:color="auto"/>
      </w:divBdr>
    </w:div>
    <w:div w:id="1356037443">
      <w:bodyDiv w:val="1"/>
      <w:marLeft w:val="0"/>
      <w:marRight w:val="0"/>
      <w:marTop w:val="0"/>
      <w:marBottom w:val="0"/>
      <w:divBdr>
        <w:top w:val="none" w:sz="0" w:space="0" w:color="auto"/>
        <w:left w:val="none" w:sz="0" w:space="0" w:color="auto"/>
        <w:bottom w:val="none" w:sz="0" w:space="0" w:color="auto"/>
        <w:right w:val="none" w:sz="0" w:space="0" w:color="auto"/>
      </w:divBdr>
    </w:div>
    <w:div w:id="1360546963">
      <w:bodyDiv w:val="1"/>
      <w:marLeft w:val="0"/>
      <w:marRight w:val="0"/>
      <w:marTop w:val="0"/>
      <w:marBottom w:val="0"/>
      <w:divBdr>
        <w:top w:val="none" w:sz="0" w:space="0" w:color="auto"/>
        <w:left w:val="none" w:sz="0" w:space="0" w:color="auto"/>
        <w:bottom w:val="none" w:sz="0" w:space="0" w:color="auto"/>
        <w:right w:val="none" w:sz="0" w:space="0" w:color="auto"/>
      </w:divBdr>
      <w:divsChild>
        <w:div w:id="1344210349">
          <w:marLeft w:val="0"/>
          <w:marRight w:val="0"/>
          <w:marTop w:val="0"/>
          <w:marBottom w:val="0"/>
          <w:divBdr>
            <w:top w:val="none" w:sz="0" w:space="0" w:color="auto"/>
            <w:left w:val="none" w:sz="0" w:space="0" w:color="auto"/>
            <w:bottom w:val="none" w:sz="0" w:space="0" w:color="auto"/>
            <w:right w:val="none" w:sz="0" w:space="0" w:color="auto"/>
          </w:divBdr>
        </w:div>
      </w:divsChild>
    </w:div>
    <w:div w:id="1364789655">
      <w:bodyDiv w:val="1"/>
      <w:marLeft w:val="0"/>
      <w:marRight w:val="0"/>
      <w:marTop w:val="0"/>
      <w:marBottom w:val="0"/>
      <w:divBdr>
        <w:top w:val="none" w:sz="0" w:space="0" w:color="auto"/>
        <w:left w:val="none" w:sz="0" w:space="0" w:color="auto"/>
        <w:bottom w:val="none" w:sz="0" w:space="0" w:color="auto"/>
        <w:right w:val="none" w:sz="0" w:space="0" w:color="auto"/>
      </w:divBdr>
    </w:div>
    <w:div w:id="1387602081">
      <w:bodyDiv w:val="1"/>
      <w:marLeft w:val="0"/>
      <w:marRight w:val="0"/>
      <w:marTop w:val="0"/>
      <w:marBottom w:val="0"/>
      <w:divBdr>
        <w:top w:val="none" w:sz="0" w:space="0" w:color="auto"/>
        <w:left w:val="none" w:sz="0" w:space="0" w:color="auto"/>
        <w:bottom w:val="none" w:sz="0" w:space="0" w:color="auto"/>
        <w:right w:val="none" w:sz="0" w:space="0" w:color="auto"/>
      </w:divBdr>
    </w:div>
    <w:div w:id="1401708813">
      <w:bodyDiv w:val="1"/>
      <w:marLeft w:val="0"/>
      <w:marRight w:val="0"/>
      <w:marTop w:val="0"/>
      <w:marBottom w:val="0"/>
      <w:divBdr>
        <w:top w:val="none" w:sz="0" w:space="0" w:color="auto"/>
        <w:left w:val="none" w:sz="0" w:space="0" w:color="auto"/>
        <w:bottom w:val="none" w:sz="0" w:space="0" w:color="auto"/>
        <w:right w:val="none" w:sz="0" w:space="0" w:color="auto"/>
      </w:divBdr>
    </w:div>
    <w:div w:id="1418667614">
      <w:bodyDiv w:val="1"/>
      <w:marLeft w:val="0"/>
      <w:marRight w:val="0"/>
      <w:marTop w:val="0"/>
      <w:marBottom w:val="0"/>
      <w:divBdr>
        <w:top w:val="none" w:sz="0" w:space="0" w:color="auto"/>
        <w:left w:val="none" w:sz="0" w:space="0" w:color="auto"/>
        <w:bottom w:val="none" w:sz="0" w:space="0" w:color="auto"/>
        <w:right w:val="none" w:sz="0" w:space="0" w:color="auto"/>
      </w:divBdr>
    </w:div>
    <w:div w:id="1433816405">
      <w:bodyDiv w:val="1"/>
      <w:marLeft w:val="0"/>
      <w:marRight w:val="0"/>
      <w:marTop w:val="0"/>
      <w:marBottom w:val="0"/>
      <w:divBdr>
        <w:top w:val="none" w:sz="0" w:space="0" w:color="auto"/>
        <w:left w:val="none" w:sz="0" w:space="0" w:color="auto"/>
        <w:bottom w:val="none" w:sz="0" w:space="0" w:color="auto"/>
        <w:right w:val="none" w:sz="0" w:space="0" w:color="auto"/>
      </w:divBdr>
    </w:div>
    <w:div w:id="1433890684">
      <w:bodyDiv w:val="1"/>
      <w:marLeft w:val="0"/>
      <w:marRight w:val="0"/>
      <w:marTop w:val="0"/>
      <w:marBottom w:val="0"/>
      <w:divBdr>
        <w:top w:val="none" w:sz="0" w:space="0" w:color="auto"/>
        <w:left w:val="none" w:sz="0" w:space="0" w:color="auto"/>
        <w:bottom w:val="none" w:sz="0" w:space="0" w:color="auto"/>
        <w:right w:val="none" w:sz="0" w:space="0" w:color="auto"/>
      </w:divBdr>
    </w:div>
    <w:div w:id="1453523260">
      <w:bodyDiv w:val="1"/>
      <w:marLeft w:val="0"/>
      <w:marRight w:val="0"/>
      <w:marTop w:val="0"/>
      <w:marBottom w:val="0"/>
      <w:divBdr>
        <w:top w:val="none" w:sz="0" w:space="0" w:color="auto"/>
        <w:left w:val="none" w:sz="0" w:space="0" w:color="auto"/>
        <w:bottom w:val="none" w:sz="0" w:space="0" w:color="auto"/>
        <w:right w:val="none" w:sz="0" w:space="0" w:color="auto"/>
      </w:divBdr>
    </w:div>
    <w:div w:id="1464158290">
      <w:bodyDiv w:val="1"/>
      <w:marLeft w:val="0"/>
      <w:marRight w:val="0"/>
      <w:marTop w:val="0"/>
      <w:marBottom w:val="0"/>
      <w:divBdr>
        <w:top w:val="none" w:sz="0" w:space="0" w:color="auto"/>
        <w:left w:val="none" w:sz="0" w:space="0" w:color="auto"/>
        <w:bottom w:val="none" w:sz="0" w:space="0" w:color="auto"/>
        <w:right w:val="none" w:sz="0" w:space="0" w:color="auto"/>
      </w:divBdr>
    </w:div>
    <w:div w:id="1488323526">
      <w:bodyDiv w:val="1"/>
      <w:marLeft w:val="0"/>
      <w:marRight w:val="0"/>
      <w:marTop w:val="0"/>
      <w:marBottom w:val="0"/>
      <w:divBdr>
        <w:top w:val="none" w:sz="0" w:space="0" w:color="auto"/>
        <w:left w:val="none" w:sz="0" w:space="0" w:color="auto"/>
        <w:bottom w:val="none" w:sz="0" w:space="0" w:color="auto"/>
        <w:right w:val="none" w:sz="0" w:space="0" w:color="auto"/>
      </w:divBdr>
    </w:div>
    <w:div w:id="1497306191">
      <w:bodyDiv w:val="1"/>
      <w:marLeft w:val="0"/>
      <w:marRight w:val="0"/>
      <w:marTop w:val="0"/>
      <w:marBottom w:val="0"/>
      <w:divBdr>
        <w:top w:val="none" w:sz="0" w:space="0" w:color="auto"/>
        <w:left w:val="none" w:sz="0" w:space="0" w:color="auto"/>
        <w:bottom w:val="none" w:sz="0" w:space="0" w:color="auto"/>
        <w:right w:val="none" w:sz="0" w:space="0" w:color="auto"/>
      </w:divBdr>
    </w:div>
    <w:div w:id="1571620455">
      <w:bodyDiv w:val="1"/>
      <w:marLeft w:val="0"/>
      <w:marRight w:val="0"/>
      <w:marTop w:val="0"/>
      <w:marBottom w:val="0"/>
      <w:divBdr>
        <w:top w:val="none" w:sz="0" w:space="0" w:color="auto"/>
        <w:left w:val="none" w:sz="0" w:space="0" w:color="auto"/>
        <w:bottom w:val="none" w:sz="0" w:space="0" w:color="auto"/>
        <w:right w:val="none" w:sz="0" w:space="0" w:color="auto"/>
      </w:divBdr>
      <w:divsChild>
        <w:div w:id="1010907042">
          <w:marLeft w:val="0"/>
          <w:marRight w:val="0"/>
          <w:marTop w:val="0"/>
          <w:marBottom w:val="0"/>
          <w:divBdr>
            <w:top w:val="none" w:sz="0" w:space="0" w:color="auto"/>
            <w:left w:val="none" w:sz="0" w:space="0" w:color="auto"/>
            <w:bottom w:val="none" w:sz="0" w:space="0" w:color="auto"/>
            <w:right w:val="none" w:sz="0" w:space="0" w:color="auto"/>
          </w:divBdr>
        </w:div>
      </w:divsChild>
    </w:div>
    <w:div w:id="1578900117">
      <w:bodyDiv w:val="1"/>
      <w:marLeft w:val="0"/>
      <w:marRight w:val="0"/>
      <w:marTop w:val="0"/>
      <w:marBottom w:val="0"/>
      <w:divBdr>
        <w:top w:val="none" w:sz="0" w:space="0" w:color="auto"/>
        <w:left w:val="none" w:sz="0" w:space="0" w:color="auto"/>
        <w:bottom w:val="none" w:sz="0" w:space="0" w:color="auto"/>
        <w:right w:val="none" w:sz="0" w:space="0" w:color="auto"/>
      </w:divBdr>
    </w:div>
    <w:div w:id="1589389233">
      <w:bodyDiv w:val="1"/>
      <w:marLeft w:val="0"/>
      <w:marRight w:val="0"/>
      <w:marTop w:val="0"/>
      <w:marBottom w:val="0"/>
      <w:divBdr>
        <w:top w:val="none" w:sz="0" w:space="0" w:color="auto"/>
        <w:left w:val="none" w:sz="0" w:space="0" w:color="auto"/>
        <w:bottom w:val="none" w:sz="0" w:space="0" w:color="auto"/>
        <w:right w:val="none" w:sz="0" w:space="0" w:color="auto"/>
      </w:divBdr>
    </w:div>
    <w:div w:id="1593390733">
      <w:bodyDiv w:val="1"/>
      <w:marLeft w:val="0"/>
      <w:marRight w:val="0"/>
      <w:marTop w:val="0"/>
      <w:marBottom w:val="0"/>
      <w:divBdr>
        <w:top w:val="none" w:sz="0" w:space="0" w:color="auto"/>
        <w:left w:val="none" w:sz="0" w:space="0" w:color="auto"/>
        <w:bottom w:val="none" w:sz="0" w:space="0" w:color="auto"/>
        <w:right w:val="none" w:sz="0" w:space="0" w:color="auto"/>
      </w:divBdr>
    </w:div>
    <w:div w:id="1630209432">
      <w:bodyDiv w:val="1"/>
      <w:marLeft w:val="0"/>
      <w:marRight w:val="0"/>
      <w:marTop w:val="0"/>
      <w:marBottom w:val="0"/>
      <w:divBdr>
        <w:top w:val="none" w:sz="0" w:space="0" w:color="auto"/>
        <w:left w:val="none" w:sz="0" w:space="0" w:color="auto"/>
        <w:bottom w:val="none" w:sz="0" w:space="0" w:color="auto"/>
        <w:right w:val="none" w:sz="0" w:space="0" w:color="auto"/>
      </w:divBdr>
    </w:div>
    <w:div w:id="1637251622">
      <w:bodyDiv w:val="1"/>
      <w:marLeft w:val="0"/>
      <w:marRight w:val="0"/>
      <w:marTop w:val="0"/>
      <w:marBottom w:val="0"/>
      <w:divBdr>
        <w:top w:val="none" w:sz="0" w:space="0" w:color="auto"/>
        <w:left w:val="none" w:sz="0" w:space="0" w:color="auto"/>
        <w:bottom w:val="none" w:sz="0" w:space="0" w:color="auto"/>
        <w:right w:val="none" w:sz="0" w:space="0" w:color="auto"/>
      </w:divBdr>
    </w:div>
    <w:div w:id="1638029743">
      <w:bodyDiv w:val="1"/>
      <w:marLeft w:val="0"/>
      <w:marRight w:val="0"/>
      <w:marTop w:val="0"/>
      <w:marBottom w:val="0"/>
      <w:divBdr>
        <w:top w:val="none" w:sz="0" w:space="0" w:color="auto"/>
        <w:left w:val="none" w:sz="0" w:space="0" w:color="auto"/>
        <w:bottom w:val="none" w:sz="0" w:space="0" w:color="auto"/>
        <w:right w:val="none" w:sz="0" w:space="0" w:color="auto"/>
      </w:divBdr>
    </w:div>
    <w:div w:id="1640647321">
      <w:bodyDiv w:val="1"/>
      <w:marLeft w:val="0"/>
      <w:marRight w:val="0"/>
      <w:marTop w:val="0"/>
      <w:marBottom w:val="0"/>
      <w:divBdr>
        <w:top w:val="none" w:sz="0" w:space="0" w:color="auto"/>
        <w:left w:val="none" w:sz="0" w:space="0" w:color="auto"/>
        <w:bottom w:val="none" w:sz="0" w:space="0" w:color="auto"/>
        <w:right w:val="none" w:sz="0" w:space="0" w:color="auto"/>
      </w:divBdr>
      <w:divsChild>
        <w:div w:id="154691446">
          <w:marLeft w:val="0"/>
          <w:marRight w:val="0"/>
          <w:marTop w:val="0"/>
          <w:marBottom w:val="0"/>
          <w:divBdr>
            <w:top w:val="none" w:sz="0" w:space="0" w:color="auto"/>
            <w:left w:val="none" w:sz="0" w:space="0" w:color="auto"/>
            <w:bottom w:val="none" w:sz="0" w:space="0" w:color="auto"/>
            <w:right w:val="none" w:sz="0" w:space="0" w:color="auto"/>
          </w:divBdr>
        </w:div>
        <w:div w:id="210458369">
          <w:marLeft w:val="0"/>
          <w:marRight w:val="0"/>
          <w:marTop w:val="0"/>
          <w:marBottom w:val="0"/>
          <w:divBdr>
            <w:top w:val="none" w:sz="0" w:space="0" w:color="auto"/>
            <w:left w:val="none" w:sz="0" w:space="0" w:color="auto"/>
            <w:bottom w:val="none" w:sz="0" w:space="0" w:color="auto"/>
            <w:right w:val="none" w:sz="0" w:space="0" w:color="auto"/>
          </w:divBdr>
        </w:div>
        <w:div w:id="266933663">
          <w:marLeft w:val="0"/>
          <w:marRight w:val="0"/>
          <w:marTop w:val="0"/>
          <w:marBottom w:val="0"/>
          <w:divBdr>
            <w:top w:val="none" w:sz="0" w:space="0" w:color="auto"/>
            <w:left w:val="none" w:sz="0" w:space="0" w:color="auto"/>
            <w:bottom w:val="none" w:sz="0" w:space="0" w:color="auto"/>
            <w:right w:val="none" w:sz="0" w:space="0" w:color="auto"/>
          </w:divBdr>
        </w:div>
        <w:div w:id="391583852">
          <w:marLeft w:val="0"/>
          <w:marRight w:val="0"/>
          <w:marTop w:val="0"/>
          <w:marBottom w:val="0"/>
          <w:divBdr>
            <w:top w:val="none" w:sz="0" w:space="0" w:color="auto"/>
            <w:left w:val="none" w:sz="0" w:space="0" w:color="auto"/>
            <w:bottom w:val="none" w:sz="0" w:space="0" w:color="auto"/>
            <w:right w:val="none" w:sz="0" w:space="0" w:color="auto"/>
          </w:divBdr>
        </w:div>
        <w:div w:id="439646665">
          <w:marLeft w:val="0"/>
          <w:marRight w:val="0"/>
          <w:marTop w:val="0"/>
          <w:marBottom w:val="0"/>
          <w:divBdr>
            <w:top w:val="none" w:sz="0" w:space="0" w:color="auto"/>
            <w:left w:val="none" w:sz="0" w:space="0" w:color="auto"/>
            <w:bottom w:val="none" w:sz="0" w:space="0" w:color="auto"/>
            <w:right w:val="none" w:sz="0" w:space="0" w:color="auto"/>
          </w:divBdr>
        </w:div>
        <w:div w:id="530920260">
          <w:marLeft w:val="0"/>
          <w:marRight w:val="0"/>
          <w:marTop w:val="0"/>
          <w:marBottom w:val="0"/>
          <w:divBdr>
            <w:top w:val="none" w:sz="0" w:space="0" w:color="auto"/>
            <w:left w:val="none" w:sz="0" w:space="0" w:color="auto"/>
            <w:bottom w:val="none" w:sz="0" w:space="0" w:color="auto"/>
            <w:right w:val="none" w:sz="0" w:space="0" w:color="auto"/>
          </w:divBdr>
        </w:div>
        <w:div w:id="551187582">
          <w:marLeft w:val="0"/>
          <w:marRight w:val="0"/>
          <w:marTop w:val="0"/>
          <w:marBottom w:val="0"/>
          <w:divBdr>
            <w:top w:val="none" w:sz="0" w:space="0" w:color="auto"/>
            <w:left w:val="none" w:sz="0" w:space="0" w:color="auto"/>
            <w:bottom w:val="none" w:sz="0" w:space="0" w:color="auto"/>
            <w:right w:val="none" w:sz="0" w:space="0" w:color="auto"/>
          </w:divBdr>
        </w:div>
        <w:div w:id="596256135">
          <w:marLeft w:val="0"/>
          <w:marRight w:val="0"/>
          <w:marTop w:val="0"/>
          <w:marBottom w:val="0"/>
          <w:divBdr>
            <w:top w:val="none" w:sz="0" w:space="0" w:color="auto"/>
            <w:left w:val="none" w:sz="0" w:space="0" w:color="auto"/>
            <w:bottom w:val="none" w:sz="0" w:space="0" w:color="auto"/>
            <w:right w:val="none" w:sz="0" w:space="0" w:color="auto"/>
          </w:divBdr>
        </w:div>
        <w:div w:id="730887550">
          <w:marLeft w:val="0"/>
          <w:marRight w:val="0"/>
          <w:marTop w:val="0"/>
          <w:marBottom w:val="0"/>
          <w:divBdr>
            <w:top w:val="none" w:sz="0" w:space="0" w:color="auto"/>
            <w:left w:val="none" w:sz="0" w:space="0" w:color="auto"/>
            <w:bottom w:val="none" w:sz="0" w:space="0" w:color="auto"/>
            <w:right w:val="none" w:sz="0" w:space="0" w:color="auto"/>
          </w:divBdr>
        </w:div>
        <w:div w:id="846477030">
          <w:marLeft w:val="0"/>
          <w:marRight w:val="0"/>
          <w:marTop w:val="0"/>
          <w:marBottom w:val="0"/>
          <w:divBdr>
            <w:top w:val="none" w:sz="0" w:space="0" w:color="auto"/>
            <w:left w:val="none" w:sz="0" w:space="0" w:color="auto"/>
            <w:bottom w:val="none" w:sz="0" w:space="0" w:color="auto"/>
            <w:right w:val="none" w:sz="0" w:space="0" w:color="auto"/>
          </w:divBdr>
        </w:div>
        <w:div w:id="855927324">
          <w:marLeft w:val="0"/>
          <w:marRight w:val="0"/>
          <w:marTop w:val="0"/>
          <w:marBottom w:val="0"/>
          <w:divBdr>
            <w:top w:val="none" w:sz="0" w:space="0" w:color="auto"/>
            <w:left w:val="none" w:sz="0" w:space="0" w:color="auto"/>
            <w:bottom w:val="none" w:sz="0" w:space="0" w:color="auto"/>
            <w:right w:val="none" w:sz="0" w:space="0" w:color="auto"/>
          </w:divBdr>
        </w:div>
        <w:div w:id="908925240">
          <w:marLeft w:val="0"/>
          <w:marRight w:val="0"/>
          <w:marTop w:val="0"/>
          <w:marBottom w:val="0"/>
          <w:divBdr>
            <w:top w:val="none" w:sz="0" w:space="0" w:color="auto"/>
            <w:left w:val="none" w:sz="0" w:space="0" w:color="auto"/>
            <w:bottom w:val="none" w:sz="0" w:space="0" w:color="auto"/>
            <w:right w:val="none" w:sz="0" w:space="0" w:color="auto"/>
          </w:divBdr>
        </w:div>
        <w:div w:id="978071983">
          <w:marLeft w:val="0"/>
          <w:marRight w:val="0"/>
          <w:marTop w:val="0"/>
          <w:marBottom w:val="0"/>
          <w:divBdr>
            <w:top w:val="none" w:sz="0" w:space="0" w:color="auto"/>
            <w:left w:val="none" w:sz="0" w:space="0" w:color="auto"/>
            <w:bottom w:val="none" w:sz="0" w:space="0" w:color="auto"/>
            <w:right w:val="none" w:sz="0" w:space="0" w:color="auto"/>
          </w:divBdr>
        </w:div>
        <w:div w:id="1179850658">
          <w:marLeft w:val="0"/>
          <w:marRight w:val="0"/>
          <w:marTop w:val="0"/>
          <w:marBottom w:val="0"/>
          <w:divBdr>
            <w:top w:val="none" w:sz="0" w:space="0" w:color="auto"/>
            <w:left w:val="none" w:sz="0" w:space="0" w:color="auto"/>
            <w:bottom w:val="none" w:sz="0" w:space="0" w:color="auto"/>
            <w:right w:val="none" w:sz="0" w:space="0" w:color="auto"/>
          </w:divBdr>
        </w:div>
        <w:div w:id="1200508251">
          <w:marLeft w:val="0"/>
          <w:marRight w:val="0"/>
          <w:marTop w:val="0"/>
          <w:marBottom w:val="0"/>
          <w:divBdr>
            <w:top w:val="none" w:sz="0" w:space="0" w:color="auto"/>
            <w:left w:val="none" w:sz="0" w:space="0" w:color="auto"/>
            <w:bottom w:val="none" w:sz="0" w:space="0" w:color="auto"/>
            <w:right w:val="none" w:sz="0" w:space="0" w:color="auto"/>
          </w:divBdr>
        </w:div>
        <w:div w:id="1395663178">
          <w:marLeft w:val="0"/>
          <w:marRight w:val="0"/>
          <w:marTop w:val="0"/>
          <w:marBottom w:val="0"/>
          <w:divBdr>
            <w:top w:val="none" w:sz="0" w:space="0" w:color="auto"/>
            <w:left w:val="none" w:sz="0" w:space="0" w:color="auto"/>
            <w:bottom w:val="none" w:sz="0" w:space="0" w:color="auto"/>
            <w:right w:val="none" w:sz="0" w:space="0" w:color="auto"/>
          </w:divBdr>
        </w:div>
        <w:div w:id="1533031882">
          <w:marLeft w:val="0"/>
          <w:marRight w:val="0"/>
          <w:marTop w:val="0"/>
          <w:marBottom w:val="0"/>
          <w:divBdr>
            <w:top w:val="none" w:sz="0" w:space="0" w:color="auto"/>
            <w:left w:val="none" w:sz="0" w:space="0" w:color="auto"/>
            <w:bottom w:val="none" w:sz="0" w:space="0" w:color="auto"/>
            <w:right w:val="none" w:sz="0" w:space="0" w:color="auto"/>
          </w:divBdr>
        </w:div>
        <w:div w:id="2104259183">
          <w:marLeft w:val="0"/>
          <w:marRight w:val="0"/>
          <w:marTop w:val="0"/>
          <w:marBottom w:val="0"/>
          <w:divBdr>
            <w:top w:val="none" w:sz="0" w:space="0" w:color="auto"/>
            <w:left w:val="none" w:sz="0" w:space="0" w:color="auto"/>
            <w:bottom w:val="none" w:sz="0" w:space="0" w:color="auto"/>
            <w:right w:val="none" w:sz="0" w:space="0" w:color="auto"/>
          </w:divBdr>
        </w:div>
      </w:divsChild>
    </w:div>
    <w:div w:id="1667243738">
      <w:bodyDiv w:val="1"/>
      <w:marLeft w:val="0"/>
      <w:marRight w:val="0"/>
      <w:marTop w:val="0"/>
      <w:marBottom w:val="0"/>
      <w:divBdr>
        <w:top w:val="none" w:sz="0" w:space="0" w:color="auto"/>
        <w:left w:val="none" w:sz="0" w:space="0" w:color="auto"/>
        <w:bottom w:val="none" w:sz="0" w:space="0" w:color="auto"/>
        <w:right w:val="none" w:sz="0" w:space="0" w:color="auto"/>
      </w:divBdr>
    </w:div>
    <w:div w:id="1701199093">
      <w:bodyDiv w:val="1"/>
      <w:marLeft w:val="0"/>
      <w:marRight w:val="0"/>
      <w:marTop w:val="0"/>
      <w:marBottom w:val="0"/>
      <w:divBdr>
        <w:top w:val="none" w:sz="0" w:space="0" w:color="auto"/>
        <w:left w:val="none" w:sz="0" w:space="0" w:color="auto"/>
        <w:bottom w:val="none" w:sz="0" w:space="0" w:color="auto"/>
        <w:right w:val="none" w:sz="0" w:space="0" w:color="auto"/>
      </w:divBdr>
    </w:div>
    <w:div w:id="1708681738">
      <w:bodyDiv w:val="1"/>
      <w:marLeft w:val="0"/>
      <w:marRight w:val="0"/>
      <w:marTop w:val="0"/>
      <w:marBottom w:val="0"/>
      <w:divBdr>
        <w:top w:val="none" w:sz="0" w:space="0" w:color="auto"/>
        <w:left w:val="none" w:sz="0" w:space="0" w:color="auto"/>
        <w:bottom w:val="none" w:sz="0" w:space="0" w:color="auto"/>
        <w:right w:val="none" w:sz="0" w:space="0" w:color="auto"/>
      </w:divBdr>
    </w:div>
    <w:div w:id="1716351186">
      <w:bodyDiv w:val="1"/>
      <w:marLeft w:val="0"/>
      <w:marRight w:val="0"/>
      <w:marTop w:val="0"/>
      <w:marBottom w:val="0"/>
      <w:divBdr>
        <w:top w:val="none" w:sz="0" w:space="0" w:color="auto"/>
        <w:left w:val="none" w:sz="0" w:space="0" w:color="auto"/>
        <w:bottom w:val="none" w:sz="0" w:space="0" w:color="auto"/>
        <w:right w:val="none" w:sz="0" w:space="0" w:color="auto"/>
      </w:divBdr>
      <w:divsChild>
        <w:div w:id="116684393">
          <w:marLeft w:val="0"/>
          <w:marRight w:val="0"/>
          <w:marTop w:val="0"/>
          <w:marBottom w:val="0"/>
          <w:divBdr>
            <w:top w:val="none" w:sz="0" w:space="0" w:color="auto"/>
            <w:left w:val="none" w:sz="0" w:space="0" w:color="auto"/>
            <w:bottom w:val="none" w:sz="0" w:space="0" w:color="auto"/>
            <w:right w:val="none" w:sz="0" w:space="0" w:color="auto"/>
          </w:divBdr>
        </w:div>
        <w:div w:id="452941869">
          <w:marLeft w:val="0"/>
          <w:marRight w:val="0"/>
          <w:marTop w:val="0"/>
          <w:marBottom w:val="0"/>
          <w:divBdr>
            <w:top w:val="none" w:sz="0" w:space="0" w:color="auto"/>
            <w:left w:val="none" w:sz="0" w:space="0" w:color="auto"/>
            <w:bottom w:val="none" w:sz="0" w:space="0" w:color="auto"/>
            <w:right w:val="none" w:sz="0" w:space="0" w:color="auto"/>
          </w:divBdr>
        </w:div>
        <w:div w:id="902567370">
          <w:marLeft w:val="0"/>
          <w:marRight w:val="0"/>
          <w:marTop w:val="0"/>
          <w:marBottom w:val="0"/>
          <w:divBdr>
            <w:top w:val="none" w:sz="0" w:space="0" w:color="auto"/>
            <w:left w:val="none" w:sz="0" w:space="0" w:color="auto"/>
            <w:bottom w:val="none" w:sz="0" w:space="0" w:color="auto"/>
            <w:right w:val="none" w:sz="0" w:space="0" w:color="auto"/>
          </w:divBdr>
        </w:div>
        <w:div w:id="1394737979">
          <w:marLeft w:val="0"/>
          <w:marRight w:val="0"/>
          <w:marTop w:val="0"/>
          <w:marBottom w:val="0"/>
          <w:divBdr>
            <w:top w:val="none" w:sz="0" w:space="0" w:color="auto"/>
            <w:left w:val="none" w:sz="0" w:space="0" w:color="auto"/>
            <w:bottom w:val="none" w:sz="0" w:space="0" w:color="auto"/>
            <w:right w:val="none" w:sz="0" w:space="0" w:color="auto"/>
          </w:divBdr>
        </w:div>
        <w:div w:id="1723745005">
          <w:marLeft w:val="0"/>
          <w:marRight w:val="0"/>
          <w:marTop w:val="0"/>
          <w:marBottom w:val="0"/>
          <w:divBdr>
            <w:top w:val="none" w:sz="0" w:space="0" w:color="auto"/>
            <w:left w:val="none" w:sz="0" w:space="0" w:color="auto"/>
            <w:bottom w:val="none" w:sz="0" w:space="0" w:color="auto"/>
            <w:right w:val="none" w:sz="0" w:space="0" w:color="auto"/>
          </w:divBdr>
        </w:div>
      </w:divsChild>
    </w:div>
    <w:div w:id="1716543771">
      <w:bodyDiv w:val="1"/>
      <w:marLeft w:val="0"/>
      <w:marRight w:val="0"/>
      <w:marTop w:val="0"/>
      <w:marBottom w:val="0"/>
      <w:divBdr>
        <w:top w:val="none" w:sz="0" w:space="0" w:color="auto"/>
        <w:left w:val="none" w:sz="0" w:space="0" w:color="auto"/>
        <w:bottom w:val="none" w:sz="0" w:space="0" w:color="auto"/>
        <w:right w:val="none" w:sz="0" w:space="0" w:color="auto"/>
      </w:divBdr>
    </w:div>
    <w:div w:id="1735153938">
      <w:bodyDiv w:val="1"/>
      <w:marLeft w:val="0"/>
      <w:marRight w:val="0"/>
      <w:marTop w:val="0"/>
      <w:marBottom w:val="0"/>
      <w:divBdr>
        <w:top w:val="none" w:sz="0" w:space="0" w:color="auto"/>
        <w:left w:val="none" w:sz="0" w:space="0" w:color="auto"/>
        <w:bottom w:val="none" w:sz="0" w:space="0" w:color="auto"/>
        <w:right w:val="none" w:sz="0" w:space="0" w:color="auto"/>
      </w:divBdr>
    </w:div>
    <w:div w:id="1756784635">
      <w:bodyDiv w:val="1"/>
      <w:marLeft w:val="0"/>
      <w:marRight w:val="0"/>
      <w:marTop w:val="0"/>
      <w:marBottom w:val="0"/>
      <w:divBdr>
        <w:top w:val="none" w:sz="0" w:space="0" w:color="auto"/>
        <w:left w:val="none" w:sz="0" w:space="0" w:color="auto"/>
        <w:bottom w:val="none" w:sz="0" w:space="0" w:color="auto"/>
        <w:right w:val="none" w:sz="0" w:space="0" w:color="auto"/>
      </w:divBdr>
    </w:div>
    <w:div w:id="1760179384">
      <w:bodyDiv w:val="1"/>
      <w:marLeft w:val="0"/>
      <w:marRight w:val="0"/>
      <w:marTop w:val="0"/>
      <w:marBottom w:val="0"/>
      <w:divBdr>
        <w:top w:val="none" w:sz="0" w:space="0" w:color="auto"/>
        <w:left w:val="none" w:sz="0" w:space="0" w:color="auto"/>
        <w:bottom w:val="none" w:sz="0" w:space="0" w:color="auto"/>
        <w:right w:val="none" w:sz="0" w:space="0" w:color="auto"/>
      </w:divBdr>
      <w:divsChild>
        <w:div w:id="902788150">
          <w:marLeft w:val="0"/>
          <w:marRight w:val="0"/>
          <w:marTop w:val="0"/>
          <w:marBottom w:val="0"/>
          <w:divBdr>
            <w:top w:val="none" w:sz="0" w:space="0" w:color="auto"/>
            <w:left w:val="none" w:sz="0" w:space="0" w:color="auto"/>
            <w:bottom w:val="none" w:sz="0" w:space="0" w:color="auto"/>
            <w:right w:val="none" w:sz="0" w:space="0" w:color="auto"/>
          </w:divBdr>
        </w:div>
      </w:divsChild>
    </w:div>
    <w:div w:id="1765103617">
      <w:bodyDiv w:val="1"/>
      <w:marLeft w:val="0"/>
      <w:marRight w:val="0"/>
      <w:marTop w:val="0"/>
      <w:marBottom w:val="0"/>
      <w:divBdr>
        <w:top w:val="none" w:sz="0" w:space="0" w:color="auto"/>
        <w:left w:val="none" w:sz="0" w:space="0" w:color="auto"/>
        <w:bottom w:val="none" w:sz="0" w:space="0" w:color="auto"/>
        <w:right w:val="none" w:sz="0" w:space="0" w:color="auto"/>
      </w:divBdr>
    </w:div>
    <w:div w:id="1806580413">
      <w:bodyDiv w:val="1"/>
      <w:marLeft w:val="0"/>
      <w:marRight w:val="0"/>
      <w:marTop w:val="0"/>
      <w:marBottom w:val="0"/>
      <w:divBdr>
        <w:top w:val="none" w:sz="0" w:space="0" w:color="auto"/>
        <w:left w:val="none" w:sz="0" w:space="0" w:color="auto"/>
        <w:bottom w:val="none" w:sz="0" w:space="0" w:color="auto"/>
        <w:right w:val="none" w:sz="0" w:space="0" w:color="auto"/>
      </w:divBdr>
      <w:divsChild>
        <w:div w:id="175508384">
          <w:marLeft w:val="0"/>
          <w:marRight w:val="0"/>
          <w:marTop w:val="0"/>
          <w:marBottom w:val="0"/>
          <w:divBdr>
            <w:top w:val="none" w:sz="0" w:space="0" w:color="auto"/>
            <w:left w:val="none" w:sz="0" w:space="0" w:color="auto"/>
            <w:bottom w:val="none" w:sz="0" w:space="0" w:color="auto"/>
            <w:right w:val="none" w:sz="0" w:space="0" w:color="auto"/>
          </w:divBdr>
        </w:div>
        <w:div w:id="836114002">
          <w:marLeft w:val="0"/>
          <w:marRight w:val="0"/>
          <w:marTop w:val="0"/>
          <w:marBottom w:val="0"/>
          <w:divBdr>
            <w:top w:val="none" w:sz="0" w:space="0" w:color="auto"/>
            <w:left w:val="none" w:sz="0" w:space="0" w:color="auto"/>
            <w:bottom w:val="none" w:sz="0" w:space="0" w:color="auto"/>
            <w:right w:val="none" w:sz="0" w:space="0" w:color="auto"/>
          </w:divBdr>
        </w:div>
        <w:div w:id="1634870862">
          <w:marLeft w:val="0"/>
          <w:marRight w:val="0"/>
          <w:marTop w:val="0"/>
          <w:marBottom w:val="0"/>
          <w:divBdr>
            <w:top w:val="none" w:sz="0" w:space="0" w:color="auto"/>
            <w:left w:val="none" w:sz="0" w:space="0" w:color="auto"/>
            <w:bottom w:val="none" w:sz="0" w:space="0" w:color="auto"/>
            <w:right w:val="none" w:sz="0" w:space="0" w:color="auto"/>
          </w:divBdr>
        </w:div>
        <w:div w:id="2060855538">
          <w:marLeft w:val="0"/>
          <w:marRight w:val="0"/>
          <w:marTop w:val="0"/>
          <w:marBottom w:val="0"/>
          <w:divBdr>
            <w:top w:val="none" w:sz="0" w:space="0" w:color="auto"/>
            <w:left w:val="none" w:sz="0" w:space="0" w:color="auto"/>
            <w:bottom w:val="none" w:sz="0" w:space="0" w:color="auto"/>
            <w:right w:val="none" w:sz="0" w:space="0" w:color="auto"/>
          </w:divBdr>
        </w:div>
      </w:divsChild>
    </w:div>
    <w:div w:id="1831676049">
      <w:bodyDiv w:val="1"/>
      <w:marLeft w:val="0"/>
      <w:marRight w:val="0"/>
      <w:marTop w:val="0"/>
      <w:marBottom w:val="0"/>
      <w:divBdr>
        <w:top w:val="none" w:sz="0" w:space="0" w:color="auto"/>
        <w:left w:val="none" w:sz="0" w:space="0" w:color="auto"/>
        <w:bottom w:val="none" w:sz="0" w:space="0" w:color="auto"/>
        <w:right w:val="none" w:sz="0" w:space="0" w:color="auto"/>
      </w:divBdr>
    </w:div>
    <w:div w:id="1861966627">
      <w:bodyDiv w:val="1"/>
      <w:marLeft w:val="0"/>
      <w:marRight w:val="0"/>
      <w:marTop w:val="0"/>
      <w:marBottom w:val="0"/>
      <w:divBdr>
        <w:top w:val="none" w:sz="0" w:space="0" w:color="auto"/>
        <w:left w:val="none" w:sz="0" w:space="0" w:color="auto"/>
        <w:bottom w:val="none" w:sz="0" w:space="0" w:color="auto"/>
        <w:right w:val="none" w:sz="0" w:space="0" w:color="auto"/>
      </w:divBdr>
      <w:divsChild>
        <w:div w:id="286663965">
          <w:marLeft w:val="0"/>
          <w:marRight w:val="0"/>
          <w:marTop w:val="0"/>
          <w:marBottom w:val="0"/>
          <w:divBdr>
            <w:top w:val="none" w:sz="0" w:space="0" w:color="auto"/>
            <w:left w:val="none" w:sz="0" w:space="0" w:color="auto"/>
            <w:bottom w:val="none" w:sz="0" w:space="0" w:color="auto"/>
            <w:right w:val="none" w:sz="0" w:space="0" w:color="auto"/>
          </w:divBdr>
        </w:div>
        <w:div w:id="688993431">
          <w:marLeft w:val="0"/>
          <w:marRight w:val="0"/>
          <w:marTop w:val="0"/>
          <w:marBottom w:val="0"/>
          <w:divBdr>
            <w:top w:val="none" w:sz="0" w:space="0" w:color="auto"/>
            <w:left w:val="none" w:sz="0" w:space="0" w:color="auto"/>
            <w:bottom w:val="none" w:sz="0" w:space="0" w:color="auto"/>
            <w:right w:val="none" w:sz="0" w:space="0" w:color="auto"/>
          </w:divBdr>
        </w:div>
      </w:divsChild>
    </w:div>
    <w:div w:id="1887722143">
      <w:bodyDiv w:val="1"/>
      <w:marLeft w:val="0"/>
      <w:marRight w:val="0"/>
      <w:marTop w:val="0"/>
      <w:marBottom w:val="0"/>
      <w:divBdr>
        <w:top w:val="none" w:sz="0" w:space="0" w:color="auto"/>
        <w:left w:val="none" w:sz="0" w:space="0" w:color="auto"/>
        <w:bottom w:val="none" w:sz="0" w:space="0" w:color="auto"/>
        <w:right w:val="none" w:sz="0" w:space="0" w:color="auto"/>
      </w:divBdr>
      <w:divsChild>
        <w:div w:id="1533565945">
          <w:marLeft w:val="0"/>
          <w:marRight w:val="0"/>
          <w:marTop w:val="0"/>
          <w:marBottom w:val="0"/>
          <w:divBdr>
            <w:top w:val="none" w:sz="0" w:space="0" w:color="auto"/>
            <w:left w:val="none" w:sz="0" w:space="0" w:color="auto"/>
            <w:bottom w:val="none" w:sz="0" w:space="0" w:color="auto"/>
            <w:right w:val="none" w:sz="0" w:space="0" w:color="auto"/>
          </w:divBdr>
        </w:div>
      </w:divsChild>
    </w:div>
    <w:div w:id="1891384826">
      <w:bodyDiv w:val="1"/>
      <w:marLeft w:val="0"/>
      <w:marRight w:val="0"/>
      <w:marTop w:val="0"/>
      <w:marBottom w:val="0"/>
      <w:divBdr>
        <w:top w:val="none" w:sz="0" w:space="0" w:color="auto"/>
        <w:left w:val="none" w:sz="0" w:space="0" w:color="auto"/>
        <w:bottom w:val="none" w:sz="0" w:space="0" w:color="auto"/>
        <w:right w:val="none" w:sz="0" w:space="0" w:color="auto"/>
      </w:divBdr>
    </w:div>
    <w:div w:id="1914311219">
      <w:bodyDiv w:val="1"/>
      <w:marLeft w:val="0"/>
      <w:marRight w:val="0"/>
      <w:marTop w:val="0"/>
      <w:marBottom w:val="0"/>
      <w:divBdr>
        <w:top w:val="none" w:sz="0" w:space="0" w:color="auto"/>
        <w:left w:val="none" w:sz="0" w:space="0" w:color="auto"/>
        <w:bottom w:val="none" w:sz="0" w:space="0" w:color="auto"/>
        <w:right w:val="none" w:sz="0" w:space="0" w:color="auto"/>
      </w:divBdr>
      <w:divsChild>
        <w:div w:id="199705387">
          <w:marLeft w:val="0"/>
          <w:marRight w:val="0"/>
          <w:marTop w:val="0"/>
          <w:marBottom w:val="0"/>
          <w:divBdr>
            <w:top w:val="none" w:sz="0" w:space="0" w:color="auto"/>
            <w:left w:val="none" w:sz="0" w:space="0" w:color="auto"/>
            <w:bottom w:val="none" w:sz="0" w:space="0" w:color="auto"/>
            <w:right w:val="none" w:sz="0" w:space="0" w:color="auto"/>
          </w:divBdr>
        </w:div>
        <w:div w:id="910383214">
          <w:marLeft w:val="0"/>
          <w:marRight w:val="0"/>
          <w:marTop w:val="0"/>
          <w:marBottom w:val="0"/>
          <w:divBdr>
            <w:top w:val="none" w:sz="0" w:space="0" w:color="auto"/>
            <w:left w:val="none" w:sz="0" w:space="0" w:color="auto"/>
            <w:bottom w:val="none" w:sz="0" w:space="0" w:color="auto"/>
            <w:right w:val="none" w:sz="0" w:space="0" w:color="auto"/>
          </w:divBdr>
        </w:div>
      </w:divsChild>
    </w:div>
    <w:div w:id="1916083107">
      <w:bodyDiv w:val="1"/>
      <w:marLeft w:val="0"/>
      <w:marRight w:val="0"/>
      <w:marTop w:val="0"/>
      <w:marBottom w:val="0"/>
      <w:divBdr>
        <w:top w:val="none" w:sz="0" w:space="0" w:color="auto"/>
        <w:left w:val="none" w:sz="0" w:space="0" w:color="auto"/>
        <w:bottom w:val="none" w:sz="0" w:space="0" w:color="auto"/>
        <w:right w:val="none" w:sz="0" w:space="0" w:color="auto"/>
      </w:divBdr>
      <w:divsChild>
        <w:div w:id="306861168">
          <w:marLeft w:val="0"/>
          <w:marRight w:val="1"/>
          <w:marTop w:val="0"/>
          <w:marBottom w:val="0"/>
          <w:divBdr>
            <w:top w:val="none" w:sz="0" w:space="0" w:color="auto"/>
            <w:left w:val="none" w:sz="0" w:space="0" w:color="auto"/>
            <w:bottom w:val="none" w:sz="0" w:space="0" w:color="auto"/>
            <w:right w:val="none" w:sz="0" w:space="0" w:color="auto"/>
          </w:divBdr>
          <w:divsChild>
            <w:div w:id="869418159">
              <w:marLeft w:val="0"/>
              <w:marRight w:val="0"/>
              <w:marTop w:val="0"/>
              <w:marBottom w:val="0"/>
              <w:divBdr>
                <w:top w:val="none" w:sz="0" w:space="0" w:color="auto"/>
                <w:left w:val="none" w:sz="0" w:space="0" w:color="auto"/>
                <w:bottom w:val="none" w:sz="0" w:space="0" w:color="auto"/>
                <w:right w:val="none" w:sz="0" w:space="0" w:color="auto"/>
              </w:divBdr>
              <w:divsChild>
                <w:div w:id="338581184">
                  <w:marLeft w:val="0"/>
                  <w:marRight w:val="1"/>
                  <w:marTop w:val="0"/>
                  <w:marBottom w:val="0"/>
                  <w:divBdr>
                    <w:top w:val="none" w:sz="0" w:space="0" w:color="auto"/>
                    <w:left w:val="none" w:sz="0" w:space="0" w:color="auto"/>
                    <w:bottom w:val="none" w:sz="0" w:space="0" w:color="auto"/>
                    <w:right w:val="none" w:sz="0" w:space="0" w:color="auto"/>
                  </w:divBdr>
                  <w:divsChild>
                    <w:div w:id="1293251309">
                      <w:marLeft w:val="0"/>
                      <w:marRight w:val="0"/>
                      <w:marTop w:val="0"/>
                      <w:marBottom w:val="0"/>
                      <w:divBdr>
                        <w:top w:val="none" w:sz="0" w:space="0" w:color="auto"/>
                        <w:left w:val="none" w:sz="0" w:space="0" w:color="auto"/>
                        <w:bottom w:val="none" w:sz="0" w:space="0" w:color="auto"/>
                        <w:right w:val="none" w:sz="0" w:space="0" w:color="auto"/>
                      </w:divBdr>
                      <w:divsChild>
                        <w:div w:id="724304661">
                          <w:marLeft w:val="0"/>
                          <w:marRight w:val="0"/>
                          <w:marTop w:val="0"/>
                          <w:marBottom w:val="0"/>
                          <w:divBdr>
                            <w:top w:val="none" w:sz="0" w:space="0" w:color="auto"/>
                            <w:left w:val="none" w:sz="0" w:space="0" w:color="auto"/>
                            <w:bottom w:val="none" w:sz="0" w:space="0" w:color="auto"/>
                            <w:right w:val="none" w:sz="0" w:space="0" w:color="auto"/>
                          </w:divBdr>
                          <w:divsChild>
                            <w:div w:id="794983477">
                              <w:marLeft w:val="0"/>
                              <w:marRight w:val="0"/>
                              <w:marTop w:val="120"/>
                              <w:marBottom w:val="360"/>
                              <w:divBdr>
                                <w:top w:val="none" w:sz="0" w:space="0" w:color="auto"/>
                                <w:left w:val="none" w:sz="0" w:space="0" w:color="auto"/>
                                <w:bottom w:val="none" w:sz="0" w:space="0" w:color="auto"/>
                                <w:right w:val="none" w:sz="0" w:space="0" w:color="auto"/>
                              </w:divBdr>
                              <w:divsChild>
                                <w:div w:id="331419337">
                                  <w:marLeft w:val="420"/>
                                  <w:marRight w:val="0"/>
                                  <w:marTop w:val="0"/>
                                  <w:marBottom w:val="0"/>
                                  <w:divBdr>
                                    <w:top w:val="none" w:sz="0" w:space="0" w:color="auto"/>
                                    <w:left w:val="none" w:sz="0" w:space="0" w:color="auto"/>
                                    <w:bottom w:val="none" w:sz="0" w:space="0" w:color="auto"/>
                                    <w:right w:val="none" w:sz="0" w:space="0" w:color="auto"/>
                                  </w:divBdr>
                                  <w:divsChild>
                                    <w:div w:id="19660419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715199">
      <w:bodyDiv w:val="1"/>
      <w:marLeft w:val="0"/>
      <w:marRight w:val="0"/>
      <w:marTop w:val="0"/>
      <w:marBottom w:val="0"/>
      <w:divBdr>
        <w:top w:val="none" w:sz="0" w:space="0" w:color="auto"/>
        <w:left w:val="none" w:sz="0" w:space="0" w:color="auto"/>
        <w:bottom w:val="none" w:sz="0" w:space="0" w:color="auto"/>
        <w:right w:val="none" w:sz="0" w:space="0" w:color="auto"/>
      </w:divBdr>
    </w:div>
    <w:div w:id="1955165509">
      <w:bodyDiv w:val="1"/>
      <w:marLeft w:val="0"/>
      <w:marRight w:val="0"/>
      <w:marTop w:val="0"/>
      <w:marBottom w:val="0"/>
      <w:divBdr>
        <w:top w:val="none" w:sz="0" w:space="0" w:color="auto"/>
        <w:left w:val="none" w:sz="0" w:space="0" w:color="auto"/>
        <w:bottom w:val="none" w:sz="0" w:space="0" w:color="auto"/>
        <w:right w:val="none" w:sz="0" w:space="0" w:color="auto"/>
      </w:divBdr>
      <w:divsChild>
        <w:div w:id="122433263">
          <w:marLeft w:val="0"/>
          <w:marRight w:val="0"/>
          <w:marTop w:val="0"/>
          <w:marBottom w:val="0"/>
          <w:divBdr>
            <w:top w:val="none" w:sz="0" w:space="0" w:color="auto"/>
            <w:left w:val="none" w:sz="0" w:space="0" w:color="auto"/>
            <w:bottom w:val="none" w:sz="0" w:space="0" w:color="auto"/>
            <w:right w:val="none" w:sz="0" w:space="0" w:color="auto"/>
          </w:divBdr>
        </w:div>
        <w:div w:id="148056208">
          <w:marLeft w:val="0"/>
          <w:marRight w:val="0"/>
          <w:marTop w:val="0"/>
          <w:marBottom w:val="0"/>
          <w:divBdr>
            <w:top w:val="none" w:sz="0" w:space="0" w:color="auto"/>
            <w:left w:val="none" w:sz="0" w:space="0" w:color="auto"/>
            <w:bottom w:val="none" w:sz="0" w:space="0" w:color="auto"/>
            <w:right w:val="none" w:sz="0" w:space="0" w:color="auto"/>
          </w:divBdr>
        </w:div>
        <w:div w:id="161167455">
          <w:marLeft w:val="0"/>
          <w:marRight w:val="0"/>
          <w:marTop w:val="0"/>
          <w:marBottom w:val="0"/>
          <w:divBdr>
            <w:top w:val="none" w:sz="0" w:space="0" w:color="auto"/>
            <w:left w:val="none" w:sz="0" w:space="0" w:color="auto"/>
            <w:bottom w:val="none" w:sz="0" w:space="0" w:color="auto"/>
            <w:right w:val="none" w:sz="0" w:space="0" w:color="auto"/>
          </w:divBdr>
        </w:div>
        <w:div w:id="242881102">
          <w:marLeft w:val="0"/>
          <w:marRight w:val="0"/>
          <w:marTop w:val="0"/>
          <w:marBottom w:val="0"/>
          <w:divBdr>
            <w:top w:val="none" w:sz="0" w:space="0" w:color="auto"/>
            <w:left w:val="none" w:sz="0" w:space="0" w:color="auto"/>
            <w:bottom w:val="none" w:sz="0" w:space="0" w:color="auto"/>
            <w:right w:val="none" w:sz="0" w:space="0" w:color="auto"/>
          </w:divBdr>
        </w:div>
        <w:div w:id="282661582">
          <w:marLeft w:val="0"/>
          <w:marRight w:val="0"/>
          <w:marTop w:val="0"/>
          <w:marBottom w:val="0"/>
          <w:divBdr>
            <w:top w:val="none" w:sz="0" w:space="0" w:color="auto"/>
            <w:left w:val="none" w:sz="0" w:space="0" w:color="auto"/>
            <w:bottom w:val="none" w:sz="0" w:space="0" w:color="auto"/>
            <w:right w:val="none" w:sz="0" w:space="0" w:color="auto"/>
          </w:divBdr>
        </w:div>
        <w:div w:id="286159190">
          <w:marLeft w:val="0"/>
          <w:marRight w:val="0"/>
          <w:marTop w:val="0"/>
          <w:marBottom w:val="0"/>
          <w:divBdr>
            <w:top w:val="none" w:sz="0" w:space="0" w:color="auto"/>
            <w:left w:val="none" w:sz="0" w:space="0" w:color="auto"/>
            <w:bottom w:val="none" w:sz="0" w:space="0" w:color="auto"/>
            <w:right w:val="none" w:sz="0" w:space="0" w:color="auto"/>
          </w:divBdr>
        </w:div>
        <w:div w:id="302127503">
          <w:marLeft w:val="0"/>
          <w:marRight w:val="0"/>
          <w:marTop w:val="0"/>
          <w:marBottom w:val="0"/>
          <w:divBdr>
            <w:top w:val="none" w:sz="0" w:space="0" w:color="auto"/>
            <w:left w:val="none" w:sz="0" w:space="0" w:color="auto"/>
            <w:bottom w:val="none" w:sz="0" w:space="0" w:color="auto"/>
            <w:right w:val="none" w:sz="0" w:space="0" w:color="auto"/>
          </w:divBdr>
        </w:div>
        <w:div w:id="320692890">
          <w:marLeft w:val="0"/>
          <w:marRight w:val="0"/>
          <w:marTop w:val="0"/>
          <w:marBottom w:val="0"/>
          <w:divBdr>
            <w:top w:val="none" w:sz="0" w:space="0" w:color="auto"/>
            <w:left w:val="none" w:sz="0" w:space="0" w:color="auto"/>
            <w:bottom w:val="none" w:sz="0" w:space="0" w:color="auto"/>
            <w:right w:val="none" w:sz="0" w:space="0" w:color="auto"/>
          </w:divBdr>
        </w:div>
        <w:div w:id="396588623">
          <w:marLeft w:val="0"/>
          <w:marRight w:val="0"/>
          <w:marTop w:val="0"/>
          <w:marBottom w:val="0"/>
          <w:divBdr>
            <w:top w:val="none" w:sz="0" w:space="0" w:color="auto"/>
            <w:left w:val="none" w:sz="0" w:space="0" w:color="auto"/>
            <w:bottom w:val="none" w:sz="0" w:space="0" w:color="auto"/>
            <w:right w:val="none" w:sz="0" w:space="0" w:color="auto"/>
          </w:divBdr>
        </w:div>
        <w:div w:id="458182632">
          <w:marLeft w:val="0"/>
          <w:marRight w:val="0"/>
          <w:marTop w:val="0"/>
          <w:marBottom w:val="0"/>
          <w:divBdr>
            <w:top w:val="none" w:sz="0" w:space="0" w:color="auto"/>
            <w:left w:val="none" w:sz="0" w:space="0" w:color="auto"/>
            <w:bottom w:val="none" w:sz="0" w:space="0" w:color="auto"/>
            <w:right w:val="none" w:sz="0" w:space="0" w:color="auto"/>
          </w:divBdr>
        </w:div>
        <w:div w:id="521820129">
          <w:marLeft w:val="0"/>
          <w:marRight w:val="0"/>
          <w:marTop w:val="0"/>
          <w:marBottom w:val="0"/>
          <w:divBdr>
            <w:top w:val="none" w:sz="0" w:space="0" w:color="auto"/>
            <w:left w:val="none" w:sz="0" w:space="0" w:color="auto"/>
            <w:bottom w:val="none" w:sz="0" w:space="0" w:color="auto"/>
            <w:right w:val="none" w:sz="0" w:space="0" w:color="auto"/>
          </w:divBdr>
        </w:div>
        <w:div w:id="602033653">
          <w:marLeft w:val="0"/>
          <w:marRight w:val="0"/>
          <w:marTop w:val="0"/>
          <w:marBottom w:val="0"/>
          <w:divBdr>
            <w:top w:val="none" w:sz="0" w:space="0" w:color="auto"/>
            <w:left w:val="none" w:sz="0" w:space="0" w:color="auto"/>
            <w:bottom w:val="none" w:sz="0" w:space="0" w:color="auto"/>
            <w:right w:val="none" w:sz="0" w:space="0" w:color="auto"/>
          </w:divBdr>
        </w:div>
        <w:div w:id="613513876">
          <w:marLeft w:val="0"/>
          <w:marRight w:val="0"/>
          <w:marTop w:val="0"/>
          <w:marBottom w:val="0"/>
          <w:divBdr>
            <w:top w:val="none" w:sz="0" w:space="0" w:color="auto"/>
            <w:left w:val="none" w:sz="0" w:space="0" w:color="auto"/>
            <w:bottom w:val="none" w:sz="0" w:space="0" w:color="auto"/>
            <w:right w:val="none" w:sz="0" w:space="0" w:color="auto"/>
          </w:divBdr>
        </w:div>
        <w:div w:id="730495557">
          <w:marLeft w:val="0"/>
          <w:marRight w:val="0"/>
          <w:marTop w:val="0"/>
          <w:marBottom w:val="0"/>
          <w:divBdr>
            <w:top w:val="none" w:sz="0" w:space="0" w:color="auto"/>
            <w:left w:val="none" w:sz="0" w:space="0" w:color="auto"/>
            <w:bottom w:val="none" w:sz="0" w:space="0" w:color="auto"/>
            <w:right w:val="none" w:sz="0" w:space="0" w:color="auto"/>
          </w:divBdr>
        </w:div>
        <w:div w:id="753668643">
          <w:marLeft w:val="0"/>
          <w:marRight w:val="0"/>
          <w:marTop w:val="0"/>
          <w:marBottom w:val="0"/>
          <w:divBdr>
            <w:top w:val="none" w:sz="0" w:space="0" w:color="auto"/>
            <w:left w:val="none" w:sz="0" w:space="0" w:color="auto"/>
            <w:bottom w:val="none" w:sz="0" w:space="0" w:color="auto"/>
            <w:right w:val="none" w:sz="0" w:space="0" w:color="auto"/>
          </w:divBdr>
        </w:div>
        <w:div w:id="810944814">
          <w:marLeft w:val="0"/>
          <w:marRight w:val="0"/>
          <w:marTop w:val="0"/>
          <w:marBottom w:val="0"/>
          <w:divBdr>
            <w:top w:val="none" w:sz="0" w:space="0" w:color="auto"/>
            <w:left w:val="none" w:sz="0" w:space="0" w:color="auto"/>
            <w:bottom w:val="none" w:sz="0" w:space="0" w:color="auto"/>
            <w:right w:val="none" w:sz="0" w:space="0" w:color="auto"/>
          </w:divBdr>
        </w:div>
        <w:div w:id="845096100">
          <w:marLeft w:val="0"/>
          <w:marRight w:val="0"/>
          <w:marTop w:val="0"/>
          <w:marBottom w:val="0"/>
          <w:divBdr>
            <w:top w:val="none" w:sz="0" w:space="0" w:color="auto"/>
            <w:left w:val="none" w:sz="0" w:space="0" w:color="auto"/>
            <w:bottom w:val="none" w:sz="0" w:space="0" w:color="auto"/>
            <w:right w:val="none" w:sz="0" w:space="0" w:color="auto"/>
          </w:divBdr>
        </w:div>
        <w:div w:id="930040835">
          <w:marLeft w:val="0"/>
          <w:marRight w:val="0"/>
          <w:marTop w:val="0"/>
          <w:marBottom w:val="0"/>
          <w:divBdr>
            <w:top w:val="none" w:sz="0" w:space="0" w:color="auto"/>
            <w:left w:val="none" w:sz="0" w:space="0" w:color="auto"/>
            <w:bottom w:val="none" w:sz="0" w:space="0" w:color="auto"/>
            <w:right w:val="none" w:sz="0" w:space="0" w:color="auto"/>
          </w:divBdr>
        </w:div>
        <w:div w:id="953753487">
          <w:marLeft w:val="0"/>
          <w:marRight w:val="0"/>
          <w:marTop w:val="0"/>
          <w:marBottom w:val="0"/>
          <w:divBdr>
            <w:top w:val="none" w:sz="0" w:space="0" w:color="auto"/>
            <w:left w:val="none" w:sz="0" w:space="0" w:color="auto"/>
            <w:bottom w:val="none" w:sz="0" w:space="0" w:color="auto"/>
            <w:right w:val="none" w:sz="0" w:space="0" w:color="auto"/>
          </w:divBdr>
        </w:div>
        <w:div w:id="1010522463">
          <w:marLeft w:val="0"/>
          <w:marRight w:val="0"/>
          <w:marTop w:val="0"/>
          <w:marBottom w:val="0"/>
          <w:divBdr>
            <w:top w:val="none" w:sz="0" w:space="0" w:color="auto"/>
            <w:left w:val="none" w:sz="0" w:space="0" w:color="auto"/>
            <w:bottom w:val="none" w:sz="0" w:space="0" w:color="auto"/>
            <w:right w:val="none" w:sz="0" w:space="0" w:color="auto"/>
          </w:divBdr>
        </w:div>
        <w:div w:id="1066101740">
          <w:marLeft w:val="0"/>
          <w:marRight w:val="0"/>
          <w:marTop w:val="0"/>
          <w:marBottom w:val="0"/>
          <w:divBdr>
            <w:top w:val="none" w:sz="0" w:space="0" w:color="auto"/>
            <w:left w:val="none" w:sz="0" w:space="0" w:color="auto"/>
            <w:bottom w:val="none" w:sz="0" w:space="0" w:color="auto"/>
            <w:right w:val="none" w:sz="0" w:space="0" w:color="auto"/>
          </w:divBdr>
        </w:div>
        <w:div w:id="1154226611">
          <w:marLeft w:val="0"/>
          <w:marRight w:val="0"/>
          <w:marTop w:val="0"/>
          <w:marBottom w:val="0"/>
          <w:divBdr>
            <w:top w:val="none" w:sz="0" w:space="0" w:color="auto"/>
            <w:left w:val="none" w:sz="0" w:space="0" w:color="auto"/>
            <w:bottom w:val="none" w:sz="0" w:space="0" w:color="auto"/>
            <w:right w:val="none" w:sz="0" w:space="0" w:color="auto"/>
          </w:divBdr>
        </w:div>
        <w:div w:id="1172837144">
          <w:marLeft w:val="0"/>
          <w:marRight w:val="0"/>
          <w:marTop w:val="0"/>
          <w:marBottom w:val="0"/>
          <w:divBdr>
            <w:top w:val="none" w:sz="0" w:space="0" w:color="auto"/>
            <w:left w:val="none" w:sz="0" w:space="0" w:color="auto"/>
            <w:bottom w:val="none" w:sz="0" w:space="0" w:color="auto"/>
            <w:right w:val="none" w:sz="0" w:space="0" w:color="auto"/>
          </w:divBdr>
        </w:div>
        <w:div w:id="1181774158">
          <w:marLeft w:val="0"/>
          <w:marRight w:val="0"/>
          <w:marTop w:val="0"/>
          <w:marBottom w:val="0"/>
          <w:divBdr>
            <w:top w:val="none" w:sz="0" w:space="0" w:color="auto"/>
            <w:left w:val="none" w:sz="0" w:space="0" w:color="auto"/>
            <w:bottom w:val="none" w:sz="0" w:space="0" w:color="auto"/>
            <w:right w:val="none" w:sz="0" w:space="0" w:color="auto"/>
          </w:divBdr>
        </w:div>
        <w:div w:id="1192262298">
          <w:marLeft w:val="0"/>
          <w:marRight w:val="0"/>
          <w:marTop w:val="0"/>
          <w:marBottom w:val="0"/>
          <w:divBdr>
            <w:top w:val="none" w:sz="0" w:space="0" w:color="auto"/>
            <w:left w:val="none" w:sz="0" w:space="0" w:color="auto"/>
            <w:bottom w:val="none" w:sz="0" w:space="0" w:color="auto"/>
            <w:right w:val="none" w:sz="0" w:space="0" w:color="auto"/>
          </w:divBdr>
        </w:div>
        <w:div w:id="1211500465">
          <w:marLeft w:val="0"/>
          <w:marRight w:val="0"/>
          <w:marTop w:val="0"/>
          <w:marBottom w:val="0"/>
          <w:divBdr>
            <w:top w:val="none" w:sz="0" w:space="0" w:color="auto"/>
            <w:left w:val="none" w:sz="0" w:space="0" w:color="auto"/>
            <w:bottom w:val="none" w:sz="0" w:space="0" w:color="auto"/>
            <w:right w:val="none" w:sz="0" w:space="0" w:color="auto"/>
          </w:divBdr>
        </w:div>
        <w:div w:id="1235315309">
          <w:marLeft w:val="0"/>
          <w:marRight w:val="0"/>
          <w:marTop w:val="0"/>
          <w:marBottom w:val="0"/>
          <w:divBdr>
            <w:top w:val="none" w:sz="0" w:space="0" w:color="auto"/>
            <w:left w:val="none" w:sz="0" w:space="0" w:color="auto"/>
            <w:bottom w:val="none" w:sz="0" w:space="0" w:color="auto"/>
            <w:right w:val="none" w:sz="0" w:space="0" w:color="auto"/>
          </w:divBdr>
        </w:div>
        <w:div w:id="1402172204">
          <w:marLeft w:val="0"/>
          <w:marRight w:val="0"/>
          <w:marTop w:val="0"/>
          <w:marBottom w:val="0"/>
          <w:divBdr>
            <w:top w:val="none" w:sz="0" w:space="0" w:color="auto"/>
            <w:left w:val="none" w:sz="0" w:space="0" w:color="auto"/>
            <w:bottom w:val="none" w:sz="0" w:space="0" w:color="auto"/>
            <w:right w:val="none" w:sz="0" w:space="0" w:color="auto"/>
          </w:divBdr>
        </w:div>
        <w:div w:id="1459492777">
          <w:marLeft w:val="0"/>
          <w:marRight w:val="0"/>
          <w:marTop w:val="0"/>
          <w:marBottom w:val="0"/>
          <w:divBdr>
            <w:top w:val="none" w:sz="0" w:space="0" w:color="auto"/>
            <w:left w:val="none" w:sz="0" w:space="0" w:color="auto"/>
            <w:bottom w:val="none" w:sz="0" w:space="0" w:color="auto"/>
            <w:right w:val="none" w:sz="0" w:space="0" w:color="auto"/>
          </w:divBdr>
        </w:div>
        <w:div w:id="1471172498">
          <w:marLeft w:val="0"/>
          <w:marRight w:val="0"/>
          <w:marTop w:val="0"/>
          <w:marBottom w:val="0"/>
          <w:divBdr>
            <w:top w:val="none" w:sz="0" w:space="0" w:color="auto"/>
            <w:left w:val="none" w:sz="0" w:space="0" w:color="auto"/>
            <w:bottom w:val="none" w:sz="0" w:space="0" w:color="auto"/>
            <w:right w:val="none" w:sz="0" w:space="0" w:color="auto"/>
          </w:divBdr>
        </w:div>
        <w:div w:id="1623536928">
          <w:marLeft w:val="0"/>
          <w:marRight w:val="0"/>
          <w:marTop w:val="0"/>
          <w:marBottom w:val="0"/>
          <w:divBdr>
            <w:top w:val="none" w:sz="0" w:space="0" w:color="auto"/>
            <w:left w:val="none" w:sz="0" w:space="0" w:color="auto"/>
            <w:bottom w:val="none" w:sz="0" w:space="0" w:color="auto"/>
            <w:right w:val="none" w:sz="0" w:space="0" w:color="auto"/>
          </w:divBdr>
        </w:div>
        <w:div w:id="1662468950">
          <w:marLeft w:val="0"/>
          <w:marRight w:val="0"/>
          <w:marTop w:val="0"/>
          <w:marBottom w:val="0"/>
          <w:divBdr>
            <w:top w:val="none" w:sz="0" w:space="0" w:color="auto"/>
            <w:left w:val="none" w:sz="0" w:space="0" w:color="auto"/>
            <w:bottom w:val="none" w:sz="0" w:space="0" w:color="auto"/>
            <w:right w:val="none" w:sz="0" w:space="0" w:color="auto"/>
          </w:divBdr>
        </w:div>
        <w:div w:id="1762723352">
          <w:marLeft w:val="0"/>
          <w:marRight w:val="0"/>
          <w:marTop w:val="0"/>
          <w:marBottom w:val="0"/>
          <w:divBdr>
            <w:top w:val="none" w:sz="0" w:space="0" w:color="auto"/>
            <w:left w:val="none" w:sz="0" w:space="0" w:color="auto"/>
            <w:bottom w:val="none" w:sz="0" w:space="0" w:color="auto"/>
            <w:right w:val="none" w:sz="0" w:space="0" w:color="auto"/>
          </w:divBdr>
        </w:div>
        <w:div w:id="1918325476">
          <w:marLeft w:val="0"/>
          <w:marRight w:val="0"/>
          <w:marTop w:val="0"/>
          <w:marBottom w:val="0"/>
          <w:divBdr>
            <w:top w:val="none" w:sz="0" w:space="0" w:color="auto"/>
            <w:left w:val="none" w:sz="0" w:space="0" w:color="auto"/>
            <w:bottom w:val="none" w:sz="0" w:space="0" w:color="auto"/>
            <w:right w:val="none" w:sz="0" w:space="0" w:color="auto"/>
          </w:divBdr>
        </w:div>
        <w:div w:id="1923946455">
          <w:marLeft w:val="0"/>
          <w:marRight w:val="0"/>
          <w:marTop w:val="0"/>
          <w:marBottom w:val="0"/>
          <w:divBdr>
            <w:top w:val="none" w:sz="0" w:space="0" w:color="auto"/>
            <w:left w:val="none" w:sz="0" w:space="0" w:color="auto"/>
            <w:bottom w:val="none" w:sz="0" w:space="0" w:color="auto"/>
            <w:right w:val="none" w:sz="0" w:space="0" w:color="auto"/>
          </w:divBdr>
        </w:div>
      </w:divsChild>
    </w:div>
    <w:div w:id="1971132860">
      <w:bodyDiv w:val="1"/>
      <w:marLeft w:val="0"/>
      <w:marRight w:val="0"/>
      <w:marTop w:val="0"/>
      <w:marBottom w:val="0"/>
      <w:divBdr>
        <w:top w:val="none" w:sz="0" w:space="0" w:color="auto"/>
        <w:left w:val="none" w:sz="0" w:space="0" w:color="auto"/>
        <w:bottom w:val="none" w:sz="0" w:space="0" w:color="auto"/>
        <w:right w:val="none" w:sz="0" w:space="0" w:color="auto"/>
      </w:divBdr>
    </w:div>
    <w:div w:id="1984889235">
      <w:bodyDiv w:val="1"/>
      <w:marLeft w:val="0"/>
      <w:marRight w:val="0"/>
      <w:marTop w:val="0"/>
      <w:marBottom w:val="0"/>
      <w:divBdr>
        <w:top w:val="none" w:sz="0" w:space="0" w:color="auto"/>
        <w:left w:val="none" w:sz="0" w:space="0" w:color="auto"/>
        <w:bottom w:val="none" w:sz="0" w:space="0" w:color="auto"/>
        <w:right w:val="none" w:sz="0" w:space="0" w:color="auto"/>
      </w:divBdr>
    </w:div>
    <w:div w:id="1986277825">
      <w:bodyDiv w:val="1"/>
      <w:marLeft w:val="0"/>
      <w:marRight w:val="0"/>
      <w:marTop w:val="0"/>
      <w:marBottom w:val="0"/>
      <w:divBdr>
        <w:top w:val="none" w:sz="0" w:space="0" w:color="auto"/>
        <w:left w:val="none" w:sz="0" w:space="0" w:color="auto"/>
        <w:bottom w:val="none" w:sz="0" w:space="0" w:color="auto"/>
        <w:right w:val="none" w:sz="0" w:space="0" w:color="auto"/>
      </w:divBdr>
      <w:divsChild>
        <w:div w:id="1487669492">
          <w:marLeft w:val="0"/>
          <w:marRight w:val="0"/>
          <w:marTop w:val="0"/>
          <w:marBottom w:val="0"/>
          <w:divBdr>
            <w:top w:val="none" w:sz="0" w:space="0" w:color="auto"/>
            <w:left w:val="none" w:sz="0" w:space="0" w:color="auto"/>
            <w:bottom w:val="none" w:sz="0" w:space="0" w:color="auto"/>
            <w:right w:val="none" w:sz="0" w:space="0" w:color="auto"/>
          </w:divBdr>
        </w:div>
      </w:divsChild>
    </w:div>
    <w:div w:id="2000770219">
      <w:bodyDiv w:val="1"/>
      <w:marLeft w:val="0"/>
      <w:marRight w:val="0"/>
      <w:marTop w:val="0"/>
      <w:marBottom w:val="0"/>
      <w:divBdr>
        <w:top w:val="none" w:sz="0" w:space="0" w:color="auto"/>
        <w:left w:val="none" w:sz="0" w:space="0" w:color="auto"/>
        <w:bottom w:val="none" w:sz="0" w:space="0" w:color="auto"/>
        <w:right w:val="none" w:sz="0" w:space="0" w:color="auto"/>
      </w:divBdr>
    </w:div>
    <w:div w:id="2056733616">
      <w:bodyDiv w:val="1"/>
      <w:marLeft w:val="0"/>
      <w:marRight w:val="0"/>
      <w:marTop w:val="0"/>
      <w:marBottom w:val="0"/>
      <w:divBdr>
        <w:top w:val="none" w:sz="0" w:space="0" w:color="auto"/>
        <w:left w:val="none" w:sz="0" w:space="0" w:color="auto"/>
        <w:bottom w:val="none" w:sz="0" w:space="0" w:color="auto"/>
        <w:right w:val="none" w:sz="0" w:space="0" w:color="auto"/>
      </w:divBdr>
      <w:divsChild>
        <w:div w:id="1069185676">
          <w:marLeft w:val="0"/>
          <w:marRight w:val="0"/>
          <w:marTop w:val="0"/>
          <w:marBottom w:val="0"/>
          <w:divBdr>
            <w:top w:val="none" w:sz="0" w:space="0" w:color="auto"/>
            <w:left w:val="none" w:sz="0" w:space="0" w:color="auto"/>
            <w:bottom w:val="none" w:sz="0" w:space="0" w:color="auto"/>
            <w:right w:val="none" w:sz="0" w:space="0" w:color="auto"/>
          </w:divBdr>
        </w:div>
        <w:div w:id="1689671501">
          <w:marLeft w:val="0"/>
          <w:marRight w:val="0"/>
          <w:marTop w:val="0"/>
          <w:marBottom w:val="0"/>
          <w:divBdr>
            <w:top w:val="none" w:sz="0" w:space="0" w:color="auto"/>
            <w:left w:val="none" w:sz="0" w:space="0" w:color="auto"/>
            <w:bottom w:val="none" w:sz="0" w:space="0" w:color="auto"/>
            <w:right w:val="none" w:sz="0" w:space="0" w:color="auto"/>
          </w:divBdr>
        </w:div>
      </w:divsChild>
    </w:div>
    <w:div w:id="2068647486">
      <w:bodyDiv w:val="1"/>
      <w:marLeft w:val="0"/>
      <w:marRight w:val="0"/>
      <w:marTop w:val="0"/>
      <w:marBottom w:val="0"/>
      <w:divBdr>
        <w:top w:val="none" w:sz="0" w:space="0" w:color="auto"/>
        <w:left w:val="none" w:sz="0" w:space="0" w:color="auto"/>
        <w:bottom w:val="none" w:sz="0" w:space="0" w:color="auto"/>
        <w:right w:val="none" w:sz="0" w:space="0" w:color="auto"/>
      </w:divBdr>
    </w:div>
    <w:div w:id="2084184983">
      <w:bodyDiv w:val="1"/>
      <w:marLeft w:val="0"/>
      <w:marRight w:val="0"/>
      <w:marTop w:val="0"/>
      <w:marBottom w:val="0"/>
      <w:divBdr>
        <w:top w:val="none" w:sz="0" w:space="0" w:color="auto"/>
        <w:left w:val="none" w:sz="0" w:space="0" w:color="auto"/>
        <w:bottom w:val="none" w:sz="0" w:space="0" w:color="auto"/>
        <w:right w:val="none" w:sz="0" w:space="0" w:color="auto"/>
      </w:divBdr>
    </w:div>
    <w:div w:id="2102137575">
      <w:bodyDiv w:val="1"/>
      <w:marLeft w:val="0"/>
      <w:marRight w:val="0"/>
      <w:marTop w:val="0"/>
      <w:marBottom w:val="0"/>
      <w:divBdr>
        <w:top w:val="none" w:sz="0" w:space="0" w:color="auto"/>
        <w:left w:val="none" w:sz="0" w:space="0" w:color="auto"/>
        <w:bottom w:val="none" w:sz="0" w:space="0" w:color="auto"/>
        <w:right w:val="none" w:sz="0" w:space="0" w:color="auto"/>
      </w:divBdr>
    </w:div>
    <w:div w:id="21054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orcid.org/0000-0001-9116-6484" TargetMode="External"/><Relationship Id="rId12" Type="http://schemas.openxmlformats.org/officeDocument/2006/relationships/hyperlink" Target="http://orcid.org/orcid.org/0000-0001-7201-3132" TargetMode="External"/><Relationship Id="rId13" Type="http://schemas.openxmlformats.org/officeDocument/2006/relationships/hyperlink" Target="http://creativecommons.org/licenses/by-nc/4.0/" TargetMode="External"/><Relationship Id="rId14" Type="http://schemas.openxmlformats.org/officeDocument/2006/relationships/image" Target="media/image1.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orcid.org/0000-0002-1273-7056" TargetMode="External"/><Relationship Id="rId9" Type="http://schemas.openxmlformats.org/officeDocument/2006/relationships/hyperlink" Target="http://orcid.org/orcid.org/0000-0002-8066-5779" TargetMode="External"/><Relationship Id="rId10" Type="http://schemas.openxmlformats.org/officeDocument/2006/relationships/hyperlink" Target="http://orcid.org/orcid.org/0000-0003-4859-19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D684-618F-9845-BD82-90A93469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88902</Words>
  <Characters>506743</Characters>
  <Application>Microsoft Macintosh Word</Application>
  <DocSecurity>0</DocSecurity>
  <Lines>4222</Lines>
  <Paragraphs>1188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cp:lastPrinted>2017-11-06T19:28:00Z</cp:lastPrinted>
  <dcterms:created xsi:type="dcterms:W3CDTF">2017-11-27T21:22:00Z</dcterms:created>
  <dcterms:modified xsi:type="dcterms:W3CDTF">2017-11-27T21:22:00Z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86bc5fe8-6fb3-34c0-8611-9681e3c8c5f1</vt:lpwstr>
  </property>
  <property fmtid="{D5CDD505-2E9C-101B-9397-08002B2CF9AE}" pid="4" name="Mendeley Recent Style Id 0_1">
    <vt:lpwstr>http://csl.mendeley.com/styles/447290071/american-medical-association-124</vt:lpwstr>
  </property>
  <property fmtid="{D5CDD505-2E9C-101B-9397-08002B2CF9AE}" pid="5" name="Mendeley Recent Style Name 0_1">
    <vt:lpwstr>American Medical Association - Nicoleta Fotea</vt:lpwstr>
  </property>
  <property fmtid="{D5CDD505-2E9C-101B-9397-08002B2CF9AE}" pid="6" name="Mendeley Recent Style Id 1_1">
    <vt:lpwstr>http://csl.mendeley.com/styles/447290071/american-medical-association-123</vt:lpwstr>
  </property>
  <property fmtid="{D5CDD505-2E9C-101B-9397-08002B2CF9AE}" pid="7" name="Mendeley Recent Style Name 1_1">
    <vt:lpwstr>American Medical Association - Nicoleta Fotea</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http://www.zotero.org/styles/harvard-cite-them-right</vt:lpwstr>
  </property>
  <property fmtid="{D5CDD505-2E9C-101B-9397-08002B2CF9AE}" pid="17" name="Mendeley Recent Style Name 6_1">
    <vt:lpwstr>Harvard - Cite Them Right 9th edition</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http://www.zotero.org/styles/national-library-of-medicine</vt:lpwstr>
  </property>
  <property fmtid="{D5CDD505-2E9C-101B-9397-08002B2CF9AE}" pid="21" name="Mendeley Recent Style Name 8_1">
    <vt:lpwstr>National Library of Medicine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http://csl.mendeley.com/styles/447290071/american-medical-association-124</vt:lpwstr>
  </property>
</Properties>
</file>