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F52" w:rsidRPr="008E4862" w:rsidRDefault="00AF44F4" w:rsidP="008E4862">
      <w:pPr>
        <w:adjustRightInd w:val="0"/>
        <w:snapToGrid w:val="0"/>
        <w:spacing w:line="360" w:lineRule="auto"/>
        <w:rPr>
          <w:rFonts w:ascii="Book Antiqua" w:eastAsia="Times New Roman" w:hAnsi="Book Antiqua" w:cs="宋体"/>
          <w:b/>
          <w:i/>
          <w:color w:val="000000"/>
          <w:sz w:val="24"/>
          <w:szCs w:val="24"/>
        </w:rPr>
      </w:pPr>
      <w:bookmarkStart w:id="0" w:name="OLE_LINK592"/>
      <w:bookmarkStart w:id="1" w:name="OLE_LINK546"/>
      <w:bookmarkStart w:id="2" w:name="OLE_LINK545"/>
      <w:bookmarkStart w:id="3" w:name="OLE_LINK543"/>
      <w:bookmarkStart w:id="4" w:name="OLE_LINK544"/>
      <w:r w:rsidRPr="008E4862">
        <w:rPr>
          <w:rFonts w:ascii="Book Antiqua" w:eastAsia="Times New Roman" w:hAnsi="Book Antiqua" w:cs="宋体"/>
          <w:b/>
          <w:color w:val="000000"/>
          <w:sz w:val="24"/>
          <w:szCs w:val="24"/>
        </w:rPr>
        <w:t xml:space="preserve">Name of journal: </w:t>
      </w:r>
      <w:bookmarkStart w:id="5" w:name="OLE_LINK718"/>
      <w:bookmarkStart w:id="6" w:name="OLE_LINK719"/>
      <w:bookmarkStart w:id="7" w:name="OLE_LINK661"/>
      <w:bookmarkStart w:id="8" w:name="OLE_LINK1068"/>
      <w:bookmarkStart w:id="9" w:name="OLE_LINK645"/>
      <w:r w:rsidRPr="008E4862">
        <w:rPr>
          <w:rFonts w:ascii="Book Antiqua" w:eastAsia="Times New Roman" w:hAnsi="Book Antiqua" w:cs="宋体"/>
          <w:b/>
          <w:i/>
          <w:color w:val="000000"/>
          <w:sz w:val="24"/>
          <w:szCs w:val="24"/>
        </w:rPr>
        <w:t xml:space="preserve">World Journal of </w:t>
      </w:r>
      <w:bookmarkStart w:id="10" w:name="OLE_LINK1222"/>
      <w:bookmarkStart w:id="11" w:name="OLE_LINK1223"/>
      <w:r w:rsidRPr="008E4862">
        <w:rPr>
          <w:rFonts w:ascii="Book Antiqua" w:eastAsia="Times New Roman" w:hAnsi="Book Antiqua" w:cs="宋体"/>
          <w:b/>
          <w:i/>
          <w:color w:val="000000"/>
          <w:sz w:val="24"/>
          <w:szCs w:val="24"/>
        </w:rPr>
        <w:t>Gastroenterology</w:t>
      </w:r>
      <w:bookmarkEnd w:id="5"/>
      <w:bookmarkEnd w:id="6"/>
      <w:bookmarkEnd w:id="7"/>
      <w:bookmarkEnd w:id="8"/>
      <w:bookmarkEnd w:id="9"/>
      <w:bookmarkEnd w:id="10"/>
      <w:bookmarkEnd w:id="11"/>
    </w:p>
    <w:p w:rsidR="003F3F52" w:rsidRPr="008E4862" w:rsidRDefault="00AF44F4" w:rsidP="008E4862">
      <w:pPr>
        <w:adjustRightInd w:val="0"/>
        <w:snapToGrid w:val="0"/>
        <w:spacing w:line="360" w:lineRule="auto"/>
        <w:rPr>
          <w:rFonts w:ascii="Book Antiqua" w:hAnsi="Book Antiqua" w:cs="Arial"/>
          <w:color w:val="000000"/>
          <w:sz w:val="24"/>
          <w:szCs w:val="24"/>
          <w:lang w:val="en"/>
        </w:rPr>
      </w:pPr>
      <w:r w:rsidRPr="008E4862">
        <w:rPr>
          <w:rFonts w:ascii="Book Antiqua" w:hAnsi="Book Antiqua" w:cs="Arial"/>
          <w:b/>
          <w:color w:val="000000"/>
          <w:sz w:val="24"/>
          <w:szCs w:val="24"/>
          <w:lang w:val="en"/>
        </w:rPr>
        <w:t xml:space="preserve">Manuscript NO: </w:t>
      </w:r>
      <w:bookmarkStart w:id="12" w:name="OLE_LINK2"/>
      <w:r w:rsidRPr="008E4862">
        <w:rPr>
          <w:rFonts w:ascii="Book Antiqua" w:hAnsi="Book Antiqua" w:cs="Arial"/>
          <w:b/>
          <w:color w:val="000000"/>
          <w:sz w:val="24"/>
          <w:szCs w:val="24"/>
          <w:lang w:val="en"/>
        </w:rPr>
        <w:t>35979</w:t>
      </w:r>
      <w:bookmarkEnd w:id="12"/>
    </w:p>
    <w:p w:rsidR="003F3F52" w:rsidRPr="008E4862" w:rsidRDefault="00AF44F4" w:rsidP="008E4862">
      <w:pPr>
        <w:spacing w:line="360" w:lineRule="auto"/>
        <w:rPr>
          <w:rFonts w:ascii="Book Antiqua" w:hAnsi="Book Antiqua"/>
          <w:b/>
          <w:sz w:val="24"/>
          <w:szCs w:val="24"/>
        </w:rPr>
      </w:pPr>
      <w:r w:rsidRPr="008E4862">
        <w:rPr>
          <w:rFonts w:ascii="Book Antiqua" w:hAnsi="Book Antiqua"/>
          <w:b/>
          <w:sz w:val="24"/>
          <w:szCs w:val="24"/>
        </w:rPr>
        <w:t xml:space="preserve">Manuscript Type: </w:t>
      </w:r>
      <w:r w:rsidR="00410B38" w:rsidRPr="008E4862">
        <w:rPr>
          <w:rFonts w:ascii="Book Antiqua" w:hAnsi="Book Antiqua"/>
          <w:b/>
          <w:sz w:val="24"/>
          <w:szCs w:val="24"/>
        </w:rPr>
        <w:t>ORIGINAL ARTICLE</w:t>
      </w:r>
    </w:p>
    <w:p w:rsidR="00AA3215" w:rsidRPr="008E4862" w:rsidRDefault="00AA3215" w:rsidP="008E4862">
      <w:pPr>
        <w:spacing w:line="360" w:lineRule="auto"/>
        <w:rPr>
          <w:rFonts w:ascii="Book Antiqua" w:hAnsi="Book Antiqua"/>
          <w:b/>
          <w:sz w:val="24"/>
          <w:szCs w:val="24"/>
        </w:rPr>
      </w:pPr>
    </w:p>
    <w:bookmarkEnd w:id="0"/>
    <w:bookmarkEnd w:id="1"/>
    <w:bookmarkEnd w:id="2"/>
    <w:p w:rsidR="003F3F52" w:rsidRPr="008E4862" w:rsidRDefault="00AF44F4" w:rsidP="008E4862">
      <w:pPr>
        <w:spacing w:line="360" w:lineRule="auto"/>
        <w:rPr>
          <w:rFonts w:ascii="Book Antiqua" w:hAnsi="Book Antiqua"/>
          <w:b/>
          <w:i/>
          <w:sz w:val="24"/>
          <w:szCs w:val="24"/>
        </w:rPr>
      </w:pPr>
      <w:r w:rsidRPr="008E4862">
        <w:rPr>
          <w:rFonts w:ascii="Book Antiqua" w:hAnsi="Book Antiqua"/>
          <w:b/>
          <w:i/>
          <w:sz w:val="24"/>
          <w:szCs w:val="24"/>
        </w:rPr>
        <w:t>Basic Study</w:t>
      </w:r>
    </w:p>
    <w:bookmarkEnd w:id="3"/>
    <w:bookmarkEnd w:id="4"/>
    <w:p w:rsidR="003F3F52" w:rsidRPr="008E4862" w:rsidRDefault="008E4862" w:rsidP="008E4862">
      <w:pPr>
        <w:spacing w:line="360" w:lineRule="auto"/>
        <w:rPr>
          <w:rFonts w:ascii="Book Antiqua" w:hAnsi="Book Antiqua"/>
          <w:b/>
          <w:sz w:val="24"/>
          <w:szCs w:val="24"/>
        </w:rPr>
      </w:pPr>
      <w:r w:rsidRPr="008E4862">
        <w:rPr>
          <w:rFonts w:ascii="Book Antiqua" w:hAnsi="Book Antiqua"/>
          <w:b/>
          <w:sz w:val="24"/>
          <w:szCs w:val="24"/>
        </w:rPr>
        <w:t>P</w:t>
      </w:r>
      <w:r w:rsidR="00AF44F4" w:rsidRPr="008E4862">
        <w:rPr>
          <w:rFonts w:ascii="Book Antiqua" w:hAnsi="Book Antiqua"/>
          <w:b/>
          <w:sz w:val="24"/>
          <w:szCs w:val="24"/>
        </w:rPr>
        <w:t>romotion of Sema4D expression by tumor-associated macrophages and its si</w:t>
      </w:r>
      <w:r w:rsidR="00AA3215" w:rsidRPr="008E4862">
        <w:rPr>
          <w:rFonts w:ascii="Book Antiqua" w:hAnsi="Book Antiqua"/>
          <w:b/>
          <w:sz w:val="24"/>
          <w:szCs w:val="24"/>
        </w:rPr>
        <w:t>gnificance in gastric carcinoma</w:t>
      </w:r>
    </w:p>
    <w:p w:rsidR="00AA3215" w:rsidRPr="008E4862" w:rsidRDefault="00AA3215" w:rsidP="008E4862">
      <w:pPr>
        <w:spacing w:line="360" w:lineRule="auto"/>
        <w:rPr>
          <w:rFonts w:ascii="Book Antiqua" w:hAnsi="Book Antiqua"/>
          <w:b/>
          <w:sz w:val="24"/>
          <w:szCs w:val="24"/>
        </w:rPr>
      </w:pPr>
    </w:p>
    <w:p w:rsidR="00AA3215" w:rsidRPr="008E4862" w:rsidRDefault="00AA3215" w:rsidP="008E4862">
      <w:pPr>
        <w:spacing w:line="360" w:lineRule="auto"/>
        <w:rPr>
          <w:rFonts w:ascii="Book Antiqua" w:eastAsiaTheme="minorEastAsia" w:hAnsi="Book Antiqua" w:cs="Arial Unicode MS"/>
          <w:sz w:val="24"/>
          <w:szCs w:val="24"/>
        </w:rPr>
      </w:pPr>
      <w:r w:rsidRPr="008E4862">
        <w:rPr>
          <w:rFonts w:ascii="Book Antiqua" w:hAnsi="Book Antiqua" w:cs="Arial Unicode MS"/>
          <w:sz w:val="24"/>
          <w:szCs w:val="24"/>
        </w:rPr>
        <w:t xml:space="preserve">Li H </w:t>
      </w:r>
      <w:r w:rsidR="004946CC" w:rsidRPr="008E4862">
        <w:rPr>
          <w:rFonts w:ascii="Book Antiqua" w:hAnsi="Book Antiqua" w:cs="Arial Unicode MS"/>
          <w:i/>
          <w:sz w:val="24"/>
          <w:szCs w:val="24"/>
        </w:rPr>
        <w:t>et al</w:t>
      </w:r>
      <w:r w:rsidRPr="008E4862">
        <w:rPr>
          <w:rFonts w:ascii="Book Antiqua" w:hAnsi="Book Antiqua" w:cs="Arial Unicode MS"/>
          <w:sz w:val="24"/>
          <w:szCs w:val="24"/>
        </w:rPr>
        <w:t>. Macrophages promote Sema4D express in gastric cancer</w:t>
      </w:r>
    </w:p>
    <w:p w:rsidR="00AA3215" w:rsidRPr="008E4862" w:rsidRDefault="00AA3215" w:rsidP="008E4862">
      <w:pPr>
        <w:spacing w:line="360" w:lineRule="auto"/>
        <w:rPr>
          <w:rFonts w:ascii="Book Antiqua" w:hAnsi="Book Antiqua"/>
          <w:b/>
          <w:sz w:val="24"/>
          <w:szCs w:val="24"/>
        </w:rPr>
      </w:pPr>
    </w:p>
    <w:p w:rsidR="00AA3215" w:rsidRPr="008E4862" w:rsidRDefault="00AF44F4" w:rsidP="008E4862">
      <w:pPr>
        <w:spacing w:line="360" w:lineRule="auto"/>
        <w:rPr>
          <w:rFonts w:ascii="Book Antiqua" w:hAnsi="Book Antiqua"/>
          <w:sz w:val="24"/>
          <w:szCs w:val="24"/>
          <w:vertAlign w:val="superscript"/>
        </w:rPr>
      </w:pPr>
      <w:r w:rsidRPr="008E4862">
        <w:rPr>
          <w:rFonts w:ascii="Book Antiqua" w:hAnsi="Book Antiqua"/>
          <w:sz w:val="24"/>
          <w:szCs w:val="24"/>
        </w:rPr>
        <w:t xml:space="preserve">Han Li, </w:t>
      </w:r>
      <w:proofErr w:type="spellStart"/>
      <w:r w:rsidRPr="008E4862">
        <w:rPr>
          <w:rFonts w:ascii="Book Antiqua" w:hAnsi="Book Antiqua"/>
          <w:sz w:val="24"/>
          <w:szCs w:val="24"/>
        </w:rPr>
        <w:t>Jin</w:t>
      </w:r>
      <w:proofErr w:type="spellEnd"/>
      <w:r w:rsidR="00AC0ECF" w:rsidRPr="008E4862">
        <w:rPr>
          <w:rFonts w:ascii="Book Antiqua" w:hAnsi="Book Antiqua"/>
          <w:sz w:val="24"/>
          <w:szCs w:val="24"/>
        </w:rPr>
        <w:t>-S</w:t>
      </w:r>
      <w:r w:rsidRPr="008E4862">
        <w:rPr>
          <w:rFonts w:ascii="Book Antiqua" w:hAnsi="Book Antiqua"/>
          <w:sz w:val="24"/>
          <w:szCs w:val="24"/>
        </w:rPr>
        <w:t>hen Wang, Lin</w:t>
      </w:r>
      <w:r w:rsidR="00AC0ECF" w:rsidRPr="008E4862">
        <w:rPr>
          <w:rFonts w:ascii="Book Antiqua" w:hAnsi="Book Antiqua"/>
          <w:sz w:val="24"/>
          <w:szCs w:val="24"/>
        </w:rPr>
        <w:t>-J</w:t>
      </w:r>
      <w:r w:rsidRPr="008E4862">
        <w:rPr>
          <w:rFonts w:ascii="Book Antiqua" w:hAnsi="Book Antiqua"/>
          <w:sz w:val="24"/>
          <w:szCs w:val="24"/>
        </w:rPr>
        <w:t xml:space="preserve">un Mu, </w:t>
      </w:r>
      <w:proofErr w:type="spellStart"/>
      <w:r w:rsidRPr="008E4862">
        <w:rPr>
          <w:rFonts w:ascii="Book Antiqua" w:hAnsi="Book Antiqua"/>
          <w:sz w:val="24"/>
          <w:szCs w:val="24"/>
        </w:rPr>
        <w:t>Ke</w:t>
      </w:r>
      <w:proofErr w:type="spellEnd"/>
      <w:r w:rsidR="00AC0ECF" w:rsidRPr="008E4862">
        <w:rPr>
          <w:rFonts w:ascii="Book Antiqua" w:hAnsi="Book Antiqua"/>
          <w:sz w:val="24"/>
          <w:szCs w:val="24"/>
        </w:rPr>
        <w:t>-S</w:t>
      </w:r>
      <w:r w:rsidRPr="008E4862">
        <w:rPr>
          <w:rFonts w:ascii="Book Antiqua" w:hAnsi="Book Antiqua"/>
          <w:sz w:val="24"/>
          <w:szCs w:val="24"/>
        </w:rPr>
        <w:t>hu Shan, Le</w:t>
      </w:r>
      <w:r w:rsidR="00AC0ECF" w:rsidRPr="008E4862">
        <w:rPr>
          <w:rFonts w:ascii="Book Antiqua" w:hAnsi="Book Antiqua"/>
          <w:sz w:val="24"/>
          <w:szCs w:val="24"/>
        </w:rPr>
        <w:t>-P</w:t>
      </w:r>
      <w:r w:rsidRPr="008E4862">
        <w:rPr>
          <w:rFonts w:ascii="Book Antiqua" w:hAnsi="Book Antiqua"/>
          <w:sz w:val="24"/>
          <w:szCs w:val="24"/>
        </w:rPr>
        <w:t>ing Li,</w:t>
      </w:r>
      <w:r w:rsidR="00554C6D" w:rsidRPr="008E4862">
        <w:rPr>
          <w:rFonts w:ascii="Book Antiqua" w:hAnsi="Book Antiqua"/>
          <w:sz w:val="24"/>
          <w:szCs w:val="24"/>
        </w:rPr>
        <w:t xml:space="preserve"> </w:t>
      </w:r>
      <w:r w:rsidRPr="008E4862">
        <w:rPr>
          <w:rFonts w:ascii="Book Antiqua" w:hAnsi="Book Antiqua"/>
          <w:sz w:val="24"/>
          <w:szCs w:val="24"/>
        </w:rPr>
        <w:t>Yan</w:t>
      </w:r>
      <w:r w:rsidR="00AC0ECF" w:rsidRPr="008E4862">
        <w:rPr>
          <w:rFonts w:ascii="Book Antiqua" w:hAnsi="Book Antiqua"/>
          <w:sz w:val="24"/>
          <w:szCs w:val="24"/>
        </w:rPr>
        <w:t>-B</w:t>
      </w:r>
      <w:r w:rsidRPr="008E4862">
        <w:rPr>
          <w:rFonts w:ascii="Book Antiqua" w:hAnsi="Book Antiqua"/>
          <w:sz w:val="24"/>
          <w:szCs w:val="24"/>
        </w:rPr>
        <w:t>ing Zhou</w:t>
      </w:r>
    </w:p>
    <w:p w:rsidR="00554C6D" w:rsidRPr="008E4862" w:rsidRDefault="00554C6D" w:rsidP="008E4862">
      <w:pPr>
        <w:spacing w:line="360" w:lineRule="auto"/>
        <w:rPr>
          <w:rFonts w:ascii="Book Antiqua" w:hAnsi="Book Antiqua"/>
          <w:sz w:val="24"/>
          <w:szCs w:val="24"/>
        </w:rPr>
      </w:pPr>
    </w:p>
    <w:p w:rsidR="00347759" w:rsidRPr="008E4862" w:rsidRDefault="00AA3215" w:rsidP="008E4862">
      <w:pPr>
        <w:spacing w:line="360" w:lineRule="auto"/>
        <w:rPr>
          <w:rFonts w:ascii="Book Antiqua" w:hAnsi="Book Antiqua"/>
          <w:sz w:val="24"/>
          <w:szCs w:val="24"/>
        </w:rPr>
      </w:pPr>
      <w:r w:rsidRPr="008E4862">
        <w:rPr>
          <w:rFonts w:ascii="Book Antiqua" w:hAnsi="Book Antiqua"/>
          <w:b/>
          <w:sz w:val="24"/>
          <w:szCs w:val="24"/>
        </w:rPr>
        <w:t>Han Li, Yan</w:t>
      </w:r>
      <w:r w:rsidR="00AC0ECF" w:rsidRPr="008E4862">
        <w:rPr>
          <w:rFonts w:ascii="Book Antiqua" w:hAnsi="Book Antiqua"/>
          <w:b/>
          <w:sz w:val="24"/>
          <w:szCs w:val="24"/>
        </w:rPr>
        <w:t>-B</w:t>
      </w:r>
      <w:r w:rsidRPr="008E4862">
        <w:rPr>
          <w:rFonts w:ascii="Book Antiqua" w:hAnsi="Book Antiqua"/>
          <w:b/>
          <w:sz w:val="24"/>
          <w:szCs w:val="24"/>
        </w:rPr>
        <w:t>ing Zhou,</w:t>
      </w:r>
      <w:r w:rsidRPr="008E4862">
        <w:rPr>
          <w:rFonts w:ascii="Book Antiqua" w:hAnsi="Book Antiqua"/>
          <w:sz w:val="24"/>
          <w:szCs w:val="24"/>
        </w:rPr>
        <w:t xml:space="preserve"> Department of </w:t>
      </w:r>
      <w:r w:rsidR="009D065C" w:rsidRPr="008E4862">
        <w:rPr>
          <w:rFonts w:ascii="Book Antiqua" w:hAnsi="Book Antiqua"/>
          <w:sz w:val="24"/>
          <w:szCs w:val="24"/>
        </w:rPr>
        <w:t>G</w:t>
      </w:r>
      <w:r w:rsidRPr="008E4862">
        <w:rPr>
          <w:rFonts w:ascii="Book Antiqua" w:hAnsi="Book Antiqua"/>
          <w:sz w:val="24"/>
          <w:szCs w:val="24"/>
        </w:rPr>
        <w:t xml:space="preserve">eneral </w:t>
      </w:r>
      <w:r w:rsidR="009D065C" w:rsidRPr="008E4862">
        <w:rPr>
          <w:rFonts w:ascii="Book Antiqua" w:hAnsi="Book Antiqua"/>
          <w:sz w:val="24"/>
          <w:szCs w:val="24"/>
        </w:rPr>
        <w:t>S</w:t>
      </w:r>
      <w:r w:rsidRPr="008E4862">
        <w:rPr>
          <w:rFonts w:ascii="Book Antiqua" w:hAnsi="Book Antiqua"/>
          <w:sz w:val="24"/>
          <w:szCs w:val="24"/>
        </w:rPr>
        <w:t>urgery</w:t>
      </w:r>
      <w:r w:rsidR="000D60FD">
        <w:rPr>
          <w:rFonts w:ascii="Book Antiqua" w:hAnsi="Book Antiqua" w:hint="eastAsia"/>
          <w:sz w:val="24"/>
          <w:szCs w:val="24"/>
        </w:rPr>
        <w:t>,</w:t>
      </w:r>
      <w:r w:rsidRPr="008E4862">
        <w:rPr>
          <w:rFonts w:ascii="Book Antiqua" w:hAnsi="Book Antiqua"/>
          <w:sz w:val="24"/>
          <w:szCs w:val="24"/>
        </w:rPr>
        <w:t xml:space="preserve"> </w:t>
      </w:r>
      <w:r w:rsidR="00FA618D" w:rsidRPr="008E4862">
        <w:rPr>
          <w:rFonts w:ascii="Book Antiqua" w:hAnsi="Book Antiqua"/>
          <w:sz w:val="24"/>
          <w:szCs w:val="24"/>
        </w:rPr>
        <w:t>Affiliated</w:t>
      </w:r>
      <w:r w:rsidRPr="008E4862">
        <w:rPr>
          <w:rFonts w:ascii="Book Antiqua" w:hAnsi="Book Antiqua"/>
          <w:sz w:val="24"/>
          <w:szCs w:val="24"/>
        </w:rPr>
        <w:t xml:space="preserve"> </w:t>
      </w:r>
      <w:r w:rsidR="000D60FD" w:rsidRPr="008E4862">
        <w:rPr>
          <w:rFonts w:ascii="Book Antiqua" w:hAnsi="Book Antiqua"/>
          <w:sz w:val="24"/>
          <w:szCs w:val="24"/>
        </w:rPr>
        <w:t>H</w:t>
      </w:r>
      <w:r w:rsidRPr="008E4862">
        <w:rPr>
          <w:rFonts w:ascii="Book Antiqua" w:hAnsi="Book Antiqua"/>
          <w:sz w:val="24"/>
          <w:szCs w:val="24"/>
        </w:rPr>
        <w:t xml:space="preserve">ospital of </w:t>
      </w:r>
      <w:r w:rsidR="000D60FD" w:rsidRPr="008E4862">
        <w:rPr>
          <w:rFonts w:ascii="Book Antiqua" w:hAnsi="Book Antiqua"/>
          <w:sz w:val="24"/>
          <w:szCs w:val="24"/>
        </w:rPr>
        <w:t>Q</w:t>
      </w:r>
      <w:r w:rsidRPr="008E4862">
        <w:rPr>
          <w:rFonts w:ascii="Book Antiqua" w:hAnsi="Book Antiqua"/>
          <w:sz w:val="24"/>
          <w:szCs w:val="24"/>
        </w:rPr>
        <w:t xml:space="preserve">ingdao </w:t>
      </w:r>
      <w:r w:rsidR="000D60FD" w:rsidRPr="008E4862">
        <w:rPr>
          <w:rFonts w:ascii="Book Antiqua" w:hAnsi="Book Antiqua"/>
          <w:sz w:val="24"/>
          <w:szCs w:val="24"/>
        </w:rPr>
        <w:t>U</w:t>
      </w:r>
      <w:r w:rsidRPr="008E4862">
        <w:rPr>
          <w:rFonts w:ascii="Book Antiqua" w:hAnsi="Book Antiqua"/>
          <w:sz w:val="24"/>
          <w:szCs w:val="24"/>
        </w:rPr>
        <w:t>niversity</w:t>
      </w:r>
      <w:r w:rsidR="00262265" w:rsidRPr="008E4862">
        <w:rPr>
          <w:rFonts w:ascii="Book Antiqua" w:hAnsi="Book Antiqua"/>
          <w:sz w:val="24"/>
          <w:szCs w:val="24"/>
        </w:rPr>
        <w:t>,</w:t>
      </w:r>
      <w:r w:rsidR="005D28E3">
        <w:rPr>
          <w:rFonts w:ascii="Book Antiqua" w:hAnsi="Book Antiqua"/>
          <w:sz w:val="24"/>
          <w:szCs w:val="24"/>
        </w:rPr>
        <w:t xml:space="preserve"> Qingdao</w:t>
      </w:r>
      <w:r w:rsidR="00347759" w:rsidRPr="008E4862">
        <w:rPr>
          <w:rFonts w:ascii="Book Antiqua" w:hAnsi="Book Antiqua"/>
          <w:sz w:val="24"/>
          <w:szCs w:val="24"/>
        </w:rPr>
        <w:t xml:space="preserve"> 266071,</w:t>
      </w:r>
      <w:r w:rsidR="00262265" w:rsidRPr="008E4862">
        <w:rPr>
          <w:rFonts w:ascii="Book Antiqua" w:hAnsi="Book Antiqua"/>
          <w:sz w:val="24"/>
          <w:szCs w:val="24"/>
        </w:rPr>
        <w:t xml:space="preserve"> </w:t>
      </w:r>
      <w:r w:rsidR="005D28E3">
        <w:rPr>
          <w:rFonts w:ascii="Book Antiqua" w:hAnsi="Book Antiqua" w:hint="eastAsia"/>
          <w:sz w:val="24"/>
          <w:szCs w:val="24"/>
        </w:rPr>
        <w:t xml:space="preserve">Shandong Province, </w:t>
      </w:r>
      <w:r w:rsidR="00347759" w:rsidRPr="008E4862">
        <w:rPr>
          <w:rFonts w:ascii="Book Antiqua" w:hAnsi="Book Antiqua"/>
          <w:sz w:val="24"/>
          <w:szCs w:val="24"/>
        </w:rPr>
        <w:t>China</w:t>
      </w:r>
    </w:p>
    <w:p w:rsidR="00AA3215" w:rsidRPr="005D28E3" w:rsidRDefault="00AA3215" w:rsidP="008E4862">
      <w:pPr>
        <w:spacing w:line="360" w:lineRule="auto"/>
        <w:rPr>
          <w:rFonts w:ascii="Book Antiqua" w:hAnsi="Book Antiqua"/>
          <w:sz w:val="24"/>
          <w:szCs w:val="24"/>
        </w:rPr>
      </w:pPr>
    </w:p>
    <w:p w:rsidR="00AA3215" w:rsidRPr="008E4862" w:rsidRDefault="00AA3215" w:rsidP="008E4862">
      <w:pPr>
        <w:spacing w:line="360" w:lineRule="auto"/>
        <w:rPr>
          <w:rFonts w:ascii="Book Antiqua" w:hAnsi="Book Antiqua"/>
          <w:sz w:val="24"/>
          <w:szCs w:val="24"/>
        </w:rPr>
      </w:pPr>
      <w:proofErr w:type="spellStart"/>
      <w:r w:rsidRPr="008E4862">
        <w:rPr>
          <w:rFonts w:ascii="Book Antiqua" w:hAnsi="Book Antiqua"/>
          <w:b/>
          <w:sz w:val="24"/>
          <w:szCs w:val="24"/>
        </w:rPr>
        <w:t>Jin</w:t>
      </w:r>
      <w:proofErr w:type="spellEnd"/>
      <w:r w:rsidR="00AC0ECF" w:rsidRPr="008E4862">
        <w:rPr>
          <w:rFonts w:ascii="Book Antiqua" w:hAnsi="Book Antiqua"/>
          <w:b/>
          <w:sz w:val="24"/>
          <w:szCs w:val="24"/>
        </w:rPr>
        <w:t>-S</w:t>
      </w:r>
      <w:r w:rsidRPr="008E4862">
        <w:rPr>
          <w:rFonts w:ascii="Book Antiqua" w:hAnsi="Book Antiqua"/>
          <w:b/>
          <w:sz w:val="24"/>
          <w:szCs w:val="24"/>
        </w:rPr>
        <w:t xml:space="preserve">hen Wang, </w:t>
      </w:r>
      <w:proofErr w:type="spellStart"/>
      <w:r w:rsidRPr="008E4862">
        <w:rPr>
          <w:rFonts w:ascii="Book Antiqua" w:hAnsi="Book Antiqua"/>
          <w:b/>
          <w:sz w:val="24"/>
          <w:szCs w:val="24"/>
        </w:rPr>
        <w:t>Ke</w:t>
      </w:r>
      <w:proofErr w:type="spellEnd"/>
      <w:r w:rsidR="00AC0ECF" w:rsidRPr="008E4862">
        <w:rPr>
          <w:rFonts w:ascii="Book Antiqua" w:hAnsi="Book Antiqua"/>
          <w:b/>
          <w:sz w:val="24"/>
          <w:szCs w:val="24"/>
        </w:rPr>
        <w:t>-S</w:t>
      </w:r>
      <w:r w:rsidRPr="008E4862">
        <w:rPr>
          <w:rFonts w:ascii="Book Antiqua" w:hAnsi="Book Antiqua"/>
          <w:b/>
          <w:sz w:val="24"/>
          <w:szCs w:val="24"/>
        </w:rPr>
        <w:t>hu Shan,</w:t>
      </w:r>
      <w:r w:rsidR="00FF262F" w:rsidRPr="00FF262F">
        <w:rPr>
          <w:rFonts w:ascii="Book Antiqua" w:hAnsi="Book Antiqua"/>
          <w:b/>
          <w:sz w:val="24"/>
          <w:szCs w:val="24"/>
        </w:rPr>
        <w:t xml:space="preserve"> Le-Ping Li,</w:t>
      </w:r>
      <w:r w:rsidRPr="00FF262F">
        <w:rPr>
          <w:rFonts w:ascii="Book Antiqua" w:hAnsi="Book Antiqua"/>
          <w:b/>
          <w:sz w:val="24"/>
          <w:szCs w:val="24"/>
        </w:rPr>
        <w:t xml:space="preserve"> </w:t>
      </w:r>
      <w:r w:rsidRPr="008E4862">
        <w:rPr>
          <w:rFonts w:ascii="Book Antiqua" w:hAnsi="Book Antiqua"/>
          <w:sz w:val="24"/>
          <w:szCs w:val="24"/>
        </w:rPr>
        <w:t xml:space="preserve">Department of Gastrointestinal Surgery, Shandong Provincial Hospital Affiliated to Shandong University, </w:t>
      </w:r>
      <w:r w:rsidR="00347759" w:rsidRPr="008E4862">
        <w:rPr>
          <w:rFonts w:ascii="Book Antiqua" w:hAnsi="Book Antiqua"/>
          <w:sz w:val="24"/>
          <w:szCs w:val="24"/>
        </w:rPr>
        <w:t xml:space="preserve">Jinan 250012, </w:t>
      </w:r>
      <w:r w:rsidR="00983C91">
        <w:rPr>
          <w:rFonts w:ascii="Book Antiqua" w:hAnsi="Book Antiqua" w:hint="eastAsia"/>
          <w:sz w:val="24"/>
          <w:szCs w:val="24"/>
        </w:rPr>
        <w:t xml:space="preserve">Shandong Province, </w:t>
      </w:r>
      <w:r w:rsidR="00347759" w:rsidRPr="008E4862">
        <w:rPr>
          <w:rFonts w:ascii="Book Antiqua" w:hAnsi="Book Antiqua"/>
          <w:sz w:val="24"/>
          <w:szCs w:val="24"/>
        </w:rPr>
        <w:t>China</w:t>
      </w:r>
    </w:p>
    <w:p w:rsidR="00347759" w:rsidRPr="008E4862" w:rsidRDefault="00347759" w:rsidP="008E4862">
      <w:pPr>
        <w:spacing w:line="360" w:lineRule="auto"/>
        <w:rPr>
          <w:rFonts w:ascii="Book Antiqua" w:hAnsi="Book Antiqua"/>
          <w:sz w:val="24"/>
          <w:szCs w:val="24"/>
        </w:rPr>
      </w:pPr>
    </w:p>
    <w:p w:rsidR="00AA3215" w:rsidRPr="008E4862" w:rsidRDefault="00AA3215" w:rsidP="008E4862">
      <w:pPr>
        <w:spacing w:line="360" w:lineRule="auto"/>
        <w:rPr>
          <w:rFonts w:ascii="Book Antiqua" w:hAnsi="Book Antiqua"/>
          <w:sz w:val="24"/>
          <w:szCs w:val="24"/>
        </w:rPr>
      </w:pPr>
      <w:r w:rsidRPr="008E4862">
        <w:rPr>
          <w:rFonts w:ascii="Book Antiqua" w:hAnsi="Book Antiqua"/>
          <w:b/>
          <w:sz w:val="24"/>
          <w:szCs w:val="24"/>
        </w:rPr>
        <w:t>Lin</w:t>
      </w:r>
      <w:r w:rsidR="00AC0ECF" w:rsidRPr="008E4862">
        <w:rPr>
          <w:rFonts w:ascii="Book Antiqua" w:hAnsi="Book Antiqua"/>
          <w:b/>
          <w:sz w:val="24"/>
          <w:szCs w:val="24"/>
        </w:rPr>
        <w:t>-J</w:t>
      </w:r>
      <w:r w:rsidRPr="008E4862">
        <w:rPr>
          <w:rFonts w:ascii="Book Antiqua" w:hAnsi="Book Antiqua"/>
          <w:b/>
          <w:sz w:val="24"/>
          <w:szCs w:val="24"/>
        </w:rPr>
        <w:t xml:space="preserve">un Mu, </w:t>
      </w:r>
      <w:r w:rsidRPr="008E4862">
        <w:rPr>
          <w:rFonts w:ascii="Book Antiqua" w:hAnsi="Book Antiqua"/>
          <w:sz w:val="24"/>
          <w:szCs w:val="24"/>
        </w:rPr>
        <w:t>Department of Emergency </w:t>
      </w:r>
      <w:r w:rsidR="0084229D" w:rsidRPr="008E4862">
        <w:rPr>
          <w:rFonts w:ascii="Book Antiqua" w:hAnsi="Book Antiqua"/>
          <w:sz w:val="24"/>
          <w:szCs w:val="24"/>
        </w:rPr>
        <w:t>Surgery</w:t>
      </w:r>
      <w:r w:rsidRPr="008E4862">
        <w:rPr>
          <w:rFonts w:ascii="Book Antiqua" w:hAnsi="Book Antiqua"/>
          <w:sz w:val="24"/>
          <w:szCs w:val="24"/>
        </w:rPr>
        <w:t>, Weifang People's Hospital</w:t>
      </w:r>
      <w:r w:rsidR="00237371" w:rsidRPr="008E4862">
        <w:rPr>
          <w:rFonts w:ascii="Book Antiqua" w:hAnsi="Book Antiqua"/>
          <w:sz w:val="24"/>
          <w:szCs w:val="24"/>
        </w:rPr>
        <w:t xml:space="preserve">, </w:t>
      </w:r>
      <w:r w:rsidR="00347759" w:rsidRPr="008E4862">
        <w:rPr>
          <w:rFonts w:ascii="Book Antiqua" w:hAnsi="Book Antiqua"/>
          <w:sz w:val="24"/>
          <w:szCs w:val="24"/>
        </w:rPr>
        <w:t xml:space="preserve">Weifang 261000, </w:t>
      </w:r>
      <w:r w:rsidR="00983C91">
        <w:rPr>
          <w:rFonts w:ascii="Book Antiqua" w:hAnsi="Book Antiqua" w:hint="eastAsia"/>
          <w:sz w:val="24"/>
          <w:szCs w:val="24"/>
        </w:rPr>
        <w:t xml:space="preserve">Shandong Province, </w:t>
      </w:r>
      <w:r w:rsidR="00347759" w:rsidRPr="008E4862">
        <w:rPr>
          <w:rFonts w:ascii="Book Antiqua" w:hAnsi="Book Antiqua"/>
          <w:sz w:val="24"/>
          <w:szCs w:val="24"/>
        </w:rPr>
        <w:t>China</w:t>
      </w:r>
    </w:p>
    <w:p w:rsidR="00AA3215" w:rsidRPr="008E4862" w:rsidRDefault="00AA3215" w:rsidP="008E4862">
      <w:pPr>
        <w:spacing w:line="360" w:lineRule="auto"/>
        <w:rPr>
          <w:rFonts w:ascii="Book Antiqua" w:hAnsi="Book Antiqua"/>
          <w:sz w:val="24"/>
          <w:szCs w:val="24"/>
        </w:rPr>
      </w:pPr>
    </w:p>
    <w:p w:rsidR="00262265" w:rsidRPr="008E4862" w:rsidRDefault="00262265" w:rsidP="008E4862">
      <w:pPr>
        <w:spacing w:line="360" w:lineRule="auto"/>
        <w:rPr>
          <w:rFonts w:ascii="Book Antiqua" w:hAnsi="Book Antiqua"/>
          <w:sz w:val="24"/>
          <w:szCs w:val="24"/>
          <w:vertAlign w:val="superscript"/>
        </w:rPr>
      </w:pPr>
      <w:r w:rsidRPr="008E4862">
        <w:rPr>
          <w:rFonts w:ascii="Book Antiqua" w:hAnsi="Book Antiqua"/>
          <w:b/>
          <w:bCs/>
          <w:sz w:val="24"/>
          <w:szCs w:val="24"/>
        </w:rPr>
        <w:t>ORCID number:</w:t>
      </w:r>
      <w:r w:rsidR="006007DD" w:rsidRPr="008E4862">
        <w:rPr>
          <w:rFonts w:ascii="Book Antiqua" w:hAnsi="Book Antiqua"/>
          <w:b/>
          <w:bCs/>
          <w:sz w:val="24"/>
          <w:szCs w:val="24"/>
        </w:rPr>
        <w:t xml:space="preserve"> </w:t>
      </w:r>
      <w:r w:rsidR="00554C6D" w:rsidRPr="008E4862">
        <w:rPr>
          <w:rFonts w:ascii="Book Antiqua" w:hAnsi="Book Antiqua"/>
          <w:sz w:val="24"/>
          <w:szCs w:val="24"/>
        </w:rPr>
        <w:t>Han Li (</w:t>
      </w:r>
      <w:hyperlink r:id="rId9" w:tgtFrame="_blank" w:history="1">
        <w:r w:rsidR="00554C6D" w:rsidRPr="008E4862">
          <w:rPr>
            <w:rFonts w:ascii="Book Antiqua" w:hAnsi="Book Antiqua"/>
            <w:sz w:val="24"/>
            <w:szCs w:val="24"/>
          </w:rPr>
          <w:t>0000-0001-6804-3398</w:t>
        </w:r>
      </w:hyperlink>
      <w:r w:rsidR="00554C6D" w:rsidRPr="008E4862">
        <w:rPr>
          <w:rFonts w:ascii="Book Antiqua" w:hAnsi="Book Antiqua"/>
          <w:sz w:val="24"/>
          <w:szCs w:val="24"/>
        </w:rPr>
        <w:t xml:space="preserve">); </w:t>
      </w:r>
      <w:proofErr w:type="spellStart"/>
      <w:r w:rsidR="00554C6D" w:rsidRPr="008E4862">
        <w:rPr>
          <w:rFonts w:ascii="Book Antiqua" w:hAnsi="Book Antiqua"/>
          <w:sz w:val="24"/>
          <w:szCs w:val="24"/>
        </w:rPr>
        <w:t>Jin</w:t>
      </w:r>
      <w:proofErr w:type="spellEnd"/>
      <w:r w:rsidR="00554C6D" w:rsidRPr="008E4862">
        <w:rPr>
          <w:rFonts w:ascii="Book Antiqua" w:hAnsi="Book Antiqua"/>
          <w:sz w:val="24"/>
          <w:szCs w:val="24"/>
        </w:rPr>
        <w:t>-Shen Wang (</w:t>
      </w:r>
      <w:hyperlink r:id="rId10" w:tgtFrame="_blank" w:history="1">
        <w:r w:rsidR="00554C6D" w:rsidRPr="008E4862">
          <w:rPr>
            <w:rFonts w:ascii="Book Antiqua" w:hAnsi="Book Antiqua"/>
            <w:sz w:val="24"/>
            <w:szCs w:val="24"/>
          </w:rPr>
          <w:t>0000-0002-1709-5718</w:t>
        </w:r>
      </w:hyperlink>
      <w:r w:rsidR="00554C6D" w:rsidRPr="008E4862">
        <w:rPr>
          <w:rFonts w:ascii="Book Antiqua" w:hAnsi="Book Antiqua"/>
          <w:sz w:val="24"/>
          <w:szCs w:val="24"/>
        </w:rPr>
        <w:t>); Lin-Jun Mu</w:t>
      </w:r>
      <w:r w:rsidR="00554C6D" w:rsidRPr="008E4862">
        <w:rPr>
          <w:rFonts w:ascii="Book Antiqua" w:hAnsi="Book Antiqua"/>
          <w:sz w:val="24"/>
          <w:szCs w:val="24"/>
        </w:rPr>
        <w:tab/>
        <w:t xml:space="preserve">(0000-0003-1214-5517); </w:t>
      </w:r>
      <w:proofErr w:type="spellStart"/>
      <w:r w:rsidR="00554C6D" w:rsidRPr="008E4862">
        <w:rPr>
          <w:rFonts w:ascii="Book Antiqua" w:hAnsi="Book Antiqua"/>
          <w:sz w:val="24"/>
          <w:szCs w:val="24"/>
        </w:rPr>
        <w:t>Ke</w:t>
      </w:r>
      <w:proofErr w:type="spellEnd"/>
      <w:r w:rsidR="00554C6D" w:rsidRPr="008E4862">
        <w:rPr>
          <w:rFonts w:ascii="Book Antiqua" w:hAnsi="Book Antiqua"/>
          <w:sz w:val="24"/>
          <w:szCs w:val="24"/>
        </w:rPr>
        <w:t>-Shu Shan (0000-0001-5907-2189); Le-Ping Li (0000-0002-9421-6122); Yan-Bing Zhou (0000-0001-7186-8833).</w:t>
      </w:r>
    </w:p>
    <w:p w:rsidR="00AA3215" w:rsidRPr="008E4862" w:rsidRDefault="00AA3215" w:rsidP="008E4862">
      <w:pPr>
        <w:spacing w:line="360" w:lineRule="auto"/>
        <w:rPr>
          <w:rFonts w:ascii="Book Antiqua" w:hAnsi="Book Antiqua"/>
          <w:sz w:val="24"/>
          <w:szCs w:val="24"/>
        </w:rPr>
      </w:pPr>
    </w:p>
    <w:p w:rsidR="00AA3215" w:rsidRPr="008E4862" w:rsidRDefault="00AC0ECF" w:rsidP="008E4862">
      <w:pPr>
        <w:spacing w:line="360" w:lineRule="auto"/>
        <w:rPr>
          <w:rStyle w:val="ad"/>
          <w:rFonts w:ascii="Book Antiqua" w:hAnsi="Book Antiqua"/>
          <w:kern w:val="0"/>
          <w:sz w:val="24"/>
          <w:szCs w:val="24"/>
        </w:rPr>
      </w:pPr>
      <w:r w:rsidRPr="008E4862">
        <w:rPr>
          <w:rFonts w:ascii="Book Antiqua" w:eastAsia="MS Mincho" w:hAnsi="Book Antiqua"/>
          <w:b/>
          <w:sz w:val="24"/>
          <w:szCs w:val="24"/>
          <w:lang w:eastAsia="ja-JP"/>
        </w:rPr>
        <w:t>Author contributions:</w:t>
      </w:r>
      <w:r w:rsidRPr="008E4862">
        <w:rPr>
          <w:rStyle w:val="ad"/>
          <w:rFonts w:ascii="Book Antiqua" w:hAnsi="Book Antiqua"/>
          <w:sz w:val="24"/>
          <w:szCs w:val="24"/>
        </w:rPr>
        <w:t xml:space="preserve"> </w:t>
      </w:r>
      <w:r w:rsidRPr="008E4862">
        <w:rPr>
          <w:rStyle w:val="ad"/>
          <w:rFonts w:ascii="Book Antiqua" w:hAnsi="Book Antiqua"/>
          <w:kern w:val="0"/>
          <w:sz w:val="24"/>
          <w:szCs w:val="24"/>
        </w:rPr>
        <w:t xml:space="preserve">Li H, Wang JS, Shan KS, Mu LJ, Li LP, Zhou YB designed the research study; Li H, Wang JS, Shan KS, Mu LJ performed the research; Li H, Wang JS, Shan KS, Mu LJ analyzed the data; Li H, Wang JS, </w:t>
      </w:r>
      <w:r w:rsidRPr="008E4862">
        <w:rPr>
          <w:rStyle w:val="ad"/>
          <w:rFonts w:ascii="Book Antiqua" w:hAnsi="Book Antiqua"/>
          <w:kern w:val="0"/>
          <w:sz w:val="24"/>
          <w:szCs w:val="24"/>
        </w:rPr>
        <w:lastRenderedPageBreak/>
        <w:t>Shan KS, Mu LJ, Li LP wrote the manuscript.</w:t>
      </w:r>
    </w:p>
    <w:p w:rsidR="003F3F52" w:rsidRPr="008E4862" w:rsidRDefault="003F3F52" w:rsidP="008E4862">
      <w:pPr>
        <w:spacing w:line="360" w:lineRule="auto"/>
        <w:rPr>
          <w:rFonts w:ascii="Book Antiqua" w:eastAsiaTheme="minorEastAsia" w:hAnsi="Book Antiqua"/>
          <w:b/>
          <w:sz w:val="24"/>
          <w:szCs w:val="24"/>
        </w:rPr>
      </w:pPr>
      <w:bookmarkStart w:id="13" w:name="OLE_LINK231"/>
      <w:bookmarkStart w:id="14" w:name="OLE_LINK473"/>
      <w:bookmarkStart w:id="15" w:name="OLE_LINK234"/>
      <w:bookmarkStart w:id="16" w:name="OLE_LINK342"/>
    </w:p>
    <w:p w:rsidR="003F3F52" w:rsidRPr="008E4862" w:rsidRDefault="00AF44F4" w:rsidP="008E4862">
      <w:pPr>
        <w:autoSpaceDE w:val="0"/>
        <w:autoSpaceDN w:val="0"/>
        <w:adjustRightInd w:val="0"/>
        <w:spacing w:line="360" w:lineRule="auto"/>
        <w:rPr>
          <w:rFonts w:ascii="Book Antiqua" w:hAnsi="Book Antiqua"/>
          <w:b/>
          <w:bCs/>
          <w:iCs/>
          <w:color w:val="000000"/>
          <w:kern w:val="0"/>
          <w:sz w:val="24"/>
          <w:szCs w:val="24"/>
        </w:rPr>
      </w:pPr>
      <w:bookmarkStart w:id="17" w:name="OLE_LINK5"/>
      <w:bookmarkStart w:id="18" w:name="OLE_LINK4"/>
      <w:bookmarkStart w:id="19" w:name="OLE_LINK379"/>
      <w:bookmarkStart w:id="20" w:name="OLE_LINK534"/>
      <w:bookmarkStart w:id="21" w:name="OLE_LINK380"/>
      <w:bookmarkStart w:id="22" w:name="OLE_LINK498"/>
      <w:bookmarkStart w:id="23" w:name="OLE_LINK499"/>
      <w:bookmarkStart w:id="24" w:name="OLE_LINK521"/>
      <w:bookmarkStart w:id="25" w:name="OLE_LINK513"/>
      <w:bookmarkStart w:id="26" w:name="OLE_LINK21"/>
      <w:bookmarkStart w:id="27" w:name="OLE_LINK20"/>
      <w:bookmarkStart w:id="28" w:name="OLE_LINK209"/>
      <w:bookmarkStart w:id="29" w:name="OLE_LINK86"/>
      <w:bookmarkStart w:id="30" w:name="OLE_LINK208"/>
      <w:bookmarkEnd w:id="13"/>
      <w:bookmarkEnd w:id="14"/>
      <w:bookmarkEnd w:id="15"/>
      <w:bookmarkEnd w:id="16"/>
      <w:r w:rsidRPr="008E4862">
        <w:rPr>
          <w:rFonts w:ascii="Book Antiqua" w:hAnsi="Book Antiqua"/>
          <w:b/>
          <w:bCs/>
          <w:iCs/>
          <w:color w:val="000000"/>
          <w:kern w:val="0"/>
          <w:sz w:val="24"/>
          <w:szCs w:val="24"/>
        </w:rPr>
        <w:t>Institutional review board</w:t>
      </w:r>
      <w:r w:rsidRPr="008E4862">
        <w:rPr>
          <w:rFonts w:ascii="Book Antiqua" w:hAnsi="Book Antiqua"/>
          <w:b/>
          <w:bCs/>
          <w:iCs/>
          <w:kern w:val="0"/>
          <w:sz w:val="24"/>
          <w:szCs w:val="24"/>
        </w:rPr>
        <w:t xml:space="preserve"> statement</w:t>
      </w:r>
      <w:r w:rsidRPr="008E4862">
        <w:rPr>
          <w:rFonts w:ascii="Book Antiqua" w:hAnsi="Book Antiqua"/>
          <w:b/>
          <w:bCs/>
          <w:iCs/>
          <w:color w:val="000000"/>
          <w:kern w:val="0"/>
          <w:sz w:val="24"/>
          <w:szCs w:val="24"/>
        </w:rPr>
        <w:t>:</w:t>
      </w:r>
      <w:r w:rsidR="00AC0ECF" w:rsidRPr="008E4862">
        <w:rPr>
          <w:rFonts w:ascii="Book Antiqua" w:hAnsi="Book Antiqua"/>
          <w:b/>
          <w:bCs/>
          <w:iCs/>
          <w:color w:val="000000"/>
          <w:kern w:val="0"/>
          <w:sz w:val="24"/>
          <w:szCs w:val="24"/>
        </w:rPr>
        <w:t xml:space="preserve"> </w:t>
      </w:r>
      <w:r w:rsidR="006007DD" w:rsidRPr="008E4862">
        <w:rPr>
          <w:rStyle w:val="ad"/>
          <w:rFonts w:ascii="Book Antiqua" w:hAnsi="Book Antiqua"/>
          <w:kern w:val="0"/>
          <w:sz w:val="24"/>
          <w:szCs w:val="24"/>
        </w:rPr>
        <w:t>This manuscript has been reviewed and certified by the school's review board.</w:t>
      </w:r>
    </w:p>
    <w:p w:rsidR="003F3F52" w:rsidRPr="008E4862" w:rsidRDefault="003F3F52" w:rsidP="008E4862">
      <w:pPr>
        <w:autoSpaceDE w:val="0"/>
        <w:autoSpaceDN w:val="0"/>
        <w:adjustRightInd w:val="0"/>
        <w:spacing w:line="360" w:lineRule="auto"/>
        <w:rPr>
          <w:rFonts w:ascii="Book Antiqua" w:hAnsi="Book Antiqua"/>
          <w:b/>
          <w:bCs/>
          <w:iCs/>
          <w:color w:val="000000"/>
          <w:kern w:val="0"/>
          <w:sz w:val="24"/>
          <w:szCs w:val="24"/>
        </w:rPr>
      </w:pPr>
    </w:p>
    <w:p w:rsidR="003F3F52" w:rsidRPr="008E4862" w:rsidRDefault="00AF44F4" w:rsidP="008E4862">
      <w:pPr>
        <w:spacing w:line="360" w:lineRule="auto"/>
        <w:rPr>
          <w:rStyle w:val="ad"/>
          <w:rFonts w:ascii="Book Antiqua" w:hAnsi="Book Antiqua"/>
          <w:kern w:val="0"/>
          <w:sz w:val="24"/>
          <w:szCs w:val="24"/>
        </w:rPr>
      </w:pPr>
      <w:bookmarkStart w:id="31" w:name="OLE_LINK527"/>
      <w:bookmarkStart w:id="32" w:name="OLE_LINK526"/>
      <w:bookmarkEnd w:id="17"/>
      <w:bookmarkEnd w:id="18"/>
      <w:r w:rsidRPr="008E4862">
        <w:rPr>
          <w:rFonts w:ascii="Book Antiqua" w:hAnsi="Book Antiqua" w:cs="TimesNewRomanPS-BoldItalicMT"/>
          <w:b/>
          <w:bCs/>
          <w:iCs/>
          <w:color w:val="000000"/>
          <w:kern w:val="0"/>
          <w:sz w:val="24"/>
          <w:szCs w:val="24"/>
        </w:rPr>
        <w:t>Conflict-of-interest</w:t>
      </w:r>
      <w:r w:rsidRPr="008E4862">
        <w:rPr>
          <w:rFonts w:ascii="Book Antiqua" w:hAnsi="Book Antiqua"/>
          <w:b/>
          <w:bCs/>
          <w:iCs/>
          <w:kern w:val="0"/>
          <w:sz w:val="24"/>
          <w:szCs w:val="24"/>
        </w:rPr>
        <w:t xml:space="preserve"> statement</w:t>
      </w:r>
      <w:r w:rsidRPr="008E4862">
        <w:rPr>
          <w:rFonts w:ascii="Book Antiqua" w:hAnsi="Book Antiqua" w:cs="TimesNewRomanPS-BoldItalicMT"/>
          <w:b/>
          <w:bCs/>
          <w:iCs/>
          <w:color w:val="000000"/>
          <w:sz w:val="24"/>
          <w:szCs w:val="24"/>
        </w:rPr>
        <w:t>:</w:t>
      </w:r>
      <w:r w:rsidR="002151FF" w:rsidRPr="008E4862">
        <w:rPr>
          <w:rFonts w:ascii="Book Antiqua" w:hAnsi="Book Antiqua" w:cs="TimesNewRomanPS-BoldItalicMT"/>
          <w:b/>
          <w:bCs/>
          <w:iCs/>
          <w:color w:val="000000"/>
          <w:sz w:val="24"/>
          <w:szCs w:val="24"/>
        </w:rPr>
        <w:t xml:space="preserve"> </w:t>
      </w:r>
      <w:r w:rsidR="0073264F">
        <w:rPr>
          <w:rStyle w:val="ad"/>
          <w:rFonts w:ascii="Book Antiqua" w:hAnsi="Book Antiqua" w:hint="eastAsia"/>
          <w:kern w:val="0"/>
          <w:sz w:val="24"/>
          <w:szCs w:val="24"/>
        </w:rPr>
        <w:t xml:space="preserve">The authors </w:t>
      </w:r>
      <w:r w:rsidRPr="008E4862">
        <w:rPr>
          <w:rStyle w:val="ad"/>
          <w:rFonts w:ascii="Book Antiqua" w:hAnsi="Book Antiqua"/>
          <w:kern w:val="0"/>
          <w:sz w:val="24"/>
          <w:szCs w:val="24"/>
        </w:rPr>
        <w:t>declare no conflict of interest related to this publication.</w:t>
      </w:r>
    </w:p>
    <w:bookmarkEnd w:id="19"/>
    <w:bookmarkEnd w:id="20"/>
    <w:bookmarkEnd w:id="21"/>
    <w:bookmarkEnd w:id="31"/>
    <w:bookmarkEnd w:id="32"/>
    <w:p w:rsidR="003F3F52" w:rsidRPr="008E4862" w:rsidRDefault="00AF44F4" w:rsidP="008E4862">
      <w:pPr>
        <w:autoSpaceDE w:val="0"/>
        <w:autoSpaceDN w:val="0"/>
        <w:adjustRightInd w:val="0"/>
        <w:spacing w:line="360" w:lineRule="auto"/>
        <w:rPr>
          <w:rFonts w:ascii="Book Antiqua" w:hAnsi="Book Antiqua" w:cs="TimesNewRomanPS-BoldItalicMT"/>
          <w:b/>
          <w:bCs/>
          <w:iCs/>
          <w:color w:val="000000"/>
          <w:sz w:val="24"/>
          <w:szCs w:val="24"/>
        </w:rPr>
      </w:pPr>
      <w:r w:rsidRPr="008E4862">
        <w:rPr>
          <w:rFonts w:ascii="Book Antiqua" w:hAnsi="Book Antiqua" w:cs="TimesNewRomanPS-BoldItalicMT"/>
          <w:b/>
          <w:bCs/>
          <w:iCs/>
          <w:kern w:val="0"/>
          <w:sz w:val="24"/>
          <w:szCs w:val="24"/>
        </w:rPr>
        <w:t xml:space="preserve"> </w:t>
      </w:r>
    </w:p>
    <w:p w:rsidR="003F3F52" w:rsidRPr="008E4862" w:rsidRDefault="00AF44F4" w:rsidP="008E4862">
      <w:pPr>
        <w:spacing w:line="360" w:lineRule="auto"/>
        <w:rPr>
          <w:rFonts w:ascii="Book Antiqua" w:hAnsi="Book Antiqua" w:cs="TimesNewRomanPS-BoldItalicMT"/>
          <w:bCs/>
          <w:iCs/>
          <w:color w:val="000000"/>
          <w:kern w:val="0"/>
          <w:sz w:val="24"/>
          <w:szCs w:val="24"/>
        </w:rPr>
      </w:pPr>
      <w:r w:rsidRPr="008E4862">
        <w:rPr>
          <w:rFonts w:ascii="Book Antiqua" w:hAnsi="Book Antiqua" w:cs="TimesNewRomanPS-BoldItalicMT"/>
          <w:b/>
          <w:bCs/>
          <w:iCs/>
          <w:color w:val="000000"/>
          <w:kern w:val="0"/>
          <w:sz w:val="24"/>
          <w:szCs w:val="24"/>
        </w:rPr>
        <w:t>Data sharing</w:t>
      </w:r>
      <w:r w:rsidRPr="008E4862">
        <w:rPr>
          <w:rFonts w:ascii="Book Antiqua" w:hAnsi="Book Antiqua"/>
          <w:b/>
          <w:bCs/>
          <w:iCs/>
          <w:kern w:val="0"/>
          <w:sz w:val="24"/>
          <w:szCs w:val="24"/>
        </w:rPr>
        <w:t xml:space="preserve"> statement</w:t>
      </w:r>
      <w:r w:rsidRPr="008E4862">
        <w:rPr>
          <w:rFonts w:ascii="Book Antiqua" w:hAnsi="Book Antiqua" w:cs="TimesNewRomanPS-BoldItalicMT"/>
          <w:b/>
          <w:bCs/>
          <w:iCs/>
          <w:color w:val="000000"/>
          <w:sz w:val="24"/>
          <w:szCs w:val="24"/>
        </w:rPr>
        <w:t>:</w:t>
      </w:r>
      <w:r w:rsidR="00FC542E" w:rsidRPr="008E4862">
        <w:rPr>
          <w:rFonts w:ascii="Book Antiqua" w:hAnsi="Book Antiqua" w:cs="TimesNewRomanPS-BoldItalicMT"/>
          <w:b/>
          <w:bCs/>
          <w:iCs/>
          <w:color w:val="000000"/>
          <w:sz w:val="24"/>
          <w:szCs w:val="24"/>
        </w:rPr>
        <w:t xml:space="preserve"> </w:t>
      </w:r>
      <w:r w:rsidRPr="008E4862">
        <w:rPr>
          <w:rStyle w:val="ad"/>
          <w:rFonts w:ascii="Book Antiqua" w:hAnsi="Book Antiqua"/>
          <w:kern w:val="0"/>
          <w:sz w:val="24"/>
          <w:szCs w:val="24"/>
        </w:rPr>
        <w:t>No additional data are available.</w:t>
      </w:r>
    </w:p>
    <w:bookmarkEnd w:id="22"/>
    <w:bookmarkEnd w:id="23"/>
    <w:bookmarkEnd w:id="24"/>
    <w:bookmarkEnd w:id="25"/>
    <w:p w:rsidR="003F3F52" w:rsidRPr="008E4862" w:rsidRDefault="00AF44F4" w:rsidP="008E4862">
      <w:pPr>
        <w:autoSpaceDE w:val="0"/>
        <w:autoSpaceDN w:val="0"/>
        <w:adjustRightInd w:val="0"/>
        <w:spacing w:line="360" w:lineRule="auto"/>
        <w:rPr>
          <w:rFonts w:ascii="Book Antiqua" w:hAnsi="Book Antiqua"/>
          <w:b/>
          <w:bCs/>
          <w:iCs/>
          <w:kern w:val="0"/>
          <w:sz w:val="24"/>
          <w:szCs w:val="24"/>
        </w:rPr>
      </w:pPr>
      <w:r w:rsidRPr="008E4862">
        <w:rPr>
          <w:rFonts w:ascii="Book Antiqua" w:hAnsi="Book Antiqua"/>
          <w:color w:val="000000"/>
          <w:sz w:val="24"/>
          <w:szCs w:val="24"/>
        </w:rPr>
        <w:t xml:space="preserve"> </w:t>
      </w:r>
    </w:p>
    <w:p w:rsidR="003F3F52" w:rsidRPr="008E4862" w:rsidRDefault="00AF44F4" w:rsidP="008E4862">
      <w:pPr>
        <w:spacing w:line="360" w:lineRule="auto"/>
        <w:rPr>
          <w:rFonts w:ascii="Book Antiqua" w:hAnsi="Book Antiqua"/>
          <w:b/>
          <w:color w:val="000000"/>
          <w:kern w:val="0"/>
          <w:sz w:val="24"/>
          <w:szCs w:val="24"/>
        </w:rPr>
      </w:pPr>
      <w:bookmarkStart w:id="33" w:name="OLE_LINK183"/>
      <w:bookmarkStart w:id="34" w:name="OLE_LINK155"/>
      <w:bookmarkStart w:id="35" w:name="OLE_LINK441"/>
      <w:bookmarkEnd w:id="26"/>
      <w:bookmarkEnd w:id="27"/>
      <w:bookmarkEnd w:id="28"/>
      <w:bookmarkEnd w:id="29"/>
      <w:bookmarkEnd w:id="30"/>
      <w:r w:rsidRPr="008E4862">
        <w:rPr>
          <w:rFonts w:ascii="Book Antiqua" w:hAnsi="Book Antiqua"/>
          <w:b/>
          <w:color w:val="000000"/>
          <w:kern w:val="0"/>
          <w:sz w:val="24"/>
          <w:szCs w:val="24"/>
        </w:rPr>
        <w:t xml:space="preserve">Open-Access: </w:t>
      </w:r>
      <w:r w:rsidRPr="008E4862">
        <w:rPr>
          <w:rFonts w:ascii="Book Antiqua" w:hAnsi="Book Antiqua"/>
          <w:color w:val="000000"/>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3"/>
    <w:bookmarkEnd w:id="34"/>
    <w:bookmarkEnd w:id="35"/>
    <w:p w:rsidR="003F3F52" w:rsidRPr="008E4862" w:rsidRDefault="003F3F52" w:rsidP="008E4862">
      <w:pPr>
        <w:spacing w:line="360" w:lineRule="auto"/>
        <w:rPr>
          <w:rFonts w:ascii="Book Antiqua" w:hAnsi="Book Antiqua" w:cs="Arial Unicode MS"/>
          <w:color w:val="000000"/>
          <w:sz w:val="24"/>
          <w:szCs w:val="24"/>
        </w:rPr>
      </w:pPr>
    </w:p>
    <w:p w:rsidR="003F3F52" w:rsidRPr="008E4862" w:rsidRDefault="00AF44F4" w:rsidP="008E4862">
      <w:pPr>
        <w:spacing w:line="360" w:lineRule="auto"/>
        <w:rPr>
          <w:rFonts w:ascii="Book Antiqua" w:hAnsi="Book Antiqua" w:cs="Arial Unicode MS"/>
          <w:color w:val="000000"/>
          <w:sz w:val="24"/>
          <w:szCs w:val="24"/>
        </w:rPr>
      </w:pPr>
      <w:r w:rsidRPr="008E4862">
        <w:rPr>
          <w:rFonts w:ascii="Book Antiqua" w:hAnsi="Book Antiqua" w:cs="Arial Unicode MS"/>
          <w:b/>
          <w:color w:val="000000"/>
          <w:sz w:val="24"/>
          <w:szCs w:val="24"/>
        </w:rPr>
        <w:t xml:space="preserve">Manuscript source: </w:t>
      </w:r>
      <w:r w:rsidRPr="008E4862">
        <w:rPr>
          <w:rFonts w:ascii="Book Antiqua" w:hAnsi="Book Antiqua" w:cs="Arial Unicode MS"/>
          <w:color w:val="000000"/>
          <w:sz w:val="24"/>
          <w:szCs w:val="24"/>
        </w:rPr>
        <w:t>Unsolicited manuscript</w:t>
      </w:r>
    </w:p>
    <w:p w:rsidR="003F3F52" w:rsidRPr="008E4862" w:rsidRDefault="003F3F52" w:rsidP="008E4862">
      <w:pPr>
        <w:spacing w:line="360" w:lineRule="auto"/>
        <w:rPr>
          <w:rFonts w:ascii="Book Antiqua" w:hAnsi="Book Antiqua" w:cs="Arial Unicode MS"/>
          <w:color w:val="000000"/>
          <w:sz w:val="24"/>
          <w:szCs w:val="24"/>
        </w:rPr>
      </w:pPr>
    </w:p>
    <w:p w:rsidR="00F05131" w:rsidRDefault="00AF44F4" w:rsidP="008E4862">
      <w:pPr>
        <w:spacing w:line="360" w:lineRule="auto"/>
        <w:rPr>
          <w:rFonts w:ascii="Book Antiqua" w:hAnsi="Book Antiqua" w:hint="eastAsia"/>
          <w:b/>
          <w:color w:val="000000"/>
          <w:sz w:val="24"/>
          <w:szCs w:val="24"/>
        </w:rPr>
      </w:pPr>
      <w:r w:rsidRPr="008E4862">
        <w:rPr>
          <w:rFonts w:ascii="Book Antiqua" w:hAnsi="Book Antiqua"/>
          <w:b/>
          <w:color w:val="000000"/>
          <w:sz w:val="24"/>
          <w:szCs w:val="24"/>
        </w:rPr>
        <w:t>Correspondence to:</w:t>
      </w:r>
      <w:r w:rsidR="008D48E5" w:rsidRPr="008E4862">
        <w:rPr>
          <w:rFonts w:ascii="Book Antiqua" w:hAnsi="Book Antiqua"/>
          <w:b/>
          <w:color w:val="000000"/>
          <w:sz w:val="24"/>
          <w:szCs w:val="24"/>
        </w:rPr>
        <w:t xml:space="preserve"> </w:t>
      </w:r>
      <w:r w:rsidR="00F05131" w:rsidRPr="00F05131">
        <w:rPr>
          <w:rFonts w:ascii="Book Antiqua" w:hAnsi="Book Antiqua"/>
          <w:b/>
          <w:color w:val="000000"/>
          <w:sz w:val="24"/>
          <w:szCs w:val="24"/>
        </w:rPr>
        <w:t>Yan-Bing Zhou, PhD, Chief Doctor,</w:t>
      </w:r>
      <w:r w:rsidR="00F05131" w:rsidRPr="00F05131">
        <w:rPr>
          <w:rFonts w:ascii="Book Antiqua" w:hAnsi="Book Antiqua"/>
          <w:color w:val="000000"/>
          <w:sz w:val="24"/>
          <w:szCs w:val="24"/>
        </w:rPr>
        <w:t xml:space="preserve"> Department of Gastrointestinal Surgery, </w:t>
      </w:r>
      <w:proofErr w:type="spellStart"/>
      <w:r w:rsidR="00F05131" w:rsidRPr="00F05131">
        <w:rPr>
          <w:rFonts w:ascii="Book Antiqua" w:hAnsi="Book Antiqua"/>
          <w:color w:val="000000"/>
          <w:sz w:val="24"/>
          <w:szCs w:val="24"/>
        </w:rPr>
        <w:t>Affilated</w:t>
      </w:r>
      <w:proofErr w:type="spellEnd"/>
      <w:r w:rsidR="00F05131" w:rsidRPr="00F05131">
        <w:rPr>
          <w:rFonts w:ascii="Book Antiqua" w:hAnsi="Book Antiqua"/>
          <w:color w:val="000000"/>
          <w:sz w:val="24"/>
          <w:szCs w:val="24"/>
        </w:rPr>
        <w:t xml:space="preserve"> Hospital of Qingdao University, Qingdao 266071, Shandong, China. </w:t>
      </w:r>
      <w:hyperlink r:id="rId11" w:history="1">
        <w:r w:rsidR="00F05131" w:rsidRPr="00F05131">
          <w:rPr>
            <w:rStyle w:val="ac"/>
            <w:rFonts w:ascii="Book Antiqua" w:hAnsi="Book Antiqua"/>
            <w:sz w:val="24"/>
            <w:szCs w:val="24"/>
          </w:rPr>
          <w:t>didi8114@163.com</w:t>
        </w:r>
      </w:hyperlink>
    </w:p>
    <w:p w:rsidR="004F203C" w:rsidRPr="008E4862" w:rsidRDefault="00AF44F4" w:rsidP="008E4862">
      <w:pPr>
        <w:spacing w:line="360" w:lineRule="auto"/>
        <w:rPr>
          <w:rFonts w:ascii="Book Antiqua" w:hAnsi="Book Antiqua"/>
          <w:b/>
          <w:color w:val="000000"/>
          <w:sz w:val="24"/>
          <w:szCs w:val="24"/>
        </w:rPr>
      </w:pPr>
      <w:r w:rsidRPr="008E4862">
        <w:rPr>
          <w:rFonts w:ascii="Book Antiqua" w:hAnsi="Book Antiqua"/>
          <w:b/>
          <w:color w:val="000000"/>
          <w:sz w:val="24"/>
          <w:szCs w:val="24"/>
        </w:rPr>
        <w:t xml:space="preserve">Telephone: </w:t>
      </w:r>
      <w:r w:rsidR="004F203C" w:rsidRPr="008E4862">
        <w:rPr>
          <w:rFonts w:ascii="Book Antiqua" w:hAnsi="Book Antiqua"/>
          <w:color w:val="000000"/>
          <w:sz w:val="24"/>
          <w:szCs w:val="24"/>
        </w:rPr>
        <w:t>+86-</w:t>
      </w:r>
      <w:r w:rsidR="00FB058C" w:rsidRPr="008E4862">
        <w:rPr>
          <w:rStyle w:val="ad"/>
          <w:rFonts w:ascii="Book Antiqua" w:hAnsi="Book Antiqua"/>
          <w:kern w:val="0"/>
          <w:sz w:val="24"/>
          <w:szCs w:val="24"/>
        </w:rPr>
        <w:t>531-68776388</w:t>
      </w:r>
      <w:bookmarkStart w:id="36" w:name="_GoBack"/>
      <w:bookmarkEnd w:id="36"/>
    </w:p>
    <w:p w:rsidR="003F3F52" w:rsidRPr="008E4862" w:rsidRDefault="00AF44F4" w:rsidP="008E4862">
      <w:pPr>
        <w:spacing w:line="360" w:lineRule="auto"/>
        <w:rPr>
          <w:rFonts w:ascii="Book Antiqua" w:hAnsi="Book Antiqua"/>
          <w:color w:val="000000"/>
          <w:sz w:val="24"/>
          <w:szCs w:val="24"/>
        </w:rPr>
      </w:pPr>
      <w:r w:rsidRPr="008E4862">
        <w:rPr>
          <w:rFonts w:ascii="Book Antiqua" w:hAnsi="Book Antiqua"/>
          <w:b/>
          <w:color w:val="000000"/>
          <w:sz w:val="24"/>
          <w:szCs w:val="24"/>
        </w:rPr>
        <w:t xml:space="preserve">Fax: </w:t>
      </w:r>
      <w:r w:rsidR="009E20CB" w:rsidRPr="008E4862">
        <w:rPr>
          <w:rFonts w:ascii="Book Antiqua" w:hAnsi="Book Antiqua"/>
          <w:color w:val="000000"/>
          <w:sz w:val="24"/>
          <w:szCs w:val="24"/>
        </w:rPr>
        <w:t>+86</w:t>
      </w:r>
      <w:r w:rsidR="009E20CB">
        <w:rPr>
          <w:rFonts w:ascii="Book Antiqua" w:hAnsi="Book Antiqua" w:hint="eastAsia"/>
          <w:color w:val="000000"/>
          <w:sz w:val="24"/>
          <w:szCs w:val="24"/>
        </w:rPr>
        <w:t>-</w:t>
      </w:r>
      <w:r w:rsidRPr="008E4862">
        <w:rPr>
          <w:rStyle w:val="ad"/>
          <w:rFonts w:ascii="Book Antiqua" w:hAnsi="Book Antiqua"/>
          <w:kern w:val="0"/>
          <w:sz w:val="24"/>
          <w:szCs w:val="24"/>
        </w:rPr>
        <w:t>531-68776388</w:t>
      </w:r>
    </w:p>
    <w:p w:rsidR="003F3F52" w:rsidRPr="008E4862" w:rsidRDefault="003F3F52" w:rsidP="008E4862">
      <w:pPr>
        <w:spacing w:line="360" w:lineRule="auto"/>
        <w:rPr>
          <w:rFonts w:ascii="Book Antiqua" w:hAnsi="Book Antiqua"/>
          <w:color w:val="000000"/>
          <w:sz w:val="24"/>
          <w:szCs w:val="24"/>
        </w:rPr>
      </w:pPr>
    </w:p>
    <w:p w:rsidR="003F3F52" w:rsidRPr="008E4862" w:rsidRDefault="00AF44F4" w:rsidP="008E4862">
      <w:pPr>
        <w:spacing w:line="360" w:lineRule="auto"/>
        <w:rPr>
          <w:rFonts w:ascii="Book Antiqua" w:hAnsi="Book Antiqua"/>
          <w:sz w:val="24"/>
          <w:szCs w:val="24"/>
        </w:rPr>
      </w:pPr>
      <w:bookmarkStart w:id="37" w:name="OLE_LINK117"/>
      <w:bookmarkStart w:id="38" w:name="OLE_LINK528"/>
      <w:bookmarkStart w:id="39" w:name="OLE_LINK557"/>
      <w:bookmarkStart w:id="40" w:name="OLE_LINK477"/>
      <w:bookmarkStart w:id="41" w:name="OLE_LINK476"/>
      <w:r w:rsidRPr="008E4862">
        <w:rPr>
          <w:rFonts w:ascii="Book Antiqua" w:hAnsi="Book Antiqua"/>
          <w:b/>
          <w:sz w:val="24"/>
          <w:szCs w:val="24"/>
        </w:rPr>
        <w:t>Received:</w:t>
      </w:r>
      <w:r w:rsidR="00FF2462" w:rsidRPr="008E4862">
        <w:rPr>
          <w:rFonts w:ascii="Book Antiqua" w:hAnsi="Book Antiqua"/>
          <w:b/>
          <w:sz w:val="24"/>
          <w:szCs w:val="24"/>
        </w:rPr>
        <w:t xml:space="preserve"> </w:t>
      </w:r>
      <w:r w:rsidR="00FF2462" w:rsidRPr="008E4862">
        <w:rPr>
          <w:rFonts w:ascii="Book Antiqua" w:hAnsi="Book Antiqua"/>
          <w:sz w:val="24"/>
          <w:szCs w:val="24"/>
        </w:rPr>
        <w:t>August 26, 2017</w:t>
      </w:r>
    </w:p>
    <w:p w:rsidR="003F3F52" w:rsidRPr="008E4862" w:rsidRDefault="00AF44F4" w:rsidP="008E4862">
      <w:pPr>
        <w:spacing w:line="360" w:lineRule="auto"/>
        <w:rPr>
          <w:rFonts w:ascii="Book Antiqua" w:hAnsi="Book Antiqua"/>
          <w:sz w:val="24"/>
          <w:szCs w:val="24"/>
        </w:rPr>
      </w:pPr>
      <w:r w:rsidRPr="008E4862">
        <w:rPr>
          <w:rFonts w:ascii="Book Antiqua" w:hAnsi="Book Antiqua"/>
          <w:b/>
          <w:sz w:val="24"/>
          <w:szCs w:val="24"/>
        </w:rPr>
        <w:t>Peer-review started:</w:t>
      </w:r>
      <w:r w:rsidR="00FF2462" w:rsidRPr="008E4862">
        <w:rPr>
          <w:rFonts w:ascii="Book Antiqua" w:hAnsi="Book Antiqua"/>
          <w:b/>
          <w:sz w:val="24"/>
          <w:szCs w:val="24"/>
        </w:rPr>
        <w:t xml:space="preserve"> </w:t>
      </w:r>
      <w:r w:rsidR="00FF2462" w:rsidRPr="008E4862">
        <w:rPr>
          <w:rFonts w:ascii="Book Antiqua" w:hAnsi="Book Antiqua"/>
          <w:sz w:val="24"/>
          <w:szCs w:val="24"/>
        </w:rPr>
        <w:t>August 27, 2017</w:t>
      </w:r>
    </w:p>
    <w:p w:rsidR="003F3F52" w:rsidRPr="008E4862" w:rsidRDefault="00AF44F4" w:rsidP="008E4862">
      <w:pPr>
        <w:spacing w:line="360" w:lineRule="auto"/>
        <w:rPr>
          <w:rFonts w:ascii="Book Antiqua" w:hAnsi="Book Antiqua"/>
          <w:sz w:val="24"/>
          <w:szCs w:val="24"/>
        </w:rPr>
      </w:pPr>
      <w:r w:rsidRPr="008E4862">
        <w:rPr>
          <w:rFonts w:ascii="Book Antiqua" w:hAnsi="Book Antiqua"/>
          <w:b/>
          <w:sz w:val="24"/>
          <w:szCs w:val="24"/>
        </w:rPr>
        <w:t>First decision:</w:t>
      </w:r>
      <w:r w:rsidR="00FF2462" w:rsidRPr="008E4862">
        <w:rPr>
          <w:rFonts w:ascii="Book Antiqua" w:hAnsi="Book Antiqua"/>
          <w:sz w:val="24"/>
          <w:szCs w:val="24"/>
        </w:rPr>
        <w:t xml:space="preserve"> September 12, 2017</w:t>
      </w:r>
    </w:p>
    <w:p w:rsidR="003F3F52" w:rsidRPr="008E4862" w:rsidRDefault="00AF44F4" w:rsidP="008E4862">
      <w:pPr>
        <w:spacing w:line="360" w:lineRule="auto"/>
        <w:rPr>
          <w:rFonts w:ascii="Book Antiqua" w:hAnsi="Book Antiqua"/>
          <w:sz w:val="24"/>
          <w:szCs w:val="24"/>
        </w:rPr>
      </w:pPr>
      <w:r w:rsidRPr="008E4862">
        <w:rPr>
          <w:rFonts w:ascii="Book Antiqua" w:hAnsi="Book Antiqua"/>
          <w:b/>
          <w:sz w:val="24"/>
          <w:szCs w:val="24"/>
        </w:rPr>
        <w:lastRenderedPageBreak/>
        <w:t>Revised:</w:t>
      </w:r>
      <w:r w:rsidR="00FF2462" w:rsidRPr="008E4862">
        <w:rPr>
          <w:rFonts w:ascii="Book Antiqua" w:hAnsi="Book Antiqua"/>
          <w:b/>
          <w:sz w:val="24"/>
          <w:szCs w:val="24"/>
        </w:rPr>
        <w:t xml:space="preserve"> </w:t>
      </w:r>
      <w:r w:rsidR="00FF2462" w:rsidRPr="008E4862">
        <w:rPr>
          <w:rFonts w:ascii="Book Antiqua" w:hAnsi="Book Antiqua"/>
          <w:sz w:val="24"/>
          <w:szCs w:val="24"/>
        </w:rPr>
        <w:t>September 26, 2017</w:t>
      </w:r>
    </w:p>
    <w:p w:rsidR="003F3F52" w:rsidRPr="008E4862" w:rsidRDefault="00AF44F4" w:rsidP="008E4862">
      <w:pPr>
        <w:spacing w:line="360" w:lineRule="auto"/>
        <w:rPr>
          <w:rFonts w:ascii="Book Antiqua" w:hAnsi="Book Antiqua"/>
          <w:b/>
          <w:sz w:val="24"/>
          <w:szCs w:val="24"/>
        </w:rPr>
      </w:pPr>
      <w:r w:rsidRPr="008E4862">
        <w:rPr>
          <w:rFonts w:ascii="Book Antiqua" w:hAnsi="Book Antiqua"/>
          <w:b/>
          <w:sz w:val="24"/>
          <w:szCs w:val="24"/>
        </w:rPr>
        <w:t>Accepted:</w:t>
      </w:r>
      <w:r w:rsidR="002355B0" w:rsidRPr="002355B0">
        <w:t xml:space="preserve"> </w:t>
      </w:r>
      <w:r w:rsidR="002355B0" w:rsidRPr="002355B0">
        <w:rPr>
          <w:rFonts w:ascii="Book Antiqua" w:hAnsi="Book Antiqua"/>
          <w:sz w:val="24"/>
          <w:szCs w:val="24"/>
        </w:rPr>
        <w:t>November 22, 2017</w:t>
      </w:r>
      <w:r w:rsidRPr="008E4862">
        <w:rPr>
          <w:rFonts w:ascii="Book Antiqua" w:hAnsi="Book Antiqua"/>
          <w:b/>
          <w:sz w:val="24"/>
          <w:szCs w:val="24"/>
        </w:rPr>
        <w:t xml:space="preserve">  </w:t>
      </w:r>
    </w:p>
    <w:p w:rsidR="003F3F52" w:rsidRPr="008E4862" w:rsidRDefault="00AF44F4" w:rsidP="008E4862">
      <w:pPr>
        <w:spacing w:line="360" w:lineRule="auto"/>
        <w:rPr>
          <w:rFonts w:ascii="Book Antiqua" w:hAnsi="Book Antiqua"/>
          <w:b/>
          <w:sz w:val="24"/>
          <w:szCs w:val="24"/>
        </w:rPr>
      </w:pPr>
      <w:r w:rsidRPr="008E4862">
        <w:rPr>
          <w:rFonts w:ascii="Book Antiqua" w:hAnsi="Book Antiqua"/>
          <w:b/>
          <w:sz w:val="24"/>
          <w:szCs w:val="24"/>
        </w:rPr>
        <w:t>Article in press:</w:t>
      </w:r>
    </w:p>
    <w:p w:rsidR="003F3F52" w:rsidRPr="008E4862" w:rsidRDefault="00AF44F4" w:rsidP="008E4862">
      <w:pPr>
        <w:spacing w:line="360" w:lineRule="auto"/>
        <w:rPr>
          <w:rFonts w:ascii="Book Antiqua" w:hAnsi="Book Antiqua"/>
          <w:b/>
          <w:sz w:val="24"/>
          <w:szCs w:val="24"/>
        </w:rPr>
      </w:pPr>
      <w:r w:rsidRPr="008E4862">
        <w:rPr>
          <w:rFonts w:ascii="Book Antiqua" w:hAnsi="Book Antiqua"/>
          <w:b/>
          <w:sz w:val="24"/>
          <w:szCs w:val="24"/>
        </w:rPr>
        <w:t>Published online:</w:t>
      </w:r>
    </w:p>
    <w:bookmarkEnd w:id="37"/>
    <w:bookmarkEnd w:id="38"/>
    <w:bookmarkEnd w:id="39"/>
    <w:bookmarkEnd w:id="40"/>
    <w:bookmarkEnd w:id="41"/>
    <w:p w:rsidR="003F3F52" w:rsidRPr="008E4862" w:rsidRDefault="003F3F52" w:rsidP="008E4862">
      <w:pPr>
        <w:spacing w:line="360" w:lineRule="auto"/>
        <w:rPr>
          <w:rFonts w:ascii="Book Antiqua" w:eastAsiaTheme="minorEastAsia" w:hAnsi="Book Antiqua" w:cs="Times New Roman"/>
          <w:b/>
          <w:bCs/>
          <w:sz w:val="24"/>
          <w:szCs w:val="24"/>
        </w:rPr>
      </w:pPr>
    </w:p>
    <w:p w:rsidR="003F3F52" w:rsidRPr="008E4862" w:rsidRDefault="00AF44F4" w:rsidP="008E4862">
      <w:pPr>
        <w:widowControl/>
        <w:spacing w:line="360" w:lineRule="auto"/>
        <w:rPr>
          <w:rFonts w:ascii="Book Antiqua" w:hAnsi="Book Antiqua" w:cs="Times New Roman"/>
          <w:b/>
          <w:bCs/>
          <w:sz w:val="24"/>
          <w:szCs w:val="24"/>
        </w:rPr>
      </w:pPr>
      <w:r w:rsidRPr="008E4862">
        <w:rPr>
          <w:rFonts w:ascii="Book Antiqua" w:hAnsi="Book Antiqua" w:cs="Times New Roman"/>
          <w:b/>
          <w:bCs/>
          <w:sz w:val="24"/>
          <w:szCs w:val="24"/>
        </w:rPr>
        <w:br w:type="page"/>
      </w:r>
    </w:p>
    <w:p w:rsidR="003F3F52" w:rsidRPr="008E4862" w:rsidRDefault="002151FF" w:rsidP="008E4862">
      <w:pPr>
        <w:spacing w:line="360" w:lineRule="auto"/>
        <w:rPr>
          <w:rFonts w:ascii="Book Antiqua" w:hAnsi="Book Antiqua" w:cs="Times New Roman"/>
          <w:b/>
          <w:bCs/>
          <w:sz w:val="24"/>
          <w:szCs w:val="24"/>
        </w:rPr>
      </w:pPr>
      <w:r w:rsidRPr="008E4862">
        <w:rPr>
          <w:rFonts w:ascii="Book Antiqua" w:hAnsi="Book Antiqua" w:cs="Times New Roman"/>
          <w:b/>
          <w:bCs/>
          <w:sz w:val="24"/>
          <w:szCs w:val="24"/>
        </w:rPr>
        <w:lastRenderedPageBreak/>
        <w:t>Abstract</w:t>
      </w:r>
    </w:p>
    <w:p w:rsidR="002151FF" w:rsidRPr="008E4862" w:rsidRDefault="00AF44F4" w:rsidP="008E4862">
      <w:pPr>
        <w:spacing w:line="360" w:lineRule="auto"/>
        <w:rPr>
          <w:rFonts w:ascii="Book Antiqua" w:hAnsi="Book Antiqua" w:cs="Times New Roman"/>
          <w:b/>
          <w:bCs/>
          <w:i/>
          <w:sz w:val="24"/>
          <w:szCs w:val="24"/>
        </w:rPr>
      </w:pPr>
      <w:r w:rsidRPr="008E4862">
        <w:rPr>
          <w:rFonts w:ascii="Book Antiqua" w:hAnsi="Book Antiqua" w:cs="Times New Roman"/>
          <w:b/>
          <w:bCs/>
          <w:i/>
          <w:sz w:val="24"/>
          <w:szCs w:val="24"/>
        </w:rPr>
        <w:t>AIM</w:t>
      </w:r>
    </w:p>
    <w:p w:rsidR="002151FF"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Cs/>
          <w:sz w:val="24"/>
          <w:szCs w:val="24"/>
        </w:rPr>
        <w:t xml:space="preserve">To study the role and clinical significance of </w:t>
      </w:r>
      <w:proofErr w:type="spellStart"/>
      <w:r w:rsidRPr="008E4862">
        <w:rPr>
          <w:rFonts w:ascii="Book Antiqua" w:hAnsi="Book Antiqua" w:cs="Times New Roman"/>
          <w:bCs/>
          <w:sz w:val="24"/>
          <w:szCs w:val="24"/>
        </w:rPr>
        <w:t>semaphorin</w:t>
      </w:r>
      <w:proofErr w:type="spellEnd"/>
      <w:r w:rsidRPr="008E4862">
        <w:rPr>
          <w:rFonts w:ascii="Book Antiqua" w:hAnsi="Book Antiqua" w:cs="Times New Roman"/>
          <w:bCs/>
          <w:sz w:val="24"/>
          <w:szCs w:val="24"/>
        </w:rPr>
        <w:t xml:space="preserve"> 4D (Sema4D) expression in gastric carcinoma cells </w:t>
      </w:r>
      <w:r w:rsidRPr="008E4862">
        <w:rPr>
          <w:rFonts w:ascii="Book Antiqua" w:hAnsi="Book Antiqua" w:cs="Times New Roman"/>
          <w:sz w:val="24"/>
          <w:szCs w:val="24"/>
        </w:rPr>
        <w:t xml:space="preserve">promoted by tumor-associated macrophages (TAMs) </w:t>
      </w:r>
      <w:r w:rsidRPr="008E4862">
        <w:rPr>
          <w:rFonts w:ascii="Book Antiqua" w:hAnsi="Book Antiqua" w:cs="Times New Roman"/>
          <w:bCs/>
          <w:sz w:val="24"/>
          <w:szCs w:val="24"/>
        </w:rPr>
        <w:t>in the invasion and m</w:t>
      </w:r>
      <w:r w:rsidR="00554C6D" w:rsidRPr="008E4862">
        <w:rPr>
          <w:rFonts w:ascii="Book Antiqua" w:hAnsi="Book Antiqua" w:cs="Times New Roman"/>
          <w:bCs/>
          <w:sz w:val="24"/>
          <w:szCs w:val="24"/>
        </w:rPr>
        <w:t>etastasis of gastric carcinoma.</w:t>
      </w:r>
    </w:p>
    <w:p w:rsidR="002151FF" w:rsidRPr="008E4862" w:rsidRDefault="002151FF" w:rsidP="008E4862">
      <w:pPr>
        <w:spacing w:line="360" w:lineRule="auto"/>
        <w:rPr>
          <w:rFonts w:ascii="Book Antiqua" w:hAnsi="Book Antiqua" w:cs="Times New Roman"/>
          <w:bCs/>
          <w:sz w:val="24"/>
          <w:szCs w:val="24"/>
        </w:rPr>
      </w:pPr>
    </w:p>
    <w:p w:rsidR="002151FF" w:rsidRPr="008E4862" w:rsidRDefault="00FF2462" w:rsidP="008E4862">
      <w:pPr>
        <w:spacing w:line="360" w:lineRule="auto"/>
        <w:rPr>
          <w:rFonts w:ascii="Book Antiqua" w:hAnsi="Book Antiqua" w:cs="Times New Roman"/>
          <w:b/>
          <w:bCs/>
          <w:i/>
          <w:sz w:val="24"/>
          <w:szCs w:val="24"/>
        </w:rPr>
      </w:pPr>
      <w:r w:rsidRPr="008E4862">
        <w:rPr>
          <w:rFonts w:ascii="Book Antiqua" w:hAnsi="Book Antiqua" w:cs="Times New Roman"/>
          <w:b/>
          <w:bCs/>
          <w:i/>
          <w:sz w:val="24"/>
          <w:szCs w:val="24"/>
        </w:rPr>
        <w:t>METHODS</w:t>
      </w:r>
    </w:p>
    <w:p w:rsidR="002151FF"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Cs/>
          <w:sz w:val="24"/>
          <w:szCs w:val="24"/>
        </w:rPr>
        <w:t xml:space="preserve">CD68 and Sema4D expression was analyzed in gastric carcinoma and adjacent normal tissues from 290 patients using the </w:t>
      </w:r>
      <w:proofErr w:type="spellStart"/>
      <w:r w:rsidRPr="008E4862">
        <w:rPr>
          <w:rFonts w:ascii="Book Antiqua" w:hAnsi="Book Antiqua" w:cs="Times New Roman"/>
          <w:bCs/>
          <w:sz w:val="24"/>
          <w:szCs w:val="24"/>
        </w:rPr>
        <w:t>immunohistochemical</w:t>
      </w:r>
      <w:proofErr w:type="spellEnd"/>
      <w:r w:rsidRPr="008E4862">
        <w:rPr>
          <w:rFonts w:ascii="Book Antiqua" w:hAnsi="Book Antiqua" w:cs="Times New Roman"/>
          <w:bCs/>
          <w:sz w:val="24"/>
          <w:szCs w:val="24"/>
        </w:rPr>
        <w:t xml:space="preserve"> streptavidin peroxidase</w:t>
      </w:r>
      <w:r w:rsidR="00945DF0" w:rsidRPr="008E4862">
        <w:rPr>
          <w:rFonts w:ascii="Book Antiqua" w:hAnsi="Book Antiqua" w:cs="Times New Roman"/>
          <w:bCs/>
          <w:sz w:val="24"/>
          <w:szCs w:val="24"/>
        </w:rPr>
        <w:t xml:space="preserve"> </w:t>
      </w:r>
      <w:r w:rsidRPr="008E4862">
        <w:rPr>
          <w:rFonts w:ascii="Book Antiqua" w:hAnsi="Book Antiqua" w:cs="Times New Roman"/>
          <w:bCs/>
          <w:sz w:val="24"/>
          <w:szCs w:val="24"/>
        </w:rPr>
        <w:t xml:space="preserve">method, and their relationships with </w:t>
      </w:r>
      <w:proofErr w:type="spellStart"/>
      <w:r w:rsidRPr="008E4862">
        <w:rPr>
          <w:rFonts w:ascii="Book Antiqua" w:hAnsi="Book Antiqua" w:cs="Times New Roman"/>
          <w:bCs/>
          <w:sz w:val="24"/>
          <w:szCs w:val="24"/>
        </w:rPr>
        <w:t>clinicopathological</w:t>
      </w:r>
      <w:proofErr w:type="spellEnd"/>
      <w:r w:rsidRPr="008E4862">
        <w:rPr>
          <w:rFonts w:ascii="Book Antiqua" w:hAnsi="Book Antiqua" w:cs="Times New Roman"/>
          <w:bCs/>
          <w:sz w:val="24"/>
          <w:szCs w:val="24"/>
        </w:rPr>
        <w:t xml:space="preserve"> features were evaluated. Human M2 macrophages were induced </w:t>
      </w:r>
      <w:r w:rsidRPr="008E4862">
        <w:rPr>
          <w:rFonts w:ascii="Book Antiqua" w:hAnsi="Book Antiqua" w:cs="Times New Roman"/>
          <w:bCs/>
          <w:i/>
          <w:sz w:val="24"/>
          <w:szCs w:val="24"/>
        </w:rPr>
        <w:t xml:space="preserve">in vitro </w:t>
      </w:r>
      <w:r w:rsidRPr="008E4862">
        <w:rPr>
          <w:rFonts w:ascii="Book Antiqua" w:hAnsi="Book Antiqua" w:cs="Times New Roman"/>
          <w:bCs/>
          <w:sz w:val="24"/>
          <w:szCs w:val="24"/>
        </w:rPr>
        <w:t>and co-cultured in non-contact with gastric carcinoma SGC-7901 cells. Changes in the secretory Sema4D level in the SGC-7901 cell supernatant were measured using an enzyme-linked immunosorbent assay. The effects of TAMs on SGC-7901 cell invasion and migration were assessed with invasion and migration assays, r</w:t>
      </w:r>
      <w:r w:rsidR="00554C6D" w:rsidRPr="008E4862">
        <w:rPr>
          <w:rFonts w:ascii="Book Antiqua" w:hAnsi="Book Antiqua" w:cs="Times New Roman"/>
          <w:bCs/>
          <w:sz w:val="24"/>
          <w:szCs w:val="24"/>
        </w:rPr>
        <w:t>espectively.</w:t>
      </w:r>
    </w:p>
    <w:p w:rsidR="002151FF" w:rsidRPr="008E4862" w:rsidRDefault="002151FF" w:rsidP="008E4862">
      <w:pPr>
        <w:spacing w:line="360" w:lineRule="auto"/>
        <w:rPr>
          <w:rFonts w:ascii="Book Antiqua" w:hAnsi="Book Antiqua" w:cs="Times New Roman"/>
          <w:bCs/>
          <w:sz w:val="24"/>
          <w:szCs w:val="24"/>
        </w:rPr>
      </w:pPr>
    </w:p>
    <w:p w:rsidR="002151FF" w:rsidRPr="008E4862" w:rsidRDefault="00FF2462" w:rsidP="008E4862">
      <w:pPr>
        <w:spacing w:line="360" w:lineRule="auto"/>
        <w:rPr>
          <w:rFonts w:ascii="Book Antiqua" w:hAnsi="Book Antiqua" w:cs="Times New Roman"/>
          <w:b/>
          <w:bCs/>
          <w:i/>
          <w:sz w:val="24"/>
          <w:szCs w:val="24"/>
        </w:rPr>
      </w:pPr>
      <w:r w:rsidRPr="008E4862">
        <w:rPr>
          <w:rFonts w:ascii="Book Antiqua" w:hAnsi="Book Antiqua" w:cs="Times New Roman"/>
          <w:b/>
          <w:bCs/>
          <w:i/>
          <w:sz w:val="24"/>
          <w:szCs w:val="24"/>
        </w:rPr>
        <w:t>RESULTS</w:t>
      </w:r>
    </w:p>
    <w:p w:rsidR="002151FF"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Cs/>
          <w:sz w:val="24"/>
          <w:szCs w:val="24"/>
        </w:rPr>
        <w:t xml:space="preserve">CD68 and Sema4D protein expression was significantly higher in the gastric carcinoma tissues than in the adjacent normal tissues (71.7% </w:t>
      </w:r>
      <w:r w:rsidR="00AF29A9" w:rsidRPr="008E4862">
        <w:rPr>
          <w:rFonts w:ascii="Book Antiqua" w:hAnsi="Book Antiqua" w:cs="Times New Roman"/>
          <w:bCs/>
          <w:i/>
          <w:sz w:val="24"/>
          <w:szCs w:val="24"/>
        </w:rPr>
        <w:t>vs</w:t>
      </w:r>
      <w:r w:rsidRPr="008E4862">
        <w:rPr>
          <w:rFonts w:ascii="Book Antiqua" w:hAnsi="Book Antiqua" w:cs="Times New Roman"/>
          <w:bCs/>
          <w:sz w:val="24"/>
          <w:szCs w:val="24"/>
        </w:rPr>
        <w:t xml:space="preserve"> 33.8% and 74.5% </w:t>
      </w:r>
      <w:r w:rsidR="00AF29A9" w:rsidRPr="008E4862">
        <w:rPr>
          <w:rFonts w:ascii="Book Antiqua" w:hAnsi="Book Antiqua" w:cs="Times New Roman"/>
          <w:bCs/>
          <w:i/>
          <w:sz w:val="24"/>
          <w:szCs w:val="24"/>
        </w:rPr>
        <w:t>vs</w:t>
      </w:r>
      <w:r w:rsidRPr="008E4862">
        <w:rPr>
          <w:rFonts w:ascii="Book Antiqua" w:hAnsi="Book Antiqua" w:cs="Times New Roman"/>
          <w:bCs/>
          <w:sz w:val="24"/>
          <w:szCs w:val="24"/>
        </w:rPr>
        <w:t xml:space="preserve"> 42.8%, respectively; </w:t>
      </w:r>
      <w:r w:rsidRPr="008E4862">
        <w:rPr>
          <w:rFonts w:ascii="Book Antiqua" w:hAnsi="Book Antiqua" w:cs="Times New Roman"/>
          <w:bCs/>
          <w:i/>
          <w:sz w:val="24"/>
          <w:szCs w:val="24"/>
        </w:rPr>
        <w:t>P</w:t>
      </w:r>
      <w:r w:rsidRPr="008E4862">
        <w:rPr>
          <w:rFonts w:ascii="Book Antiqua" w:hAnsi="Book Antiqua" w:cs="Times New Roman"/>
          <w:bCs/>
          <w:sz w:val="24"/>
          <w:szCs w:val="24"/>
        </w:rPr>
        <w:t xml:space="preserve"> &lt; 0.01). CD68 and Sema4D protein expression was significantly associated with the gastric carcinoma histological differentiation type, tumor, node, metastasis</w:t>
      </w:r>
      <w:r w:rsidR="00AF29A9" w:rsidRPr="008E4862">
        <w:rPr>
          <w:rFonts w:ascii="Book Antiqua" w:hAnsi="Book Antiqua" w:cs="Times New Roman"/>
          <w:bCs/>
          <w:sz w:val="24"/>
          <w:szCs w:val="24"/>
        </w:rPr>
        <w:t xml:space="preserve"> </w:t>
      </w:r>
      <w:r w:rsidRPr="008E4862">
        <w:rPr>
          <w:rFonts w:ascii="Book Antiqua" w:hAnsi="Book Antiqua" w:cs="Times New Roman"/>
          <w:bCs/>
          <w:sz w:val="24"/>
          <w:szCs w:val="24"/>
        </w:rPr>
        <w:t>stage, and lymph node metastasis (</w:t>
      </w:r>
      <w:r w:rsidRPr="008E4862">
        <w:rPr>
          <w:rFonts w:ascii="Book Antiqua" w:hAnsi="Book Antiqua" w:cs="Times New Roman"/>
          <w:bCs/>
          <w:i/>
          <w:sz w:val="24"/>
          <w:szCs w:val="24"/>
        </w:rPr>
        <w:t>P</w:t>
      </w:r>
      <w:r w:rsidRPr="008E4862">
        <w:rPr>
          <w:rFonts w:ascii="Book Antiqua" w:hAnsi="Book Antiqua" w:cs="Times New Roman"/>
          <w:bCs/>
          <w:sz w:val="24"/>
          <w:szCs w:val="24"/>
        </w:rPr>
        <w:t xml:space="preserve"> &lt; 0.05), and their expression levels were positively correlated with one another (</w:t>
      </w:r>
      <w:r w:rsidRPr="008E4862">
        <w:rPr>
          <w:rFonts w:ascii="Book Antiqua" w:hAnsi="Book Antiqua" w:cs="Times New Roman"/>
          <w:bCs/>
          <w:i/>
          <w:sz w:val="24"/>
          <w:szCs w:val="24"/>
        </w:rPr>
        <w:t>r</w:t>
      </w:r>
      <w:r w:rsidRPr="008E4862">
        <w:rPr>
          <w:rFonts w:ascii="Book Antiqua" w:hAnsi="Book Antiqua" w:cs="Times New Roman"/>
          <w:bCs/>
          <w:sz w:val="24"/>
          <w:szCs w:val="24"/>
        </w:rPr>
        <w:t xml:space="preserve"> = 0.467, </w:t>
      </w:r>
      <w:r w:rsidRPr="008E4862">
        <w:rPr>
          <w:rFonts w:ascii="Book Antiqua" w:hAnsi="Book Antiqua" w:cs="Times New Roman"/>
          <w:bCs/>
          <w:i/>
          <w:sz w:val="24"/>
          <w:szCs w:val="24"/>
        </w:rPr>
        <w:t>P</w:t>
      </w:r>
      <w:r w:rsidRPr="008E4862">
        <w:rPr>
          <w:rFonts w:ascii="Book Antiqua" w:hAnsi="Book Antiqua" w:cs="Times New Roman"/>
          <w:bCs/>
          <w:sz w:val="24"/>
          <w:szCs w:val="24"/>
        </w:rPr>
        <w:t xml:space="preserve"> &lt; 0.01). In the </w:t>
      </w:r>
      <w:r w:rsidRPr="008E4862">
        <w:rPr>
          <w:rFonts w:ascii="Book Antiqua" w:hAnsi="Book Antiqua" w:cs="Times New Roman"/>
          <w:bCs/>
          <w:i/>
          <w:sz w:val="24"/>
          <w:szCs w:val="24"/>
        </w:rPr>
        <w:t xml:space="preserve">in vitro </w:t>
      </w:r>
      <w:r w:rsidRPr="008E4862">
        <w:rPr>
          <w:rFonts w:ascii="Book Antiqua" w:hAnsi="Book Antiqua" w:cs="Times New Roman"/>
          <w:bCs/>
          <w:sz w:val="24"/>
          <w:szCs w:val="24"/>
        </w:rPr>
        <w:t xml:space="preserve">experiment, secretory </w:t>
      </w:r>
      <w:r w:rsidRPr="008E4862">
        <w:rPr>
          <w:rFonts w:ascii="Book Antiqua" w:hAnsi="Book Antiqua" w:cs="Times New Roman"/>
          <w:color w:val="000000"/>
          <w:sz w:val="24"/>
          <w:szCs w:val="24"/>
        </w:rPr>
        <w:t xml:space="preserve">Sema4D protein expression was significantly increased in the supernatant of </w:t>
      </w:r>
      <w:r w:rsidRPr="008E4862">
        <w:rPr>
          <w:rFonts w:ascii="Book Antiqua" w:hAnsi="Book Antiqua" w:cs="Times New Roman"/>
          <w:bCs/>
          <w:sz w:val="24"/>
          <w:szCs w:val="24"/>
        </w:rPr>
        <w:t>SGC-7901 cells co-cultured with TAMs compared with the blank control (1224.13</w:t>
      </w:r>
      <w:r w:rsidR="00AF29A9" w:rsidRPr="008E4862">
        <w:rPr>
          <w:rFonts w:ascii="Book Antiqua" w:hAnsi="Book Antiqua" w:cs="Times New Roman"/>
          <w:bCs/>
          <w:sz w:val="24"/>
          <w:szCs w:val="24"/>
        </w:rPr>
        <w:t xml:space="preserve"> ± </w:t>
      </w:r>
      <w:r w:rsidRPr="008E4862">
        <w:rPr>
          <w:rFonts w:ascii="Book Antiqua" w:hAnsi="Book Antiqua" w:cs="Times New Roman"/>
          <w:bCs/>
          <w:sz w:val="24"/>
          <w:szCs w:val="24"/>
        </w:rPr>
        <w:t xml:space="preserve">29.43 </w:t>
      </w:r>
      <w:r w:rsidR="00AF29A9" w:rsidRPr="008E4862">
        <w:rPr>
          <w:rFonts w:ascii="Book Antiqua" w:hAnsi="Book Antiqua" w:cs="Times New Roman"/>
          <w:bCs/>
          <w:i/>
          <w:sz w:val="24"/>
          <w:szCs w:val="24"/>
        </w:rPr>
        <w:t>vs</w:t>
      </w:r>
      <w:r w:rsidRPr="008E4862">
        <w:rPr>
          <w:rFonts w:ascii="Book Antiqua" w:hAnsi="Book Antiqua" w:cs="Times New Roman"/>
          <w:bCs/>
          <w:sz w:val="24"/>
          <w:szCs w:val="24"/>
        </w:rPr>
        <w:t xml:space="preserve"> 637.15</w:t>
      </w:r>
      <w:r w:rsidR="00AF29A9" w:rsidRPr="008E4862">
        <w:rPr>
          <w:rFonts w:ascii="Book Antiqua" w:hAnsi="Book Antiqua" w:cs="Times New Roman"/>
          <w:bCs/>
          <w:sz w:val="24"/>
          <w:szCs w:val="24"/>
        </w:rPr>
        <w:t xml:space="preserve"> ± </w:t>
      </w:r>
      <w:r w:rsidRPr="008E4862">
        <w:rPr>
          <w:rFonts w:ascii="Book Antiqua" w:hAnsi="Book Antiqua" w:cs="Times New Roman"/>
          <w:bCs/>
          <w:sz w:val="24"/>
          <w:szCs w:val="24"/>
        </w:rPr>
        <w:t xml:space="preserve">33.84, </w:t>
      </w:r>
      <w:r w:rsidRPr="008E4862">
        <w:rPr>
          <w:rFonts w:ascii="Book Antiqua" w:hAnsi="Book Antiqua" w:cs="Times New Roman"/>
          <w:bCs/>
          <w:i/>
          <w:sz w:val="24"/>
          <w:szCs w:val="24"/>
        </w:rPr>
        <w:t>P</w:t>
      </w:r>
      <w:r w:rsidRPr="008E4862">
        <w:rPr>
          <w:rFonts w:ascii="Book Antiqua" w:hAnsi="Book Antiqua" w:cs="Times New Roman"/>
          <w:bCs/>
          <w:sz w:val="24"/>
          <w:szCs w:val="24"/>
        </w:rPr>
        <w:t xml:space="preserve"> &lt; 0.01). Cell invasion and metastasis were enhanced in the </w:t>
      </w:r>
      <w:proofErr w:type="spellStart"/>
      <w:r w:rsidRPr="008E4862">
        <w:rPr>
          <w:rFonts w:ascii="Book Antiqua" w:hAnsi="Book Antiqua" w:cs="Times New Roman"/>
          <w:bCs/>
          <w:sz w:val="24"/>
          <w:szCs w:val="24"/>
        </w:rPr>
        <w:t>Transwell</w:t>
      </w:r>
      <w:proofErr w:type="spellEnd"/>
      <w:r w:rsidRPr="008E4862">
        <w:rPr>
          <w:rFonts w:ascii="Book Antiqua" w:hAnsi="Book Antiqua" w:cs="Times New Roman"/>
          <w:bCs/>
          <w:sz w:val="24"/>
          <w:szCs w:val="24"/>
        </w:rPr>
        <w:t xml:space="preserve"> invasion and migration assays (</w:t>
      </w:r>
      <w:r w:rsidRPr="008E4862">
        <w:rPr>
          <w:rFonts w:ascii="Book Antiqua" w:hAnsi="Book Antiqua" w:cs="Times New Roman"/>
          <w:bCs/>
          <w:i/>
          <w:sz w:val="24"/>
          <w:szCs w:val="24"/>
        </w:rPr>
        <w:t>P</w:t>
      </w:r>
      <w:r w:rsidR="00554C6D" w:rsidRPr="008E4862">
        <w:rPr>
          <w:rFonts w:ascii="Book Antiqua" w:hAnsi="Book Antiqua" w:cs="Times New Roman"/>
          <w:bCs/>
          <w:sz w:val="24"/>
          <w:szCs w:val="24"/>
        </w:rPr>
        <w:t xml:space="preserve"> &lt; 0.01).</w:t>
      </w:r>
    </w:p>
    <w:p w:rsidR="002151FF" w:rsidRPr="008E4862" w:rsidRDefault="002151FF" w:rsidP="008E4862">
      <w:pPr>
        <w:spacing w:line="360" w:lineRule="auto"/>
        <w:rPr>
          <w:rFonts w:ascii="Book Antiqua" w:hAnsi="Book Antiqua" w:cs="Times New Roman"/>
          <w:bCs/>
          <w:sz w:val="24"/>
          <w:szCs w:val="24"/>
        </w:rPr>
      </w:pPr>
    </w:p>
    <w:p w:rsidR="002151FF" w:rsidRPr="008E4862" w:rsidRDefault="00FF2462" w:rsidP="008E4862">
      <w:pPr>
        <w:spacing w:line="360" w:lineRule="auto"/>
        <w:rPr>
          <w:rFonts w:ascii="Book Antiqua" w:hAnsi="Book Antiqua" w:cs="Times New Roman"/>
          <w:b/>
          <w:bCs/>
          <w:i/>
          <w:sz w:val="24"/>
          <w:szCs w:val="24"/>
        </w:rPr>
      </w:pPr>
      <w:r w:rsidRPr="008E4862">
        <w:rPr>
          <w:rFonts w:ascii="Book Antiqua" w:hAnsi="Book Antiqua" w:cs="Times New Roman"/>
          <w:b/>
          <w:bCs/>
          <w:i/>
          <w:sz w:val="24"/>
          <w:szCs w:val="24"/>
        </w:rPr>
        <w:lastRenderedPageBreak/>
        <w:t>CONCLUSION</w:t>
      </w:r>
    </w:p>
    <w:p w:rsidR="003F3F52"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Cs/>
          <w:sz w:val="24"/>
          <w:szCs w:val="24"/>
        </w:rPr>
        <w:t>TAMs promote the invasion and metastasis of gastric carcinoma cells possibly through upregulated secretory Sema4D protein expression. Combined detection of TAM markers, CD68 and Sema4D in gastric carcinoma tissue shows potential to predict the trend of gastric carcinoma progression.</w:t>
      </w:r>
    </w:p>
    <w:p w:rsidR="003F3F52" w:rsidRPr="008E4862" w:rsidRDefault="003F3F52" w:rsidP="008E4862">
      <w:pPr>
        <w:spacing w:line="360" w:lineRule="auto"/>
        <w:rPr>
          <w:rFonts w:ascii="Book Antiqua" w:hAnsi="Book Antiqua" w:cs="Times New Roman"/>
          <w:b/>
          <w:bCs/>
          <w:sz w:val="24"/>
          <w:szCs w:val="24"/>
        </w:rPr>
      </w:pPr>
    </w:p>
    <w:p w:rsidR="003F3F52" w:rsidRPr="008E4862" w:rsidRDefault="002151FF" w:rsidP="008E4862">
      <w:pPr>
        <w:spacing w:line="360" w:lineRule="auto"/>
        <w:rPr>
          <w:rFonts w:ascii="Book Antiqua" w:hAnsi="Book Antiqua" w:cs="Times New Roman"/>
          <w:sz w:val="24"/>
          <w:szCs w:val="24"/>
        </w:rPr>
      </w:pPr>
      <w:r w:rsidRPr="008E4862">
        <w:rPr>
          <w:rFonts w:ascii="Book Antiqua" w:hAnsi="Book Antiqua" w:cs="Times New Roman"/>
          <w:b/>
          <w:color w:val="000000"/>
          <w:sz w:val="24"/>
          <w:szCs w:val="24"/>
        </w:rPr>
        <w:t>Key Words:</w:t>
      </w:r>
      <w:r w:rsidR="00AF44F4" w:rsidRPr="008E4862">
        <w:rPr>
          <w:rFonts w:ascii="Book Antiqua" w:hAnsi="Book Antiqua" w:cs="Times New Roman"/>
          <w:color w:val="000000"/>
          <w:sz w:val="24"/>
          <w:szCs w:val="24"/>
        </w:rPr>
        <w:t xml:space="preserve"> G</w:t>
      </w:r>
      <w:r w:rsidR="00AF44F4" w:rsidRPr="008E4862">
        <w:rPr>
          <w:rFonts w:ascii="Book Antiqua" w:hAnsi="Book Antiqua" w:cs="Times New Roman"/>
          <w:sz w:val="24"/>
          <w:szCs w:val="24"/>
        </w:rPr>
        <w:t>astric carcinoma</w:t>
      </w:r>
      <w:r w:rsidR="00CA2A40">
        <w:rPr>
          <w:rFonts w:ascii="Book Antiqua" w:hAnsi="Book Antiqua" w:cs="Times New Roman" w:hint="eastAsia"/>
          <w:sz w:val="24"/>
          <w:szCs w:val="24"/>
        </w:rPr>
        <w:t>;</w:t>
      </w:r>
      <w:r w:rsidRPr="008E4862">
        <w:rPr>
          <w:rFonts w:ascii="Book Antiqua" w:hAnsi="Book Antiqua" w:cs="Times New Roman"/>
          <w:sz w:val="24"/>
          <w:szCs w:val="24"/>
        </w:rPr>
        <w:t xml:space="preserve"> </w:t>
      </w:r>
      <w:r w:rsidR="00AF29A9" w:rsidRPr="008E4862">
        <w:rPr>
          <w:rFonts w:ascii="Book Antiqua" w:hAnsi="Book Antiqua" w:cs="Times New Roman"/>
          <w:sz w:val="24"/>
          <w:szCs w:val="24"/>
        </w:rPr>
        <w:t>T</w:t>
      </w:r>
      <w:r w:rsidR="00AF44F4" w:rsidRPr="008E4862">
        <w:rPr>
          <w:rFonts w:ascii="Book Antiqua" w:hAnsi="Book Antiqua" w:cs="Times New Roman"/>
          <w:sz w:val="24"/>
          <w:szCs w:val="24"/>
        </w:rPr>
        <w:t>umor-associated macrophages</w:t>
      </w:r>
      <w:r w:rsidR="00CA2A40">
        <w:rPr>
          <w:rFonts w:ascii="Book Antiqua" w:hAnsi="Book Antiqua" w:cs="Times New Roman" w:hint="eastAsia"/>
          <w:sz w:val="24"/>
          <w:szCs w:val="24"/>
        </w:rPr>
        <w:t>;</w:t>
      </w:r>
      <w:r w:rsidR="009B3ACC" w:rsidRPr="008E4862">
        <w:rPr>
          <w:rFonts w:ascii="Book Antiqua" w:hAnsi="Book Antiqua" w:cs="Times New Roman"/>
          <w:sz w:val="24"/>
          <w:szCs w:val="24"/>
        </w:rPr>
        <w:t xml:space="preserve"> </w:t>
      </w:r>
      <w:r w:rsidR="00AF44F4" w:rsidRPr="008E4862">
        <w:rPr>
          <w:rFonts w:ascii="Book Antiqua" w:hAnsi="Book Antiqua" w:cs="Times New Roman"/>
          <w:sz w:val="24"/>
          <w:szCs w:val="24"/>
        </w:rPr>
        <w:t>CD68</w:t>
      </w:r>
      <w:r w:rsidR="00CA2A40">
        <w:rPr>
          <w:rFonts w:ascii="Book Antiqua" w:hAnsi="Book Antiqua" w:cs="Times New Roman" w:hint="eastAsia"/>
          <w:sz w:val="24"/>
          <w:szCs w:val="24"/>
        </w:rPr>
        <w:t>;</w:t>
      </w:r>
      <w:r w:rsidR="009B3ACC" w:rsidRPr="008E4862">
        <w:rPr>
          <w:rFonts w:ascii="Book Antiqua" w:hAnsi="Book Antiqua" w:cs="Times New Roman"/>
          <w:sz w:val="24"/>
          <w:szCs w:val="24"/>
        </w:rPr>
        <w:t xml:space="preserve"> </w:t>
      </w:r>
      <w:proofErr w:type="spellStart"/>
      <w:proofErr w:type="gramStart"/>
      <w:r w:rsidR="00AF44F4" w:rsidRPr="008E4862">
        <w:rPr>
          <w:rFonts w:ascii="Book Antiqua" w:hAnsi="Book Antiqua" w:cs="Times New Roman"/>
          <w:sz w:val="24"/>
          <w:szCs w:val="24"/>
        </w:rPr>
        <w:t>Semaphorin</w:t>
      </w:r>
      <w:proofErr w:type="spellEnd"/>
      <w:proofErr w:type="gramEnd"/>
      <w:r w:rsidR="00AF44F4" w:rsidRPr="008E4862">
        <w:rPr>
          <w:rFonts w:ascii="Book Antiqua" w:hAnsi="Book Antiqua" w:cs="Times New Roman"/>
          <w:sz w:val="24"/>
          <w:szCs w:val="24"/>
        </w:rPr>
        <w:t xml:space="preserve"> 4D</w:t>
      </w:r>
    </w:p>
    <w:p w:rsidR="002151FF" w:rsidRPr="008E4862" w:rsidRDefault="002151FF" w:rsidP="008E4862">
      <w:pPr>
        <w:spacing w:line="360" w:lineRule="auto"/>
        <w:rPr>
          <w:rFonts w:ascii="Book Antiqua" w:hAnsi="Book Antiqua" w:cs="Times New Roman"/>
          <w:kern w:val="0"/>
          <w:sz w:val="24"/>
          <w:szCs w:val="24"/>
        </w:rPr>
      </w:pPr>
    </w:p>
    <w:p w:rsidR="00FF2462" w:rsidRPr="008E4862" w:rsidRDefault="00FF2462" w:rsidP="008E4862">
      <w:pPr>
        <w:spacing w:line="360" w:lineRule="auto"/>
        <w:rPr>
          <w:rFonts w:ascii="Book Antiqua" w:hAnsi="Book Antiqua" w:cs="Arial"/>
          <w:sz w:val="24"/>
          <w:szCs w:val="24"/>
        </w:rPr>
      </w:pPr>
      <w:bookmarkStart w:id="42" w:name="OLE_LINK55"/>
      <w:bookmarkStart w:id="43" w:name="OLE_LINK56"/>
      <w:bookmarkStart w:id="44" w:name="OLE_LINK105"/>
      <w:bookmarkStart w:id="45" w:name="OLE_LINK116"/>
      <w:bookmarkStart w:id="46" w:name="OLE_LINK89"/>
      <w:proofErr w:type="gramStart"/>
      <w:r w:rsidRPr="008E4862">
        <w:rPr>
          <w:rFonts w:ascii="Book Antiqua" w:hAnsi="Book Antiqua"/>
          <w:b/>
          <w:sz w:val="24"/>
          <w:szCs w:val="24"/>
        </w:rPr>
        <w:t>©</w:t>
      </w:r>
      <w:bookmarkEnd w:id="42"/>
      <w:bookmarkEnd w:id="43"/>
      <w:r w:rsidRPr="008E4862">
        <w:rPr>
          <w:rFonts w:ascii="Book Antiqua" w:hAnsi="Book Antiqua"/>
          <w:b/>
          <w:sz w:val="24"/>
          <w:szCs w:val="24"/>
        </w:rPr>
        <w:t xml:space="preserve"> </w:t>
      </w:r>
      <w:r w:rsidRPr="008E4862">
        <w:rPr>
          <w:rFonts w:ascii="Book Antiqua" w:hAnsi="Book Antiqua" w:cs="Arial"/>
          <w:b/>
          <w:sz w:val="24"/>
          <w:szCs w:val="24"/>
        </w:rPr>
        <w:t>The Author(s) 2017.</w:t>
      </w:r>
      <w:proofErr w:type="gramEnd"/>
      <w:r w:rsidRPr="008E4862">
        <w:rPr>
          <w:rFonts w:ascii="Book Antiqua" w:hAnsi="Book Antiqua" w:cs="Arial"/>
          <w:b/>
          <w:sz w:val="24"/>
          <w:szCs w:val="24"/>
        </w:rPr>
        <w:t xml:space="preserve"> </w:t>
      </w:r>
      <w:proofErr w:type="gramStart"/>
      <w:r w:rsidRPr="008E4862">
        <w:rPr>
          <w:rFonts w:ascii="Book Antiqua" w:hAnsi="Book Antiqua" w:cs="Arial"/>
          <w:sz w:val="24"/>
          <w:szCs w:val="24"/>
        </w:rPr>
        <w:t xml:space="preserve">Published by </w:t>
      </w:r>
      <w:proofErr w:type="spellStart"/>
      <w:r w:rsidRPr="008E4862">
        <w:rPr>
          <w:rFonts w:ascii="Book Antiqua" w:hAnsi="Book Antiqua" w:cs="Arial"/>
          <w:sz w:val="24"/>
          <w:szCs w:val="24"/>
        </w:rPr>
        <w:t>Baishideng</w:t>
      </w:r>
      <w:proofErr w:type="spellEnd"/>
      <w:r w:rsidRPr="008E4862">
        <w:rPr>
          <w:rFonts w:ascii="Book Antiqua" w:hAnsi="Book Antiqua" w:cs="Arial"/>
          <w:sz w:val="24"/>
          <w:szCs w:val="24"/>
        </w:rPr>
        <w:t xml:space="preserve"> Publishing Group Inc.</w:t>
      </w:r>
      <w:proofErr w:type="gramEnd"/>
      <w:r w:rsidRPr="008E4862">
        <w:rPr>
          <w:rFonts w:ascii="Book Antiqua" w:hAnsi="Book Antiqua" w:cs="Arial"/>
          <w:sz w:val="24"/>
          <w:szCs w:val="24"/>
        </w:rPr>
        <w:t xml:space="preserve"> All rights reserved.</w:t>
      </w:r>
    </w:p>
    <w:bookmarkEnd w:id="44"/>
    <w:bookmarkEnd w:id="45"/>
    <w:bookmarkEnd w:id="46"/>
    <w:p w:rsidR="00FF2462" w:rsidRPr="008E4862" w:rsidRDefault="00FF2462" w:rsidP="008E4862">
      <w:pPr>
        <w:spacing w:line="360" w:lineRule="auto"/>
        <w:rPr>
          <w:rFonts w:ascii="Book Antiqua" w:hAnsi="Book Antiqua" w:cs="Times New Roman"/>
          <w:kern w:val="0"/>
          <w:sz w:val="24"/>
          <w:szCs w:val="24"/>
        </w:rPr>
      </w:pPr>
    </w:p>
    <w:p w:rsidR="003F3F52" w:rsidRPr="008E4862" w:rsidRDefault="00AF44F4" w:rsidP="008E4862">
      <w:pPr>
        <w:spacing w:line="360" w:lineRule="auto"/>
        <w:rPr>
          <w:rFonts w:ascii="Book Antiqua" w:hAnsi="Book Antiqua" w:cs="Times New Roman"/>
          <w:bCs/>
          <w:sz w:val="24"/>
          <w:szCs w:val="24"/>
        </w:rPr>
      </w:pPr>
      <w:r w:rsidRPr="008E4862">
        <w:rPr>
          <w:rFonts w:ascii="Book Antiqua" w:eastAsia="Times New Roman" w:hAnsi="Book Antiqua" w:cs="Arial Unicode MS"/>
          <w:b/>
          <w:sz w:val="24"/>
          <w:szCs w:val="24"/>
        </w:rPr>
        <w:t>Core tip:</w:t>
      </w:r>
      <w:r w:rsidR="00FF2462" w:rsidRPr="008E4862">
        <w:rPr>
          <w:rFonts w:ascii="Book Antiqua" w:eastAsiaTheme="minorEastAsia" w:hAnsi="Book Antiqua" w:cs="Arial Unicode MS"/>
          <w:b/>
          <w:sz w:val="24"/>
          <w:szCs w:val="24"/>
        </w:rPr>
        <w:t xml:space="preserve"> </w:t>
      </w:r>
      <w:r w:rsidRPr="008E4862">
        <w:rPr>
          <w:rFonts w:ascii="Book Antiqua" w:hAnsi="Book Antiqua" w:cs="Times New Roman"/>
          <w:bCs/>
          <w:sz w:val="24"/>
          <w:szCs w:val="24"/>
        </w:rPr>
        <w:t xml:space="preserve">This study explored the role and clinical significance of </w:t>
      </w:r>
      <w:proofErr w:type="spellStart"/>
      <w:r w:rsidRPr="008E4862">
        <w:rPr>
          <w:rFonts w:ascii="Book Antiqua" w:hAnsi="Book Antiqua" w:cs="Times New Roman"/>
          <w:bCs/>
          <w:sz w:val="24"/>
          <w:szCs w:val="24"/>
        </w:rPr>
        <w:t>semaphorin</w:t>
      </w:r>
      <w:proofErr w:type="spellEnd"/>
      <w:r w:rsidRPr="008E4862">
        <w:rPr>
          <w:rFonts w:ascii="Book Antiqua" w:hAnsi="Book Antiqua" w:cs="Times New Roman"/>
          <w:bCs/>
          <w:sz w:val="24"/>
          <w:szCs w:val="24"/>
        </w:rPr>
        <w:t xml:space="preserve"> 4D (Sema4D) expression </w:t>
      </w:r>
      <w:r w:rsidRPr="008E4862">
        <w:rPr>
          <w:rFonts w:ascii="Book Antiqua" w:hAnsi="Book Antiqua" w:cs="Times New Roman"/>
          <w:sz w:val="24"/>
          <w:szCs w:val="24"/>
        </w:rPr>
        <w:t xml:space="preserve">promoted by tumor-associated macrophages (TAMs) </w:t>
      </w:r>
      <w:r w:rsidRPr="008E4862">
        <w:rPr>
          <w:rFonts w:ascii="Book Antiqua" w:hAnsi="Book Antiqua" w:cs="Times New Roman"/>
          <w:bCs/>
          <w:sz w:val="24"/>
          <w:szCs w:val="24"/>
        </w:rPr>
        <w:t>in the gastric carcinoma;</w:t>
      </w:r>
      <w:r w:rsidR="00CD7B57" w:rsidRPr="008E4862">
        <w:rPr>
          <w:rFonts w:ascii="Book Antiqua" w:hAnsi="Book Antiqua" w:cs="Times New Roman"/>
          <w:bCs/>
          <w:sz w:val="24"/>
          <w:szCs w:val="24"/>
        </w:rPr>
        <w:t xml:space="preserve"> </w:t>
      </w:r>
      <w:r w:rsidRPr="008E4862">
        <w:rPr>
          <w:rFonts w:ascii="Book Antiqua" w:hAnsi="Book Antiqua" w:cs="Times New Roman"/>
          <w:bCs/>
          <w:sz w:val="24"/>
          <w:szCs w:val="24"/>
        </w:rPr>
        <w:t xml:space="preserve">By using </w:t>
      </w:r>
      <w:proofErr w:type="spellStart"/>
      <w:r w:rsidRPr="008E4862">
        <w:rPr>
          <w:rFonts w:ascii="Book Antiqua" w:hAnsi="Book Antiqua" w:cs="Times New Roman"/>
          <w:bCs/>
          <w:sz w:val="24"/>
          <w:szCs w:val="24"/>
        </w:rPr>
        <w:t>immunohistochemical</w:t>
      </w:r>
      <w:proofErr w:type="spellEnd"/>
      <w:r w:rsidRPr="008E4862">
        <w:rPr>
          <w:rFonts w:ascii="Book Antiqua" w:hAnsi="Book Antiqua" w:cs="Times New Roman"/>
          <w:bCs/>
          <w:sz w:val="24"/>
          <w:szCs w:val="24"/>
        </w:rPr>
        <w:t xml:space="preserve"> streptavidin peroxidase</w:t>
      </w:r>
      <w:r w:rsidR="00D948FB" w:rsidRPr="008E4862">
        <w:rPr>
          <w:rFonts w:ascii="Book Antiqua" w:hAnsi="Book Antiqua" w:cs="Times New Roman"/>
          <w:bCs/>
          <w:sz w:val="24"/>
          <w:szCs w:val="24"/>
        </w:rPr>
        <w:t xml:space="preserve"> </w:t>
      </w:r>
      <w:r w:rsidRPr="008E4862">
        <w:rPr>
          <w:rFonts w:ascii="Book Antiqua" w:hAnsi="Book Antiqua" w:cs="Times New Roman"/>
          <w:bCs/>
          <w:sz w:val="24"/>
          <w:szCs w:val="24"/>
        </w:rPr>
        <w:t xml:space="preserve">method on tissue species and gastric carcinoma cells in non-contact co-cultured with human M2 macrophages </w:t>
      </w:r>
      <w:r w:rsidRPr="008E4862">
        <w:rPr>
          <w:rFonts w:ascii="Book Antiqua" w:hAnsi="Book Antiqua" w:cs="Times New Roman"/>
          <w:bCs/>
          <w:i/>
          <w:sz w:val="24"/>
          <w:szCs w:val="24"/>
        </w:rPr>
        <w:t xml:space="preserve">in vitro, </w:t>
      </w:r>
      <w:r w:rsidRPr="008E4862">
        <w:rPr>
          <w:rFonts w:ascii="Book Antiqua" w:hAnsi="Book Antiqua" w:cs="Times New Roman"/>
          <w:bCs/>
          <w:sz w:val="24"/>
          <w:szCs w:val="24"/>
        </w:rPr>
        <w:t>we found Sema4D protein expression was significantly higher in the gastric carcinoma tissues than in the adjacent normal tissues,</w:t>
      </w:r>
      <w:r w:rsidRPr="008E4862">
        <w:rPr>
          <w:rFonts w:ascii="Book Antiqua" w:hAnsi="Book Antiqua" w:cs="Verdana"/>
          <w:color w:val="333333"/>
          <w:sz w:val="24"/>
          <w:szCs w:val="24"/>
          <w:shd w:val="clear" w:color="auto" w:fill="FFFFFF"/>
        </w:rPr>
        <w:t xml:space="preserve"> </w:t>
      </w:r>
      <w:r w:rsidRPr="008E4862">
        <w:rPr>
          <w:rFonts w:ascii="Book Antiqua" w:hAnsi="Book Antiqua" w:cs="Times New Roman"/>
          <w:bCs/>
          <w:sz w:val="24"/>
          <w:szCs w:val="24"/>
        </w:rPr>
        <w:t>TAMs promote the invasion and metastasis of gastric carcinoma cells possibly through upregulated  Sema4D protein expression.</w:t>
      </w:r>
    </w:p>
    <w:p w:rsidR="009D643B" w:rsidRPr="008E4862" w:rsidRDefault="009D643B" w:rsidP="008E4862">
      <w:pPr>
        <w:spacing w:line="360" w:lineRule="auto"/>
        <w:rPr>
          <w:rFonts w:ascii="Book Antiqua" w:eastAsiaTheme="minorEastAsia" w:hAnsi="Book Antiqua" w:cs="Arial Unicode MS"/>
          <w:b/>
          <w:sz w:val="24"/>
          <w:szCs w:val="24"/>
        </w:rPr>
      </w:pPr>
    </w:p>
    <w:p w:rsidR="00554C6D" w:rsidRPr="008E4862" w:rsidRDefault="00AF44F4" w:rsidP="008E4862">
      <w:pPr>
        <w:adjustRightInd w:val="0"/>
        <w:snapToGrid w:val="0"/>
        <w:spacing w:line="360" w:lineRule="auto"/>
        <w:rPr>
          <w:rFonts w:ascii="Book Antiqua" w:hAnsi="Book Antiqua"/>
          <w:sz w:val="24"/>
          <w:szCs w:val="24"/>
        </w:rPr>
      </w:pPr>
      <w:bookmarkStart w:id="47" w:name="OLE_LINK134"/>
      <w:bookmarkStart w:id="48" w:name="OLE_LINK455"/>
      <w:bookmarkStart w:id="49" w:name="OLE_LINK464"/>
      <w:bookmarkStart w:id="50" w:name="OLE_LINK73"/>
      <w:bookmarkStart w:id="51" w:name="OLE_LINK130"/>
      <w:bookmarkStart w:id="52" w:name="OLE_LINK74"/>
      <w:r w:rsidRPr="008E4862">
        <w:rPr>
          <w:rFonts w:ascii="Book Antiqua" w:hAnsi="Book Antiqua" w:cs="Arial Unicode MS"/>
          <w:sz w:val="24"/>
          <w:szCs w:val="24"/>
        </w:rPr>
        <w:t>Li H</w:t>
      </w:r>
      <w:r w:rsidR="00554C6D" w:rsidRPr="008E4862">
        <w:rPr>
          <w:rFonts w:ascii="Book Antiqua" w:hAnsi="Book Antiqua" w:cs="Arial Unicode MS"/>
          <w:sz w:val="24"/>
          <w:szCs w:val="24"/>
        </w:rPr>
        <w:t xml:space="preserve">, </w:t>
      </w:r>
      <w:r w:rsidRPr="008E4862">
        <w:rPr>
          <w:rFonts w:ascii="Book Antiqua" w:hAnsi="Book Antiqua" w:cs="Arial Unicode MS"/>
          <w:sz w:val="24"/>
          <w:szCs w:val="24"/>
        </w:rPr>
        <w:t>Wang JS</w:t>
      </w:r>
      <w:r w:rsidR="00554C6D" w:rsidRPr="008E4862">
        <w:rPr>
          <w:rFonts w:ascii="Book Antiqua" w:hAnsi="Book Antiqua" w:cs="Arial Unicode MS"/>
          <w:sz w:val="24"/>
          <w:szCs w:val="24"/>
        </w:rPr>
        <w:t xml:space="preserve">, </w:t>
      </w:r>
      <w:r w:rsidRPr="008E4862">
        <w:rPr>
          <w:rFonts w:ascii="Book Antiqua" w:hAnsi="Book Antiqua" w:cs="Arial Unicode MS"/>
          <w:sz w:val="24"/>
          <w:szCs w:val="24"/>
        </w:rPr>
        <w:t>Mu LJ</w:t>
      </w:r>
      <w:r w:rsidR="00554C6D" w:rsidRPr="008E4862">
        <w:rPr>
          <w:rFonts w:ascii="Book Antiqua" w:hAnsi="Book Antiqua" w:cs="Arial Unicode MS"/>
          <w:sz w:val="24"/>
          <w:szCs w:val="24"/>
        </w:rPr>
        <w:t xml:space="preserve">, </w:t>
      </w:r>
      <w:r w:rsidRPr="008E4862">
        <w:rPr>
          <w:rFonts w:ascii="Book Antiqua" w:hAnsi="Book Antiqua" w:cs="Arial Unicode MS"/>
          <w:sz w:val="24"/>
          <w:szCs w:val="24"/>
        </w:rPr>
        <w:t>Shan KS</w:t>
      </w:r>
      <w:r w:rsidR="00554C6D" w:rsidRPr="008E4862">
        <w:rPr>
          <w:rFonts w:ascii="Book Antiqua" w:hAnsi="Book Antiqua" w:cs="Arial Unicode MS"/>
          <w:sz w:val="24"/>
          <w:szCs w:val="24"/>
        </w:rPr>
        <w:t xml:space="preserve">, </w:t>
      </w:r>
      <w:r w:rsidRPr="008E4862">
        <w:rPr>
          <w:rFonts w:ascii="Book Antiqua" w:hAnsi="Book Antiqua" w:cs="Arial Unicode MS"/>
          <w:sz w:val="24"/>
          <w:szCs w:val="24"/>
        </w:rPr>
        <w:t>Li LP</w:t>
      </w:r>
      <w:r w:rsidR="00554C6D" w:rsidRPr="008E4862">
        <w:rPr>
          <w:rFonts w:ascii="Book Antiqua" w:hAnsi="Book Antiqua" w:cs="Arial Unicode MS"/>
          <w:sz w:val="24"/>
          <w:szCs w:val="24"/>
        </w:rPr>
        <w:t xml:space="preserve">, </w:t>
      </w:r>
      <w:r w:rsidRPr="008E4862">
        <w:rPr>
          <w:rFonts w:ascii="Book Antiqua" w:hAnsi="Book Antiqua" w:cs="Arial Unicode MS"/>
          <w:sz w:val="24"/>
          <w:szCs w:val="24"/>
        </w:rPr>
        <w:t>Zhou YB</w:t>
      </w:r>
      <w:r w:rsidR="00554C6D" w:rsidRPr="008E4862">
        <w:rPr>
          <w:rFonts w:ascii="Book Antiqua" w:hAnsi="Book Antiqua" w:cs="Arial Unicode MS"/>
          <w:sz w:val="24"/>
          <w:szCs w:val="24"/>
        </w:rPr>
        <w:t xml:space="preserve">, </w:t>
      </w:r>
      <w:r w:rsidR="008E4862" w:rsidRPr="008E4862">
        <w:rPr>
          <w:rFonts w:ascii="Book Antiqua" w:hAnsi="Book Antiqua"/>
          <w:sz w:val="24"/>
          <w:szCs w:val="24"/>
        </w:rPr>
        <w:t>P</w:t>
      </w:r>
      <w:r w:rsidRPr="008E4862">
        <w:rPr>
          <w:rFonts w:ascii="Book Antiqua" w:hAnsi="Book Antiqua"/>
          <w:sz w:val="24"/>
          <w:szCs w:val="24"/>
        </w:rPr>
        <w:t>romotion of Sema4D expression by tumor-associated macrophages and its significance in gastric carcinoma</w:t>
      </w:r>
      <w:r w:rsidR="00554C6D" w:rsidRPr="008E4862">
        <w:rPr>
          <w:rFonts w:ascii="Book Antiqua" w:hAnsi="Book Antiqua"/>
          <w:sz w:val="24"/>
          <w:szCs w:val="24"/>
        </w:rPr>
        <w:t xml:space="preserve">. </w:t>
      </w:r>
      <w:r w:rsidR="00554C6D" w:rsidRPr="008E4862">
        <w:rPr>
          <w:rFonts w:ascii="Book Antiqua" w:hAnsi="Book Antiqua"/>
          <w:i/>
          <w:sz w:val="24"/>
          <w:szCs w:val="24"/>
        </w:rPr>
        <w:t xml:space="preserve">World J </w:t>
      </w:r>
      <w:proofErr w:type="spellStart"/>
      <w:r w:rsidR="00554C6D" w:rsidRPr="008E4862">
        <w:rPr>
          <w:rFonts w:ascii="Book Antiqua" w:hAnsi="Book Antiqua"/>
          <w:i/>
          <w:sz w:val="24"/>
          <w:szCs w:val="24"/>
        </w:rPr>
        <w:t>Gastroenterol</w:t>
      </w:r>
      <w:proofErr w:type="spellEnd"/>
      <w:r w:rsidR="00554C6D" w:rsidRPr="008E4862">
        <w:rPr>
          <w:rFonts w:ascii="Book Antiqua" w:hAnsi="Book Antiqua"/>
          <w:sz w:val="24"/>
          <w:szCs w:val="24"/>
        </w:rPr>
        <w:t xml:space="preserve"> 2017; </w:t>
      </w:r>
      <w:bookmarkStart w:id="53" w:name="OLE_LINK1689"/>
      <w:bookmarkStart w:id="54" w:name="OLE_LINK1298"/>
      <w:bookmarkStart w:id="55" w:name="OLE_LINK1297"/>
      <w:proofErr w:type="gramStart"/>
      <w:r w:rsidR="00554C6D" w:rsidRPr="008E4862">
        <w:rPr>
          <w:rFonts w:ascii="Book Antiqua" w:hAnsi="Book Antiqua"/>
          <w:sz w:val="24"/>
          <w:szCs w:val="24"/>
        </w:rPr>
        <w:t>In</w:t>
      </w:r>
      <w:proofErr w:type="gramEnd"/>
      <w:r w:rsidR="00554C6D" w:rsidRPr="008E4862">
        <w:rPr>
          <w:rFonts w:ascii="Book Antiqua" w:hAnsi="Book Antiqua"/>
          <w:sz w:val="24"/>
          <w:szCs w:val="24"/>
        </w:rPr>
        <w:t xml:space="preserve"> press</w:t>
      </w:r>
      <w:bookmarkEnd w:id="53"/>
      <w:bookmarkEnd w:id="54"/>
      <w:bookmarkEnd w:id="55"/>
    </w:p>
    <w:p w:rsidR="003F3F52" w:rsidRPr="008E4862" w:rsidRDefault="003F3F52" w:rsidP="008E4862">
      <w:pPr>
        <w:adjustRightInd w:val="0"/>
        <w:snapToGrid w:val="0"/>
        <w:spacing w:line="360" w:lineRule="auto"/>
        <w:rPr>
          <w:rFonts w:ascii="Book Antiqua" w:hAnsi="Book Antiqua" w:cs="Arial Unicode MS"/>
          <w:b/>
          <w:sz w:val="24"/>
          <w:szCs w:val="24"/>
        </w:rPr>
      </w:pPr>
    </w:p>
    <w:bookmarkEnd w:id="47"/>
    <w:bookmarkEnd w:id="48"/>
    <w:bookmarkEnd w:id="49"/>
    <w:bookmarkEnd w:id="50"/>
    <w:bookmarkEnd w:id="51"/>
    <w:bookmarkEnd w:id="52"/>
    <w:p w:rsidR="00554C6D" w:rsidRPr="008E4862" w:rsidRDefault="00554C6D" w:rsidP="008E4862">
      <w:pPr>
        <w:spacing w:line="360" w:lineRule="auto"/>
        <w:rPr>
          <w:rFonts w:ascii="Book Antiqua" w:hAnsi="Book Antiqua" w:cs="Tahoma"/>
          <w:sz w:val="24"/>
          <w:szCs w:val="24"/>
        </w:rPr>
      </w:pPr>
    </w:p>
    <w:p w:rsidR="00554C6D" w:rsidRPr="008E4862" w:rsidRDefault="00554C6D" w:rsidP="008E4862">
      <w:pPr>
        <w:spacing w:line="360" w:lineRule="auto"/>
        <w:rPr>
          <w:rFonts w:ascii="Book Antiqua" w:hAnsi="Book Antiqua" w:cs="Tahoma"/>
          <w:sz w:val="24"/>
          <w:szCs w:val="24"/>
        </w:rPr>
      </w:pPr>
    </w:p>
    <w:p w:rsidR="00554C6D" w:rsidRPr="008E4862" w:rsidRDefault="00554C6D" w:rsidP="008E4862">
      <w:pPr>
        <w:spacing w:line="360" w:lineRule="auto"/>
        <w:rPr>
          <w:rFonts w:ascii="Book Antiqua" w:hAnsi="Book Antiqua" w:cs="Tahoma"/>
          <w:sz w:val="24"/>
          <w:szCs w:val="24"/>
        </w:rPr>
      </w:pPr>
    </w:p>
    <w:p w:rsidR="00554C6D" w:rsidRPr="008E4862" w:rsidRDefault="00554C6D" w:rsidP="008E4862">
      <w:pPr>
        <w:spacing w:line="360" w:lineRule="auto"/>
        <w:rPr>
          <w:rFonts w:ascii="Book Antiqua" w:hAnsi="Book Antiqua" w:cs="Tahoma"/>
          <w:sz w:val="24"/>
          <w:szCs w:val="24"/>
        </w:rPr>
      </w:pPr>
    </w:p>
    <w:p w:rsidR="003F3F52" w:rsidRPr="008E4862" w:rsidRDefault="00AF44F4" w:rsidP="008E4862">
      <w:pPr>
        <w:spacing w:line="360" w:lineRule="auto"/>
        <w:rPr>
          <w:rFonts w:ascii="Book Antiqua" w:hAnsi="Book Antiqua"/>
          <w:b/>
          <w:sz w:val="24"/>
          <w:szCs w:val="24"/>
        </w:rPr>
      </w:pPr>
      <w:r w:rsidRPr="008E4862">
        <w:rPr>
          <w:rFonts w:ascii="Book Antiqua" w:hAnsi="Book Antiqua"/>
          <w:b/>
          <w:sz w:val="24"/>
          <w:szCs w:val="24"/>
        </w:rPr>
        <w:lastRenderedPageBreak/>
        <w:t>INTRODUCTION</w:t>
      </w:r>
    </w:p>
    <w:p w:rsidR="003F3F52" w:rsidRPr="008E4862" w:rsidRDefault="00AF44F4" w:rsidP="008E4862">
      <w:pPr>
        <w:widowControl/>
        <w:spacing w:line="360" w:lineRule="auto"/>
        <w:rPr>
          <w:rFonts w:ascii="Book Antiqua" w:hAnsi="Book Antiqua" w:cs="Times New Roman"/>
          <w:bCs/>
          <w:sz w:val="24"/>
          <w:szCs w:val="24"/>
        </w:rPr>
      </w:pPr>
      <w:r w:rsidRPr="008E4862">
        <w:rPr>
          <w:rFonts w:ascii="Book Antiqua" w:hAnsi="Book Antiqua" w:cs="Times New Roman"/>
          <w:bCs/>
          <w:sz w:val="24"/>
          <w:szCs w:val="24"/>
        </w:rPr>
        <w:t xml:space="preserve">Gastric </w:t>
      </w:r>
      <w:r w:rsidRPr="008E4862">
        <w:rPr>
          <w:rFonts w:ascii="Book Antiqua" w:hAnsi="Book Antiqua" w:cs="Times New Roman"/>
          <w:sz w:val="24"/>
          <w:szCs w:val="24"/>
        </w:rPr>
        <w:t>carcinoma</w:t>
      </w:r>
      <w:r w:rsidRPr="008E4862">
        <w:rPr>
          <w:rFonts w:ascii="Book Antiqua" w:hAnsi="Book Antiqua" w:cs="Times New Roman"/>
          <w:bCs/>
          <w:sz w:val="24"/>
          <w:szCs w:val="24"/>
        </w:rPr>
        <w:t xml:space="preserve"> is one of the most common malignancies. The incidence of gastric </w:t>
      </w:r>
      <w:r w:rsidRPr="008E4862">
        <w:rPr>
          <w:rFonts w:ascii="Book Antiqua" w:hAnsi="Book Antiqua" w:cs="Times New Roman"/>
          <w:sz w:val="24"/>
          <w:szCs w:val="24"/>
        </w:rPr>
        <w:t>carcinoma</w:t>
      </w:r>
      <w:r w:rsidRPr="008E4862">
        <w:rPr>
          <w:rFonts w:ascii="Book Antiqua" w:hAnsi="Book Antiqua" w:cs="Times New Roman"/>
          <w:bCs/>
          <w:sz w:val="24"/>
          <w:szCs w:val="24"/>
        </w:rPr>
        <w:t xml:space="preserve"> currently ranks fourth in malignant tumors worldwide after only lung </w:t>
      </w:r>
      <w:r w:rsidRPr="008E4862">
        <w:rPr>
          <w:rFonts w:ascii="Book Antiqua" w:hAnsi="Book Antiqua" w:cs="Times New Roman"/>
          <w:sz w:val="24"/>
          <w:szCs w:val="24"/>
        </w:rPr>
        <w:t>cancer</w:t>
      </w:r>
      <w:r w:rsidRPr="008E4862">
        <w:rPr>
          <w:rFonts w:ascii="Book Antiqua" w:hAnsi="Book Antiqua" w:cs="Times New Roman"/>
          <w:bCs/>
          <w:sz w:val="24"/>
          <w:szCs w:val="24"/>
        </w:rPr>
        <w:t xml:space="preserve">, breast </w:t>
      </w:r>
      <w:r w:rsidRPr="008E4862">
        <w:rPr>
          <w:rFonts w:ascii="Book Antiqua" w:hAnsi="Book Antiqua" w:cs="Times New Roman"/>
          <w:sz w:val="24"/>
          <w:szCs w:val="24"/>
        </w:rPr>
        <w:t>cancer</w:t>
      </w:r>
      <w:r w:rsidRPr="008E4862">
        <w:rPr>
          <w:rFonts w:ascii="Book Antiqua" w:hAnsi="Book Antiqua" w:cs="Times New Roman"/>
          <w:bCs/>
          <w:sz w:val="24"/>
          <w:szCs w:val="24"/>
        </w:rPr>
        <w:t xml:space="preserve">, and colon </w:t>
      </w:r>
      <w:r w:rsidRPr="008E4862">
        <w:rPr>
          <w:rFonts w:ascii="Book Antiqua" w:hAnsi="Book Antiqua" w:cs="Times New Roman"/>
          <w:sz w:val="24"/>
          <w:szCs w:val="24"/>
        </w:rPr>
        <w:t>cancer</w:t>
      </w:r>
      <w:r w:rsidRPr="008E4862">
        <w:rPr>
          <w:rFonts w:ascii="Book Antiqua" w:hAnsi="Book Antiqua" w:cs="Times New Roman"/>
          <w:bCs/>
          <w:sz w:val="24"/>
          <w:szCs w:val="24"/>
        </w:rPr>
        <w:t xml:space="preserve">, and the mortality of gastric </w:t>
      </w:r>
      <w:r w:rsidRPr="008E4862">
        <w:rPr>
          <w:rFonts w:ascii="Book Antiqua" w:hAnsi="Book Antiqua" w:cs="Times New Roman"/>
          <w:sz w:val="24"/>
          <w:szCs w:val="24"/>
        </w:rPr>
        <w:t>carcinoma</w:t>
      </w:r>
      <w:r w:rsidRPr="008E4862">
        <w:rPr>
          <w:rFonts w:ascii="Book Antiqua" w:hAnsi="Book Antiqua" w:cs="Times New Roman"/>
          <w:bCs/>
          <w:sz w:val="24"/>
          <w:szCs w:val="24"/>
        </w:rPr>
        <w:t xml:space="preserve"> is ranked second among </w:t>
      </w:r>
      <w:proofErr w:type="gramStart"/>
      <w:r w:rsidRPr="008E4862">
        <w:rPr>
          <w:rFonts w:ascii="Book Antiqua" w:hAnsi="Book Antiqua" w:cs="Times New Roman"/>
          <w:bCs/>
          <w:sz w:val="24"/>
          <w:szCs w:val="24"/>
        </w:rPr>
        <w:t>cancers</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1,2]</w:t>
      </w:r>
      <w:r w:rsidRPr="008E4862">
        <w:rPr>
          <w:rFonts w:ascii="Book Antiqua" w:hAnsi="Book Antiqua" w:cs="Times New Roman"/>
          <w:bCs/>
          <w:sz w:val="24"/>
          <w:szCs w:val="24"/>
        </w:rPr>
        <w:t xml:space="preserve">. The tumor microenvironment plays a major role in the invasion and metastasis of gastric </w:t>
      </w:r>
      <w:r w:rsidRPr="008E4862">
        <w:rPr>
          <w:rFonts w:ascii="Book Antiqua" w:hAnsi="Book Antiqua" w:cs="Times New Roman"/>
          <w:sz w:val="24"/>
          <w:szCs w:val="24"/>
        </w:rPr>
        <w:t>carcinoma</w:t>
      </w:r>
      <w:r w:rsidRPr="008E4862">
        <w:rPr>
          <w:rFonts w:ascii="Book Antiqua" w:hAnsi="Book Antiqua" w:cs="Times New Roman"/>
          <w:bCs/>
          <w:sz w:val="24"/>
          <w:szCs w:val="24"/>
        </w:rPr>
        <w:t xml:space="preserve">. Tumor-associated macrophages (TAMs) are an important component of the tumor microenvironment. TAMs are recruited in the hypoxic microenvironment of various solid tumors and are involved in multiple steps of tumor </w:t>
      </w:r>
      <w:proofErr w:type="gramStart"/>
      <w:r w:rsidRPr="008E4862">
        <w:rPr>
          <w:rFonts w:ascii="Book Antiqua" w:hAnsi="Book Antiqua" w:cs="Times New Roman"/>
          <w:bCs/>
          <w:sz w:val="24"/>
          <w:szCs w:val="24"/>
        </w:rPr>
        <w:t>progression</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3,4]</w:t>
      </w:r>
      <w:r w:rsidRPr="008E4862">
        <w:rPr>
          <w:rFonts w:ascii="Book Antiqua" w:hAnsi="Book Antiqua" w:cs="Times New Roman"/>
          <w:bCs/>
          <w:sz w:val="24"/>
          <w:szCs w:val="24"/>
        </w:rPr>
        <w:t xml:space="preserve">. Macrophages can be divided into two classes according to differences in the activation method, surface markers, and functions as follows: M1 macrophages with classic activation, and M2 macrophages with selective activation. Numerous TAMs are present in the inflammatory environment of the tumor and are recognized as M2 </w:t>
      </w:r>
      <w:proofErr w:type="gramStart"/>
      <w:r w:rsidRPr="008E4862">
        <w:rPr>
          <w:rFonts w:ascii="Book Antiqua" w:hAnsi="Book Antiqua" w:cs="Times New Roman"/>
          <w:bCs/>
          <w:sz w:val="24"/>
          <w:szCs w:val="24"/>
        </w:rPr>
        <w:t>macrophages</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5]</w:t>
      </w:r>
      <w:r w:rsidRPr="008E4862">
        <w:rPr>
          <w:rFonts w:ascii="Book Antiqua" w:hAnsi="Book Antiqua" w:cs="Times New Roman"/>
          <w:bCs/>
          <w:sz w:val="24"/>
          <w:szCs w:val="24"/>
        </w:rPr>
        <w:t xml:space="preserve">. CD68 is an important marker molecule of </w:t>
      </w:r>
      <w:proofErr w:type="gramStart"/>
      <w:r w:rsidRPr="008E4862">
        <w:rPr>
          <w:rFonts w:ascii="Book Antiqua" w:hAnsi="Book Antiqua" w:cs="Times New Roman"/>
          <w:bCs/>
          <w:sz w:val="24"/>
          <w:szCs w:val="24"/>
        </w:rPr>
        <w:t>TAMs</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6]</w:t>
      </w:r>
      <w:r w:rsidRPr="008E4862">
        <w:rPr>
          <w:rFonts w:ascii="Book Antiqua" w:hAnsi="Book Antiqua" w:cs="Times New Roman"/>
          <w:bCs/>
          <w:sz w:val="24"/>
          <w:szCs w:val="24"/>
        </w:rPr>
        <w:t>.</w:t>
      </w:r>
      <w:r w:rsidRPr="008E4862">
        <w:rPr>
          <w:rFonts w:ascii="Book Antiqua" w:hAnsi="Book Antiqua" w:cs="Times New Roman"/>
          <w:bCs/>
          <w:sz w:val="24"/>
          <w:szCs w:val="24"/>
          <w:vertAlign w:val="superscript"/>
        </w:rPr>
        <w:t xml:space="preserve"> </w:t>
      </w:r>
      <w:r w:rsidRPr="008E4862">
        <w:rPr>
          <w:rFonts w:ascii="Book Antiqua" w:hAnsi="Book Antiqua" w:cs="Times New Roman"/>
          <w:bCs/>
          <w:sz w:val="24"/>
          <w:szCs w:val="24"/>
        </w:rPr>
        <w:t xml:space="preserve">TAMs have been shown to enhance the infiltration and metastasis ability of tumor cells by expressing certain growth factors and </w:t>
      </w:r>
      <w:proofErr w:type="gramStart"/>
      <w:r w:rsidRPr="008E4862">
        <w:rPr>
          <w:rFonts w:ascii="Book Antiqua" w:hAnsi="Book Antiqua" w:cs="Times New Roman"/>
          <w:bCs/>
          <w:sz w:val="24"/>
          <w:szCs w:val="24"/>
        </w:rPr>
        <w:t>cytokines</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7]</w:t>
      </w:r>
      <w:r w:rsidRPr="008E4862">
        <w:rPr>
          <w:rFonts w:ascii="Book Antiqua" w:hAnsi="Book Antiqua" w:cs="Times New Roman"/>
          <w:bCs/>
          <w:sz w:val="24"/>
          <w:szCs w:val="24"/>
        </w:rPr>
        <w:t xml:space="preserve">. TAMs also suppress immune responses in the microenvironment and promote tumor progression by facilitating tumor angiogenesis and </w:t>
      </w:r>
      <w:proofErr w:type="spellStart"/>
      <w:proofErr w:type="gramStart"/>
      <w:r w:rsidRPr="008E4862">
        <w:rPr>
          <w:rFonts w:ascii="Book Antiqua" w:hAnsi="Book Antiqua" w:cs="Times New Roman"/>
          <w:bCs/>
          <w:sz w:val="24"/>
          <w:szCs w:val="24"/>
        </w:rPr>
        <w:t>lymphangiogenesis</w:t>
      </w:r>
      <w:proofErr w:type="spellEnd"/>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8]</w:t>
      </w:r>
      <w:r w:rsidRPr="008E4862">
        <w:rPr>
          <w:rFonts w:ascii="Book Antiqua" w:hAnsi="Book Antiqua" w:cs="Times New Roman"/>
          <w:bCs/>
          <w:sz w:val="24"/>
          <w:szCs w:val="24"/>
        </w:rPr>
        <w:t>.</w:t>
      </w:r>
    </w:p>
    <w:p w:rsidR="003F3F52" w:rsidRPr="008E4862" w:rsidRDefault="00AF44F4" w:rsidP="008E4862">
      <w:pPr>
        <w:spacing w:line="360" w:lineRule="auto"/>
        <w:ind w:firstLineChars="100" w:firstLine="240"/>
        <w:rPr>
          <w:rFonts w:ascii="Book Antiqua" w:hAnsi="Book Antiqua" w:cs="Times New Roman"/>
          <w:bCs/>
          <w:sz w:val="24"/>
          <w:szCs w:val="24"/>
        </w:rPr>
      </w:pPr>
      <w:r w:rsidRPr="008E4862">
        <w:rPr>
          <w:rFonts w:ascii="Book Antiqua" w:hAnsi="Book Antiqua" w:cs="Times New Roman"/>
          <w:sz w:val="24"/>
          <w:szCs w:val="24"/>
        </w:rPr>
        <w:t xml:space="preserve">The </w:t>
      </w:r>
      <w:proofErr w:type="spellStart"/>
      <w:r w:rsidRPr="008E4862">
        <w:rPr>
          <w:rFonts w:ascii="Book Antiqua" w:hAnsi="Book Antiqua" w:cs="Times New Roman"/>
          <w:sz w:val="24"/>
          <w:szCs w:val="24"/>
        </w:rPr>
        <w:t>semaphorin</w:t>
      </w:r>
      <w:proofErr w:type="spellEnd"/>
      <w:r w:rsidRPr="008E4862">
        <w:rPr>
          <w:rFonts w:ascii="Book Antiqua" w:hAnsi="Book Antiqua" w:cs="Times New Roman"/>
          <w:bCs/>
          <w:sz w:val="24"/>
          <w:szCs w:val="24"/>
        </w:rPr>
        <w:t xml:space="preserve"> 4D (Sema4D) protein is an important member of </w:t>
      </w:r>
      <w:proofErr w:type="gramStart"/>
      <w:r w:rsidRPr="008E4862">
        <w:rPr>
          <w:rFonts w:ascii="Book Antiqua" w:hAnsi="Book Antiqua" w:cs="Times New Roman"/>
          <w:bCs/>
          <w:sz w:val="24"/>
          <w:szCs w:val="24"/>
        </w:rPr>
        <w:t xml:space="preserve">the  </w:t>
      </w:r>
      <w:proofErr w:type="spellStart"/>
      <w:r w:rsidRPr="008E4862">
        <w:rPr>
          <w:rFonts w:ascii="Book Antiqua" w:hAnsi="Book Antiqua" w:cs="Times New Roman"/>
          <w:bCs/>
          <w:sz w:val="24"/>
          <w:szCs w:val="24"/>
        </w:rPr>
        <w:t>semaphorin</w:t>
      </w:r>
      <w:proofErr w:type="spellEnd"/>
      <w:proofErr w:type="gramEnd"/>
      <w:r w:rsidRPr="008E4862">
        <w:rPr>
          <w:rFonts w:ascii="Book Antiqua" w:hAnsi="Book Antiqua" w:cs="Times New Roman"/>
          <w:bCs/>
          <w:sz w:val="24"/>
          <w:szCs w:val="24"/>
        </w:rPr>
        <w:t xml:space="preserve"> subfamily and plays a major role in the nervous and immune systems. Sema4D is expressed at high levels in various tumor tissues, including head and neck squamous cell carcinoma, prostate cancer, and colon cancer, and its role in promoting tumor angiogenesis is becoming a hot research </w:t>
      </w:r>
      <w:proofErr w:type="gramStart"/>
      <w:r w:rsidRPr="008E4862">
        <w:rPr>
          <w:rFonts w:ascii="Book Antiqua" w:hAnsi="Book Antiqua" w:cs="Times New Roman"/>
          <w:bCs/>
          <w:sz w:val="24"/>
          <w:szCs w:val="24"/>
        </w:rPr>
        <w:t>topic</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9-12]</w:t>
      </w:r>
      <w:r w:rsidRPr="008E4862">
        <w:rPr>
          <w:rFonts w:ascii="Book Antiqua" w:hAnsi="Book Antiqua" w:cs="Times New Roman"/>
          <w:bCs/>
          <w:sz w:val="24"/>
          <w:szCs w:val="24"/>
        </w:rPr>
        <w:t>. Sema4D is another important proangiogenic factor following vascular endothelial growth factor (VEGF</w:t>
      </w:r>
      <w:proofErr w:type="gramStart"/>
      <w:r w:rsidRPr="008E4862">
        <w:rPr>
          <w:rFonts w:ascii="Book Antiqua" w:hAnsi="Book Antiqua" w:cs="Times New Roman"/>
          <w:bCs/>
          <w:sz w:val="24"/>
          <w:szCs w:val="24"/>
        </w:rPr>
        <w:t>)</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13]</w:t>
      </w:r>
      <w:r w:rsidRPr="008E4862">
        <w:rPr>
          <w:rFonts w:ascii="Book Antiqua" w:hAnsi="Book Antiqua" w:cs="Times New Roman"/>
          <w:bCs/>
          <w:sz w:val="24"/>
          <w:szCs w:val="24"/>
        </w:rPr>
        <w:t xml:space="preserve">. In the present study, we examined the expression of the </w:t>
      </w:r>
      <w:r w:rsidRPr="008E4862">
        <w:rPr>
          <w:rFonts w:ascii="Book Antiqua" w:hAnsi="Book Antiqua" w:cs="Times New Roman"/>
          <w:sz w:val="24"/>
          <w:szCs w:val="24"/>
        </w:rPr>
        <w:t xml:space="preserve">TAM markers </w:t>
      </w:r>
      <w:r w:rsidRPr="008E4862">
        <w:rPr>
          <w:rFonts w:ascii="Book Antiqua" w:hAnsi="Book Antiqua" w:cs="Times New Roman"/>
          <w:bCs/>
          <w:sz w:val="24"/>
          <w:szCs w:val="24"/>
        </w:rPr>
        <w:t xml:space="preserve">CD68 and Sema4D in gastric carcinoma and adjacent normal tissues using </w:t>
      </w:r>
      <w:proofErr w:type="spellStart"/>
      <w:r w:rsidRPr="008E4862">
        <w:rPr>
          <w:rFonts w:ascii="Book Antiqua" w:hAnsi="Book Antiqua" w:cs="Times New Roman"/>
          <w:bCs/>
          <w:sz w:val="24"/>
          <w:szCs w:val="24"/>
        </w:rPr>
        <w:t>immunohistochemical</w:t>
      </w:r>
      <w:proofErr w:type="spellEnd"/>
      <w:r w:rsidRPr="008E4862">
        <w:rPr>
          <w:rFonts w:ascii="Book Antiqua" w:hAnsi="Book Antiqua" w:cs="Times New Roman"/>
          <w:bCs/>
          <w:sz w:val="24"/>
          <w:szCs w:val="24"/>
        </w:rPr>
        <w:t xml:space="preserve"> assays and analyzed their clinical significance. We also evaluated Sema4D expression in gastric carcinoma cells and the changes in the cellular invasion </w:t>
      </w:r>
      <w:r w:rsidRPr="008E4862">
        <w:rPr>
          <w:rFonts w:ascii="Book Antiqua" w:hAnsi="Book Antiqua" w:cs="Times New Roman"/>
          <w:bCs/>
          <w:sz w:val="24"/>
          <w:szCs w:val="24"/>
        </w:rPr>
        <w:lastRenderedPageBreak/>
        <w:t xml:space="preserve">and metastasis abilities through co-culture of TAMs and gastric carcinoma cells </w:t>
      </w:r>
      <w:r w:rsidRPr="008E4862">
        <w:rPr>
          <w:rFonts w:ascii="Book Antiqua" w:hAnsi="Book Antiqua" w:cs="Times New Roman"/>
          <w:bCs/>
          <w:i/>
          <w:sz w:val="24"/>
          <w:szCs w:val="24"/>
        </w:rPr>
        <w:t xml:space="preserve">in vitro. </w:t>
      </w:r>
      <w:r w:rsidRPr="008E4862">
        <w:rPr>
          <w:rFonts w:ascii="Book Antiqua" w:hAnsi="Book Antiqua" w:cs="Times New Roman"/>
          <w:bCs/>
          <w:sz w:val="24"/>
          <w:szCs w:val="24"/>
        </w:rPr>
        <w:t xml:space="preserve">We explored the effect of TAMs on </w:t>
      </w:r>
      <w:r w:rsidRPr="008E4862">
        <w:rPr>
          <w:rFonts w:ascii="Book Antiqua" w:hAnsi="Book Antiqua" w:cs="Times New Roman"/>
          <w:sz w:val="24"/>
          <w:szCs w:val="24"/>
        </w:rPr>
        <w:t xml:space="preserve">Sema4D expression in gastric carcinoma tissues and its role in the </w:t>
      </w:r>
      <w:r w:rsidRPr="008E4862">
        <w:rPr>
          <w:rFonts w:ascii="Book Antiqua" w:hAnsi="Book Antiqua" w:cs="Times New Roman"/>
          <w:bCs/>
          <w:sz w:val="24"/>
          <w:szCs w:val="24"/>
        </w:rPr>
        <w:t>development and progression of gastric carcinoma to provide a new theoretical reference for the prevention and treatment of this cancer.</w:t>
      </w:r>
    </w:p>
    <w:p w:rsidR="003F3F52" w:rsidRPr="008E4862" w:rsidRDefault="003F3F52" w:rsidP="008E4862">
      <w:pPr>
        <w:spacing w:line="360" w:lineRule="auto"/>
        <w:rPr>
          <w:rFonts w:ascii="Book Antiqua" w:hAnsi="Book Antiqua" w:cs="Times New Roman"/>
          <w:bCs/>
          <w:sz w:val="24"/>
          <w:szCs w:val="24"/>
        </w:rPr>
      </w:pPr>
    </w:p>
    <w:p w:rsidR="003F3F52" w:rsidRPr="008E4862" w:rsidRDefault="000464DF" w:rsidP="008E4862">
      <w:pPr>
        <w:spacing w:line="360" w:lineRule="auto"/>
        <w:rPr>
          <w:rFonts w:ascii="Book Antiqua" w:hAnsi="Book Antiqua" w:cs="Times New Roman"/>
          <w:b/>
          <w:bCs/>
          <w:sz w:val="24"/>
          <w:szCs w:val="24"/>
        </w:rPr>
      </w:pPr>
      <w:r w:rsidRPr="008E4862">
        <w:rPr>
          <w:rFonts w:ascii="Book Antiqua" w:hAnsi="Book Antiqua" w:cs="Times New Roman"/>
          <w:b/>
          <w:bCs/>
          <w:sz w:val="24"/>
          <w:szCs w:val="24"/>
        </w:rPr>
        <w:t>MATERIALS AND METHODS</w:t>
      </w:r>
    </w:p>
    <w:p w:rsidR="003F3F52" w:rsidRPr="008E4862" w:rsidRDefault="000464DF" w:rsidP="008E4862">
      <w:pPr>
        <w:spacing w:line="360" w:lineRule="auto"/>
        <w:rPr>
          <w:rFonts w:ascii="Book Antiqua" w:hAnsi="Book Antiqua" w:cs="Times New Roman"/>
          <w:b/>
          <w:bCs/>
          <w:i/>
          <w:sz w:val="24"/>
          <w:szCs w:val="24"/>
        </w:rPr>
      </w:pPr>
      <w:r w:rsidRPr="008E4862">
        <w:rPr>
          <w:rFonts w:ascii="Book Antiqua" w:hAnsi="Book Antiqua" w:cs="Times New Roman"/>
          <w:b/>
          <w:bCs/>
          <w:i/>
          <w:sz w:val="24"/>
          <w:szCs w:val="24"/>
        </w:rPr>
        <w:t>General patient data</w:t>
      </w:r>
    </w:p>
    <w:p w:rsidR="003F3F52"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Cs/>
          <w:sz w:val="24"/>
          <w:szCs w:val="24"/>
        </w:rPr>
        <w:t xml:space="preserve">A total of 290 patients with gastric carcinoma confirmed by a histopathological diagnosis from January to December 2012 with complete medical record data were collected </w:t>
      </w:r>
      <w:r w:rsidRPr="008E4862">
        <w:rPr>
          <w:rFonts w:ascii="Book Antiqua" w:hAnsi="Book Antiqua" w:cs="宋体"/>
          <w:sz w:val="24"/>
          <w:szCs w:val="24"/>
        </w:rPr>
        <w:t>from</w:t>
      </w:r>
      <w:r w:rsidRPr="008E4862">
        <w:rPr>
          <w:rFonts w:ascii="Book Antiqua" w:hAnsi="Book Antiqua" w:cs="Times New Roman"/>
          <w:bCs/>
          <w:sz w:val="24"/>
          <w:szCs w:val="24"/>
        </w:rPr>
        <w:t xml:space="preserve"> </w:t>
      </w:r>
      <w:r w:rsidRPr="008E4862">
        <w:rPr>
          <w:rFonts w:ascii="Book Antiqua" w:hAnsi="Book Antiqua" w:cs="Times New Roman"/>
          <w:sz w:val="24"/>
          <w:szCs w:val="24"/>
        </w:rPr>
        <w:t>Shandong</w:t>
      </w:r>
      <w:r w:rsidRPr="008E4862">
        <w:rPr>
          <w:rFonts w:ascii="Book Antiqua" w:hAnsi="Book Antiqua" w:cs="Times New Roman"/>
          <w:bCs/>
          <w:sz w:val="24"/>
          <w:szCs w:val="24"/>
        </w:rPr>
        <w:t xml:space="preserve"> Provincial Hospital, the Affiliated Hospital of Qingdao University, and Weifang People’s Hospital in China. None of the patients received radiotherapy or chemotherapy prior to surgery or had a hereditary family medical history. The patients included 158 men and 132 women aged 30 to 81 years (median age 55 years). Regarding the pathological type, 78 patients had well differentiated adenocarcinoma, 113 patients had moderately differentiated adenocarcinoma, and 99 patients had poorly differentiated adenocarcinoma. Based on the 7th edition of the International Union </w:t>
      </w:r>
      <w:proofErr w:type="gramStart"/>
      <w:r w:rsidRPr="008E4862">
        <w:rPr>
          <w:rFonts w:ascii="Book Antiqua" w:hAnsi="Book Antiqua" w:cs="Times New Roman"/>
          <w:bCs/>
          <w:sz w:val="24"/>
          <w:szCs w:val="24"/>
        </w:rPr>
        <w:t>Against</w:t>
      </w:r>
      <w:proofErr w:type="gramEnd"/>
      <w:r w:rsidRPr="008E4862">
        <w:rPr>
          <w:rFonts w:ascii="Book Antiqua" w:hAnsi="Book Antiqua" w:cs="Times New Roman"/>
          <w:bCs/>
          <w:sz w:val="24"/>
          <w:szCs w:val="24"/>
        </w:rPr>
        <w:t xml:space="preserve"> Cancer (UICC) tumor, node, metastasis (TNM) staging system, 105 patients were at stages I–II, and 185 patients were at stages III–IV. A total of 195 patients had lymph node metastasis, and 95 patients did not have lymph node metastasis. Normal adjacent tissue was collected at a 3-cm distance from the lesion as the control. Two pathologists determined the pathological type and tumor grade. In case of disagreement in the diagnosis, a third pathologist reviewed the case, and the final diagnosis was made through discussion.</w:t>
      </w:r>
    </w:p>
    <w:p w:rsidR="000464DF" w:rsidRPr="008E4862" w:rsidRDefault="000464DF" w:rsidP="008E4862">
      <w:pPr>
        <w:spacing w:line="360" w:lineRule="auto"/>
        <w:rPr>
          <w:rFonts w:ascii="Book Antiqua" w:hAnsi="Book Antiqua" w:cs="Times New Roman"/>
          <w:sz w:val="24"/>
          <w:szCs w:val="24"/>
        </w:rPr>
      </w:pPr>
    </w:p>
    <w:p w:rsidR="003F3F52" w:rsidRPr="008E4862" w:rsidRDefault="00AF44F4" w:rsidP="008E4862">
      <w:pPr>
        <w:spacing w:line="360" w:lineRule="auto"/>
        <w:rPr>
          <w:rFonts w:ascii="Book Antiqua" w:hAnsi="Book Antiqua" w:cs="Times New Roman"/>
          <w:b/>
          <w:i/>
          <w:sz w:val="24"/>
          <w:szCs w:val="24"/>
        </w:rPr>
      </w:pPr>
      <w:proofErr w:type="spellStart"/>
      <w:r w:rsidRPr="008E4862">
        <w:rPr>
          <w:rFonts w:ascii="Book Antiqua" w:hAnsi="Book Antiqua" w:cs="Times New Roman"/>
          <w:b/>
          <w:i/>
          <w:sz w:val="24"/>
          <w:szCs w:val="24"/>
        </w:rPr>
        <w:t>Immunohistochemical</w:t>
      </w:r>
      <w:proofErr w:type="spellEnd"/>
      <w:r w:rsidRPr="008E4862">
        <w:rPr>
          <w:rFonts w:ascii="Book Antiqua" w:hAnsi="Book Antiqua" w:cs="Times New Roman"/>
          <w:b/>
          <w:i/>
          <w:sz w:val="24"/>
          <w:szCs w:val="24"/>
        </w:rPr>
        <w:t xml:space="preserve"> reagents and experimental methods</w:t>
      </w:r>
    </w:p>
    <w:p w:rsidR="003F3F52"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
          <w:bCs/>
          <w:sz w:val="24"/>
          <w:szCs w:val="24"/>
        </w:rPr>
        <w:t xml:space="preserve">Reagents and </w:t>
      </w:r>
      <w:r w:rsidR="00D67831" w:rsidRPr="008E4862">
        <w:rPr>
          <w:rFonts w:ascii="Book Antiqua" w:hAnsi="Book Antiqua" w:cs="Times New Roman"/>
          <w:b/>
          <w:bCs/>
          <w:sz w:val="24"/>
          <w:szCs w:val="24"/>
        </w:rPr>
        <w:t>m</w:t>
      </w:r>
      <w:r w:rsidRPr="008E4862">
        <w:rPr>
          <w:rFonts w:ascii="Book Antiqua" w:hAnsi="Book Antiqua" w:cs="Times New Roman"/>
          <w:b/>
          <w:bCs/>
          <w:sz w:val="24"/>
          <w:szCs w:val="24"/>
        </w:rPr>
        <w:t>ethods:</w:t>
      </w:r>
      <w:r w:rsidRPr="008E4862">
        <w:rPr>
          <w:rFonts w:ascii="Book Antiqua" w:hAnsi="Book Antiqua" w:cs="Times New Roman"/>
          <w:bCs/>
          <w:sz w:val="24"/>
          <w:szCs w:val="24"/>
        </w:rPr>
        <w:t xml:space="preserve"> The monoclonal rabbit anti-Sema4D antibody, anti-CD68 antibody, and </w:t>
      </w:r>
      <w:r w:rsidR="00AF29A9" w:rsidRPr="008E4862">
        <w:rPr>
          <w:rFonts w:ascii="Book Antiqua" w:hAnsi="Book Antiqua" w:cs="Times New Roman"/>
          <w:bCs/>
          <w:sz w:val="24"/>
          <w:szCs w:val="24"/>
        </w:rPr>
        <w:t>streptavidin peroxidase (SP)</w:t>
      </w:r>
      <w:r w:rsidRPr="008E4862">
        <w:rPr>
          <w:rFonts w:ascii="Book Antiqua" w:hAnsi="Book Antiqua" w:cs="Times New Roman"/>
          <w:bCs/>
          <w:sz w:val="24"/>
          <w:szCs w:val="24"/>
        </w:rPr>
        <w:t xml:space="preserve"> kit were purchased </w:t>
      </w:r>
      <w:r w:rsidRPr="008E4862">
        <w:rPr>
          <w:rFonts w:ascii="Book Antiqua" w:hAnsi="Book Antiqua" w:cs="Times New Roman"/>
          <w:bCs/>
          <w:sz w:val="24"/>
          <w:szCs w:val="24"/>
        </w:rPr>
        <w:lastRenderedPageBreak/>
        <w:t xml:space="preserve">from </w:t>
      </w:r>
      <w:proofErr w:type="spellStart"/>
      <w:r w:rsidRPr="008E4862">
        <w:rPr>
          <w:rFonts w:ascii="Book Antiqua" w:hAnsi="Book Antiqua" w:cs="Times New Roman"/>
          <w:bCs/>
          <w:sz w:val="24"/>
          <w:szCs w:val="24"/>
        </w:rPr>
        <w:t>Abcam</w:t>
      </w:r>
      <w:proofErr w:type="spellEnd"/>
      <w:r w:rsidRPr="008E4862">
        <w:rPr>
          <w:rFonts w:ascii="Book Antiqua" w:hAnsi="Book Antiqua" w:cs="Times New Roman"/>
          <w:bCs/>
          <w:sz w:val="24"/>
          <w:szCs w:val="24"/>
        </w:rPr>
        <w:t xml:space="preserve">, </w:t>
      </w:r>
      <w:r w:rsidR="00D67831" w:rsidRPr="008E4862">
        <w:rPr>
          <w:rFonts w:ascii="Book Antiqua" w:hAnsi="Book Antiqua" w:cs="Times New Roman"/>
          <w:bCs/>
          <w:sz w:val="24"/>
          <w:szCs w:val="24"/>
        </w:rPr>
        <w:t>United States</w:t>
      </w:r>
      <w:r w:rsidRPr="008E4862">
        <w:rPr>
          <w:rFonts w:ascii="Book Antiqua" w:hAnsi="Book Antiqua" w:cs="Times New Roman"/>
          <w:bCs/>
          <w:sz w:val="24"/>
          <w:szCs w:val="24"/>
        </w:rPr>
        <w:t>. All</w:t>
      </w:r>
      <w:r w:rsidRPr="008E4862">
        <w:rPr>
          <w:rFonts w:ascii="Book Antiqua" w:hAnsi="Book Antiqua" w:cs="Times New Roman"/>
          <w:sz w:val="24"/>
          <w:szCs w:val="24"/>
        </w:rPr>
        <w:t xml:space="preserve"> </w:t>
      </w:r>
      <w:r w:rsidRPr="008E4862">
        <w:rPr>
          <w:rFonts w:ascii="Book Antiqua" w:hAnsi="Book Antiqua" w:cs="Times New Roman"/>
          <w:bCs/>
          <w:sz w:val="24"/>
          <w:szCs w:val="24"/>
        </w:rPr>
        <w:t xml:space="preserve">paraffin-embedded tissue blocks were cut into 4-μm thick continuous sections. </w:t>
      </w:r>
      <w:proofErr w:type="spellStart"/>
      <w:r w:rsidRPr="008E4862">
        <w:rPr>
          <w:rFonts w:ascii="Book Antiqua" w:hAnsi="Book Antiqua" w:cs="Times New Roman"/>
          <w:bCs/>
          <w:sz w:val="24"/>
          <w:szCs w:val="24"/>
        </w:rPr>
        <w:t>Immunohistochemical</w:t>
      </w:r>
      <w:proofErr w:type="spellEnd"/>
      <w:r w:rsidRPr="008E4862">
        <w:rPr>
          <w:rFonts w:ascii="Book Antiqua" w:hAnsi="Book Antiqua" w:cs="Times New Roman"/>
          <w:bCs/>
          <w:sz w:val="24"/>
          <w:szCs w:val="24"/>
        </w:rPr>
        <w:t xml:space="preserve"> staining using the SP method was performed after positioning by hematoxylin and eosin staining. The experimental procedure followed the kit instructions. Briefly, the sections were subjected to conventional </w:t>
      </w:r>
      <w:proofErr w:type="spellStart"/>
      <w:r w:rsidRPr="008E4862">
        <w:rPr>
          <w:rFonts w:ascii="Book Antiqua" w:hAnsi="Book Antiqua" w:cs="Times New Roman"/>
          <w:bCs/>
          <w:sz w:val="24"/>
          <w:szCs w:val="24"/>
        </w:rPr>
        <w:t>deparaffinization</w:t>
      </w:r>
      <w:proofErr w:type="spellEnd"/>
      <w:r w:rsidRPr="008E4862">
        <w:rPr>
          <w:rFonts w:ascii="Book Antiqua" w:hAnsi="Book Antiqua" w:cs="Times New Roman"/>
          <w:bCs/>
          <w:sz w:val="24"/>
          <w:szCs w:val="24"/>
        </w:rPr>
        <w:t xml:space="preserve">, 3% </w:t>
      </w:r>
      <w:r w:rsidRPr="008E4862">
        <w:rPr>
          <w:rFonts w:ascii="Book Antiqua" w:hAnsi="Book Antiqua" w:cs="Times New Roman"/>
          <w:sz w:val="24"/>
          <w:szCs w:val="24"/>
        </w:rPr>
        <w:t>H</w:t>
      </w:r>
      <w:r w:rsidRPr="008E4862">
        <w:rPr>
          <w:rFonts w:ascii="Book Antiqua" w:hAnsi="Book Antiqua" w:cs="Times New Roman"/>
          <w:sz w:val="24"/>
          <w:szCs w:val="24"/>
          <w:vertAlign w:val="subscript"/>
        </w:rPr>
        <w:t>2</w:t>
      </w:r>
      <w:r w:rsidRPr="008E4862">
        <w:rPr>
          <w:rFonts w:ascii="Book Antiqua" w:hAnsi="Book Antiqua" w:cs="Times New Roman"/>
          <w:sz w:val="24"/>
          <w:szCs w:val="24"/>
        </w:rPr>
        <w:t>O</w:t>
      </w:r>
      <w:r w:rsidRPr="008E4862">
        <w:rPr>
          <w:rFonts w:ascii="Book Antiqua" w:hAnsi="Book Antiqua" w:cs="Times New Roman"/>
          <w:sz w:val="24"/>
          <w:szCs w:val="24"/>
          <w:vertAlign w:val="subscript"/>
        </w:rPr>
        <w:t>2</w:t>
      </w:r>
      <w:r w:rsidRPr="008E4862">
        <w:rPr>
          <w:rFonts w:ascii="Book Antiqua" w:hAnsi="Book Antiqua" w:cs="Times New Roman"/>
          <w:bCs/>
          <w:sz w:val="24"/>
          <w:szCs w:val="24"/>
        </w:rPr>
        <w:t xml:space="preserve"> inactivation of endogenous enzymes, antigen retrieval by heating, and blocking of non-specific staining with rabbit serum. The primary antibody (</w:t>
      </w:r>
      <w:proofErr w:type="gramStart"/>
      <w:r w:rsidRPr="008E4862">
        <w:rPr>
          <w:rFonts w:ascii="Book Antiqua" w:hAnsi="Book Antiqua" w:cs="Times New Roman"/>
          <w:bCs/>
          <w:sz w:val="24"/>
          <w:szCs w:val="24"/>
        </w:rPr>
        <w:t>1</w:t>
      </w:r>
      <w:r w:rsidR="009C0A73" w:rsidRPr="008E4862">
        <w:rPr>
          <w:rFonts w:ascii="Book Antiqua" w:hAnsi="Book Antiqua" w:cs="Times New Roman"/>
          <w:bCs/>
          <w:sz w:val="24"/>
          <w:szCs w:val="24"/>
        </w:rPr>
        <w:t xml:space="preserve"> </w:t>
      </w:r>
      <w:r w:rsidRPr="008E4862">
        <w:rPr>
          <w:rFonts w:ascii="Book Antiqua" w:hAnsi="Book Antiqua" w:cs="Times New Roman"/>
          <w:bCs/>
          <w:sz w:val="24"/>
          <w:szCs w:val="24"/>
        </w:rPr>
        <w:t>:</w:t>
      </w:r>
      <w:proofErr w:type="gramEnd"/>
      <w:r w:rsidR="009C0A73" w:rsidRPr="008E4862">
        <w:rPr>
          <w:rFonts w:ascii="Book Antiqua" w:hAnsi="Book Antiqua" w:cs="Times New Roman"/>
          <w:bCs/>
          <w:sz w:val="24"/>
          <w:szCs w:val="24"/>
        </w:rPr>
        <w:t xml:space="preserve"> </w:t>
      </w:r>
      <w:r w:rsidRPr="008E4862">
        <w:rPr>
          <w:rFonts w:ascii="Book Antiqua" w:hAnsi="Book Antiqua" w:cs="Times New Roman"/>
          <w:bCs/>
          <w:sz w:val="24"/>
          <w:szCs w:val="24"/>
        </w:rPr>
        <w:t>100 dilution), biotin-labeled secondary antibody, and enzyme-labeled streptavidin were successively added, and the sections were incubated at room temperature (37</w:t>
      </w:r>
      <w:r w:rsidR="009C0A73" w:rsidRPr="008E4862">
        <w:rPr>
          <w:rFonts w:ascii="Book Antiqua" w:hAnsi="Book Antiqua" w:cs="Times New Roman"/>
          <w:bCs/>
          <w:sz w:val="24"/>
          <w:szCs w:val="24"/>
        </w:rPr>
        <w:t xml:space="preserve"> </w:t>
      </w:r>
      <w:r w:rsidRPr="008E4862">
        <w:rPr>
          <w:rFonts w:ascii="Book Antiqua" w:hAnsi="Book Antiqua" w:cs="Times New Roman"/>
          <w:bCs/>
          <w:sz w:val="24"/>
          <w:szCs w:val="24"/>
        </w:rPr>
        <w:t>°C, 25 min). After 3,</w:t>
      </w:r>
      <w:r w:rsidR="009C0A73" w:rsidRPr="008E4862">
        <w:rPr>
          <w:rFonts w:ascii="Book Antiqua" w:hAnsi="Book Antiqua" w:cs="Times New Roman"/>
          <w:bCs/>
          <w:sz w:val="24"/>
          <w:szCs w:val="24"/>
        </w:rPr>
        <w:t xml:space="preserve"> </w:t>
      </w:r>
      <w:r w:rsidRPr="008E4862">
        <w:rPr>
          <w:rFonts w:ascii="Book Antiqua" w:hAnsi="Book Antiqua" w:cs="Times New Roman"/>
          <w:bCs/>
          <w:sz w:val="24"/>
          <w:szCs w:val="24"/>
        </w:rPr>
        <w:t>3-diaminobenzidine (DAB) color development, the sections were slightly counterstained with hematoxylin, conventionally dehydrated, cleared with xylene, mounted with neutral resin, observed under an inverted microscope, and photographed. The primary antibody was substituted with phosphate-buffered saline (PBS) as a negative control. Known positive sections provided by the reagent company were used as the positive controls. Each sample was re-stained once.</w:t>
      </w:r>
    </w:p>
    <w:p w:rsidR="00D67831" w:rsidRPr="008E4862" w:rsidRDefault="00D67831" w:rsidP="008E4862">
      <w:pPr>
        <w:spacing w:line="360" w:lineRule="auto"/>
        <w:rPr>
          <w:rFonts w:ascii="Book Antiqua" w:hAnsi="Book Antiqua" w:cs="Times New Roman"/>
          <w:bCs/>
          <w:sz w:val="24"/>
          <w:szCs w:val="24"/>
        </w:rPr>
      </w:pPr>
    </w:p>
    <w:p w:rsidR="003F3F52"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
          <w:bCs/>
          <w:sz w:val="24"/>
          <w:szCs w:val="24"/>
        </w:rPr>
        <w:t xml:space="preserve">Results </w:t>
      </w:r>
      <w:r w:rsidR="00D67831" w:rsidRPr="008E4862">
        <w:rPr>
          <w:rFonts w:ascii="Book Antiqua" w:hAnsi="Book Antiqua" w:cs="Times New Roman"/>
          <w:b/>
          <w:bCs/>
          <w:sz w:val="24"/>
          <w:szCs w:val="24"/>
        </w:rPr>
        <w:t>i</w:t>
      </w:r>
      <w:r w:rsidRPr="008E4862">
        <w:rPr>
          <w:rFonts w:ascii="Book Antiqua" w:hAnsi="Book Antiqua" w:cs="Times New Roman"/>
          <w:b/>
          <w:bCs/>
          <w:sz w:val="24"/>
          <w:szCs w:val="24"/>
        </w:rPr>
        <w:t>nterpretation:</w:t>
      </w:r>
      <w:r w:rsidRPr="008E4862">
        <w:rPr>
          <w:rFonts w:ascii="Book Antiqua" w:hAnsi="Book Antiqua" w:cs="Times New Roman"/>
          <w:bCs/>
          <w:sz w:val="24"/>
          <w:szCs w:val="24"/>
        </w:rPr>
        <w:t xml:space="preserve"> The sections were reviewed according </w:t>
      </w:r>
      <w:r w:rsidR="004946CC" w:rsidRPr="008E4862">
        <w:rPr>
          <w:rFonts w:ascii="Book Antiqua" w:hAnsi="Book Antiqua" w:cs="Times New Roman"/>
          <w:bCs/>
          <w:sz w:val="24"/>
          <w:szCs w:val="24"/>
        </w:rPr>
        <w:t xml:space="preserve">to the criteria of </w:t>
      </w:r>
      <w:proofErr w:type="spellStart"/>
      <w:r w:rsidR="004946CC" w:rsidRPr="008E4862">
        <w:rPr>
          <w:rFonts w:ascii="Book Antiqua" w:hAnsi="Book Antiqua" w:cs="Times New Roman"/>
          <w:bCs/>
          <w:sz w:val="24"/>
          <w:szCs w:val="24"/>
        </w:rPr>
        <w:t>Birner</w:t>
      </w:r>
      <w:proofErr w:type="spellEnd"/>
      <w:r w:rsidR="004946CC" w:rsidRPr="008E4862">
        <w:rPr>
          <w:rFonts w:ascii="Book Antiqua" w:hAnsi="Book Antiqua" w:cs="Times New Roman"/>
          <w:bCs/>
          <w:sz w:val="24"/>
          <w:szCs w:val="24"/>
        </w:rPr>
        <w:t xml:space="preserve"> </w:t>
      </w:r>
      <w:r w:rsidR="004946CC" w:rsidRPr="008E4862">
        <w:rPr>
          <w:rFonts w:ascii="Book Antiqua" w:hAnsi="Book Antiqua" w:cs="Times New Roman"/>
          <w:bCs/>
          <w:i/>
          <w:sz w:val="24"/>
          <w:szCs w:val="24"/>
        </w:rPr>
        <w:t xml:space="preserve">et </w:t>
      </w:r>
      <w:proofErr w:type="gramStart"/>
      <w:r w:rsidR="004946CC" w:rsidRPr="008E4862">
        <w:rPr>
          <w:rFonts w:ascii="Book Antiqua" w:hAnsi="Book Antiqua" w:cs="Times New Roman"/>
          <w:bCs/>
          <w:i/>
          <w:sz w:val="24"/>
          <w:szCs w:val="24"/>
        </w:rPr>
        <w:t>al</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14]</w:t>
      </w:r>
      <w:r w:rsidRPr="008E4862">
        <w:rPr>
          <w:rFonts w:ascii="Book Antiqua" w:hAnsi="Book Antiqua" w:cs="Times New Roman"/>
          <w:bCs/>
          <w:sz w:val="24"/>
          <w:szCs w:val="24"/>
        </w:rPr>
        <w:t xml:space="preserve">. The protein </w:t>
      </w:r>
      <w:r w:rsidRPr="008E4862">
        <w:rPr>
          <w:rFonts w:ascii="Book Antiqua" w:hAnsi="Book Antiqua" w:cs="Times New Roman"/>
          <w:sz w:val="24"/>
          <w:szCs w:val="24"/>
        </w:rPr>
        <w:t>staining</w:t>
      </w:r>
      <w:r w:rsidRPr="008E4862">
        <w:rPr>
          <w:rFonts w:ascii="Book Antiqua" w:hAnsi="Book Antiqua" w:cs="Times New Roman"/>
          <w:bCs/>
          <w:sz w:val="24"/>
          <w:szCs w:val="24"/>
        </w:rPr>
        <w:t xml:space="preserve"> intensity and the percentage of positive cells in the total cell count were analyzed semi-quantitatively. The criteria for determining positive expression were as follows: (1) Positive expression was mainly shown as brownish-yellow or brown particles in the cell membrane, cytoplasm, or nucleus. The intensity of positive staining was scored as follows: cells without staining, 0 points; cells stained light yellow, 1 point; cells stained yellow, 2 points; and cells stained brown, three points. (2) Five different fields of view were selected at random under a high-resolution electron microscope to count the numbers of total cells and positive cells. Scores were recorded based on the percentage of positive cells as follows: &lt; 5% positive cells, 0 points; 5%–25% positive cells, 1 point; 26%–50% positive cells, 2 points; 51%–75% positive cells, 3 points; and &gt; 75% positive cells, 4 points. The final score </w:t>
      </w:r>
      <w:r w:rsidRPr="008E4862">
        <w:rPr>
          <w:rFonts w:ascii="Book Antiqua" w:hAnsi="Book Antiqua" w:cs="Times New Roman"/>
          <w:bCs/>
          <w:sz w:val="24"/>
          <w:szCs w:val="24"/>
        </w:rPr>
        <w:lastRenderedPageBreak/>
        <w:t xml:space="preserve">was the sum of the scores obtained using the above two criteria. A total score of 0–2 points was considered negative expression and 3–7 points </w:t>
      </w:r>
      <w:proofErr w:type="gramStart"/>
      <w:r w:rsidRPr="008E4862">
        <w:rPr>
          <w:rFonts w:ascii="Book Antiqua" w:hAnsi="Book Antiqua" w:cs="Times New Roman"/>
          <w:bCs/>
          <w:sz w:val="24"/>
          <w:szCs w:val="24"/>
        </w:rPr>
        <w:t>was</w:t>
      </w:r>
      <w:proofErr w:type="gramEnd"/>
      <w:r w:rsidRPr="008E4862">
        <w:rPr>
          <w:rFonts w:ascii="Book Antiqua" w:hAnsi="Book Antiqua" w:cs="Times New Roman"/>
          <w:bCs/>
          <w:sz w:val="24"/>
          <w:szCs w:val="24"/>
        </w:rPr>
        <w:t xml:space="preserve"> considered positive expression.</w:t>
      </w:r>
    </w:p>
    <w:p w:rsidR="004946CC" w:rsidRPr="008E4862" w:rsidRDefault="004946CC" w:rsidP="008E4862">
      <w:pPr>
        <w:spacing w:line="360" w:lineRule="auto"/>
        <w:rPr>
          <w:rFonts w:ascii="Book Antiqua" w:hAnsi="Book Antiqua" w:cs="Times New Roman"/>
          <w:bCs/>
          <w:sz w:val="24"/>
          <w:szCs w:val="24"/>
        </w:rPr>
      </w:pPr>
    </w:p>
    <w:p w:rsidR="003F3F52" w:rsidRPr="008E4862" w:rsidRDefault="00AF44F4" w:rsidP="008E4862">
      <w:pPr>
        <w:spacing w:line="360" w:lineRule="auto"/>
        <w:rPr>
          <w:rFonts w:ascii="Book Antiqua" w:hAnsi="Book Antiqua" w:cs="Times New Roman"/>
          <w:b/>
          <w:bCs/>
          <w:i/>
          <w:sz w:val="24"/>
          <w:szCs w:val="24"/>
        </w:rPr>
      </w:pPr>
      <w:r w:rsidRPr="008E4862">
        <w:rPr>
          <w:rFonts w:ascii="Book Antiqua" w:hAnsi="Book Antiqua" w:cs="Times New Roman"/>
          <w:b/>
          <w:bCs/>
          <w:i/>
          <w:sz w:val="24"/>
          <w:szCs w:val="24"/>
        </w:rPr>
        <w:t xml:space="preserve">Gastric </w:t>
      </w:r>
      <w:r w:rsidRPr="008E4862">
        <w:rPr>
          <w:rFonts w:ascii="Book Antiqua" w:hAnsi="Book Antiqua" w:cs="Times New Roman"/>
          <w:b/>
          <w:i/>
          <w:color w:val="000000"/>
          <w:sz w:val="24"/>
          <w:szCs w:val="24"/>
        </w:rPr>
        <w:t>carcinoma</w:t>
      </w:r>
      <w:r w:rsidRPr="008E4862">
        <w:rPr>
          <w:rFonts w:ascii="Book Antiqua" w:hAnsi="Book Antiqua" w:cs="Times New Roman"/>
          <w:b/>
          <w:bCs/>
          <w:i/>
          <w:sz w:val="24"/>
          <w:szCs w:val="24"/>
        </w:rPr>
        <w:t xml:space="preserve"> cell lines and major reagents and materials used to induce M2 macrophages</w:t>
      </w:r>
    </w:p>
    <w:p w:rsidR="003F3F52"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Cs/>
          <w:sz w:val="24"/>
          <w:szCs w:val="24"/>
        </w:rPr>
        <w:t>The g</w:t>
      </w:r>
      <w:r w:rsidRPr="008E4862">
        <w:rPr>
          <w:rFonts w:ascii="Book Antiqua" w:hAnsi="Book Antiqua" w:cs="Times New Roman"/>
          <w:color w:val="000000"/>
          <w:sz w:val="24"/>
          <w:szCs w:val="24"/>
        </w:rPr>
        <w:t>astric</w:t>
      </w:r>
      <w:r w:rsidRPr="008E4862">
        <w:rPr>
          <w:rFonts w:ascii="Book Antiqua" w:hAnsi="Book Antiqua" w:cs="Times New Roman"/>
          <w:bCs/>
          <w:sz w:val="24"/>
          <w:szCs w:val="24"/>
        </w:rPr>
        <w:t xml:space="preserve"> </w:t>
      </w:r>
      <w:r w:rsidRPr="008E4862">
        <w:rPr>
          <w:rFonts w:ascii="Book Antiqua" w:hAnsi="Book Antiqua" w:cs="Times New Roman"/>
          <w:color w:val="000000"/>
          <w:sz w:val="24"/>
          <w:szCs w:val="24"/>
        </w:rPr>
        <w:t>carcinoma</w:t>
      </w:r>
      <w:r w:rsidRPr="008E4862">
        <w:rPr>
          <w:rFonts w:ascii="Book Antiqua" w:hAnsi="Book Antiqua" w:cs="Times New Roman"/>
          <w:bCs/>
          <w:sz w:val="24"/>
          <w:szCs w:val="24"/>
        </w:rPr>
        <w:t xml:space="preserve"> SGC-7901 cell line and the human monocyte THP-1 cell line were purchased from the Shanghai Cell Bank, Chinese Academy of Sciences. The monoclonal rabbit anti-CD68 antibody and fluorescein (FITC)-labeled goat anti-rabbit secondary </w:t>
      </w:r>
      <w:r w:rsidRPr="008E4862">
        <w:rPr>
          <w:rFonts w:ascii="Book Antiqua" w:hAnsi="Book Antiqua" w:cs="Times New Roman"/>
          <w:color w:val="000000"/>
          <w:sz w:val="24"/>
          <w:szCs w:val="24"/>
        </w:rPr>
        <w:t>IgG antibody</w:t>
      </w:r>
      <w:r w:rsidRPr="008E4862">
        <w:rPr>
          <w:rFonts w:ascii="Book Antiqua" w:hAnsi="Book Antiqua" w:cs="Times New Roman"/>
          <w:bCs/>
          <w:sz w:val="24"/>
          <w:szCs w:val="24"/>
        </w:rPr>
        <w:t xml:space="preserve"> were purchased from </w:t>
      </w:r>
      <w:proofErr w:type="spellStart"/>
      <w:r w:rsidRPr="008E4862">
        <w:rPr>
          <w:rFonts w:ascii="Book Antiqua" w:hAnsi="Book Antiqua" w:cs="Times New Roman"/>
          <w:bCs/>
          <w:sz w:val="24"/>
          <w:szCs w:val="24"/>
        </w:rPr>
        <w:t>Abcam</w:t>
      </w:r>
      <w:proofErr w:type="spellEnd"/>
      <w:r w:rsidRPr="008E4862">
        <w:rPr>
          <w:rFonts w:ascii="Book Antiqua" w:hAnsi="Book Antiqua" w:cs="Times New Roman"/>
          <w:bCs/>
          <w:sz w:val="24"/>
          <w:szCs w:val="24"/>
        </w:rPr>
        <w:t xml:space="preserve">, </w:t>
      </w:r>
      <w:r w:rsidR="00D67831" w:rsidRPr="008E4862">
        <w:rPr>
          <w:rFonts w:ascii="Book Antiqua" w:hAnsi="Book Antiqua" w:cs="Times New Roman"/>
          <w:bCs/>
          <w:sz w:val="24"/>
          <w:szCs w:val="24"/>
        </w:rPr>
        <w:t>United States</w:t>
      </w:r>
      <w:r w:rsidRPr="008E4862">
        <w:rPr>
          <w:rFonts w:ascii="Book Antiqua" w:hAnsi="Book Antiqua" w:cs="Times New Roman"/>
          <w:bCs/>
          <w:sz w:val="24"/>
          <w:szCs w:val="24"/>
        </w:rPr>
        <w:t xml:space="preserve">. The Sema4D ELISA kit was purchased from BD, </w:t>
      </w:r>
      <w:r w:rsidR="00D67831" w:rsidRPr="008E4862">
        <w:rPr>
          <w:rFonts w:ascii="Book Antiqua" w:hAnsi="Book Antiqua" w:cs="Times New Roman"/>
          <w:bCs/>
          <w:sz w:val="24"/>
          <w:szCs w:val="24"/>
        </w:rPr>
        <w:t>United States</w:t>
      </w:r>
      <w:r w:rsidRPr="008E4862">
        <w:rPr>
          <w:rFonts w:ascii="Book Antiqua" w:hAnsi="Book Antiqua" w:cs="Times New Roman"/>
          <w:bCs/>
          <w:sz w:val="24"/>
          <w:szCs w:val="24"/>
        </w:rPr>
        <w:t xml:space="preserve">. </w:t>
      </w:r>
      <w:proofErr w:type="spellStart"/>
      <w:r w:rsidRPr="008E4862">
        <w:rPr>
          <w:rFonts w:ascii="Book Antiqua" w:hAnsi="Book Antiqua" w:cs="Times New Roman"/>
          <w:bCs/>
          <w:sz w:val="24"/>
          <w:szCs w:val="24"/>
        </w:rPr>
        <w:t>Matrigel</w:t>
      </w:r>
      <w:proofErr w:type="spellEnd"/>
      <w:r w:rsidRPr="008E4862">
        <w:rPr>
          <w:rFonts w:ascii="Book Antiqua" w:hAnsi="Book Antiqua" w:cs="Times New Roman"/>
          <w:bCs/>
          <w:sz w:val="24"/>
          <w:szCs w:val="24"/>
        </w:rPr>
        <w:t xml:space="preserve"> was purchased from </w:t>
      </w:r>
      <w:r w:rsidRPr="008E4862">
        <w:rPr>
          <w:rFonts w:ascii="Book Antiqua" w:hAnsi="Book Antiqua" w:cs="Times New Roman"/>
          <w:color w:val="000000"/>
          <w:sz w:val="24"/>
          <w:szCs w:val="24"/>
        </w:rPr>
        <w:t xml:space="preserve">Sigma, </w:t>
      </w:r>
      <w:r w:rsidR="00D67831" w:rsidRPr="008E4862">
        <w:rPr>
          <w:rFonts w:ascii="Book Antiqua" w:hAnsi="Book Antiqua" w:cs="Times New Roman"/>
          <w:color w:val="000000"/>
          <w:sz w:val="24"/>
          <w:szCs w:val="24"/>
        </w:rPr>
        <w:t>United States</w:t>
      </w:r>
      <w:r w:rsidRPr="008E4862">
        <w:rPr>
          <w:rFonts w:ascii="Book Antiqua" w:hAnsi="Book Antiqua" w:cs="Times New Roman"/>
          <w:color w:val="000000"/>
          <w:sz w:val="24"/>
          <w:szCs w:val="24"/>
        </w:rPr>
        <w:t xml:space="preserve">. Six-well </w:t>
      </w:r>
      <w:proofErr w:type="spellStart"/>
      <w:r w:rsidRPr="008E4862">
        <w:rPr>
          <w:rFonts w:ascii="Book Antiqua" w:hAnsi="Book Antiqua" w:cs="Times New Roman"/>
          <w:bCs/>
          <w:sz w:val="24"/>
          <w:szCs w:val="24"/>
        </w:rPr>
        <w:t>Transwells</w:t>
      </w:r>
      <w:proofErr w:type="spellEnd"/>
      <w:r w:rsidRPr="008E4862">
        <w:rPr>
          <w:rFonts w:ascii="Book Antiqua" w:hAnsi="Book Antiqua" w:cs="Times New Roman"/>
          <w:bCs/>
          <w:sz w:val="24"/>
          <w:szCs w:val="24"/>
        </w:rPr>
        <w:t xml:space="preserve"> with 0.4-µm and 8-μm pore polycarbonate membrane inserts were purchased from Corning, </w:t>
      </w:r>
      <w:r w:rsidR="00D67831" w:rsidRPr="008E4862">
        <w:rPr>
          <w:rFonts w:ascii="Book Antiqua" w:hAnsi="Book Antiqua" w:cs="Times New Roman"/>
          <w:bCs/>
          <w:sz w:val="24"/>
          <w:szCs w:val="24"/>
        </w:rPr>
        <w:t>United States</w:t>
      </w:r>
      <w:r w:rsidRPr="008E4862">
        <w:rPr>
          <w:rFonts w:ascii="Book Antiqua" w:hAnsi="Book Antiqua" w:cs="Times New Roman"/>
          <w:bCs/>
          <w:sz w:val="24"/>
          <w:szCs w:val="24"/>
        </w:rPr>
        <w:t xml:space="preserve">. </w:t>
      </w:r>
      <w:proofErr w:type="spellStart"/>
      <w:r w:rsidRPr="008E4862">
        <w:rPr>
          <w:rFonts w:ascii="Book Antiqua" w:hAnsi="Book Antiqua" w:cs="Times New Roman"/>
          <w:bCs/>
          <w:sz w:val="24"/>
          <w:szCs w:val="24"/>
        </w:rPr>
        <w:t>Phorbol</w:t>
      </w:r>
      <w:proofErr w:type="spellEnd"/>
      <w:r w:rsidRPr="008E4862">
        <w:rPr>
          <w:rFonts w:ascii="Book Antiqua" w:hAnsi="Book Antiqua" w:cs="Times New Roman"/>
          <w:bCs/>
          <w:sz w:val="24"/>
          <w:szCs w:val="24"/>
        </w:rPr>
        <w:t xml:space="preserve"> ester (PMA), interleukin (IL)-4 and -13, and Giemsa dye were purchased from </w:t>
      </w:r>
      <w:proofErr w:type="spellStart"/>
      <w:r w:rsidRPr="008E4862">
        <w:rPr>
          <w:rFonts w:ascii="Book Antiqua" w:hAnsi="Book Antiqua" w:cs="Times New Roman"/>
          <w:bCs/>
          <w:sz w:val="24"/>
          <w:szCs w:val="24"/>
        </w:rPr>
        <w:t>Zsbio</w:t>
      </w:r>
      <w:proofErr w:type="spellEnd"/>
      <w:r w:rsidRPr="008E4862">
        <w:rPr>
          <w:rFonts w:ascii="Book Antiqua" w:hAnsi="Book Antiqua" w:cs="Times New Roman"/>
          <w:bCs/>
          <w:sz w:val="24"/>
          <w:szCs w:val="24"/>
        </w:rPr>
        <w:t xml:space="preserve">, Beijing, China. RPMI 1640 medium and fetal bovine serum (FBS) were purchased from </w:t>
      </w:r>
      <w:proofErr w:type="spellStart"/>
      <w:r w:rsidRPr="008E4862">
        <w:rPr>
          <w:rFonts w:ascii="Book Antiqua" w:hAnsi="Book Antiqua" w:cs="Times New Roman"/>
          <w:bCs/>
          <w:sz w:val="24"/>
          <w:szCs w:val="24"/>
        </w:rPr>
        <w:t>Gibco</w:t>
      </w:r>
      <w:proofErr w:type="spellEnd"/>
      <w:r w:rsidRPr="008E4862">
        <w:rPr>
          <w:rFonts w:ascii="Book Antiqua" w:hAnsi="Book Antiqua" w:cs="Times New Roman"/>
          <w:bCs/>
          <w:sz w:val="24"/>
          <w:szCs w:val="24"/>
        </w:rPr>
        <w:t xml:space="preserve">, </w:t>
      </w:r>
      <w:r w:rsidR="00945DF0" w:rsidRPr="008E4862">
        <w:rPr>
          <w:rFonts w:ascii="Book Antiqua" w:hAnsi="Book Antiqua" w:cs="Times New Roman"/>
          <w:bCs/>
          <w:sz w:val="24"/>
          <w:szCs w:val="24"/>
        </w:rPr>
        <w:t>United States</w:t>
      </w:r>
      <w:r w:rsidRPr="008E4862">
        <w:rPr>
          <w:rFonts w:ascii="Book Antiqua" w:hAnsi="Book Antiqua" w:cs="Times New Roman"/>
          <w:bCs/>
          <w:sz w:val="24"/>
          <w:szCs w:val="24"/>
        </w:rPr>
        <w:t>.</w:t>
      </w:r>
    </w:p>
    <w:p w:rsidR="00D67831" w:rsidRPr="008E4862" w:rsidRDefault="00D67831" w:rsidP="008E4862">
      <w:pPr>
        <w:spacing w:line="360" w:lineRule="auto"/>
        <w:rPr>
          <w:rFonts w:ascii="Book Antiqua" w:hAnsi="Book Antiqua" w:cs="Times New Roman"/>
          <w:bCs/>
          <w:sz w:val="24"/>
          <w:szCs w:val="24"/>
        </w:rPr>
      </w:pPr>
    </w:p>
    <w:p w:rsidR="003F3F52" w:rsidRPr="008E4862" w:rsidRDefault="00AF44F4" w:rsidP="008E4862">
      <w:pPr>
        <w:spacing w:line="360" w:lineRule="auto"/>
        <w:rPr>
          <w:rFonts w:ascii="Book Antiqua" w:hAnsi="Book Antiqua" w:cs="Times New Roman"/>
          <w:color w:val="000000"/>
          <w:sz w:val="24"/>
          <w:szCs w:val="24"/>
        </w:rPr>
      </w:pPr>
      <w:r w:rsidRPr="008E4862">
        <w:rPr>
          <w:rFonts w:ascii="Book Antiqua" w:hAnsi="Book Antiqua" w:cs="Times New Roman"/>
          <w:b/>
          <w:bCs/>
          <w:sz w:val="24"/>
          <w:szCs w:val="24"/>
        </w:rPr>
        <w:t>Conventional</w:t>
      </w:r>
      <w:r w:rsidR="00D67831" w:rsidRPr="008E4862">
        <w:rPr>
          <w:rFonts w:ascii="Book Antiqua" w:hAnsi="Book Antiqua" w:cs="Times New Roman"/>
          <w:b/>
          <w:bCs/>
          <w:sz w:val="24"/>
          <w:szCs w:val="24"/>
        </w:rPr>
        <w:t xml:space="preserve"> c</w:t>
      </w:r>
      <w:r w:rsidRPr="008E4862">
        <w:rPr>
          <w:rFonts w:ascii="Book Antiqua" w:hAnsi="Book Antiqua" w:cs="Times New Roman"/>
          <w:b/>
          <w:bCs/>
          <w:sz w:val="24"/>
          <w:szCs w:val="24"/>
        </w:rPr>
        <w:t xml:space="preserve">ell </w:t>
      </w:r>
      <w:r w:rsidR="00D67831" w:rsidRPr="008E4862">
        <w:rPr>
          <w:rFonts w:ascii="Book Antiqua" w:hAnsi="Book Antiqua" w:cs="Times New Roman"/>
          <w:b/>
          <w:bCs/>
          <w:sz w:val="24"/>
          <w:szCs w:val="24"/>
        </w:rPr>
        <w:t>c</w:t>
      </w:r>
      <w:r w:rsidRPr="008E4862">
        <w:rPr>
          <w:rFonts w:ascii="Book Antiqua" w:hAnsi="Book Antiqua" w:cs="Times New Roman"/>
          <w:b/>
          <w:bCs/>
          <w:sz w:val="24"/>
          <w:szCs w:val="24"/>
        </w:rPr>
        <w:t xml:space="preserve">ulture: </w:t>
      </w:r>
      <w:r w:rsidRPr="008E4862">
        <w:rPr>
          <w:rFonts w:ascii="Book Antiqua" w:hAnsi="Book Antiqua" w:cs="Times New Roman"/>
          <w:bCs/>
          <w:sz w:val="24"/>
          <w:szCs w:val="24"/>
        </w:rPr>
        <w:t xml:space="preserve">Gastric carcinoma </w:t>
      </w:r>
      <w:r w:rsidRPr="008E4862">
        <w:rPr>
          <w:rFonts w:ascii="Book Antiqua" w:hAnsi="Book Antiqua" w:cs="Times New Roman"/>
          <w:color w:val="000000"/>
          <w:sz w:val="24"/>
          <w:szCs w:val="24"/>
        </w:rPr>
        <w:t xml:space="preserve">SGC-7901 cells and human THP-1 </w:t>
      </w:r>
      <w:r w:rsidRPr="008E4862">
        <w:rPr>
          <w:rFonts w:ascii="Book Antiqua" w:hAnsi="Book Antiqua" w:cs="Times New Roman"/>
          <w:bCs/>
          <w:sz w:val="24"/>
          <w:szCs w:val="24"/>
        </w:rPr>
        <w:t>mononuclear cells</w:t>
      </w:r>
      <w:r w:rsidRPr="008E4862">
        <w:rPr>
          <w:rFonts w:ascii="Book Antiqua" w:hAnsi="Book Antiqua" w:cs="Times New Roman"/>
          <w:color w:val="000000"/>
          <w:sz w:val="24"/>
          <w:szCs w:val="24"/>
        </w:rPr>
        <w:t xml:space="preserve"> were cultured in </w:t>
      </w:r>
      <w:r w:rsidRPr="008E4862">
        <w:rPr>
          <w:rFonts w:ascii="Book Antiqua" w:hAnsi="Book Antiqua" w:cs="Times New Roman"/>
          <w:bCs/>
          <w:sz w:val="24"/>
          <w:szCs w:val="24"/>
        </w:rPr>
        <w:t xml:space="preserve">RPMI 1640 medium containing </w:t>
      </w:r>
      <w:r w:rsidRPr="008E4862">
        <w:rPr>
          <w:rFonts w:ascii="Book Antiqua" w:hAnsi="Book Antiqua" w:cs="Times New Roman"/>
          <w:color w:val="000000"/>
          <w:sz w:val="24"/>
          <w:szCs w:val="24"/>
        </w:rPr>
        <w:t>10% deactivated FBS at 37</w:t>
      </w:r>
      <w:r w:rsidR="00D67831" w:rsidRPr="008E4862">
        <w:rPr>
          <w:rFonts w:ascii="Book Antiqua" w:hAnsi="Book Antiqua" w:cs="Times New Roman"/>
          <w:color w:val="000000"/>
          <w:sz w:val="24"/>
          <w:szCs w:val="24"/>
        </w:rPr>
        <w:t xml:space="preserve"> </w:t>
      </w:r>
      <w:r w:rsidRPr="008E4862">
        <w:rPr>
          <w:rFonts w:ascii="Book Antiqua" w:hAnsi="Book Antiqua" w:cs="Times New Roman"/>
          <w:color w:val="000000"/>
          <w:sz w:val="24"/>
          <w:szCs w:val="24"/>
        </w:rPr>
        <w:t>°C with 5% CO</w:t>
      </w:r>
      <w:r w:rsidRPr="008E4862">
        <w:rPr>
          <w:rFonts w:ascii="Book Antiqua" w:hAnsi="Book Antiqua" w:cs="Times New Roman"/>
          <w:color w:val="000000"/>
          <w:sz w:val="24"/>
          <w:szCs w:val="24"/>
          <w:vertAlign w:val="subscript"/>
        </w:rPr>
        <w:t>2</w:t>
      </w:r>
      <w:r w:rsidRPr="008E4862">
        <w:rPr>
          <w:rFonts w:ascii="Book Antiqua" w:hAnsi="Book Antiqua" w:cs="Times New Roman"/>
          <w:color w:val="000000"/>
          <w:sz w:val="24"/>
          <w:szCs w:val="24"/>
        </w:rPr>
        <w:t xml:space="preserve"> and saturated humidity. The cells were passaged every 2–3 d.</w:t>
      </w:r>
    </w:p>
    <w:p w:rsidR="009C0A73" w:rsidRPr="008E4862" w:rsidRDefault="009C0A73" w:rsidP="008E4862">
      <w:pPr>
        <w:spacing w:line="360" w:lineRule="auto"/>
        <w:rPr>
          <w:rFonts w:ascii="Book Antiqua" w:hAnsi="Book Antiqua" w:cs="Times New Roman"/>
          <w:color w:val="000000"/>
          <w:sz w:val="24"/>
          <w:szCs w:val="24"/>
        </w:rPr>
      </w:pPr>
    </w:p>
    <w:p w:rsidR="003F3F52"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
          <w:bCs/>
          <w:i/>
          <w:sz w:val="24"/>
          <w:szCs w:val="24"/>
        </w:rPr>
        <w:t>In vitro</w:t>
      </w:r>
      <w:r w:rsidRPr="008E4862">
        <w:rPr>
          <w:rFonts w:ascii="Book Antiqua" w:hAnsi="Book Antiqua" w:cs="Times New Roman"/>
          <w:b/>
          <w:bCs/>
          <w:sz w:val="24"/>
          <w:szCs w:val="24"/>
        </w:rPr>
        <w:t xml:space="preserve"> </w:t>
      </w:r>
      <w:r w:rsidR="009C0A73" w:rsidRPr="008E4862">
        <w:rPr>
          <w:rFonts w:ascii="Book Antiqua" w:hAnsi="Book Antiqua" w:cs="Times New Roman"/>
          <w:b/>
          <w:bCs/>
          <w:sz w:val="24"/>
          <w:szCs w:val="24"/>
        </w:rPr>
        <w:t>a</w:t>
      </w:r>
      <w:r w:rsidRPr="008E4862">
        <w:rPr>
          <w:rFonts w:ascii="Book Antiqua" w:hAnsi="Book Antiqua" w:cs="Times New Roman"/>
          <w:b/>
          <w:bCs/>
          <w:sz w:val="24"/>
          <w:szCs w:val="24"/>
        </w:rPr>
        <w:t xml:space="preserve">ctivation of </w:t>
      </w:r>
      <w:r w:rsidR="009C0A73" w:rsidRPr="008E4862">
        <w:rPr>
          <w:rFonts w:ascii="Book Antiqua" w:hAnsi="Book Antiqua" w:cs="Times New Roman"/>
          <w:b/>
          <w:bCs/>
          <w:sz w:val="24"/>
          <w:szCs w:val="24"/>
        </w:rPr>
        <w:t>h</w:t>
      </w:r>
      <w:r w:rsidRPr="008E4862">
        <w:rPr>
          <w:rFonts w:ascii="Book Antiqua" w:hAnsi="Book Antiqua" w:cs="Times New Roman"/>
          <w:b/>
          <w:bCs/>
          <w:sz w:val="24"/>
          <w:szCs w:val="24"/>
        </w:rPr>
        <w:t xml:space="preserve">uman M2 </w:t>
      </w:r>
      <w:r w:rsidR="009C0A73" w:rsidRPr="008E4862">
        <w:rPr>
          <w:rFonts w:ascii="Book Antiqua" w:hAnsi="Book Antiqua" w:cs="Times New Roman"/>
          <w:b/>
          <w:bCs/>
          <w:sz w:val="24"/>
          <w:szCs w:val="24"/>
        </w:rPr>
        <w:t>m</w:t>
      </w:r>
      <w:r w:rsidRPr="008E4862">
        <w:rPr>
          <w:rFonts w:ascii="Book Antiqua" w:hAnsi="Book Antiqua" w:cs="Times New Roman"/>
          <w:b/>
          <w:bCs/>
          <w:sz w:val="24"/>
          <w:szCs w:val="24"/>
        </w:rPr>
        <w:t>acrophages:</w:t>
      </w:r>
      <w:r w:rsidRPr="008E4862">
        <w:rPr>
          <w:rFonts w:ascii="Book Antiqua" w:hAnsi="Book Antiqua" w:cs="Times New Roman"/>
          <w:bCs/>
          <w:sz w:val="24"/>
          <w:szCs w:val="24"/>
        </w:rPr>
        <w:t xml:space="preserve"> Suspended human THP-1 mononuclear cells were centrifuged and </w:t>
      </w:r>
      <w:proofErr w:type="spellStart"/>
      <w:r w:rsidRPr="008E4862">
        <w:rPr>
          <w:rFonts w:ascii="Book Antiqua" w:hAnsi="Book Antiqua" w:cs="Times New Roman"/>
          <w:bCs/>
          <w:sz w:val="24"/>
          <w:szCs w:val="24"/>
        </w:rPr>
        <w:t>resuspended</w:t>
      </w:r>
      <w:proofErr w:type="spellEnd"/>
      <w:r w:rsidRPr="008E4862">
        <w:rPr>
          <w:rFonts w:ascii="Book Antiqua" w:hAnsi="Book Antiqua" w:cs="Times New Roman"/>
          <w:bCs/>
          <w:sz w:val="24"/>
          <w:szCs w:val="24"/>
        </w:rPr>
        <w:t xml:space="preserve"> with RPMI 1640 medium containing 10% FBS. The cells were counted and then seeded at a density of </w:t>
      </w:r>
      <w:r w:rsidRPr="008E4862">
        <w:rPr>
          <w:rFonts w:ascii="Book Antiqua" w:hAnsi="Book Antiqua" w:cs="Times New Roman"/>
          <w:color w:val="000000"/>
          <w:sz w:val="24"/>
          <w:szCs w:val="24"/>
        </w:rPr>
        <w:t>7.5</w:t>
      </w:r>
      <w:r w:rsidR="009C0A73" w:rsidRPr="008E4862">
        <w:rPr>
          <w:rFonts w:ascii="Book Antiqua" w:hAnsi="Book Antiqua" w:cs="Times New Roman"/>
          <w:color w:val="000000"/>
          <w:sz w:val="24"/>
          <w:szCs w:val="24"/>
        </w:rPr>
        <w:t xml:space="preserve"> </w:t>
      </w:r>
      <w:r w:rsidRPr="008E4862">
        <w:rPr>
          <w:rFonts w:ascii="Book Antiqua" w:hAnsi="Book Antiqua" w:cs="Times New Roman"/>
          <w:color w:val="000000"/>
          <w:sz w:val="24"/>
          <w:szCs w:val="24"/>
        </w:rPr>
        <w:t>×</w:t>
      </w:r>
      <w:r w:rsidR="009C0A73" w:rsidRPr="008E4862">
        <w:rPr>
          <w:rFonts w:ascii="Book Antiqua" w:hAnsi="Book Antiqua" w:cs="Times New Roman"/>
          <w:color w:val="000000"/>
          <w:sz w:val="24"/>
          <w:szCs w:val="24"/>
        </w:rPr>
        <w:t xml:space="preserve"> </w:t>
      </w:r>
      <w:r w:rsidRPr="008E4862">
        <w:rPr>
          <w:rFonts w:ascii="Book Antiqua" w:hAnsi="Book Antiqua" w:cs="Times New Roman"/>
          <w:color w:val="000000"/>
          <w:sz w:val="24"/>
          <w:szCs w:val="24"/>
        </w:rPr>
        <w:t>10</w:t>
      </w:r>
      <w:r w:rsidRPr="008E4862">
        <w:rPr>
          <w:rFonts w:ascii="Book Antiqua" w:hAnsi="Book Antiqua" w:cs="Times New Roman"/>
          <w:color w:val="000000"/>
          <w:sz w:val="24"/>
          <w:szCs w:val="24"/>
          <w:vertAlign w:val="superscript"/>
        </w:rPr>
        <w:t>5</w:t>
      </w:r>
      <w:r w:rsidRPr="008E4862">
        <w:rPr>
          <w:rFonts w:ascii="Book Antiqua" w:hAnsi="Book Antiqua" w:cs="Times New Roman"/>
          <w:color w:val="000000"/>
          <w:sz w:val="24"/>
          <w:szCs w:val="24"/>
        </w:rPr>
        <w:t xml:space="preserve"> cells/well</w:t>
      </w:r>
      <w:r w:rsidRPr="008E4862">
        <w:rPr>
          <w:rFonts w:ascii="Book Antiqua" w:hAnsi="Book Antiqua" w:cs="Times New Roman"/>
          <w:bCs/>
          <w:sz w:val="24"/>
          <w:szCs w:val="24"/>
        </w:rPr>
        <w:t xml:space="preserve"> into 6-well culture plates</w:t>
      </w:r>
      <w:r w:rsidRPr="008E4862">
        <w:rPr>
          <w:rFonts w:ascii="Book Antiqua" w:hAnsi="Book Antiqua" w:cs="Times New Roman"/>
          <w:color w:val="000000"/>
          <w:sz w:val="24"/>
          <w:szCs w:val="24"/>
        </w:rPr>
        <w:t xml:space="preserve">. Human </w:t>
      </w:r>
      <w:r w:rsidRPr="008E4862">
        <w:rPr>
          <w:rFonts w:ascii="Book Antiqua" w:hAnsi="Book Antiqua" w:cs="Times New Roman"/>
          <w:bCs/>
          <w:sz w:val="24"/>
          <w:szCs w:val="24"/>
        </w:rPr>
        <w:t xml:space="preserve">THP-1 macrophages were treated with 320 </w:t>
      </w:r>
      <w:proofErr w:type="spellStart"/>
      <w:r w:rsidRPr="008E4862">
        <w:rPr>
          <w:rFonts w:ascii="Book Antiqua" w:hAnsi="Book Antiqua" w:cs="Times New Roman"/>
          <w:bCs/>
          <w:sz w:val="24"/>
          <w:szCs w:val="24"/>
        </w:rPr>
        <w:t>nmol</w:t>
      </w:r>
      <w:proofErr w:type="spellEnd"/>
      <w:r w:rsidRPr="008E4862">
        <w:rPr>
          <w:rFonts w:ascii="Book Antiqua" w:hAnsi="Book Antiqua" w:cs="Times New Roman"/>
          <w:bCs/>
          <w:sz w:val="24"/>
          <w:szCs w:val="24"/>
        </w:rPr>
        <w:t xml:space="preserve">/L of </w:t>
      </w:r>
      <w:proofErr w:type="spellStart"/>
      <w:r w:rsidRPr="008E4862">
        <w:rPr>
          <w:rFonts w:ascii="Book Antiqua" w:hAnsi="Book Antiqua" w:cs="Times New Roman"/>
          <w:bCs/>
          <w:sz w:val="24"/>
          <w:szCs w:val="24"/>
        </w:rPr>
        <w:t>phorbol</w:t>
      </w:r>
      <w:proofErr w:type="spellEnd"/>
      <w:r w:rsidRPr="008E4862">
        <w:rPr>
          <w:rFonts w:ascii="Book Antiqua" w:hAnsi="Book Antiqua" w:cs="Times New Roman"/>
          <w:bCs/>
          <w:sz w:val="24"/>
          <w:szCs w:val="24"/>
        </w:rPr>
        <w:t xml:space="preserve"> 12-myristate 13-acetate (PMA) for 6 h, followed by 20 ng/mL of IL-4 and 20 ng/mL of IL-13 for 18 h, for a total of 24 h in culture. Thereafter, the medium was </w:t>
      </w:r>
      <w:r w:rsidRPr="008E4862">
        <w:rPr>
          <w:rFonts w:ascii="Book Antiqua" w:hAnsi="Book Antiqua" w:cs="Times New Roman"/>
          <w:bCs/>
          <w:sz w:val="24"/>
          <w:szCs w:val="24"/>
        </w:rPr>
        <w:lastRenderedPageBreak/>
        <w:t xml:space="preserve">aspirated using a pipette. The cells were washed with PBS three times and </w:t>
      </w:r>
      <w:proofErr w:type="spellStart"/>
      <w:r w:rsidRPr="008E4862">
        <w:rPr>
          <w:rFonts w:ascii="Book Antiqua" w:hAnsi="Book Antiqua" w:cs="Times New Roman"/>
          <w:bCs/>
          <w:sz w:val="24"/>
          <w:szCs w:val="24"/>
        </w:rPr>
        <w:t>resuspended</w:t>
      </w:r>
      <w:proofErr w:type="spellEnd"/>
      <w:r w:rsidRPr="008E4862">
        <w:rPr>
          <w:rFonts w:ascii="Book Antiqua" w:hAnsi="Book Antiqua" w:cs="Times New Roman"/>
          <w:bCs/>
          <w:sz w:val="24"/>
          <w:szCs w:val="24"/>
        </w:rPr>
        <w:t xml:space="preserve"> in serum-free RPMI 1640 medium.</w:t>
      </w:r>
    </w:p>
    <w:p w:rsidR="009C0A73" w:rsidRPr="008E4862" w:rsidRDefault="009C0A73" w:rsidP="008E4862">
      <w:pPr>
        <w:spacing w:line="360" w:lineRule="auto"/>
        <w:rPr>
          <w:rFonts w:ascii="Book Antiqua" w:hAnsi="Book Antiqua" w:cs="Times New Roman"/>
          <w:bCs/>
          <w:sz w:val="24"/>
          <w:szCs w:val="24"/>
        </w:rPr>
      </w:pPr>
    </w:p>
    <w:p w:rsidR="003F3F52"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
          <w:bCs/>
          <w:sz w:val="24"/>
          <w:szCs w:val="24"/>
        </w:rPr>
        <w:t xml:space="preserve">Immunofluorescence </w:t>
      </w:r>
      <w:r w:rsidR="009C0A73" w:rsidRPr="008E4862">
        <w:rPr>
          <w:rFonts w:ascii="Book Antiqua" w:hAnsi="Book Antiqua" w:cs="Times New Roman"/>
          <w:b/>
          <w:bCs/>
          <w:sz w:val="24"/>
          <w:szCs w:val="24"/>
        </w:rPr>
        <w:t>i</w:t>
      </w:r>
      <w:r w:rsidRPr="008E4862">
        <w:rPr>
          <w:rFonts w:ascii="Book Antiqua" w:hAnsi="Book Antiqua" w:cs="Times New Roman"/>
          <w:b/>
          <w:bCs/>
          <w:sz w:val="24"/>
          <w:szCs w:val="24"/>
        </w:rPr>
        <w:t xml:space="preserve">dentification of </w:t>
      </w:r>
      <w:r w:rsidR="009C0A73" w:rsidRPr="008E4862">
        <w:rPr>
          <w:rFonts w:ascii="Book Antiqua" w:hAnsi="Book Antiqua" w:cs="Times New Roman"/>
          <w:b/>
          <w:bCs/>
          <w:sz w:val="24"/>
          <w:szCs w:val="24"/>
        </w:rPr>
        <w:t>c</w:t>
      </w:r>
      <w:r w:rsidRPr="008E4862">
        <w:rPr>
          <w:rFonts w:ascii="Book Antiqua" w:hAnsi="Book Antiqua" w:cs="Times New Roman"/>
          <w:b/>
          <w:bCs/>
          <w:sz w:val="24"/>
          <w:szCs w:val="24"/>
        </w:rPr>
        <w:t>ells:</w:t>
      </w:r>
      <w:r w:rsidRPr="008E4862">
        <w:rPr>
          <w:rFonts w:ascii="Book Antiqua" w:hAnsi="Book Antiqua" w:cs="Times New Roman"/>
          <w:bCs/>
          <w:sz w:val="24"/>
          <w:szCs w:val="24"/>
        </w:rPr>
        <w:t xml:space="preserve"> The medium was aspirated from the 6-well plates used for TAM culture. The cells were fixed with 4% paraformaldehyde at room temperature, clarified with 0.3% Triton X-100, and blocked at room temperature with 1% bovine serum albumin. Subsequently, the cells were incubated with an anti-CD68 monoclonal antibody (</w:t>
      </w:r>
      <w:proofErr w:type="gramStart"/>
      <w:r w:rsidRPr="008E4862">
        <w:rPr>
          <w:rFonts w:ascii="Book Antiqua" w:hAnsi="Book Antiqua" w:cs="Times New Roman"/>
          <w:bCs/>
          <w:sz w:val="24"/>
          <w:szCs w:val="24"/>
        </w:rPr>
        <w:t>1</w:t>
      </w:r>
      <w:r w:rsidR="00D67831" w:rsidRPr="008E4862">
        <w:rPr>
          <w:rFonts w:ascii="Book Antiqua" w:hAnsi="Book Antiqua" w:cs="Times New Roman"/>
          <w:bCs/>
          <w:sz w:val="24"/>
          <w:szCs w:val="24"/>
        </w:rPr>
        <w:t xml:space="preserve"> </w:t>
      </w:r>
      <w:r w:rsidRPr="008E4862">
        <w:rPr>
          <w:rFonts w:ascii="Book Antiqua" w:hAnsi="Book Antiqua" w:cs="Times New Roman"/>
          <w:bCs/>
          <w:sz w:val="24"/>
          <w:szCs w:val="24"/>
        </w:rPr>
        <w:t>:</w:t>
      </w:r>
      <w:proofErr w:type="gramEnd"/>
      <w:r w:rsidR="00D67831" w:rsidRPr="008E4862">
        <w:rPr>
          <w:rFonts w:ascii="Book Antiqua" w:hAnsi="Book Antiqua" w:cs="Times New Roman"/>
          <w:bCs/>
          <w:sz w:val="24"/>
          <w:szCs w:val="24"/>
        </w:rPr>
        <w:t xml:space="preserve"> </w:t>
      </w:r>
      <w:r w:rsidRPr="008E4862">
        <w:rPr>
          <w:rFonts w:ascii="Book Antiqua" w:hAnsi="Book Antiqua" w:cs="Times New Roman"/>
          <w:bCs/>
          <w:sz w:val="24"/>
          <w:szCs w:val="24"/>
        </w:rPr>
        <w:t>100 dilution) at 4</w:t>
      </w:r>
      <w:r w:rsidR="009C0A73" w:rsidRPr="008E4862">
        <w:rPr>
          <w:rFonts w:ascii="Book Antiqua" w:hAnsi="Book Antiqua" w:cs="Times New Roman"/>
          <w:bCs/>
          <w:sz w:val="24"/>
          <w:szCs w:val="24"/>
        </w:rPr>
        <w:t xml:space="preserve"> </w:t>
      </w:r>
      <w:r w:rsidRPr="008E4862">
        <w:rPr>
          <w:rFonts w:ascii="Book Antiqua" w:hAnsi="Book Antiqua" w:cs="Times New Roman"/>
          <w:bCs/>
          <w:sz w:val="24"/>
          <w:szCs w:val="24"/>
        </w:rPr>
        <w:t>°C overnight, followed by incubation with a FITC-labeled secondary antibody at room temperature in the dark. After nuclear staining, the cells were mounted and observed. The primary antibody was substituted with PBS as the negative control.</w:t>
      </w:r>
    </w:p>
    <w:p w:rsidR="004946CC" w:rsidRPr="008E4862" w:rsidRDefault="004946CC" w:rsidP="008E4862">
      <w:pPr>
        <w:autoSpaceDE w:val="0"/>
        <w:autoSpaceDN w:val="0"/>
        <w:adjustRightInd w:val="0"/>
        <w:spacing w:line="360" w:lineRule="auto"/>
        <w:rPr>
          <w:rFonts w:ascii="Book Antiqua" w:hAnsi="Book Antiqua" w:cs="Times New Roman"/>
          <w:bCs/>
          <w:sz w:val="24"/>
          <w:szCs w:val="24"/>
        </w:rPr>
      </w:pPr>
    </w:p>
    <w:p w:rsidR="003F3F52" w:rsidRPr="008E4862" w:rsidRDefault="00AF44F4" w:rsidP="008E4862">
      <w:pPr>
        <w:autoSpaceDE w:val="0"/>
        <w:autoSpaceDN w:val="0"/>
        <w:adjustRightInd w:val="0"/>
        <w:spacing w:line="360" w:lineRule="auto"/>
        <w:rPr>
          <w:rFonts w:ascii="Book Antiqua" w:hAnsi="Book Antiqua" w:cs="Times New Roman"/>
          <w:b/>
          <w:bCs/>
          <w:i/>
          <w:sz w:val="24"/>
          <w:szCs w:val="24"/>
        </w:rPr>
      </w:pPr>
      <w:proofErr w:type="spellStart"/>
      <w:r w:rsidRPr="008E4862">
        <w:rPr>
          <w:rFonts w:ascii="Book Antiqua" w:hAnsi="Book Antiqua" w:cs="Times New Roman"/>
          <w:b/>
          <w:bCs/>
          <w:i/>
          <w:sz w:val="24"/>
          <w:szCs w:val="24"/>
        </w:rPr>
        <w:t>Transwell</w:t>
      </w:r>
      <w:proofErr w:type="spellEnd"/>
      <w:r w:rsidRPr="008E4862">
        <w:rPr>
          <w:rFonts w:ascii="Book Antiqua" w:hAnsi="Book Antiqua" w:cs="Times New Roman"/>
          <w:b/>
          <w:bCs/>
          <w:i/>
          <w:sz w:val="24"/>
          <w:szCs w:val="24"/>
        </w:rPr>
        <w:t xml:space="preserve"> non-contact co-culture experiment of M2 macrophages and gastric carcinoma cells</w:t>
      </w:r>
    </w:p>
    <w:p w:rsidR="003F3F52" w:rsidRPr="008E4862" w:rsidRDefault="00AF44F4" w:rsidP="008E4862">
      <w:pPr>
        <w:autoSpaceDE w:val="0"/>
        <w:autoSpaceDN w:val="0"/>
        <w:adjustRightInd w:val="0"/>
        <w:spacing w:line="360" w:lineRule="auto"/>
        <w:rPr>
          <w:rFonts w:ascii="Book Antiqua" w:hAnsi="Book Antiqua" w:cs="Times New Roman"/>
          <w:bCs/>
          <w:sz w:val="24"/>
          <w:szCs w:val="24"/>
        </w:rPr>
      </w:pPr>
      <w:r w:rsidRPr="008E4862">
        <w:rPr>
          <w:rFonts w:ascii="Book Antiqua" w:hAnsi="Book Antiqua" w:cs="Times New Roman"/>
          <w:b/>
          <w:bCs/>
          <w:sz w:val="24"/>
          <w:szCs w:val="24"/>
        </w:rPr>
        <w:t xml:space="preserve">Invasion </w:t>
      </w:r>
      <w:r w:rsidR="009C0A73" w:rsidRPr="008E4862">
        <w:rPr>
          <w:rFonts w:ascii="Book Antiqua" w:hAnsi="Book Antiqua" w:cs="Times New Roman"/>
          <w:b/>
          <w:bCs/>
          <w:sz w:val="24"/>
          <w:szCs w:val="24"/>
        </w:rPr>
        <w:t>a</w:t>
      </w:r>
      <w:r w:rsidRPr="008E4862">
        <w:rPr>
          <w:rFonts w:ascii="Book Antiqua" w:hAnsi="Book Antiqua" w:cs="Times New Roman"/>
          <w:b/>
          <w:bCs/>
          <w:sz w:val="24"/>
          <w:szCs w:val="24"/>
        </w:rPr>
        <w:t xml:space="preserve">ssay: </w:t>
      </w:r>
      <w:r w:rsidRPr="008E4862">
        <w:rPr>
          <w:rFonts w:ascii="Book Antiqua" w:hAnsi="Book Antiqua" w:cs="Times New Roman"/>
          <w:bCs/>
          <w:sz w:val="24"/>
          <w:szCs w:val="24"/>
        </w:rPr>
        <w:t xml:space="preserve">The upper compartment of the </w:t>
      </w:r>
      <w:proofErr w:type="spellStart"/>
      <w:r w:rsidRPr="008E4862">
        <w:rPr>
          <w:rFonts w:ascii="Book Antiqua" w:hAnsi="Book Antiqua" w:cs="Times New Roman"/>
          <w:bCs/>
          <w:sz w:val="24"/>
          <w:szCs w:val="24"/>
        </w:rPr>
        <w:t>Transwell</w:t>
      </w:r>
      <w:proofErr w:type="spellEnd"/>
      <w:r w:rsidRPr="008E4862">
        <w:rPr>
          <w:rFonts w:ascii="Book Antiqua" w:hAnsi="Book Antiqua" w:cs="Times New Roman"/>
          <w:bCs/>
          <w:sz w:val="24"/>
          <w:szCs w:val="24"/>
        </w:rPr>
        <w:t xml:space="preserve"> was coated with 200 </w:t>
      </w:r>
      <w:proofErr w:type="spellStart"/>
      <w:r w:rsidRPr="008E4862">
        <w:rPr>
          <w:rFonts w:ascii="Book Antiqua" w:hAnsi="Book Antiqua" w:cs="Times New Roman"/>
          <w:bCs/>
          <w:sz w:val="24"/>
          <w:szCs w:val="24"/>
        </w:rPr>
        <w:t>μL</w:t>
      </w:r>
      <w:proofErr w:type="spellEnd"/>
      <w:r w:rsidRPr="008E4862">
        <w:rPr>
          <w:rFonts w:ascii="Book Antiqua" w:hAnsi="Book Antiqua" w:cs="Times New Roman"/>
          <w:bCs/>
          <w:sz w:val="24"/>
          <w:szCs w:val="24"/>
        </w:rPr>
        <w:t xml:space="preserve"> of diluted </w:t>
      </w:r>
      <w:proofErr w:type="spellStart"/>
      <w:r w:rsidRPr="008E4862">
        <w:rPr>
          <w:rFonts w:ascii="Book Antiqua" w:hAnsi="Book Antiqua" w:cs="Times New Roman"/>
          <w:bCs/>
          <w:sz w:val="24"/>
          <w:szCs w:val="24"/>
        </w:rPr>
        <w:t>matrigel</w:t>
      </w:r>
      <w:proofErr w:type="spellEnd"/>
      <w:r w:rsidRPr="008E4862">
        <w:rPr>
          <w:rFonts w:ascii="Book Antiqua" w:hAnsi="Book Antiqua" w:cs="Times New Roman"/>
          <w:bCs/>
          <w:sz w:val="24"/>
          <w:szCs w:val="24"/>
        </w:rPr>
        <w:t xml:space="preserve"> (</w:t>
      </w:r>
      <w:proofErr w:type="spellStart"/>
      <w:proofErr w:type="gramStart"/>
      <w:r w:rsidRPr="008E4862">
        <w:rPr>
          <w:rFonts w:ascii="Book Antiqua" w:hAnsi="Book Antiqua" w:cs="Times New Roman"/>
          <w:bCs/>
          <w:sz w:val="24"/>
          <w:szCs w:val="24"/>
        </w:rPr>
        <w:t>matrigel</w:t>
      </w:r>
      <w:proofErr w:type="spellEnd"/>
      <w:r w:rsidR="009C0A73" w:rsidRPr="008E4862">
        <w:rPr>
          <w:rFonts w:ascii="Book Antiqua" w:hAnsi="Book Antiqua" w:cs="Times New Roman"/>
          <w:bCs/>
          <w:sz w:val="24"/>
          <w:szCs w:val="24"/>
        </w:rPr>
        <w:t xml:space="preserve"> </w:t>
      </w:r>
      <w:r w:rsidRPr="008E4862">
        <w:rPr>
          <w:rFonts w:ascii="Book Antiqua" w:hAnsi="Book Antiqua" w:cs="Times New Roman"/>
          <w:bCs/>
          <w:sz w:val="24"/>
          <w:szCs w:val="24"/>
        </w:rPr>
        <w:t>:</w:t>
      </w:r>
      <w:proofErr w:type="gramEnd"/>
      <w:r w:rsidR="009C0A73" w:rsidRPr="008E4862">
        <w:rPr>
          <w:rFonts w:ascii="Book Antiqua" w:hAnsi="Book Antiqua" w:cs="Times New Roman"/>
          <w:bCs/>
          <w:sz w:val="24"/>
          <w:szCs w:val="24"/>
        </w:rPr>
        <w:t xml:space="preserve"> </w:t>
      </w:r>
      <w:r w:rsidRPr="008E4862">
        <w:rPr>
          <w:rFonts w:ascii="Book Antiqua" w:hAnsi="Book Antiqua" w:cs="Times New Roman"/>
          <w:bCs/>
          <w:sz w:val="24"/>
          <w:szCs w:val="24"/>
        </w:rPr>
        <w:t>PBS = 1</w:t>
      </w:r>
      <w:r w:rsidR="009C0A73" w:rsidRPr="008E4862">
        <w:rPr>
          <w:rFonts w:ascii="Book Antiqua" w:hAnsi="Book Antiqua" w:cs="Times New Roman"/>
          <w:bCs/>
          <w:sz w:val="24"/>
          <w:szCs w:val="24"/>
        </w:rPr>
        <w:t xml:space="preserve"> </w:t>
      </w:r>
      <w:r w:rsidRPr="008E4862">
        <w:rPr>
          <w:rFonts w:ascii="Book Antiqua" w:hAnsi="Book Antiqua" w:cs="Times New Roman"/>
          <w:bCs/>
          <w:sz w:val="24"/>
          <w:szCs w:val="24"/>
        </w:rPr>
        <w:t>:</w:t>
      </w:r>
      <w:r w:rsidR="009C0A73" w:rsidRPr="008E4862">
        <w:rPr>
          <w:rFonts w:ascii="Book Antiqua" w:hAnsi="Book Antiqua" w:cs="Times New Roman"/>
          <w:bCs/>
          <w:sz w:val="24"/>
          <w:szCs w:val="24"/>
        </w:rPr>
        <w:t xml:space="preserve"> </w:t>
      </w:r>
      <w:r w:rsidRPr="008E4862">
        <w:rPr>
          <w:rFonts w:ascii="Book Antiqua" w:hAnsi="Book Antiqua" w:cs="Times New Roman"/>
          <w:bCs/>
          <w:sz w:val="24"/>
          <w:szCs w:val="24"/>
        </w:rPr>
        <w:t>9) and incubated in a 37</w:t>
      </w:r>
      <w:r w:rsidR="009C0A73" w:rsidRPr="008E4862">
        <w:rPr>
          <w:rFonts w:ascii="Book Antiqua" w:hAnsi="Book Antiqua" w:cs="Times New Roman"/>
          <w:bCs/>
          <w:sz w:val="24"/>
          <w:szCs w:val="24"/>
        </w:rPr>
        <w:t xml:space="preserve"> </w:t>
      </w:r>
      <w:r w:rsidRPr="008E4862">
        <w:rPr>
          <w:rFonts w:ascii="Book Antiqua" w:hAnsi="Book Antiqua" w:cs="Times New Roman"/>
          <w:bCs/>
          <w:sz w:val="24"/>
          <w:szCs w:val="24"/>
        </w:rPr>
        <w:t xml:space="preserve">°C incubator for 30 min. Gastric carcinoma SGC-7901 cells were seeded at a density of </w:t>
      </w:r>
      <w:r w:rsidRPr="008E4862">
        <w:rPr>
          <w:rFonts w:ascii="Book Antiqua" w:hAnsi="Book Antiqua" w:cs="Times New Roman"/>
          <w:color w:val="000000"/>
          <w:sz w:val="24"/>
          <w:szCs w:val="24"/>
        </w:rPr>
        <w:t>2</w:t>
      </w:r>
      <w:r w:rsidR="009C0A73" w:rsidRPr="008E4862">
        <w:rPr>
          <w:rFonts w:ascii="Book Antiqua" w:hAnsi="Book Antiqua" w:cs="Times New Roman"/>
          <w:color w:val="000000"/>
          <w:sz w:val="24"/>
          <w:szCs w:val="24"/>
        </w:rPr>
        <w:t xml:space="preserve"> </w:t>
      </w:r>
      <w:r w:rsidRPr="008E4862">
        <w:rPr>
          <w:rFonts w:ascii="Book Antiqua" w:hAnsi="Book Antiqua" w:cs="Times New Roman"/>
          <w:color w:val="000000"/>
          <w:sz w:val="24"/>
          <w:szCs w:val="24"/>
        </w:rPr>
        <w:t>×</w:t>
      </w:r>
      <w:r w:rsidR="009C0A73" w:rsidRPr="008E4862">
        <w:rPr>
          <w:rFonts w:ascii="Book Antiqua" w:hAnsi="Book Antiqua" w:cs="Times New Roman"/>
          <w:color w:val="000000"/>
          <w:sz w:val="24"/>
          <w:szCs w:val="24"/>
        </w:rPr>
        <w:t xml:space="preserve"> </w:t>
      </w:r>
      <w:r w:rsidRPr="008E4862">
        <w:rPr>
          <w:rFonts w:ascii="Book Antiqua" w:hAnsi="Book Antiqua" w:cs="Times New Roman"/>
          <w:color w:val="000000"/>
          <w:sz w:val="24"/>
          <w:szCs w:val="24"/>
        </w:rPr>
        <w:t>10</w:t>
      </w:r>
      <w:r w:rsidRPr="008E4862">
        <w:rPr>
          <w:rFonts w:ascii="Book Antiqua" w:hAnsi="Book Antiqua" w:cs="Times New Roman"/>
          <w:color w:val="000000"/>
          <w:sz w:val="24"/>
          <w:szCs w:val="24"/>
          <w:vertAlign w:val="superscript"/>
        </w:rPr>
        <w:t>5</w:t>
      </w:r>
      <w:r w:rsidRPr="008E4862">
        <w:rPr>
          <w:rFonts w:ascii="Book Antiqua" w:hAnsi="Book Antiqua" w:cs="Times New Roman"/>
          <w:color w:val="000000"/>
          <w:sz w:val="24"/>
          <w:szCs w:val="24"/>
        </w:rPr>
        <w:t xml:space="preserve"> cells/well </w:t>
      </w:r>
      <w:r w:rsidRPr="008E4862">
        <w:rPr>
          <w:rFonts w:ascii="Book Antiqua" w:hAnsi="Book Antiqua" w:cs="Times New Roman"/>
          <w:bCs/>
          <w:sz w:val="24"/>
          <w:szCs w:val="24"/>
        </w:rPr>
        <w:t xml:space="preserve">into the upper compartment of a six-well </w:t>
      </w:r>
      <w:proofErr w:type="spellStart"/>
      <w:r w:rsidRPr="008E4862">
        <w:rPr>
          <w:rFonts w:ascii="Book Antiqua" w:hAnsi="Book Antiqua" w:cs="Times New Roman"/>
          <w:bCs/>
          <w:sz w:val="24"/>
          <w:szCs w:val="24"/>
        </w:rPr>
        <w:t>Transwell</w:t>
      </w:r>
      <w:proofErr w:type="spellEnd"/>
      <w:r w:rsidRPr="008E4862">
        <w:rPr>
          <w:rFonts w:ascii="Book Antiqua" w:hAnsi="Book Antiqua" w:cs="Times New Roman"/>
          <w:bCs/>
          <w:sz w:val="24"/>
          <w:szCs w:val="24"/>
        </w:rPr>
        <w:t xml:space="preserve"> (</w:t>
      </w:r>
      <w:r w:rsidRPr="008E4862">
        <w:rPr>
          <w:rFonts w:ascii="Book Antiqua" w:hAnsi="Book Antiqua" w:cs="Times New Roman"/>
          <w:color w:val="000000"/>
          <w:sz w:val="24"/>
          <w:szCs w:val="24"/>
        </w:rPr>
        <w:t>8-µm</w:t>
      </w:r>
      <w:r w:rsidRPr="008E4862">
        <w:rPr>
          <w:rFonts w:ascii="Book Antiqua" w:hAnsi="Book Antiqua" w:cs="Times New Roman"/>
          <w:bCs/>
          <w:sz w:val="24"/>
          <w:szCs w:val="24"/>
        </w:rPr>
        <w:t xml:space="preserve"> pore size) </w:t>
      </w:r>
      <w:r w:rsidRPr="008E4862">
        <w:rPr>
          <w:rFonts w:ascii="Book Antiqua" w:hAnsi="Book Antiqua" w:cs="Times New Roman"/>
          <w:color w:val="000000"/>
          <w:sz w:val="24"/>
          <w:szCs w:val="24"/>
        </w:rPr>
        <w:t xml:space="preserve">and cultured </w:t>
      </w:r>
      <w:r w:rsidRPr="008E4862">
        <w:rPr>
          <w:rFonts w:ascii="Book Antiqua" w:hAnsi="Book Antiqua" w:cs="Times New Roman"/>
          <w:bCs/>
          <w:sz w:val="24"/>
          <w:szCs w:val="24"/>
        </w:rPr>
        <w:t>in serum-free RPMI 1640 medium. Tumor-associated M2 macrophages were implanted into the lower compartment as the experimental group, and serum-free RPMI 1640 medium was used as the blank control group. The cells were cultured at 37</w:t>
      </w:r>
      <w:r w:rsidR="009C0A73" w:rsidRPr="008E4862">
        <w:rPr>
          <w:rFonts w:ascii="Book Antiqua" w:hAnsi="Book Antiqua" w:cs="Times New Roman"/>
          <w:bCs/>
          <w:sz w:val="24"/>
          <w:szCs w:val="24"/>
        </w:rPr>
        <w:t xml:space="preserve"> </w:t>
      </w:r>
      <w:r w:rsidRPr="008E4862">
        <w:rPr>
          <w:rFonts w:ascii="Book Antiqua" w:hAnsi="Book Antiqua" w:cs="Times New Roman"/>
          <w:bCs/>
          <w:sz w:val="24"/>
          <w:szCs w:val="24"/>
        </w:rPr>
        <w:t>°C in a 5% CO</w:t>
      </w:r>
      <w:r w:rsidRPr="008E4862">
        <w:rPr>
          <w:rFonts w:ascii="Book Antiqua" w:hAnsi="Book Antiqua" w:cs="Times New Roman"/>
          <w:bCs/>
          <w:sz w:val="24"/>
          <w:szCs w:val="24"/>
          <w:vertAlign w:val="subscript"/>
        </w:rPr>
        <w:t>2</w:t>
      </w:r>
      <w:r w:rsidRPr="008E4862">
        <w:rPr>
          <w:rFonts w:ascii="Book Antiqua" w:hAnsi="Book Antiqua" w:cs="Times New Roman"/>
          <w:bCs/>
          <w:sz w:val="24"/>
          <w:szCs w:val="24"/>
        </w:rPr>
        <w:t xml:space="preserve"> incubator for 18 h and then fixed and stained. Three replicate wells were set for each group, and the experiment was repeated three times. The cells were continuously counted in five fields of view selected at random under high magnification (200</w:t>
      </w:r>
      <w:r w:rsidR="009C0A73" w:rsidRPr="008E4862">
        <w:rPr>
          <w:rFonts w:ascii="Book Antiqua" w:hAnsi="Book Antiqua" w:cs="Times New Roman"/>
          <w:bCs/>
          <w:sz w:val="24"/>
          <w:szCs w:val="24"/>
        </w:rPr>
        <w:t xml:space="preserve"> </w:t>
      </w:r>
      <w:r w:rsidRPr="008E4862">
        <w:rPr>
          <w:rFonts w:ascii="Book Antiqua" w:hAnsi="Book Antiqua" w:cs="Times New Roman"/>
          <w:bCs/>
          <w:sz w:val="24"/>
          <w:szCs w:val="24"/>
        </w:rPr>
        <w:t xml:space="preserve">×), and </w:t>
      </w:r>
      <w:r w:rsidR="009C0A73" w:rsidRPr="008E4862">
        <w:rPr>
          <w:rFonts w:ascii="Book Antiqua" w:hAnsi="Book Antiqua" w:cs="Times New Roman"/>
          <w:bCs/>
          <w:sz w:val="24"/>
          <w:szCs w:val="24"/>
        </w:rPr>
        <w:t>the mean number was calculated.</w:t>
      </w:r>
    </w:p>
    <w:p w:rsidR="009C0A73" w:rsidRPr="008E4862" w:rsidRDefault="009C0A73" w:rsidP="008E4862">
      <w:pPr>
        <w:autoSpaceDE w:val="0"/>
        <w:autoSpaceDN w:val="0"/>
        <w:adjustRightInd w:val="0"/>
        <w:spacing w:line="360" w:lineRule="auto"/>
        <w:rPr>
          <w:rFonts w:ascii="Book Antiqua" w:hAnsi="Book Antiqua" w:cs="Times New Roman"/>
          <w:bCs/>
          <w:sz w:val="24"/>
          <w:szCs w:val="24"/>
        </w:rPr>
      </w:pPr>
    </w:p>
    <w:p w:rsidR="003F3F52" w:rsidRPr="008E4862" w:rsidRDefault="00AF44F4" w:rsidP="008E4862">
      <w:pPr>
        <w:autoSpaceDE w:val="0"/>
        <w:autoSpaceDN w:val="0"/>
        <w:adjustRightInd w:val="0"/>
        <w:spacing w:line="360" w:lineRule="auto"/>
        <w:rPr>
          <w:rFonts w:ascii="Book Antiqua" w:hAnsi="Book Antiqua" w:cs="Times New Roman"/>
          <w:bCs/>
          <w:sz w:val="24"/>
          <w:szCs w:val="24"/>
        </w:rPr>
      </w:pPr>
      <w:r w:rsidRPr="008E4862">
        <w:rPr>
          <w:rFonts w:ascii="Book Antiqua" w:hAnsi="Book Antiqua" w:cs="Times New Roman"/>
          <w:b/>
          <w:bCs/>
          <w:sz w:val="24"/>
          <w:szCs w:val="24"/>
        </w:rPr>
        <w:t xml:space="preserve">Migration </w:t>
      </w:r>
      <w:r w:rsidR="009C0A73" w:rsidRPr="008E4862">
        <w:rPr>
          <w:rFonts w:ascii="Book Antiqua" w:hAnsi="Book Antiqua" w:cs="Times New Roman"/>
          <w:b/>
          <w:bCs/>
          <w:sz w:val="24"/>
          <w:szCs w:val="24"/>
        </w:rPr>
        <w:t>a</w:t>
      </w:r>
      <w:r w:rsidRPr="008E4862">
        <w:rPr>
          <w:rFonts w:ascii="Book Antiqua" w:hAnsi="Book Antiqua" w:cs="Times New Roman"/>
          <w:b/>
          <w:bCs/>
          <w:sz w:val="24"/>
          <w:szCs w:val="24"/>
        </w:rPr>
        <w:t>ssay:</w:t>
      </w:r>
      <w:r w:rsidRPr="008E4862">
        <w:rPr>
          <w:rFonts w:ascii="Book Antiqua" w:hAnsi="Book Antiqua" w:cs="Times New Roman"/>
          <w:bCs/>
          <w:sz w:val="24"/>
          <w:szCs w:val="24"/>
        </w:rPr>
        <w:t xml:space="preserve"> The </w:t>
      </w:r>
      <w:proofErr w:type="spellStart"/>
      <w:r w:rsidRPr="008E4862">
        <w:rPr>
          <w:rFonts w:ascii="Book Antiqua" w:hAnsi="Book Antiqua" w:cs="Times New Roman"/>
          <w:bCs/>
          <w:sz w:val="24"/>
          <w:szCs w:val="24"/>
        </w:rPr>
        <w:t>Transwell</w:t>
      </w:r>
      <w:proofErr w:type="spellEnd"/>
      <w:r w:rsidRPr="008E4862">
        <w:rPr>
          <w:rFonts w:ascii="Book Antiqua" w:hAnsi="Book Antiqua" w:cs="Times New Roman"/>
          <w:bCs/>
          <w:sz w:val="24"/>
          <w:szCs w:val="24"/>
        </w:rPr>
        <w:t xml:space="preserve"> did not need to be coated with </w:t>
      </w:r>
      <w:proofErr w:type="spellStart"/>
      <w:r w:rsidRPr="008E4862">
        <w:rPr>
          <w:rFonts w:ascii="Book Antiqua" w:hAnsi="Book Antiqua" w:cs="Times New Roman"/>
          <w:bCs/>
          <w:sz w:val="24"/>
          <w:szCs w:val="24"/>
        </w:rPr>
        <w:t>matrigel</w:t>
      </w:r>
      <w:proofErr w:type="spellEnd"/>
      <w:r w:rsidRPr="008E4862">
        <w:rPr>
          <w:rFonts w:ascii="Book Antiqua" w:hAnsi="Book Antiqua" w:cs="Times New Roman"/>
          <w:bCs/>
          <w:sz w:val="24"/>
          <w:szCs w:val="24"/>
        </w:rPr>
        <w:t>. The remain</w:t>
      </w:r>
      <w:r w:rsidR="009C0A73" w:rsidRPr="008E4862">
        <w:rPr>
          <w:rFonts w:ascii="Book Antiqua" w:hAnsi="Book Antiqua" w:cs="Times New Roman"/>
          <w:bCs/>
          <w:sz w:val="24"/>
          <w:szCs w:val="24"/>
        </w:rPr>
        <w:t>ing procedures were identical t</w:t>
      </w:r>
      <w:r w:rsidRPr="008E4862">
        <w:rPr>
          <w:rFonts w:ascii="Book Antiqua" w:hAnsi="Book Antiqua" w:cs="Times New Roman"/>
          <w:bCs/>
          <w:sz w:val="24"/>
          <w:szCs w:val="24"/>
        </w:rPr>
        <w:t>o those used in the invasion assay.</w:t>
      </w:r>
    </w:p>
    <w:p w:rsidR="009C0A73" w:rsidRPr="008E4862" w:rsidRDefault="009C0A73" w:rsidP="008E4862">
      <w:pPr>
        <w:autoSpaceDE w:val="0"/>
        <w:autoSpaceDN w:val="0"/>
        <w:adjustRightInd w:val="0"/>
        <w:spacing w:line="360" w:lineRule="auto"/>
        <w:rPr>
          <w:rFonts w:ascii="Book Antiqua" w:hAnsi="Book Antiqua" w:cs="Times New Roman"/>
          <w:bCs/>
          <w:sz w:val="24"/>
          <w:szCs w:val="24"/>
        </w:rPr>
      </w:pPr>
    </w:p>
    <w:p w:rsidR="003F3F52"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
          <w:bCs/>
          <w:sz w:val="24"/>
          <w:szCs w:val="24"/>
        </w:rPr>
        <w:t xml:space="preserve">ELISA </w:t>
      </w:r>
      <w:r w:rsidR="009C0A73" w:rsidRPr="008E4862">
        <w:rPr>
          <w:rFonts w:ascii="Book Antiqua" w:hAnsi="Book Antiqua" w:cs="Times New Roman"/>
          <w:b/>
          <w:bCs/>
          <w:sz w:val="24"/>
          <w:szCs w:val="24"/>
        </w:rPr>
        <w:t>a</w:t>
      </w:r>
      <w:r w:rsidRPr="008E4862">
        <w:rPr>
          <w:rFonts w:ascii="Book Antiqua" w:hAnsi="Book Antiqua" w:cs="Times New Roman"/>
          <w:b/>
          <w:bCs/>
          <w:sz w:val="24"/>
          <w:szCs w:val="24"/>
        </w:rPr>
        <w:t>ssay:</w:t>
      </w:r>
      <w:r w:rsidRPr="008E4862">
        <w:rPr>
          <w:rFonts w:ascii="Book Antiqua" w:hAnsi="Book Antiqua" w:cs="Times New Roman"/>
          <w:bCs/>
          <w:sz w:val="24"/>
          <w:szCs w:val="24"/>
        </w:rPr>
        <w:t xml:space="preserve"> Gastric carcinoma SGC-7901 cells were seeded into the lower compartment of a 6-well </w:t>
      </w:r>
      <w:proofErr w:type="spellStart"/>
      <w:r w:rsidRPr="008E4862">
        <w:rPr>
          <w:rFonts w:ascii="Book Antiqua" w:hAnsi="Book Antiqua" w:cs="Times New Roman"/>
          <w:bCs/>
          <w:sz w:val="24"/>
          <w:szCs w:val="24"/>
        </w:rPr>
        <w:t>Transwell</w:t>
      </w:r>
      <w:proofErr w:type="spellEnd"/>
      <w:r w:rsidRPr="008E4862">
        <w:rPr>
          <w:rFonts w:ascii="Book Antiqua" w:hAnsi="Book Antiqua" w:cs="Times New Roman"/>
          <w:bCs/>
          <w:sz w:val="24"/>
          <w:szCs w:val="24"/>
        </w:rPr>
        <w:t xml:space="preserve"> chamber (0.4-μm pore size) at a density of </w:t>
      </w:r>
      <w:r w:rsidRPr="008E4862">
        <w:rPr>
          <w:rFonts w:ascii="Book Antiqua" w:hAnsi="Book Antiqua" w:cs="Times New Roman"/>
          <w:color w:val="000000"/>
          <w:sz w:val="24"/>
          <w:szCs w:val="24"/>
        </w:rPr>
        <w:t>2</w:t>
      </w:r>
      <w:r w:rsidR="009C0A73" w:rsidRPr="008E4862">
        <w:rPr>
          <w:rFonts w:ascii="Book Antiqua" w:hAnsi="Book Antiqua" w:cs="Times New Roman"/>
          <w:color w:val="000000"/>
          <w:sz w:val="24"/>
          <w:szCs w:val="24"/>
        </w:rPr>
        <w:t xml:space="preserve"> </w:t>
      </w:r>
      <w:r w:rsidRPr="008E4862">
        <w:rPr>
          <w:rFonts w:ascii="Book Antiqua" w:hAnsi="Book Antiqua" w:cs="Times New Roman"/>
          <w:color w:val="000000"/>
          <w:sz w:val="24"/>
          <w:szCs w:val="24"/>
        </w:rPr>
        <w:t>×</w:t>
      </w:r>
      <w:r w:rsidR="009C0A73" w:rsidRPr="008E4862">
        <w:rPr>
          <w:rFonts w:ascii="Book Antiqua" w:hAnsi="Book Antiqua" w:cs="Times New Roman"/>
          <w:color w:val="000000"/>
          <w:sz w:val="24"/>
          <w:szCs w:val="24"/>
        </w:rPr>
        <w:t xml:space="preserve"> </w:t>
      </w:r>
      <w:r w:rsidRPr="008E4862">
        <w:rPr>
          <w:rFonts w:ascii="Book Antiqua" w:hAnsi="Book Antiqua" w:cs="Times New Roman"/>
          <w:color w:val="000000"/>
          <w:sz w:val="24"/>
          <w:szCs w:val="24"/>
        </w:rPr>
        <w:t>10</w:t>
      </w:r>
      <w:r w:rsidRPr="008E4862">
        <w:rPr>
          <w:rFonts w:ascii="Book Antiqua" w:hAnsi="Book Antiqua" w:cs="Times New Roman"/>
          <w:color w:val="000000"/>
          <w:sz w:val="24"/>
          <w:szCs w:val="24"/>
          <w:vertAlign w:val="superscript"/>
        </w:rPr>
        <w:t>5</w:t>
      </w:r>
      <w:r w:rsidRPr="008E4862">
        <w:rPr>
          <w:rFonts w:ascii="Book Antiqua" w:hAnsi="Book Antiqua" w:cs="Times New Roman"/>
          <w:color w:val="000000"/>
          <w:sz w:val="24"/>
          <w:szCs w:val="24"/>
        </w:rPr>
        <w:t xml:space="preserve"> cells/well</w:t>
      </w:r>
      <w:r w:rsidRPr="008E4862">
        <w:rPr>
          <w:rFonts w:ascii="Book Antiqua" w:hAnsi="Book Antiqua" w:cs="Times New Roman"/>
          <w:bCs/>
          <w:sz w:val="24"/>
          <w:szCs w:val="24"/>
        </w:rPr>
        <w:t>. Tumor-associated M2 macrophages were implanted into the upper compartment as the experimental group, and serum-free RPMI 1640 medium was used as the blank control group. Three replicate wells were set up for each group. The cells were cultured at 37</w:t>
      </w:r>
      <w:r w:rsidR="00FA7FA5" w:rsidRPr="008E4862">
        <w:rPr>
          <w:rFonts w:ascii="Book Antiqua" w:hAnsi="Book Antiqua" w:cs="Times New Roman"/>
          <w:bCs/>
          <w:sz w:val="24"/>
          <w:szCs w:val="24"/>
        </w:rPr>
        <w:t xml:space="preserve"> </w:t>
      </w:r>
      <w:r w:rsidRPr="008E4862">
        <w:rPr>
          <w:rFonts w:ascii="Book Antiqua" w:hAnsi="Book Antiqua" w:cs="Times New Roman"/>
          <w:bCs/>
          <w:sz w:val="24"/>
          <w:szCs w:val="24"/>
        </w:rPr>
        <w:t>°C in a 5% CO</w:t>
      </w:r>
      <w:r w:rsidRPr="008E4862">
        <w:rPr>
          <w:rFonts w:ascii="Book Antiqua" w:hAnsi="Book Antiqua" w:cs="Times New Roman"/>
          <w:bCs/>
          <w:sz w:val="24"/>
          <w:szCs w:val="24"/>
          <w:vertAlign w:val="subscript"/>
        </w:rPr>
        <w:t>2</w:t>
      </w:r>
      <w:r w:rsidRPr="008E4862">
        <w:rPr>
          <w:rFonts w:ascii="Book Antiqua" w:hAnsi="Book Antiqua" w:cs="Times New Roman"/>
          <w:bCs/>
          <w:sz w:val="24"/>
          <w:szCs w:val="24"/>
        </w:rPr>
        <w:t xml:space="preserve"> incubator for 18 h and then fixed and stained. At the end of the culture period, the upper compartment was removed. The SGC-7901 cell supernatant was discarded, and the cells were washed three times with PBS, followed by the addition of fresh medium. The cell supernatants of the two groups were collected 18 h later, centrifuged at 1000 x g/min for 15 min, and frozen at -80</w:t>
      </w:r>
      <w:r w:rsidR="00FA7FA5" w:rsidRPr="008E4862">
        <w:rPr>
          <w:rFonts w:ascii="Book Antiqua" w:hAnsi="Book Antiqua" w:cs="Times New Roman"/>
          <w:bCs/>
          <w:sz w:val="24"/>
          <w:szCs w:val="24"/>
        </w:rPr>
        <w:t xml:space="preserve"> </w:t>
      </w:r>
      <w:r w:rsidRPr="008E4862">
        <w:rPr>
          <w:rFonts w:ascii="Book Antiqua" w:hAnsi="Book Antiqua" w:cs="Times New Roman"/>
          <w:bCs/>
          <w:sz w:val="24"/>
          <w:szCs w:val="24"/>
        </w:rPr>
        <w:t xml:space="preserve">°C. The supernatant was thawed in a 37°C water bath to room temperature 30 min prior to the ELISA. The procedure followed the instructions of the Sema4D </w:t>
      </w:r>
      <w:r w:rsidRPr="008E4862">
        <w:rPr>
          <w:rFonts w:ascii="Book Antiqua" w:hAnsi="Book Antiqua" w:cs="Times New Roman"/>
          <w:color w:val="000000"/>
          <w:sz w:val="24"/>
          <w:szCs w:val="24"/>
        </w:rPr>
        <w:t xml:space="preserve">ELISA </w:t>
      </w:r>
      <w:r w:rsidRPr="008E4862">
        <w:rPr>
          <w:rFonts w:ascii="Book Antiqua" w:hAnsi="Book Antiqua" w:cs="Times New Roman"/>
          <w:bCs/>
          <w:sz w:val="24"/>
          <w:szCs w:val="24"/>
        </w:rPr>
        <w:t>kit.</w:t>
      </w:r>
    </w:p>
    <w:p w:rsidR="004946CC" w:rsidRPr="008E4862" w:rsidRDefault="004946CC" w:rsidP="008E4862">
      <w:pPr>
        <w:spacing w:line="360" w:lineRule="auto"/>
        <w:rPr>
          <w:rFonts w:ascii="Book Antiqua" w:hAnsi="Book Antiqua" w:cs="Times New Roman"/>
          <w:bCs/>
          <w:sz w:val="24"/>
          <w:szCs w:val="24"/>
        </w:rPr>
      </w:pPr>
    </w:p>
    <w:p w:rsidR="00DC2CE7" w:rsidRPr="008E4862" w:rsidRDefault="00DC2CE7" w:rsidP="008E4862">
      <w:pPr>
        <w:spacing w:line="360" w:lineRule="auto"/>
        <w:rPr>
          <w:rFonts w:ascii="Book Antiqua" w:hAnsi="Book Antiqua" w:cs="Times New Roman"/>
          <w:b/>
          <w:bCs/>
          <w:i/>
          <w:sz w:val="24"/>
          <w:szCs w:val="24"/>
        </w:rPr>
      </w:pPr>
      <w:r w:rsidRPr="008E4862">
        <w:rPr>
          <w:rFonts w:ascii="Book Antiqua" w:hAnsi="Book Antiqua" w:cs="Times New Roman"/>
          <w:b/>
          <w:bCs/>
          <w:i/>
          <w:sz w:val="24"/>
          <w:szCs w:val="24"/>
        </w:rPr>
        <w:t>Statistical analysis</w:t>
      </w:r>
    </w:p>
    <w:p w:rsidR="00347759" w:rsidRPr="008E4862" w:rsidRDefault="00347759" w:rsidP="008E4862">
      <w:pPr>
        <w:spacing w:line="360" w:lineRule="auto"/>
        <w:rPr>
          <w:rFonts w:ascii="Book Antiqua" w:hAnsi="Book Antiqua" w:cs="Times New Roman"/>
          <w:bCs/>
          <w:sz w:val="24"/>
          <w:szCs w:val="24"/>
        </w:rPr>
      </w:pPr>
      <w:r w:rsidRPr="008E4862">
        <w:rPr>
          <w:rFonts w:ascii="Book Antiqua" w:hAnsi="Book Antiqua" w:cs="Times New Roman"/>
          <w:bCs/>
          <w:sz w:val="24"/>
          <w:szCs w:val="24"/>
        </w:rPr>
        <w:t xml:space="preserve">The data were analyzed using the SPSS 18.0 software. The clinical data were analyzed using the </w:t>
      </w:r>
      <w:r w:rsidRPr="008E4862">
        <w:rPr>
          <w:rFonts w:ascii="Book Antiqua" w:hAnsi="Book Antiqua" w:cs="Times New Roman"/>
          <w:i/>
          <w:iCs/>
          <w:kern w:val="0"/>
          <w:sz w:val="24"/>
          <w:szCs w:val="24"/>
        </w:rPr>
        <w:t>χ</w:t>
      </w:r>
      <w:r w:rsidRPr="008E4862">
        <w:rPr>
          <w:rFonts w:ascii="Book Antiqua" w:hAnsi="Book Antiqua" w:cs="Times New Roman"/>
          <w:i/>
          <w:iCs/>
          <w:kern w:val="0"/>
          <w:sz w:val="24"/>
          <w:szCs w:val="24"/>
          <w:vertAlign w:val="superscript"/>
        </w:rPr>
        <w:t>2</w:t>
      </w:r>
      <w:r w:rsidRPr="008E4862">
        <w:rPr>
          <w:rFonts w:ascii="Book Antiqua" w:hAnsi="Book Antiqua" w:cs="Times New Roman"/>
          <w:bCs/>
          <w:sz w:val="24"/>
          <w:szCs w:val="24"/>
        </w:rPr>
        <w:t xml:space="preserve"> test or Fisher's exact probability test with a four-fold table, and correlations were tested by Spearman’s rank correlation </w:t>
      </w:r>
      <w:r w:rsidRPr="008E4862">
        <w:rPr>
          <w:rFonts w:ascii="Book Antiqua" w:hAnsi="Book Antiqua" w:cs="Times New Roman"/>
          <w:sz w:val="24"/>
          <w:szCs w:val="24"/>
        </w:rPr>
        <w:t>analysis</w:t>
      </w:r>
      <w:r w:rsidRPr="008E4862">
        <w:rPr>
          <w:rFonts w:ascii="Book Antiqua" w:hAnsi="Book Antiqua" w:cs="Times New Roman"/>
          <w:bCs/>
          <w:sz w:val="24"/>
          <w:szCs w:val="24"/>
        </w:rPr>
        <w:t xml:space="preserve">. Count data, including cell counts in the invasion and migration assays and the Sema4D concentration in the cell supernatant estimated by ELISA were analyzed using an independent sample </w:t>
      </w:r>
      <w:r w:rsidRPr="008E4862">
        <w:rPr>
          <w:rFonts w:ascii="Book Antiqua" w:hAnsi="Book Antiqua" w:cs="Times New Roman"/>
          <w:bCs/>
          <w:i/>
          <w:sz w:val="24"/>
          <w:szCs w:val="24"/>
        </w:rPr>
        <w:t>t</w:t>
      </w:r>
      <w:r w:rsidRPr="008E4862">
        <w:rPr>
          <w:rFonts w:ascii="Book Antiqua" w:hAnsi="Book Antiqua" w:cs="Times New Roman"/>
          <w:bCs/>
          <w:sz w:val="24"/>
          <w:szCs w:val="24"/>
        </w:rPr>
        <w:t xml:space="preserve"> test. </w:t>
      </w:r>
      <w:proofErr w:type="gramStart"/>
      <w:r w:rsidRPr="008E4862">
        <w:rPr>
          <w:rFonts w:ascii="Book Antiqua" w:hAnsi="Book Antiqua" w:cs="Times New Roman"/>
          <w:bCs/>
          <w:sz w:val="24"/>
          <w:szCs w:val="24"/>
        </w:rPr>
        <w:t>Differences was</w:t>
      </w:r>
      <w:proofErr w:type="gramEnd"/>
      <w:r w:rsidRPr="008E4862">
        <w:rPr>
          <w:rFonts w:ascii="Book Antiqua" w:hAnsi="Book Antiqua" w:cs="Times New Roman"/>
          <w:bCs/>
          <w:sz w:val="24"/>
          <w:szCs w:val="24"/>
        </w:rPr>
        <w:t xml:space="preserve"> considered significant at </w:t>
      </w:r>
      <w:r w:rsidRPr="008E4862">
        <w:rPr>
          <w:rFonts w:ascii="Book Antiqua" w:hAnsi="Book Antiqua" w:cs="Times New Roman"/>
          <w:bCs/>
          <w:i/>
          <w:sz w:val="24"/>
          <w:szCs w:val="24"/>
        </w:rPr>
        <w:t>P</w:t>
      </w:r>
      <w:r w:rsidRPr="008E4862">
        <w:rPr>
          <w:rFonts w:ascii="Book Antiqua" w:hAnsi="Book Antiqua" w:cs="Times New Roman"/>
          <w:bCs/>
          <w:sz w:val="24"/>
          <w:szCs w:val="24"/>
        </w:rPr>
        <w:t xml:space="preserve"> &lt; 0.05.</w:t>
      </w:r>
    </w:p>
    <w:p w:rsidR="00DC2CE7" w:rsidRPr="008E4862" w:rsidRDefault="00DC2CE7" w:rsidP="008E4862">
      <w:pPr>
        <w:spacing w:line="360" w:lineRule="auto"/>
        <w:rPr>
          <w:rFonts w:ascii="Book Antiqua" w:hAnsi="Book Antiqua" w:cs="Times New Roman"/>
          <w:b/>
          <w:bCs/>
          <w:sz w:val="24"/>
          <w:szCs w:val="24"/>
        </w:rPr>
      </w:pPr>
    </w:p>
    <w:p w:rsidR="003F3F52" w:rsidRPr="008E4862" w:rsidRDefault="00DC2CE7" w:rsidP="008E4862">
      <w:pPr>
        <w:spacing w:line="360" w:lineRule="auto"/>
        <w:rPr>
          <w:rFonts w:ascii="Book Antiqua" w:hAnsi="Book Antiqua" w:cs="Times New Roman"/>
          <w:b/>
          <w:bCs/>
          <w:sz w:val="24"/>
          <w:szCs w:val="24"/>
        </w:rPr>
      </w:pPr>
      <w:r w:rsidRPr="008E4862">
        <w:rPr>
          <w:rFonts w:ascii="Book Antiqua" w:hAnsi="Book Antiqua" w:cs="Times New Roman"/>
          <w:b/>
          <w:bCs/>
          <w:sz w:val="24"/>
          <w:szCs w:val="24"/>
        </w:rPr>
        <w:t>RESULTS</w:t>
      </w:r>
    </w:p>
    <w:p w:rsidR="003F3F52"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
          <w:bCs/>
          <w:i/>
          <w:sz w:val="24"/>
          <w:szCs w:val="24"/>
        </w:rPr>
        <w:t>CD68 and Sema4D protein expression in gastric carcinoma</w:t>
      </w:r>
      <w:r w:rsidRPr="008E4862">
        <w:rPr>
          <w:rFonts w:ascii="Book Antiqua" w:hAnsi="Book Antiqua" w:cs="Times New Roman"/>
          <w:bCs/>
          <w:sz w:val="24"/>
          <w:szCs w:val="24"/>
        </w:rPr>
        <w:t xml:space="preserve"> </w:t>
      </w:r>
      <w:proofErr w:type="spellStart"/>
      <w:r w:rsidRPr="008E4862">
        <w:rPr>
          <w:rFonts w:ascii="Book Antiqua" w:hAnsi="Book Antiqua" w:cs="Times New Roman"/>
          <w:bCs/>
          <w:sz w:val="24"/>
          <w:szCs w:val="24"/>
        </w:rPr>
        <w:t>Immunohistochemical</w:t>
      </w:r>
      <w:proofErr w:type="spellEnd"/>
      <w:r w:rsidRPr="008E4862">
        <w:rPr>
          <w:rFonts w:ascii="Book Antiqua" w:hAnsi="Book Antiqua" w:cs="Times New Roman"/>
          <w:bCs/>
          <w:sz w:val="24"/>
          <w:szCs w:val="24"/>
        </w:rPr>
        <w:t xml:space="preserve"> staining showed that CD68 was mainly concentrated in the </w:t>
      </w:r>
      <w:proofErr w:type="spellStart"/>
      <w:r w:rsidRPr="008E4862">
        <w:rPr>
          <w:rFonts w:ascii="Book Antiqua" w:hAnsi="Book Antiqua" w:cs="Times New Roman"/>
          <w:bCs/>
          <w:sz w:val="24"/>
          <w:szCs w:val="24"/>
        </w:rPr>
        <w:t>interstitium</w:t>
      </w:r>
      <w:proofErr w:type="spellEnd"/>
      <w:r w:rsidRPr="008E4862">
        <w:rPr>
          <w:rFonts w:ascii="Book Antiqua" w:hAnsi="Book Antiqua" w:cs="Times New Roman"/>
          <w:bCs/>
          <w:sz w:val="24"/>
          <w:szCs w:val="24"/>
        </w:rPr>
        <w:t xml:space="preserve"> of the gastric carcinoma tissues. CD68 mainly infiltrated interstitial cells in the gastric carcinoma tissues, which were stained with a </w:t>
      </w:r>
      <w:r w:rsidRPr="008E4862">
        <w:rPr>
          <w:rFonts w:ascii="Book Antiqua" w:hAnsi="Book Antiqua" w:cs="Times New Roman"/>
          <w:bCs/>
          <w:sz w:val="24"/>
          <w:szCs w:val="24"/>
        </w:rPr>
        <w:lastRenderedPageBreak/>
        <w:t xml:space="preserve">brown color. Sema4D protein expression was mainly localized in the cytoplasm and nuclei of the gastric carcinoma cells and the cytoplasm of the tumor interstitial cells (mainly TAMs), which stained a brown color. CD68 and Sema4D expression was significantly higher in the gastric carcinoma tissues than in the adjacent normal tissues [71.7% (208/290) </w:t>
      </w:r>
      <w:r w:rsidR="00AF29A9" w:rsidRPr="008E4862">
        <w:rPr>
          <w:rFonts w:ascii="Book Antiqua" w:hAnsi="Book Antiqua" w:cs="Times New Roman"/>
          <w:bCs/>
          <w:i/>
          <w:sz w:val="24"/>
          <w:szCs w:val="24"/>
        </w:rPr>
        <w:t>vs</w:t>
      </w:r>
      <w:r w:rsidRPr="008E4862">
        <w:rPr>
          <w:rFonts w:ascii="Book Antiqua" w:hAnsi="Book Antiqua" w:cs="Times New Roman"/>
          <w:bCs/>
          <w:sz w:val="24"/>
          <w:szCs w:val="24"/>
        </w:rPr>
        <w:t xml:space="preserve"> 33.8% (98/290), </w:t>
      </w:r>
      <w:r w:rsidRPr="008E4862">
        <w:rPr>
          <w:rFonts w:ascii="Book Antiqua" w:hAnsi="Book Antiqua" w:cs="Times New Roman"/>
          <w:i/>
          <w:iCs/>
          <w:kern w:val="0"/>
          <w:sz w:val="24"/>
          <w:szCs w:val="24"/>
        </w:rPr>
        <w:t>χ</w:t>
      </w:r>
      <w:r w:rsidRPr="008E4862">
        <w:rPr>
          <w:rFonts w:ascii="Book Antiqua" w:hAnsi="Book Antiqua" w:cs="Times New Roman"/>
          <w:i/>
          <w:iCs/>
          <w:kern w:val="0"/>
          <w:sz w:val="24"/>
          <w:szCs w:val="24"/>
          <w:vertAlign w:val="superscript"/>
        </w:rPr>
        <w:t>2</w:t>
      </w:r>
      <w:r w:rsidRPr="008E4862">
        <w:rPr>
          <w:rFonts w:ascii="Book Antiqua" w:hAnsi="Book Antiqua" w:cs="Times New Roman"/>
          <w:bCs/>
          <w:sz w:val="24"/>
          <w:szCs w:val="24"/>
        </w:rPr>
        <w:t xml:space="preserve"> = 83.703; 74.5% (216/290) </w:t>
      </w:r>
      <w:r w:rsidR="00AF29A9" w:rsidRPr="008E4862">
        <w:rPr>
          <w:rFonts w:ascii="Book Antiqua" w:hAnsi="Book Antiqua" w:cs="Times New Roman"/>
          <w:bCs/>
          <w:i/>
          <w:sz w:val="24"/>
          <w:szCs w:val="24"/>
        </w:rPr>
        <w:t>vs</w:t>
      </w:r>
      <w:r w:rsidRPr="008E4862">
        <w:rPr>
          <w:rFonts w:ascii="Book Antiqua" w:hAnsi="Book Antiqua" w:cs="Times New Roman"/>
          <w:bCs/>
          <w:sz w:val="24"/>
          <w:szCs w:val="24"/>
        </w:rPr>
        <w:t xml:space="preserve"> 42.8% (124/290), </w:t>
      </w:r>
      <w:r w:rsidRPr="008E4862">
        <w:rPr>
          <w:rFonts w:ascii="Book Antiqua" w:hAnsi="Book Antiqua" w:cs="Times New Roman"/>
          <w:i/>
          <w:iCs/>
          <w:kern w:val="0"/>
          <w:sz w:val="24"/>
          <w:szCs w:val="24"/>
        </w:rPr>
        <w:t>χ</w:t>
      </w:r>
      <w:r w:rsidRPr="008E4862">
        <w:rPr>
          <w:rFonts w:ascii="Book Antiqua" w:hAnsi="Book Antiqua" w:cs="Times New Roman"/>
          <w:i/>
          <w:iCs/>
          <w:kern w:val="0"/>
          <w:sz w:val="24"/>
          <w:szCs w:val="24"/>
          <w:vertAlign w:val="superscript"/>
        </w:rPr>
        <w:t>2</w:t>
      </w:r>
      <w:r w:rsidRPr="008E4862">
        <w:rPr>
          <w:rFonts w:ascii="Book Antiqua" w:hAnsi="Book Antiqua" w:cs="Times New Roman"/>
          <w:bCs/>
          <w:sz w:val="24"/>
          <w:szCs w:val="24"/>
        </w:rPr>
        <w:t xml:space="preserve"> = 60.161; </w:t>
      </w:r>
      <w:r w:rsidRPr="008E4862">
        <w:rPr>
          <w:rFonts w:ascii="Book Antiqua" w:hAnsi="Book Antiqua" w:cs="Times New Roman"/>
          <w:bCs/>
          <w:i/>
          <w:sz w:val="24"/>
          <w:szCs w:val="24"/>
        </w:rPr>
        <w:t>P</w:t>
      </w:r>
      <w:r w:rsidRPr="008E4862">
        <w:rPr>
          <w:rFonts w:ascii="Book Antiqua" w:hAnsi="Book Antiqua" w:cs="Times New Roman"/>
          <w:bCs/>
          <w:sz w:val="24"/>
          <w:szCs w:val="24"/>
        </w:rPr>
        <w:t xml:space="preserve"> &lt; 0.01 for both, </w:t>
      </w:r>
      <w:r w:rsidR="00B37E36" w:rsidRPr="008E4862">
        <w:rPr>
          <w:rFonts w:ascii="Book Antiqua" w:hAnsi="Book Antiqua" w:cs="Times New Roman"/>
          <w:bCs/>
          <w:sz w:val="24"/>
          <w:szCs w:val="24"/>
        </w:rPr>
        <w:t>Figure</w:t>
      </w:r>
      <w:r w:rsidRPr="008E4862">
        <w:rPr>
          <w:rFonts w:ascii="Book Antiqua" w:hAnsi="Book Antiqua" w:cs="Times New Roman"/>
          <w:bCs/>
          <w:sz w:val="24"/>
          <w:szCs w:val="24"/>
        </w:rPr>
        <w:t xml:space="preserve"> 1].</w:t>
      </w:r>
    </w:p>
    <w:p w:rsidR="00DC2CE7" w:rsidRPr="008E4862" w:rsidRDefault="00DC2CE7" w:rsidP="008E4862">
      <w:pPr>
        <w:spacing w:line="360" w:lineRule="auto"/>
        <w:rPr>
          <w:rFonts w:ascii="Book Antiqua" w:hAnsi="Book Antiqua" w:cs="Times New Roman"/>
          <w:bCs/>
          <w:sz w:val="24"/>
          <w:szCs w:val="24"/>
        </w:rPr>
      </w:pPr>
    </w:p>
    <w:p w:rsidR="003F3F52" w:rsidRPr="008E4862" w:rsidRDefault="00AF44F4" w:rsidP="008E4862">
      <w:pPr>
        <w:spacing w:line="360" w:lineRule="auto"/>
        <w:rPr>
          <w:rFonts w:ascii="Book Antiqua" w:hAnsi="Book Antiqua" w:cs="Times New Roman"/>
          <w:b/>
          <w:bCs/>
          <w:i/>
          <w:sz w:val="24"/>
          <w:szCs w:val="24"/>
        </w:rPr>
      </w:pPr>
      <w:r w:rsidRPr="008E4862">
        <w:rPr>
          <w:rFonts w:ascii="Book Antiqua" w:hAnsi="Book Antiqua" w:cs="Times New Roman"/>
          <w:b/>
          <w:i/>
          <w:sz w:val="24"/>
          <w:szCs w:val="24"/>
        </w:rPr>
        <w:t>Correlation</w:t>
      </w:r>
      <w:r w:rsidRPr="008E4862">
        <w:rPr>
          <w:rFonts w:ascii="Book Antiqua" w:hAnsi="Book Antiqua" w:cs="Times New Roman"/>
          <w:b/>
          <w:bCs/>
          <w:i/>
          <w:sz w:val="24"/>
          <w:szCs w:val="24"/>
        </w:rPr>
        <w:t xml:space="preserve"> analysis between CD68 and Sema4D expression and the </w:t>
      </w:r>
      <w:proofErr w:type="spellStart"/>
      <w:r w:rsidRPr="008E4862">
        <w:rPr>
          <w:rFonts w:ascii="Book Antiqua" w:hAnsi="Book Antiqua" w:cs="Times New Roman"/>
          <w:b/>
          <w:bCs/>
          <w:i/>
          <w:sz w:val="24"/>
          <w:szCs w:val="24"/>
        </w:rPr>
        <w:t>clinicopathological</w:t>
      </w:r>
      <w:proofErr w:type="spellEnd"/>
      <w:r w:rsidRPr="008E4862">
        <w:rPr>
          <w:rFonts w:ascii="Book Antiqua" w:hAnsi="Book Antiqua" w:cs="Times New Roman"/>
          <w:b/>
          <w:bCs/>
          <w:i/>
          <w:sz w:val="24"/>
          <w:szCs w:val="24"/>
        </w:rPr>
        <w:t xml:space="preserve"> features of gastric carcinoma</w:t>
      </w:r>
    </w:p>
    <w:p w:rsidR="003F3F52"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Cs/>
          <w:sz w:val="24"/>
          <w:szCs w:val="24"/>
        </w:rPr>
        <w:t xml:space="preserve">Positive staining for CD68 and Sema4D expression was correlated with the gastric carcinoma histological </w:t>
      </w:r>
      <w:r w:rsidRPr="008E4862">
        <w:rPr>
          <w:rFonts w:ascii="Book Antiqua" w:hAnsi="Book Antiqua" w:cs="Times New Roman"/>
          <w:sz w:val="24"/>
          <w:szCs w:val="24"/>
        </w:rPr>
        <w:t>differentiation</w:t>
      </w:r>
      <w:r w:rsidRPr="008E4862">
        <w:rPr>
          <w:rFonts w:ascii="Book Antiqua" w:hAnsi="Book Antiqua" w:cs="Times New Roman"/>
          <w:bCs/>
          <w:sz w:val="24"/>
          <w:szCs w:val="24"/>
        </w:rPr>
        <w:t xml:space="preserve"> type, TNM stage, and lymph node metastasis (</w:t>
      </w:r>
      <w:r w:rsidRPr="008E4862">
        <w:rPr>
          <w:rFonts w:ascii="Book Antiqua" w:hAnsi="Book Antiqua" w:cs="Times New Roman"/>
          <w:bCs/>
          <w:i/>
          <w:sz w:val="24"/>
          <w:szCs w:val="24"/>
        </w:rPr>
        <w:t>P</w:t>
      </w:r>
      <w:r w:rsidRPr="008E4862">
        <w:rPr>
          <w:rFonts w:ascii="Book Antiqua" w:hAnsi="Book Antiqua" w:cs="Times New Roman"/>
          <w:bCs/>
          <w:sz w:val="24"/>
          <w:szCs w:val="24"/>
        </w:rPr>
        <w:t xml:space="preserve"> &lt;</w:t>
      </w:r>
      <w:r w:rsidR="00161E1E" w:rsidRPr="008E4862">
        <w:rPr>
          <w:rFonts w:ascii="Book Antiqua" w:hAnsi="Book Antiqua" w:cs="Times New Roman"/>
          <w:bCs/>
          <w:sz w:val="24"/>
          <w:szCs w:val="24"/>
        </w:rPr>
        <w:t xml:space="preserve"> </w:t>
      </w:r>
      <w:r w:rsidRPr="008E4862">
        <w:rPr>
          <w:rFonts w:ascii="Book Antiqua" w:hAnsi="Book Antiqua" w:cs="Times New Roman"/>
          <w:bCs/>
          <w:sz w:val="24"/>
          <w:szCs w:val="24"/>
        </w:rPr>
        <w:t>0.05) but not with age, gender, or tumor size (</w:t>
      </w:r>
      <w:r w:rsidRPr="008E4862">
        <w:rPr>
          <w:rFonts w:ascii="Book Antiqua" w:hAnsi="Book Antiqua" w:cs="Times New Roman"/>
          <w:bCs/>
          <w:i/>
          <w:sz w:val="24"/>
          <w:szCs w:val="24"/>
        </w:rPr>
        <w:t>P</w:t>
      </w:r>
      <w:r w:rsidRPr="008E4862">
        <w:rPr>
          <w:rFonts w:ascii="Book Antiqua" w:hAnsi="Book Antiqua" w:cs="Times New Roman"/>
          <w:bCs/>
          <w:sz w:val="24"/>
          <w:szCs w:val="24"/>
        </w:rPr>
        <w:t xml:space="preserve"> &gt; 0.05).</w:t>
      </w:r>
    </w:p>
    <w:p w:rsidR="00DC2CE7" w:rsidRPr="008E4862" w:rsidRDefault="00DC2CE7" w:rsidP="008E4862">
      <w:pPr>
        <w:spacing w:line="360" w:lineRule="auto"/>
        <w:rPr>
          <w:rFonts w:ascii="Book Antiqua" w:hAnsi="Book Antiqua" w:cs="Times New Roman"/>
          <w:bCs/>
          <w:sz w:val="24"/>
          <w:szCs w:val="24"/>
        </w:rPr>
      </w:pPr>
    </w:p>
    <w:p w:rsidR="003F3F52" w:rsidRPr="008E4862" w:rsidRDefault="00AF44F4" w:rsidP="008E4862">
      <w:pPr>
        <w:spacing w:line="360" w:lineRule="auto"/>
        <w:rPr>
          <w:rFonts w:ascii="Book Antiqua" w:hAnsi="Book Antiqua" w:cs="Times New Roman"/>
          <w:b/>
          <w:bCs/>
          <w:i/>
          <w:sz w:val="24"/>
          <w:szCs w:val="24"/>
        </w:rPr>
      </w:pPr>
      <w:r w:rsidRPr="008E4862">
        <w:rPr>
          <w:rFonts w:ascii="Book Antiqua" w:hAnsi="Book Antiqua" w:cs="Times New Roman"/>
          <w:b/>
          <w:bCs/>
          <w:i/>
          <w:sz w:val="24"/>
          <w:szCs w:val="24"/>
        </w:rPr>
        <w:t>CD68 and Sema4D protein expression in gastric carcinoma tissues</w:t>
      </w:r>
    </w:p>
    <w:p w:rsidR="003F3F52"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sz w:val="24"/>
          <w:szCs w:val="24"/>
        </w:rPr>
        <w:t>Sema4D</w:t>
      </w:r>
      <w:r w:rsidRPr="008E4862">
        <w:rPr>
          <w:rFonts w:ascii="Book Antiqua" w:hAnsi="Book Antiqua" w:cs="Times New Roman"/>
          <w:bCs/>
          <w:sz w:val="24"/>
          <w:szCs w:val="24"/>
        </w:rPr>
        <w:t xml:space="preserve"> expression was positive in 183 of the 207 cases of gastric carcinoma tissues with positive CD68 expression (88.4%, 183/237). Of the 83 cases of gastric carcinoma tissue with negative CD68 expression, Sema4dD showed positive expression in only 33 cases (39.8%, 33/83). </w:t>
      </w:r>
      <w:r w:rsidRPr="008E4862">
        <w:rPr>
          <w:rFonts w:ascii="Book Antiqua" w:hAnsi="Book Antiqua" w:cs="Times New Roman"/>
          <w:sz w:val="24"/>
          <w:szCs w:val="24"/>
        </w:rPr>
        <w:t xml:space="preserve">Spearman’s correlation analysis revealed a </w:t>
      </w:r>
      <w:r w:rsidRPr="008E4862">
        <w:rPr>
          <w:rFonts w:ascii="Book Antiqua" w:hAnsi="Book Antiqua" w:cs="Times New Roman"/>
          <w:bCs/>
          <w:sz w:val="24"/>
          <w:szCs w:val="24"/>
        </w:rPr>
        <w:t>positive correlation between CD68 and Sema4D expression in the gastric carcinoma tissues (</w:t>
      </w:r>
      <w:r w:rsidRPr="008E4862">
        <w:rPr>
          <w:rFonts w:ascii="Book Antiqua" w:hAnsi="Book Antiqua" w:cs="Times New Roman"/>
          <w:bCs/>
          <w:i/>
          <w:sz w:val="24"/>
          <w:szCs w:val="24"/>
        </w:rPr>
        <w:t>r</w:t>
      </w:r>
      <w:r w:rsidRPr="008E4862">
        <w:rPr>
          <w:rFonts w:ascii="Book Antiqua" w:hAnsi="Book Antiqua" w:cs="Times New Roman"/>
          <w:bCs/>
          <w:sz w:val="24"/>
          <w:szCs w:val="24"/>
        </w:rPr>
        <w:t xml:space="preserve"> = 0.467, </w:t>
      </w:r>
      <w:r w:rsidRPr="008E4862">
        <w:rPr>
          <w:rFonts w:ascii="Book Antiqua" w:hAnsi="Book Antiqua" w:cs="Times New Roman"/>
          <w:bCs/>
          <w:i/>
          <w:sz w:val="24"/>
          <w:szCs w:val="24"/>
        </w:rPr>
        <w:t>P</w:t>
      </w:r>
      <w:r w:rsidRPr="008E4862">
        <w:rPr>
          <w:rFonts w:ascii="Book Antiqua" w:hAnsi="Book Antiqua" w:cs="Times New Roman"/>
          <w:bCs/>
          <w:sz w:val="24"/>
          <w:szCs w:val="24"/>
        </w:rPr>
        <w:t xml:space="preserve"> &lt; 0.01).</w:t>
      </w:r>
    </w:p>
    <w:p w:rsidR="00DC2CE7" w:rsidRPr="008E4862" w:rsidRDefault="00DC2CE7" w:rsidP="008E4862">
      <w:pPr>
        <w:autoSpaceDE w:val="0"/>
        <w:autoSpaceDN w:val="0"/>
        <w:adjustRightInd w:val="0"/>
        <w:spacing w:line="360" w:lineRule="auto"/>
        <w:rPr>
          <w:rFonts w:ascii="Book Antiqua" w:hAnsi="Book Antiqua" w:cs="Times New Roman"/>
          <w:bCs/>
          <w:sz w:val="24"/>
          <w:szCs w:val="24"/>
        </w:rPr>
      </w:pPr>
    </w:p>
    <w:p w:rsidR="00DC2CE7" w:rsidRPr="008E4862" w:rsidRDefault="00AF44F4" w:rsidP="008E4862">
      <w:pPr>
        <w:autoSpaceDE w:val="0"/>
        <w:autoSpaceDN w:val="0"/>
        <w:adjustRightInd w:val="0"/>
        <w:spacing w:line="360" w:lineRule="auto"/>
        <w:rPr>
          <w:rFonts w:ascii="Book Antiqua" w:hAnsi="Book Antiqua" w:cs="Times New Roman"/>
          <w:bCs/>
          <w:sz w:val="24"/>
          <w:szCs w:val="24"/>
        </w:rPr>
      </w:pPr>
      <w:r w:rsidRPr="008E4862">
        <w:rPr>
          <w:rFonts w:ascii="Book Antiqua" w:hAnsi="Book Antiqua" w:cs="Times New Roman"/>
          <w:b/>
          <w:bCs/>
          <w:i/>
          <w:sz w:val="24"/>
          <w:szCs w:val="24"/>
        </w:rPr>
        <w:t xml:space="preserve">Induction and identification of </w:t>
      </w:r>
      <w:r w:rsidR="00F77AF0" w:rsidRPr="008E4862">
        <w:rPr>
          <w:rFonts w:ascii="Book Antiqua" w:hAnsi="Book Antiqua" w:cs="Times New Roman"/>
          <w:b/>
          <w:bCs/>
          <w:i/>
          <w:sz w:val="24"/>
          <w:szCs w:val="24"/>
        </w:rPr>
        <w:t>tumor-associated macrophages</w:t>
      </w:r>
    </w:p>
    <w:p w:rsidR="003F3F52" w:rsidRPr="008E4862" w:rsidRDefault="00AF44F4" w:rsidP="008E4862">
      <w:pPr>
        <w:autoSpaceDE w:val="0"/>
        <w:autoSpaceDN w:val="0"/>
        <w:adjustRightInd w:val="0"/>
        <w:spacing w:line="360" w:lineRule="auto"/>
        <w:rPr>
          <w:rFonts w:ascii="Book Antiqua" w:hAnsi="Book Antiqua" w:cs="Times New Roman"/>
          <w:bCs/>
          <w:sz w:val="24"/>
          <w:szCs w:val="24"/>
        </w:rPr>
      </w:pPr>
      <w:r w:rsidRPr="008E4862">
        <w:rPr>
          <w:rFonts w:ascii="Book Antiqua" w:hAnsi="Book Antiqua" w:cs="Times New Roman"/>
          <w:bCs/>
          <w:sz w:val="24"/>
          <w:szCs w:val="24"/>
        </w:rPr>
        <w:t xml:space="preserve">Suspended human THP-1 mononuclear cells were treated with </w:t>
      </w:r>
      <w:r w:rsidRPr="008E4862">
        <w:rPr>
          <w:rFonts w:ascii="Book Antiqua" w:hAnsi="Book Antiqua" w:cs="Times New Roman"/>
          <w:color w:val="000000"/>
          <w:sz w:val="24"/>
          <w:szCs w:val="24"/>
        </w:rPr>
        <w:t>PMA</w:t>
      </w:r>
      <w:r w:rsidRPr="008E4862">
        <w:rPr>
          <w:rFonts w:ascii="Book Antiqua" w:hAnsi="Book Antiqua" w:cs="Times New Roman"/>
          <w:bCs/>
          <w:sz w:val="24"/>
          <w:szCs w:val="24"/>
        </w:rPr>
        <w:t>, IL-4, and IL-13, followed by adherent growth. CD68 was expressed in the cytoplasm of macrophages, and positive material in the cytoplasm emitted green fluorescence after staining (</w:t>
      </w:r>
      <w:r w:rsidR="00B37E36" w:rsidRPr="008E4862">
        <w:rPr>
          <w:rFonts w:ascii="Book Antiqua" w:hAnsi="Book Antiqua" w:cs="Times New Roman"/>
          <w:bCs/>
          <w:sz w:val="24"/>
          <w:szCs w:val="24"/>
        </w:rPr>
        <w:t>Figure</w:t>
      </w:r>
      <w:r w:rsidRPr="008E4862">
        <w:rPr>
          <w:rFonts w:ascii="Book Antiqua" w:hAnsi="Book Antiqua" w:cs="Times New Roman"/>
          <w:bCs/>
          <w:sz w:val="24"/>
          <w:szCs w:val="24"/>
        </w:rPr>
        <w:t xml:space="preserve"> 2). When the primary antibody was substituted with PBS, the cytoplasm showed a negative result (</w:t>
      </w:r>
      <w:r w:rsidR="00B37E36" w:rsidRPr="008E4862">
        <w:rPr>
          <w:rFonts w:ascii="Book Antiqua" w:hAnsi="Book Antiqua" w:cs="Times New Roman"/>
          <w:bCs/>
          <w:sz w:val="24"/>
          <w:szCs w:val="24"/>
        </w:rPr>
        <w:t>Figure</w:t>
      </w:r>
      <w:r w:rsidRPr="008E4862">
        <w:rPr>
          <w:rFonts w:ascii="Book Antiqua" w:hAnsi="Book Antiqua" w:cs="Times New Roman"/>
          <w:bCs/>
          <w:sz w:val="24"/>
          <w:szCs w:val="24"/>
        </w:rPr>
        <w:t xml:space="preserve"> 2).</w:t>
      </w:r>
    </w:p>
    <w:p w:rsidR="00DC2CE7" w:rsidRPr="008E4862" w:rsidRDefault="00DC2CE7" w:rsidP="008E4862">
      <w:pPr>
        <w:autoSpaceDE w:val="0"/>
        <w:autoSpaceDN w:val="0"/>
        <w:adjustRightInd w:val="0"/>
        <w:spacing w:line="360" w:lineRule="auto"/>
        <w:rPr>
          <w:rFonts w:ascii="Book Antiqua" w:hAnsi="Book Antiqua" w:cs="Times New Roman"/>
          <w:bCs/>
          <w:sz w:val="24"/>
          <w:szCs w:val="24"/>
        </w:rPr>
      </w:pPr>
    </w:p>
    <w:p w:rsidR="00DC2CE7" w:rsidRPr="008E4862" w:rsidRDefault="00AF44F4" w:rsidP="008E4862">
      <w:pPr>
        <w:autoSpaceDE w:val="0"/>
        <w:autoSpaceDN w:val="0"/>
        <w:adjustRightInd w:val="0"/>
        <w:spacing w:line="360" w:lineRule="auto"/>
        <w:rPr>
          <w:rFonts w:ascii="Book Antiqua" w:hAnsi="Book Antiqua" w:cs="Times New Roman"/>
          <w:bCs/>
          <w:sz w:val="24"/>
          <w:szCs w:val="24"/>
        </w:rPr>
      </w:pPr>
      <w:r w:rsidRPr="008E4862">
        <w:rPr>
          <w:rFonts w:ascii="Book Antiqua" w:hAnsi="Book Antiqua" w:cs="Times New Roman"/>
          <w:b/>
          <w:bCs/>
          <w:i/>
          <w:sz w:val="24"/>
          <w:szCs w:val="24"/>
        </w:rPr>
        <w:t>Cell morphological observations</w:t>
      </w:r>
    </w:p>
    <w:p w:rsidR="003F3F52" w:rsidRPr="008E4862" w:rsidRDefault="00AF44F4" w:rsidP="008E4862">
      <w:pPr>
        <w:autoSpaceDE w:val="0"/>
        <w:autoSpaceDN w:val="0"/>
        <w:adjustRightInd w:val="0"/>
        <w:spacing w:line="360" w:lineRule="auto"/>
        <w:rPr>
          <w:rFonts w:ascii="Book Antiqua" w:hAnsi="Book Antiqua" w:cs="Times New Roman"/>
          <w:bCs/>
          <w:sz w:val="24"/>
          <w:szCs w:val="24"/>
        </w:rPr>
      </w:pPr>
      <w:r w:rsidRPr="008E4862">
        <w:rPr>
          <w:rFonts w:ascii="Book Antiqua" w:hAnsi="Book Antiqua" w:cs="Times New Roman"/>
          <w:bCs/>
          <w:sz w:val="24"/>
          <w:szCs w:val="24"/>
        </w:rPr>
        <w:lastRenderedPageBreak/>
        <w:t xml:space="preserve">After co-culture with TAMs, gastric carcinoma SGC-7901 cells showed great morphological changes. The </w:t>
      </w:r>
      <w:proofErr w:type="gramStart"/>
      <w:r w:rsidRPr="008E4862">
        <w:rPr>
          <w:rFonts w:ascii="Book Antiqua" w:hAnsi="Book Antiqua" w:cs="Times New Roman"/>
          <w:bCs/>
          <w:sz w:val="24"/>
          <w:szCs w:val="24"/>
        </w:rPr>
        <w:t>cells</w:t>
      </w:r>
      <w:proofErr w:type="gramEnd"/>
      <w:r w:rsidRPr="008E4862">
        <w:rPr>
          <w:rFonts w:ascii="Book Antiqua" w:hAnsi="Book Antiqua" w:cs="Times New Roman"/>
          <w:bCs/>
          <w:sz w:val="24"/>
          <w:szCs w:val="24"/>
        </w:rPr>
        <w:t xml:space="preserve"> in the blank control group showed an epithelial cell structure that was “cubic, with a blunt edge and a compact arrangement”, and the cell confluence was high. Gastric carcinoma SGC-7901 cells in the co-culture group presented a narrow, long, interstitial cell-like shape that was “long spindle, with pseudopodium elongation, loose cell arrangement, and even individual cell migration”, and the confluence between the cells decreased (</w:t>
      </w:r>
      <w:r w:rsidR="00B37E36" w:rsidRPr="008E4862">
        <w:rPr>
          <w:rFonts w:ascii="Book Antiqua" w:hAnsi="Book Antiqua" w:cs="Times New Roman"/>
          <w:bCs/>
          <w:sz w:val="24"/>
          <w:szCs w:val="24"/>
        </w:rPr>
        <w:t>Figure</w:t>
      </w:r>
      <w:r w:rsidRPr="008E4862">
        <w:rPr>
          <w:rFonts w:ascii="Book Antiqua" w:hAnsi="Book Antiqua" w:cs="Times New Roman"/>
          <w:bCs/>
          <w:sz w:val="24"/>
          <w:szCs w:val="24"/>
        </w:rPr>
        <w:t xml:space="preserve"> 3).</w:t>
      </w:r>
    </w:p>
    <w:p w:rsidR="00DC2CE7" w:rsidRPr="008E4862" w:rsidRDefault="00DC2CE7" w:rsidP="008E4862">
      <w:pPr>
        <w:spacing w:line="360" w:lineRule="auto"/>
        <w:rPr>
          <w:rFonts w:ascii="Book Antiqua" w:hAnsi="Book Antiqua" w:cs="Times New Roman"/>
          <w:bCs/>
          <w:sz w:val="24"/>
          <w:szCs w:val="24"/>
        </w:rPr>
      </w:pPr>
    </w:p>
    <w:p w:rsidR="003F3F52" w:rsidRPr="008E4862" w:rsidRDefault="00F77AF0" w:rsidP="008E4862">
      <w:pPr>
        <w:spacing w:line="360" w:lineRule="auto"/>
        <w:rPr>
          <w:rFonts w:ascii="Book Antiqua" w:hAnsi="Book Antiqua" w:cs="Times New Roman"/>
          <w:b/>
          <w:bCs/>
          <w:i/>
          <w:sz w:val="24"/>
          <w:szCs w:val="24"/>
        </w:rPr>
      </w:pPr>
      <w:r w:rsidRPr="008E4862">
        <w:rPr>
          <w:rFonts w:ascii="Book Antiqua" w:hAnsi="Book Antiqua" w:cs="Times New Roman"/>
          <w:b/>
          <w:bCs/>
          <w:i/>
          <w:sz w:val="24"/>
          <w:szCs w:val="24"/>
        </w:rPr>
        <w:t>Tumor-associated macrophages</w:t>
      </w:r>
      <w:r w:rsidR="00AF44F4" w:rsidRPr="008E4862">
        <w:rPr>
          <w:rFonts w:ascii="Book Antiqua" w:hAnsi="Book Antiqua" w:cs="Times New Roman"/>
          <w:b/>
          <w:bCs/>
          <w:i/>
          <w:sz w:val="24"/>
          <w:szCs w:val="24"/>
        </w:rPr>
        <w:t xml:space="preserve"> promote the invasion and migration of gastric cancer SGC-7901 cells</w:t>
      </w:r>
    </w:p>
    <w:p w:rsidR="00CD7B57" w:rsidRPr="008E4862" w:rsidRDefault="00AF44F4" w:rsidP="008E4862">
      <w:pPr>
        <w:autoSpaceDE w:val="0"/>
        <w:autoSpaceDN w:val="0"/>
        <w:adjustRightInd w:val="0"/>
        <w:spacing w:line="360" w:lineRule="auto"/>
        <w:rPr>
          <w:rFonts w:ascii="Book Antiqua" w:hAnsi="Book Antiqua" w:cs="Times New Roman"/>
          <w:bCs/>
          <w:sz w:val="24"/>
          <w:szCs w:val="24"/>
        </w:rPr>
      </w:pPr>
      <w:r w:rsidRPr="008E4862">
        <w:rPr>
          <w:rFonts w:ascii="Book Antiqua" w:hAnsi="Book Antiqua" w:cs="Times New Roman"/>
          <w:b/>
          <w:bCs/>
          <w:sz w:val="24"/>
          <w:szCs w:val="24"/>
        </w:rPr>
        <w:t>Migration assay:</w:t>
      </w:r>
      <w:r w:rsidRPr="008E4862">
        <w:rPr>
          <w:rFonts w:ascii="Book Antiqua" w:hAnsi="Book Antiqua" w:cs="Times New Roman"/>
          <w:bCs/>
          <w:sz w:val="24"/>
          <w:szCs w:val="24"/>
        </w:rPr>
        <w:t xml:space="preserve"> The number of migrating cells in the co-culture group was significantly higher than the number in the control group (111.80</w:t>
      </w:r>
      <w:r w:rsidR="00AF29A9" w:rsidRPr="008E4862">
        <w:rPr>
          <w:rFonts w:ascii="Book Antiqua" w:hAnsi="Book Antiqua" w:cs="Times New Roman"/>
          <w:bCs/>
          <w:sz w:val="24"/>
          <w:szCs w:val="24"/>
        </w:rPr>
        <w:t xml:space="preserve"> ± </w:t>
      </w:r>
      <w:r w:rsidRPr="008E4862">
        <w:rPr>
          <w:rFonts w:ascii="Book Antiqua" w:hAnsi="Book Antiqua" w:cs="Times New Roman"/>
          <w:bCs/>
          <w:sz w:val="24"/>
          <w:szCs w:val="24"/>
        </w:rPr>
        <w:t xml:space="preserve">11.82 </w:t>
      </w:r>
      <w:r w:rsidR="00AF29A9" w:rsidRPr="008E4862">
        <w:rPr>
          <w:rFonts w:ascii="Book Antiqua" w:hAnsi="Book Antiqua" w:cs="Times New Roman"/>
          <w:bCs/>
          <w:i/>
          <w:sz w:val="24"/>
          <w:szCs w:val="24"/>
        </w:rPr>
        <w:t>vs</w:t>
      </w:r>
      <w:r w:rsidRPr="008E4862">
        <w:rPr>
          <w:rFonts w:ascii="Book Antiqua" w:hAnsi="Book Antiqua" w:cs="Times New Roman"/>
          <w:bCs/>
          <w:sz w:val="24"/>
          <w:szCs w:val="24"/>
        </w:rPr>
        <w:t xml:space="preserve"> 71.27</w:t>
      </w:r>
      <w:r w:rsidR="00AF29A9" w:rsidRPr="008E4862">
        <w:rPr>
          <w:rFonts w:ascii="Book Antiqua" w:hAnsi="Book Antiqua" w:cs="Times New Roman"/>
          <w:bCs/>
          <w:sz w:val="24"/>
          <w:szCs w:val="24"/>
        </w:rPr>
        <w:t xml:space="preserve"> ± </w:t>
      </w:r>
      <w:r w:rsidRPr="008E4862">
        <w:rPr>
          <w:rFonts w:ascii="Book Antiqua" w:hAnsi="Book Antiqua" w:cs="Times New Roman"/>
          <w:bCs/>
          <w:sz w:val="24"/>
          <w:szCs w:val="24"/>
        </w:rPr>
        <w:t xml:space="preserve">6.44, </w:t>
      </w:r>
      <w:r w:rsidRPr="008E4862">
        <w:rPr>
          <w:rFonts w:ascii="Book Antiqua" w:hAnsi="Book Antiqua" w:cs="Times New Roman"/>
          <w:bCs/>
          <w:i/>
          <w:sz w:val="24"/>
          <w:szCs w:val="24"/>
        </w:rPr>
        <w:t>P</w:t>
      </w:r>
      <w:r w:rsidRPr="008E4862">
        <w:rPr>
          <w:rFonts w:ascii="Book Antiqua" w:hAnsi="Book Antiqua" w:cs="Times New Roman"/>
          <w:bCs/>
          <w:sz w:val="24"/>
          <w:szCs w:val="24"/>
        </w:rPr>
        <w:t xml:space="preserve"> &lt; 0.01, </w:t>
      </w:r>
      <w:r w:rsidR="00B37E36" w:rsidRPr="008E4862">
        <w:rPr>
          <w:rFonts w:ascii="Book Antiqua" w:hAnsi="Book Antiqua" w:cs="Times New Roman"/>
          <w:bCs/>
          <w:sz w:val="24"/>
          <w:szCs w:val="24"/>
        </w:rPr>
        <w:t>Figure</w:t>
      </w:r>
      <w:r w:rsidRPr="008E4862">
        <w:rPr>
          <w:rFonts w:ascii="Book Antiqua" w:hAnsi="Book Antiqua" w:cs="Times New Roman"/>
          <w:bCs/>
          <w:sz w:val="24"/>
          <w:szCs w:val="24"/>
        </w:rPr>
        <w:t xml:space="preserve"> 4). </w:t>
      </w:r>
    </w:p>
    <w:p w:rsidR="00CD7B57" w:rsidRPr="008E4862" w:rsidRDefault="00CD7B57" w:rsidP="008E4862">
      <w:pPr>
        <w:autoSpaceDE w:val="0"/>
        <w:autoSpaceDN w:val="0"/>
        <w:adjustRightInd w:val="0"/>
        <w:spacing w:line="360" w:lineRule="auto"/>
        <w:rPr>
          <w:rFonts w:ascii="Book Antiqua" w:hAnsi="Book Antiqua" w:cs="Times New Roman"/>
          <w:bCs/>
          <w:sz w:val="24"/>
          <w:szCs w:val="24"/>
        </w:rPr>
      </w:pPr>
    </w:p>
    <w:p w:rsidR="003F3F52" w:rsidRPr="008E4862" w:rsidRDefault="00AF44F4" w:rsidP="008E4862">
      <w:pPr>
        <w:autoSpaceDE w:val="0"/>
        <w:autoSpaceDN w:val="0"/>
        <w:adjustRightInd w:val="0"/>
        <w:spacing w:line="360" w:lineRule="auto"/>
        <w:rPr>
          <w:rFonts w:ascii="Book Antiqua" w:hAnsi="Book Antiqua" w:cs="Times New Roman"/>
          <w:bCs/>
          <w:sz w:val="24"/>
          <w:szCs w:val="24"/>
        </w:rPr>
      </w:pPr>
      <w:r w:rsidRPr="008E4862">
        <w:rPr>
          <w:rFonts w:ascii="Book Antiqua" w:hAnsi="Book Antiqua" w:cs="Times New Roman"/>
          <w:b/>
          <w:bCs/>
          <w:sz w:val="24"/>
          <w:szCs w:val="24"/>
        </w:rPr>
        <w:t>Invasion assay:</w:t>
      </w:r>
      <w:r w:rsidRPr="008E4862">
        <w:rPr>
          <w:rFonts w:ascii="Book Antiqua" w:hAnsi="Book Antiqua" w:cs="Times New Roman"/>
          <w:bCs/>
          <w:sz w:val="24"/>
          <w:szCs w:val="24"/>
        </w:rPr>
        <w:t xml:space="preserve"> The numbers of invasive SGC-7901 cells that passed through the </w:t>
      </w:r>
      <w:proofErr w:type="spellStart"/>
      <w:r w:rsidRPr="008E4862">
        <w:rPr>
          <w:rFonts w:ascii="Book Antiqua" w:hAnsi="Book Antiqua" w:cs="Times New Roman"/>
          <w:bCs/>
          <w:sz w:val="24"/>
          <w:szCs w:val="24"/>
        </w:rPr>
        <w:t>matrigel</w:t>
      </w:r>
      <w:proofErr w:type="spellEnd"/>
      <w:r w:rsidRPr="008E4862">
        <w:rPr>
          <w:rFonts w:ascii="Book Antiqua" w:hAnsi="Book Antiqua" w:cs="Times New Roman"/>
          <w:bCs/>
          <w:sz w:val="24"/>
          <w:szCs w:val="24"/>
        </w:rPr>
        <w:t xml:space="preserve"> were 120.40</w:t>
      </w:r>
      <w:r w:rsidR="00AF29A9" w:rsidRPr="008E4862">
        <w:rPr>
          <w:rFonts w:ascii="Book Antiqua" w:hAnsi="Book Antiqua" w:cs="Times New Roman"/>
          <w:bCs/>
          <w:sz w:val="24"/>
          <w:szCs w:val="24"/>
        </w:rPr>
        <w:t xml:space="preserve"> ± </w:t>
      </w:r>
      <w:r w:rsidRPr="008E4862">
        <w:rPr>
          <w:rFonts w:ascii="Book Antiqua" w:hAnsi="Book Antiqua" w:cs="Times New Roman"/>
          <w:bCs/>
          <w:sz w:val="24"/>
          <w:szCs w:val="24"/>
        </w:rPr>
        <w:t xml:space="preserve">8.10 </w:t>
      </w:r>
      <w:r w:rsidRPr="008E4862">
        <w:rPr>
          <w:rFonts w:ascii="Book Antiqua" w:hAnsi="Book Antiqua" w:cs="Times New Roman"/>
          <w:color w:val="000000"/>
          <w:sz w:val="24"/>
          <w:szCs w:val="24"/>
        </w:rPr>
        <w:t xml:space="preserve">in </w:t>
      </w:r>
      <w:r w:rsidRPr="008E4862">
        <w:rPr>
          <w:rFonts w:ascii="Book Antiqua" w:hAnsi="Book Antiqua" w:cs="Times New Roman"/>
          <w:bCs/>
          <w:sz w:val="24"/>
          <w:szCs w:val="24"/>
        </w:rPr>
        <w:t xml:space="preserve">the co-culture group and </w:t>
      </w:r>
      <w:r w:rsidRPr="008E4862">
        <w:rPr>
          <w:rFonts w:ascii="Book Antiqua" w:hAnsi="Book Antiqua" w:cs="Times New Roman"/>
          <w:color w:val="000000"/>
          <w:sz w:val="24"/>
          <w:szCs w:val="24"/>
        </w:rPr>
        <w:t>76.67</w:t>
      </w:r>
      <w:r w:rsidR="00AF29A9" w:rsidRPr="008E4862">
        <w:rPr>
          <w:rFonts w:ascii="Book Antiqua" w:hAnsi="Book Antiqua" w:cs="Times New Roman"/>
          <w:color w:val="000000"/>
          <w:sz w:val="24"/>
          <w:szCs w:val="24"/>
        </w:rPr>
        <w:t xml:space="preserve"> ± </w:t>
      </w:r>
      <w:r w:rsidRPr="008E4862">
        <w:rPr>
          <w:rFonts w:ascii="Book Antiqua" w:hAnsi="Book Antiqua" w:cs="Times New Roman"/>
          <w:color w:val="000000"/>
          <w:sz w:val="24"/>
          <w:szCs w:val="24"/>
        </w:rPr>
        <w:t xml:space="preserve">8.63 in the control group; the </w:t>
      </w:r>
      <w:r w:rsidRPr="008E4862">
        <w:rPr>
          <w:rFonts w:ascii="Book Antiqua" w:hAnsi="Book Antiqua" w:cs="Times New Roman"/>
          <w:bCs/>
          <w:sz w:val="24"/>
          <w:szCs w:val="24"/>
        </w:rPr>
        <w:t>difference between the two groups was significant (</w:t>
      </w:r>
      <w:r w:rsidRPr="008E4862">
        <w:rPr>
          <w:rFonts w:ascii="Book Antiqua" w:hAnsi="Book Antiqua" w:cs="Times New Roman"/>
          <w:bCs/>
          <w:i/>
          <w:sz w:val="24"/>
          <w:szCs w:val="24"/>
        </w:rPr>
        <w:t>P</w:t>
      </w:r>
      <w:r w:rsidRPr="008E4862">
        <w:rPr>
          <w:rFonts w:ascii="Book Antiqua" w:hAnsi="Book Antiqua" w:cs="Times New Roman"/>
          <w:bCs/>
          <w:sz w:val="24"/>
          <w:szCs w:val="24"/>
        </w:rPr>
        <w:t xml:space="preserve"> &lt; 0.01, </w:t>
      </w:r>
      <w:r w:rsidR="00B37E36" w:rsidRPr="008E4862">
        <w:rPr>
          <w:rFonts w:ascii="Book Antiqua" w:hAnsi="Book Antiqua" w:cs="Times New Roman"/>
          <w:bCs/>
          <w:sz w:val="24"/>
          <w:szCs w:val="24"/>
        </w:rPr>
        <w:t>Figure</w:t>
      </w:r>
      <w:r w:rsidRPr="008E4862">
        <w:rPr>
          <w:rFonts w:ascii="Book Antiqua" w:hAnsi="Book Antiqua" w:cs="Times New Roman"/>
          <w:bCs/>
          <w:sz w:val="24"/>
          <w:szCs w:val="24"/>
        </w:rPr>
        <w:t xml:space="preserve"> 5). Thus, TAMs enhanced the </w:t>
      </w:r>
      <w:r w:rsidRPr="008E4862">
        <w:rPr>
          <w:rFonts w:ascii="Book Antiqua" w:hAnsi="Book Antiqua" w:cs="Times New Roman"/>
          <w:bCs/>
          <w:i/>
          <w:sz w:val="24"/>
          <w:szCs w:val="24"/>
        </w:rPr>
        <w:t>in vitro</w:t>
      </w:r>
      <w:r w:rsidRPr="008E4862">
        <w:rPr>
          <w:rFonts w:ascii="Book Antiqua" w:hAnsi="Book Antiqua" w:cs="Times New Roman"/>
          <w:bCs/>
          <w:sz w:val="24"/>
          <w:szCs w:val="24"/>
        </w:rPr>
        <w:t xml:space="preserve"> invasion and metastasis abilities of the SGC-7901 cells.</w:t>
      </w:r>
    </w:p>
    <w:p w:rsidR="00DC2CE7" w:rsidRPr="008E4862" w:rsidRDefault="00DC2CE7" w:rsidP="008E4862">
      <w:pPr>
        <w:spacing w:line="360" w:lineRule="auto"/>
        <w:rPr>
          <w:rFonts w:ascii="Book Antiqua" w:hAnsi="Book Antiqua" w:cs="Times New Roman"/>
          <w:bCs/>
          <w:sz w:val="24"/>
          <w:szCs w:val="24"/>
        </w:rPr>
      </w:pPr>
    </w:p>
    <w:p w:rsidR="00DC2CE7"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
          <w:bCs/>
          <w:i/>
          <w:sz w:val="24"/>
          <w:szCs w:val="24"/>
        </w:rPr>
        <w:t>Expression of the secretory Sema4D protein in the supernatants</w:t>
      </w:r>
      <w:r w:rsidR="00161E1E" w:rsidRPr="008E4862">
        <w:rPr>
          <w:rFonts w:ascii="Book Antiqua" w:hAnsi="Book Antiqua" w:cs="Times New Roman"/>
          <w:b/>
          <w:bCs/>
          <w:i/>
          <w:sz w:val="24"/>
          <w:szCs w:val="24"/>
        </w:rPr>
        <w:t xml:space="preserve"> from different culture methods</w:t>
      </w:r>
    </w:p>
    <w:p w:rsidR="003F3F52"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Cs/>
          <w:sz w:val="24"/>
          <w:szCs w:val="24"/>
        </w:rPr>
        <w:t xml:space="preserve">At the end of co-culture, we measured the expression of the secretory Sema4D protein in the SGC-7901 cell supernatants of the control and co-culture groups using the Sema4D ELISA kit. The </w:t>
      </w:r>
      <w:r w:rsidRPr="008E4862">
        <w:rPr>
          <w:rFonts w:ascii="Book Antiqua" w:hAnsi="Book Antiqua" w:cs="Times New Roman"/>
          <w:color w:val="000000"/>
          <w:sz w:val="24"/>
          <w:szCs w:val="24"/>
        </w:rPr>
        <w:t xml:space="preserve">Sema4D level in the </w:t>
      </w:r>
      <w:r w:rsidRPr="008E4862">
        <w:rPr>
          <w:rFonts w:ascii="Book Antiqua" w:hAnsi="Book Antiqua" w:cs="Times New Roman"/>
          <w:bCs/>
          <w:sz w:val="24"/>
          <w:szCs w:val="24"/>
        </w:rPr>
        <w:t>blank control group was 637.15</w:t>
      </w:r>
      <w:r w:rsidR="00AF29A9" w:rsidRPr="008E4862">
        <w:rPr>
          <w:rFonts w:ascii="Book Antiqua" w:hAnsi="Book Antiqua" w:cs="Times New Roman"/>
          <w:bCs/>
          <w:sz w:val="24"/>
          <w:szCs w:val="24"/>
        </w:rPr>
        <w:t xml:space="preserve"> ± </w:t>
      </w:r>
      <w:r w:rsidRPr="008E4862">
        <w:rPr>
          <w:rFonts w:ascii="Book Antiqua" w:hAnsi="Book Antiqua" w:cs="Times New Roman"/>
          <w:bCs/>
          <w:sz w:val="24"/>
          <w:szCs w:val="24"/>
        </w:rPr>
        <w:t xml:space="preserve">33.84 </w:t>
      </w:r>
      <w:proofErr w:type="spellStart"/>
      <w:proofErr w:type="gramStart"/>
      <w:r w:rsidRPr="008E4862">
        <w:rPr>
          <w:rFonts w:ascii="Book Antiqua" w:hAnsi="Book Antiqua" w:cs="Times New Roman"/>
          <w:bCs/>
          <w:sz w:val="24"/>
          <w:szCs w:val="24"/>
        </w:rPr>
        <w:t>pg</w:t>
      </w:r>
      <w:proofErr w:type="spellEnd"/>
      <w:r w:rsidRPr="008E4862">
        <w:rPr>
          <w:rFonts w:ascii="Book Antiqua" w:hAnsi="Book Antiqua" w:cs="Times New Roman"/>
          <w:bCs/>
          <w:sz w:val="24"/>
          <w:szCs w:val="24"/>
        </w:rPr>
        <w:t>/mL,</w:t>
      </w:r>
      <w:proofErr w:type="gramEnd"/>
      <w:r w:rsidRPr="008E4862">
        <w:rPr>
          <w:rFonts w:ascii="Book Antiqua" w:hAnsi="Book Antiqua" w:cs="Times New Roman"/>
          <w:bCs/>
          <w:sz w:val="24"/>
          <w:szCs w:val="24"/>
        </w:rPr>
        <w:t xml:space="preserve"> and the level in the co-culture group was </w:t>
      </w:r>
      <w:r w:rsidRPr="008E4862">
        <w:rPr>
          <w:rFonts w:ascii="Book Antiqua" w:hAnsi="Book Antiqua" w:cs="Times New Roman"/>
          <w:color w:val="000000"/>
          <w:sz w:val="24"/>
          <w:szCs w:val="24"/>
        </w:rPr>
        <w:t>1224.13</w:t>
      </w:r>
      <w:r w:rsidR="00AF29A9" w:rsidRPr="008E4862">
        <w:rPr>
          <w:rFonts w:ascii="Book Antiqua" w:hAnsi="Book Antiqua" w:cs="Times New Roman"/>
          <w:color w:val="000000"/>
          <w:sz w:val="24"/>
          <w:szCs w:val="24"/>
        </w:rPr>
        <w:t xml:space="preserve"> ± </w:t>
      </w:r>
      <w:r w:rsidRPr="008E4862">
        <w:rPr>
          <w:rFonts w:ascii="Book Antiqua" w:hAnsi="Book Antiqua" w:cs="Times New Roman"/>
          <w:color w:val="000000"/>
          <w:sz w:val="24"/>
          <w:szCs w:val="24"/>
        </w:rPr>
        <w:t>29.43</w:t>
      </w:r>
      <w:r w:rsidRPr="008E4862">
        <w:rPr>
          <w:rFonts w:ascii="Book Antiqua" w:hAnsi="Book Antiqua" w:cs="Times New Roman"/>
          <w:bCs/>
          <w:sz w:val="24"/>
          <w:szCs w:val="24"/>
        </w:rPr>
        <w:t xml:space="preserve"> </w:t>
      </w:r>
      <w:proofErr w:type="spellStart"/>
      <w:r w:rsidRPr="008E4862">
        <w:rPr>
          <w:rFonts w:ascii="Book Antiqua" w:hAnsi="Book Antiqua" w:cs="Times New Roman"/>
          <w:bCs/>
          <w:sz w:val="24"/>
          <w:szCs w:val="24"/>
        </w:rPr>
        <w:t>pg</w:t>
      </w:r>
      <w:proofErr w:type="spellEnd"/>
      <w:r w:rsidRPr="008E4862">
        <w:rPr>
          <w:rFonts w:ascii="Book Antiqua" w:hAnsi="Book Antiqua" w:cs="Times New Roman"/>
          <w:bCs/>
          <w:sz w:val="24"/>
          <w:szCs w:val="24"/>
        </w:rPr>
        <w:t>/mL; the difference between the two groups was significant (</w:t>
      </w:r>
      <w:r w:rsidRPr="008E4862">
        <w:rPr>
          <w:rFonts w:ascii="Book Antiqua" w:hAnsi="Book Antiqua" w:cs="Times New Roman"/>
          <w:bCs/>
          <w:i/>
          <w:sz w:val="24"/>
          <w:szCs w:val="24"/>
        </w:rPr>
        <w:t>P</w:t>
      </w:r>
      <w:r w:rsidRPr="008E4862">
        <w:rPr>
          <w:rFonts w:ascii="Book Antiqua" w:hAnsi="Book Antiqua" w:cs="Times New Roman"/>
          <w:bCs/>
          <w:sz w:val="24"/>
          <w:szCs w:val="24"/>
        </w:rPr>
        <w:t xml:space="preserve"> &lt; 0.01, </w:t>
      </w:r>
      <w:r w:rsidR="00B37E36" w:rsidRPr="008E4862">
        <w:rPr>
          <w:rFonts w:ascii="Book Antiqua" w:hAnsi="Book Antiqua" w:cs="Times New Roman"/>
          <w:bCs/>
          <w:sz w:val="24"/>
          <w:szCs w:val="24"/>
        </w:rPr>
        <w:t>Figure</w:t>
      </w:r>
      <w:r w:rsidRPr="008E4862">
        <w:rPr>
          <w:rFonts w:ascii="Book Antiqua" w:hAnsi="Book Antiqua" w:cs="Times New Roman"/>
          <w:bCs/>
          <w:sz w:val="24"/>
          <w:szCs w:val="24"/>
        </w:rPr>
        <w:t xml:space="preserve"> 6).</w:t>
      </w:r>
    </w:p>
    <w:p w:rsidR="00DC2CE7" w:rsidRPr="008E4862" w:rsidRDefault="00DC2CE7" w:rsidP="008E4862">
      <w:pPr>
        <w:spacing w:line="360" w:lineRule="auto"/>
        <w:rPr>
          <w:rFonts w:ascii="Book Antiqua" w:hAnsi="Book Antiqua" w:cs="Times New Roman"/>
          <w:sz w:val="24"/>
          <w:szCs w:val="24"/>
        </w:rPr>
      </w:pPr>
    </w:p>
    <w:p w:rsidR="003F3F52" w:rsidRPr="008E4862" w:rsidRDefault="00DC2CE7" w:rsidP="008E4862">
      <w:pPr>
        <w:spacing w:line="360" w:lineRule="auto"/>
        <w:rPr>
          <w:rFonts w:ascii="Book Antiqua" w:hAnsi="Book Antiqua" w:cs="Times New Roman"/>
          <w:b/>
          <w:sz w:val="24"/>
          <w:szCs w:val="24"/>
        </w:rPr>
      </w:pPr>
      <w:r w:rsidRPr="008E4862">
        <w:rPr>
          <w:rFonts w:ascii="Book Antiqua" w:hAnsi="Book Antiqua" w:cs="Times New Roman"/>
          <w:b/>
          <w:sz w:val="24"/>
          <w:szCs w:val="24"/>
        </w:rPr>
        <w:lastRenderedPageBreak/>
        <w:t>DISCUSSION</w:t>
      </w:r>
    </w:p>
    <w:p w:rsidR="003F3F52"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Cs/>
          <w:sz w:val="24"/>
          <w:szCs w:val="24"/>
        </w:rPr>
        <w:t xml:space="preserve">Distant </w:t>
      </w:r>
      <w:r w:rsidRPr="008E4862">
        <w:rPr>
          <w:rFonts w:ascii="Book Antiqua" w:hAnsi="Book Antiqua" w:cs="Times New Roman"/>
          <w:kern w:val="0"/>
          <w:sz w:val="24"/>
          <w:szCs w:val="24"/>
        </w:rPr>
        <w:t>metastasis</w:t>
      </w:r>
      <w:r w:rsidRPr="008E4862">
        <w:rPr>
          <w:rFonts w:ascii="Book Antiqua" w:hAnsi="Book Antiqua" w:cs="Times New Roman"/>
          <w:bCs/>
          <w:sz w:val="24"/>
          <w:szCs w:val="24"/>
        </w:rPr>
        <w:t xml:space="preserve"> and recurrence are the leading causes of death in patients with gastric carcinoma and are critical factors that affect the clinical efficacy and </w:t>
      </w:r>
      <w:proofErr w:type="gramStart"/>
      <w:r w:rsidRPr="008E4862">
        <w:rPr>
          <w:rFonts w:ascii="Book Antiqua" w:hAnsi="Book Antiqua" w:cs="Times New Roman"/>
          <w:bCs/>
          <w:sz w:val="24"/>
          <w:szCs w:val="24"/>
        </w:rPr>
        <w:t>prognosis</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15]</w:t>
      </w:r>
      <w:r w:rsidRPr="008E4862">
        <w:rPr>
          <w:rFonts w:ascii="Book Antiqua" w:hAnsi="Book Antiqua" w:cs="Times New Roman"/>
          <w:bCs/>
          <w:sz w:val="24"/>
          <w:szCs w:val="24"/>
        </w:rPr>
        <w:t xml:space="preserve">. Gastric carcinoma is an immunogenic tumor, and the immune microenvironment of the tumor </w:t>
      </w:r>
      <w:proofErr w:type="spellStart"/>
      <w:r w:rsidRPr="008E4862">
        <w:rPr>
          <w:rFonts w:ascii="Book Antiqua" w:hAnsi="Book Antiqua" w:cs="Times New Roman"/>
          <w:bCs/>
          <w:sz w:val="24"/>
          <w:szCs w:val="24"/>
        </w:rPr>
        <w:t>interstitium</w:t>
      </w:r>
      <w:proofErr w:type="spellEnd"/>
      <w:r w:rsidRPr="008E4862">
        <w:rPr>
          <w:rFonts w:ascii="Book Antiqua" w:hAnsi="Book Antiqua" w:cs="Times New Roman"/>
          <w:bCs/>
          <w:sz w:val="24"/>
          <w:szCs w:val="24"/>
        </w:rPr>
        <w:t xml:space="preserve"> plays a major role in the development and progression of gastric </w:t>
      </w:r>
      <w:proofErr w:type="gramStart"/>
      <w:r w:rsidRPr="008E4862">
        <w:rPr>
          <w:rFonts w:ascii="Book Antiqua" w:hAnsi="Book Antiqua" w:cs="Times New Roman"/>
          <w:bCs/>
          <w:sz w:val="24"/>
          <w:szCs w:val="24"/>
        </w:rPr>
        <w:t>carcinoma</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16]</w:t>
      </w:r>
      <w:r w:rsidRPr="008E4862">
        <w:rPr>
          <w:rFonts w:ascii="Book Antiqua" w:hAnsi="Book Antiqua" w:cs="Times New Roman"/>
          <w:bCs/>
          <w:sz w:val="24"/>
          <w:szCs w:val="24"/>
        </w:rPr>
        <w:t xml:space="preserve">. A dynamic balance exists between normal cells and their surrounding microenvironment, both of which jointly act to regulate cell activity, proliferation, differentiation, apoptosis, and the secretion and expression of related </w:t>
      </w:r>
      <w:proofErr w:type="gramStart"/>
      <w:r w:rsidRPr="008E4862">
        <w:rPr>
          <w:rFonts w:ascii="Book Antiqua" w:hAnsi="Book Antiqua" w:cs="Times New Roman"/>
          <w:bCs/>
          <w:sz w:val="24"/>
          <w:szCs w:val="24"/>
        </w:rPr>
        <w:t>cytokines</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17]</w:t>
      </w:r>
      <w:r w:rsidRPr="008E4862">
        <w:rPr>
          <w:rFonts w:ascii="Book Antiqua" w:hAnsi="Book Antiqua" w:cs="Times New Roman"/>
          <w:bCs/>
          <w:sz w:val="24"/>
          <w:szCs w:val="24"/>
        </w:rPr>
        <w:t xml:space="preserve">. </w:t>
      </w:r>
      <w:proofErr w:type="gramStart"/>
      <w:r w:rsidRPr="008E4862">
        <w:rPr>
          <w:rFonts w:ascii="Book Antiqua" w:hAnsi="Book Antiqua" w:cs="Times New Roman"/>
          <w:bCs/>
          <w:sz w:val="24"/>
          <w:szCs w:val="24"/>
        </w:rPr>
        <w:t>Once this balance is broken, the normal microenvironment changes to allow the malignant transformation of the cells.</w:t>
      </w:r>
      <w:proofErr w:type="gramEnd"/>
      <w:r w:rsidRPr="008E4862">
        <w:rPr>
          <w:rFonts w:ascii="Book Antiqua" w:hAnsi="Book Antiqua" w:cs="Times New Roman"/>
          <w:bCs/>
          <w:sz w:val="24"/>
          <w:szCs w:val="24"/>
        </w:rPr>
        <w:t xml:space="preserve"> With the malignant growth of the tumor, tumor cells continue to invade outward to fetch nutrients, and the surrounding microenvironment gradually evolves into a special environment with tissue hypoxia, acidosis, numerous growth factors, and </w:t>
      </w:r>
      <w:proofErr w:type="gramStart"/>
      <w:r w:rsidRPr="008E4862">
        <w:rPr>
          <w:rFonts w:ascii="Book Antiqua" w:hAnsi="Book Antiqua" w:cs="Times New Roman"/>
          <w:bCs/>
          <w:sz w:val="24"/>
          <w:szCs w:val="24"/>
        </w:rPr>
        <w:t>proteolysis</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18]</w:t>
      </w:r>
      <w:r w:rsidRPr="008E4862">
        <w:rPr>
          <w:rFonts w:ascii="Book Antiqua" w:hAnsi="Book Antiqua" w:cs="Times New Roman"/>
          <w:bCs/>
          <w:sz w:val="24"/>
          <w:szCs w:val="24"/>
        </w:rPr>
        <w:t xml:space="preserve">. This microenvironment and the tumor cells mutually stimulate each other, which plays an important role in tumor invasion, migration, and </w:t>
      </w:r>
      <w:proofErr w:type="gramStart"/>
      <w:r w:rsidRPr="008E4862">
        <w:rPr>
          <w:rFonts w:ascii="Book Antiqua" w:hAnsi="Book Antiqua" w:cs="Times New Roman"/>
          <w:bCs/>
          <w:sz w:val="24"/>
          <w:szCs w:val="24"/>
        </w:rPr>
        <w:t>metastasis</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19-21]</w:t>
      </w:r>
      <w:r w:rsidRPr="008E4862">
        <w:rPr>
          <w:rFonts w:ascii="Book Antiqua" w:hAnsi="Book Antiqua" w:cs="Times New Roman"/>
          <w:bCs/>
          <w:sz w:val="24"/>
          <w:szCs w:val="24"/>
        </w:rPr>
        <w:t>.</w:t>
      </w:r>
    </w:p>
    <w:p w:rsidR="003F3F52" w:rsidRPr="008E4862" w:rsidRDefault="00AF44F4" w:rsidP="008E4862">
      <w:pPr>
        <w:widowControl/>
        <w:spacing w:line="360" w:lineRule="auto"/>
        <w:ind w:firstLineChars="100" w:firstLine="240"/>
        <w:rPr>
          <w:rFonts w:ascii="Book Antiqua" w:hAnsi="Book Antiqua" w:cs="Times New Roman"/>
          <w:bCs/>
          <w:sz w:val="24"/>
          <w:szCs w:val="24"/>
        </w:rPr>
      </w:pPr>
      <w:r w:rsidRPr="008E4862">
        <w:rPr>
          <w:rFonts w:ascii="Book Antiqua" w:hAnsi="Book Antiqua" w:cs="Times New Roman"/>
          <w:bCs/>
          <w:sz w:val="24"/>
          <w:szCs w:val="24"/>
        </w:rPr>
        <w:t xml:space="preserve">The tumor </w:t>
      </w:r>
      <w:r w:rsidRPr="008E4862">
        <w:rPr>
          <w:rFonts w:ascii="Book Antiqua" w:hAnsi="Book Antiqua" w:cs="Times New Roman"/>
          <w:sz w:val="24"/>
          <w:szCs w:val="24"/>
        </w:rPr>
        <w:t>microenvironment</w:t>
      </w:r>
      <w:r w:rsidRPr="008E4862">
        <w:rPr>
          <w:rFonts w:ascii="Book Antiqua" w:hAnsi="Book Antiqua" w:cs="Times New Roman"/>
          <w:bCs/>
          <w:sz w:val="24"/>
          <w:szCs w:val="24"/>
        </w:rPr>
        <w:t xml:space="preserve"> is a chronic inflammatory environment composed of inflammatory cells, endothelial cells, fibroblasts, and extracellular </w:t>
      </w:r>
      <w:proofErr w:type="gramStart"/>
      <w:r w:rsidRPr="008E4862">
        <w:rPr>
          <w:rFonts w:ascii="Book Antiqua" w:hAnsi="Book Antiqua" w:cs="Times New Roman"/>
          <w:bCs/>
          <w:sz w:val="24"/>
          <w:szCs w:val="24"/>
        </w:rPr>
        <w:t>matrix</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22]</w:t>
      </w:r>
      <w:r w:rsidRPr="008E4862">
        <w:rPr>
          <w:rFonts w:ascii="Book Antiqua" w:hAnsi="Book Antiqua" w:cs="Times New Roman"/>
          <w:bCs/>
          <w:sz w:val="24"/>
          <w:szCs w:val="24"/>
        </w:rPr>
        <w:t xml:space="preserve">. Macrophages are an essential component of the innate immune system as well as a class of important cells involved in the chronic inflammatory response. Macrophages </w:t>
      </w:r>
      <w:r w:rsidRPr="008E4862">
        <w:rPr>
          <w:rFonts w:ascii="Book Antiqua" w:hAnsi="Book Antiqua" w:cs="Times New Roman"/>
          <w:bCs/>
          <w:i/>
          <w:sz w:val="24"/>
          <w:szCs w:val="24"/>
        </w:rPr>
        <w:t>in vivo</w:t>
      </w:r>
      <w:r w:rsidRPr="008E4862">
        <w:rPr>
          <w:rFonts w:ascii="Book Antiqua" w:hAnsi="Book Antiqua" w:cs="Times New Roman"/>
          <w:bCs/>
          <w:sz w:val="24"/>
          <w:szCs w:val="24"/>
        </w:rPr>
        <w:t xml:space="preserve"> can acquire specific phenotypes from the local environment and show different functions, including phagocytosis, antigen presentation, antibacterial activity, cytotoxicity, tissue remodeling, and secretory </w:t>
      </w:r>
      <w:proofErr w:type="gramStart"/>
      <w:r w:rsidRPr="008E4862">
        <w:rPr>
          <w:rFonts w:ascii="Book Antiqua" w:hAnsi="Book Antiqua" w:cs="Times New Roman"/>
          <w:bCs/>
          <w:sz w:val="24"/>
          <w:szCs w:val="24"/>
        </w:rPr>
        <w:t>functions</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23]</w:t>
      </w:r>
      <w:r w:rsidRPr="008E4862">
        <w:rPr>
          <w:rFonts w:ascii="Book Antiqua" w:hAnsi="Book Antiqua" w:cs="Times New Roman"/>
          <w:bCs/>
          <w:sz w:val="24"/>
          <w:szCs w:val="24"/>
        </w:rPr>
        <w:t xml:space="preserve">. TAMs are important inflammatory cells in the tumor microenvironment that are formed by monocytes in the peripheral circulating blood that migrate to the tumor microenvironment to proliferate and differentiate under the action of tumor-derived cytokines and </w:t>
      </w:r>
      <w:proofErr w:type="gramStart"/>
      <w:r w:rsidRPr="008E4862">
        <w:rPr>
          <w:rFonts w:ascii="Book Antiqua" w:hAnsi="Book Antiqua" w:cs="Times New Roman"/>
          <w:bCs/>
          <w:sz w:val="24"/>
          <w:szCs w:val="24"/>
        </w:rPr>
        <w:t>chemokines</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3]</w:t>
      </w:r>
      <w:r w:rsidRPr="008E4862">
        <w:rPr>
          <w:rFonts w:ascii="Book Antiqua" w:hAnsi="Book Antiqua" w:cs="Times New Roman"/>
          <w:bCs/>
          <w:sz w:val="24"/>
          <w:szCs w:val="24"/>
        </w:rPr>
        <w:t xml:space="preserve">. TAMs infiltrate the </w:t>
      </w:r>
      <w:proofErr w:type="spellStart"/>
      <w:r w:rsidRPr="008E4862">
        <w:rPr>
          <w:rFonts w:ascii="Book Antiqua" w:hAnsi="Book Antiqua" w:cs="Times New Roman"/>
          <w:bCs/>
          <w:sz w:val="24"/>
          <w:szCs w:val="24"/>
        </w:rPr>
        <w:t>interstitium</w:t>
      </w:r>
      <w:proofErr w:type="spellEnd"/>
      <w:r w:rsidRPr="008E4862">
        <w:rPr>
          <w:rFonts w:ascii="Book Antiqua" w:hAnsi="Book Antiqua" w:cs="Times New Roman"/>
          <w:bCs/>
          <w:sz w:val="24"/>
          <w:szCs w:val="24"/>
        </w:rPr>
        <w:t xml:space="preserve"> of many malignancies and interact with tumor cells. TAMs also secrete growth factors and various </w:t>
      </w:r>
      <w:r w:rsidRPr="008E4862">
        <w:rPr>
          <w:rFonts w:ascii="Book Antiqua" w:hAnsi="Book Antiqua" w:cs="Times New Roman"/>
          <w:bCs/>
          <w:sz w:val="24"/>
          <w:szCs w:val="24"/>
        </w:rPr>
        <w:lastRenderedPageBreak/>
        <w:t xml:space="preserve">cytokines, including matrix metalloproteinase (MMP)-2, MMP-9, VEGF, and TNF-α, to enhance the invasion and metastasis abilities of tumor cells, facilitate angiogenesis and </w:t>
      </w:r>
      <w:proofErr w:type="spellStart"/>
      <w:r w:rsidRPr="008E4862">
        <w:rPr>
          <w:rFonts w:ascii="Book Antiqua" w:hAnsi="Book Antiqua" w:cs="Times New Roman"/>
          <w:bCs/>
          <w:sz w:val="24"/>
          <w:szCs w:val="24"/>
        </w:rPr>
        <w:t>lymphangiogenesis</w:t>
      </w:r>
      <w:proofErr w:type="spellEnd"/>
      <w:r w:rsidRPr="008E4862">
        <w:rPr>
          <w:rFonts w:ascii="Book Antiqua" w:hAnsi="Book Antiqua" w:cs="Times New Roman"/>
          <w:bCs/>
          <w:sz w:val="24"/>
          <w:szCs w:val="24"/>
        </w:rPr>
        <w:t xml:space="preserve">, and induce the immunosuppressive state of the microenvironment, ultimately promoting tumor development and </w:t>
      </w:r>
      <w:proofErr w:type="gramStart"/>
      <w:r w:rsidRPr="008E4862">
        <w:rPr>
          <w:rFonts w:ascii="Book Antiqua" w:hAnsi="Book Antiqua" w:cs="Times New Roman"/>
          <w:bCs/>
          <w:sz w:val="24"/>
          <w:szCs w:val="24"/>
        </w:rPr>
        <w:t>progression</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24]</w:t>
      </w:r>
      <w:r w:rsidRPr="008E4862">
        <w:rPr>
          <w:rFonts w:ascii="Book Antiqua" w:hAnsi="Book Antiqua" w:cs="Times New Roman"/>
          <w:bCs/>
          <w:sz w:val="24"/>
          <w:szCs w:val="24"/>
        </w:rPr>
        <w:t xml:space="preserve">. TAMs are closely related to tumor development, progression, and </w:t>
      </w:r>
      <w:proofErr w:type="gramStart"/>
      <w:r w:rsidRPr="008E4862">
        <w:rPr>
          <w:rFonts w:ascii="Book Antiqua" w:hAnsi="Book Antiqua" w:cs="Times New Roman"/>
          <w:bCs/>
          <w:sz w:val="24"/>
          <w:szCs w:val="24"/>
        </w:rPr>
        <w:t>prognosis</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25]</w:t>
      </w:r>
      <w:r w:rsidRPr="008E4862">
        <w:rPr>
          <w:rFonts w:ascii="Book Antiqua" w:hAnsi="Book Antiqua" w:cs="Times New Roman"/>
          <w:bCs/>
          <w:sz w:val="24"/>
          <w:szCs w:val="24"/>
        </w:rPr>
        <w:t>. CD68 is a cytoplasmic protein which</w:t>
      </w:r>
      <w:r w:rsidRPr="008E4862">
        <w:rPr>
          <w:rFonts w:ascii="Book Antiqua" w:hAnsi="Book Antiqua" w:cs="Times New Roman"/>
          <w:sz w:val="24"/>
          <w:szCs w:val="24"/>
        </w:rPr>
        <w:t xml:space="preserve"> is the most </w:t>
      </w:r>
      <w:r w:rsidRPr="008E4862">
        <w:rPr>
          <w:rFonts w:ascii="Book Antiqua" w:hAnsi="Book Antiqua" w:cs="Times New Roman"/>
          <w:bCs/>
          <w:sz w:val="24"/>
          <w:szCs w:val="24"/>
        </w:rPr>
        <w:t xml:space="preserve">reliable TAMs </w:t>
      </w:r>
      <w:proofErr w:type="gramStart"/>
      <w:r w:rsidRPr="008E4862">
        <w:rPr>
          <w:rFonts w:ascii="Book Antiqua" w:hAnsi="Book Antiqua" w:cs="Times New Roman"/>
          <w:bCs/>
          <w:sz w:val="24"/>
          <w:szCs w:val="24"/>
        </w:rPr>
        <w:t>marker</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6]</w:t>
      </w:r>
      <w:r w:rsidRPr="008E4862">
        <w:rPr>
          <w:rFonts w:ascii="Book Antiqua" w:hAnsi="Book Antiqua" w:cs="Times New Roman"/>
          <w:bCs/>
          <w:sz w:val="24"/>
          <w:szCs w:val="24"/>
        </w:rPr>
        <w:t xml:space="preserve">. In the present study, TAMs extensively infiltrated the interstitial gastric carcinoma tissues, and significantly higher expression was observed in the gastric carcinoma tissues than in the adjacent normal tissues. Patients with lymph node metastasis presented higher expression than those without lymph node metastasis. A lower histological differentiation level was associated with a higher positive rate of CD68 expression. No significant correlation was found with other </w:t>
      </w:r>
      <w:proofErr w:type="spellStart"/>
      <w:r w:rsidRPr="008E4862">
        <w:rPr>
          <w:rFonts w:ascii="Book Antiqua" w:hAnsi="Book Antiqua" w:cs="Times New Roman"/>
          <w:bCs/>
          <w:sz w:val="24"/>
          <w:szCs w:val="24"/>
        </w:rPr>
        <w:t>clinicopathological</w:t>
      </w:r>
      <w:proofErr w:type="spellEnd"/>
      <w:r w:rsidRPr="008E4862">
        <w:rPr>
          <w:rFonts w:ascii="Book Antiqua" w:hAnsi="Book Antiqua" w:cs="Times New Roman"/>
          <w:bCs/>
          <w:sz w:val="24"/>
          <w:szCs w:val="24"/>
        </w:rPr>
        <w:t xml:space="preserve"> features, such as the patient age or tumor size. These findings suggest that TAMs are closely associated with the prognosis of gastric carcinoma.</w:t>
      </w:r>
    </w:p>
    <w:p w:rsidR="003F3F52" w:rsidRPr="008E4862" w:rsidRDefault="00AF44F4" w:rsidP="008E4862">
      <w:pPr>
        <w:spacing w:line="360" w:lineRule="auto"/>
        <w:ind w:firstLineChars="100" w:firstLine="240"/>
        <w:rPr>
          <w:rFonts w:ascii="Book Antiqua" w:hAnsi="Book Antiqua" w:cs="Times New Roman"/>
          <w:bCs/>
          <w:sz w:val="24"/>
          <w:szCs w:val="24"/>
        </w:rPr>
      </w:pPr>
      <w:r w:rsidRPr="008E4862">
        <w:rPr>
          <w:rFonts w:ascii="Book Antiqua" w:hAnsi="Book Antiqua" w:cs="Times New Roman"/>
          <w:bCs/>
          <w:sz w:val="24"/>
          <w:szCs w:val="24"/>
        </w:rPr>
        <w:t xml:space="preserve">Sema4D, also known as CD100, is an important member of the class IV </w:t>
      </w:r>
      <w:proofErr w:type="spellStart"/>
      <w:r w:rsidRPr="008E4862">
        <w:rPr>
          <w:rFonts w:ascii="Book Antiqua" w:hAnsi="Book Antiqua" w:cs="Times New Roman"/>
          <w:bCs/>
          <w:sz w:val="24"/>
          <w:szCs w:val="24"/>
        </w:rPr>
        <w:t>semaphorin</w:t>
      </w:r>
      <w:proofErr w:type="spellEnd"/>
      <w:r w:rsidRPr="008E4862">
        <w:rPr>
          <w:rFonts w:ascii="Book Antiqua" w:hAnsi="Book Antiqua" w:cs="Times New Roman"/>
          <w:bCs/>
          <w:sz w:val="24"/>
          <w:szCs w:val="24"/>
        </w:rPr>
        <w:t xml:space="preserve"> subfamily that was originally identified as a </w:t>
      </w:r>
      <w:proofErr w:type="spellStart"/>
      <w:r w:rsidRPr="008E4862">
        <w:rPr>
          <w:rFonts w:ascii="Book Antiqua" w:hAnsi="Book Antiqua" w:cs="Times New Roman"/>
          <w:bCs/>
          <w:sz w:val="24"/>
          <w:szCs w:val="24"/>
        </w:rPr>
        <w:t>s</w:t>
      </w:r>
      <w:r w:rsidRPr="008E4862">
        <w:rPr>
          <w:rFonts w:ascii="Book Antiqua" w:hAnsi="Book Antiqua" w:cs="Times New Roman"/>
          <w:sz w:val="24"/>
          <w:szCs w:val="24"/>
        </w:rPr>
        <w:t>emaphorin</w:t>
      </w:r>
      <w:proofErr w:type="spellEnd"/>
      <w:r w:rsidRPr="008E4862">
        <w:rPr>
          <w:rFonts w:ascii="Book Antiqua" w:hAnsi="Book Antiqua" w:cs="Times New Roman"/>
          <w:sz w:val="24"/>
          <w:szCs w:val="24"/>
        </w:rPr>
        <w:t xml:space="preserve"> </w:t>
      </w:r>
      <w:r w:rsidRPr="008E4862">
        <w:rPr>
          <w:rFonts w:ascii="Book Antiqua" w:hAnsi="Book Antiqua" w:cs="Times New Roman"/>
          <w:bCs/>
          <w:sz w:val="24"/>
          <w:szCs w:val="24"/>
        </w:rPr>
        <w:t xml:space="preserve">affecting </w:t>
      </w:r>
      <w:proofErr w:type="gramStart"/>
      <w:r w:rsidRPr="008E4862">
        <w:rPr>
          <w:rFonts w:ascii="Book Antiqua" w:hAnsi="Book Antiqua" w:cs="Times New Roman"/>
          <w:bCs/>
          <w:sz w:val="24"/>
          <w:szCs w:val="24"/>
        </w:rPr>
        <w:t>neurodevelopment</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26]</w:t>
      </w:r>
      <w:r w:rsidRPr="008E4862">
        <w:rPr>
          <w:rFonts w:ascii="Book Antiqua" w:hAnsi="Book Antiqua" w:cs="Times New Roman"/>
          <w:bCs/>
          <w:sz w:val="24"/>
          <w:szCs w:val="24"/>
        </w:rPr>
        <w:t xml:space="preserve">. Further studies found that SEMA4D could bind to the receptors cluster of differentiation 72 and </w:t>
      </w:r>
      <w:proofErr w:type="spellStart"/>
      <w:r w:rsidRPr="008E4862">
        <w:rPr>
          <w:rFonts w:ascii="Book Antiqua" w:hAnsi="Book Antiqua" w:cs="Times New Roman"/>
          <w:bCs/>
          <w:sz w:val="24"/>
          <w:szCs w:val="24"/>
        </w:rPr>
        <w:t>Plexin</w:t>
      </w:r>
      <w:proofErr w:type="spellEnd"/>
      <w:r w:rsidRPr="008E4862">
        <w:rPr>
          <w:rFonts w:ascii="Book Antiqua" w:hAnsi="Book Antiqua" w:cs="Times New Roman"/>
          <w:bCs/>
          <w:sz w:val="24"/>
          <w:szCs w:val="24"/>
        </w:rPr>
        <w:t xml:space="preserve"> B and thus played an important role in the nervous system, immune system, thrombosis, and tumor </w:t>
      </w:r>
      <w:proofErr w:type="gramStart"/>
      <w:r w:rsidRPr="008E4862">
        <w:rPr>
          <w:rFonts w:ascii="Book Antiqua" w:hAnsi="Book Antiqua" w:cs="Times New Roman"/>
          <w:bCs/>
          <w:sz w:val="24"/>
          <w:szCs w:val="24"/>
        </w:rPr>
        <w:t>neovascularization</w:t>
      </w:r>
      <w:r w:rsidRPr="008E4862">
        <w:rPr>
          <w:rFonts w:ascii="Book Antiqua" w:hAnsi="Book Antiqua" w:cs="Times New Roman"/>
          <w:sz w:val="24"/>
          <w:szCs w:val="24"/>
          <w:vertAlign w:val="superscript"/>
        </w:rPr>
        <w:t>[</w:t>
      </w:r>
      <w:proofErr w:type="gramEnd"/>
      <w:r w:rsidRPr="008E4862">
        <w:rPr>
          <w:rFonts w:ascii="Book Antiqua" w:hAnsi="Book Antiqua" w:cs="Times New Roman"/>
          <w:sz w:val="24"/>
          <w:szCs w:val="24"/>
          <w:vertAlign w:val="superscript"/>
        </w:rPr>
        <w:t>27]</w:t>
      </w:r>
      <w:r w:rsidRPr="008E4862">
        <w:rPr>
          <w:rFonts w:ascii="Book Antiqua" w:hAnsi="Book Antiqua" w:cs="Times New Roman"/>
          <w:bCs/>
          <w:sz w:val="24"/>
          <w:szCs w:val="24"/>
        </w:rPr>
        <w:t xml:space="preserve">. Sema4D is another important proangiogenic factor after VEGF and is highly expressed in various tumor tissues, including head and neck squamous cell carcinoma, prostate cancer, colon cancer, breast cancer, and lung </w:t>
      </w:r>
      <w:proofErr w:type="gramStart"/>
      <w:r w:rsidRPr="008E4862">
        <w:rPr>
          <w:rFonts w:ascii="Book Antiqua" w:hAnsi="Book Antiqua" w:cs="Times New Roman"/>
          <w:bCs/>
          <w:sz w:val="24"/>
          <w:szCs w:val="24"/>
        </w:rPr>
        <w:t>cancer</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28]</w:t>
      </w:r>
      <w:r w:rsidRPr="008E4862">
        <w:rPr>
          <w:rFonts w:ascii="Book Antiqua" w:hAnsi="Book Antiqua" w:cs="Times New Roman"/>
          <w:bCs/>
          <w:sz w:val="24"/>
          <w:szCs w:val="24"/>
        </w:rPr>
        <w:t>.Sema4D expression level is positively correlated with the tumor progression level, metastasis, and resistance to radiotherapy and chemotherapy; it plays a major role in tumor development, progression, adhesion, metastasis, and invasive growth</w:t>
      </w:r>
      <w:r w:rsidRPr="008E4862">
        <w:rPr>
          <w:rFonts w:ascii="Book Antiqua" w:hAnsi="Book Antiqua" w:cs="Times New Roman"/>
          <w:bCs/>
          <w:sz w:val="24"/>
          <w:szCs w:val="24"/>
          <w:vertAlign w:val="superscript"/>
        </w:rPr>
        <w:t>[29]</w:t>
      </w:r>
      <w:r w:rsidRPr="008E4862">
        <w:rPr>
          <w:rFonts w:ascii="Book Antiqua" w:hAnsi="Book Antiqua" w:cs="Times New Roman"/>
          <w:bCs/>
          <w:sz w:val="24"/>
          <w:szCs w:val="24"/>
        </w:rPr>
        <w:t xml:space="preserve">. Sema4D plays a critical role in tumor angiogenesis and vascular maturation and can increase the </w:t>
      </w:r>
      <w:proofErr w:type="spellStart"/>
      <w:r w:rsidRPr="008E4862">
        <w:rPr>
          <w:rFonts w:ascii="Book Antiqua" w:hAnsi="Book Antiqua" w:cs="Times New Roman"/>
          <w:bCs/>
          <w:sz w:val="24"/>
          <w:szCs w:val="24"/>
        </w:rPr>
        <w:t>tumorigenicity</w:t>
      </w:r>
      <w:proofErr w:type="spellEnd"/>
      <w:r w:rsidRPr="008E4862">
        <w:rPr>
          <w:rFonts w:ascii="Book Antiqua" w:hAnsi="Book Antiqua" w:cs="Times New Roman"/>
          <w:bCs/>
          <w:sz w:val="24"/>
          <w:szCs w:val="24"/>
        </w:rPr>
        <w:t xml:space="preserve"> of tumor cells. In the Sema4D-deficient microenvironment, the </w:t>
      </w:r>
      <w:proofErr w:type="spellStart"/>
      <w:r w:rsidRPr="008E4862">
        <w:rPr>
          <w:rFonts w:ascii="Book Antiqua" w:hAnsi="Book Antiqua" w:cs="Times New Roman"/>
          <w:bCs/>
          <w:sz w:val="24"/>
          <w:szCs w:val="24"/>
        </w:rPr>
        <w:lastRenderedPageBreak/>
        <w:t>tumorigenicity</w:t>
      </w:r>
      <w:proofErr w:type="spellEnd"/>
      <w:r w:rsidRPr="008E4862">
        <w:rPr>
          <w:rFonts w:ascii="Book Antiqua" w:hAnsi="Book Antiqua" w:cs="Times New Roman"/>
          <w:bCs/>
          <w:sz w:val="24"/>
          <w:szCs w:val="24"/>
        </w:rPr>
        <w:t xml:space="preserve"> of tumor cells and their invasion and metastasis abilities are seriously </w:t>
      </w:r>
      <w:proofErr w:type="gramStart"/>
      <w:r w:rsidRPr="008E4862">
        <w:rPr>
          <w:rFonts w:ascii="Book Antiqua" w:hAnsi="Book Antiqua" w:cs="Times New Roman"/>
          <w:bCs/>
          <w:sz w:val="24"/>
          <w:szCs w:val="24"/>
        </w:rPr>
        <w:t>weakened</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30]</w:t>
      </w:r>
      <w:r w:rsidRPr="008E4862">
        <w:rPr>
          <w:rFonts w:ascii="Book Antiqua" w:hAnsi="Book Antiqua" w:cs="Times New Roman"/>
          <w:bCs/>
          <w:sz w:val="24"/>
          <w:szCs w:val="24"/>
        </w:rPr>
        <w:t>. In the present study, we found that Sema4D was highly expressed in gastric carcinoma tissues and was closely associated with the histological differentiation type, TNM stage, and lymph node metastasis. A significant positive correlation was found between positive CD68 and Sema4D expression in gastric carcinoma tissues by Spearman’s correlation analysis. This finding indicates that the TAMs in gastric carcinoma tissues have a synergistic relationship with Sema4D production in gastric carcinoma, which may be an important factor promoting the invasion and metastasis of gastric carcinoma.</w:t>
      </w:r>
    </w:p>
    <w:p w:rsidR="003F3F52" w:rsidRPr="008E4862" w:rsidRDefault="00AF44F4" w:rsidP="008E4862">
      <w:pPr>
        <w:spacing w:line="360" w:lineRule="auto"/>
        <w:ind w:firstLineChars="100" w:firstLine="240"/>
        <w:rPr>
          <w:rFonts w:ascii="Book Antiqua" w:hAnsi="Book Antiqua" w:cs="Times New Roman"/>
          <w:bCs/>
          <w:sz w:val="24"/>
          <w:szCs w:val="24"/>
        </w:rPr>
      </w:pPr>
      <w:r w:rsidRPr="008E4862">
        <w:rPr>
          <w:rFonts w:ascii="Book Antiqua" w:hAnsi="Book Antiqua" w:cs="Times New Roman"/>
          <w:bCs/>
          <w:sz w:val="24"/>
          <w:szCs w:val="24"/>
        </w:rPr>
        <w:t xml:space="preserve">Based on the clinical research results, we conducted </w:t>
      </w:r>
      <w:proofErr w:type="spellStart"/>
      <w:r w:rsidRPr="008E4862">
        <w:rPr>
          <w:rFonts w:ascii="Book Antiqua" w:hAnsi="Book Antiqua" w:cs="Times New Roman"/>
          <w:color w:val="000000"/>
          <w:sz w:val="24"/>
          <w:szCs w:val="24"/>
        </w:rPr>
        <w:t>Transwell</w:t>
      </w:r>
      <w:proofErr w:type="spellEnd"/>
      <w:r w:rsidRPr="008E4862">
        <w:rPr>
          <w:rFonts w:ascii="Book Antiqua" w:hAnsi="Book Antiqua" w:cs="Times New Roman"/>
          <w:bCs/>
          <w:sz w:val="24"/>
          <w:szCs w:val="24"/>
        </w:rPr>
        <w:t xml:space="preserve"> non-contact co-culture assays with TAMs and gastric cancer SGC-7901 cells</w:t>
      </w:r>
      <w:r w:rsidRPr="008E4862">
        <w:rPr>
          <w:rFonts w:ascii="Book Antiqua" w:hAnsi="Book Antiqua" w:cs="Times New Roman"/>
          <w:color w:val="000000"/>
          <w:sz w:val="24"/>
          <w:szCs w:val="24"/>
        </w:rPr>
        <w:t xml:space="preserve">. </w:t>
      </w:r>
      <w:r w:rsidRPr="008E4862">
        <w:rPr>
          <w:rFonts w:ascii="Book Antiqua" w:hAnsi="Book Antiqua" w:cs="Times New Roman"/>
          <w:bCs/>
          <w:sz w:val="24"/>
          <w:szCs w:val="24"/>
        </w:rPr>
        <w:t xml:space="preserve">The SGC-7901 cells showed significant morphological changes, with the cell body changing from the “cubic shape with a blunt edge” into a long spindle; meanwhile, the pseudopodium increased to varying degrees and became slender, the cell confluence declined, and individual cell migration was observed. The epithelial cell characteristics were lost, and more interstitial cell characteristics were observed, suggesting that the </w:t>
      </w:r>
      <w:r w:rsidRPr="008E4862">
        <w:rPr>
          <w:rFonts w:ascii="Book Antiqua" w:hAnsi="Book Antiqua" w:cs="Times New Roman"/>
          <w:color w:val="000000"/>
          <w:sz w:val="24"/>
          <w:szCs w:val="24"/>
        </w:rPr>
        <w:t xml:space="preserve">epithelial-mesenchymal transition </w:t>
      </w:r>
      <w:r w:rsidRPr="008E4862">
        <w:rPr>
          <w:rFonts w:ascii="Book Antiqua" w:hAnsi="Book Antiqua" w:cs="Times New Roman"/>
          <w:bCs/>
          <w:sz w:val="24"/>
          <w:szCs w:val="24"/>
        </w:rPr>
        <w:t xml:space="preserve">(EMT) occurred </w:t>
      </w:r>
      <w:r w:rsidRPr="008E4862">
        <w:rPr>
          <w:rFonts w:ascii="Book Antiqua" w:hAnsi="Book Antiqua" w:cs="Times New Roman"/>
          <w:color w:val="000000"/>
          <w:sz w:val="24"/>
          <w:szCs w:val="24"/>
        </w:rPr>
        <w:t xml:space="preserve">to a </w:t>
      </w:r>
      <w:r w:rsidRPr="008E4862">
        <w:rPr>
          <w:rFonts w:ascii="Book Antiqua" w:hAnsi="Book Antiqua" w:cs="Times New Roman"/>
          <w:bCs/>
          <w:sz w:val="24"/>
          <w:szCs w:val="24"/>
        </w:rPr>
        <w:t xml:space="preserve">certain degree. The EMT is the first step by which tumor cells isolated from the primary lesion achieve metastatic invasion and thus is a critical </w:t>
      </w:r>
      <w:proofErr w:type="gramStart"/>
      <w:r w:rsidRPr="008E4862">
        <w:rPr>
          <w:rFonts w:ascii="Book Antiqua" w:hAnsi="Book Antiqua" w:cs="Times New Roman"/>
          <w:bCs/>
          <w:sz w:val="24"/>
          <w:szCs w:val="24"/>
        </w:rPr>
        <w:t>step</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31]</w:t>
      </w:r>
      <w:r w:rsidRPr="008E4862">
        <w:rPr>
          <w:rFonts w:ascii="Book Antiqua" w:hAnsi="Book Antiqua" w:cs="Times New Roman"/>
          <w:bCs/>
          <w:sz w:val="24"/>
          <w:szCs w:val="24"/>
        </w:rPr>
        <w:t xml:space="preserve">. The EMT promotes the loss of epithelial cell polarity, reduces cell adhesion, and enhances cell motility; these biological changes lead to damage to the polarity and tight junctions of the cells. Additionally, the EMT alters the cytoskeleton remodeling process, thereby enhancing tumor cell invasiveness and contributing to the acquisition of the ability to form distant </w:t>
      </w:r>
      <w:proofErr w:type="gramStart"/>
      <w:r w:rsidRPr="008E4862">
        <w:rPr>
          <w:rFonts w:ascii="Book Antiqua" w:hAnsi="Book Antiqua" w:cs="Times New Roman"/>
          <w:bCs/>
          <w:sz w:val="24"/>
          <w:szCs w:val="24"/>
        </w:rPr>
        <w:t>metastases</w:t>
      </w:r>
      <w:r w:rsidRPr="008E4862">
        <w:rPr>
          <w:rFonts w:ascii="Book Antiqua" w:hAnsi="Book Antiqua" w:cs="Times New Roman"/>
          <w:bCs/>
          <w:sz w:val="24"/>
          <w:szCs w:val="24"/>
          <w:vertAlign w:val="superscript"/>
        </w:rPr>
        <w:t>[</w:t>
      </w:r>
      <w:proofErr w:type="gramEnd"/>
      <w:r w:rsidRPr="008E4862">
        <w:rPr>
          <w:rFonts w:ascii="Book Antiqua" w:hAnsi="Book Antiqua" w:cs="Times New Roman"/>
          <w:bCs/>
          <w:sz w:val="24"/>
          <w:szCs w:val="24"/>
          <w:vertAlign w:val="superscript"/>
        </w:rPr>
        <w:t>31,32]</w:t>
      </w:r>
      <w:r w:rsidRPr="008E4862">
        <w:rPr>
          <w:rFonts w:ascii="Book Antiqua" w:hAnsi="Book Antiqua" w:cs="Times New Roman"/>
          <w:bCs/>
          <w:sz w:val="24"/>
          <w:szCs w:val="24"/>
        </w:rPr>
        <w:t xml:space="preserve">. The invasion and migration assays showed that SGC-7901 cells in the co-culture group had significantly enhanced invasion and migration abilities compared to the cells in the control group. This result suggested that intercellular adhesion was reduced and that the infiltration and invasion abilities were enhanced after the morphological changes of </w:t>
      </w:r>
      <w:r w:rsidRPr="008E4862">
        <w:rPr>
          <w:rFonts w:ascii="Book Antiqua" w:hAnsi="Book Antiqua" w:cs="Times New Roman"/>
          <w:bCs/>
          <w:sz w:val="24"/>
          <w:szCs w:val="24"/>
        </w:rPr>
        <w:lastRenderedPageBreak/>
        <w:t>SGC-7901 cells.</w:t>
      </w:r>
    </w:p>
    <w:p w:rsidR="003F3F52" w:rsidRPr="008E4862" w:rsidRDefault="00AF44F4" w:rsidP="008E4862">
      <w:pPr>
        <w:spacing w:line="360" w:lineRule="auto"/>
        <w:ind w:firstLineChars="100" w:firstLine="240"/>
        <w:rPr>
          <w:rFonts w:ascii="Book Antiqua" w:hAnsi="Book Antiqua" w:cs="Times New Roman"/>
          <w:bCs/>
          <w:sz w:val="24"/>
          <w:szCs w:val="24"/>
        </w:rPr>
      </w:pPr>
      <w:r w:rsidRPr="008E4862">
        <w:rPr>
          <w:rFonts w:ascii="Book Antiqua" w:hAnsi="Book Antiqua" w:cs="Times New Roman"/>
          <w:bCs/>
          <w:sz w:val="24"/>
          <w:szCs w:val="24"/>
        </w:rPr>
        <w:t>TAMs and Sema4D are highly expressed in many tumors and are associated with tumor development, progression, angiogenesis, invasion, and metastasis. Research on their functions and related mechanisms makes progress every day. Combined detection of the CD68 and Sema4D proteins shows potential for predicting the progression trend of gastric carcinoma and determining the patient prognosis. Continuous in-depth study of their mechanisms is bound to inject new vitality into the prevention and treatment of tumors.</w:t>
      </w:r>
    </w:p>
    <w:p w:rsidR="00161E1E" w:rsidRPr="008E4862" w:rsidRDefault="00161E1E" w:rsidP="008E4862">
      <w:pPr>
        <w:spacing w:line="360" w:lineRule="auto"/>
        <w:rPr>
          <w:rFonts w:ascii="Book Antiqua" w:hAnsi="Book Antiqua" w:cs="Times New Roman"/>
          <w:bCs/>
          <w:sz w:val="24"/>
          <w:szCs w:val="24"/>
        </w:rPr>
      </w:pPr>
    </w:p>
    <w:p w:rsidR="0006278E" w:rsidRPr="00296DB3" w:rsidRDefault="0006278E" w:rsidP="0006278E">
      <w:pPr>
        <w:spacing w:line="360" w:lineRule="auto"/>
        <w:rPr>
          <w:rFonts w:ascii="Book Antiqua" w:hAnsi="Book Antiqua"/>
          <w:b/>
          <w:color w:val="000000"/>
          <w:sz w:val="24"/>
        </w:rPr>
      </w:pPr>
      <w:r w:rsidRPr="00296DB3">
        <w:rPr>
          <w:rFonts w:ascii="Book Antiqua" w:hAnsi="Book Antiqua"/>
          <w:b/>
          <w:color w:val="000000"/>
          <w:sz w:val="24"/>
        </w:rPr>
        <w:t>ARTICLE HIGHLIGHTS</w:t>
      </w:r>
    </w:p>
    <w:p w:rsidR="003F3F52" w:rsidRPr="008E4862" w:rsidRDefault="00AF44F4" w:rsidP="008E4862">
      <w:pPr>
        <w:spacing w:line="360" w:lineRule="auto"/>
        <w:rPr>
          <w:rFonts w:ascii="Book Antiqua" w:hAnsi="Book Antiqua"/>
          <w:b/>
          <w:i/>
          <w:color w:val="000000"/>
          <w:sz w:val="24"/>
          <w:szCs w:val="24"/>
        </w:rPr>
      </w:pPr>
      <w:r w:rsidRPr="008E4862">
        <w:rPr>
          <w:rFonts w:ascii="Book Antiqua" w:hAnsi="Book Antiqua"/>
          <w:b/>
          <w:i/>
          <w:color w:val="000000"/>
          <w:sz w:val="24"/>
          <w:szCs w:val="24"/>
        </w:rPr>
        <w:t>Research Background</w:t>
      </w:r>
    </w:p>
    <w:p w:rsidR="00347759" w:rsidRPr="008E4862" w:rsidRDefault="00347759" w:rsidP="008E4862">
      <w:pPr>
        <w:widowControl/>
        <w:spacing w:line="360" w:lineRule="auto"/>
        <w:rPr>
          <w:rFonts w:ascii="Book Antiqua" w:hAnsi="Book Antiqua" w:cs="Times New Roman"/>
          <w:bCs/>
          <w:sz w:val="24"/>
          <w:szCs w:val="24"/>
        </w:rPr>
      </w:pPr>
      <w:r w:rsidRPr="008E4862">
        <w:rPr>
          <w:rFonts w:ascii="Book Antiqua" w:hAnsi="Book Antiqua" w:cs="Times New Roman"/>
          <w:bCs/>
          <w:sz w:val="24"/>
          <w:szCs w:val="24"/>
        </w:rPr>
        <w:t xml:space="preserve">Gastric </w:t>
      </w:r>
      <w:r w:rsidRPr="008E4862">
        <w:rPr>
          <w:rFonts w:ascii="Book Antiqua" w:hAnsi="Book Antiqua" w:cs="Times New Roman"/>
          <w:sz w:val="24"/>
          <w:szCs w:val="24"/>
        </w:rPr>
        <w:t>carcinoma</w:t>
      </w:r>
      <w:r w:rsidRPr="008E4862">
        <w:rPr>
          <w:rFonts w:ascii="Book Antiqua" w:hAnsi="Book Antiqua" w:cs="Times New Roman"/>
          <w:bCs/>
          <w:sz w:val="24"/>
          <w:szCs w:val="24"/>
        </w:rPr>
        <w:t xml:space="preserve"> is one of the most common malignancies and its mortality is ranked second among cancers. The tumor microenvironment plays a major role in the invasion and metastasis of gastric </w:t>
      </w:r>
      <w:r w:rsidRPr="008E4862">
        <w:rPr>
          <w:rFonts w:ascii="Book Antiqua" w:hAnsi="Book Antiqua" w:cs="Times New Roman"/>
          <w:sz w:val="24"/>
          <w:szCs w:val="24"/>
        </w:rPr>
        <w:t>carcinoma</w:t>
      </w:r>
      <w:r w:rsidRPr="008E4862">
        <w:rPr>
          <w:rFonts w:ascii="Book Antiqua" w:hAnsi="Book Antiqua" w:cs="Times New Roman"/>
          <w:bCs/>
          <w:sz w:val="24"/>
          <w:szCs w:val="24"/>
        </w:rPr>
        <w:t xml:space="preserve">. Tumor-associated macrophages (TAMs) are an important component of the tumor microenvironment. TAMs have been shown to enhance the infiltration and metastasis ability of tumor cells by expressing certain growth factors and cytokines. TAMs also suppress immune responses in the microenvironment and promote tumor progression by facilitating tumor angiogenesis and </w:t>
      </w:r>
      <w:proofErr w:type="spellStart"/>
      <w:r w:rsidRPr="008E4862">
        <w:rPr>
          <w:rFonts w:ascii="Book Antiqua" w:hAnsi="Book Antiqua" w:cs="Times New Roman"/>
          <w:bCs/>
          <w:sz w:val="24"/>
          <w:szCs w:val="24"/>
        </w:rPr>
        <w:t>lymphangiogenesis</w:t>
      </w:r>
      <w:proofErr w:type="spellEnd"/>
      <w:r w:rsidRPr="008E4862">
        <w:rPr>
          <w:rFonts w:ascii="Book Antiqua" w:hAnsi="Book Antiqua" w:cs="Times New Roman"/>
          <w:bCs/>
          <w:sz w:val="24"/>
          <w:szCs w:val="24"/>
        </w:rPr>
        <w:t>.</w:t>
      </w:r>
    </w:p>
    <w:p w:rsidR="00347759" w:rsidRPr="008E4862" w:rsidRDefault="00347759" w:rsidP="008E4862">
      <w:pPr>
        <w:spacing w:line="360" w:lineRule="auto"/>
        <w:ind w:firstLineChars="100" w:firstLine="240"/>
        <w:rPr>
          <w:rFonts w:ascii="Book Antiqua" w:hAnsi="Book Antiqua" w:cs="Times New Roman"/>
          <w:bCs/>
          <w:sz w:val="24"/>
          <w:szCs w:val="24"/>
        </w:rPr>
      </w:pPr>
      <w:r w:rsidRPr="008E4862">
        <w:rPr>
          <w:rFonts w:ascii="Book Antiqua" w:hAnsi="Book Antiqua" w:cs="Times New Roman"/>
          <w:sz w:val="24"/>
          <w:szCs w:val="24"/>
        </w:rPr>
        <w:t xml:space="preserve">The </w:t>
      </w:r>
      <w:proofErr w:type="spellStart"/>
      <w:r w:rsidRPr="008E4862">
        <w:rPr>
          <w:rFonts w:ascii="Book Antiqua" w:hAnsi="Book Antiqua" w:cs="Times New Roman"/>
          <w:sz w:val="24"/>
          <w:szCs w:val="24"/>
        </w:rPr>
        <w:t>semaphorin</w:t>
      </w:r>
      <w:proofErr w:type="spellEnd"/>
      <w:r w:rsidRPr="008E4862">
        <w:rPr>
          <w:rFonts w:ascii="Book Antiqua" w:hAnsi="Book Antiqua" w:cs="Times New Roman"/>
          <w:bCs/>
          <w:sz w:val="24"/>
          <w:szCs w:val="24"/>
        </w:rPr>
        <w:t xml:space="preserve"> 4D (Sema4D) protein is an important member of </w:t>
      </w:r>
      <w:proofErr w:type="gramStart"/>
      <w:r w:rsidRPr="008E4862">
        <w:rPr>
          <w:rFonts w:ascii="Book Antiqua" w:hAnsi="Book Antiqua" w:cs="Times New Roman"/>
          <w:bCs/>
          <w:sz w:val="24"/>
          <w:szCs w:val="24"/>
        </w:rPr>
        <w:t xml:space="preserve">the  </w:t>
      </w:r>
      <w:proofErr w:type="spellStart"/>
      <w:r w:rsidRPr="008E4862">
        <w:rPr>
          <w:rFonts w:ascii="Book Antiqua" w:hAnsi="Book Antiqua" w:cs="Times New Roman"/>
          <w:bCs/>
          <w:sz w:val="24"/>
          <w:szCs w:val="24"/>
        </w:rPr>
        <w:t>semaphorin</w:t>
      </w:r>
      <w:proofErr w:type="spellEnd"/>
      <w:proofErr w:type="gramEnd"/>
      <w:r w:rsidRPr="008E4862">
        <w:rPr>
          <w:rFonts w:ascii="Book Antiqua" w:hAnsi="Book Antiqua" w:cs="Times New Roman"/>
          <w:bCs/>
          <w:sz w:val="24"/>
          <w:szCs w:val="24"/>
        </w:rPr>
        <w:t xml:space="preserve"> subfamily and plays a major role in the nervous and immune systems. Sema4D is expressed at high levels in various tumor tissues, including head and neck squamous cell carcinoma, prostate cancer, and colon cancer, and its role in promoting tumor angiogenesis is becoming a hot research topic. Sema4D is another important proangiogenic factor following vascular endothelial growth factor.</w:t>
      </w:r>
    </w:p>
    <w:p w:rsidR="00DC2CE7" w:rsidRPr="008E4862" w:rsidRDefault="00DC2CE7" w:rsidP="008E4862">
      <w:pPr>
        <w:spacing w:line="360" w:lineRule="auto"/>
        <w:ind w:firstLineChars="100" w:firstLine="240"/>
        <w:rPr>
          <w:rFonts w:ascii="Book Antiqua" w:hAnsi="Book Antiqua" w:cs="Times New Roman"/>
          <w:bCs/>
          <w:sz w:val="24"/>
          <w:szCs w:val="24"/>
        </w:rPr>
      </w:pPr>
    </w:p>
    <w:p w:rsidR="003F3F52" w:rsidRPr="008E4862" w:rsidRDefault="00AF44F4" w:rsidP="008E4862">
      <w:pPr>
        <w:spacing w:line="360" w:lineRule="auto"/>
        <w:rPr>
          <w:rFonts w:ascii="Book Antiqua" w:hAnsi="Book Antiqua"/>
          <w:b/>
          <w:i/>
          <w:color w:val="000000"/>
          <w:sz w:val="24"/>
          <w:szCs w:val="24"/>
        </w:rPr>
      </w:pPr>
      <w:r w:rsidRPr="008E4862">
        <w:rPr>
          <w:rFonts w:ascii="Book Antiqua" w:hAnsi="Book Antiqua"/>
          <w:b/>
          <w:i/>
          <w:color w:val="000000"/>
          <w:sz w:val="24"/>
          <w:szCs w:val="24"/>
        </w:rPr>
        <w:t>Research motivation</w:t>
      </w:r>
    </w:p>
    <w:p w:rsidR="003F3F52" w:rsidRPr="008E4862" w:rsidRDefault="00AF44F4" w:rsidP="008E4862">
      <w:pPr>
        <w:spacing w:line="360" w:lineRule="auto"/>
        <w:rPr>
          <w:rFonts w:ascii="Book Antiqua" w:hAnsi="Book Antiqua"/>
          <w:color w:val="000000"/>
          <w:sz w:val="24"/>
          <w:szCs w:val="24"/>
        </w:rPr>
      </w:pPr>
      <w:r w:rsidRPr="008E4862">
        <w:rPr>
          <w:rFonts w:ascii="Book Antiqua" w:hAnsi="Book Antiqua" w:cs="Times New Roman"/>
          <w:bCs/>
          <w:sz w:val="24"/>
          <w:szCs w:val="24"/>
        </w:rPr>
        <w:lastRenderedPageBreak/>
        <w:t xml:space="preserve">The expression of Sema4D in gastric cancer and the relationship of it with TAMs haven’t been explored. If the TAMs can promote the Sema4D expression and influence the characters of gastric cancer </w:t>
      </w:r>
      <w:proofErr w:type="spellStart"/>
      <w:r w:rsidRPr="008E4862">
        <w:rPr>
          <w:rFonts w:ascii="Book Antiqua" w:hAnsi="Book Antiqua" w:cs="Times New Roman"/>
          <w:bCs/>
          <w:sz w:val="24"/>
          <w:szCs w:val="24"/>
        </w:rPr>
        <w:t>cellls</w:t>
      </w:r>
      <w:proofErr w:type="spellEnd"/>
      <w:r w:rsidRPr="008E4862">
        <w:rPr>
          <w:rFonts w:ascii="Book Antiqua" w:hAnsi="Book Antiqua" w:cs="Times New Roman"/>
          <w:bCs/>
          <w:sz w:val="24"/>
          <w:szCs w:val="24"/>
        </w:rPr>
        <w:t>, this will be great helpful to inject</w:t>
      </w:r>
      <w:r w:rsidRPr="008E4862">
        <w:rPr>
          <w:rFonts w:ascii="Book Antiqua" w:hAnsi="Book Antiqua"/>
          <w:color w:val="000000"/>
          <w:sz w:val="24"/>
          <w:szCs w:val="24"/>
        </w:rPr>
        <w:t xml:space="preserve"> new </w:t>
      </w:r>
      <w:r w:rsidRPr="008E4862">
        <w:rPr>
          <w:rFonts w:ascii="Book Antiqua" w:hAnsi="Book Antiqua" w:cs="Times New Roman"/>
          <w:bCs/>
          <w:sz w:val="24"/>
          <w:szCs w:val="24"/>
        </w:rPr>
        <w:t>vitality into the prevention and treatment of gastric cancer.</w:t>
      </w:r>
      <w:r w:rsidRPr="008E4862">
        <w:rPr>
          <w:rFonts w:ascii="Book Antiqua" w:hAnsi="Book Antiqua"/>
          <w:color w:val="000000"/>
          <w:sz w:val="24"/>
          <w:szCs w:val="24"/>
        </w:rPr>
        <w:t xml:space="preserve"> </w:t>
      </w:r>
    </w:p>
    <w:p w:rsidR="00DC2CE7" w:rsidRPr="008E4862" w:rsidRDefault="00DC2CE7" w:rsidP="008E4862">
      <w:pPr>
        <w:spacing w:line="360" w:lineRule="auto"/>
        <w:rPr>
          <w:rFonts w:ascii="Book Antiqua" w:hAnsi="Book Antiqua"/>
          <w:b/>
          <w:color w:val="000000"/>
          <w:sz w:val="24"/>
          <w:szCs w:val="24"/>
        </w:rPr>
      </w:pPr>
    </w:p>
    <w:p w:rsidR="003F3F52" w:rsidRPr="008E4862" w:rsidRDefault="00DC2CE7" w:rsidP="008E4862">
      <w:pPr>
        <w:spacing w:line="360" w:lineRule="auto"/>
        <w:rPr>
          <w:rFonts w:ascii="Book Antiqua" w:hAnsi="Book Antiqua"/>
          <w:b/>
          <w:i/>
          <w:color w:val="000000"/>
          <w:sz w:val="24"/>
          <w:szCs w:val="24"/>
        </w:rPr>
      </w:pPr>
      <w:r w:rsidRPr="008E4862">
        <w:rPr>
          <w:rFonts w:ascii="Book Antiqua" w:hAnsi="Book Antiqua"/>
          <w:b/>
          <w:i/>
          <w:color w:val="000000"/>
          <w:sz w:val="24"/>
          <w:szCs w:val="24"/>
        </w:rPr>
        <w:t>Research objectives</w:t>
      </w:r>
    </w:p>
    <w:p w:rsidR="003F3F52" w:rsidRPr="008E4862" w:rsidRDefault="00AF44F4" w:rsidP="008E4862">
      <w:pPr>
        <w:spacing w:line="360" w:lineRule="auto"/>
        <w:rPr>
          <w:rFonts w:ascii="Book Antiqua" w:hAnsi="Book Antiqua"/>
          <w:b/>
          <w:color w:val="000000"/>
          <w:sz w:val="24"/>
          <w:szCs w:val="24"/>
        </w:rPr>
      </w:pPr>
      <w:r w:rsidRPr="008E4862">
        <w:rPr>
          <w:rFonts w:ascii="Book Antiqua" w:hAnsi="Book Antiqua" w:cs="Times New Roman"/>
          <w:bCs/>
          <w:sz w:val="24"/>
          <w:szCs w:val="24"/>
        </w:rPr>
        <w:t xml:space="preserve">In the present study, </w:t>
      </w:r>
      <w:proofErr w:type="gramStart"/>
      <w:r w:rsidRPr="008E4862">
        <w:rPr>
          <w:rFonts w:ascii="Book Antiqua" w:hAnsi="Book Antiqua" w:cs="Times New Roman"/>
          <w:bCs/>
          <w:sz w:val="24"/>
          <w:szCs w:val="24"/>
        </w:rPr>
        <w:t>We</w:t>
      </w:r>
      <w:proofErr w:type="gramEnd"/>
      <w:r w:rsidRPr="008E4862">
        <w:rPr>
          <w:rFonts w:ascii="Book Antiqua" w:hAnsi="Book Antiqua" w:cs="Times New Roman"/>
          <w:bCs/>
          <w:sz w:val="24"/>
          <w:szCs w:val="24"/>
        </w:rPr>
        <w:t xml:space="preserve"> explored the effect of TAMs on </w:t>
      </w:r>
      <w:r w:rsidRPr="008E4862">
        <w:rPr>
          <w:rFonts w:ascii="Book Antiqua" w:hAnsi="Book Antiqua" w:cs="Times New Roman"/>
          <w:sz w:val="24"/>
          <w:szCs w:val="24"/>
        </w:rPr>
        <w:t xml:space="preserve">Sema4D expression in gastric carcinoma tissues and its role in the </w:t>
      </w:r>
      <w:r w:rsidRPr="008E4862">
        <w:rPr>
          <w:rFonts w:ascii="Book Antiqua" w:hAnsi="Book Antiqua" w:cs="Times New Roman"/>
          <w:bCs/>
          <w:sz w:val="24"/>
          <w:szCs w:val="24"/>
        </w:rPr>
        <w:t>development and progression of gastric carcinoma to provide a new theoretical reference for the prevention and treatment of this cancer</w:t>
      </w:r>
      <w:r w:rsidRPr="008E4862">
        <w:rPr>
          <w:rFonts w:ascii="Book Antiqua" w:hAnsi="Book Antiqua"/>
          <w:color w:val="000000"/>
          <w:sz w:val="24"/>
          <w:szCs w:val="24"/>
        </w:rPr>
        <w:t>.</w:t>
      </w:r>
    </w:p>
    <w:p w:rsidR="00DC2CE7" w:rsidRPr="008E4862" w:rsidRDefault="00DC2CE7" w:rsidP="008E4862">
      <w:pPr>
        <w:spacing w:line="360" w:lineRule="auto"/>
        <w:rPr>
          <w:rFonts w:ascii="Book Antiqua" w:hAnsi="Book Antiqua"/>
          <w:b/>
          <w:color w:val="000000"/>
          <w:sz w:val="24"/>
          <w:szCs w:val="24"/>
        </w:rPr>
      </w:pPr>
    </w:p>
    <w:p w:rsidR="003F3F52" w:rsidRPr="008E4862" w:rsidRDefault="00AF44F4" w:rsidP="008E4862">
      <w:pPr>
        <w:spacing w:line="360" w:lineRule="auto"/>
        <w:rPr>
          <w:rFonts w:ascii="Book Antiqua" w:hAnsi="Book Antiqua"/>
          <w:b/>
          <w:i/>
          <w:color w:val="000000"/>
          <w:sz w:val="24"/>
          <w:szCs w:val="24"/>
        </w:rPr>
      </w:pPr>
      <w:r w:rsidRPr="008E4862">
        <w:rPr>
          <w:rFonts w:ascii="Book Antiqua" w:hAnsi="Book Antiqua"/>
          <w:b/>
          <w:i/>
          <w:color w:val="000000"/>
          <w:sz w:val="24"/>
          <w:szCs w:val="24"/>
        </w:rPr>
        <w:t>Research methods</w:t>
      </w:r>
    </w:p>
    <w:p w:rsidR="00347759" w:rsidRPr="008E4862" w:rsidRDefault="00347759" w:rsidP="008E4862">
      <w:pPr>
        <w:spacing w:line="360" w:lineRule="auto"/>
        <w:rPr>
          <w:rFonts w:ascii="Book Antiqua" w:hAnsi="Book Antiqua"/>
          <w:b/>
          <w:color w:val="000000"/>
          <w:sz w:val="24"/>
          <w:szCs w:val="24"/>
        </w:rPr>
      </w:pPr>
      <w:r w:rsidRPr="008E4862">
        <w:rPr>
          <w:rFonts w:ascii="Book Antiqua" w:hAnsi="Book Antiqua" w:cs="Times New Roman"/>
          <w:bCs/>
          <w:sz w:val="24"/>
          <w:szCs w:val="24"/>
        </w:rPr>
        <w:t xml:space="preserve">By using the </w:t>
      </w:r>
      <w:proofErr w:type="spellStart"/>
      <w:r w:rsidRPr="008E4862">
        <w:rPr>
          <w:rFonts w:ascii="Book Antiqua" w:hAnsi="Book Antiqua" w:cs="Times New Roman"/>
          <w:bCs/>
          <w:sz w:val="24"/>
          <w:szCs w:val="24"/>
        </w:rPr>
        <w:t>immunohistochemical</w:t>
      </w:r>
      <w:proofErr w:type="spellEnd"/>
      <w:r w:rsidRPr="008E4862">
        <w:rPr>
          <w:rFonts w:ascii="Book Antiqua" w:hAnsi="Book Antiqua" w:cs="Times New Roman"/>
          <w:bCs/>
          <w:sz w:val="24"/>
          <w:szCs w:val="24"/>
        </w:rPr>
        <w:t xml:space="preserve"> method, the expression of the </w:t>
      </w:r>
      <w:r w:rsidRPr="008E4862">
        <w:rPr>
          <w:rFonts w:ascii="Book Antiqua" w:hAnsi="Book Antiqua" w:cs="Times New Roman"/>
          <w:sz w:val="24"/>
          <w:szCs w:val="24"/>
        </w:rPr>
        <w:t xml:space="preserve">TAM markers </w:t>
      </w:r>
      <w:r w:rsidRPr="008E4862">
        <w:rPr>
          <w:rFonts w:ascii="Book Antiqua" w:hAnsi="Book Antiqua" w:cs="Times New Roman"/>
          <w:bCs/>
          <w:sz w:val="24"/>
          <w:szCs w:val="24"/>
        </w:rPr>
        <w:t xml:space="preserve">CD68 and Sema4D in gastric carcinoma and adjacent normal tissues from 290 </w:t>
      </w:r>
      <w:proofErr w:type="spellStart"/>
      <w:r w:rsidRPr="008E4862">
        <w:rPr>
          <w:rFonts w:ascii="Book Antiqua" w:hAnsi="Book Antiqua" w:cs="Times New Roman"/>
          <w:bCs/>
          <w:sz w:val="24"/>
          <w:szCs w:val="24"/>
        </w:rPr>
        <w:t>patiens</w:t>
      </w:r>
      <w:proofErr w:type="spellEnd"/>
      <w:r w:rsidRPr="008E4862">
        <w:rPr>
          <w:rFonts w:ascii="Book Antiqua" w:hAnsi="Book Antiqua" w:cs="Times New Roman"/>
          <w:bCs/>
          <w:sz w:val="24"/>
          <w:szCs w:val="24"/>
        </w:rPr>
        <w:t xml:space="preserve"> and their </w:t>
      </w:r>
      <w:proofErr w:type="spellStart"/>
      <w:r w:rsidRPr="008E4862">
        <w:rPr>
          <w:rFonts w:ascii="Book Antiqua" w:hAnsi="Book Antiqua" w:cs="Times New Roman"/>
          <w:bCs/>
          <w:sz w:val="24"/>
          <w:szCs w:val="24"/>
        </w:rPr>
        <w:t>their</w:t>
      </w:r>
      <w:proofErr w:type="spellEnd"/>
      <w:r w:rsidRPr="008E4862">
        <w:rPr>
          <w:rFonts w:ascii="Book Antiqua" w:hAnsi="Book Antiqua" w:cs="Times New Roman"/>
          <w:bCs/>
          <w:sz w:val="24"/>
          <w:szCs w:val="24"/>
        </w:rPr>
        <w:t xml:space="preserve"> relationships with clinical significance were analyzed. </w:t>
      </w:r>
      <w:r w:rsidRPr="008E4862">
        <w:rPr>
          <w:rFonts w:ascii="Book Antiqua" w:hAnsi="Book Antiqua" w:cs="Times New Roman"/>
          <w:bCs/>
          <w:i/>
          <w:sz w:val="24"/>
          <w:szCs w:val="24"/>
        </w:rPr>
        <w:t>In vitro</w:t>
      </w:r>
      <w:r w:rsidRPr="008E4862">
        <w:rPr>
          <w:rFonts w:ascii="Book Antiqua" w:hAnsi="Book Antiqua" w:cs="Times New Roman"/>
          <w:bCs/>
          <w:sz w:val="24"/>
          <w:szCs w:val="24"/>
        </w:rPr>
        <w:t>, changes of the secretory Sema4D level in SGC-7901 cells were measured using ELISA, and the effects of TAMs on SGC-7901 cells  invasion and migration were assessed with invasion and migration assays, respectively.</w:t>
      </w:r>
    </w:p>
    <w:p w:rsidR="00DC2CE7" w:rsidRPr="008E4862" w:rsidRDefault="00DC2CE7" w:rsidP="008E4862">
      <w:pPr>
        <w:spacing w:line="360" w:lineRule="auto"/>
        <w:rPr>
          <w:rFonts w:ascii="Book Antiqua" w:hAnsi="Book Antiqua"/>
          <w:b/>
          <w:color w:val="000000"/>
          <w:sz w:val="24"/>
          <w:szCs w:val="24"/>
        </w:rPr>
      </w:pPr>
    </w:p>
    <w:p w:rsidR="003F3F52" w:rsidRPr="008E4862" w:rsidRDefault="00AF44F4" w:rsidP="008E4862">
      <w:pPr>
        <w:spacing w:line="360" w:lineRule="auto"/>
        <w:rPr>
          <w:rFonts w:ascii="Book Antiqua" w:hAnsi="Book Antiqua"/>
          <w:b/>
          <w:i/>
          <w:color w:val="000000"/>
          <w:sz w:val="24"/>
          <w:szCs w:val="24"/>
        </w:rPr>
      </w:pPr>
      <w:r w:rsidRPr="008E4862">
        <w:rPr>
          <w:rFonts w:ascii="Book Antiqua" w:hAnsi="Book Antiqua"/>
          <w:b/>
          <w:i/>
          <w:color w:val="000000"/>
          <w:sz w:val="24"/>
          <w:szCs w:val="24"/>
        </w:rPr>
        <w:t>Research results</w:t>
      </w:r>
    </w:p>
    <w:p w:rsidR="003F3F52"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Cs/>
          <w:sz w:val="24"/>
          <w:szCs w:val="24"/>
        </w:rPr>
        <w:t>CD68 and Sema4D protein expression was significantly higher in the gastric carcinoma tissues than in the adjacent normal tissues. CD68 and Sema4D protein expression was significantly associated with the gastric carcinoma histological differentiation type, tumor, node, metastasis</w:t>
      </w:r>
      <w:r w:rsidR="00AF29A9" w:rsidRPr="008E4862">
        <w:rPr>
          <w:rFonts w:ascii="Book Antiqua" w:hAnsi="Book Antiqua" w:cs="Times New Roman"/>
          <w:bCs/>
          <w:sz w:val="24"/>
          <w:szCs w:val="24"/>
        </w:rPr>
        <w:t xml:space="preserve"> </w:t>
      </w:r>
      <w:r w:rsidRPr="008E4862">
        <w:rPr>
          <w:rFonts w:ascii="Book Antiqua" w:hAnsi="Book Antiqua" w:cs="Times New Roman"/>
          <w:bCs/>
          <w:sz w:val="24"/>
          <w:szCs w:val="24"/>
        </w:rPr>
        <w:t xml:space="preserve">stage, and lymph node </w:t>
      </w:r>
      <w:proofErr w:type="gramStart"/>
      <w:r w:rsidRPr="008E4862">
        <w:rPr>
          <w:rFonts w:ascii="Book Antiqua" w:hAnsi="Book Antiqua" w:cs="Times New Roman"/>
          <w:bCs/>
          <w:sz w:val="24"/>
          <w:szCs w:val="24"/>
        </w:rPr>
        <w:t>metastasis ,</w:t>
      </w:r>
      <w:proofErr w:type="gramEnd"/>
      <w:r w:rsidRPr="008E4862">
        <w:rPr>
          <w:rFonts w:ascii="Book Antiqua" w:hAnsi="Book Antiqua" w:cs="Times New Roman"/>
          <w:bCs/>
          <w:sz w:val="24"/>
          <w:szCs w:val="24"/>
        </w:rPr>
        <w:t xml:space="preserve"> and their expression levels were positively correlated with one another. In the </w:t>
      </w:r>
      <w:r w:rsidRPr="008E4862">
        <w:rPr>
          <w:rFonts w:ascii="Book Antiqua" w:hAnsi="Book Antiqua" w:cs="Times New Roman"/>
          <w:bCs/>
          <w:i/>
          <w:sz w:val="24"/>
          <w:szCs w:val="24"/>
        </w:rPr>
        <w:t xml:space="preserve">in vitro </w:t>
      </w:r>
      <w:r w:rsidRPr="008E4862">
        <w:rPr>
          <w:rFonts w:ascii="Book Antiqua" w:hAnsi="Book Antiqua" w:cs="Times New Roman"/>
          <w:bCs/>
          <w:sz w:val="24"/>
          <w:szCs w:val="24"/>
        </w:rPr>
        <w:t xml:space="preserve">experiment, secretory </w:t>
      </w:r>
      <w:r w:rsidRPr="008E4862">
        <w:rPr>
          <w:rFonts w:ascii="Book Antiqua" w:hAnsi="Book Antiqua" w:cs="Times New Roman"/>
          <w:color w:val="000000"/>
          <w:sz w:val="24"/>
          <w:szCs w:val="24"/>
        </w:rPr>
        <w:t xml:space="preserve">Sema4D protein expression was significantly increased in the supernatant of </w:t>
      </w:r>
      <w:r w:rsidRPr="008E4862">
        <w:rPr>
          <w:rFonts w:ascii="Book Antiqua" w:hAnsi="Book Antiqua" w:cs="Times New Roman"/>
          <w:bCs/>
          <w:sz w:val="24"/>
          <w:szCs w:val="24"/>
        </w:rPr>
        <w:t xml:space="preserve">SGC-7901 cells co-cultured with TAMs compared with the blank control. Cell invasion and metastasis </w:t>
      </w:r>
      <w:r w:rsidRPr="008E4862">
        <w:rPr>
          <w:rFonts w:ascii="Book Antiqua" w:hAnsi="Book Antiqua" w:cs="Times New Roman"/>
          <w:bCs/>
          <w:sz w:val="24"/>
          <w:szCs w:val="24"/>
        </w:rPr>
        <w:lastRenderedPageBreak/>
        <w:t xml:space="preserve">were enhanced in the </w:t>
      </w:r>
      <w:proofErr w:type="spellStart"/>
      <w:r w:rsidRPr="008E4862">
        <w:rPr>
          <w:rFonts w:ascii="Book Antiqua" w:hAnsi="Book Antiqua" w:cs="Times New Roman"/>
          <w:bCs/>
          <w:sz w:val="24"/>
          <w:szCs w:val="24"/>
        </w:rPr>
        <w:t>Transwell</w:t>
      </w:r>
      <w:proofErr w:type="spellEnd"/>
      <w:r w:rsidRPr="008E4862">
        <w:rPr>
          <w:rFonts w:ascii="Book Antiqua" w:hAnsi="Book Antiqua" w:cs="Times New Roman"/>
          <w:bCs/>
          <w:sz w:val="24"/>
          <w:szCs w:val="24"/>
        </w:rPr>
        <w:t xml:space="preserve"> invasion and migration assays. However, the mechanism of TAMs how to promote gastric cancer cells to express Sema4D is not clearly now, so we should explore the signal pathway and other mechanism in the next step to make this more clearly.</w:t>
      </w:r>
    </w:p>
    <w:p w:rsidR="00DC2CE7" w:rsidRPr="008E4862" w:rsidRDefault="00DC2CE7" w:rsidP="008E4862">
      <w:pPr>
        <w:spacing w:line="360" w:lineRule="auto"/>
        <w:rPr>
          <w:rFonts w:ascii="Book Antiqua" w:hAnsi="Book Antiqua" w:cs="Segoe UI"/>
          <w:color w:val="333333"/>
          <w:sz w:val="24"/>
          <w:szCs w:val="24"/>
          <w:shd w:val="clear" w:color="auto" w:fill="FFFFFF"/>
        </w:rPr>
      </w:pPr>
    </w:p>
    <w:p w:rsidR="003F3F52" w:rsidRPr="008E4862" w:rsidRDefault="00AF44F4" w:rsidP="008E4862">
      <w:pPr>
        <w:spacing w:line="360" w:lineRule="auto"/>
        <w:rPr>
          <w:rFonts w:ascii="Book Antiqua" w:hAnsi="Book Antiqua" w:cs="Segoe UI"/>
          <w:b/>
          <w:i/>
          <w:color w:val="333333"/>
          <w:sz w:val="24"/>
          <w:szCs w:val="24"/>
          <w:shd w:val="clear" w:color="auto" w:fill="FFFFFF"/>
        </w:rPr>
      </w:pPr>
      <w:r w:rsidRPr="008E4862">
        <w:rPr>
          <w:rFonts w:ascii="Book Antiqua" w:hAnsi="Book Antiqua"/>
          <w:b/>
          <w:i/>
          <w:color w:val="000000"/>
          <w:sz w:val="24"/>
          <w:szCs w:val="24"/>
        </w:rPr>
        <w:t>Research conclusions</w:t>
      </w:r>
    </w:p>
    <w:p w:rsidR="003F3F52"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Cs/>
          <w:sz w:val="24"/>
          <w:szCs w:val="24"/>
        </w:rPr>
        <w:t>In our study we found that TAMs promoted the invasion and metastasis of gastric carcinoma cells possibly through upregulated secretory Sema4D protein expression. Combined detection of TAM markers, CD68 and Sema4D in gastric carcinoma tissue shows potential to predict the trend of gastric carcinoma progression. TAMs and Sema4D are highly expressed in many tumors and are associated with tumor development, progression, angiogenesis, invasion, and metastasis. Research on their functions and related mechanisms makes progress every day. Combined detection of the CD68 and Sema4D proteins shows potential for predicting the progression trend of gastric carcinoma and determining the patient prognosis. Continuous in-depth study of their mechanisms is bound to inject new vitality into the prevention and treatment of tumors.</w:t>
      </w:r>
    </w:p>
    <w:p w:rsidR="00DC2CE7" w:rsidRPr="008E4862" w:rsidRDefault="00DC2CE7" w:rsidP="008E4862">
      <w:pPr>
        <w:spacing w:line="360" w:lineRule="auto"/>
        <w:rPr>
          <w:rFonts w:ascii="Book Antiqua" w:hAnsi="Book Antiqua"/>
          <w:b/>
          <w:color w:val="000000"/>
          <w:sz w:val="24"/>
          <w:szCs w:val="24"/>
        </w:rPr>
      </w:pPr>
    </w:p>
    <w:p w:rsidR="003F3F52" w:rsidRPr="008E4862" w:rsidRDefault="00AF44F4" w:rsidP="008E4862">
      <w:pPr>
        <w:spacing w:line="360" w:lineRule="auto"/>
        <w:rPr>
          <w:rFonts w:ascii="Book Antiqua" w:hAnsi="Book Antiqua"/>
          <w:b/>
          <w:i/>
          <w:color w:val="000000"/>
          <w:sz w:val="24"/>
          <w:szCs w:val="24"/>
        </w:rPr>
      </w:pPr>
      <w:r w:rsidRPr="008E4862">
        <w:rPr>
          <w:rFonts w:ascii="Book Antiqua" w:hAnsi="Book Antiqua"/>
          <w:b/>
          <w:i/>
          <w:color w:val="000000"/>
          <w:sz w:val="24"/>
          <w:szCs w:val="24"/>
        </w:rPr>
        <w:t>Research perspectives</w:t>
      </w:r>
    </w:p>
    <w:p w:rsidR="00DC2CE7"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Cs/>
          <w:sz w:val="24"/>
          <w:szCs w:val="24"/>
        </w:rPr>
        <w:t>By this study, we can learn that TAMs and Sema4D are highly expressed in gastric carcinoma and are associated with tumor development, progression, angiogenesis, invasion, and metastasis. Combined detection of the CD68 and Sema4D proteins shows potential for predicting the progression trend of gastric carcinoma and determining the patient prognosis. Research on their functions and related mechanisms will make great progress in anti-tumor field. Continuous in-depth study of their mechanisms is bound to inject new vitality into the prevention and treatment of tumors.</w:t>
      </w:r>
    </w:p>
    <w:p w:rsidR="00347759" w:rsidRPr="008E4862" w:rsidRDefault="00347759" w:rsidP="008E4862">
      <w:pPr>
        <w:spacing w:line="360" w:lineRule="auto"/>
        <w:rPr>
          <w:rFonts w:ascii="Book Antiqua" w:hAnsi="Book Antiqua" w:cs="Times New Roman"/>
          <w:bCs/>
          <w:sz w:val="24"/>
          <w:szCs w:val="24"/>
        </w:rPr>
      </w:pPr>
    </w:p>
    <w:p w:rsidR="00B21989" w:rsidRPr="008E4862" w:rsidRDefault="00B21989" w:rsidP="008E4862">
      <w:pPr>
        <w:spacing w:line="360" w:lineRule="auto"/>
        <w:rPr>
          <w:rFonts w:ascii="Book Antiqua" w:hAnsi="Book Antiqua" w:cs="Times New Roman"/>
          <w:bCs/>
          <w:sz w:val="24"/>
          <w:szCs w:val="24"/>
        </w:rPr>
      </w:pPr>
    </w:p>
    <w:p w:rsidR="003F3F52" w:rsidRPr="008E4862" w:rsidRDefault="00AF44F4" w:rsidP="008E4862">
      <w:pPr>
        <w:autoSpaceDE w:val="0"/>
        <w:autoSpaceDN w:val="0"/>
        <w:adjustRightInd w:val="0"/>
        <w:snapToGrid w:val="0"/>
        <w:spacing w:line="360" w:lineRule="auto"/>
        <w:rPr>
          <w:rFonts w:ascii="Book Antiqua" w:hAnsi="Book Antiqua" w:cs="Arial"/>
          <w:b/>
          <w:sz w:val="24"/>
          <w:szCs w:val="24"/>
        </w:rPr>
      </w:pPr>
      <w:bookmarkStart w:id="56" w:name="OLE_LINK347"/>
      <w:bookmarkStart w:id="57" w:name="OLE_LINK346"/>
      <w:r w:rsidRPr="008E4862">
        <w:rPr>
          <w:rFonts w:ascii="Book Antiqua" w:hAnsi="Book Antiqua" w:cs="Arial"/>
          <w:b/>
          <w:sz w:val="24"/>
          <w:szCs w:val="24"/>
        </w:rPr>
        <w:lastRenderedPageBreak/>
        <w:t>REFERENCES</w:t>
      </w:r>
    </w:p>
    <w:bookmarkEnd w:id="56"/>
    <w:bookmarkEnd w:id="57"/>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1 </w:t>
      </w:r>
      <w:r w:rsidRPr="008E4862">
        <w:rPr>
          <w:rFonts w:ascii="Book Antiqua" w:hAnsi="Book Antiqua"/>
          <w:b/>
          <w:sz w:val="24"/>
          <w:szCs w:val="24"/>
        </w:rPr>
        <w:t>Chen W</w:t>
      </w:r>
      <w:r w:rsidRPr="008E4862">
        <w:rPr>
          <w:rFonts w:ascii="Book Antiqua" w:hAnsi="Book Antiqua"/>
          <w:sz w:val="24"/>
          <w:szCs w:val="24"/>
        </w:rPr>
        <w:t xml:space="preserve">, Zheng R, Baade PD, Zhang S, Zeng H, Bray F, </w:t>
      </w:r>
      <w:proofErr w:type="spellStart"/>
      <w:r w:rsidRPr="008E4862">
        <w:rPr>
          <w:rFonts w:ascii="Book Antiqua" w:hAnsi="Book Antiqua"/>
          <w:sz w:val="24"/>
          <w:szCs w:val="24"/>
        </w:rPr>
        <w:t>Jemal</w:t>
      </w:r>
      <w:proofErr w:type="spellEnd"/>
      <w:r w:rsidRPr="008E4862">
        <w:rPr>
          <w:rFonts w:ascii="Book Antiqua" w:hAnsi="Book Antiqua"/>
          <w:sz w:val="24"/>
          <w:szCs w:val="24"/>
        </w:rPr>
        <w:t xml:space="preserve"> A, Yu XQ, He J. Cancer statistics in China, 2015. </w:t>
      </w:r>
      <w:r w:rsidRPr="008E4862">
        <w:rPr>
          <w:rFonts w:ascii="Book Antiqua" w:hAnsi="Book Antiqua"/>
          <w:i/>
          <w:sz w:val="24"/>
          <w:szCs w:val="24"/>
        </w:rPr>
        <w:t xml:space="preserve">CA Cancer J </w:t>
      </w:r>
      <w:proofErr w:type="spellStart"/>
      <w:r w:rsidRPr="008E4862">
        <w:rPr>
          <w:rFonts w:ascii="Book Antiqua" w:hAnsi="Book Antiqua"/>
          <w:i/>
          <w:sz w:val="24"/>
          <w:szCs w:val="24"/>
        </w:rPr>
        <w:t>Clin</w:t>
      </w:r>
      <w:proofErr w:type="spellEnd"/>
      <w:r w:rsidRPr="008E4862">
        <w:rPr>
          <w:rFonts w:ascii="Book Antiqua" w:hAnsi="Book Antiqua"/>
          <w:sz w:val="24"/>
          <w:szCs w:val="24"/>
        </w:rPr>
        <w:t xml:space="preserve"> 2016; </w:t>
      </w:r>
      <w:r w:rsidRPr="008E4862">
        <w:rPr>
          <w:rFonts w:ascii="Book Antiqua" w:hAnsi="Book Antiqua"/>
          <w:b/>
          <w:sz w:val="24"/>
          <w:szCs w:val="24"/>
        </w:rPr>
        <w:t>66</w:t>
      </w:r>
      <w:r w:rsidRPr="008E4862">
        <w:rPr>
          <w:rFonts w:ascii="Book Antiqua" w:hAnsi="Book Antiqua"/>
          <w:sz w:val="24"/>
          <w:szCs w:val="24"/>
        </w:rPr>
        <w:t>: 115-132 [PMID: 26808342 DOI: 10.3322/caac.21338]</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2 </w:t>
      </w:r>
      <w:r w:rsidRPr="008E4862">
        <w:rPr>
          <w:rFonts w:ascii="Book Antiqua" w:hAnsi="Book Antiqua"/>
          <w:b/>
          <w:sz w:val="24"/>
          <w:szCs w:val="24"/>
        </w:rPr>
        <w:t>Torre LA</w:t>
      </w:r>
      <w:r w:rsidRPr="008E4862">
        <w:rPr>
          <w:rFonts w:ascii="Book Antiqua" w:hAnsi="Book Antiqua"/>
          <w:sz w:val="24"/>
          <w:szCs w:val="24"/>
        </w:rPr>
        <w:t xml:space="preserve">, Bray F, Siegel RL, </w:t>
      </w:r>
      <w:proofErr w:type="spellStart"/>
      <w:r w:rsidRPr="008E4862">
        <w:rPr>
          <w:rFonts w:ascii="Book Antiqua" w:hAnsi="Book Antiqua"/>
          <w:sz w:val="24"/>
          <w:szCs w:val="24"/>
        </w:rPr>
        <w:t>Ferlay</w:t>
      </w:r>
      <w:proofErr w:type="spellEnd"/>
      <w:r w:rsidRPr="008E4862">
        <w:rPr>
          <w:rFonts w:ascii="Book Antiqua" w:hAnsi="Book Antiqua"/>
          <w:sz w:val="24"/>
          <w:szCs w:val="24"/>
        </w:rPr>
        <w:t xml:space="preserve"> J, </w:t>
      </w:r>
      <w:proofErr w:type="spellStart"/>
      <w:r w:rsidRPr="008E4862">
        <w:rPr>
          <w:rFonts w:ascii="Book Antiqua" w:hAnsi="Book Antiqua"/>
          <w:sz w:val="24"/>
          <w:szCs w:val="24"/>
        </w:rPr>
        <w:t>Lortet-Tieulent</w:t>
      </w:r>
      <w:proofErr w:type="spellEnd"/>
      <w:r w:rsidRPr="008E4862">
        <w:rPr>
          <w:rFonts w:ascii="Book Antiqua" w:hAnsi="Book Antiqua"/>
          <w:sz w:val="24"/>
          <w:szCs w:val="24"/>
        </w:rPr>
        <w:t xml:space="preserve"> J, </w:t>
      </w:r>
      <w:proofErr w:type="spellStart"/>
      <w:r w:rsidRPr="008E4862">
        <w:rPr>
          <w:rFonts w:ascii="Book Antiqua" w:hAnsi="Book Antiqua"/>
          <w:sz w:val="24"/>
          <w:szCs w:val="24"/>
        </w:rPr>
        <w:t>Jemal</w:t>
      </w:r>
      <w:proofErr w:type="spellEnd"/>
      <w:r w:rsidRPr="008E4862">
        <w:rPr>
          <w:rFonts w:ascii="Book Antiqua" w:hAnsi="Book Antiqua"/>
          <w:sz w:val="24"/>
          <w:szCs w:val="24"/>
        </w:rPr>
        <w:t xml:space="preserve"> A. Global cancer statistics, 2012. </w:t>
      </w:r>
      <w:r w:rsidRPr="008E4862">
        <w:rPr>
          <w:rFonts w:ascii="Book Antiqua" w:hAnsi="Book Antiqua"/>
          <w:i/>
          <w:sz w:val="24"/>
          <w:szCs w:val="24"/>
        </w:rPr>
        <w:t xml:space="preserve">CA Cancer J </w:t>
      </w:r>
      <w:proofErr w:type="spellStart"/>
      <w:r w:rsidRPr="008E4862">
        <w:rPr>
          <w:rFonts w:ascii="Book Antiqua" w:hAnsi="Book Antiqua"/>
          <w:i/>
          <w:sz w:val="24"/>
          <w:szCs w:val="24"/>
        </w:rPr>
        <w:t>Clin</w:t>
      </w:r>
      <w:proofErr w:type="spellEnd"/>
      <w:r w:rsidRPr="008E4862">
        <w:rPr>
          <w:rFonts w:ascii="Book Antiqua" w:hAnsi="Book Antiqua"/>
          <w:sz w:val="24"/>
          <w:szCs w:val="24"/>
        </w:rPr>
        <w:t xml:space="preserve"> 2015; </w:t>
      </w:r>
      <w:r w:rsidRPr="008E4862">
        <w:rPr>
          <w:rFonts w:ascii="Book Antiqua" w:hAnsi="Book Antiqua"/>
          <w:b/>
          <w:sz w:val="24"/>
          <w:szCs w:val="24"/>
        </w:rPr>
        <w:t>65</w:t>
      </w:r>
      <w:r w:rsidRPr="008E4862">
        <w:rPr>
          <w:rFonts w:ascii="Book Antiqua" w:hAnsi="Book Antiqua"/>
          <w:sz w:val="24"/>
          <w:szCs w:val="24"/>
        </w:rPr>
        <w:t>: 87-108 [PMID: 25651787 DOI: 10.3322/caac.21262]</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3 </w:t>
      </w:r>
      <w:proofErr w:type="spellStart"/>
      <w:r w:rsidRPr="008E4862">
        <w:rPr>
          <w:rFonts w:ascii="Book Antiqua" w:hAnsi="Book Antiqua"/>
          <w:b/>
          <w:sz w:val="24"/>
          <w:szCs w:val="24"/>
        </w:rPr>
        <w:t>Sawa-Wejksza</w:t>
      </w:r>
      <w:proofErr w:type="spellEnd"/>
      <w:r w:rsidRPr="008E4862">
        <w:rPr>
          <w:rFonts w:ascii="Book Antiqua" w:hAnsi="Book Antiqua"/>
          <w:b/>
          <w:sz w:val="24"/>
          <w:szCs w:val="24"/>
        </w:rPr>
        <w:t xml:space="preserve"> K</w:t>
      </w:r>
      <w:r w:rsidRPr="008E4862">
        <w:rPr>
          <w:rFonts w:ascii="Book Antiqua" w:hAnsi="Book Antiqua"/>
          <w:sz w:val="24"/>
          <w:szCs w:val="24"/>
        </w:rPr>
        <w:t xml:space="preserve">, </w:t>
      </w:r>
      <w:proofErr w:type="spellStart"/>
      <w:r w:rsidRPr="008E4862">
        <w:rPr>
          <w:rFonts w:ascii="Book Antiqua" w:hAnsi="Book Antiqua"/>
          <w:sz w:val="24"/>
          <w:szCs w:val="24"/>
        </w:rPr>
        <w:t>Kandefer-Szerszeń</w:t>
      </w:r>
      <w:proofErr w:type="spellEnd"/>
      <w:r w:rsidRPr="008E4862">
        <w:rPr>
          <w:rFonts w:ascii="Book Antiqua" w:hAnsi="Book Antiqua"/>
          <w:sz w:val="24"/>
          <w:szCs w:val="24"/>
        </w:rPr>
        <w:t xml:space="preserve"> M. Tumor-Associated Macrophages as Target for Antitumor Therapy. </w:t>
      </w:r>
      <w:r w:rsidRPr="008E4862">
        <w:rPr>
          <w:rFonts w:ascii="Book Antiqua" w:hAnsi="Book Antiqua"/>
          <w:i/>
          <w:sz w:val="24"/>
          <w:szCs w:val="24"/>
        </w:rPr>
        <w:t xml:space="preserve">Arch </w:t>
      </w:r>
      <w:proofErr w:type="spellStart"/>
      <w:r w:rsidRPr="008E4862">
        <w:rPr>
          <w:rFonts w:ascii="Book Antiqua" w:hAnsi="Book Antiqua"/>
          <w:i/>
          <w:sz w:val="24"/>
          <w:szCs w:val="24"/>
        </w:rPr>
        <w:t>Immunol</w:t>
      </w:r>
      <w:proofErr w:type="spellEnd"/>
      <w:r w:rsidRPr="008E4862">
        <w:rPr>
          <w:rFonts w:ascii="Book Antiqua" w:hAnsi="Book Antiqua"/>
          <w:i/>
          <w:sz w:val="24"/>
          <w:szCs w:val="24"/>
        </w:rPr>
        <w:t xml:space="preserve"> </w:t>
      </w:r>
      <w:proofErr w:type="spellStart"/>
      <w:r w:rsidRPr="008E4862">
        <w:rPr>
          <w:rFonts w:ascii="Book Antiqua" w:hAnsi="Book Antiqua"/>
          <w:i/>
          <w:sz w:val="24"/>
          <w:szCs w:val="24"/>
        </w:rPr>
        <w:t>Ther</w:t>
      </w:r>
      <w:proofErr w:type="spellEnd"/>
      <w:r w:rsidRPr="008E4862">
        <w:rPr>
          <w:rFonts w:ascii="Book Antiqua" w:hAnsi="Book Antiqua"/>
          <w:i/>
          <w:sz w:val="24"/>
          <w:szCs w:val="24"/>
        </w:rPr>
        <w:t xml:space="preserve"> </w:t>
      </w:r>
      <w:proofErr w:type="spellStart"/>
      <w:r w:rsidRPr="008E4862">
        <w:rPr>
          <w:rFonts w:ascii="Book Antiqua" w:hAnsi="Book Antiqua"/>
          <w:i/>
          <w:sz w:val="24"/>
          <w:szCs w:val="24"/>
        </w:rPr>
        <w:t>Exp</w:t>
      </w:r>
      <w:proofErr w:type="spellEnd"/>
      <w:r w:rsidRPr="008E4862">
        <w:rPr>
          <w:rFonts w:ascii="Book Antiqua" w:hAnsi="Book Antiqua"/>
          <w:i/>
          <w:sz w:val="24"/>
          <w:szCs w:val="24"/>
        </w:rPr>
        <w:t xml:space="preserve"> (</w:t>
      </w:r>
      <w:proofErr w:type="spellStart"/>
      <w:r w:rsidRPr="008E4862">
        <w:rPr>
          <w:rFonts w:ascii="Book Antiqua" w:hAnsi="Book Antiqua"/>
          <w:i/>
          <w:sz w:val="24"/>
          <w:szCs w:val="24"/>
        </w:rPr>
        <w:t>Warsz</w:t>
      </w:r>
      <w:proofErr w:type="spellEnd"/>
      <w:r w:rsidRPr="008E4862">
        <w:rPr>
          <w:rFonts w:ascii="Book Antiqua" w:hAnsi="Book Antiqua"/>
          <w:i/>
          <w:sz w:val="24"/>
          <w:szCs w:val="24"/>
        </w:rPr>
        <w:t>)</w:t>
      </w:r>
      <w:r w:rsidRPr="008E4862">
        <w:rPr>
          <w:rFonts w:ascii="Book Antiqua" w:hAnsi="Book Antiqua"/>
          <w:sz w:val="24"/>
          <w:szCs w:val="24"/>
        </w:rPr>
        <w:t xml:space="preserve"> 2017</w:t>
      </w:r>
      <w:r w:rsidR="00B21989" w:rsidRPr="008E4862">
        <w:rPr>
          <w:rFonts w:ascii="Book Antiqua" w:hAnsi="Book Antiqua"/>
          <w:sz w:val="24"/>
          <w:szCs w:val="24"/>
        </w:rPr>
        <w:t xml:space="preserve"> </w:t>
      </w:r>
      <w:r w:rsidRPr="008E4862">
        <w:rPr>
          <w:rFonts w:ascii="Book Antiqua" w:hAnsi="Book Antiqua"/>
          <w:sz w:val="24"/>
          <w:szCs w:val="24"/>
        </w:rPr>
        <w:t>[PMID: 28660349 DOI: 10.1007/s00005-017-0480-8.]</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4 </w:t>
      </w:r>
      <w:r w:rsidRPr="008E4862">
        <w:rPr>
          <w:rFonts w:ascii="Book Antiqua" w:hAnsi="Book Antiqua"/>
          <w:b/>
          <w:sz w:val="24"/>
          <w:szCs w:val="24"/>
        </w:rPr>
        <w:t>Wu H</w:t>
      </w:r>
      <w:r w:rsidRPr="008E4862">
        <w:rPr>
          <w:rFonts w:ascii="Book Antiqua" w:hAnsi="Book Antiqua"/>
          <w:sz w:val="24"/>
          <w:szCs w:val="24"/>
        </w:rPr>
        <w:t xml:space="preserve">, Xu JB, He YL, Peng JJ, Zhang XH, Chen CQ, Li W, </w:t>
      </w:r>
      <w:proofErr w:type="spellStart"/>
      <w:r w:rsidRPr="008E4862">
        <w:rPr>
          <w:rFonts w:ascii="Book Antiqua" w:hAnsi="Book Antiqua"/>
          <w:sz w:val="24"/>
          <w:szCs w:val="24"/>
        </w:rPr>
        <w:t>Cai</w:t>
      </w:r>
      <w:proofErr w:type="spellEnd"/>
      <w:r w:rsidRPr="008E4862">
        <w:rPr>
          <w:rFonts w:ascii="Book Antiqua" w:hAnsi="Book Antiqua"/>
          <w:sz w:val="24"/>
          <w:szCs w:val="24"/>
        </w:rPr>
        <w:t xml:space="preserve"> SR. Tumor-associated macrophages promote angiogenesis and </w:t>
      </w:r>
      <w:proofErr w:type="spellStart"/>
      <w:r w:rsidRPr="008E4862">
        <w:rPr>
          <w:rFonts w:ascii="Book Antiqua" w:hAnsi="Book Antiqua"/>
          <w:sz w:val="24"/>
          <w:szCs w:val="24"/>
        </w:rPr>
        <w:t>lymphangiogenesis</w:t>
      </w:r>
      <w:proofErr w:type="spellEnd"/>
      <w:r w:rsidRPr="008E4862">
        <w:rPr>
          <w:rFonts w:ascii="Book Antiqua" w:hAnsi="Book Antiqua"/>
          <w:sz w:val="24"/>
          <w:szCs w:val="24"/>
        </w:rPr>
        <w:t xml:space="preserve"> of gastric cancer. </w:t>
      </w:r>
      <w:r w:rsidRPr="008E4862">
        <w:rPr>
          <w:rFonts w:ascii="Book Antiqua" w:hAnsi="Book Antiqua"/>
          <w:i/>
          <w:sz w:val="24"/>
          <w:szCs w:val="24"/>
        </w:rPr>
        <w:t xml:space="preserve">J </w:t>
      </w:r>
      <w:proofErr w:type="spellStart"/>
      <w:r w:rsidRPr="008E4862">
        <w:rPr>
          <w:rFonts w:ascii="Book Antiqua" w:hAnsi="Book Antiqua"/>
          <w:i/>
          <w:sz w:val="24"/>
          <w:szCs w:val="24"/>
        </w:rPr>
        <w:t>Surg</w:t>
      </w:r>
      <w:proofErr w:type="spellEnd"/>
      <w:r w:rsidRPr="008E4862">
        <w:rPr>
          <w:rFonts w:ascii="Book Antiqua" w:hAnsi="Book Antiqua"/>
          <w:i/>
          <w:sz w:val="24"/>
          <w:szCs w:val="24"/>
        </w:rPr>
        <w:t xml:space="preserve"> </w:t>
      </w:r>
      <w:proofErr w:type="spellStart"/>
      <w:r w:rsidRPr="008E4862">
        <w:rPr>
          <w:rFonts w:ascii="Book Antiqua" w:hAnsi="Book Antiqua"/>
          <w:i/>
          <w:sz w:val="24"/>
          <w:szCs w:val="24"/>
        </w:rPr>
        <w:t>Oncol</w:t>
      </w:r>
      <w:proofErr w:type="spellEnd"/>
      <w:r w:rsidRPr="008E4862">
        <w:rPr>
          <w:rFonts w:ascii="Book Antiqua" w:hAnsi="Book Antiqua"/>
          <w:sz w:val="24"/>
          <w:szCs w:val="24"/>
        </w:rPr>
        <w:t xml:space="preserve"> 2012; </w:t>
      </w:r>
      <w:r w:rsidRPr="008E4862">
        <w:rPr>
          <w:rFonts w:ascii="Book Antiqua" w:hAnsi="Book Antiqua"/>
          <w:b/>
          <w:sz w:val="24"/>
          <w:szCs w:val="24"/>
        </w:rPr>
        <w:t>106</w:t>
      </w:r>
      <w:r w:rsidRPr="008E4862">
        <w:rPr>
          <w:rFonts w:ascii="Book Antiqua" w:hAnsi="Book Antiqua"/>
          <w:sz w:val="24"/>
          <w:szCs w:val="24"/>
        </w:rPr>
        <w:t>: 462-468 [PMID: 22488237 DOI: 10.1002/jso.23110.]</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5 </w:t>
      </w:r>
      <w:proofErr w:type="spellStart"/>
      <w:r w:rsidRPr="008E4862">
        <w:rPr>
          <w:rFonts w:ascii="Book Antiqua" w:hAnsi="Book Antiqua"/>
          <w:b/>
          <w:sz w:val="24"/>
          <w:szCs w:val="24"/>
        </w:rPr>
        <w:t>Sica</w:t>
      </w:r>
      <w:proofErr w:type="spellEnd"/>
      <w:r w:rsidRPr="008E4862">
        <w:rPr>
          <w:rFonts w:ascii="Book Antiqua" w:hAnsi="Book Antiqua"/>
          <w:b/>
          <w:sz w:val="24"/>
          <w:szCs w:val="24"/>
        </w:rPr>
        <w:t xml:space="preserve"> A</w:t>
      </w:r>
      <w:r w:rsidRPr="008E4862">
        <w:rPr>
          <w:rFonts w:ascii="Book Antiqua" w:hAnsi="Book Antiqua"/>
          <w:sz w:val="24"/>
          <w:szCs w:val="24"/>
        </w:rPr>
        <w:t xml:space="preserve">, </w:t>
      </w:r>
      <w:proofErr w:type="spellStart"/>
      <w:r w:rsidRPr="008E4862">
        <w:rPr>
          <w:rFonts w:ascii="Book Antiqua" w:hAnsi="Book Antiqua"/>
          <w:sz w:val="24"/>
          <w:szCs w:val="24"/>
        </w:rPr>
        <w:t>Schioppa</w:t>
      </w:r>
      <w:proofErr w:type="spellEnd"/>
      <w:r w:rsidRPr="008E4862">
        <w:rPr>
          <w:rFonts w:ascii="Book Antiqua" w:hAnsi="Book Antiqua"/>
          <w:sz w:val="24"/>
          <w:szCs w:val="24"/>
        </w:rPr>
        <w:t xml:space="preserve"> T, </w:t>
      </w:r>
      <w:proofErr w:type="spellStart"/>
      <w:r w:rsidRPr="008E4862">
        <w:rPr>
          <w:rFonts w:ascii="Book Antiqua" w:hAnsi="Book Antiqua"/>
          <w:sz w:val="24"/>
          <w:szCs w:val="24"/>
        </w:rPr>
        <w:t>Mantovani</w:t>
      </w:r>
      <w:proofErr w:type="spellEnd"/>
      <w:r w:rsidRPr="008E4862">
        <w:rPr>
          <w:rFonts w:ascii="Book Antiqua" w:hAnsi="Book Antiqua"/>
          <w:sz w:val="24"/>
          <w:szCs w:val="24"/>
        </w:rPr>
        <w:t xml:space="preserve"> </w:t>
      </w:r>
      <w:proofErr w:type="gramStart"/>
      <w:r w:rsidRPr="008E4862">
        <w:rPr>
          <w:rFonts w:ascii="Book Antiqua" w:hAnsi="Book Antiqua"/>
          <w:sz w:val="24"/>
          <w:szCs w:val="24"/>
        </w:rPr>
        <w:t>A</w:t>
      </w:r>
      <w:proofErr w:type="gramEnd"/>
      <w:r w:rsidRPr="008E4862">
        <w:rPr>
          <w:rFonts w:ascii="Book Antiqua" w:hAnsi="Book Antiqua"/>
          <w:sz w:val="24"/>
          <w:szCs w:val="24"/>
        </w:rPr>
        <w:t xml:space="preserve">, </w:t>
      </w:r>
      <w:proofErr w:type="spellStart"/>
      <w:r w:rsidRPr="008E4862">
        <w:rPr>
          <w:rFonts w:ascii="Book Antiqua" w:hAnsi="Book Antiqua"/>
          <w:sz w:val="24"/>
          <w:szCs w:val="24"/>
        </w:rPr>
        <w:t>Allavena</w:t>
      </w:r>
      <w:proofErr w:type="spellEnd"/>
      <w:r w:rsidRPr="008E4862">
        <w:rPr>
          <w:rFonts w:ascii="Book Antiqua" w:hAnsi="Book Antiqua"/>
          <w:sz w:val="24"/>
          <w:szCs w:val="24"/>
        </w:rPr>
        <w:t xml:space="preserve"> P. </w:t>
      </w:r>
      <w:proofErr w:type="spellStart"/>
      <w:r w:rsidRPr="008E4862">
        <w:rPr>
          <w:rFonts w:ascii="Book Antiqua" w:hAnsi="Book Antiqua"/>
          <w:sz w:val="24"/>
          <w:szCs w:val="24"/>
        </w:rPr>
        <w:t>Tumour</w:t>
      </w:r>
      <w:proofErr w:type="spellEnd"/>
      <w:r w:rsidRPr="008E4862">
        <w:rPr>
          <w:rFonts w:ascii="Book Antiqua" w:hAnsi="Book Antiqua"/>
          <w:sz w:val="24"/>
          <w:szCs w:val="24"/>
        </w:rPr>
        <w:t xml:space="preserve">-associated macrophages are a distinct M2 </w:t>
      </w:r>
      <w:proofErr w:type="spellStart"/>
      <w:r w:rsidRPr="008E4862">
        <w:rPr>
          <w:rFonts w:ascii="Book Antiqua" w:hAnsi="Book Antiqua"/>
          <w:sz w:val="24"/>
          <w:szCs w:val="24"/>
        </w:rPr>
        <w:t>polarised</w:t>
      </w:r>
      <w:proofErr w:type="spellEnd"/>
      <w:r w:rsidRPr="008E4862">
        <w:rPr>
          <w:rFonts w:ascii="Book Antiqua" w:hAnsi="Book Antiqua"/>
          <w:sz w:val="24"/>
          <w:szCs w:val="24"/>
        </w:rPr>
        <w:t xml:space="preserve"> population promoting </w:t>
      </w:r>
      <w:proofErr w:type="spellStart"/>
      <w:r w:rsidRPr="008E4862">
        <w:rPr>
          <w:rFonts w:ascii="Book Antiqua" w:hAnsi="Book Antiqua"/>
          <w:sz w:val="24"/>
          <w:szCs w:val="24"/>
        </w:rPr>
        <w:t>tumour</w:t>
      </w:r>
      <w:proofErr w:type="spellEnd"/>
      <w:r w:rsidRPr="008E4862">
        <w:rPr>
          <w:rFonts w:ascii="Book Antiqua" w:hAnsi="Book Antiqua"/>
          <w:sz w:val="24"/>
          <w:szCs w:val="24"/>
        </w:rPr>
        <w:t xml:space="preserve"> progression: potential targets of anti-cancer therapy. </w:t>
      </w:r>
      <w:proofErr w:type="spellStart"/>
      <w:r w:rsidRPr="008E4862">
        <w:rPr>
          <w:rFonts w:ascii="Book Antiqua" w:hAnsi="Book Antiqua"/>
          <w:i/>
          <w:sz w:val="24"/>
          <w:szCs w:val="24"/>
        </w:rPr>
        <w:t>Eur</w:t>
      </w:r>
      <w:proofErr w:type="spellEnd"/>
      <w:r w:rsidRPr="008E4862">
        <w:rPr>
          <w:rFonts w:ascii="Book Antiqua" w:hAnsi="Book Antiqua"/>
          <w:i/>
          <w:sz w:val="24"/>
          <w:szCs w:val="24"/>
        </w:rPr>
        <w:t xml:space="preserve"> J Cancer</w:t>
      </w:r>
      <w:r w:rsidRPr="008E4862">
        <w:rPr>
          <w:rFonts w:ascii="Book Antiqua" w:hAnsi="Book Antiqua"/>
          <w:sz w:val="24"/>
          <w:szCs w:val="24"/>
        </w:rPr>
        <w:t xml:space="preserve"> 2006; </w:t>
      </w:r>
      <w:r w:rsidRPr="008E4862">
        <w:rPr>
          <w:rFonts w:ascii="Book Antiqua" w:hAnsi="Book Antiqua"/>
          <w:b/>
          <w:sz w:val="24"/>
          <w:szCs w:val="24"/>
        </w:rPr>
        <w:t>42</w:t>
      </w:r>
      <w:r w:rsidRPr="008E4862">
        <w:rPr>
          <w:rFonts w:ascii="Book Antiqua" w:hAnsi="Book Antiqua"/>
          <w:sz w:val="24"/>
          <w:szCs w:val="24"/>
        </w:rPr>
        <w:t>: 717-727 [PMID: 16520032 DOI: 10.1016/j.ejca.2006.01.003]</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6 </w:t>
      </w:r>
      <w:r w:rsidRPr="008E4862">
        <w:rPr>
          <w:rFonts w:ascii="Book Antiqua" w:hAnsi="Book Antiqua"/>
          <w:b/>
          <w:sz w:val="24"/>
          <w:szCs w:val="24"/>
        </w:rPr>
        <w:t>Shabo I</w:t>
      </w:r>
      <w:r w:rsidRPr="008E4862">
        <w:rPr>
          <w:rFonts w:ascii="Book Antiqua" w:hAnsi="Book Antiqua"/>
          <w:sz w:val="24"/>
          <w:szCs w:val="24"/>
        </w:rPr>
        <w:t xml:space="preserve">, </w:t>
      </w:r>
      <w:proofErr w:type="spellStart"/>
      <w:r w:rsidRPr="008E4862">
        <w:rPr>
          <w:rFonts w:ascii="Book Antiqua" w:hAnsi="Book Antiqua"/>
          <w:sz w:val="24"/>
          <w:szCs w:val="24"/>
        </w:rPr>
        <w:t>Svanvik</w:t>
      </w:r>
      <w:proofErr w:type="spellEnd"/>
      <w:r w:rsidRPr="008E4862">
        <w:rPr>
          <w:rFonts w:ascii="Book Antiqua" w:hAnsi="Book Antiqua"/>
          <w:sz w:val="24"/>
          <w:szCs w:val="24"/>
        </w:rPr>
        <w:t xml:space="preserve"> J. Expression of macrophage antigens by tumor cells. </w:t>
      </w:r>
      <w:proofErr w:type="spellStart"/>
      <w:r w:rsidRPr="008E4862">
        <w:rPr>
          <w:rFonts w:ascii="Book Antiqua" w:hAnsi="Book Antiqua"/>
          <w:i/>
          <w:sz w:val="24"/>
          <w:szCs w:val="24"/>
        </w:rPr>
        <w:t>Adv</w:t>
      </w:r>
      <w:proofErr w:type="spellEnd"/>
      <w:r w:rsidRPr="008E4862">
        <w:rPr>
          <w:rFonts w:ascii="Book Antiqua" w:hAnsi="Book Antiqua"/>
          <w:i/>
          <w:sz w:val="24"/>
          <w:szCs w:val="24"/>
        </w:rPr>
        <w:t xml:space="preserve"> </w:t>
      </w:r>
      <w:proofErr w:type="spellStart"/>
      <w:r w:rsidRPr="008E4862">
        <w:rPr>
          <w:rFonts w:ascii="Book Antiqua" w:hAnsi="Book Antiqua"/>
          <w:i/>
          <w:sz w:val="24"/>
          <w:szCs w:val="24"/>
        </w:rPr>
        <w:t>Exp</w:t>
      </w:r>
      <w:proofErr w:type="spellEnd"/>
      <w:r w:rsidRPr="008E4862">
        <w:rPr>
          <w:rFonts w:ascii="Book Antiqua" w:hAnsi="Book Antiqua"/>
          <w:i/>
          <w:sz w:val="24"/>
          <w:szCs w:val="24"/>
        </w:rPr>
        <w:t xml:space="preserve"> Med </w:t>
      </w:r>
      <w:proofErr w:type="spellStart"/>
      <w:r w:rsidRPr="008E4862">
        <w:rPr>
          <w:rFonts w:ascii="Book Antiqua" w:hAnsi="Book Antiqua"/>
          <w:i/>
          <w:sz w:val="24"/>
          <w:szCs w:val="24"/>
        </w:rPr>
        <w:t>Biol</w:t>
      </w:r>
      <w:proofErr w:type="spellEnd"/>
      <w:r w:rsidRPr="008E4862">
        <w:rPr>
          <w:rFonts w:ascii="Book Antiqua" w:hAnsi="Book Antiqua"/>
          <w:sz w:val="24"/>
          <w:szCs w:val="24"/>
        </w:rPr>
        <w:t xml:space="preserve"> 2011; </w:t>
      </w:r>
      <w:r w:rsidRPr="008E4862">
        <w:rPr>
          <w:rFonts w:ascii="Book Antiqua" w:hAnsi="Book Antiqua"/>
          <w:b/>
          <w:sz w:val="24"/>
          <w:szCs w:val="24"/>
        </w:rPr>
        <w:t>714</w:t>
      </w:r>
      <w:r w:rsidRPr="008E4862">
        <w:rPr>
          <w:rFonts w:ascii="Book Antiqua" w:hAnsi="Book Antiqua"/>
          <w:sz w:val="24"/>
          <w:szCs w:val="24"/>
        </w:rPr>
        <w:t>: 141-150 [PMID: 21506012 DOI: 10.1007/978-94-007-0782-5_7]</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7 </w:t>
      </w:r>
      <w:r w:rsidRPr="008E4862">
        <w:rPr>
          <w:rFonts w:ascii="Book Antiqua" w:hAnsi="Book Antiqua"/>
          <w:b/>
          <w:sz w:val="24"/>
          <w:szCs w:val="24"/>
        </w:rPr>
        <w:t>Yang L</w:t>
      </w:r>
      <w:r w:rsidRPr="008E4862">
        <w:rPr>
          <w:rFonts w:ascii="Book Antiqua" w:hAnsi="Book Antiqua"/>
          <w:sz w:val="24"/>
          <w:szCs w:val="24"/>
        </w:rPr>
        <w:t xml:space="preserve">, Zhang Y. Tumor-associated macrophages, potential targets for cancer treatment. </w:t>
      </w:r>
      <w:proofErr w:type="spellStart"/>
      <w:r w:rsidRPr="008E4862">
        <w:rPr>
          <w:rFonts w:ascii="Book Antiqua" w:hAnsi="Book Antiqua"/>
          <w:i/>
          <w:sz w:val="24"/>
          <w:szCs w:val="24"/>
        </w:rPr>
        <w:t>Biomark</w:t>
      </w:r>
      <w:proofErr w:type="spellEnd"/>
      <w:r w:rsidRPr="008E4862">
        <w:rPr>
          <w:rFonts w:ascii="Book Antiqua" w:hAnsi="Book Antiqua"/>
          <w:i/>
          <w:sz w:val="24"/>
          <w:szCs w:val="24"/>
        </w:rPr>
        <w:t xml:space="preserve"> Res</w:t>
      </w:r>
      <w:r w:rsidRPr="008E4862">
        <w:rPr>
          <w:rFonts w:ascii="Book Antiqua" w:hAnsi="Book Antiqua"/>
          <w:sz w:val="24"/>
          <w:szCs w:val="24"/>
        </w:rPr>
        <w:t xml:space="preserve"> 2017; </w:t>
      </w:r>
      <w:r w:rsidRPr="008E4862">
        <w:rPr>
          <w:rFonts w:ascii="Book Antiqua" w:hAnsi="Book Antiqua"/>
          <w:b/>
          <w:sz w:val="24"/>
          <w:szCs w:val="24"/>
        </w:rPr>
        <w:t>5</w:t>
      </w:r>
      <w:r w:rsidRPr="008E4862">
        <w:rPr>
          <w:rFonts w:ascii="Book Antiqua" w:hAnsi="Book Antiqua"/>
          <w:sz w:val="24"/>
          <w:szCs w:val="24"/>
        </w:rPr>
        <w:t>: 25 [PMID: 28804638 DOI: 10.1186/s40364-017-0106-7]</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8 </w:t>
      </w:r>
      <w:r w:rsidRPr="008E4862">
        <w:rPr>
          <w:rFonts w:ascii="Book Antiqua" w:hAnsi="Book Antiqua"/>
          <w:b/>
          <w:sz w:val="24"/>
          <w:szCs w:val="24"/>
        </w:rPr>
        <w:t>Zhu J</w:t>
      </w:r>
      <w:r w:rsidRPr="008E4862">
        <w:rPr>
          <w:rFonts w:ascii="Book Antiqua" w:hAnsi="Book Antiqua"/>
          <w:sz w:val="24"/>
          <w:szCs w:val="24"/>
        </w:rPr>
        <w:t xml:space="preserve">, </w:t>
      </w:r>
      <w:proofErr w:type="spellStart"/>
      <w:r w:rsidRPr="008E4862">
        <w:rPr>
          <w:rFonts w:ascii="Book Antiqua" w:hAnsi="Book Antiqua"/>
          <w:sz w:val="24"/>
          <w:szCs w:val="24"/>
        </w:rPr>
        <w:t>Zhi</w:t>
      </w:r>
      <w:proofErr w:type="spellEnd"/>
      <w:r w:rsidRPr="008E4862">
        <w:rPr>
          <w:rFonts w:ascii="Book Antiqua" w:hAnsi="Book Antiqua"/>
          <w:sz w:val="24"/>
          <w:szCs w:val="24"/>
        </w:rPr>
        <w:t xml:space="preserve"> Q, Zhou BP, Tao M, Liu J, Li W. The Role of Tumor Associated Macrophages in the Tumor Microenvironment: Mechanism and Functions. </w:t>
      </w:r>
      <w:r w:rsidRPr="008E4862">
        <w:rPr>
          <w:rFonts w:ascii="Book Antiqua" w:hAnsi="Book Antiqua"/>
          <w:i/>
          <w:sz w:val="24"/>
          <w:szCs w:val="24"/>
        </w:rPr>
        <w:t xml:space="preserve">Anticancer Agents Med </w:t>
      </w:r>
      <w:proofErr w:type="spellStart"/>
      <w:r w:rsidRPr="008E4862">
        <w:rPr>
          <w:rFonts w:ascii="Book Antiqua" w:hAnsi="Book Antiqua"/>
          <w:i/>
          <w:sz w:val="24"/>
          <w:szCs w:val="24"/>
        </w:rPr>
        <w:t>Chem</w:t>
      </w:r>
      <w:proofErr w:type="spellEnd"/>
      <w:r w:rsidRPr="008E4862">
        <w:rPr>
          <w:rFonts w:ascii="Book Antiqua" w:hAnsi="Book Antiqua"/>
          <w:sz w:val="24"/>
          <w:szCs w:val="24"/>
        </w:rPr>
        <w:t xml:space="preserve"> 2016; </w:t>
      </w:r>
      <w:r w:rsidRPr="008E4862">
        <w:rPr>
          <w:rFonts w:ascii="Book Antiqua" w:hAnsi="Book Antiqua"/>
          <w:b/>
          <w:sz w:val="24"/>
          <w:szCs w:val="24"/>
        </w:rPr>
        <w:t>16</w:t>
      </w:r>
      <w:r w:rsidRPr="008E4862">
        <w:rPr>
          <w:rFonts w:ascii="Book Antiqua" w:hAnsi="Book Antiqua"/>
          <w:sz w:val="24"/>
          <w:szCs w:val="24"/>
        </w:rPr>
        <w:t>: 1133-1141 [PMID: 27198986]</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9 </w:t>
      </w:r>
      <w:r w:rsidRPr="008E4862">
        <w:rPr>
          <w:rFonts w:ascii="Book Antiqua" w:hAnsi="Book Antiqua"/>
          <w:b/>
          <w:sz w:val="24"/>
          <w:szCs w:val="24"/>
        </w:rPr>
        <w:t>Wu M</w:t>
      </w:r>
      <w:r w:rsidRPr="008E4862">
        <w:rPr>
          <w:rFonts w:ascii="Book Antiqua" w:hAnsi="Book Antiqua"/>
          <w:sz w:val="24"/>
          <w:szCs w:val="24"/>
        </w:rPr>
        <w:t xml:space="preserve">, Li J, </w:t>
      </w:r>
      <w:proofErr w:type="gramStart"/>
      <w:r w:rsidRPr="008E4862">
        <w:rPr>
          <w:rFonts w:ascii="Book Antiqua" w:hAnsi="Book Antiqua"/>
          <w:sz w:val="24"/>
          <w:szCs w:val="24"/>
        </w:rPr>
        <w:t>Gao</w:t>
      </w:r>
      <w:proofErr w:type="gramEnd"/>
      <w:r w:rsidRPr="008E4862">
        <w:rPr>
          <w:rFonts w:ascii="Book Antiqua" w:hAnsi="Book Antiqua"/>
          <w:sz w:val="24"/>
          <w:szCs w:val="24"/>
        </w:rPr>
        <w:t xml:space="preserve"> Q, Ye F. </w:t>
      </w:r>
      <w:proofErr w:type="gramStart"/>
      <w:r w:rsidRPr="008E4862">
        <w:rPr>
          <w:rFonts w:ascii="Book Antiqua" w:hAnsi="Book Antiqua"/>
          <w:sz w:val="24"/>
          <w:szCs w:val="24"/>
        </w:rPr>
        <w:t xml:space="preserve">The role of Sema4D/CD100 as a therapeutic target for tumor microenvironments and for autoimmune, </w:t>
      </w:r>
      <w:proofErr w:type="spellStart"/>
      <w:r w:rsidRPr="008E4862">
        <w:rPr>
          <w:rFonts w:ascii="Book Antiqua" w:hAnsi="Book Antiqua"/>
          <w:sz w:val="24"/>
          <w:szCs w:val="24"/>
        </w:rPr>
        <w:t>neuroimmune</w:t>
      </w:r>
      <w:proofErr w:type="spellEnd"/>
      <w:r w:rsidRPr="008E4862">
        <w:rPr>
          <w:rFonts w:ascii="Book Antiqua" w:hAnsi="Book Antiqua"/>
          <w:sz w:val="24"/>
          <w:szCs w:val="24"/>
        </w:rPr>
        <w:t xml:space="preserve"> and bone diseases.</w:t>
      </w:r>
      <w:proofErr w:type="gramEnd"/>
      <w:r w:rsidRPr="008E4862">
        <w:rPr>
          <w:rFonts w:ascii="Book Antiqua" w:hAnsi="Book Antiqua"/>
          <w:sz w:val="24"/>
          <w:szCs w:val="24"/>
        </w:rPr>
        <w:t xml:space="preserve"> </w:t>
      </w:r>
      <w:r w:rsidRPr="008E4862">
        <w:rPr>
          <w:rFonts w:ascii="Book Antiqua" w:hAnsi="Book Antiqua"/>
          <w:i/>
          <w:sz w:val="24"/>
          <w:szCs w:val="24"/>
        </w:rPr>
        <w:t xml:space="preserve">Expert </w:t>
      </w:r>
      <w:proofErr w:type="spellStart"/>
      <w:r w:rsidRPr="008E4862">
        <w:rPr>
          <w:rFonts w:ascii="Book Antiqua" w:hAnsi="Book Antiqua"/>
          <w:i/>
          <w:sz w:val="24"/>
          <w:szCs w:val="24"/>
        </w:rPr>
        <w:t>Opin</w:t>
      </w:r>
      <w:proofErr w:type="spellEnd"/>
      <w:r w:rsidRPr="008E4862">
        <w:rPr>
          <w:rFonts w:ascii="Book Antiqua" w:hAnsi="Book Antiqua"/>
          <w:i/>
          <w:sz w:val="24"/>
          <w:szCs w:val="24"/>
        </w:rPr>
        <w:t xml:space="preserve"> </w:t>
      </w:r>
      <w:proofErr w:type="spellStart"/>
      <w:r w:rsidRPr="008E4862">
        <w:rPr>
          <w:rFonts w:ascii="Book Antiqua" w:hAnsi="Book Antiqua"/>
          <w:i/>
          <w:sz w:val="24"/>
          <w:szCs w:val="24"/>
        </w:rPr>
        <w:t>Ther</w:t>
      </w:r>
      <w:proofErr w:type="spellEnd"/>
      <w:r w:rsidRPr="008E4862">
        <w:rPr>
          <w:rFonts w:ascii="Book Antiqua" w:hAnsi="Book Antiqua"/>
          <w:i/>
          <w:sz w:val="24"/>
          <w:szCs w:val="24"/>
        </w:rPr>
        <w:t xml:space="preserve"> Targets</w:t>
      </w:r>
      <w:r w:rsidRPr="008E4862">
        <w:rPr>
          <w:rFonts w:ascii="Book Antiqua" w:hAnsi="Book Antiqua"/>
          <w:sz w:val="24"/>
          <w:szCs w:val="24"/>
        </w:rPr>
        <w:t xml:space="preserve"> 2016; </w:t>
      </w:r>
      <w:r w:rsidRPr="008E4862">
        <w:rPr>
          <w:rFonts w:ascii="Book Antiqua" w:hAnsi="Book Antiqua"/>
          <w:b/>
          <w:sz w:val="24"/>
          <w:szCs w:val="24"/>
        </w:rPr>
        <w:t>20</w:t>
      </w:r>
      <w:r w:rsidRPr="008E4862">
        <w:rPr>
          <w:rFonts w:ascii="Book Antiqua" w:hAnsi="Book Antiqua"/>
          <w:sz w:val="24"/>
          <w:szCs w:val="24"/>
        </w:rPr>
        <w:t xml:space="preserve">: 885-901 [PMID: 26732941 DOI: </w:t>
      </w:r>
      <w:r w:rsidRPr="008E4862">
        <w:rPr>
          <w:rFonts w:ascii="Book Antiqua" w:hAnsi="Book Antiqua"/>
          <w:sz w:val="24"/>
          <w:szCs w:val="24"/>
        </w:rPr>
        <w:lastRenderedPageBreak/>
        <w:t>10.1517/14728222.2016.1139083]</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10 </w:t>
      </w:r>
      <w:r w:rsidRPr="008E4862">
        <w:rPr>
          <w:rFonts w:ascii="Book Antiqua" w:hAnsi="Book Antiqua"/>
          <w:b/>
          <w:sz w:val="24"/>
          <w:szCs w:val="24"/>
        </w:rPr>
        <w:t>Takada H</w:t>
      </w:r>
      <w:r w:rsidRPr="008E4862">
        <w:rPr>
          <w:rFonts w:ascii="Book Antiqua" w:hAnsi="Book Antiqua"/>
          <w:sz w:val="24"/>
          <w:szCs w:val="24"/>
        </w:rPr>
        <w:t xml:space="preserve">, Ibaragi S, </w:t>
      </w:r>
      <w:proofErr w:type="spellStart"/>
      <w:r w:rsidRPr="008E4862">
        <w:rPr>
          <w:rFonts w:ascii="Book Antiqua" w:hAnsi="Book Antiqua"/>
          <w:sz w:val="24"/>
          <w:szCs w:val="24"/>
        </w:rPr>
        <w:t>Eguchi</w:t>
      </w:r>
      <w:proofErr w:type="spellEnd"/>
      <w:r w:rsidRPr="008E4862">
        <w:rPr>
          <w:rFonts w:ascii="Book Antiqua" w:hAnsi="Book Antiqua"/>
          <w:sz w:val="24"/>
          <w:szCs w:val="24"/>
        </w:rPr>
        <w:t xml:space="preserve"> T, </w:t>
      </w:r>
      <w:proofErr w:type="spellStart"/>
      <w:r w:rsidRPr="008E4862">
        <w:rPr>
          <w:rFonts w:ascii="Book Antiqua" w:hAnsi="Book Antiqua"/>
          <w:sz w:val="24"/>
          <w:szCs w:val="24"/>
        </w:rPr>
        <w:t>Okui</w:t>
      </w:r>
      <w:proofErr w:type="spellEnd"/>
      <w:r w:rsidRPr="008E4862">
        <w:rPr>
          <w:rFonts w:ascii="Book Antiqua" w:hAnsi="Book Antiqua"/>
          <w:sz w:val="24"/>
          <w:szCs w:val="24"/>
        </w:rPr>
        <w:t xml:space="preserve"> T, Obata K, Masui M, </w:t>
      </w:r>
      <w:proofErr w:type="spellStart"/>
      <w:r w:rsidRPr="008E4862">
        <w:rPr>
          <w:rFonts w:ascii="Book Antiqua" w:hAnsi="Book Antiqua"/>
          <w:sz w:val="24"/>
          <w:szCs w:val="24"/>
        </w:rPr>
        <w:t>Morisawa</w:t>
      </w:r>
      <w:proofErr w:type="spellEnd"/>
      <w:r w:rsidRPr="008E4862">
        <w:rPr>
          <w:rFonts w:ascii="Book Antiqua" w:hAnsi="Book Antiqua"/>
          <w:sz w:val="24"/>
          <w:szCs w:val="24"/>
        </w:rPr>
        <w:t xml:space="preserve"> A, </w:t>
      </w:r>
      <w:proofErr w:type="spellStart"/>
      <w:r w:rsidRPr="008E4862">
        <w:rPr>
          <w:rFonts w:ascii="Book Antiqua" w:hAnsi="Book Antiqua"/>
          <w:sz w:val="24"/>
          <w:szCs w:val="24"/>
        </w:rPr>
        <w:t>Takabatake</w:t>
      </w:r>
      <w:proofErr w:type="spellEnd"/>
      <w:r w:rsidRPr="008E4862">
        <w:rPr>
          <w:rFonts w:ascii="Book Antiqua" w:hAnsi="Book Antiqua"/>
          <w:sz w:val="24"/>
          <w:szCs w:val="24"/>
        </w:rPr>
        <w:t xml:space="preserve"> K, Kawai H, Yoshioka N, Hassan NMM, </w:t>
      </w:r>
      <w:proofErr w:type="spellStart"/>
      <w:r w:rsidRPr="008E4862">
        <w:rPr>
          <w:rFonts w:ascii="Book Antiqua" w:hAnsi="Book Antiqua"/>
          <w:sz w:val="24"/>
          <w:szCs w:val="24"/>
        </w:rPr>
        <w:t>Shimo</w:t>
      </w:r>
      <w:proofErr w:type="spellEnd"/>
      <w:r w:rsidRPr="008E4862">
        <w:rPr>
          <w:rFonts w:ascii="Book Antiqua" w:hAnsi="Book Antiqua"/>
          <w:sz w:val="24"/>
          <w:szCs w:val="24"/>
        </w:rPr>
        <w:t xml:space="preserve"> T, Hu GF, </w:t>
      </w:r>
      <w:proofErr w:type="spellStart"/>
      <w:r w:rsidRPr="008E4862">
        <w:rPr>
          <w:rFonts w:ascii="Book Antiqua" w:hAnsi="Book Antiqua"/>
          <w:sz w:val="24"/>
          <w:szCs w:val="24"/>
        </w:rPr>
        <w:t>Nagatsuka</w:t>
      </w:r>
      <w:proofErr w:type="spellEnd"/>
      <w:r w:rsidRPr="008E4862">
        <w:rPr>
          <w:rFonts w:ascii="Book Antiqua" w:hAnsi="Book Antiqua"/>
          <w:sz w:val="24"/>
          <w:szCs w:val="24"/>
        </w:rPr>
        <w:t xml:space="preserve"> H, Sasaki A. </w:t>
      </w:r>
      <w:proofErr w:type="spellStart"/>
      <w:r w:rsidRPr="008E4862">
        <w:rPr>
          <w:rFonts w:ascii="Book Antiqua" w:hAnsi="Book Antiqua"/>
          <w:sz w:val="24"/>
          <w:szCs w:val="24"/>
        </w:rPr>
        <w:t>Semaphorin</w:t>
      </w:r>
      <w:proofErr w:type="spellEnd"/>
      <w:r w:rsidRPr="008E4862">
        <w:rPr>
          <w:rFonts w:ascii="Book Antiqua" w:hAnsi="Book Antiqua"/>
          <w:sz w:val="24"/>
          <w:szCs w:val="24"/>
        </w:rPr>
        <w:t xml:space="preserve"> 4D promotes bone invasion in head and neck squamous cell carcinoma. </w:t>
      </w:r>
      <w:proofErr w:type="spellStart"/>
      <w:r w:rsidRPr="008E4862">
        <w:rPr>
          <w:rFonts w:ascii="Book Antiqua" w:hAnsi="Book Antiqua"/>
          <w:i/>
          <w:sz w:val="24"/>
          <w:szCs w:val="24"/>
        </w:rPr>
        <w:t>Int</w:t>
      </w:r>
      <w:proofErr w:type="spellEnd"/>
      <w:r w:rsidRPr="008E4862">
        <w:rPr>
          <w:rFonts w:ascii="Book Antiqua" w:hAnsi="Book Antiqua"/>
          <w:i/>
          <w:sz w:val="24"/>
          <w:szCs w:val="24"/>
        </w:rPr>
        <w:t xml:space="preserve"> J </w:t>
      </w:r>
      <w:proofErr w:type="spellStart"/>
      <w:r w:rsidRPr="008E4862">
        <w:rPr>
          <w:rFonts w:ascii="Book Antiqua" w:hAnsi="Book Antiqua"/>
          <w:i/>
          <w:sz w:val="24"/>
          <w:szCs w:val="24"/>
        </w:rPr>
        <w:t>Oncol</w:t>
      </w:r>
      <w:proofErr w:type="spellEnd"/>
      <w:r w:rsidRPr="008E4862">
        <w:rPr>
          <w:rFonts w:ascii="Book Antiqua" w:hAnsi="Book Antiqua"/>
          <w:sz w:val="24"/>
          <w:szCs w:val="24"/>
        </w:rPr>
        <w:t xml:space="preserve"> 2017; </w:t>
      </w:r>
      <w:r w:rsidRPr="008E4862">
        <w:rPr>
          <w:rFonts w:ascii="Book Antiqua" w:hAnsi="Book Antiqua"/>
          <w:b/>
          <w:sz w:val="24"/>
          <w:szCs w:val="24"/>
        </w:rPr>
        <w:t>51</w:t>
      </w:r>
      <w:r w:rsidRPr="008E4862">
        <w:rPr>
          <w:rFonts w:ascii="Book Antiqua" w:hAnsi="Book Antiqua"/>
          <w:sz w:val="24"/>
          <w:szCs w:val="24"/>
        </w:rPr>
        <w:t>: 625-632 [PMID: 28656278 DOI: 10.3892/ijo.2017.4050]</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11 </w:t>
      </w:r>
      <w:r w:rsidRPr="008E4862">
        <w:rPr>
          <w:rFonts w:ascii="Book Antiqua" w:hAnsi="Book Antiqua"/>
          <w:b/>
          <w:sz w:val="24"/>
          <w:szCs w:val="24"/>
        </w:rPr>
        <w:t>Zhou H</w:t>
      </w:r>
      <w:r w:rsidRPr="008E4862">
        <w:rPr>
          <w:rFonts w:ascii="Book Antiqua" w:hAnsi="Book Antiqua"/>
          <w:sz w:val="24"/>
          <w:szCs w:val="24"/>
        </w:rPr>
        <w:t xml:space="preserve">, </w:t>
      </w:r>
      <w:proofErr w:type="spellStart"/>
      <w:r w:rsidRPr="008E4862">
        <w:rPr>
          <w:rFonts w:ascii="Book Antiqua" w:hAnsi="Book Antiqua"/>
          <w:sz w:val="24"/>
          <w:szCs w:val="24"/>
        </w:rPr>
        <w:t>Kann</w:t>
      </w:r>
      <w:proofErr w:type="spellEnd"/>
      <w:r w:rsidRPr="008E4862">
        <w:rPr>
          <w:rFonts w:ascii="Book Antiqua" w:hAnsi="Book Antiqua"/>
          <w:sz w:val="24"/>
          <w:szCs w:val="24"/>
        </w:rPr>
        <w:t xml:space="preserve"> MG, Mallory EK, Yang YH, </w:t>
      </w:r>
      <w:proofErr w:type="spellStart"/>
      <w:r w:rsidRPr="008E4862">
        <w:rPr>
          <w:rFonts w:ascii="Book Antiqua" w:hAnsi="Book Antiqua"/>
          <w:sz w:val="24"/>
          <w:szCs w:val="24"/>
        </w:rPr>
        <w:t>Bugshan</w:t>
      </w:r>
      <w:proofErr w:type="spellEnd"/>
      <w:r w:rsidRPr="008E4862">
        <w:rPr>
          <w:rFonts w:ascii="Book Antiqua" w:hAnsi="Book Antiqua"/>
          <w:sz w:val="24"/>
          <w:szCs w:val="24"/>
        </w:rPr>
        <w:t xml:space="preserve"> A, </w:t>
      </w:r>
      <w:proofErr w:type="spellStart"/>
      <w:r w:rsidRPr="008E4862">
        <w:rPr>
          <w:rFonts w:ascii="Book Antiqua" w:hAnsi="Book Antiqua"/>
          <w:sz w:val="24"/>
          <w:szCs w:val="24"/>
        </w:rPr>
        <w:t>Binmadi</w:t>
      </w:r>
      <w:proofErr w:type="spellEnd"/>
      <w:r w:rsidRPr="008E4862">
        <w:rPr>
          <w:rFonts w:ascii="Book Antiqua" w:hAnsi="Book Antiqua"/>
          <w:sz w:val="24"/>
          <w:szCs w:val="24"/>
        </w:rPr>
        <w:t xml:space="preserve"> NO, </w:t>
      </w:r>
      <w:proofErr w:type="spellStart"/>
      <w:r w:rsidRPr="008E4862">
        <w:rPr>
          <w:rFonts w:ascii="Book Antiqua" w:hAnsi="Book Antiqua"/>
          <w:sz w:val="24"/>
          <w:szCs w:val="24"/>
        </w:rPr>
        <w:t>Basile</w:t>
      </w:r>
      <w:proofErr w:type="spellEnd"/>
      <w:r w:rsidRPr="008E4862">
        <w:rPr>
          <w:rFonts w:ascii="Book Antiqua" w:hAnsi="Book Antiqua"/>
          <w:sz w:val="24"/>
          <w:szCs w:val="24"/>
        </w:rPr>
        <w:t xml:space="preserve"> JR. Recruitment of Tiam1 to </w:t>
      </w:r>
      <w:proofErr w:type="spellStart"/>
      <w:r w:rsidRPr="008E4862">
        <w:rPr>
          <w:rFonts w:ascii="Book Antiqua" w:hAnsi="Book Antiqua"/>
          <w:sz w:val="24"/>
          <w:szCs w:val="24"/>
        </w:rPr>
        <w:t>Semaphorin</w:t>
      </w:r>
      <w:proofErr w:type="spellEnd"/>
      <w:r w:rsidRPr="008E4862">
        <w:rPr>
          <w:rFonts w:ascii="Book Antiqua" w:hAnsi="Book Antiqua"/>
          <w:sz w:val="24"/>
          <w:szCs w:val="24"/>
        </w:rPr>
        <w:t xml:space="preserve"> 4D Activates </w:t>
      </w:r>
      <w:proofErr w:type="spellStart"/>
      <w:r w:rsidRPr="008E4862">
        <w:rPr>
          <w:rFonts w:ascii="Book Antiqua" w:hAnsi="Book Antiqua"/>
          <w:sz w:val="24"/>
          <w:szCs w:val="24"/>
        </w:rPr>
        <w:t>Rac</w:t>
      </w:r>
      <w:proofErr w:type="spellEnd"/>
      <w:r w:rsidRPr="008E4862">
        <w:rPr>
          <w:rFonts w:ascii="Book Antiqua" w:hAnsi="Book Antiqua"/>
          <w:sz w:val="24"/>
          <w:szCs w:val="24"/>
        </w:rPr>
        <w:t xml:space="preserve"> and Enhances Proliferation, Invasion, and Metastasis in Oral Squamous Cell Carcinoma. </w:t>
      </w:r>
      <w:r w:rsidRPr="008E4862">
        <w:rPr>
          <w:rFonts w:ascii="Book Antiqua" w:hAnsi="Book Antiqua"/>
          <w:i/>
          <w:sz w:val="24"/>
          <w:szCs w:val="24"/>
        </w:rPr>
        <w:t>Neoplasia</w:t>
      </w:r>
      <w:r w:rsidRPr="008E4862">
        <w:rPr>
          <w:rFonts w:ascii="Book Antiqua" w:hAnsi="Book Antiqua"/>
          <w:sz w:val="24"/>
          <w:szCs w:val="24"/>
        </w:rPr>
        <w:t xml:space="preserve"> 2017; </w:t>
      </w:r>
      <w:r w:rsidRPr="008E4862">
        <w:rPr>
          <w:rFonts w:ascii="Book Antiqua" w:hAnsi="Book Antiqua"/>
          <w:b/>
          <w:sz w:val="24"/>
          <w:szCs w:val="24"/>
        </w:rPr>
        <w:t>19</w:t>
      </w:r>
      <w:r w:rsidRPr="008E4862">
        <w:rPr>
          <w:rFonts w:ascii="Book Antiqua" w:hAnsi="Book Antiqua"/>
          <w:sz w:val="24"/>
          <w:szCs w:val="24"/>
        </w:rPr>
        <w:t>: 65-74 [PMID: 28038319 DOI: 10.1016/j.neo.2016.12.004]</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12 </w:t>
      </w:r>
      <w:r w:rsidRPr="008E4862">
        <w:rPr>
          <w:rFonts w:ascii="Book Antiqua" w:hAnsi="Book Antiqua"/>
          <w:b/>
          <w:sz w:val="24"/>
          <w:szCs w:val="24"/>
        </w:rPr>
        <w:t>Cao J</w:t>
      </w:r>
      <w:r w:rsidRPr="008E4862">
        <w:rPr>
          <w:rFonts w:ascii="Book Antiqua" w:hAnsi="Book Antiqua"/>
          <w:sz w:val="24"/>
          <w:szCs w:val="24"/>
        </w:rPr>
        <w:t xml:space="preserve">, Zhang C, Chen T, Tian R, Sun S, Yu X, Xiao C, Wang G, Liu Y, Fu M, Li W. Plexin-B1 and </w:t>
      </w:r>
      <w:proofErr w:type="spellStart"/>
      <w:r w:rsidRPr="008E4862">
        <w:rPr>
          <w:rFonts w:ascii="Book Antiqua" w:hAnsi="Book Antiqua"/>
          <w:sz w:val="24"/>
          <w:szCs w:val="24"/>
        </w:rPr>
        <w:t>semaphorin</w:t>
      </w:r>
      <w:proofErr w:type="spellEnd"/>
      <w:r w:rsidRPr="008E4862">
        <w:rPr>
          <w:rFonts w:ascii="Book Antiqua" w:hAnsi="Book Antiqua"/>
          <w:sz w:val="24"/>
          <w:szCs w:val="24"/>
        </w:rPr>
        <w:t xml:space="preserve"> 4D cooperate to promote cutaneous squamous cell carcinoma cell proliferation, migration and invasion. </w:t>
      </w:r>
      <w:r w:rsidRPr="008E4862">
        <w:rPr>
          <w:rFonts w:ascii="Book Antiqua" w:hAnsi="Book Antiqua"/>
          <w:i/>
          <w:sz w:val="24"/>
          <w:szCs w:val="24"/>
        </w:rPr>
        <w:t xml:space="preserve">J </w:t>
      </w:r>
      <w:proofErr w:type="spellStart"/>
      <w:r w:rsidRPr="008E4862">
        <w:rPr>
          <w:rFonts w:ascii="Book Antiqua" w:hAnsi="Book Antiqua"/>
          <w:i/>
          <w:sz w:val="24"/>
          <w:szCs w:val="24"/>
        </w:rPr>
        <w:t>Dermatol</w:t>
      </w:r>
      <w:proofErr w:type="spellEnd"/>
      <w:r w:rsidRPr="008E4862">
        <w:rPr>
          <w:rFonts w:ascii="Book Antiqua" w:hAnsi="Book Antiqua"/>
          <w:i/>
          <w:sz w:val="24"/>
          <w:szCs w:val="24"/>
        </w:rPr>
        <w:t xml:space="preserve"> </w:t>
      </w:r>
      <w:proofErr w:type="spellStart"/>
      <w:r w:rsidRPr="008E4862">
        <w:rPr>
          <w:rFonts w:ascii="Book Antiqua" w:hAnsi="Book Antiqua"/>
          <w:i/>
          <w:sz w:val="24"/>
          <w:szCs w:val="24"/>
        </w:rPr>
        <w:t>Sci</w:t>
      </w:r>
      <w:proofErr w:type="spellEnd"/>
      <w:r w:rsidRPr="008E4862">
        <w:rPr>
          <w:rFonts w:ascii="Book Antiqua" w:hAnsi="Book Antiqua"/>
          <w:sz w:val="24"/>
          <w:szCs w:val="24"/>
        </w:rPr>
        <w:t xml:space="preserve"> 2015; </w:t>
      </w:r>
      <w:r w:rsidRPr="008E4862">
        <w:rPr>
          <w:rFonts w:ascii="Book Antiqua" w:hAnsi="Book Antiqua"/>
          <w:b/>
          <w:sz w:val="24"/>
          <w:szCs w:val="24"/>
        </w:rPr>
        <w:t>79</w:t>
      </w:r>
      <w:r w:rsidRPr="008E4862">
        <w:rPr>
          <w:rFonts w:ascii="Book Antiqua" w:hAnsi="Book Antiqua"/>
          <w:sz w:val="24"/>
          <w:szCs w:val="24"/>
        </w:rPr>
        <w:t>: 127-136 [PMID: 26051877 DOI: 10.1016/j.jdermsci.2015.05.002]</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13 </w:t>
      </w:r>
      <w:r w:rsidRPr="008E4862">
        <w:rPr>
          <w:rFonts w:ascii="Book Antiqua" w:hAnsi="Book Antiqua"/>
          <w:b/>
          <w:sz w:val="24"/>
          <w:szCs w:val="24"/>
        </w:rPr>
        <w:t>Zhou H</w:t>
      </w:r>
      <w:r w:rsidRPr="008E4862">
        <w:rPr>
          <w:rFonts w:ascii="Book Antiqua" w:hAnsi="Book Antiqua"/>
          <w:sz w:val="24"/>
          <w:szCs w:val="24"/>
        </w:rPr>
        <w:t xml:space="preserve">, Yang YH, </w:t>
      </w:r>
      <w:proofErr w:type="spellStart"/>
      <w:r w:rsidRPr="008E4862">
        <w:rPr>
          <w:rFonts w:ascii="Book Antiqua" w:hAnsi="Book Antiqua"/>
          <w:sz w:val="24"/>
          <w:szCs w:val="24"/>
        </w:rPr>
        <w:t>Basile</w:t>
      </w:r>
      <w:proofErr w:type="spellEnd"/>
      <w:r w:rsidRPr="008E4862">
        <w:rPr>
          <w:rFonts w:ascii="Book Antiqua" w:hAnsi="Book Antiqua"/>
          <w:sz w:val="24"/>
          <w:szCs w:val="24"/>
        </w:rPr>
        <w:t xml:space="preserve"> JR. Characterization of the Effects of </w:t>
      </w:r>
      <w:proofErr w:type="spellStart"/>
      <w:r w:rsidRPr="008E4862">
        <w:rPr>
          <w:rFonts w:ascii="Book Antiqua" w:hAnsi="Book Antiqua"/>
          <w:sz w:val="24"/>
          <w:szCs w:val="24"/>
        </w:rPr>
        <w:t>Semaphorin</w:t>
      </w:r>
      <w:proofErr w:type="spellEnd"/>
      <w:r w:rsidRPr="008E4862">
        <w:rPr>
          <w:rFonts w:ascii="Book Antiqua" w:hAnsi="Book Antiqua"/>
          <w:sz w:val="24"/>
          <w:szCs w:val="24"/>
        </w:rPr>
        <w:t xml:space="preserve"> 4D Signaling on Angiogenesis. </w:t>
      </w:r>
      <w:r w:rsidRPr="008E4862">
        <w:rPr>
          <w:rFonts w:ascii="Book Antiqua" w:hAnsi="Book Antiqua"/>
          <w:i/>
          <w:sz w:val="24"/>
          <w:szCs w:val="24"/>
        </w:rPr>
        <w:t xml:space="preserve">Methods </w:t>
      </w:r>
      <w:proofErr w:type="spellStart"/>
      <w:r w:rsidRPr="008E4862">
        <w:rPr>
          <w:rFonts w:ascii="Book Antiqua" w:hAnsi="Book Antiqua"/>
          <w:i/>
          <w:sz w:val="24"/>
          <w:szCs w:val="24"/>
        </w:rPr>
        <w:t>Mol</w:t>
      </w:r>
      <w:proofErr w:type="spellEnd"/>
      <w:r w:rsidRPr="008E4862">
        <w:rPr>
          <w:rFonts w:ascii="Book Antiqua" w:hAnsi="Book Antiqua"/>
          <w:i/>
          <w:sz w:val="24"/>
          <w:szCs w:val="24"/>
        </w:rPr>
        <w:t xml:space="preserve"> </w:t>
      </w:r>
      <w:proofErr w:type="spellStart"/>
      <w:r w:rsidRPr="008E4862">
        <w:rPr>
          <w:rFonts w:ascii="Book Antiqua" w:hAnsi="Book Antiqua"/>
          <w:i/>
          <w:sz w:val="24"/>
          <w:szCs w:val="24"/>
        </w:rPr>
        <w:t>Biol</w:t>
      </w:r>
      <w:proofErr w:type="spellEnd"/>
      <w:r w:rsidRPr="008E4862">
        <w:rPr>
          <w:rFonts w:ascii="Book Antiqua" w:hAnsi="Book Antiqua"/>
          <w:sz w:val="24"/>
          <w:szCs w:val="24"/>
        </w:rPr>
        <w:t xml:space="preserve"> 2017; </w:t>
      </w:r>
      <w:r w:rsidRPr="008E4862">
        <w:rPr>
          <w:rFonts w:ascii="Book Antiqua" w:hAnsi="Book Antiqua"/>
          <w:b/>
          <w:sz w:val="24"/>
          <w:szCs w:val="24"/>
        </w:rPr>
        <w:t>1493</w:t>
      </w:r>
      <w:r w:rsidRPr="008E4862">
        <w:rPr>
          <w:rFonts w:ascii="Book Antiqua" w:hAnsi="Book Antiqua"/>
          <w:sz w:val="24"/>
          <w:szCs w:val="24"/>
        </w:rPr>
        <w:t>: 429-441 [PMID: 27787869 DOI: 10.1007/978-1-4939-6448-2_31]</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14 </w:t>
      </w:r>
      <w:proofErr w:type="spellStart"/>
      <w:r w:rsidRPr="008E4862">
        <w:rPr>
          <w:rFonts w:ascii="Book Antiqua" w:hAnsi="Book Antiqua"/>
          <w:b/>
          <w:sz w:val="24"/>
          <w:szCs w:val="24"/>
        </w:rPr>
        <w:t>Birner</w:t>
      </w:r>
      <w:proofErr w:type="spellEnd"/>
      <w:r w:rsidRPr="008E4862">
        <w:rPr>
          <w:rFonts w:ascii="Book Antiqua" w:hAnsi="Book Antiqua"/>
          <w:b/>
          <w:sz w:val="24"/>
          <w:szCs w:val="24"/>
        </w:rPr>
        <w:t xml:space="preserve"> P</w:t>
      </w:r>
      <w:r w:rsidRPr="008E4862">
        <w:rPr>
          <w:rFonts w:ascii="Book Antiqua" w:hAnsi="Book Antiqua"/>
          <w:sz w:val="24"/>
          <w:szCs w:val="24"/>
        </w:rPr>
        <w:t xml:space="preserve">, </w:t>
      </w:r>
      <w:proofErr w:type="spellStart"/>
      <w:r w:rsidRPr="008E4862">
        <w:rPr>
          <w:rFonts w:ascii="Book Antiqua" w:hAnsi="Book Antiqua"/>
          <w:sz w:val="24"/>
          <w:szCs w:val="24"/>
        </w:rPr>
        <w:t>Schindl</w:t>
      </w:r>
      <w:proofErr w:type="spellEnd"/>
      <w:r w:rsidRPr="008E4862">
        <w:rPr>
          <w:rFonts w:ascii="Book Antiqua" w:hAnsi="Book Antiqua"/>
          <w:sz w:val="24"/>
          <w:szCs w:val="24"/>
        </w:rPr>
        <w:t xml:space="preserve"> M, </w:t>
      </w:r>
      <w:proofErr w:type="spellStart"/>
      <w:r w:rsidRPr="008E4862">
        <w:rPr>
          <w:rFonts w:ascii="Book Antiqua" w:hAnsi="Book Antiqua"/>
          <w:sz w:val="24"/>
          <w:szCs w:val="24"/>
        </w:rPr>
        <w:t>Obermair</w:t>
      </w:r>
      <w:proofErr w:type="spellEnd"/>
      <w:r w:rsidRPr="008E4862">
        <w:rPr>
          <w:rFonts w:ascii="Book Antiqua" w:hAnsi="Book Antiqua"/>
          <w:sz w:val="24"/>
          <w:szCs w:val="24"/>
        </w:rPr>
        <w:t xml:space="preserve"> A, Plank C, </w:t>
      </w:r>
      <w:proofErr w:type="spellStart"/>
      <w:r w:rsidRPr="008E4862">
        <w:rPr>
          <w:rFonts w:ascii="Book Antiqua" w:hAnsi="Book Antiqua"/>
          <w:sz w:val="24"/>
          <w:szCs w:val="24"/>
        </w:rPr>
        <w:t>Breitenecker</w:t>
      </w:r>
      <w:proofErr w:type="spellEnd"/>
      <w:r w:rsidRPr="008E4862">
        <w:rPr>
          <w:rFonts w:ascii="Book Antiqua" w:hAnsi="Book Antiqua"/>
          <w:sz w:val="24"/>
          <w:szCs w:val="24"/>
        </w:rPr>
        <w:t xml:space="preserve"> G, </w:t>
      </w:r>
      <w:proofErr w:type="spellStart"/>
      <w:r w:rsidRPr="008E4862">
        <w:rPr>
          <w:rFonts w:ascii="Book Antiqua" w:hAnsi="Book Antiqua"/>
          <w:sz w:val="24"/>
          <w:szCs w:val="24"/>
        </w:rPr>
        <w:t>Oberhuber</w:t>
      </w:r>
      <w:proofErr w:type="spellEnd"/>
      <w:r w:rsidRPr="008E4862">
        <w:rPr>
          <w:rFonts w:ascii="Book Antiqua" w:hAnsi="Book Antiqua"/>
          <w:sz w:val="24"/>
          <w:szCs w:val="24"/>
        </w:rPr>
        <w:t xml:space="preserve"> G. Overexpression of hypoxia-inducible factor 1alpha is a marker for an unfavorable prognosis in early-stage invasive cervical cancer. </w:t>
      </w:r>
      <w:r w:rsidRPr="008E4862">
        <w:rPr>
          <w:rFonts w:ascii="Book Antiqua" w:hAnsi="Book Antiqua"/>
          <w:i/>
          <w:sz w:val="24"/>
          <w:szCs w:val="24"/>
        </w:rPr>
        <w:t>Cancer Res</w:t>
      </w:r>
      <w:r w:rsidRPr="008E4862">
        <w:rPr>
          <w:rFonts w:ascii="Book Antiqua" w:hAnsi="Book Antiqua"/>
          <w:sz w:val="24"/>
          <w:szCs w:val="24"/>
        </w:rPr>
        <w:t xml:space="preserve"> 2000; </w:t>
      </w:r>
      <w:r w:rsidRPr="008E4862">
        <w:rPr>
          <w:rFonts w:ascii="Book Antiqua" w:hAnsi="Book Antiqua"/>
          <w:b/>
          <w:sz w:val="24"/>
          <w:szCs w:val="24"/>
        </w:rPr>
        <w:t>60</w:t>
      </w:r>
      <w:r w:rsidRPr="008E4862">
        <w:rPr>
          <w:rFonts w:ascii="Book Antiqua" w:hAnsi="Book Antiqua"/>
          <w:sz w:val="24"/>
          <w:szCs w:val="24"/>
        </w:rPr>
        <w:t>: 4693-4696 [PMID: 10987269]</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15 </w:t>
      </w:r>
      <w:r w:rsidRPr="008E4862">
        <w:rPr>
          <w:rFonts w:ascii="Book Antiqua" w:hAnsi="Book Antiqua"/>
          <w:b/>
          <w:sz w:val="24"/>
          <w:szCs w:val="24"/>
        </w:rPr>
        <w:t>Ajani JA</w:t>
      </w:r>
      <w:r w:rsidRPr="008E4862">
        <w:rPr>
          <w:rFonts w:ascii="Book Antiqua" w:hAnsi="Book Antiqua"/>
          <w:sz w:val="24"/>
          <w:szCs w:val="24"/>
        </w:rPr>
        <w:t xml:space="preserve">, Lee J, Sano T, </w:t>
      </w:r>
      <w:proofErr w:type="spellStart"/>
      <w:r w:rsidRPr="008E4862">
        <w:rPr>
          <w:rFonts w:ascii="Book Antiqua" w:hAnsi="Book Antiqua"/>
          <w:sz w:val="24"/>
          <w:szCs w:val="24"/>
        </w:rPr>
        <w:t>Janjigian</w:t>
      </w:r>
      <w:proofErr w:type="spellEnd"/>
      <w:r w:rsidRPr="008E4862">
        <w:rPr>
          <w:rFonts w:ascii="Book Antiqua" w:hAnsi="Book Antiqua"/>
          <w:sz w:val="24"/>
          <w:szCs w:val="24"/>
        </w:rPr>
        <w:t xml:space="preserve"> YY, Fan D, Song S. Gastric adenocarcinoma. </w:t>
      </w:r>
      <w:r w:rsidRPr="008E4862">
        <w:rPr>
          <w:rFonts w:ascii="Book Antiqua" w:hAnsi="Book Antiqua"/>
          <w:i/>
          <w:sz w:val="24"/>
          <w:szCs w:val="24"/>
        </w:rPr>
        <w:t>Nat Rev Dis Primers</w:t>
      </w:r>
      <w:r w:rsidRPr="008E4862">
        <w:rPr>
          <w:rFonts w:ascii="Book Antiqua" w:hAnsi="Book Antiqua"/>
          <w:sz w:val="24"/>
          <w:szCs w:val="24"/>
        </w:rPr>
        <w:t xml:space="preserve"> 2017; </w:t>
      </w:r>
      <w:r w:rsidRPr="008E4862">
        <w:rPr>
          <w:rFonts w:ascii="Book Antiqua" w:hAnsi="Book Antiqua"/>
          <w:b/>
          <w:sz w:val="24"/>
          <w:szCs w:val="24"/>
        </w:rPr>
        <w:t>3</w:t>
      </w:r>
      <w:r w:rsidRPr="008E4862">
        <w:rPr>
          <w:rFonts w:ascii="Book Antiqua" w:hAnsi="Book Antiqua"/>
          <w:sz w:val="24"/>
          <w:szCs w:val="24"/>
        </w:rPr>
        <w:t>: 17036 [PMID: 28569272 DOI: 10.1038/nrdp.2017.36]</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16 </w:t>
      </w:r>
      <w:proofErr w:type="spellStart"/>
      <w:r w:rsidRPr="008E4862">
        <w:rPr>
          <w:rFonts w:ascii="Book Antiqua" w:hAnsi="Book Antiqua"/>
          <w:b/>
          <w:sz w:val="24"/>
          <w:szCs w:val="24"/>
        </w:rPr>
        <w:t>Venerito</w:t>
      </w:r>
      <w:proofErr w:type="spellEnd"/>
      <w:r w:rsidRPr="008E4862">
        <w:rPr>
          <w:rFonts w:ascii="Book Antiqua" w:hAnsi="Book Antiqua"/>
          <w:b/>
          <w:sz w:val="24"/>
          <w:szCs w:val="24"/>
        </w:rPr>
        <w:t xml:space="preserve"> M</w:t>
      </w:r>
      <w:r w:rsidRPr="008E4862">
        <w:rPr>
          <w:rFonts w:ascii="Book Antiqua" w:hAnsi="Book Antiqua"/>
          <w:sz w:val="24"/>
          <w:szCs w:val="24"/>
        </w:rPr>
        <w:t xml:space="preserve">, Link </w:t>
      </w:r>
      <w:proofErr w:type="gramStart"/>
      <w:r w:rsidRPr="008E4862">
        <w:rPr>
          <w:rFonts w:ascii="Book Antiqua" w:hAnsi="Book Antiqua"/>
          <w:sz w:val="24"/>
          <w:szCs w:val="24"/>
        </w:rPr>
        <w:t>A</w:t>
      </w:r>
      <w:proofErr w:type="gramEnd"/>
      <w:r w:rsidRPr="008E4862">
        <w:rPr>
          <w:rFonts w:ascii="Book Antiqua" w:hAnsi="Book Antiqua"/>
          <w:sz w:val="24"/>
          <w:szCs w:val="24"/>
        </w:rPr>
        <w:t xml:space="preserve">, </w:t>
      </w:r>
      <w:proofErr w:type="spellStart"/>
      <w:r w:rsidRPr="008E4862">
        <w:rPr>
          <w:rFonts w:ascii="Book Antiqua" w:hAnsi="Book Antiqua"/>
          <w:sz w:val="24"/>
          <w:szCs w:val="24"/>
        </w:rPr>
        <w:t>Rokkas</w:t>
      </w:r>
      <w:proofErr w:type="spellEnd"/>
      <w:r w:rsidRPr="008E4862">
        <w:rPr>
          <w:rFonts w:ascii="Book Antiqua" w:hAnsi="Book Antiqua"/>
          <w:sz w:val="24"/>
          <w:szCs w:val="24"/>
        </w:rPr>
        <w:t xml:space="preserve"> T, </w:t>
      </w:r>
      <w:proofErr w:type="spellStart"/>
      <w:r w:rsidRPr="008E4862">
        <w:rPr>
          <w:rFonts w:ascii="Book Antiqua" w:hAnsi="Book Antiqua"/>
          <w:sz w:val="24"/>
          <w:szCs w:val="24"/>
        </w:rPr>
        <w:t>Malfertheiner</w:t>
      </w:r>
      <w:proofErr w:type="spellEnd"/>
      <w:r w:rsidRPr="008E4862">
        <w:rPr>
          <w:rFonts w:ascii="Book Antiqua" w:hAnsi="Book Antiqua"/>
          <w:sz w:val="24"/>
          <w:szCs w:val="24"/>
        </w:rPr>
        <w:t xml:space="preserve"> P. Gastric cancer - clinical and epidemiological aspects. </w:t>
      </w:r>
      <w:r w:rsidRPr="008E4862">
        <w:rPr>
          <w:rFonts w:ascii="Book Antiqua" w:hAnsi="Book Antiqua"/>
          <w:i/>
          <w:sz w:val="24"/>
          <w:szCs w:val="24"/>
        </w:rPr>
        <w:t>Helicobacter</w:t>
      </w:r>
      <w:r w:rsidRPr="008E4862">
        <w:rPr>
          <w:rFonts w:ascii="Book Antiqua" w:hAnsi="Book Antiqua"/>
          <w:sz w:val="24"/>
          <w:szCs w:val="24"/>
        </w:rPr>
        <w:t xml:space="preserve"> 2016; </w:t>
      </w:r>
      <w:r w:rsidRPr="008E4862">
        <w:rPr>
          <w:rFonts w:ascii="Book Antiqua" w:hAnsi="Book Antiqua"/>
          <w:b/>
          <w:sz w:val="24"/>
          <w:szCs w:val="24"/>
        </w:rPr>
        <w:t xml:space="preserve">21 </w:t>
      </w:r>
      <w:proofErr w:type="spellStart"/>
      <w:r w:rsidRPr="008E4862">
        <w:rPr>
          <w:rFonts w:ascii="Book Antiqua" w:hAnsi="Book Antiqua"/>
          <w:sz w:val="24"/>
          <w:szCs w:val="24"/>
        </w:rPr>
        <w:t>Suppl</w:t>
      </w:r>
      <w:proofErr w:type="spellEnd"/>
      <w:r w:rsidRPr="008E4862">
        <w:rPr>
          <w:rFonts w:ascii="Book Antiqua" w:hAnsi="Book Antiqua"/>
          <w:sz w:val="24"/>
          <w:szCs w:val="24"/>
        </w:rPr>
        <w:t xml:space="preserve"> 1: 39-44 [PMID: 27531538 DOI: 10.1111/hel.12339]</w:t>
      </w:r>
    </w:p>
    <w:p w:rsidR="00347759" w:rsidRPr="008E4862" w:rsidRDefault="00347759" w:rsidP="008E4862">
      <w:pPr>
        <w:spacing w:line="360" w:lineRule="auto"/>
        <w:rPr>
          <w:rFonts w:ascii="Book Antiqua" w:hAnsi="Book Antiqua"/>
          <w:sz w:val="24"/>
          <w:szCs w:val="24"/>
        </w:rPr>
      </w:pPr>
      <w:proofErr w:type="gramStart"/>
      <w:r w:rsidRPr="008E4862">
        <w:rPr>
          <w:rFonts w:ascii="Book Antiqua" w:hAnsi="Book Antiqua"/>
          <w:sz w:val="24"/>
          <w:szCs w:val="24"/>
        </w:rPr>
        <w:t xml:space="preserve">17 </w:t>
      </w:r>
      <w:r w:rsidRPr="008E4862">
        <w:rPr>
          <w:rFonts w:ascii="Book Antiqua" w:hAnsi="Book Antiqua"/>
          <w:b/>
          <w:sz w:val="24"/>
          <w:szCs w:val="24"/>
        </w:rPr>
        <w:t>Sung SY</w:t>
      </w:r>
      <w:r w:rsidRPr="008E4862">
        <w:rPr>
          <w:rFonts w:ascii="Book Antiqua" w:hAnsi="Book Antiqua"/>
          <w:sz w:val="24"/>
          <w:szCs w:val="24"/>
        </w:rPr>
        <w:t>, Chung LW.</w:t>
      </w:r>
      <w:proofErr w:type="gramEnd"/>
      <w:r w:rsidRPr="008E4862">
        <w:rPr>
          <w:rFonts w:ascii="Book Antiqua" w:hAnsi="Book Antiqua"/>
          <w:sz w:val="24"/>
          <w:szCs w:val="24"/>
        </w:rPr>
        <w:t xml:space="preserve"> Prostate tumor-stroma interaction: molecular mechanisms and opportunities for therapeutic targeting. </w:t>
      </w:r>
      <w:r w:rsidRPr="008E4862">
        <w:rPr>
          <w:rFonts w:ascii="Book Antiqua" w:hAnsi="Book Antiqua"/>
          <w:i/>
          <w:sz w:val="24"/>
          <w:szCs w:val="24"/>
        </w:rPr>
        <w:t>Differentiation</w:t>
      </w:r>
      <w:r w:rsidRPr="008E4862">
        <w:rPr>
          <w:rFonts w:ascii="Book Antiqua" w:hAnsi="Book Antiqua"/>
          <w:sz w:val="24"/>
          <w:szCs w:val="24"/>
        </w:rPr>
        <w:t xml:space="preserve"> 2002; </w:t>
      </w:r>
      <w:r w:rsidRPr="008E4862">
        <w:rPr>
          <w:rFonts w:ascii="Book Antiqua" w:hAnsi="Book Antiqua"/>
          <w:b/>
          <w:sz w:val="24"/>
          <w:szCs w:val="24"/>
        </w:rPr>
        <w:t>70</w:t>
      </w:r>
      <w:r w:rsidRPr="008E4862">
        <w:rPr>
          <w:rFonts w:ascii="Book Antiqua" w:hAnsi="Book Antiqua"/>
          <w:sz w:val="24"/>
          <w:szCs w:val="24"/>
        </w:rPr>
        <w:t>: 506-521 [PMID: 12492493 DOI: 10.1046/j.1432-0436.2002.700905.x]</w:t>
      </w:r>
    </w:p>
    <w:p w:rsidR="00347759" w:rsidRPr="008E4862" w:rsidRDefault="00347759" w:rsidP="008E4862">
      <w:pPr>
        <w:spacing w:line="360" w:lineRule="auto"/>
        <w:rPr>
          <w:rFonts w:ascii="Book Antiqua" w:hAnsi="Book Antiqua"/>
          <w:sz w:val="24"/>
          <w:szCs w:val="24"/>
        </w:rPr>
      </w:pPr>
      <w:proofErr w:type="gramStart"/>
      <w:r w:rsidRPr="008E4862">
        <w:rPr>
          <w:rFonts w:ascii="Book Antiqua" w:hAnsi="Book Antiqua"/>
          <w:sz w:val="24"/>
          <w:szCs w:val="24"/>
        </w:rPr>
        <w:lastRenderedPageBreak/>
        <w:t xml:space="preserve">18 </w:t>
      </w:r>
      <w:r w:rsidRPr="008E4862">
        <w:rPr>
          <w:rFonts w:ascii="Book Antiqua" w:hAnsi="Book Antiqua"/>
          <w:b/>
          <w:sz w:val="24"/>
          <w:szCs w:val="24"/>
        </w:rPr>
        <w:t>Nyberg P</w:t>
      </w:r>
      <w:r w:rsidRPr="008E4862">
        <w:rPr>
          <w:rFonts w:ascii="Book Antiqua" w:hAnsi="Book Antiqua"/>
          <w:sz w:val="24"/>
          <w:szCs w:val="24"/>
        </w:rPr>
        <w:t xml:space="preserve">, </w:t>
      </w:r>
      <w:proofErr w:type="spellStart"/>
      <w:r w:rsidRPr="008E4862">
        <w:rPr>
          <w:rFonts w:ascii="Book Antiqua" w:hAnsi="Book Antiqua"/>
          <w:sz w:val="24"/>
          <w:szCs w:val="24"/>
        </w:rPr>
        <w:t>Salo</w:t>
      </w:r>
      <w:proofErr w:type="spellEnd"/>
      <w:r w:rsidRPr="008E4862">
        <w:rPr>
          <w:rFonts w:ascii="Book Antiqua" w:hAnsi="Book Antiqua"/>
          <w:sz w:val="24"/>
          <w:szCs w:val="24"/>
        </w:rPr>
        <w:t xml:space="preserve"> T, </w:t>
      </w:r>
      <w:proofErr w:type="spellStart"/>
      <w:r w:rsidRPr="008E4862">
        <w:rPr>
          <w:rFonts w:ascii="Book Antiqua" w:hAnsi="Book Antiqua"/>
          <w:sz w:val="24"/>
          <w:szCs w:val="24"/>
        </w:rPr>
        <w:t>Kalluri</w:t>
      </w:r>
      <w:proofErr w:type="spellEnd"/>
      <w:r w:rsidRPr="008E4862">
        <w:rPr>
          <w:rFonts w:ascii="Book Antiqua" w:hAnsi="Book Antiqua"/>
          <w:sz w:val="24"/>
          <w:szCs w:val="24"/>
        </w:rPr>
        <w:t xml:space="preserve"> R. Tumor microenvironment and angiogenesis.</w:t>
      </w:r>
      <w:proofErr w:type="gramEnd"/>
      <w:r w:rsidRPr="008E4862">
        <w:rPr>
          <w:rFonts w:ascii="Book Antiqua" w:hAnsi="Book Antiqua"/>
          <w:sz w:val="24"/>
          <w:szCs w:val="24"/>
        </w:rPr>
        <w:t xml:space="preserve"> </w:t>
      </w:r>
      <w:r w:rsidRPr="008E4862">
        <w:rPr>
          <w:rFonts w:ascii="Book Antiqua" w:hAnsi="Book Antiqua"/>
          <w:i/>
          <w:sz w:val="24"/>
          <w:szCs w:val="24"/>
        </w:rPr>
        <w:t xml:space="preserve">Front </w:t>
      </w:r>
      <w:proofErr w:type="spellStart"/>
      <w:r w:rsidRPr="008E4862">
        <w:rPr>
          <w:rFonts w:ascii="Book Antiqua" w:hAnsi="Book Antiqua"/>
          <w:i/>
          <w:sz w:val="24"/>
          <w:szCs w:val="24"/>
        </w:rPr>
        <w:t>Biosci</w:t>
      </w:r>
      <w:proofErr w:type="spellEnd"/>
      <w:r w:rsidRPr="008E4862">
        <w:rPr>
          <w:rFonts w:ascii="Book Antiqua" w:hAnsi="Book Antiqua"/>
          <w:sz w:val="24"/>
          <w:szCs w:val="24"/>
        </w:rPr>
        <w:t xml:space="preserve"> 2008; </w:t>
      </w:r>
      <w:r w:rsidRPr="008E4862">
        <w:rPr>
          <w:rFonts w:ascii="Book Antiqua" w:hAnsi="Book Antiqua"/>
          <w:b/>
          <w:sz w:val="24"/>
          <w:szCs w:val="24"/>
        </w:rPr>
        <w:t>13</w:t>
      </w:r>
      <w:r w:rsidRPr="008E4862">
        <w:rPr>
          <w:rFonts w:ascii="Book Antiqua" w:hAnsi="Book Antiqua"/>
          <w:sz w:val="24"/>
          <w:szCs w:val="24"/>
        </w:rPr>
        <w:t>: 6537-6553 [PMID: 18508679]</w:t>
      </w:r>
    </w:p>
    <w:p w:rsidR="00347759" w:rsidRPr="008E4862" w:rsidRDefault="00347759" w:rsidP="008E4862">
      <w:pPr>
        <w:spacing w:line="360" w:lineRule="auto"/>
        <w:rPr>
          <w:rFonts w:ascii="Book Antiqua" w:hAnsi="Book Antiqua"/>
          <w:sz w:val="24"/>
          <w:szCs w:val="24"/>
        </w:rPr>
      </w:pPr>
      <w:proofErr w:type="gramStart"/>
      <w:r w:rsidRPr="008E4862">
        <w:rPr>
          <w:rFonts w:ascii="Book Antiqua" w:hAnsi="Book Antiqua"/>
          <w:sz w:val="24"/>
          <w:szCs w:val="24"/>
        </w:rPr>
        <w:t xml:space="preserve">19 </w:t>
      </w:r>
      <w:r w:rsidRPr="008E4862">
        <w:rPr>
          <w:rFonts w:ascii="Book Antiqua" w:hAnsi="Book Antiqua"/>
          <w:b/>
          <w:sz w:val="24"/>
          <w:szCs w:val="24"/>
        </w:rPr>
        <w:t>Martinez FO</w:t>
      </w:r>
      <w:r w:rsidRPr="008E4862">
        <w:rPr>
          <w:rFonts w:ascii="Book Antiqua" w:hAnsi="Book Antiqua"/>
          <w:sz w:val="24"/>
          <w:szCs w:val="24"/>
        </w:rPr>
        <w:t xml:space="preserve">, </w:t>
      </w:r>
      <w:proofErr w:type="spellStart"/>
      <w:r w:rsidRPr="008E4862">
        <w:rPr>
          <w:rFonts w:ascii="Book Antiqua" w:hAnsi="Book Antiqua"/>
          <w:sz w:val="24"/>
          <w:szCs w:val="24"/>
        </w:rPr>
        <w:t>Sica</w:t>
      </w:r>
      <w:proofErr w:type="spellEnd"/>
      <w:r w:rsidRPr="008E4862">
        <w:rPr>
          <w:rFonts w:ascii="Book Antiqua" w:hAnsi="Book Antiqua"/>
          <w:sz w:val="24"/>
          <w:szCs w:val="24"/>
        </w:rPr>
        <w:t xml:space="preserve"> A, </w:t>
      </w:r>
      <w:proofErr w:type="spellStart"/>
      <w:r w:rsidRPr="008E4862">
        <w:rPr>
          <w:rFonts w:ascii="Book Antiqua" w:hAnsi="Book Antiqua"/>
          <w:sz w:val="24"/>
          <w:szCs w:val="24"/>
        </w:rPr>
        <w:t>Mantovani</w:t>
      </w:r>
      <w:proofErr w:type="spellEnd"/>
      <w:r w:rsidRPr="008E4862">
        <w:rPr>
          <w:rFonts w:ascii="Book Antiqua" w:hAnsi="Book Antiqua"/>
          <w:sz w:val="24"/>
          <w:szCs w:val="24"/>
        </w:rPr>
        <w:t xml:space="preserve"> A, </w:t>
      </w:r>
      <w:proofErr w:type="spellStart"/>
      <w:r w:rsidRPr="008E4862">
        <w:rPr>
          <w:rFonts w:ascii="Book Antiqua" w:hAnsi="Book Antiqua"/>
          <w:sz w:val="24"/>
          <w:szCs w:val="24"/>
        </w:rPr>
        <w:t>Locati</w:t>
      </w:r>
      <w:proofErr w:type="spellEnd"/>
      <w:r w:rsidRPr="008E4862">
        <w:rPr>
          <w:rFonts w:ascii="Book Antiqua" w:hAnsi="Book Antiqua"/>
          <w:sz w:val="24"/>
          <w:szCs w:val="24"/>
        </w:rPr>
        <w:t xml:space="preserve"> M. Macrophage activation and polarization.</w:t>
      </w:r>
      <w:proofErr w:type="gramEnd"/>
      <w:r w:rsidRPr="008E4862">
        <w:rPr>
          <w:rFonts w:ascii="Book Antiqua" w:hAnsi="Book Antiqua"/>
          <w:sz w:val="24"/>
          <w:szCs w:val="24"/>
        </w:rPr>
        <w:t xml:space="preserve"> </w:t>
      </w:r>
      <w:r w:rsidRPr="008E4862">
        <w:rPr>
          <w:rFonts w:ascii="Book Antiqua" w:hAnsi="Book Antiqua"/>
          <w:i/>
          <w:sz w:val="24"/>
          <w:szCs w:val="24"/>
        </w:rPr>
        <w:t xml:space="preserve">Front </w:t>
      </w:r>
      <w:proofErr w:type="spellStart"/>
      <w:r w:rsidRPr="008E4862">
        <w:rPr>
          <w:rFonts w:ascii="Book Antiqua" w:hAnsi="Book Antiqua"/>
          <w:i/>
          <w:sz w:val="24"/>
          <w:szCs w:val="24"/>
        </w:rPr>
        <w:t>Biosci</w:t>
      </w:r>
      <w:proofErr w:type="spellEnd"/>
      <w:r w:rsidRPr="008E4862">
        <w:rPr>
          <w:rFonts w:ascii="Book Antiqua" w:hAnsi="Book Antiqua"/>
          <w:sz w:val="24"/>
          <w:szCs w:val="24"/>
        </w:rPr>
        <w:t xml:space="preserve"> 2008; </w:t>
      </w:r>
      <w:r w:rsidRPr="008E4862">
        <w:rPr>
          <w:rFonts w:ascii="Book Antiqua" w:hAnsi="Book Antiqua"/>
          <w:b/>
          <w:sz w:val="24"/>
          <w:szCs w:val="24"/>
        </w:rPr>
        <w:t>13</w:t>
      </w:r>
      <w:r w:rsidRPr="008E4862">
        <w:rPr>
          <w:rFonts w:ascii="Book Antiqua" w:hAnsi="Book Antiqua"/>
          <w:sz w:val="24"/>
          <w:szCs w:val="24"/>
        </w:rPr>
        <w:t>: 453-461 [PMID: 17981560]</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20 </w:t>
      </w:r>
      <w:proofErr w:type="spellStart"/>
      <w:r w:rsidRPr="008E4862">
        <w:rPr>
          <w:rFonts w:ascii="Book Antiqua" w:hAnsi="Book Antiqua"/>
          <w:b/>
          <w:sz w:val="24"/>
          <w:szCs w:val="24"/>
        </w:rPr>
        <w:t>Mantovani</w:t>
      </w:r>
      <w:proofErr w:type="spellEnd"/>
      <w:r w:rsidRPr="008E4862">
        <w:rPr>
          <w:rFonts w:ascii="Book Antiqua" w:hAnsi="Book Antiqua"/>
          <w:b/>
          <w:sz w:val="24"/>
          <w:szCs w:val="24"/>
        </w:rPr>
        <w:t xml:space="preserve"> A</w:t>
      </w:r>
      <w:r w:rsidRPr="008E4862">
        <w:rPr>
          <w:rFonts w:ascii="Book Antiqua" w:hAnsi="Book Antiqua"/>
          <w:sz w:val="24"/>
          <w:szCs w:val="24"/>
        </w:rPr>
        <w:t xml:space="preserve">, </w:t>
      </w:r>
      <w:proofErr w:type="spellStart"/>
      <w:r w:rsidRPr="008E4862">
        <w:rPr>
          <w:rFonts w:ascii="Book Antiqua" w:hAnsi="Book Antiqua"/>
          <w:sz w:val="24"/>
          <w:szCs w:val="24"/>
        </w:rPr>
        <w:t>Sozzani</w:t>
      </w:r>
      <w:proofErr w:type="spellEnd"/>
      <w:r w:rsidRPr="008E4862">
        <w:rPr>
          <w:rFonts w:ascii="Book Antiqua" w:hAnsi="Book Antiqua"/>
          <w:sz w:val="24"/>
          <w:szCs w:val="24"/>
        </w:rPr>
        <w:t xml:space="preserve"> S, </w:t>
      </w:r>
      <w:proofErr w:type="spellStart"/>
      <w:r w:rsidRPr="008E4862">
        <w:rPr>
          <w:rFonts w:ascii="Book Antiqua" w:hAnsi="Book Antiqua"/>
          <w:sz w:val="24"/>
          <w:szCs w:val="24"/>
        </w:rPr>
        <w:t>Locati</w:t>
      </w:r>
      <w:proofErr w:type="spellEnd"/>
      <w:r w:rsidRPr="008E4862">
        <w:rPr>
          <w:rFonts w:ascii="Book Antiqua" w:hAnsi="Book Antiqua"/>
          <w:sz w:val="24"/>
          <w:szCs w:val="24"/>
        </w:rPr>
        <w:t xml:space="preserve"> M, </w:t>
      </w:r>
      <w:proofErr w:type="spellStart"/>
      <w:r w:rsidRPr="008E4862">
        <w:rPr>
          <w:rFonts w:ascii="Book Antiqua" w:hAnsi="Book Antiqua"/>
          <w:sz w:val="24"/>
          <w:szCs w:val="24"/>
        </w:rPr>
        <w:t>Allavena</w:t>
      </w:r>
      <w:proofErr w:type="spellEnd"/>
      <w:r w:rsidRPr="008E4862">
        <w:rPr>
          <w:rFonts w:ascii="Book Antiqua" w:hAnsi="Book Antiqua"/>
          <w:sz w:val="24"/>
          <w:szCs w:val="24"/>
        </w:rPr>
        <w:t xml:space="preserve"> P, </w:t>
      </w:r>
      <w:proofErr w:type="spellStart"/>
      <w:r w:rsidRPr="008E4862">
        <w:rPr>
          <w:rFonts w:ascii="Book Antiqua" w:hAnsi="Book Antiqua"/>
          <w:sz w:val="24"/>
          <w:szCs w:val="24"/>
        </w:rPr>
        <w:t>Sica</w:t>
      </w:r>
      <w:proofErr w:type="spellEnd"/>
      <w:r w:rsidRPr="008E4862">
        <w:rPr>
          <w:rFonts w:ascii="Book Antiqua" w:hAnsi="Book Antiqua"/>
          <w:sz w:val="24"/>
          <w:szCs w:val="24"/>
        </w:rPr>
        <w:t xml:space="preserve"> A. Macrophage polarization: tumor-associated macrophages as a paradigm for polarized M2 mononuclear phagocytes. </w:t>
      </w:r>
      <w:r w:rsidRPr="008E4862">
        <w:rPr>
          <w:rFonts w:ascii="Book Antiqua" w:hAnsi="Book Antiqua"/>
          <w:i/>
          <w:sz w:val="24"/>
          <w:szCs w:val="24"/>
        </w:rPr>
        <w:t xml:space="preserve">Trends </w:t>
      </w:r>
      <w:proofErr w:type="spellStart"/>
      <w:r w:rsidRPr="008E4862">
        <w:rPr>
          <w:rFonts w:ascii="Book Antiqua" w:hAnsi="Book Antiqua"/>
          <w:i/>
          <w:sz w:val="24"/>
          <w:szCs w:val="24"/>
        </w:rPr>
        <w:t>Immunol</w:t>
      </w:r>
      <w:proofErr w:type="spellEnd"/>
      <w:r w:rsidRPr="008E4862">
        <w:rPr>
          <w:rFonts w:ascii="Book Antiqua" w:hAnsi="Book Antiqua"/>
          <w:sz w:val="24"/>
          <w:szCs w:val="24"/>
        </w:rPr>
        <w:t xml:space="preserve"> 2002; </w:t>
      </w:r>
      <w:r w:rsidRPr="008E4862">
        <w:rPr>
          <w:rFonts w:ascii="Book Antiqua" w:hAnsi="Book Antiqua"/>
          <w:b/>
          <w:sz w:val="24"/>
          <w:szCs w:val="24"/>
        </w:rPr>
        <w:t>23</w:t>
      </w:r>
      <w:r w:rsidRPr="008E4862">
        <w:rPr>
          <w:rFonts w:ascii="Book Antiqua" w:hAnsi="Book Antiqua"/>
          <w:sz w:val="24"/>
          <w:szCs w:val="24"/>
        </w:rPr>
        <w:t>: 549-555 [PMID: 12401408]</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21 </w:t>
      </w:r>
      <w:r w:rsidRPr="008E4862">
        <w:rPr>
          <w:rFonts w:ascii="Book Antiqua" w:hAnsi="Book Antiqua"/>
          <w:b/>
          <w:sz w:val="24"/>
          <w:szCs w:val="24"/>
        </w:rPr>
        <w:t xml:space="preserve">van </w:t>
      </w:r>
      <w:proofErr w:type="spellStart"/>
      <w:r w:rsidRPr="008E4862">
        <w:rPr>
          <w:rFonts w:ascii="Book Antiqua" w:hAnsi="Book Antiqua"/>
          <w:b/>
          <w:sz w:val="24"/>
          <w:szCs w:val="24"/>
        </w:rPr>
        <w:t>Netten</w:t>
      </w:r>
      <w:proofErr w:type="spellEnd"/>
      <w:r w:rsidRPr="008E4862">
        <w:rPr>
          <w:rFonts w:ascii="Book Antiqua" w:hAnsi="Book Antiqua"/>
          <w:b/>
          <w:sz w:val="24"/>
          <w:szCs w:val="24"/>
        </w:rPr>
        <w:t xml:space="preserve"> JP</w:t>
      </w:r>
      <w:r w:rsidRPr="008E4862">
        <w:rPr>
          <w:rFonts w:ascii="Book Antiqua" w:hAnsi="Book Antiqua"/>
          <w:sz w:val="24"/>
          <w:szCs w:val="24"/>
        </w:rPr>
        <w:t xml:space="preserve">, Ashmead BJ, Parker RL, Thornton IG, Fletcher C, Cavers D, Coy P, </w:t>
      </w:r>
      <w:proofErr w:type="spellStart"/>
      <w:r w:rsidRPr="008E4862">
        <w:rPr>
          <w:rFonts w:ascii="Book Antiqua" w:hAnsi="Book Antiqua"/>
          <w:sz w:val="24"/>
          <w:szCs w:val="24"/>
        </w:rPr>
        <w:t>Brigden</w:t>
      </w:r>
      <w:proofErr w:type="spellEnd"/>
      <w:r w:rsidRPr="008E4862">
        <w:rPr>
          <w:rFonts w:ascii="Book Antiqua" w:hAnsi="Book Antiqua"/>
          <w:sz w:val="24"/>
          <w:szCs w:val="24"/>
        </w:rPr>
        <w:t xml:space="preserve"> ML. Macrophage-tumor cell associations: a factor in metastasis of breast cancer? </w:t>
      </w:r>
      <w:r w:rsidRPr="008E4862">
        <w:rPr>
          <w:rFonts w:ascii="Book Antiqua" w:hAnsi="Book Antiqua"/>
          <w:i/>
          <w:sz w:val="24"/>
          <w:szCs w:val="24"/>
        </w:rPr>
        <w:t xml:space="preserve">J </w:t>
      </w:r>
      <w:proofErr w:type="spellStart"/>
      <w:r w:rsidRPr="008E4862">
        <w:rPr>
          <w:rFonts w:ascii="Book Antiqua" w:hAnsi="Book Antiqua"/>
          <w:i/>
          <w:sz w:val="24"/>
          <w:szCs w:val="24"/>
        </w:rPr>
        <w:t>Leukoc</w:t>
      </w:r>
      <w:proofErr w:type="spellEnd"/>
      <w:r w:rsidRPr="008E4862">
        <w:rPr>
          <w:rFonts w:ascii="Book Antiqua" w:hAnsi="Book Antiqua"/>
          <w:i/>
          <w:sz w:val="24"/>
          <w:szCs w:val="24"/>
        </w:rPr>
        <w:t xml:space="preserve"> </w:t>
      </w:r>
      <w:proofErr w:type="spellStart"/>
      <w:r w:rsidRPr="008E4862">
        <w:rPr>
          <w:rFonts w:ascii="Book Antiqua" w:hAnsi="Book Antiqua"/>
          <w:i/>
          <w:sz w:val="24"/>
          <w:szCs w:val="24"/>
        </w:rPr>
        <w:t>Biol</w:t>
      </w:r>
      <w:proofErr w:type="spellEnd"/>
      <w:r w:rsidRPr="008E4862">
        <w:rPr>
          <w:rFonts w:ascii="Book Antiqua" w:hAnsi="Book Antiqua"/>
          <w:sz w:val="24"/>
          <w:szCs w:val="24"/>
        </w:rPr>
        <w:t xml:space="preserve"> 1993; </w:t>
      </w:r>
      <w:r w:rsidRPr="008E4862">
        <w:rPr>
          <w:rFonts w:ascii="Book Antiqua" w:hAnsi="Book Antiqua"/>
          <w:b/>
          <w:sz w:val="24"/>
          <w:szCs w:val="24"/>
        </w:rPr>
        <w:t>54</w:t>
      </w:r>
      <w:r w:rsidRPr="008E4862">
        <w:rPr>
          <w:rFonts w:ascii="Book Antiqua" w:hAnsi="Book Antiqua"/>
          <w:sz w:val="24"/>
          <w:szCs w:val="24"/>
        </w:rPr>
        <w:t>: 360-362 [PMID: 8409759]</w:t>
      </w:r>
    </w:p>
    <w:p w:rsidR="00347759" w:rsidRPr="008E4862" w:rsidRDefault="00347759" w:rsidP="008E4862">
      <w:pPr>
        <w:spacing w:line="360" w:lineRule="auto"/>
        <w:rPr>
          <w:rFonts w:ascii="Book Antiqua" w:hAnsi="Book Antiqua"/>
          <w:sz w:val="24"/>
          <w:szCs w:val="24"/>
        </w:rPr>
      </w:pPr>
      <w:proofErr w:type="gramStart"/>
      <w:r w:rsidRPr="008E4862">
        <w:rPr>
          <w:rFonts w:ascii="Book Antiqua" w:hAnsi="Book Antiqua"/>
          <w:sz w:val="24"/>
          <w:szCs w:val="24"/>
        </w:rPr>
        <w:t xml:space="preserve">22 </w:t>
      </w:r>
      <w:proofErr w:type="spellStart"/>
      <w:r w:rsidRPr="008E4862">
        <w:rPr>
          <w:rFonts w:ascii="Book Antiqua" w:hAnsi="Book Antiqua"/>
          <w:b/>
          <w:sz w:val="24"/>
          <w:szCs w:val="24"/>
        </w:rPr>
        <w:t>Coussens</w:t>
      </w:r>
      <w:proofErr w:type="spellEnd"/>
      <w:r w:rsidRPr="008E4862">
        <w:rPr>
          <w:rFonts w:ascii="Book Antiqua" w:hAnsi="Book Antiqua"/>
          <w:b/>
          <w:sz w:val="24"/>
          <w:szCs w:val="24"/>
        </w:rPr>
        <w:t xml:space="preserve"> LM</w:t>
      </w:r>
      <w:r w:rsidRPr="008E4862">
        <w:rPr>
          <w:rFonts w:ascii="Book Antiqua" w:hAnsi="Book Antiqua"/>
          <w:sz w:val="24"/>
          <w:szCs w:val="24"/>
        </w:rPr>
        <w:t xml:space="preserve">, </w:t>
      </w:r>
      <w:proofErr w:type="spellStart"/>
      <w:r w:rsidRPr="008E4862">
        <w:rPr>
          <w:rFonts w:ascii="Book Antiqua" w:hAnsi="Book Antiqua"/>
          <w:sz w:val="24"/>
          <w:szCs w:val="24"/>
        </w:rPr>
        <w:t>Werb</w:t>
      </w:r>
      <w:proofErr w:type="spellEnd"/>
      <w:r w:rsidRPr="008E4862">
        <w:rPr>
          <w:rFonts w:ascii="Book Antiqua" w:hAnsi="Book Antiqua"/>
          <w:sz w:val="24"/>
          <w:szCs w:val="24"/>
        </w:rPr>
        <w:t xml:space="preserve"> Z. Inflammation and cancer.</w:t>
      </w:r>
      <w:proofErr w:type="gramEnd"/>
      <w:r w:rsidRPr="008E4862">
        <w:rPr>
          <w:rFonts w:ascii="Book Antiqua" w:hAnsi="Book Antiqua"/>
          <w:sz w:val="24"/>
          <w:szCs w:val="24"/>
        </w:rPr>
        <w:t xml:space="preserve"> </w:t>
      </w:r>
      <w:r w:rsidRPr="008E4862">
        <w:rPr>
          <w:rFonts w:ascii="Book Antiqua" w:hAnsi="Book Antiqua"/>
          <w:i/>
          <w:sz w:val="24"/>
          <w:szCs w:val="24"/>
        </w:rPr>
        <w:t>Nature</w:t>
      </w:r>
      <w:r w:rsidRPr="008E4862">
        <w:rPr>
          <w:rFonts w:ascii="Book Antiqua" w:hAnsi="Book Antiqua"/>
          <w:sz w:val="24"/>
          <w:szCs w:val="24"/>
        </w:rPr>
        <w:t xml:space="preserve"> 2002; </w:t>
      </w:r>
      <w:r w:rsidRPr="008E4862">
        <w:rPr>
          <w:rFonts w:ascii="Book Antiqua" w:hAnsi="Book Antiqua"/>
          <w:b/>
          <w:sz w:val="24"/>
          <w:szCs w:val="24"/>
        </w:rPr>
        <w:t>420</w:t>
      </w:r>
      <w:r w:rsidRPr="008E4862">
        <w:rPr>
          <w:rFonts w:ascii="Book Antiqua" w:hAnsi="Book Antiqua"/>
          <w:sz w:val="24"/>
          <w:szCs w:val="24"/>
        </w:rPr>
        <w:t>: 860-867 [PMID: 12490959 DOI: 10.1038/nature01322.]</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23 </w:t>
      </w:r>
      <w:proofErr w:type="spellStart"/>
      <w:r w:rsidRPr="008E4862">
        <w:rPr>
          <w:rFonts w:ascii="Book Antiqua" w:hAnsi="Book Antiqua"/>
          <w:b/>
          <w:sz w:val="24"/>
          <w:szCs w:val="24"/>
        </w:rPr>
        <w:t>Sica</w:t>
      </w:r>
      <w:proofErr w:type="spellEnd"/>
      <w:r w:rsidRPr="008E4862">
        <w:rPr>
          <w:rFonts w:ascii="Book Antiqua" w:hAnsi="Book Antiqua"/>
          <w:b/>
          <w:sz w:val="24"/>
          <w:szCs w:val="24"/>
        </w:rPr>
        <w:t xml:space="preserve"> A</w:t>
      </w:r>
      <w:r w:rsidRPr="008E4862">
        <w:rPr>
          <w:rFonts w:ascii="Book Antiqua" w:hAnsi="Book Antiqua"/>
          <w:sz w:val="24"/>
          <w:szCs w:val="24"/>
        </w:rPr>
        <w:t xml:space="preserve">, </w:t>
      </w:r>
      <w:proofErr w:type="spellStart"/>
      <w:r w:rsidRPr="008E4862">
        <w:rPr>
          <w:rFonts w:ascii="Book Antiqua" w:hAnsi="Book Antiqua"/>
          <w:sz w:val="24"/>
          <w:szCs w:val="24"/>
        </w:rPr>
        <w:t>Allavena</w:t>
      </w:r>
      <w:proofErr w:type="spellEnd"/>
      <w:r w:rsidRPr="008E4862">
        <w:rPr>
          <w:rFonts w:ascii="Book Antiqua" w:hAnsi="Book Antiqua"/>
          <w:sz w:val="24"/>
          <w:szCs w:val="24"/>
        </w:rPr>
        <w:t xml:space="preserve"> P, </w:t>
      </w:r>
      <w:proofErr w:type="spellStart"/>
      <w:r w:rsidRPr="008E4862">
        <w:rPr>
          <w:rFonts w:ascii="Book Antiqua" w:hAnsi="Book Antiqua"/>
          <w:sz w:val="24"/>
          <w:szCs w:val="24"/>
        </w:rPr>
        <w:t>Mantovani</w:t>
      </w:r>
      <w:proofErr w:type="spellEnd"/>
      <w:r w:rsidRPr="008E4862">
        <w:rPr>
          <w:rFonts w:ascii="Book Antiqua" w:hAnsi="Book Antiqua"/>
          <w:sz w:val="24"/>
          <w:szCs w:val="24"/>
        </w:rPr>
        <w:t xml:space="preserve"> A. Cancer related inflammation: the macrophage connection. </w:t>
      </w:r>
      <w:r w:rsidRPr="008E4862">
        <w:rPr>
          <w:rFonts w:ascii="Book Antiqua" w:hAnsi="Book Antiqua"/>
          <w:i/>
          <w:sz w:val="24"/>
          <w:szCs w:val="24"/>
        </w:rPr>
        <w:t>Cancer Lett</w:t>
      </w:r>
      <w:r w:rsidRPr="008E4862">
        <w:rPr>
          <w:rFonts w:ascii="Book Antiqua" w:hAnsi="Book Antiqua"/>
          <w:sz w:val="24"/>
          <w:szCs w:val="24"/>
        </w:rPr>
        <w:t xml:space="preserve"> 2008; </w:t>
      </w:r>
      <w:r w:rsidRPr="008E4862">
        <w:rPr>
          <w:rFonts w:ascii="Book Antiqua" w:hAnsi="Book Antiqua"/>
          <w:b/>
          <w:sz w:val="24"/>
          <w:szCs w:val="24"/>
        </w:rPr>
        <w:t>267</w:t>
      </w:r>
      <w:r w:rsidRPr="008E4862">
        <w:rPr>
          <w:rFonts w:ascii="Book Antiqua" w:hAnsi="Book Antiqua"/>
          <w:sz w:val="24"/>
          <w:szCs w:val="24"/>
        </w:rPr>
        <w:t>: 204-215 [PMID: 18448242 DOI: 10.1016/j.canlet.2008.03.028.]</w:t>
      </w:r>
    </w:p>
    <w:p w:rsidR="00347759" w:rsidRPr="008E4862" w:rsidRDefault="00347759" w:rsidP="008E4862">
      <w:pPr>
        <w:spacing w:line="360" w:lineRule="auto"/>
        <w:rPr>
          <w:rFonts w:ascii="Book Antiqua" w:hAnsi="Book Antiqua"/>
          <w:sz w:val="24"/>
          <w:szCs w:val="24"/>
        </w:rPr>
      </w:pPr>
      <w:proofErr w:type="gramStart"/>
      <w:r w:rsidRPr="008E4862">
        <w:rPr>
          <w:rFonts w:ascii="Book Antiqua" w:hAnsi="Book Antiqua"/>
          <w:sz w:val="24"/>
          <w:szCs w:val="24"/>
        </w:rPr>
        <w:t xml:space="preserve">24 </w:t>
      </w:r>
      <w:proofErr w:type="spellStart"/>
      <w:r w:rsidRPr="008E4862">
        <w:rPr>
          <w:rFonts w:ascii="Book Antiqua" w:hAnsi="Book Antiqua"/>
          <w:b/>
          <w:sz w:val="24"/>
          <w:szCs w:val="24"/>
        </w:rPr>
        <w:t>Siveen</w:t>
      </w:r>
      <w:proofErr w:type="spellEnd"/>
      <w:r w:rsidRPr="008E4862">
        <w:rPr>
          <w:rFonts w:ascii="Book Antiqua" w:hAnsi="Book Antiqua"/>
          <w:b/>
          <w:sz w:val="24"/>
          <w:szCs w:val="24"/>
        </w:rPr>
        <w:t xml:space="preserve"> KS</w:t>
      </w:r>
      <w:r w:rsidRPr="008E4862">
        <w:rPr>
          <w:rFonts w:ascii="Book Antiqua" w:hAnsi="Book Antiqua"/>
          <w:sz w:val="24"/>
          <w:szCs w:val="24"/>
        </w:rPr>
        <w:t xml:space="preserve">, </w:t>
      </w:r>
      <w:proofErr w:type="spellStart"/>
      <w:r w:rsidRPr="008E4862">
        <w:rPr>
          <w:rFonts w:ascii="Book Antiqua" w:hAnsi="Book Antiqua"/>
          <w:sz w:val="24"/>
          <w:szCs w:val="24"/>
        </w:rPr>
        <w:t>Kuttan</w:t>
      </w:r>
      <w:proofErr w:type="spellEnd"/>
      <w:r w:rsidRPr="008E4862">
        <w:rPr>
          <w:rFonts w:ascii="Book Antiqua" w:hAnsi="Book Antiqua"/>
          <w:sz w:val="24"/>
          <w:szCs w:val="24"/>
        </w:rPr>
        <w:t xml:space="preserve"> G. Role of macrophages in </w:t>
      </w:r>
      <w:proofErr w:type="spellStart"/>
      <w:r w:rsidRPr="008E4862">
        <w:rPr>
          <w:rFonts w:ascii="Book Antiqua" w:hAnsi="Book Antiqua"/>
          <w:sz w:val="24"/>
          <w:szCs w:val="24"/>
        </w:rPr>
        <w:t>tumour</w:t>
      </w:r>
      <w:proofErr w:type="spellEnd"/>
      <w:r w:rsidRPr="008E4862">
        <w:rPr>
          <w:rFonts w:ascii="Book Antiqua" w:hAnsi="Book Antiqua"/>
          <w:sz w:val="24"/>
          <w:szCs w:val="24"/>
        </w:rPr>
        <w:t xml:space="preserve"> progression.</w:t>
      </w:r>
      <w:proofErr w:type="gramEnd"/>
      <w:r w:rsidRPr="008E4862">
        <w:rPr>
          <w:rFonts w:ascii="Book Antiqua" w:hAnsi="Book Antiqua"/>
          <w:sz w:val="24"/>
          <w:szCs w:val="24"/>
        </w:rPr>
        <w:t xml:space="preserve"> </w:t>
      </w:r>
      <w:proofErr w:type="spellStart"/>
      <w:r w:rsidRPr="008E4862">
        <w:rPr>
          <w:rFonts w:ascii="Book Antiqua" w:hAnsi="Book Antiqua"/>
          <w:i/>
          <w:sz w:val="24"/>
          <w:szCs w:val="24"/>
        </w:rPr>
        <w:t>Immunol</w:t>
      </w:r>
      <w:proofErr w:type="spellEnd"/>
      <w:r w:rsidRPr="008E4862">
        <w:rPr>
          <w:rFonts w:ascii="Book Antiqua" w:hAnsi="Book Antiqua"/>
          <w:i/>
          <w:sz w:val="24"/>
          <w:szCs w:val="24"/>
        </w:rPr>
        <w:t xml:space="preserve"> Lett</w:t>
      </w:r>
      <w:r w:rsidRPr="008E4862">
        <w:rPr>
          <w:rFonts w:ascii="Book Antiqua" w:hAnsi="Book Antiqua"/>
          <w:sz w:val="24"/>
          <w:szCs w:val="24"/>
        </w:rPr>
        <w:t xml:space="preserve"> 2009; </w:t>
      </w:r>
      <w:r w:rsidRPr="008E4862">
        <w:rPr>
          <w:rFonts w:ascii="Book Antiqua" w:hAnsi="Book Antiqua"/>
          <w:b/>
          <w:sz w:val="24"/>
          <w:szCs w:val="24"/>
        </w:rPr>
        <w:t>123</w:t>
      </w:r>
      <w:r w:rsidRPr="008E4862">
        <w:rPr>
          <w:rFonts w:ascii="Book Antiqua" w:hAnsi="Book Antiqua"/>
          <w:sz w:val="24"/>
          <w:szCs w:val="24"/>
        </w:rPr>
        <w:t>: 97-102 [PMID: 19428556 DOI: 10.1016/j.imlet.2009.02.011.]</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25 </w:t>
      </w:r>
      <w:proofErr w:type="gramStart"/>
      <w:r w:rsidRPr="008E4862">
        <w:rPr>
          <w:rFonts w:ascii="Book Antiqua" w:hAnsi="Book Antiqua"/>
          <w:b/>
          <w:sz w:val="24"/>
          <w:szCs w:val="24"/>
        </w:rPr>
        <w:t>Pollard</w:t>
      </w:r>
      <w:proofErr w:type="gramEnd"/>
      <w:r w:rsidRPr="008E4862">
        <w:rPr>
          <w:rFonts w:ascii="Book Antiqua" w:hAnsi="Book Antiqua"/>
          <w:b/>
          <w:sz w:val="24"/>
          <w:szCs w:val="24"/>
        </w:rPr>
        <w:t xml:space="preserve"> JW</w:t>
      </w:r>
      <w:r w:rsidRPr="008E4862">
        <w:rPr>
          <w:rFonts w:ascii="Book Antiqua" w:hAnsi="Book Antiqua"/>
          <w:sz w:val="24"/>
          <w:szCs w:val="24"/>
        </w:rPr>
        <w:t xml:space="preserve">. </w:t>
      </w:r>
      <w:proofErr w:type="spellStart"/>
      <w:r w:rsidRPr="008E4862">
        <w:rPr>
          <w:rFonts w:ascii="Book Antiqua" w:hAnsi="Book Antiqua"/>
          <w:sz w:val="24"/>
          <w:szCs w:val="24"/>
        </w:rPr>
        <w:t>Tumour</w:t>
      </w:r>
      <w:proofErr w:type="spellEnd"/>
      <w:r w:rsidRPr="008E4862">
        <w:rPr>
          <w:rFonts w:ascii="Book Antiqua" w:hAnsi="Book Antiqua"/>
          <w:sz w:val="24"/>
          <w:szCs w:val="24"/>
        </w:rPr>
        <w:t xml:space="preserve">-educated macrophages promote </w:t>
      </w:r>
      <w:proofErr w:type="spellStart"/>
      <w:r w:rsidRPr="008E4862">
        <w:rPr>
          <w:rFonts w:ascii="Book Antiqua" w:hAnsi="Book Antiqua"/>
          <w:sz w:val="24"/>
          <w:szCs w:val="24"/>
        </w:rPr>
        <w:t>tumour</w:t>
      </w:r>
      <w:proofErr w:type="spellEnd"/>
      <w:r w:rsidRPr="008E4862">
        <w:rPr>
          <w:rFonts w:ascii="Book Antiqua" w:hAnsi="Book Antiqua"/>
          <w:sz w:val="24"/>
          <w:szCs w:val="24"/>
        </w:rPr>
        <w:t xml:space="preserve"> progression and metastasis. </w:t>
      </w:r>
      <w:r w:rsidRPr="008E4862">
        <w:rPr>
          <w:rFonts w:ascii="Book Antiqua" w:hAnsi="Book Antiqua"/>
          <w:i/>
          <w:sz w:val="24"/>
          <w:szCs w:val="24"/>
        </w:rPr>
        <w:t>Nat Rev Cancer</w:t>
      </w:r>
      <w:r w:rsidRPr="008E4862">
        <w:rPr>
          <w:rFonts w:ascii="Book Antiqua" w:hAnsi="Book Antiqua"/>
          <w:sz w:val="24"/>
          <w:szCs w:val="24"/>
        </w:rPr>
        <w:t xml:space="preserve"> 2004; </w:t>
      </w:r>
      <w:r w:rsidRPr="008E4862">
        <w:rPr>
          <w:rFonts w:ascii="Book Antiqua" w:hAnsi="Book Antiqua"/>
          <w:b/>
          <w:sz w:val="24"/>
          <w:szCs w:val="24"/>
        </w:rPr>
        <w:t>4</w:t>
      </w:r>
      <w:r w:rsidRPr="008E4862">
        <w:rPr>
          <w:rFonts w:ascii="Book Antiqua" w:hAnsi="Book Antiqua"/>
          <w:sz w:val="24"/>
          <w:szCs w:val="24"/>
        </w:rPr>
        <w:t>: 71-78 [PMID: 14708027 DOI: 10.1038/nrc1256]</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26 </w:t>
      </w:r>
      <w:r w:rsidRPr="008E4862">
        <w:rPr>
          <w:rFonts w:ascii="Book Antiqua" w:hAnsi="Book Antiqua"/>
          <w:b/>
          <w:sz w:val="24"/>
          <w:szCs w:val="24"/>
        </w:rPr>
        <w:t>Hall KT</w:t>
      </w:r>
      <w:r w:rsidRPr="008E4862">
        <w:rPr>
          <w:rFonts w:ascii="Book Antiqua" w:hAnsi="Book Antiqua"/>
          <w:sz w:val="24"/>
          <w:szCs w:val="24"/>
        </w:rPr>
        <w:t xml:space="preserve">, </w:t>
      </w:r>
      <w:proofErr w:type="spellStart"/>
      <w:r w:rsidRPr="008E4862">
        <w:rPr>
          <w:rFonts w:ascii="Book Antiqua" w:hAnsi="Book Antiqua"/>
          <w:sz w:val="24"/>
          <w:szCs w:val="24"/>
        </w:rPr>
        <w:t>Boumsell</w:t>
      </w:r>
      <w:proofErr w:type="spellEnd"/>
      <w:r w:rsidRPr="008E4862">
        <w:rPr>
          <w:rFonts w:ascii="Book Antiqua" w:hAnsi="Book Antiqua"/>
          <w:sz w:val="24"/>
          <w:szCs w:val="24"/>
        </w:rPr>
        <w:t xml:space="preserve"> L, </w:t>
      </w:r>
      <w:proofErr w:type="spellStart"/>
      <w:r w:rsidRPr="008E4862">
        <w:rPr>
          <w:rFonts w:ascii="Book Antiqua" w:hAnsi="Book Antiqua"/>
          <w:sz w:val="24"/>
          <w:szCs w:val="24"/>
        </w:rPr>
        <w:t>Schultze</w:t>
      </w:r>
      <w:proofErr w:type="spellEnd"/>
      <w:r w:rsidRPr="008E4862">
        <w:rPr>
          <w:rFonts w:ascii="Book Antiqua" w:hAnsi="Book Antiqua"/>
          <w:sz w:val="24"/>
          <w:szCs w:val="24"/>
        </w:rPr>
        <w:t xml:space="preserve"> JL, </w:t>
      </w:r>
      <w:proofErr w:type="spellStart"/>
      <w:r w:rsidRPr="008E4862">
        <w:rPr>
          <w:rFonts w:ascii="Book Antiqua" w:hAnsi="Book Antiqua"/>
          <w:sz w:val="24"/>
          <w:szCs w:val="24"/>
        </w:rPr>
        <w:t>Boussiotis</w:t>
      </w:r>
      <w:proofErr w:type="spellEnd"/>
      <w:r w:rsidRPr="008E4862">
        <w:rPr>
          <w:rFonts w:ascii="Book Antiqua" w:hAnsi="Book Antiqua"/>
          <w:sz w:val="24"/>
          <w:szCs w:val="24"/>
        </w:rPr>
        <w:t xml:space="preserve"> VA, </w:t>
      </w:r>
      <w:proofErr w:type="spellStart"/>
      <w:r w:rsidRPr="008E4862">
        <w:rPr>
          <w:rFonts w:ascii="Book Antiqua" w:hAnsi="Book Antiqua"/>
          <w:sz w:val="24"/>
          <w:szCs w:val="24"/>
        </w:rPr>
        <w:t>Dorfman</w:t>
      </w:r>
      <w:proofErr w:type="spellEnd"/>
      <w:r w:rsidRPr="008E4862">
        <w:rPr>
          <w:rFonts w:ascii="Book Antiqua" w:hAnsi="Book Antiqua"/>
          <w:sz w:val="24"/>
          <w:szCs w:val="24"/>
        </w:rPr>
        <w:t xml:space="preserve"> DM, Cardoso AA, </w:t>
      </w:r>
      <w:proofErr w:type="spellStart"/>
      <w:r w:rsidRPr="008E4862">
        <w:rPr>
          <w:rFonts w:ascii="Book Antiqua" w:hAnsi="Book Antiqua"/>
          <w:sz w:val="24"/>
          <w:szCs w:val="24"/>
        </w:rPr>
        <w:t>Bensussan</w:t>
      </w:r>
      <w:proofErr w:type="spellEnd"/>
      <w:r w:rsidRPr="008E4862">
        <w:rPr>
          <w:rFonts w:ascii="Book Antiqua" w:hAnsi="Book Antiqua"/>
          <w:sz w:val="24"/>
          <w:szCs w:val="24"/>
        </w:rPr>
        <w:t xml:space="preserve"> A, Nadler LM, Freeman GJ. Human CD100, a novel leukocyte </w:t>
      </w:r>
      <w:proofErr w:type="spellStart"/>
      <w:r w:rsidRPr="008E4862">
        <w:rPr>
          <w:rFonts w:ascii="Book Antiqua" w:hAnsi="Book Antiqua"/>
          <w:sz w:val="24"/>
          <w:szCs w:val="24"/>
        </w:rPr>
        <w:t>semaphorin</w:t>
      </w:r>
      <w:proofErr w:type="spellEnd"/>
      <w:r w:rsidRPr="008E4862">
        <w:rPr>
          <w:rFonts w:ascii="Book Antiqua" w:hAnsi="Book Antiqua"/>
          <w:sz w:val="24"/>
          <w:szCs w:val="24"/>
        </w:rPr>
        <w:t xml:space="preserve"> that promotes B-cell aggregation and differentiation. </w:t>
      </w:r>
      <w:r w:rsidRPr="008E4862">
        <w:rPr>
          <w:rFonts w:ascii="Book Antiqua" w:hAnsi="Book Antiqua"/>
          <w:i/>
          <w:sz w:val="24"/>
          <w:szCs w:val="24"/>
        </w:rPr>
        <w:t xml:space="preserve">Proc Natl </w:t>
      </w:r>
      <w:proofErr w:type="spellStart"/>
      <w:r w:rsidRPr="008E4862">
        <w:rPr>
          <w:rFonts w:ascii="Book Antiqua" w:hAnsi="Book Antiqua"/>
          <w:i/>
          <w:sz w:val="24"/>
          <w:szCs w:val="24"/>
        </w:rPr>
        <w:t>Acad</w:t>
      </w:r>
      <w:proofErr w:type="spellEnd"/>
      <w:r w:rsidRPr="008E4862">
        <w:rPr>
          <w:rFonts w:ascii="Book Antiqua" w:hAnsi="Book Antiqua"/>
          <w:i/>
          <w:sz w:val="24"/>
          <w:szCs w:val="24"/>
        </w:rPr>
        <w:t xml:space="preserve"> </w:t>
      </w:r>
      <w:proofErr w:type="spellStart"/>
      <w:r w:rsidRPr="008E4862">
        <w:rPr>
          <w:rFonts w:ascii="Book Antiqua" w:hAnsi="Book Antiqua"/>
          <w:i/>
          <w:sz w:val="24"/>
          <w:szCs w:val="24"/>
        </w:rPr>
        <w:t>Sci</w:t>
      </w:r>
      <w:proofErr w:type="spellEnd"/>
      <w:r w:rsidRPr="008E4862">
        <w:rPr>
          <w:rFonts w:ascii="Book Antiqua" w:hAnsi="Book Antiqua"/>
          <w:i/>
          <w:sz w:val="24"/>
          <w:szCs w:val="24"/>
        </w:rPr>
        <w:t xml:space="preserve"> U S </w:t>
      </w:r>
      <w:proofErr w:type="gramStart"/>
      <w:r w:rsidRPr="008E4862">
        <w:rPr>
          <w:rFonts w:ascii="Book Antiqua" w:hAnsi="Book Antiqua"/>
          <w:i/>
          <w:sz w:val="24"/>
          <w:szCs w:val="24"/>
        </w:rPr>
        <w:t>A</w:t>
      </w:r>
      <w:proofErr w:type="gramEnd"/>
      <w:r w:rsidRPr="008E4862">
        <w:rPr>
          <w:rFonts w:ascii="Book Antiqua" w:hAnsi="Book Antiqua"/>
          <w:sz w:val="24"/>
          <w:szCs w:val="24"/>
        </w:rPr>
        <w:t xml:space="preserve"> 1996; </w:t>
      </w:r>
      <w:r w:rsidRPr="008E4862">
        <w:rPr>
          <w:rFonts w:ascii="Book Antiqua" w:hAnsi="Book Antiqua"/>
          <w:b/>
          <w:sz w:val="24"/>
          <w:szCs w:val="24"/>
        </w:rPr>
        <w:t>93</w:t>
      </w:r>
      <w:r w:rsidRPr="008E4862">
        <w:rPr>
          <w:rFonts w:ascii="Book Antiqua" w:hAnsi="Book Antiqua"/>
          <w:sz w:val="24"/>
          <w:szCs w:val="24"/>
        </w:rPr>
        <w:t>: 11780-11785 [PMID: 8876214]</w:t>
      </w:r>
    </w:p>
    <w:p w:rsidR="00347759" w:rsidRPr="008E4862" w:rsidRDefault="00347759" w:rsidP="008E4862">
      <w:pPr>
        <w:spacing w:line="360" w:lineRule="auto"/>
        <w:rPr>
          <w:rFonts w:ascii="Book Antiqua" w:hAnsi="Book Antiqua"/>
          <w:sz w:val="24"/>
          <w:szCs w:val="24"/>
        </w:rPr>
      </w:pPr>
      <w:proofErr w:type="gramStart"/>
      <w:r w:rsidRPr="008E4862">
        <w:rPr>
          <w:rFonts w:ascii="Book Antiqua" w:hAnsi="Book Antiqua"/>
          <w:sz w:val="24"/>
          <w:szCs w:val="24"/>
        </w:rPr>
        <w:t xml:space="preserve">27 </w:t>
      </w:r>
      <w:r w:rsidRPr="008E4862">
        <w:rPr>
          <w:rFonts w:ascii="Book Antiqua" w:hAnsi="Book Antiqua"/>
          <w:b/>
          <w:sz w:val="24"/>
          <w:szCs w:val="24"/>
        </w:rPr>
        <w:t>Neufeld G</w:t>
      </w:r>
      <w:r w:rsidRPr="008E4862">
        <w:rPr>
          <w:rFonts w:ascii="Book Antiqua" w:hAnsi="Book Antiqua"/>
          <w:sz w:val="24"/>
          <w:szCs w:val="24"/>
        </w:rPr>
        <w:t>, Kessler O.</w:t>
      </w:r>
      <w:proofErr w:type="gramEnd"/>
      <w:r w:rsidRPr="008E4862">
        <w:rPr>
          <w:rFonts w:ascii="Book Antiqua" w:hAnsi="Book Antiqua"/>
          <w:sz w:val="24"/>
          <w:szCs w:val="24"/>
        </w:rPr>
        <w:t xml:space="preserve"> The </w:t>
      </w:r>
      <w:proofErr w:type="spellStart"/>
      <w:r w:rsidRPr="008E4862">
        <w:rPr>
          <w:rFonts w:ascii="Book Antiqua" w:hAnsi="Book Antiqua"/>
          <w:sz w:val="24"/>
          <w:szCs w:val="24"/>
        </w:rPr>
        <w:t>semaphorins</w:t>
      </w:r>
      <w:proofErr w:type="spellEnd"/>
      <w:r w:rsidRPr="008E4862">
        <w:rPr>
          <w:rFonts w:ascii="Book Antiqua" w:hAnsi="Book Antiqua"/>
          <w:sz w:val="24"/>
          <w:szCs w:val="24"/>
        </w:rPr>
        <w:t xml:space="preserve">: versatile regulators of </w:t>
      </w:r>
      <w:proofErr w:type="spellStart"/>
      <w:r w:rsidRPr="008E4862">
        <w:rPr>
          <w:rFonts w:ascii="Book Antiqua" w:hAnsi="Book Antiqua"/>
          <w:sz w:val="24"/>
          <w:szCs w:val="24"/>
        </w:rPr>
        <w:t>tumour</w:t>
      </w:r>
      <w:proofErr w:type="spellEnd"/>
      <w:r w:rsidRPr="008E4862">
        <w:rPr>
          <w:rFonts w:ascii="Book Antiqua" w:hAnsi="Book Antiqua"/>
          <w:sz w:val="24"/>
          <w:szCs w:val="24"/>
        </w:rPr>
        <w:t xml:space="preserve"> progression and </w:t>
      </w:r>
      <w:proofErr w:type="spellStart"/>
      <w:r w:rsidRPr="008E4862">
        <w:rPr>
          <w:rFonts w:ascii="Book Antiqua" w:hAnsi="Book Antiqua"/>
          <w:sz w:val="24"/>
          <w:szCs w:val="24"/>
        </w:rPr>
        <w:t>tumour</w:t>
      </w:r>
      <w:proofErr w:type="spellEnd"/>
      <w:r w:rsidRPr="008E4862">
        <w:rPr>
          <w:rFonts w:ascii="Book Antiqua" w:hAnsi="Book Antiqua"/>
          <w:sz w:val="24"/>
          <w:szCs w:val="24"/>
        </w:rPr>
        <w:t xml:space="preserve"> angiogenesis. </w:t>
      </w:r>
      <w:r w:rsidRPr="008E4862">
        <w:rPr>
          <w:rFonts w:ascii="Book Antiqua" w:hAnsi="Book Antiqua"/>
          <w:i/>
          <w:sz w:val="24"/>
          <w:szCs w:val="24"/>
        </w:rPr>
        <w:t>Nat Rev Cancer</w:t>
      </w:r>
      <w:r w:rsidRPr="008E4862">
        <w:rPr>
          <w:rFonts w:ascii="Book Antiqua" w:hAnsi="Book Antiqua"/>
          <w:sz w:val="24"/>
          <w:szCs w:val="24"/>
        </w:rPr>
        <w:t xml:space="preserve"> 2008; </w:t>
      </w:r>
      <w:r w:rsidRPr="008E4862">
        <w:rPr>
          <w:rFonts w:ascii="Book Antiqua" w:hAnsi="Book Antiqua"/>
          <w:b/>
          <w:sz w:val="24"/>
          <w:szCs w:val="24"/>
        </w:rPr>
        <w:t>8</w:t>
      </w:r>
      <w:r w:rsidRPr="008E4862">
        <w:rPr>
          <w:rFonts w:ascii="Book Antiqua" w:hAnsi="Book Antiqua"/>
          <w:sz w:val="24"/>
          <w:szCs w:val="24"/>
        </w:rPr>
        <w:t>: 632-645 [PMID: 18580951 DOI: 10.1038/nrc2404]</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28 </w:t>
      </w:r>
      <w:proofErr w:type="spellStart"/>
      <w:r w:rsidRPr="008E4862">
        <w:rPr>
          <w:rFonts w:ascii="Book Antiqua" w:hAnsi="Book Antiqua"/>
          <w:b/>
          <w:sz w:val="24"/>
          <w:szCs w:val="24"/>
        </w:rPr>
        <w:t>Muratori</w:t>
      </w:r>
      <w:proofErr w:type="spellEnd"/>
      <w:r w:rsidRPr="008E4862">
        <w:rPr>
          <w:rFonts w:ascii="Book Antiqua" w:hAnsi="Book Antiqua"/>
          <w:b/>
          <w:sz w:val="24"/>
          <w:szCs w:val="24"/>
        </w:rPr>
        <w:t xml:space="preserve"> C</w:t>
      </w:r>
      <w:r w:rsidRPr="008E4862">
        <w:rPr>
          <w:rFonts w:ascii="Book Antiqua" w:hAnsi="Book Antiqua"/>
          <w:sz w:val="24"/>
          <w:szCs w:val="24"/>
        </w:rPr>
        <w:t xml:space="preserve">, </w:t>
      </w:r>
      <w:proofErr w:type="spellStart"/>
      <w:r w:rsidRPr="008E4862">
        <w:rPr>
          <w:rFonts w:ascii="Book Antiqua" w:hAnsi="Book Antiqua"/>
          <w:sz w:val="24"/>
          <w:szCs w:val="24"/>
        </w:rPr>
        <w:t>Tamagnone</w:t>
      </w:r>
      <w:proofErr w:type="spellEnd"/>
      <w:r w:rsidRPr="008E4862">
        <w:rPr>
          <w:rFonts w:ascii="Book Antiqua" w:hAnsi="Book Antiqua"/>
          <w:sz w:val="24"/>
          <w:szCs w:val="24"/>
        </w:rPr>
        <w:t xml:space="preserve"> L. </w:t>
      </w:r>
      <w:proofErr w:type="spellStart"/>
      <w:r w:rsidRPr="008E4862">
        <w:rPr>
          <w:rFonts w:ascii="Book Antiqua" w:hAnsi="Book Antiqua"/>
          <w:sz w:val="24"/>
          <w:szCs w:val="24"/>
        </w:rPr>
        <w:t>Semaphorin</w:t>
      </w:r>
      <w:proofErr w:type="spellEnd"/>
      <w:r w:rsidRPr="008E4862">
        <w:rPr>
          <w:rFonts w:ascii="Book Antiqua" w:hAnsi="Book Antiqua"/>
          <w:sz w:val="24"/>
          <w:szCs w:val="24"/>
        </w:rPr>
        <w:t xml:space="preserve"> signals tweaking the tumor microenvironment. </w:t>
      </w:r>
      <w:proofErr w:type="spellStart"/>
      <w:r w:rsidRPr="008E4862">
        <w:rPr>
          <w:rFonts w:ascii="Book Antiqua" w:hAnsi="Book Antiqua"/>
          <w:i/>
          <w:sz w:val="24"/>
          <w:szCs w:val="24"/>
        </w:rPr>
        <w:t>Adv</w:t>
      </w:r>
      <w:proofErr w:type="spellEnd"/>
      <w:r w:rsidRPr="008E4862">
        <w:rPr>
          <w:rFonts w:ascii="Book Antiqua" w:hAnsi="Book Antiqua"/>
          <w:i/>
          <w:sz w:val="24"/>
          <w:szCs w:val="24"/>
        </w:rPr>
        <w:t xml:space="preserve"> Cancer Res</w:t>
      </w:r>
      <w:r w:rsidRPr="008E4862">
        <w:rPr>
          <w:rFonts w:ascii="Book Antiqua" w:hAnsi="Book Antiqua"/>
          <w:sz w:val="24"/>
          <w:szCs w:val="24"/>
        </w:rPr>
        <w:t xml:space="preserve"> 2012; </w:t>
      </w:r>
      <w:r w:rsidRPr="008E4862">
        <w:rPr>
          <w:rFonts w:ascii="Book Antiqua" w:hAnsi="Book Antiqua"/>
          <w:b/>
          <w:sz w:val="24"/>
          <w:szCs w:val="24"/>
        </w:rPr>
        <w:t>114</w:t>
      </w:r>
      <w:r w:rsidRPr="008E4862">
        <w:rPr>
          <w:rFonts w:ascii="Book Antiqua" w:hAnsi="Book Antiqua"/>
          <w:sz w:val="24"/>
          <w:szCs w:val="24"/>
        </w:rPr>
        <w:t xml:space="preserve">: 59-85 [PMID: 22588056 DOI: </w:t>
      </w:r>
      <w:r w:rsidRPr="008E4862">
        <w:rPr>
          <w:rFonts w:ascii="Book Antiqua" w:hAnsi="Book Antiqua"/>
          <w:sz w:val="24"/>
          <w:szCs w:val="24"/>
        </w:rPr>
        <w:lastRenderedPageBreak/>
        <w:t>10.1016/B978-0-12-386503-8.00003-X]</w:t>
      </w:r>
    </w:p>
    <w:p w:rsidR="00347759" w:rsidRPr="008E4862" w:rsidRDefault="00347759" w:rsidP="008E4862">
      <w:pPr>
        <w:spacing w:line="360" w:lineRule="auto"/>
        <w:rPr>
          <w:rFonts w:ascii="Book Antiqua" w:hAnsi="Book Antiqua"/>
          <w:sz w:val="24"/>
          <w:szCs w:val="24"/>
        </w:rPr>
      </w:pPr>
      <w:proofErr w:type="gramStart"/>
      <w:r w:rsidRPr="008E4862">
        <w:rPr>
          <w:rFonts w:ascii="Book Antiqua" w:hAnsi="Book Antiqua"/>
          <w:sz w:val="24"/>
          <w:szCs w:val="24"/>
        </w:rPr>
        <w:t xml:space="preserve">29 </w:t>
      </w:r>
      <w:proofErr w:type="spellStart"/>
      <w:r w:rsidRPr="008E4862">
        <w:rPr>
          <w:rFonts w:ascii="Book Antiqua" w:hAnsi="Book Antiqua"/>
          <w:b/>
          <w:sz w:val="24"/>
          <w:szCs w:val="24"/>
        </w:rPr>
        <w:t>Ch'ng</w:t>
      </w:r>
      <w:proofErr w:type="spellEnd"/>
      <w:r w:rsidRPr="008E4862">
        <w:rPr>
          <w:rFonts w:ascii="Book Antiqua" w:hAnsi="Book Antiqua"/>
          <w:b/>
          <w:sz w:val="24"/>
          <w:szCs w:val="24"/>
        </w:rPr>
        <w:t xml:space="preserve"> ES</w:t>
      </w:r>
      <w:r w:rsidRPr="008E4862">
        <w:rPr>
          <w:rFonts w:ascii="Book Antiqua" w:hAnsi="Book Antiqua"/>
          <w:sz w:val="24"/>
          <w:szCs w:val="24"/>
        </w:rPr>
        <w:t xml:space="preserve">, </w:t>
      </w:r>
      <w:proofErr w:type="spellStart"/>
      <w:r w:rsidRPr="008E4862">
        <w:rPr>
          <w:rFonts w:ascii="Book Antiqua" w:hAnsi="Book Antiqua"/>
          <w:sz w:val="24"/>
          <w:szCs w:val="24"/>
        </w:rPr>
        <w:t>Kumanogoh</w:t>
      </w:r>
      <w:proofErr w:type="spellEnd"/>
      <w:r w:rsidRPr="008E4862">
        <w:rPr>
          <w:rFonts w:ascii="Book Antiqua" w:hAnsi="Book Antiqua"/>
          <w:sz w:val="24"/>
          <w:szCs w:val="24"/>
        </w:rPr>
        <w:t xml:space="preserve"> A. Roles of Sema4D and Plexin-B1 in tumor progression.</w:t>
      </w:r>
      <w:proofErr w:type="gramEnd"/>
      <w:r w:rsidRPr="008E4862">
        <w:rPr>
          <w:rFonts w:ascii="Book Antiqua" w:hAnsi="Book Antiqua"/>
          <w:sz w:val="24"/>
          <w:szCs w:val="24"/>
        </w:rPr>
        <w:t xml:space="preserve"> </w:t>
      </w:r>
      <w:proofErr w:type="spellStart"/>
      <w:r w:rsidRPr="008E4862">
        <w:rPr>
          <w:rFonts w:ascii="Book Antiqua" w:hAnsi="Book Antiqua"/>
          <w:i/>
          <w:sz w:val="24"/>
          <w:szCs w:val="24"/>
        </w:rPr>
        <w:t>Mol</w:t>
      </w:r>
      <w:proofErr w:type="spellEnd"/>
      <w:r w:rsidRPr="008E4862">
        <w:rPr>
          <w:rFonts w:ascii="Book Antiqua" w:hAnsi="Book Antiqua"/>
          <w:i/>
          <w:sz w:val="24"/>
          <w:szCs w:val="24"/>
        </w:rPr>
        <w:t xml:space="preserve"> Cancer</w:t>
      </w:r>
      <w:r w:rsidRPr="008E4862">
        <w:rPr>
          <w:rFonts w:ascii="Book Antiqua" w:hAnsi="Book Antiqua"/>
          <w:sz w:val="24"/>
          <w:szCs w:val="24"/>
        </w:rPr>
        <w:t xml:space="preserve"> 2010; </w:t>
      </w:r>
      <w:r w:rsidRPr="008E4862">
        <w:rPr>
          <w:rFonts w:ascii="Book Antiqua" w:hAnsi="Book Antiqua"/>
          <w:b/>
          <w:sz w:val="24"/>
          <w:szCs w:val="24"/>
        </w:rPr>
        <w:t>9</w:t>
      </w:r>
      <w:r w:rsidRPr="008E4862">
        <w:rPr>
          <w:rFonts w:ascii="Book Antiqua" w:hAnsi="Book Antiqua"/>
          <w:sz w:val="24"/>
          <w:szCs w:val="24"/>
        </w:rPr>
        <w:t>: 251 [PMID: 20858260 DOI: 10.1186/1476-4598-9-251.]</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30 </w:t>
      </w:r>
      <w:r w:rsidRPr="008E4862">
        <w:rPr>
          <w:rFonts w:ascii="Book Antiqua" w:hAnsi="Book Antiqua"/>
          <w:b/>
          <w:sz w:val="24"/>
          <w:szCs w:val="24"/>
        </w:rPr>
        <w:t>Sierra JR</w:t>
      </w:r>
      <w:r w:rsidRPr="008E4862">
        <w:rPr>
          <w:rFonts w:ascii="Book Antiqua" w:hAnsi="Book Antiqua"/>
          <w:sz w:val="24"/>
          <w:szCs w:val="24"/>
        </w:rPr>
        <w:t xml:space="preserve">, Corso S, </w:t>
      </w:r>
      <w:proofErr w:type="spellStart"/>
      <w:r w:rsidRPr="008E4862">
        <w:rPr>
          <w:rFonts w:ascii="Book Antiqua" w:hAnsi="Book Antiqua"/>
          <w:sz w:val="24"/>
          <w:szCs w:val="24"/>
        </w:rPr>
        <w:t>Caione</w:t>
      </w:r>
      <w:proofErr w:type="spellEnd"/>
      <w:r w:rsidRPr="008E4862">
        <w:rPr>
          <w:rFonts w:ascii="Book Antiqua" w:hAnsi="Book Antiqua"/>
          <w:sz w:val="24"/>
          <w:szCs w:val="24"/>
        </w:rPr>
        <w:t xml:space="preserve"> L, Cepero V, </w:t>
      </w:r>
      <w:proofErr w:type="spellStart"/>
      <w:r w:rsidRPr="008E4862">
        <w:rPr>
          <w:rFonts w:ascii="Book Antiqua" w:hAnsi="Book Antiqua"/>
          <w:sz w:val="24"/>
          <w:szCs w:val="24"/>
        </w:rPr>
        <w:t>Conrotto</w:t>
      </w:r>
      <w:proofErr w:type="spellEnd"/>
      <w:r w:rsidRPr="008E4862">
        <w:rPr>
          <w:rFonts w:ascii="Book Antiqua" w:hAnsi="Book Antiqua"/>
          <w:sz w:val="24"/>
          <w:szCs w:val="24"/>
        </w:rPr>
        <w:t xml:space="preserve"> P, </w:t>
      </w:r>
      <w:proofErr w:type="spellStart"/>
      <w:r w:rsidRPr="008E4862">
        <w:rPr>
          <w:rFonts w:ascii="Book Antiqua" w:hAnsi="Book Antiqua"/>
          <w:sz w:val="24"/>
          <w:szCs w:val="24"/>
        </w:rPr>
        <w:t>Cignetti</w:t>
      </w:r>
      <w:proofErr w:type="spellEnd"/>
      <w:r w:rsidRPr="008E4862">
        <w:rPr>
          <w:rFonts w:ascii="Book Antiqua" w:hAnsi="Book Antiqua"/>
          <w:sz w:val="24"/>
          <w:szCs w:val="24"/>
        </w:rPr>
        <w:t xml:space="preserve"> A, </w:t>
      </w:r>
      <w:proofErr w:type="spellStart"/>
      <w:r w:rsidRPr="008E4862">
        <w:rPr>
          <w:rFonts w:ascii="Book Antiqua" w:hAnsi="Book Antiqua"/>
          <w:sz w:val="24"/>
          <w:szCs w:val="24"/>
        </w:rPr>
        <w:t>Piacibello</w:t>
      </w:r>
      <w:proofErr w:type="spellEnd"/>
      <w:r w:rsidRPr="008E4862">
        <w:rPr>
          <w:rFonts w:ascii="Book Antiqua" w:hAnsi="Book Antiqua"/>
          <w:sz w:val="24"/>
          <w:szCs w:val="24"/>
        </w:rPr>
        <w:t xml:space="preserve"> W, </w:t>
      </w:r>
      <w:proofErr w:type="spellStart"/>
      <w:r w:rsidRPr="008E4862">
        <w:rPr>
          <w:rFonts w:ascii="Book Antiqua" w:hAnsi="Book Antiqua"/>
          <w:sz w:val="24"/>
          <w:szCs w:val="24"/>
        </w:rPr>
        <w:t>Kumanogoh</w:t>
      </w:r>
      <w:proofErr w:type="spellEnd"/>
      <w:r w:rsidRPr="008E4862">
        <w:rPr>
          <w:rFonts w:ascii="Book Antiqua" w:hAnsi="Book Antiqua"/>
          <w:sz w:val="24"/>
          <w:szCs w:val="24"/>
        </w:rPr>
        <w:t xml:space="preserve"> A, </w:t>
      </w:r>
      <w:proofErr w:type="spellStart"/>
      <w:r w:rsidRPr="008E4862">
        <w:rPr>
          <w:rFonts w:ascii="Book Antiqua" w:hAnsi="Book Antiqua"/>
          <w:sz w:val="24"/>
          <w:szCs w:val="24"/>
        </w:rPr>
        <w:t>Kikutani</w:t>
      </w:r>
      <w:proofErr w:type="spellEnd"/>
      <w:r w:rsidRPr="008E4862">
        <w:rPr>
          <w:rFonts w:ascii="Book Antiqua" w:hAnsi="Book Antiqua"/>
          <w:sz w:val="24"/>
          <w:szCs w:val="24"/>
        </w:rPr>
        <w:t xml:space="preserve"> H, </w:t>
      </w:r>
      <w:proofErr w:type="spellStart"/>
      <w:r w:rsidRPr="008E4862">
        <w:rPr>
          <w:rFonts w:ascii="Book Antiqua" w:hAnsi="Book Antiqua"/>
          <w:sz w:val="24"/>
          <w:szCs w:val="24"/>
        </w:rPr>
        <w:t>Comoglio</w:t>
      </w:r>
      <w:proofErr w:type="spellEnd"/>
      <w:r w:rsidRPr="008E4862">
        <w:rPr>
          <w:rFonts w:ascii="Book Antiqua" w:hAnsi="Book Antiqua"/>
          <w:sz w:val="24"/>
          <w:szCs w:val="24"/>
        </w:rPr>
        <w:t xml:space="preserve"> PM, </w:t>
      </w:r>
      <w:proofErr w:type="spellStart"/>
      <w:r w:rsidRPr="008E4862">
        <w:rPr>
          <w:rFonts w:ascii="Book Antiqua" w:hAnsi="Book Antiqua"/>
          <w:sz w:val="24"/>
          <w:szCs w:val="24"/>
        </w:rPr>
        <w:t>Tamagnone</w:t>
      </w:r>
      <w:proofErr w:type="spellEnd"/>
      <w:r w:rsidRPr="008E4862">
        <w:rPr>
          <w:rFonts w:ascii="Book Antiqua" w:hAnsi="Book Antiqua"/>
          <w:sz w:val="24"/>
          <w:szCs w:val="24"/>
        </w:rPr>
        <w:t xml:space="preserve"> L, Giordano S. Tumor angiogenesis and progression are enhanced by Sema4D produced by tumor-associated macrophages. </w:t>
      </w:r>
      <w:r w:rsidRPr="008E4862">
        <w:rPr>
          <w:rFonts w:ascii="Book Antiqua" w:hAnsi="Book Antiqua"/>
          <w:i/>
          <w:sz w:val="24"/>
          <w:szCs w:val="24"/>
        </w:rPr>
        <w:t xml:space="preserve">J </w:t>
      </w:r>
      <w:proofErr w:type="spellStart"/>
      <w:r w:rsidRPr="008E4862">
        <w:rPr>
          <w:rFonts w:ascii="Book Antiqua" w:hAnsi="Book Antiqua"/>
          <w:i/>
          <w:sz w:val="24"/>
          <w:szCs w:val="24"/>
        </w:rPr>
        <w:t>Exp</w:t>
      </w:r>
      <w:proofErr w:type="spellEnd"/>
      <w:r w:rsidRPr="008E4862">
        <w:rPr>
          <w:rFonts w:ascii="Book Antiqua" w:hAnsi="Book Antiqua"/>
          <w:i/>
          <w:sz w:val="24"/>
          <w:szCs w:val="24"/>
        </w:rPr>
        <w:t xml:space="preserve"> Med</w:t>
      </w:r>
      <w:r w:rsidRPr="008E4862">
        <w:rPr>
          <w:rFonts w:ascii="Book Antiqua" w:hAnsi="Book Antiqua"/>
          <w:sz w:val="24"/>
          <w:szCs w:val="24"/>
        </w:rPr>
        <w:t xml:space="preserve"> 2008; </w:t>
      </w:r>
      <w:r w:rsidRPr="008E4862">
        <w:rPr>
          <w:rFonts w:ascii="Book Antiqua" w:hAnsi="Book Antiqua"/>
          <w:b/>
          <w:sz w:val="24"/>
          <w:szCs w:val="24"/>
        </w:rPr>
        <w:t>205</w:t>
      </w:r>
      <w:r w:rsidRPr="008E4862">
        <w:rPr>
          <w:rFonts w:ascii="Book Antiqua" w:hAnsi="Book Antiqua"/>
          <w:sz w:val="24"/>
          <w:szCs w:val="24"/>
        </w:rPr>
        <w:t>: 1673-1685 [PMID: 18559453 DOI: 10.1084/jem.20072602.]</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31 </w:t>
      </w:r>
      <w:r w:rsidRPr="008E4862">
        <w:rPr>
          <w:rFonts w:ascii="Book Antiqua" w:hAnsi="Book Antiqua"/>
          <w:b/>
          <w:sz w:val="24"/>
          <w:szCs w:val="24"/>
        </w:rPr>
        <w:t>Beach JR</w:t>
      </w:r>
      <w:r w:rsidRPr="008E4862">
        <w:rPr>
          <w:rFonts w:ascii="Book Antiqua" w:hAnsi="Book Antiqua"/>
          <w:sz w:val="24"/>
          <w:szCs w:val="24"/>
        </w:rPr>
        <w:t xml:space="preserve">, Hussey GS, Miller TE, </w:t>
      </w:r>
      <w:proofErr w:type="spellStart"/>
      <w:r w:rsidRPr="008E4862">
        <w:rPr>
          <w:rFonts w:ascii="Book Antiqua" w:hAnsi="Book Antiqua"/>
          <w:sz w:val="24"/>
          <w:szCs w:val="24"/>
        </w:rPr>
        <w:t>Chaudhury</w:t>
      </w:r>
      <w:proofErr w:type="spellEnd"/>
      <w:r w:rsidRPr="008E4862">
        <w:rPr>
          <w:rFonts w:ascii="Book Antiqua" w:hAnsi="Book Antiqua"/>
          <w:sz w:val="24"/>
          <w:szCs w:val="24"/>
        </w:rPr>
        <w:t xml:space="preserve"> A, Patel P, </w:t>
      </w:r>
      <w:proofErr w:type="spellStart"/>
      <w:r w:rsidRPr="008E4862">
        <w:rPr>
          <w:rFonts w:ascii="Book Antiqua" w:hAnsi="Book Antiqua"/>
          <w:sz w:val="24"/>
          <w:szCs w:val="24"/>
        </w:rPr>
        <w:t>Monslow</w:t>
      </w:r>
      <w:proofErr w:type="spellEnd"/>
      <w:r w:rsidRPr="008E4862">
        <w:rPr>
          <w:rFonts w:ascii="Book Antiqua" w:hAnsi="Book Antiqua"/>
          <w:sz w:val="24"/>
          <w:szCs w:val="24"/>
        </w:rPr>
        <w:t xml:space="preserve"> J, Zheng Q, Keri RA, </w:t>
      </w:r>
      <w:proofErr w:type="spellStart"/>
      <w:r w:rsidRPr="008E4862">
        <w:rPr>
          <w:rFonts w:ascii="Book Antiqua" w:hAnsi="Book Antiqua"/>
          <w:sz w:val="24"/>
          <w:szCs w:val="24"/>
        </w:rPr>
        <w:t>Reizes</w:t>
      </w:r>
      <w:proofErr w:type="spellEnd"/>
      <w:r w:rsidRPr="008E4862">
        <w:rPr>
          <w:rFonts w:ascii="Book Antiqua" w:hAnsi="Book Antiqua"/>
          <w:sz w:val="24"/>
          <w:szCs w:val="24"/>
        </w:rPr>
        <w:t xml:space="preserve"> O, </w:t>
      </w:r>
      <w:proofErr w:type="spellStart"/>
      <w:r w:rsidRPr="008E4862">
        <w:rPr>
          <w:rFonts w:ascii="Book Antiqua" w:hAnsi="Book Antiqua"/>
          <w:sz w:val="24"/>
          <w:szCs w:val="24"/>
        </w:rPr>
        <w:t>Bresnick</w:t>
      </w:r>
      <w:proofErr w:type="spellEnd"/>
      <w:r w:rsidRPr="008E4862">
        <w:rPr>
          <w:rFonts w:ascii="Book Antiqua" w:hAnsi="Book Antiqua"/>
          <w:sz w:val="24"/>
          <w:szCs w:val="24"/>
        </w:rPr>
        <w:t xml:space="preserve"> AR, Howe PH, </w:t>
      </w:r>
      <w:proofErr w:type="spellStart"/>
      <w:r w:rsidRPr="008E4862">
        <w:rPr>
          <w:rFonts w:ascii="Book Antiqua" w:hAnsi="Book Antiqua"/>
          <w:sz w:val="24"/>
          <w:szCs w:val="24"/>
        </w:rPr>
        <w:t>Egelhoff</w:t>
      </w:r>
      <w:proofErr w:type="spellEnd"/>
      <w:r w:rsidRPr="008E4862">
        <w:rPr>
          <w:rFonts w:ascii="Book Antiqua" w:hAnsi="Book Antiqua"/>
          <w:sz w:val="24"/>
          <w:szCs w:val="24"/>
        </w:rPr>
        <w:t xml:space="preserve"> TT. Myosin II isoform switching mediates invasiveness after TGF-β-induced epithelial-mesenchymal transition. </w:t>
      </w:r>
      <w:r w:rsidRPr="008E4862">
        <w:rPr>
          <w:rFonts w:ascii="Book Antiqua" w:hAnsi="Book Antiqua"/>
          <w:i/>
          <w:sz w:val="24"/>
          <w:szCs w:val="24"/>
        </w:rPr>
        <w:t xml:space="preserve">Proc Natl </w:t>
      </w:r>
      <w:proofErr w:type="spellStart"/>
      <w:r w:rsidRPr="008E4862">
        <w:rPr>
          <w:rFonts w:ascii="Book Antiqua" w:hAnsi="Book Antiqua"/>
          <w:i/>
          <w:sz w:val="24"/>
          <w:szCs w:val="24"/>
        </w:rPr>
        <w:t>Acad</w:t>
      </w:r>
      <w:proofErr w:type="spellEnd"/>
      <w:r w:rsidRPr="008E4862">
        <w:rPr>
          <w:rFonts w:ascii="Book Antiqua" w:hAnsi="Book Antiqua"/>
          <w:i/>
          <w:sz w:val="24"/>
          <w:szCs w:val="24"/>
        </w:rPr>
        <w:t xml:space="preserve"> </w:t>
      </w:r>
      <w:proofErr w:type="spellStart"/>
      <w:r w:rsidRPr="008E4862">
        <w:rPr>
          <w:rFonts w:ascii="Book Antiqua" w:hAnsi="Book Antiqua"/>
          <w:i/>
          <w:sz w:val="24"/>
          <w:szCs w:val="24"/>
        </w:rPr>
        <w:t>Sci</w:t>
      </w:r>
      <w:proofErr w:type="spellEnd"/>
      <w:r w:rsidRPr="008E4862">
        <w:rPr>
          <w:rFonts w:ascii="Book Antiqua" w:hAnsi="Book Antiqua"/>
          <w:i/>
          <w:sz w:val="24"/>
          <w:szCs w:val="24"/>
        </w:rPr>
        <w:t xml:space="preserve"> U S </w:t>
      </w:r>
      <w:proofErr w:type="gramStart"/>
      <w:r w:rsidRPr="008E4862">
        <w:rPr>
          <w:rFonts w:ascii="Book Antiqua" w:hAnsi="Book Antiqua"/>
          <w:i/>
          <w:sz w:val="24"/>
          <w:szCs w:val="24"/>
        </w:rPr>
        <w:t>A</w:t>
      </w:r>
      <w:proofErr w:type="gramEnd"/>
      <w:r w:rsidRPr="008E4862">
        <w:rPr>
          <w:rFonts w:ascii="Book Antiqua" w:hAnsi="Book Antiqua"/>
          <w:sz w:val="24"/>
          <w:szCs w:val="24"/>
        </w:rPr>
        <w:t xml:space="preserve"> 2011; </w:t>
      </w:r>
      <w:r w:rsidRPr="008E4862">
        <w:rPr>
          <w:rFonts w:ascii="Book Antiqua" w:hAnsi="Book Antiqua"/>
          <w:b/>
          <w:sz w:val="24"/>
          <w:szCs w:val="24"/>
        </w:rPr>
        <w:t>108</w:t>
      </w:r>
      <w:r w:rsidRPr="008E4862">
        <w:rPr>
          <w:rFonts w:ascii="Book Antiqua" w:hAnsi="Book Antiqua"/>
          <w:sz w:val="24"/>
          <w:szCs w:val="24"/>
        </w:rPr>
        <w:t>: 17991-17996 [PMID: 22025714 DOI: 10.1073/pnas.1106499108.]</w:t>
      </w:r>
    </w:p>
    <w:p w:rsidR="00347759" w:rsidRPr="008E4862" w:rsidRDefault="00347759" w:rsidP="008E4862">
      <w:pPr>
        <w:spacing w:line="360" w:lineRule="auto"/>
        <w:rPr>
          <w:rFonts w:ascii="Book Antiqua" w:hAnsi="Book Antiqua"/>
          <w:sz w:val="24"/>
          <w:szCs w:val="24"/>
        </w:rPr>
      </w:pPr>
      <w:r w:rsidRPr="008E4862">
        <w:rPr>
          <w:rFonts w:ascii="Book Antiqua" w:hAnsi="Book Antiqua"/>
          <w:sz w:val="24"/>
          <w:szCs w:val="24"/>
        </w:rPr>
        <w:t xml:space="preserve">32 </w:t>
      </w:r>
      <w:r w:rsidRPr="008E4862">
        <w:rPr>
          <w:rFonts w:ascii="Book Antiqua" w:hAnsi="Book Antiqua"/>
          <w:b/>
          <w:sz w:val="24"/>
          <w:szCs w:val="24"/>
        </w:rPr>
        <w:t>Cardiff RD</w:t>
      </w:r>
      <w:r w:rsidRPr="008E4862">
        <w:rPr>
          <w:rFonts w:ascii="Book Antiqua" w:hAnsi="Book Antiqua"/>
          <w:sz w:val="24"/>
          <w:szCs w:val="24"/>
        </w:rPr>
        <w:t xml:space="preserve">. Epithelial to Mesenchymal Transition Tumors: Fallacious or Snail's Pace? </w:t>
      </w:r>
      <w:proofErr w:type="spellStart"/>
      <w:r w:rsidRPr="008E4862">
        <w:rPr>
          <w:rFonts w:ascii="Book Antiqua" w:hAnsi="Book Antiqua"/>
          <w:i/>
          <w:sz w:val="24"/>
          <w:szCs w:val="24"/>
        </w:rPr>
        <w:t>Clin</w:t>
      </w:r>
      <w:proofErr w:type="spellEnd"/>
      <w:r w:rsidRPr="008E4862">
        <w:rPr>
          <w:rFonts w:ascii="Book Antiqua" w:hAnsi="Book Antiqua"/>
          <w:i/>
          <w:sz w:val="24"/>
          <w:szCs w:val="24"/>
        </w:rPr>
        <w:t xml:space="preserve"> Cancer Res</w:t>
      </w:r>
      <w:r w:rsidRPr="008E4862">
        <w:rPr>
          <w:rFonts w:ascii="Book Antiqua" w:hAnsi="Book Antiqua"/>
          <w:sz w:val="24"/>
          <w:szCs w:val="24"/>
        </w:rPr>
        <w:t xml:space="preserve"> 2005; </w:t>
      </w:r>
      <w:r w:rsidRPr="008E4862">
        <w:rPr>
          <w:rFonts w:ascii="Book Antiqua" w:hAnsi="Book Antiqua"/>
          <w:b/>
          <w:sz w:val="24"/>
          <w:szCs w:val="24"/>
        </w:rPr>
        <w:t>11</w:t>
      </w:r>
      <w:r w:rsidRPr="008E4862">
        <w:rPr>
          <w:rFonts w:ascii="Book Antiqua" w:hAnsi="Book Antiqua"/>
          <w:sz w:val="24"/>
          <w:szCs w:val="24"/>
        </w:rPr>
        <w:t>: 8534-8537 [PMID: 16361534 DOI: 10.1158/1078-0432.CCR-05-2250]</w:t>
      </w:r>
    </w:p>
    <w:p w:rsidR="00161E1E" w:rsidRPr="008E4862" w:rsidRDefault="00161E1E" w:rsidP="008E4862">
      <w:pPr>
        <w:autoSpaceDE w:val="0"/>
        <w:autoSpaceDN w:val="0"/>
        <w:adjustRightInd w:val="0"/>
        <w:spacing w:line="360" w:lineRule="auto"/>
        <w:rPr>
          <w:rFonts w:ascii="Book Antiqua" w:hAnsi="Book Antiqua" w:cs="Times New Roman"/>
          <w:color w:val="000000"/>
          <w:sz w:val="24"/>
          <w:szCs w:val="24"/>
        </w:rPr>
      </w:pPr>
    </w:p>
    <w:p w:rsidR="00161E1E" w:rsidRPr="008E4862" w:rsidRDefault="00161E1E" w:rsidP="008E4862">
      <w:pPr>
        <w:pStyle w:val="ae"/>
        <w:spacing w:line="360" w:lineRule="auto"/>
        <w:ind w:firstLineChars="699" w:firstLine="1684"/>
        <w:rPr>
          <w:rFonts w:ascii="Book Antiqua" w:hAnsi="Book Antiqua"/>
          <w:b/>
          <w:bCs/>
          <w:color w:val="000000"/>
          <w:sz w:val="24"/>
          <w:szCs w:val="24"/>
        </w:rPr>
      </w:pPr>
      <w:bookmarkStart w:id="58" w:name="OLE_LINK79"/>
      <w:bookmarkStart w:id="59" w:name="OLE_LINK80"/>
      <w:r w:rsidRPr="008E4862">
        <w:rPr>
          <w:rStyle w:val="aa"/>
          <w:rFonts w:ascii="Book Antiqua" w:hAnsi="Book Antiqua" w:cs="Arial"/>
          <w:bCs w:val="0"/>
          <w:noProof/>
          <w:color w:val="000000"/>
          <w:sz w:val="24"/>
          <w:szCs w:val="24"/>
        </w:rPr>
        <w:t>P-Reviewer:</w:t>
      </w:r>
      <w:r w:rsidRPr="008E4862">
        <w:rPr>
          <w:rFonts w:ascii="Book Antiqua" w:hAnsi="Book Antiqua"/>
          <w:bCs/>
          <w:color w:val="000000"/>
          <w:sz w:val="24"/>
          <w:szCs w:val="24"/>
        </w:rPr>
        <w:t xml:space="preserve"> Dar NA, Kazuya S, Snyder J </w:t>
      </w:r>
      <w:r w:rsidRPr="008E4862">
        <w:rPr>
          <w:rFonts w:ascii="Book Antiqua" w:hAnsi="Book Antiqua"/>
          <w:b/>
          <w:bCs/>
          <w:color w:val="000000"/>
          <w:sz w:val="24"/>
          <w:szCs w:val="24"/>
        </w:rPr>
        <w:t>S-Editor:</w:t>
      </w:r>
      <w:r w:rsidRPr="008E4862">
        <w:rPr>
          <w:rFonts w:ascii="Book Antiqua" w:hAnsi="Book Antiqua"/>
          <w:bCs/>
          <w:color w:val="000000"/>
          <w:sz w:val="24"/>
          <w:szCs w:val="24"/>
        </w:rPr>
        <w:t xml:space="preserve"> Chen K</w:t>
      </w:r>
      <w:r w:rsidRPr="008E4862">
        <w:rPr>
          <w:rFonts w:ascii="Book Antiqua" w:hAnsi="Book Antiqua"/>
          <w:b/>
          <w:bCs/>
          <w:color w:val="000000"/>
          <w:sz w:val="24"/>
          <w:szCs w:val="24"/>
        </w:rPr>
        <w:t xml:space="preserve">   L-Editor:   E-Editor:</w:t>
      </w:r>
    </w:p>
    <w:p w:rsidR="00161E1E" w:rsidRPr="008E4862" w:rsidRDefault="00161E1E" w:rsidP="008E4862">
      <w:pPr>
        <w:snapToGrid w:val="0"/>
        <w:spacing w:line="360" w:lineRule="auto"/>
        <w:rPr>
          <w:rFonts w:ascii="Book Antiqua" w:hAnsi="Book Antiqua" w:cs="Helvetica"/>
          <w:b/>
          <w:sz w:val="24"/>
          <w:szCs w:val="24"/>
        </w:rPr>
      </w:pPr>
      <w:r w:rsidRPr="008E4862">
        <w:rPr>
          <w:rFonts w:ascii="Book Antiqua" w:hAnsi="Book Antiqua" w:cs="Helvetica"/>
          <w:b/>
          <w:sz w:val="24"/>
          <w:szCs w:val="24"/>
        </w:rPr>
        <w:t xml:space="preserve">Specialty type: </w:t>
      </w:r>
      <w:r w:rsidRPr="008E4862">
        <w:rPr>
          <w:rFonts w:ascii="Book Antiqua" w:hAnsi="Book Antiqua" w:cs="Helvetica"/>
          <w:sz w:val="24"/>
          <w:szCs w:val="24"/>
        </w:rPr>
        <w:t>Gastroenterology and hepatology</w:t>
      </w:r>
    </w:p>
    <w:p w:rsidR="00161E1E" w:rsidRPr="008E4862" w:rsidRDefault="00161E1E" w:rsidP="008E4862">
      <w:pPr>
        <w:snapToGrid w:val="0"/>
        <w:spacing w:line="360" w:lineRule="auto"/>
        <w:rPr>
          <w:rFonts w:ascii="Book Antiqua" w:hAnsi="Book Antiqua" w:cs="Helvetica"/>
          <w:sz w:val="24"/>
          <w:szCs w:val="24"/>
        </w:rPr>
      </w:pPr>
      <w:r w:rsidRPr="008E4862">
        <w:rPr>
          <w:rFonts w:ascii="Book Antiqua" w:hAnsi="Book Antiqua" w:cs="Helvetica"/>
          <w:b/>
          <w:sz w:val="24"/>
          <w:szCs w:val="24"/>
        </w:rPr>
        <w:t xml:space="preserve">Country of origin: </w:t>
      </w:r>
      <w:r w:rsidRPr="008E4862">
        <w:rPr>
          <w:rFonts w:ascii="Book Antiqua" w:hAnsi="Book Antiqua" w:cs="Helvetica"/>
          <w:sz w:val="24"/>
          <w:szCs w:val="24"/>
        </w:rPr>
        <w:t>China</w:t>
      </w:r>
    </w:p>
    <w:p w:rsidR="00161E1E" w:rsidRPr="008E4862" w:rsidRDefault="00161E1E" w:rsidP="008E4862">
      <w:pPr>
        <w:snapToGrid w:val="0"/>
        <w:spacing w:line="360" w:lineRule="auto"/>
        <w:rPr>
          <w:rFonts w:ascii="Book Antiqua" w:hAnsi="Book Antiqua" w:cs="Helvetica"/>
          <w:b/>
          <w:sz w:val="24"/>
          <w:szCs w:val="24"/>
        </w:rPr>
      </w:pPr>
      <w:r w:rsidRPr="008E4862">
        <w:rPr>
          <w:rFonts w:ascii="Book Antiqua" w:hAnsi="Book Antiqua" w:cs="Helvetica"/>
          <w:b/>
          <w:sz w:val="24"/>
          <w:szCs w:val="24"/>
        </w:rPr>
        <w:t>Peer-review report classification</w:t>
      </w:r>
    </w:p>
    <w:p w:rsidR="00161E1E" w:rsidRPr="008E4862" w:rsidRDefault="00161E1E" w:rsidP="008E4862">
      <w:pPr>
        <w:snapToGrid w:val="0"/>
        <w:spacing w:line="360" w:lineRule="auto"/>
        <w:rPr>
          <w:rFonts w:ascii="Book Antiqua" w:hAnsi="Book Antiqua" w:cs="Helvetica"/>
          <w:sz w:val="24"/>
          <w:szCs w:val="24"/>
        </w:rPr>
      </w:pPr>
      <w:r w:rsidRPr="008E4862">
        <w:rPr>
          <w:rFonts w:ascii="Book Antiqua" w:hAnsi="Book Antiqua" w:cs="Helvetica"/>
          <w:sz w:val="24"/>
          <w:szCs w:val="24"/>
        </w:rPr>
        <w:t xml:space="preserve">Grade </w:t>
      </w:r>
      <w:proofErr w:type="gramStart"/>
      <w:r w:rsidRPr="008E4862">
        <w:rPr>
          <w:rFonts w:ascii="Book Antiqua" w:hAnsi="Book Antiqua" w:cs="Helvetica"/>
          <w:sz w:val="24"/>
          <w:szCs w:val="24"/>
        </w:rPr>
        <w:t>A</w:t>
      </w:r>
      <w:proofErr w:type="gramEnd"/>
      <w:r w:rsidRPr="008E4862">
        <w:rPr>
          <w:rFonts w:ascii="Book Antiqua" w:hAnsi="Book Antiqua" w:cs="Helvetica"/>
          <w:sz w:val="24"/>
          <w:szCs w:val="24"/>
        </w:rPr>
        <w:t xml:space="preserve"> (Excellent): 0</w:t>
      </w:r>
    </w:p>
    <w:p w:rsidR="00161E1E" w:rsidRPr="008E4862" w:rsidRDefault="00161E1E" w:rsidP="008E4862">
      <w:pPr>
        <w:snapToGrid w:val="0"/>
        <w:spacing w:line="360" w:lineRule="auto"/>
        <w:rPr>
          <w:rFonts w:ascii="Book Antiqua" w:hAnsi="Book Antiqua" w:cs="Helvetica"/>
          <w:sz w:val="24"/>
          <w:szCs w:val="24"/>
        </w:rPr>
      </w:pPr>
      <w:r w:rsidRPr="008E4862">
        <w:rPr>
          <w:rFonts w:ascii="Book Antiqua" w:hAnsi="Book Antiqua" w:cs="Helvetica"/>
          <w:sz w:val="24"/>
          <w:szCs w:val="24"/>
        </w:rPr>
        <w:t>Grade B (Very good): B</w:t>
      </w:r>
    </w:p>
    <w:p w:rsidR="00161E1E" w:rsidRPr="008E4862" w:rsidRDefault="00161E1E" w:rsidP="008E4862">
      <w:pPr>
        <w:snapToGrid w:val="0"/>
        <w:spacing w:line="360" w:lineRule="auto"/>
        <w:rPr>
          <w:rFonts w:ascii="Book Antiqua" w:hAnsi="Book Antiqua" w:cs="Helvetica"/>
          <w:sz w:val="24"/>
          <w:szCs w:val="24"/>
        </w:rPr>
      </w:pPr>
      <w:r w:rsidRPr="008E4862">
        <w:rPr>
          <w:rFonts w:ascii="Book Antiqua" w:hAnsi="Book Antiqua" w:cs="Helvetica"/>
          <w:sz w:val="24"/>
          <w:szCs w:val="24"/>
        </w:rPr>
        <w:t>Grade C (Good): C, C</w:t>
      </w:r>
    </w:p>
    <w:p w:rsidR="00161E1E" w:rsidRPr="008E4862" w:rsidRDefault="00161E1E" w:rsidP="008E4862">
      <w:pPr>
        <w:snapToGrid w:val="0"/>
        <w:spacing w:line="360" w:lineRule="auto"/>
        <w:rPr>
          <w:rFonts w:ascii="Book Antiqua" w:hAnsi="Book Antiqua" w:cs="Helvetica"/>
          <w:sz w:val="24"/>
          <w:szCs w:val="24"/>
        </w:rPr>
      </w:pPr>
      <w:r w:rsidRPr="008E4862">
        <w:rPr>
          <w:rFonts w:ascii="Book Antiqua" w:hAnsi="Book Antiqua" w:cs="Helvetica"/>
          <w:sz w:val="24"/>
          <w:szCs w:val="24"/>
        </w:rPr>
        <w:t>Grade D (Fair): 0</w:t>
      </w:r>
    </w:p>
    <w:p w:rsidR="00161E1E" w:rsidRPr="008E4862" w:rsidRDefault="00161E1E" w:rsidP="008E4862">
      <w:pPr>
        <w:snapToGrid w:val="0"/>
        <w:spacing w:line="360" w:lineRule="auto"/>
        <w:rPr>
          <w:rFonts w:ascii="Book Antiqua" w:hAnsi="Book Antiqua" w:cs="Helvetica"/>
          <w:sz w:val="24"/>
          <w:szCs w:val="24"/>
        </w:rPr>
      </w:pPr>
      <w:r w:rsidRPr="008E4862">
        <w:rPr>
          <w:rFonts w:ascii="Book Antiqua" w:hAnsi="Book Antiqua" w:cs="Helvetica"/>
          <w:sz w:val="24"/>
          <w:szCs w:val="24"/>
        </w:rPr>
        <w:t>Grade E (Poor): 0</w:t>
      </w:r>
      <w:bookmarkEnd w:id="58"/>
      <w:bookmarkEnd w:id="59"/>
    </w:p>
    <w:p w:rsidR="00161E1E" w:rsidRPr="008E4862" w:rsidRDefault="00161E1E" w:rsidP="008E4862">
      <w:pPr>
        <w:autoSpaceDE w:val="0"/>
        <w:autoSpaceDN w:val="0"/>
        <w:adjustRightInd w:val="0"/>
        <w:spacing w:line="360" w:lineRule="auto"/>
        <w:rPr>
          <w:rFonts w:ascii="Book Antiqua" w:hAnsi="Book Antiqua" w:cs="Times New Roman"/>
          <w:color w:val="000000"/>
          <w:sz w:val="24"/>
          <w:szCs w:val="24"/>
        </w:rPr>
      </w:pPr>
    </w:p>
    <w:p w:rsidR="00DC2CE7" w:rsidRPr="008E4862" w:rsidRDefault="00DC2CE7" w:rsidP="008E4862">
      <w:pPr>
        <w:spacing w:line="360" w:lineRule="auto"/>
        <w:rPr>
          <w:rFonts w:ascii="Book Antiqua" w:hAnsi="Book Antiqua" w:cs="Times New Roman"/>
          <w:sz w:val="24"/>
          <w:szCs w:val="24"/>
        </w:rPr>
      </w:pPr>
    </w:p>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noProof/>
          <w:sz w:val="24"/>
          <w:szCs w:val="24"/>
        </w:rPr>
        <w:lastRenderedPageBreak/>
        <w:drawing>
          <wp:inline distT="0" distB="0" distL="114300" distR="114300" wp14:anchorId="62B356E4" wp14:editId="15195EC5">
            <wp:extent cx="4451350" cy="1800225"/>
            <wp:effectExtent l="0" t="0" r="6350" b="3175"/>
            <wp:docPr id="10" name="图片 10"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1"/>
                    <pic:cNvPicPr>
                      <a:picLocks noChangeAspect="1"/>
                    </pic:cNvPicPr>
                  </pic:nvPicPr>
                  <pic:blipFill>
                    <a:blip r:embed="rId12"/>
                    <a:stretch>
                      <a:fillRect/>
                    </a:stretch>
                  </pic:blipFill>
                  <pic:spPr>
                    <a:xfrm>
                      <a:off x="0" y="0"/>
                      <a:ext cx="4451350" cy="1800225"/>
                    </a:xfrm>
                    <a:prstGeom prst="rect">
                      <a:avLst/>
                    </a:prstGeom>
                  </pic:spPr>
                </pic:pic>
              </a:graphicData>
            </a:graphic>
          </wp:inline>
        </w:drawing>
      </w:r>
    </w:p>
    <w:p w:rsidR="003F3F52" w:rsidRPr="008E4862" w:rsidRDefault="00B37E36" w:rsidP="008E4862">
      <w:pPr>
        <w:spacing w:line="360" w:lineRule="auto"/>
        <w:rPr>
          <w:rFonts w:ascii="Book Antiqua" w:hAnsi="Book Antiqua" w:cs="Times New Roman"/>
          <w:bCs/>
          <w:sz w:val="24"/>
          <w:szCs w:val="24"/>
        </w:rPr>
      </w:pPr>
      <w:r w:rsidRPr="008E4862">
        <w:rPr>
          <w:rFonts w:ascii="Book Antiqua" w:hAnsi="Book Antiqua" w:cs="Times New Roman"/>
          <w:b/>
          <w:bCs/>
          <w:sz w:val="24"/>
          <w:szCs w:val="24"/>
        </w:rPr>
        <w:t>Figure</w:t>
      </w:r>
      <w:r w:rsidR="00AF44F4" w:rsidRPr="008E4862">
        <w:rPr>
          <w:rFonts w:ascii="Book Antiqua" w:hAnsi="Book Antiqua" w:cs="Times New Roman"/>
          <w:b/>
          <w:bCs/>
          <w:sz w:val="24"/>
          <w:szCs w:val="24"/>
        </w:rPr>
        <w:t xml:space="preserve"> 1 CD68 and Sema4D expression in gastric carcinoma (</w:t>
      </w:r>
      <w:r w:rsidR="006400FB" w:rsidRPr="008E4862">
        <w:rPr>
          <w:rFonts w:ascii="Book Antiqua" w:hAnsi="Book Antiqua" w:cs="Times New Roman"/>
          <w:b/>
          <w:bCs/>
          <w:sz w:val="24"/>
          <w:szCs w:val="24"/>
        </w:rPr>
        <w:t>streptavidin peroxidase</w:t>
      </w:r>
      <w:r w:rsidR="00AF44F4" w:rsidRPr="008E4862">
        <w:rPr>
          <w:rFonts w:ascii="Book Antiqua" w:hAnsi="Book Antiqua" w:cs="Times New Roman"/>
          <w:b/>
          <w:bCs/>
          <w:sz w:val="24"/>
          <w:szCs w:val="24"/>
        </w:rPr>
        <w:t>, ×</w:t>
      </w:r>
      <w:r w:rsidRPr="008E4862">
        <w:rPr>
          <w:rFonts w:ascii="Book Antiqua" w:hAnsi="Book Antiqua" w:cs="Times New Roman"/>
          <w:b/>
          <w:bCs/>
          <w:sz w:val="24"/>
          <w:szCs w:val="24"/>
        </w:rPr>
        <w:t xml:space="preserve"> </w:t>
      </w:r>
      <w:r w:rsidR="00AF44F4" w:rsidRPr="008E4862">
        <w:rPr>
          <w:rFonts w:ascii="Book Antiqua" w:hAnsi="Book Antiqua" w:cs="Times New Roman"/>
          <w:b/>
          <w:bCs/>
          <w:sz w:val="24"/>
          <w:szCs w:val="24"/>
        </w:rPr>
        <w:t>400)</w:t>
      </w:r>
      <w:r w:rsidRPr="008E4862">
        <w:rPr>
          <w:rFonts w:ascii="Book Antiqua" w:hAnsi="Book Antiqua" w:cs="Times New Roman"/>
          <w:b/>
          <w:bCs/>
          <w:sz w:val="24"/>
          <w:szCs w:val="24"/>
        </w:rPr>
        <w:t>.</w:t>
      </w:r>
      <w:r w:rsidR="00AF44F4" w:rsidRPr="008E4862">
        <w:rPr>
          <w:rFonts w:ascii="Book Antiqua" w:hAnsi="Book Antiqua" w:cs="Times New Roman"/>
          <w:b/>
          <w:bCs/>
          <w:sz w:val="24"/>
          <w:szCs w:val="24"/>
        </w:rPr>
        <w:t xml:space="preserve"> </w:t>
      </w:r>
      <w:r w:rsidR="00AF44F4" w:rsidRPr="008E4862">
        <w:rPr>
          <w:rFonts w:ascii="Book Antiqua" w:hAnsi="Book Antiqua" w:cs="Times New Roman"/>
          <w:bCs/>
          <w:sz w:val="24"/>
          <w:szCs w:val="24"/>
        </w:rPr>
        <w:t>A</w:t>
      </w:r>
      <w:r w:rsidRPr="008E4862">
        <w:rPr>
          <w:rFonts w:ascii="Book Antiqua" w:hAnsi="Book Antiqua" w:cs="Times New Roman"/>
          <w:bCs/>
          <w:sz w:val="24"/>
          <w:szCs w:val="24"/>
        </w:rPr>
        <w:t>:</w:t>
      </w:r>
      <w:r w:rsidR="00AF44F4" w:rsidRPr="008E4862">
        <w:rPr>
          <w:rFonts w:ascii="Book Antiqua" w:hAnsi="Book Antiqua" w:cs="Times New Roman"/>
          <w:bCs/>
          <w:sz w:val="24"/>
          <w:szCs w:val="24"/>
        </w:rPr>
        <w:t xml:space="preserve"> Positive staining for CD68 expression in gastric carcinoma tissues; B</w:t>
      </w:r>
      <w:r w:rsidRPr="008E4862">
        <w:rPr>
          <w:rFonts w:ascii="Book Antiqua" w:hAnsi="Book Antiqua" w:cs="Times New Roman"/>
          <w:bCs/>
          <w:sz w:val="24"/>
          <w:szCs w:val="24"/>
        </w:rPr>
        <w:t>:</w:t>
      </w:r>
      <w:r w:rsidR="00AF44F4" w:rsidRPr="008E4862">
        <w:rPr>
          <w:rFonts w:ascii="Book Antiqua" w:hAnsi="Book Antiqua" w:cs="Times New Roman"/>
          <w:bCs/>
          <w:sz w:val="24"/>
          <w:szCs w:val="24"/>
        </w:rPr>
        <w:t xml:space="preserve"> Positive staining for Sema4D expression in gastric carcinoma tissues.</w:t>
      </w: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3F3F52" w:rsidRPr="008E4862" w:rsidRDefault="00AF44F4" w:rsidP="008E4862">
      <w:pPr>
        <w:autoSpaceDE w:val="0"/>
        <w:autoSpaceDN w:val="0"/>
        <w:adjustRightInd w:val="0"/>
        <w:spacing w:line="360" w:lineRule="auto"/>
        <w:rPr>
          <w:rFonts w:ascii="Book Antiqua" w:hAnsi="Book Antiqua" w:cs="Times New Roman"/>
          <w:color w:val="000000"/>
          <w:sz w:val="24"/>
          <w:szCs w:val="24"/>
        </w:rPr>
      </w:pPr>
      <w:r w:rsidRPr="008E4862">
        <w:rPr>
          <w:rFonts w:ascii="Book Antiqua" w:hAnsi="Book Antiqua" w:cs="Times New Roman"/>
          <w:noProof/>
          <w:color w:val="000000"/>
          <w:sz w:val="24"/>
          <w:szCs w:val="24"/>
        </w:rPr>
        <w:lastRenderedPageBreak/>
        <w:drawing>
          <wp:inline distT="0" distB="0" distL="114300" distR="114300" wp14:anchorId="09555B4D" wp14:editId="2A9C4123">
            <wp:extent cx="4483735" cy="1800225"/>
            <wp:effectExtent l="0" t="0" r="12065" b="3175"/>
            <wp:docPr id="17" name="图片 17"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ig2"/>
                    <pic:cNvPicPr>
                      <a:picLocks noChangeAspect="1"/>
                    </pic:cNvPicPr>
                  </pic:nvPicPr>
                  <pic:blipFill>
                    <a:blip r:embed="rId13"/>
                    <a:stretch>
                      <a:fillRect/>
                    </a:stretch>
                  </pic:blipFill>
                  <pic:spPr>
                    <a:xfrm>
                      <a:off x="0" y="0"/>
                      <a:ext cx="4483735" cy="1800225"/>
                    </a:xfrm>
                    <a:prstGeom prst="rect">
                      <a:avLst/>
                    </a:prstGeom>
                  </pic:spPr>
                </pic:pic>
              </a:graphicData>
            </a:graphic>
          </wp:inline>
        </w:drawing>
      </w:r>
    </w:p>
    <w:p w:rsidR="003F3F52" w:rsidRPr="008E4862" w:rsidRDefault="00B37E36" w:rsidP="008E4862">
      <w:pPr>
        <w:spacing w:line="360" w:lineRule="auto"/>
        <w:rPr>
          <w:rFonts w:ascii="Book Antiqua" w:hAnsi="Book Antiqua" w:cs="Times New Roman"/>
          <w:bCs/>
          <w:sz w:val="24"/>
          <w:szCs w:val="24"/>
        </w:rPr>
      </w:pPr>
      <w:r w:rsidRPr="008E4862">
        <w:rPr>
          <w:rFonts w:ascii="Book Antiqua" w:hAnsi="Book Antiqua" w:cs="Times New Roman"/>
          <w:b/>
          <w:bCs/>
          <w:sz w:val="24"/>
          <w:szCs w:val="24"/>
        </w:rPr>
        <w:t xml:space="preserve">Figure 2 </w:t>
      </w:r>
      <w:r w:rsidR="00AF44F4" w:rsidRPr="008E4862">
        <w:rPr>
          <w:rFonts w:ascii="Book Antiqua" w:hAnsi="Book Antiqua" w:cs="Times New Roman"/>
          <w:b/>
          <w:bCs/>
          <w:sz w:val="24"/>
          <w:szCs w:val="24"/>
        </w:rPr>
        <w:t>Immunofluorescence staining of cells (</w:t>
      </w:r>
      <w:r w:rsidR="00AF44F4" w:rsidRPr="008E4862">
        <w:rPr>
          <w:rFonts w:ascii="Book Antiqua" w:hAnsi="Book Antiqua" w:cs="Times New Roman"/>
          <w:b/>
          <w:color w:val="000000"/>
          <w:sz w:val="24"/>
          <w:szCs w:val="24"/>
        </w:rPr>
        <w:t>400</w:t>
      </w:r>
      <w:r w:rsidRPr="008E4862">
        <w:rPr>
          <w:rFonts w:ascii="Book Antiqua" w:hAnsi="Book Antiqua" w:cs="Times New Roman"/>
          <w:b/>
          <w:color w:val="000000"/>
          <w:sz w:val="24"/>
          <w:szCs w:val="24"/>
        </w:rPr>
        <w:t xml:space="preserve"> </w:t>
      </w:r>
      <w:r w:rsidR="00AF44F4" w:rsidRPr="008E4862">
        <w:rPr>
          <w:rFonts w:ascii="Book Antiqua" w:hAnsi="Book Antiqua" w:cs="Times New Roman"/>
          <w:b/>
          <w:color w:val="000000"/>
          <w:sz w:val="24"/>
          <w:szCs w:val="24"/>
        </w:rPr>
        <w:t>×</w:t>
      </w:r>
      <w:r w:rsidR="00AF44F4" w:rsidRPr="008E4862">
        <w:rPr>
          <w:rFonts w:ascii="Book Antiqua" w:hAnsi="Book Antiqua" w:cs="Times New Roman"/>
          <w:b/>
          <w:bCs/>
          <w:sz w:val="24"/>
          <w:szCs w:val="24"/>
        </w:rPr>
        <w:t>)</w:t>
      </w:r>
      <w:r w:rsidRPr="008E4862">
        <w:rPr>
          <w:rFonts w:ascii="Book Antiqua" w:hAnsi="Book Antiqua" w:cs="Times New Roman"/>
          <w:b/>
          <w:bCs/>
          <w:sz w:val="24"/>
          <w:szCs w:val="24"/>
        </w:rPr>
        <w:t>.</w:t>
      </w:r>
      <w:r w:rsidR="00AF44F4" w:rsidRPr="008E4862">
        <w:rPr>
          <w:rFonts w:ascii="Book Antiqua" w:hAnsi="Book Antiqua" w:cs="Times New Roman"/>
          <w:b/>
          <w:bCs/>
          <w:sz w:val="24"/>
          <w:szCs w:val="24"/>
        </w:rPr>
        <w:t xml:space="preserve"> </w:t>
      </w:r>
      <w:r w:rsidR="00AF44F4" w:rsidRPr="008E4862">
        <w:rPr>
          <w:rFonts w:ascii="Book Antiqua" w:hAnsi="Book Antiqua" w:cs="Times New Roman"/>
          <w:bCs/>
          <w:sz w:val="24"/>
          <w:szCs w:val="24"/>
        </w:rPr>
        <w:t>A: CD68-negative cells; B: CD68-positive cells.</w:t>
      </w: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3F3F52" w:rsidRPr="008E4862" w:rsidRDefault="00AF44F4" w:rsidP="008E4862">
      <w:pPr>
        <w:autoSpaceDE w:val="0"/>
        <w:autoSpaceDN w:val="0"/>
        <w:adjustRightInd w:val="0"/>
        <w:spacing w:line="360" w:lineRule="auto"/>
        <w:rPr>
          <w:rFonts w:ascii="Book Antiqua" w:hAnsi="Book Antiqua" w:cs="Times New Roman"/>
          <w:color w:val="000000"/>
          <w:sz w:val="24"/>
          <w:szCs w:val="24"/>
        </w:rPr>
      </w:pPr>
      <w:r w:rsidRPr="008E4862">
        <w:rPr>
          <w:rFonts w:ascii="Book Antiqua" w:hAnsi="Book Antiqua" w:cs="Times New Roman"/>
          <w:noProof/>
          <w:color w:val="000000"/>
          <w:sz w:val="24"/>
          <w:szCs w:val="24"/>
        </w:rPr>
        <w:lastRenderedPageBreak/>
        <w:drawing>
          <wp:inline distT="0" distB="0" distL="114300" distR="114300" wp14:anchorId="477B9CFA" wp14:editId="6C4204AD">
            <wp:extent cx="4107180" cy="1800225"/>
            <wp:effectExtent l="0" t="0" r="7620" b="3175"/>
            <wp:docPr id="12" name="图片 12"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3"/>
                    <pic:cNvPicPr>
                      <a:picLocks noChangeAspect="1"/>
                    </pic:cNvPicPr>
                  </pic:nvPicPr>
                  <pic:blipFill>
                    <a:blip r:embed="rId14"/>
                    <a:stretch>
                      <a:fillRect/>
                    </a:stretch>
                  </pic:blipFill>
                  <pic:spPr>
                    <a:xfrm>
                      <a:off x="0" y="0"/>
                      <a:ext cx="4107180" cy="1800225"/>
                    </a:xfrm>
                    <a:prstGeom prst="rect">
                      <a:avLst/>
                    </a:prstGeom>
                  </pic:spPr>
                </pic:pic>
              </a:graphicData>
            </a:graphic>
          </wp:inline>
        </w:drawing>
      </w:r>
    </w:p>
    <w:p w:rsidR="003F3F52" w:rsidRPr="008E4862" w:rsidRDefault="00B37E36" w:rsidP="008E4862">
      <w:pPr>
        <w:spacing w:line="360" w:lineRule="auto"/>
        <w:rPr>
          <w:rFonts w:ascii="Book Antiqua" w:hAnsi="Book Antiqua" w:cs="Times New Roman"/>
          <w:bCs/>
          <w:sz w:val="24"/>
          <w:szCs w:val="24"/>
        </w:rPr>
      </w:pPr>
      <w:r w:rsidRPr="008E4862">
        <w:rPr>
          <w:rFonts w:ascii="Book Antiqua" w:hAnsi="Book Antiqua" w:cs="Times New Roman"/>
          <w:b/>
          <w:bCs/>
          <w:sz w:val="24"/>
          <w:szCs w:val="24"/>
        </w:rPr>
        <w:t>Figure</w:t>
      </w:r>
      <w:r w:rsidR="00AF44F4" w:rsidRPr="008E4862">
        <w:rPr>
          <w:rFonts w:ascii="Book Antiqua" w:hAnsi="Book Antiqua" w:cs="Times New Roman"/>
          <w:b/>
          <w:bCs/>
          <w:sz w:val="24"/>
          <w:szCs w:val="24"/>
        </w:rPr>
        <w:t xml:space="preserve"> 3 Morphological changes of gastric carcinoma </w:t>
      </w:r>
      <w:r w:rsidR="00AF44F4" w:rsidRPr="008E4862">
        <w:rPr>
          <w:rFonts w:ascii="Book Antiqua" w:hAnsi="Book Antiqua" w:cs="Times New Roman"/>
          <w:b/>
          <w:color w:val="000000"/>
          <w:sz w:val="24"/>
          <w:szCs w:val="24"/>
        </w:rPr>
        <w:t>SGC-7901 cells</w:t>
      </w:r>
      <w:r w:rsidRPr="008E4862">
        <w:rPr>
          <w:rFonts w:ascii="Book Antiqua" w:hAnsi="Book Antiqua" w:cs="Times New Roman"/>
          <w:b/>
          <w:color w:val="000000"/>
          <w:sz w:val="24"/>
          <w:szCs w:val="24"/>
        </w:rPr>
        <w:t>.</w:t>
      </w:r>
      <w:r w:rsidR="00AF44F4" w:rsidRPr="008E4862">
        <w:rPr>
          <w:rFonts w:ascii="Book Antiqua" w:hAnsi="Book Antiqua" w:cs="Times New Roman"/>
          <w:color w:val="000000"/>
          <w:sz w:val="24"/>
          <w:szCs w:val="24"/>
        </w:rPr>
        <w:t xml:space="preserve"> A</w:t>
      </w:r>
      <w:r w:rsidR="00AF44F4" w:rsidRPr="008E4862">
        <w:rPr>
          <w:rFonts w:ascii="Book Antiqua" w:hAnsi="Book Antiqua" w:cs="Times New Roman"/>
          <w:color w:val="000000"/>
          <w:sz w:val="24"/>
          <w:szCs w:val="24"/>
        </w:rPr>
        <w:t>：</w:t>
      </w:r>
      <w:r w:rsidRPr="008E4862">
        <w:rPr>
          <w:rFonts w:ascii="Book Antiqua" w:hAnsi="Book Antiqua" w:cs="Times New Roman"/>
          <w:bCs/>
          <w:sz w:val="24"/>
          <w:szCs w:val="24"/>
        </w:rPr>
        <w:t>C</w:t>
      </w:r>
      <w:r w:rsidR="00AF44F4" w:rsidRPr="008E4862">
        <w:rPr>
          <w:rFonts w:ascii="Book Antiqua" w:hAnsi="Book Antiqua" w:cs="Times New Roman"/>
          <w:bCs/>
          <w:sz w:val="24"/>
          <w:szCs w:val="24"/>
        </w:rPr>
        <w:t>ontrol</w:t>
      </w:r>
      <w:r w:rsidRPr="008E4862">
        <w:rPr>
          <w:rFonts w:ascii="Book Antiqua" w:hAnsi="Book Antiqua" w:cs="Times New Roman"/>
          <w:bCs/>
          <w:sz w:val="24"/>
          <w:szCs w:val="24"/>
        </w:rPr>
        <w:t>;</w:t>
      </w:r>
      <w:r w:rsidR="00AF44F4" w:rsidRPr="008E4862">
        <w:rPr>
          <w:rFonts w:ascii="Book Antiqua" w:hAnsi="Book Antiqua" w:cs="Times New Roman"/>
          <w:bCs/>
          <w:sz w:val="24"/>
          <w:szCs w:val="24"/>
        </w:rPr>
        <w:t xml:space="preserve"> B</w:t>
      </w:r>
      <w:r w:rsidR="00AF44F4" w:rsidRPr="008E4862">
        <w:rPr>
          <w:rFonts w:ascii="Book Antiqua" w:hAnsi="Book Antiqua" w:cs="Times New Roman"/>
          <w:bCs/>
          <w:sz w:val="24"/>
          <w:szCs w:val="24"/>
        </w:rPr>
        <w:t>：</w:t>
      </w:r>
      <w:r w:rsidRPr="008E4862">
        <w:rPr>
          <w:rFonts w:ascii="Book Antiqua" w:hAnsi="Book Antiqua" w:cs="Times New Roman"/>
          <w:bCs/>
          <w:sz w:val="24"/>
          <w:szCs w:val="24"/>
        </w:rPr>
        <w:t>C</w:t>
      </w:r>
      <w:r w:rsidR="00AF44F4" w:rsidRPr="008E4862">
        <w:rPr>
          <w:rFonts w:ascii="Book Antiqua" w:hAnsi="Book Antiqua" w:cs="Times New Roman"/>
          <w:bCs/>
          <w:sz w:val="24"/>
          <w:szCs w:val="24"/>
        </w:rPr>
        <w:t>o-culture groups (400</w:t>
      </w:r>
      <w:r w:rsidRPr="008E4862">
        <w:rPr>
          <w:rFonts w:ascii="Book Antiqua" w:hAnsi="Book Antiqua" w:cs="Times New Roman"/>
          <w:bCs/>
          <w:sz w:val="24"/>
          <w:szCs w:val="24"/>
        </w:rPr>
        <w:t xml:space="preserve"> </w:t>
      </w:r>
      <w:r w:rsidR="00AF44F4" w:rsidRPr="008E4862">
        <w:rPr>
          <w:rFonts w:ascii="Book Antiqua" w:hAnsi="Book Antiqua" w:cs="Times New Roman"/>
          <w:color w:val="000000"/>
          <w:sz w:val="24"/>
          <w:szCs w:val="24"/>
        </w:rPr>
        <w:t>×</w:t>
      </w:r>
      <w:r w:rsidR="00AF44F4" w:rsidRPr="008E4862">
        <w:rPr>
          <w:rFonts w:ascii="Book Antiqua" w:hAnsi="Book Antiqua" w:cs="Times New Roman"/>
          <w:bCs/>
          <w:sz w:val="24"/>
          <w:szCs w:val="24"/>
        </w:rPr>
        <w:t>).</w:t>
      </w: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B37E36" w:rsidRPr="008E4862" w:rsidRDefault="00B37E36" w:rsidP="008E4862">
      <w:pPr>
        <w:spacing w:line="360" w:lineRule="auto"/>
        <w:rPr>
          <w:rFonts w:ascii="Book Antiqua" w:hAnsi="Book Antiqua" w:cs="Times New Roman"/>
          <w:bCs/>
          <w:sz w:val="24"/>
          <w:szCs w:val="24"/>
        </w:rPr>
      </w:pPr>
    </w:p>
    <w:p w:rsidR="003F3F52" w:rsidRPr="008E4862" w:rsidRDefault="00AF44F4" w:rsidP="008E4862">
      <w:pPr>
        <w:autoSpaceDE w:val="0"/>
        <w:autoSpaceDN w:val="0"/>
        <w:adjustRightInd w:val="0"/>
        <w:spacing w:line="360" w:lineRule="auto"/>
        <w:rPr>
          <w:rFonts w:ascii="Book Antiqua" w:hAnsi="Book Antiqua" w:cs="Times New Roman"/>
          <w:color w:val="000000"/>
          <w:sz w:val="24"/>
          <w:szCs w:val="24"/>
        </w:rPr>
      </w:pPr>
      <w:r w:rsidRPr="008E4862">
        <w:rPr>
          <w:rFonts w:ascii="Book Antiqua" w:hAnsi="Book Antiqua" w:cs="Times New Roman"/>
          <w:noProof/>
          <w:color w:val="000000"/>
          <w:sz w:val="24"/>
          <w:szCs w:val="24"/>
        </w:rPr>
        <w:lastRenderedPageBreak/>
        <w:drawing>
          <wp:inline distT="0" distB="0" distL="114300" distR="114300" wp14:anchorId="3BBA433B" wp14:editId="73B1F4F0">
            <wp:extent cx="3834130" cy="1800225"/>
            <wp:effectExtent l="0" t="0" r="1270" b="3175"/>
            <wp:docPr id="13" name="图片 13"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4"/>
                    <pic:cNvPicPr>
                      <a:picLocks noChangeAspect="1"/>
                    </pic:cNvPicPr>
                  </pic:nvPicPr>
                  <pic:blipFill>
                    <a:blip r:embed="rId15"/>
                    <a:stretch>
                      <a:fillRect/>
                    </a:stretch>
                  </pic:blipFill>
                  <pic:spPr>
                    <a:xfrm>
                      <a:off x="0" y="0"/>
                      <a:ext cx="3834130" cy="1800225"/>
                    </a:xfrm>
                    <a:prstGeom prst="rect">
                      <a:avLst/>
                    </a:prstGeom>
                  </pic:spPr>
                </pic:pic>
              </a:graphicData>
            </a:graphic>
          </wp:inline>
        </w:drawing>
      </w:r>
    </w:p>
    <w:p w:rsidR="003F3F52" w:rsidRPr="008E4862" w:rsidRDefault="00B37E36" w:rsidP="008E4862">
      <w:pPr>
        <w:spacing w:line="360" w:lineRule="auto"/>
        <w:rPr>
          <w:rFonts w:ascii="Book Antiqua" w:hAnsi="Book Antiqua" w:cs="Times New Roman"/>
          <w:b/>
          <w:bCs/>
          <w:sz w:val="24"/>
          <w:szCs w:val="24"/>
        </w:rPr>
      </w:pPr>
      <w:r w:rsidRPr="008E4862">
        <w:rPr>
          <w:rFonts w:ascii="Book Antiqua" w:hAnsi="Book Antiqua" w:cs="Times New Roman"/>
          <w:b/>
          <w:bCs/>
          <w:sz w:val="24"/>
          <w:szCs w:val="24"/>
        </w:rPr>
        <w:t xml:space="preserve">Figure 4 </w:t>
      </w:r>
      <w:r w:rsidR="0015453D" w:rsidRPr="008E4862">
        <w:rPr>
          <w:rFonts w:ascii="Book Antiqua" w:hAnsi="Book Antiqua" w:cs="Times New Roman"/>
          <w:b/>
          <w:bCs/>
          <w:sz w:val="24"/>
          <w:szCs w:val="24"/>
        </w:rPr>
        <w:t>Tumor-associated macrophages</w:t>
      </w:r>
      <w:r w:rsidR="00AF44F4" w:rsidRPr="008E4862">
        <w:rPr>
          <w:rFonts w:ascii="Book Antiqua" w:hAnsi="Book Antiqua" w:cs="Times New Roman"/>
          <w:b/>
          <w:bCs/>
          <w:sz w:val="24"/>
          <w:szCs w:val="24"/>
        </w:rPr>
        <w:t xml:space="preserve"> promote SGC-7901 cell migration (200</w:t>
      </w:r>
      <w:r w:rsidRPr="008E4862">
        <w:rPr>
          <w:rFonts w:ascii="Book Antiqua" w:hAnsi="Book Antiqua" w:cs="Times New Roman"/>
          <w:b/>
          <w:bCs/>
          <w:sz w:val="24"/>
          <w:szCs w:val="24"/>
        </w:rPr>
        <w:t xml:space="preserve"> </w:t>
      </w:r>
      <w:r w:rsidR="00AF44F4" w:rsidRPr="008E4862">
        <w:rPr>
          <w:rFonts w:ascii="Book Antiqua" w:hAnsi="Book Antiqua" w:cs="Times New Roman"/>
          <w:b/>
          <w:bCs/>
          <w:sz w:val="24"/>
          <w:szCs w:val="24"/>
        </w:rPr>
        <w:t xml:space="preserve">×, </w:t>
      </w:r>
      <w:r w:rsidR="00AF44F4" w:rsidRPr="008E4862">
        <w:rPr>
          <w:rFonts w:ascii="Book Antiqua" w:hAnsi="Book Antiqua" w:cs="Times New Roman"/>
          <w:b/>
          <w:bCs/>
          <w:i/>
          <w:sz w:val="24"/>
          <w:szCs w:val="24"/>
        </w:rPr>
        <w:t>P</w:t>
      </w:r>
      <w:r w:rsidR="00AF44F4" w:rsidRPr="008E4862">
        <w:rPr>
          <w:rFonts w:ascii="Book Antiqua" w:hAnsi="Book Antiqua" w:cs="Times New Roman"/>
          <w:b/>
          <w:bCs/>
          <w:sz w:val="24"/>
          <w:szCs w:val="24"/>
        </w:rPr>
        <w:t xml:space="preserve"> &lt; 0.01)</w:t>
      </w:r>
      <w:r w:rsidRPr="008E4862">
        <w:rPr>
          <w:rFonts w:ascii="Book Antiqua" w:hAnsi="Book Antiqua" w:cs="Times New Roman"/>
          <w:b/>
          <w:bCs/>
          <w:sz w:val="24"/>
          <w:szCs w:val="24"/>
        </w:rPr>
        <w:t>.</w:t>
      </w: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3F3F52" w:rsidRPr="008E4862" w:rsidRDefault="00AF44F4" w:rsidP="008E4862">
      <w:pPr>
        <w:spacing w:line="360" w:lineRule="auto"/>
        <w:rPr>
          <w:rFonts w:ascii="Book Antiqua" w:hAnsi="Book Antiqua" w:cs="Times New Roman"/>
          <w:bCs/>
          <w:sz w:val="24"/>
          <w:szCs w:val="24"/>
        </w:rPr>
      </w:pPr>
      <w:r w:rsidRPr="008E4862">
        <w:rPr>
          <w:rFonts w:ascii="Book Antiqua" w:hAnsi="Book Antiqua" w:cs="Times New Roman"/>
          <w:bCs/>
          <w:noProof/>
          <w:sz w:val="24"/>
          <w:szCs w:val="24"/>
        </w:rPr>
        <w:lastRenderedPageBreak/>
        <w:drawing>
          <wp:inline distT="0" distB="0" distL="114300" distR="114300" wp14:anchorId="0D0E9879" wp14:editId="03FC020C">
            <wp:extent cx="3851275" cy="1800225"/>
            <wp:effectExtent l="0" t="0" r="9525" b="3175"/>
            <wp:docPr id="14" name="图片 14"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ig5"/>
                    <pic:cNvPicPr>
                      <a:picLocks noChangeAspect="1"/>
                    </pic:cNvPicPr>
                  </pic:nvPicPr>
                  <pic:blipFill>
                    <a:blip r:embed="rId16"/>
                    <a:stretch>
                      <a:fillRect/>
                    </a:stretch>
                  </pic:blipFill>
                  <pic:spPr>
                    <a:xfrm>
                      <a:off x="0" y="0"/>
                      <a:ext cx="3851275" cy="1800225"/>
                    </a:xfrm>
                    <a:prstGeom prst="rect">
                      <a:avLst/>
                    </a:prstGeom>
                  </pic:spPr>
                </pic:pic>
              </a:graphicData>
            </a:graphic>
          </wp:inline>
        </w:drawing>
      </w:r>
    </w:p>
    <w:p w:rsidR="003F3F52" w:rsidRPr="008E4862" w:rsidRDefault="00B37E36" w:rsidP="008E4862">
      <w:pPr>
        <w:spacing w:line="360" w:lineRule="auto"/>
        <w:rPr>
          <w:rFonts w:ascii="Book Antiqua" w:hAnsi="Book Antiqua" w:cs="Times New Roman"/>
          <w:b/>
          <w:bCs/>
          <w:sz w:val="24"/>
          <w:szCs w:val="24"/>
        </w:rPr>
      </w:pPr>
      <w:r w:rsidRPr="008E4862">
        <w:rPr>
          <w:rFonts w:ascii="Book Antiqua" w:hAnsi="Book Antiqua" w:cs="Times New Roman"/>
          <w:b/>
          <w:bCs/>
          <w:sz w:val="24"/>
          <w:szCs w:val="24"/>
        </w:rPr>
        <w:t>Figure 5</w:t>
      </w:r>
      <w:r w:rsidR="00AF44F4" w:rsidRPr="008E4862">
        <w:rPr>
          <w:rFonts w:ascii="Book Antiqua" w:hAnsi="Book Antiqua" w:cs="Times New Roman"/>
          <w:b/>
          <w:bCs/>
          <w:sz w:val="24"/>
          <w:szCs w:val="24"/>
        </w:rPr>
        <w:t xml:space="preserve"> </w:t>
      </w:r>
      <w:r w:rsidR="0015453D" w:rsidRPr="008E4862">
        <w:rPr>
          <w:rFonts w:ascii="Book Antiqua" w:hAnsi="Book Antiqua" w:cs="Times New Roman"/>
          <w:b/>
          <w:bCs/>
          <w:sz w:val="24"/>
          <w:szCs w:val="24"/>
        </w:rPr>
        <w:t>Tumor-associated macrophages</w:t>
      </w:r>
      <w:r w:rsidR="00AF44F4" w:rsidRPr="008E4862">
        <w:rPr>
          <w:rFonts w:ascii="Book Antiqua" w:hAnsi="Book Antiqua" w:cs="Times New Roman"/>
          <w:b/>
          <w:bCs/>
          <w:sz w:val="24"/>
          <w:szCs w:val="24"/>
        </w:rPr>
        <w:t xml:space="preserve"> promote SGC-7901 cell invasion (200</w:t>
      </w:r>
      <w:r w:rsidRPr="008E4862">
        <w:rPr>
          <w:rFonts w:ascii="Book Antiqua" w:hAnsi="Book Antiqua" w:cs="Times New Roman"/>
          <w:b/>
          <w:bCs/>
          <w:sz w:val="24"/>
          <w:szCs w:val="24"/>
        </w:rPr>
        <w:t xml:space="preserve"> </w:t>
      </w:r>
      <w:r w:rsidR="00AF44F4" w:rsidRPr="008E4862">
        <w:rPr>
          <w:rFonts w:ascii="Book Antiqua" w:hAnsi="Book Antiqua" w:cs="Times New Roman"/>
          <w:b/>
          <w:bCs/>
          <w:sz w:val="24"/>
          <w:szCs w:val="24"/>
        </w:rPr>
        <w:t xml:space="preserve">×, </w:t>
      </w:r>
      <w:r w:rsidR="00AF44F4" w:rsidRPr="008E4862">
        <w:rPr>
          <w:rFonts w:ascii="Book Antiqua" w:hAnsi="Book Antiqua" w:cs="Times New Roman"/>
          <w:b/>
          <w:bCs/>
          <w:i/>
          <w:sz w:val="24"/>
          <w:szCs w:val="24"/>
        </w:rPr>
        <w:t>P</w:t>
      </w:r>
      <w:r w:rsidR="00AF44F4" w:rsidRPr="008E4862">
        <w:rPr>
          <w:rFonts w:ascii="Book Antiqua" w:hAnsi="Book Antiqua" w:cs="Times New Roman"/>
          <w:b/>
          <w:bCs/>
          <w:sz w:val="24"/>
          <w:szCs w:val="24"/>
        </w:rPr>
        <w:t xml:space="preserve"> &lt; 0.01).</w:t>
      </w: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B37E36" w:rsidRPr="008E4862" w:rsidRDefault="00B37E36" w:rsidP="008E4862">
      <w:pPr>
        <w:spacing w:line="360" w:lineRule="auto"/>
        <w:rPr>
          <w:rFonts w:ascii="Book Antiqua" w:hAnsi="Book Antiqua" w:cs="Times New Roman"/>
          <w:b/>
          <w:bCs/>
          <w:sz w:val="24"/>
          <w:szCs w:val="24"/>
        </w:rPr>
      </w:pPr>
    </w:p>
    <w:p w:rsidR="003F3F52" w:rsidRPr="008E4862" w:rsidRDefault="00AF44F4" w:rsidP="008E4862">
      <w:pPr>
        <w:spacing w:line="360" w:lineRule="auto"/>
        <w:rPr>
          <w:rFonts w:ascii="Book Antiqua" w:hAnsi="Book Antiqua" w:cs="Times New Roman"/>
          <w:color w:val="000000"/>
          <w:sz w:val="24"/>
          <w:szCs w:val="24"/>
        </w:rPr>
      </w:pPr>
      <w:r w:rsidRPr="008E4862">
        <w:rPr>
          <w:rFonts w:ascii="Book Antiqua" w:hAnsi="Book Antiqua" w:cs="Times New Roman"/>
          <w:noProof/>
          <w:color w:val="000000"/>
          <w:sz w:val="24"/>
          <w:szCs w:val="24"/>
        </w:rPr>
        <w:lastRenderedPageBreak/>
        <w:drawing>
          <wp:inline distT="0" distB="0" distL="114300" distR="114300" wp14:anchorId="75E740A7" wp14:editId="43A82CA5">
            <wp:extent cx="2845435" cy="1801495"/>
            <wp:effectExtent l="0" t="0" r="12065" b="1905"/>
            <wp:docPr id="15" name="图片 15"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ig6"/>
                    <pic:cNvPicPr>
                      <a:picLocks noChangeAspect="1"/>
                    </pic:cNvPicPr>
                  </pic:nvPicPr>
                  <pic:blipFill>
                    <a:blip r:embed="rId17"/>
                    <a:stretch>
                      <a:fillRect/>
                    </a:stretch>
                  </pic:blipFill>
                  <pic:spPr>
                    <a:xfrm>
                      <a:off x="0" y="0"/>
                      <a:ext cx="2845435" cy="1801495"/>
                    </a:xfrm>
                    <a:prstGeom prst="rect">
                      <a:avLst/>
                    </a:prstGeom>
                  </pic:spPr>
                </pic:pic>
              </a:graphicData>
            </a:graphic>
          </wp:inline>
        </w:drawing>
      </w:r>
    </w:p>
    <w:p w:rsidR="003F3F52" w:rsidRPr="008E4862" w:rsidRDefault="00B37E36" w:rsidP="008E4862">
      <w:pPr>
        <w:spacing w:line="360" w:lineRule="auto"/>
        <w:rPr>
          <w:rFonts w:ascii="Book Antiqua" w:hAnsi="Book Antiqua" w:cs="Times New Roman"/>
          <w:b/>
          <w:bCs/>
          <w:sz w:val="24"/>
          <w:szCs w:val="24"/>
        </w:rPr>
      </w:pPr>
      <w:r w:rsidRPr="008E4862">
        <w:rPr>
          <w:rFonts w:ascii="Book Antiqua" w:hAnsi="Book Antiqua" w:cs="Times New Roman"/>
          <w:b/>
          <w:bCs/>
          <w:sz w:val="24"/>
          <w:szCs w:val="24"/>
        </w:rPr>
        <w:t>Figure</w:t>
      </w:r>
      <w:r w:rsidR="00AF44F4" w:rsidRPr="008E4862">
        <w:rPr>
          <w:rFonts w:ascii="Book Antiqua" w:hAnsi="Book Antiqua" w:cs="Times New Roman"/>
          <w:b/>
          <w:bCs/>
          <w:sz w:val="24"/>
          <w:szCs w:val="24"/>
        </w:rPr>
        <w:t xml:space="preserve"> 6 Expression of the Sema4D protein in SGC-7901 cell supernatants of the control and co-culture experimental groups</w:t>
      </w:r>
      <w:r w:rsidRPr="008E4862">
        <w:rPr>
          <w:rFonts w:ascii="Book Antiqua" w:hAnsi="Book Antiqua" w:cs="Times New Roman"/>
          <w:b/>
          <w:bCs/>
          <w:sz w:val="24"/>
          <w:szCs w:val="24"/>
        </w:rPr>
        <w:t>.</w:t>
      </w:r>
    </w:p>
    <w:p w:rsidR="003F3F52" w:rsidRPr="008E4862" w:rsidRDefault="003F3F52" w:rsidP="008E4862">
      <w:pPr>
        <w:spacing w:line="360" w:lineRule="auto"/>
        <w:rPr>
          <w:rFonts w:ascii="Book Antiqua" w:hAnsi="Book Antiqua" w:cs="Times New Roman"/>
          <w:bCs/>
          <w:sz w:val="24"/>
          <w:szCs w:val="24"/>
        </w:rPr>
      </w:pPr>
    </w:p>
    <w:p w:rsidR="003F3F52" w:rsidRPr="008E4862" w:rsidRDefault="003F3F52"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B37E36" w:rsidRPr="008E4862" w:rsidRDefault="00B37E36" w:rsidP="008E4862">
      <w:pPr>
        <w:spacing w:line="360" w:lineRule="auto"/>
        <w:rPr>
          <w:rFonts w:ascii="Book Antiqua" w:hAnsi="Book Antiqua"/>
          <w:sz w:val="24"/>
          <w:szCs w:val="24"/>
        </w:rPr>
      </w:pPr>
    </w:p>
    <w:p w:rsidR="003F3F52" w:rsidRPr="008E4862" w:rsidRDefault="00AF44F4" w:rsidP="008E4862">
      <w:pPr>
        <w:spacing w:line="360" w:lineRule="auto"/>
        <w:rPr>
          <w:rFonts w:ascii="Book Antiqua" w:hAnsi="Book Antiqua" w:cs="Times New Roman"/>
          <w:b/>
          <w:bCs/>
          <w:sz w:val="24"/>
          <w:szCs w:val="24"/>
        </w:rPr>
      </w:pPr>
      <w:r w:rsidRPr="008E4862">
        <w:rPr>
          <w:rFonts w:ascii="Book Antiqua" w:hAnsi="Book Antiqua" w:cs="Times New Roman"/>
          <w:b/>
          <w:bCs/>
          <w:sz w:val="24"/>
          <w:szCs w:val="24"/>
        </w:rPr>
        <w:lastRenderedPageBreak/>
        <w:t xml:space="preserve">Table 1 Relationship between CD68 and Sema4D expression and the </w:t>
      </w:r>
      <w:proofErr w:type="spellStart"/>
      <w:r w:rsidRPr="008E4862">
        <w:rPr>
          <w:rFonts w:ascii="Book Antiqua" w:hAnsi="Book Antiqua" w:cs="Times New Roman"/>
          <w:b/>
          <w:bCs/>
          <w:sz w:val="24"/>
          <w:szCs w:val="24"/>
        </w:rPr>
        <w:t>clinicopathological</w:t>
      </w:r>
      <w:proofErr w:type="spellEnd"/>
      <w:r w:rsidRPr="008E4862">
        <w:rPr>
          <w:rFonts w:ascii="Book Antiqua" w:hAnsi="Book Antiqua" w:cs="Times New Roman"/>
          <w:b/>
          <w:bCs/>
          <w:sz w:val="24"/>
          <w:szCs w:val="24"/>
        </w:rPr>
        <w:t xml:space="preserve"> features of the </w:t>
      </w:r>
      <w:proofErr w:type="gramStart"/>
      <w:r w:rsidRPr="008E4862">
        <w:rPr>
          <w:rFonts w:ascii="Book Antiqua" w:hAnsi="Book Antiqua" w:cs="Times New Roman"/>
          <w:b/>
          <w:bCs/>
          <w:sz w:val="24"/>
          <w:szCs w:val="24"/>
        </w:rPr>
        <w:t>patients</w:t>
      </w:r>
      <w:proofErr w:type="gramEnd"/>
      <w:r w:rsidR="006A4F8D">
        <w:rPr>
          <w:rFonts w:ascii="Book Antiqua" w:hAnsi="Book Antiqua" w:cs="Times New Roman" w:hint="eastAsia"/>
          <w:b/>
          <w:bCs/>
          <w:sz w:val="24"/>
          <w:szCs w:val="24"/>
        </w:rPr>
        <w:t xml:space="preserve"> </w:t>
      </w:r>
      <w:r w:rsidR="006A4F8D" w:rsidRPr="006A4F8D">
        <w:rPr>
          <w:rFonts w:ascii="Book Antiqua" w:hAnsi="Book Antiqua" w:cs="Times New Roman" w:hint="eastAsia"/>
          <w:b/>
          <w:bCs/>
          <w:i/>
          <w:sz w:val="24"/>
          <w:szCs w:val="24"/>
        </w:rPr>
        <w:t>n</w:t>
      </w:r>
      <w:r w:rsidR="006A4F8D">
        <w:rPr>
          <w:rFonts w:ascii="Book Antiqua" w:hAnsi="Book Antiqua" w:cs="Times New Roman" w:hint="eastAsia"/>
          <w:b/>
          <w:bCs/>
          <w:sz w:val="24"/>
          <w:szCs w:val="24"/>
        </w:rPr>
        <w:t xml:space="preserve"> (%)</w:t>
      </w:r>
    </w:p>
    <w:tbl>
      <w:tblPr>
        <w:tblW w:w="9468" w:type="dxa"/>
        <w:jc w:val="center"/>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999"/>
        <w:gridCol w:w="1984"/>
        <w:gridCol w:w="993"/>
        <w:gridCol w:w="992"/>
        <w:gridCol w:w="1559"/>
        <w:gridCol w:w="992"/>
        <w:gridCol w:w="949"/>
      </w:tblGrid>
      <w:tr w:rsidR="003F3F52" w:rsidRPr="008E4862" w:rsidTr="00B37E36">
        <w:trPr>
          <w:trHeight w:val="308"/>
          <w:jc w:val="center"/>
        </w:trPr>
        <w:tc>
          <w:tcPr>
            <w:tcW w:w="1999" w:type="dxa"/>
            <w:vMerge w:val="restart"/>
            <w:tcBorders>
              <w:top w:val="single" w:sz="4" w:space="0" w:color="auto"/>
              <w:bottom w:val="nil"/>
            </w:tcBorders>
          </w:tcPr>
          <w:p w:rsidR="003F3F52" w:rsidRPr="008E4862" w:rsidRDefault="00AF44F4" w:rsidP="008E4862">
            <w:pPr>
              <w:spacing w:line="360" w:lineRule="auto"/>
              <w:rPr>
                <w:rFonts w:ascii="Book Antiqua" w:hAnsi="Book Antiqua" w:cs="Times New Roman"/>
                <w:b/>
                <w:sz w:val="24"/>
                <w:szCs w:val="24"/>
              </w:rPr>
            </w:pPr>
            <w:proofErr w:type="spellStart"/>
            <w:r w:rsidRPr="008E4862">
              <w:rPr>
                <w:rFonts w:ascii="Book Antiqua" w:hAnsi="Book Antiqua" w:cs="Times New Roman"/>
                <w:b/>
                <w:bCs/>
                <w:sz w:val="24"/>
                <w:szCs w:val="24"/>
              </w:rPr>
              <w:t>Clinicopathological</w:t>
            </w:r>
            <w:proofErr w:type="spellEnd"/>
            <w:r w:rsidRPr="008E4862">
              <w:rPr>
                <w:rFonts w:ascii="Book Antiqua" w:hAnsi="Book Antiqua" w:cs="Times New Roman"/>
                <w:b/>
                <w:bCs/>
                <w:sz w:val="24"/>
                <w:szCs w:val="24"/>
              </w:rPr>
              <w:t xml:space="preserve"> features</w:t>
            </w:r>
          </w:p>
        </w:tc>
        <w:tc>
          <w:tcPr>
            <w:tcW w:w="3969" w:type="dxa"/>
            <w:gridSpan w:val="3"/>
            <w:tcBorders>
              <w:top w:val="single" w:sz="4" w:space="0" w:color="auto"/>
              <w:bottom w:val="single" w:sz="4" w:space="0" w:color="auto"/>
            </w:tcBorders>
          </w:tcPr>
          <w:p w:rsidR="003F3F52" w:rsidRPr="008E4862" w:rsidRDefault="00AF44F4" w:rsidP="008E4862">
            <w:pPr>
              <w:spacing w:line="360" w:lineRule="auto"/>
              <w:rPr>
                <w:rFonts w:ascii="Book Antiqua" w:hAnsi="Book Antiqua" w:cs="Times New Roman"/>
                <w:b/>
                <w:sz w:val="24"/>
                <w:szCs w:val="24"/>
              </w:rPr>
            </w:pPr>
            <w:r w:rsidRPr="008E4862">
              <w:rPr>
                <w:rFonts w:ascii="Book Antiqua" w:hAnsi="Book Antiqua" w:cs="Times New Roman"/>
                <w:b/>
                <w:sz w:val="24"/>
                <w:szCs w:val="24"/>
              </w:rPr>
              <w:t>CD68-positive</w:t>
            </w:r>
          </w:p>
        </w:tc>
        <w:tc>
          <w:tcPr>
            <w:tcW w:w="3500" w:type="dxa"/>
            <w:gridSpan w:val="3"/>
            <w:tcBorders>
              <w:top w:val="single" w:sz="4" w:space="0" w:color="auto"/>
              <w:bottom w:val="single" w:sz="4" w:space="0" w:color="auto"/>
            </w:tcBorders>
          </w:tcPr>
          <w:p w:rsidR="003F3F52" w:rsidRPr="008E4862" w:rsidRDefault="00AF44F4" w:rsidP="008E4862">
            <w:pPr>
              <w:spacing w:line="360" w:lineRule="auto"/>
              <w:rPr>
                <w:rFonts w:ascii="Book Antiqua" w:hAnsi="Book Antiqua" w:cs="Times New Roman"/>
                <w:b/>
                <w:sz w:val="24"/>
                <w:szCs w:val="24"/>
              </w:rPr>
            </w:pPr>
            <w:r w:rsidRPr="008E4862">
              <w:rPr>
                <w:rFonts w:ascii="Book Antiqua" w:hAnsi="Book Antiqua" w:cs="Times New Roman"/>
                <w:b/>
                <w:sz w:val="24"/>
                <w:szCs w:val="24"/>
              </w:rPr>
              <w:t>Sema4D-positive</w:t>
            </w:r>
          </w:p>
        </w:tc>
      </w:tr>
      <w:tr w:rsidR="00B37E36" w:rsidRPr="008E4862" w:rsidTr="00B37E36">
        <w:trPr>
          <w:trHeight w:val="294"/>
          <w:jc w:val="center"/>
        </w:trPr>
        <w:tc>
          <w:tcPr>
            <w:tcW w:w="1999" w:type="dxa"/>
            <w:vMerge/>
            <w:tcBorders>
              <w:top w:val="nil"/>
              <w:bottom w:val="single" w:sz="4" w:space="0" w:color="auto"/>
            </w:tcBorders>
          </w:tcPr>
          <w:p w:rsidR="003F3F52" w:rsidRPr="008E4862" w:rsidRDefault="003F3F52" w:rsidP="008E4862">
            <w:pPr>
              <w:spacing w:line="360" w:lineRule="auto"/>
              <w:rPr>
                <w:rFonts w:ascii="Book Antiqua" w:hAnsi="Book Antiqua" w:cs="Times New Roman"/>
                <w:b/>
                <w:sz w:val="24"/>
                <w:szCs w:val="24"/>
              </w:rPr>
            </w:pPr>
          </w:p>
        </w:tc>
        <w:tc>
          <w:tcPr>
            <w:tcW w:w="1984" w:type="dxa"/>
            <w:tcBorders>
              <w:top w:val="single" w:sz="4" w:space="0" w:color="auto"/>
              <w:bottom w:val="single" w:sz="4" w:space="0" w:color="auto"/>
            </w:tcBorders>
          </w:tcPr>
          <w:p w:rsidR="003F3F52" w:rsidRPr="008E4862" w:rsidRDefault="00AF44F4" w:rsidP="008E4862">
            <w:pPr>
              <w:spacing w:line="360" w:lineRule="auto"/>
              <w:rPr>
                <w:rFonts w:ascii="Book Antiqua" w:hAnsi="Book Antiqua" w:cs="Times New Roman"/>
                <w:b/>
                <w:sz w:val="24"/>
                <w:szCs w:val="24"/>
              </w:rPr>
            </w:pPr>
            <w:r w:rsidRPr="008E4862">
              <w:rPr>
                <w:rFonts w:ascii="Book Antiqua" w:hAnsi="Book Antiqua" w:cs="Times New Roman"/>
                <w:b/>
                <w:sz w:val="24"/>
                <w:szCs w:val="24"/>
              </w:rPr>
              <w:t>Positive rate</w:t>
            </w:r>
          </w:p>
        </w:tc>
        <w:tc>
          <w:tcPr>
            <w:tcW w:w="993" w:type="dxa"/>
            <w:tcBorders>
              <w:top w:val="single" w:sz="4" w:space="0" w:color="auto"/>
              <w:bottom w:val="single" w:sz="4" w:space="0" w:color="auto"/>
            </w:tcBorders>
          </w:tcPr>
          <w:p w:rsidR="003F3F52" w:rsidRPr="008E4862" w:rsidRDefault="00AF44F4" w:rsidP="008E4862">
            <w:pPr>
              <w:spacing w:line="360" w:lineRule="auto"/>
              <w:rPr>
                <w:rFonts w:ascii="Book Antiqua" w:hAnsi="Book Antiqua" w:cs="Times New Roman"/>
                <w:b/>
                <w:sz w:val="24"/>
                <w:szCs w:val="24"/>
              </w:rPr>
            </w:pPr>
            <w:r w:rsidRPr="008E4862">
              <w:rPr>
                <w:rFonts w:ascii="Book Antiqua" w:hAnsi="Book Antiqua" w:cs="Times New Roman"/>
                <w:b/>
                <w:i/>
                <w:iCs/>
                <w:kern w:val="0"/>
                <w:sz w:val="24"/>
                <w:szCs w:val="24"/>
              </w:rPr>
              <w:t>χ</w:t>
            </w:r>
            <w:r w:rsidRPr="008E4862">
              <w:rPr>
                <w:rFonts w:ascii="Book Antiqua" w:hAnsi="Book Antiqua" w:cs="Times New Roman"/>
                <w:b/>
                <w:i/>
                <w:iCs/>
                <w:kern w:val="0"/>
                <w:sz w:val="24"/>
                <w:szCs w:val="24"/>
                <w:vertAlign w:val="superscript"/>
              </w:rPr>
              <w:t>2</w:t>
            </w:r>
            <w:r w:rsidRPr="008E4862">
              <w:rPr>
                <w:rFonts w:ascii="Book Antiqua" w:hAnsi="Book Antiqua" w:cs="Times New Roman"/>
                <w:b/>
                <w:sz w:val="24"/>
                <w:szCs w:val="24"/>
              </w:rPr>
              <w:t xml:space="preserve"> value</w:t>
            </w:r>
          </w:p>
        </w:tc>
        <w:tc>
          <w:tcPr>
            <w:tcW w:w="992" w:type="dxa"/>
            <w:tcBorders>
              <w:top w:val="single" w:sz="4" w:space="0" w:color="auto"/>
              <w:bottom w:val="single" w:sz="4" w:space="0" w:color="auto"/>
            </w:tcBorders>
          </w:tcPr>
          <w:p w:rsidR="003F3F52" w:rsidRPr="008E4862" w:rsidRDefault="00AF44F4" w:rsidP="008E4862">
            <w:pPr>
              <w:spacing w:line="360" w:lineRule="auto"/>
              <w:rPr>
                <w:rFonts w:ascii="Book Antiqua" w:hAnsi="Book Antiqua" w:cs="Times New Roman"/>
                <w:b/>
                <w:sz w:val="24"/>
                <w:szCs w:val="24"/>
              </w:rPr>
            </w:pPr>
            <w:r w:rsidRPr="008E4862">
              <w:rPr>
                <w:rFonts w:ascii="Book Antiqua" w:hAnsi="Book Antiqua" w:cs="Times New Roman"/>
                <w:b/>
                <w:i/>
                <w:sz w:val="24"/>
                <w:szCs w:val="24"/>
              </w:rPr>
              <w:t xml:space="preserve">P </w:t>
            </w:r>
            <w:r w:rsidRPr="008E4862">
              <w:rPr>
                <w:rFonts w:ascii="Book Antiqua" w:hAnsi="Book Antiqua" w:cs="Times New Roman"/>
                <w:b/>
                <w:sz w:val="24"/>
                <w:szCs w:val="24"/>
              </w:rPr>
              <w:t>value</w:t>
            </w:r>
          </w:p>
        </w:tc>
        <w:tc>
          <w:tcPr>
            <w:tcW w:w="1559" w:type="dxa"/>
            <w:tcBorders>
              <w:top w:val="single" w:sz="4" w:space="0" w:color="auto"/>
              <w:bottom w:val="single" w:sz="4" w:space="0" w:color="auto"/>
            </w:tcBorders>
          </w:tcPr>
          <w:p w:rsidR="003F3F52" w:rsidRPr="008E4862" w:rsidRDefault="00AF44F4" w:rsidP="008E4862">
            <w:pPr>
              <w:spacing w:line="360" w:lineRule="auto"/>
              <w:rPr>
                <w:rFonts w:ascii="Book Antiqua" w:hAnsi="Book Antiqua" w:cs="Times New Roman"/>
                <w:b/>
                <w:sz w:val="24"/>
                <w:szCs w:val="24"/>
              </w:rPr>
            </w:pPr>
            <w:r w:rsidRPr="008E4862">
              <w:rPr>
                <w:rFonts w:ascii="Book Antiqua" w:hAnsi="Book Antiqua" w:cs="Times New Roman"/>
                <w:b/>
                <w:sz w:val="24"/>
                <w:szCs w:val="24"/>
              </w:rPr>
              <w:t>Positive rate</w:t>
            </w:r>
          </w:p>
        </w:tc>
        <w:tc>
          <w:tcPr>
            <w:tcW w:w="992" w:type="dxa"/>
            <w:tcBorders>
              <w:top w:val="single" w:sz="4" w:space="0" w:color="auto"/>
              <w:bottom w:val="single" w:sz="4" w:space="0" w:color="auto"/>
            </w:tcBorders>
          </w:tcPr>
          <w:p w:rsidR="003F3F52" w:rsidRPr="008E4862" w:rsidRDefault="00AF44F4" w:rsidP="008E4862">
            <w:pPr>
              <w:spacing w:line="360" w:lineRule="auto"/>
              <w:rPr>
                <w:rFonts w:ascii="Book Antiqua" w:hAnsi="Book Antiqua" w:cs="Times New Roman"/>
                <w:b/>
                <w:sz w:val="24"/>
                <w:szCs w:val="24"/>
              </w:rPr>
            </w:pPr>
            <w:r w:rsidRPr="008E4862">
              <w:rPr>
                <w:rFonts w:ascii="Book Antiqua" w:hAnsi="Book Antiqua" w:cs="Times New Roman"/>
                <w:b/>
                <w:i/>
                <w:iCs/>
                <w:kern w:val="0"/>
                <w:sz w:val="24"/>
                <w:szCs w:val="24"/>
              </w:rPr>
              <w:t>χ</w:t>
            </w:r>
            <w:r w:rsidRPr="008E4862">
              <w:rPr>
                <w:rFonts w:ascii="Book Antiqua" w:hAnsi="Book Antiqua" w:cs="Times New Roman"/>
                <w:b/>
                <w:i/>
                <w:iCs/>
                <w:kern w:val="0"/>
                <w:sz w:val="24"/>
                <w:szCs w:val="24"/>
                <w:vertAlign w:val="superscript"/>
              </w:rPr>
              <w:t>2</w:t>
            </w:r>
            <w:r w:rsidRPr="008E4862">
              <w:rPr>
                <w:rFonts w:ascii="Book Antiqua" w:hAnsi="Book Antiqua" w:cs="Times New Roman"/>
                <w:b/>
                <w:sz w:val="24"/>
                <w:szCs w:val="24"/>
              </w:rPr>
              <w:t xml:space="preserve"> value</w:t>
            </w:r>
          </w:p>
        </w:tc>
        <w:tc>
          <w:tcPr>
            <w:tcW w:w="949" w:type="dxa"/>
            <w:tcBorders>
              <w:top w:val="single" w:sz="4" w:space="0" w:color="auto"/>
              <w:bottom w:val="single" w:sz="4" w:space="0" w:color="auto"/>
            </w:tcBorders>
          </w:tcPr>
          <w:p w:rsidR="003F3F52" w:rsidRPr="008E4862" w:rsidRDefault="00AF44F4" w:rsidP="008E4862">
            <w:pPr>
              <w:spacing w:line="360" w:lineRule="auto"/>
              <w:rPr>
                <w:rFonts w:ascii="Book Antiqua" w:hAnsi="Book Antiqua" w:cs="Times New Roman"/>
                <w:b/>
                <w:sz w:val="24"/>
                <w:szCs w:val="24"/>
              </w:rPr>
            </w:pPr>
            <w:r w:rsidRPr="008E4862">
              <w:rPr>
                <w:rFonts w:ascii="Book Antiqua" w:hAnsi="Book Antiqua" w:cs="Times New Roman"/>
                <w:b/>
                <w:i/>
                <w:sz w:val="24"/>
                <w:szCs w:val="24"/>
              </w:rPr>
              <w:t xml:space="preserve">P </w:t>
            </w:r>
            <w:r w:rsidRPr="008E4862">
              <w:rPr>
                <w:rFonts w:ascii="Book Antiqua" w:hAnsi="Book Antiqua" w:cs="Times New Roman"/>
                <w:b/>
                <w:sz w:val="24"/>
                <w:szCs w:val="24"/>
              </w:rPr>
              <w:t>value</w:t>
            </w:r>
          </w:p>
        </w:tc>
      </w:tr>
      <w:tr w:rsidR="00B37E36" w:rsidRPr="008E4862" w:rsidTr="00B37E36">
        <w:trPr>
          <w:trHeight w:val="294"/>
          <w:jc w:val="center"/>
        </w:trPr>
        <w:tc>
          <w:tcPr>
            <w:tcW w:w="1999" w:type="dxa"/>
            <w:tcBorders>
              <w:top w:val="single" w:sz="4" w:space="0" w:color="auto"/>
            </w:tcBorders>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Age (</w:t>
            </w:r>
            <w:proofErr w:type="spellStart"/>
            <w:r w:rsidRPr="008E4862">
              <w:rPr>
                <w:rFonts w:ascii="Book Antiqua" w:hAnsi="Book Antiqua" w:cs="Times New Roman"/>
                <w:sz w:val="24"/>
                <w:szCs w:val="24"/>
              </w:rPr>
              <w:t>yr</w:t>
            </w:r>
            <w:proofErr w:type="spellEnd"/>
            <w:r w:rsidRPr="008E4862">
              <w:rPr>
                <w:rFonts w:ascii="Book Antiqua" w:hAnsi="Book Antiqua" w:cs="Times New Roman"/>
                <w:sz w:val="24"/>
                <w:szCs w:val="24"/>
              </w:rPr>
              <w:t>)</w:t>
            </w:r>
          </w:p>
        </w:tc>
        <w:tc>
          <w:tcPr>
            <w:tcW w:w="1984" w:type="dxa"/>
            <w:tcBorders>
              <w:top w:val="single" w:sz="4" w:space="0" w:color="auto"/>
            </w:tcBorders>
          </w:tcPr>
          <w:p w:rsidR="003F3F52" w:rsidRPr="008E4862" w:rsidRDefault="003F3F52" w:rsidP="008E4862">
            <w:pPr>
              <w:spacing w:line="360" w:lineRule="auto"/>
              <w:rPr>
                <w:rFonts w:ascii="Book Antiqua" w:hAnsi="Book Antiqua" w:cs="Times New Roman"/>
                <w:sz w:val="24"/>
                <w:szCs w:val="24"/>
              </w:rPr>
            </w:pPr>
          </w:p>
        </w:tc>
        <w:tc>
          <w:tcPr>
            <w:tcW w:w="993" w:type="dxa"/>
            <w:tcBorders>
              <w:top w:val="single" w:sz="4" w:space="0" w:color="auto"/>
            </w:tcBorders>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0.761</w:t>
            </w:r>
          </w:p>
        </w:tc>
        <w:tc>
          <w:tcPr>
            <w:tcW w:w="992" w:type="dxa"/>
            <w:tcBorders>
              <w:top w:val="single" w:sz="4" w:space="0" w:color="auto"/>
            </w:tcBorders>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0.383</w:t>
            </w:r>
          </w:p>
        </w:tc>
        <w:tc>
          <w:tcPr>
            <w:tcW w:w="1559" w:type="dxa"/>
            <w:tcBorders>
              <w:top w:val="single" w:sz="4" w:space="0" w:color="auto"/>
            </w:tcBorders>
          </w:tcPr>
          <w:p w:rsidR="003F3F52" w:rsidRPr="008E4862" w:rsidRDefault="003F3F52" w:rsidP="008E4862">
            <w:pPr>
              <w:spacing w:line="360" w:lineRule="auto"/>
              <w:rPr>
                <w:rFonts w:ascii="Book Antiqua" w:hAnsi="Book Antiqua" w:cs="Times New Roman"/>
                <w:sz w:val="24"/>
                <w:szCs w:val="24"/>
              </w:rPr>
            </w:pPr>
          </w:p>
        </w:tc>
        <w:tc>
          <w:tcPr>
            <w:tcW w:w="992" w:type="dxa"/>
            <w:tcBorders>
              <w:top w:val="single" w:sz="4" w:space="0" w:color="auto"/>
            </w:tcBorders>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3.538</w:t>
            </w:r>
          </w:p>
        </w:tc>
        <w:tc>
          <w:tcPr>
            <w:tcW w:w="949" w:type="dxa"/>
            <w:tcBorders>
              <w:top w:val="single" w:sz="4" w:space="0" w:color="auto"/>
            </w:tcBorders>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0.060</w:t>
            </w:r>
          </w:p>
        </w:tc>
      </w:tr>
      <w:tr w:rsidR="00B37E36" w:rsidRPr="008E4862" w:rsidTr="00B37E36">
        <w:trPr>
          <w:trHeight w:val="308"/>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w:t>
            </w:r>
            <w:r w:rsidR="00B37E36" w:rsidRPr="008E4862">
              <w:rPr>
                <w:rFonts w:ascii="Book Antiqua" w:hAnsi="Book Antiqua" w:cs="Times New Roman"/>
                <w:sz w:val="24"/>
                <w:szCs w:val="24"/>
              </w:rPr>
              <w:t xml:space="preserve"> </w:t>
            </w:r>
            <w:r w:rsidRPr="008E4862">
              <w:rPr>
                <w:rFonts w:ascii="Book Antiqua" w:hAnsi="Book Antiqua" w:cs="Times New Roman"/>
                <w:sz w:val="24"/>
                <w:szCs w:val="24"/>
              </w:rPr>
              <w:t>50</w:t>
            </w:r>
          </w:p>
        </w:tc>
        <w:tc>
          <w:tcPr>
            <w:tcW w:w="1984"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103/149 (69.0</w:t>
            </w:r>
            <w:r w:rsidR="00AF44F4" w:rsidRPr="008E4862">
              <w:rPr>
                <w:rFonts w:ascii="Book Antiqua" w:hAnsi="Book Antiqua" w:cs="Times New Roman"/>
                <w:sz w:val="24"/>
                <w:szCs w:val="24"/>
              </w:rPr>
              <w:t>)</w:t>
            </w:r>
          </w:p>
        </w:tc>
        <w:tc>
          <w:tcPr>
            <w:tcW w:w="993" w:type="dxa"/>
          </w:tcPr>
          <w:p w:rsidR="003F3F52" w:rsidRPr="008E4862" w:rsidRDefault="003F3F52" w:rsidP="008E4862">
            <w:pPr>
              <w:spacing w:line="360" w:lineRule="auto"/>
              <w:rPr>
                <w:rFonts w:ascii="Book Antiqua" w:hAnsi="Book Antiqua" w:cs="Times New Roman"/>
                <w:sz w:val="24"/>
                <w:szCs w:val="24"/>
              </w:rPr>
            </w:pP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1559"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104/149 (70.0</w:t>
            </w:r>
            <w:r w:rsidR="00AF44F4" w:rsidRPr="008E4862">
              <w:rPr>
                <w:rFonts w:ascii="Book Antiqua" w:hAnsi="Book Antiqua" w:cs="Times New Roman"/>
                <w:sz w:val="24"/>
                <w:szCs w:val="24"/>
              </w:rPr>
              <w:t>)</w:t>
            </w: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949" w:type="dxa"/>
          </w:tcPr>
          <w:p w:rsidR="003F3F52" w:rsidRPr="008E4862" w:rsidRDefault="003F3F52" w:rsidP="008E4862">
            <w:pPr>
              <w:spacing w:line="360" w:lineRule="auto"/>
              <w:rPr>
                <w:rFonts w:ascii="Book Antiqua" w:hAnsi="Book Antiqua" w:cs="Times New Roman"/>
                <w:sz w:val="24"/>
                <w:szCs w:val="24"/>
              </w:rPr>
            </w:pPr>
          </w:p>
        </w:tc>
      </w:tr>
      <w:tr w:rsidR="00B37E36" w:rsidRPr="008E4862" w:rsidTr="00B37E36">
        <w:trPr>
          <w:trHeight w:val="294"/>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&gt;</w:t>
            </w:r>
            <w:r w:rsidR="00B37E36" w:rsidRPr="008E4862">
              <w:rPr>
                <w:rFonts w:ascii="Book Antiqua" w:hAnsi="Book Antiqua" w:cs="Times New Roman"/>
                <w:sz w:val="24"/>
                <w:szCs w:val="24"/>
              </w:rPr>
              <w:t xml:space="preserve"> </w:t>
            </w:r>
            <w:r w:rsidRPr="008E4862">
              <w:rPr>
                <w:rFonts w:ascii="Book Antiqua" w:hAnsi="Book Antiqua" w:cs="Times New Roman"/>
                <w:sz w:val="24"/>
                <w:szCs w:val="24"/>
              </w:rPr>
              <w:t>50</w:t>
            </w:r>
          </w:p>
        </w:tc>
        <w:tc>
          <w:tcPr>
            <w:tcW w:w="1984"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104/141 (73.8</w:t>
            </w:r>
            <w:r w:rsidR="00AF44F4" w:rsidRPr="008E4862">
              <w:rPr>
                <w:rFonts w:ascii="Book Antiqua" w:hAnsi="Book Antiqua" w:cs="Times New Roman"/>
                <w:sz w:val="24"/>
                <w:szCs w:val="24"/>
              </w:rPr>
              <w:t>)</w:t>
            </w:r>
          </w:p>
        </w:tc>
        <w:tc>
          <w:tcPr>
            <w:tcW w:w="993" w:type="dxa"/>
          </w:tcPr>
          <w:p w:rsidR="003F3F52" w:rsidRPr="008E4862" w:rsidRDefault="003F3F52" w:rsidP="008E4862">
            <w:pPr>
              <w:spacing w:line="360" w:lineRule="auto"/>
              <w:rPr>
                <w:rFonts w:ascii="Book Antiqua" w:hAnsi="Book Antiqua" w:cs="Times New Roman"/>
                <w:sz w:val="24"/>
                <w:szCs w:val="24"/>
              </w:rPr>
            </w:pP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1559"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112/141 (79.4</w:t>
            </w:r>
            <w:r w:rsidR="00AF44F4" w:rsidRPr="008E4862">
              <w:rPr>
                <w:rFonts w:ascii="Book Antiqua" w:hAnsi="Book Antiqua" w:cs="Times New Roman"/>
                <w:sz w:val="24"/>
                <w:szCs w:val="24"/>
              </w:rPr>
              <w:t>)</w:t>
            </w: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949" w:type="dxa"/>
          </w:tcPr>
          <w:p w:rsidR="003F3F52" w:rsidRPr="008E4862" w:rsidRDefault="003F3F52" w:rsidP="008E4862">
            <w:pPr>
              <w:spacing w:line="360" w:lineRule="auto"/>
              <w:rPr>
                <w:rFonts w:ascii="Book Antiqua" w:hAnsi="Book Antiqua" w:cs="Times New Roman"/>
                <w:sz w:val="24"/>
                <w:szCs w:val="24"/>
              </w:rPr>
            </w:pPr>
          </w:p>
        </w:tc>
      </w:tr>
      <w:tr w:rsidR="00B37E36" w:rsidRPr="008E4862" w:rsidTr="00B37E36">
        <w:trPr>
          <w:trHeight w:val="294"/>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Gender</w:t>
            </w:r>
          </w:p>
        </w:tc>
        <w:tc>
          <w:tcPr>
            <w:tcW w:w="1984" w:type="dxa"/>
          </w:tcPr>
          <w:p w:rsidR="003F3F52" w:rsidRPr="008E4862" w:rsidRDefault="003F3F52" w:rsidP="008E4862">
            <w:pPr>
              <w:spacing w:line="360" w:lineRule="auto"/>
              <w:rPr>
                <w:rFonts w:ascii="Book Antiqua" w:hAnsi="Book Antiqua" w:cs="Times New Roman"/>
                <w:sz w:val="24"/>
                <w:szCs w:val="24"/>
              </w:rPr>
            </w:pPr>
          </w:p>
        </w:tc>
        <w:tc>
          <w:tcPr>
            <w:tcW w:w="993"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0.524</w:t>
            </w:r>
          </w:p>
        </w:tc>
        <w:tc>
          <w:tcPr>
            <w:tcW w:w="992"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0.469</w:t>
            </w:r>
          </w:p>
        </w:tc>
        <w:tc>
          <w:tcPr>
            <w:tcW w:w="1559" w:type="dxa"/>
          </w:tcPr>
          <w:p w:rsidR="003F3F52" w:rsidRPr="008E4862" w:rsidRDefault="003F3F52" w:rsidP="008E4862">
            <w:pPr>
              <w:spacing w:line="360" w:lineRule="auto"/>
              <w:rPr>
                <w:rFonts w:ascii="Book Antiqua" w:hAnsi="Book Antiqua" w:cs="Times New Roman"/>
                <w:sz w:val="24"/>
                <w:szCs w:val="24"/>
              </w:rPr>
            </w:pPr>
          </w:p>
        </w:tc>
        <w:tc>
          <w:tcPr>
            <w:tcW w:w="992"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2.194</w:t>
            </w:r>
          </w:p>
        </w:tc>
        <w:tc>
          <w:tcPr>
            <w:tcW w:w="94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0.139</w:t>
            </w:r>
          </w:p>
        </w:tc>
      </w:tr>
      <w:tr w:rsidR="00B37E36" w:rsidRPr="008E4862" w:rsidTr="00B37E36">
        <w:trPr>
          <w:trHeight w:val="294"/>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Male</w:t>
            </w:r>
          </w:p>
        </w:tc>
        <w:tc>
          <w:tcPr>
            <w:tcW w:w="1984"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105/151 (69.5</w:t>
            </w:r>
            <w:r w:rsidR="00AF44F4" w:rsidRPr="008E4862">
              <w:rPr>
                <w:rFonts w:ascii="Book Antiqua" w:hAnsi="Book Antiqua" w:cs="Times New Roman"/>
                <w:sz w:val="24"/>
                <w:szCs w:val="24"/>
              </w:rPr>
              <w:t>)</w:t>
            </w:r>
          </w:p>
        </w:tc>
        <w:tc>
          <w:tcPr>
            <w:tcW w:w="993" w:type="dxa"/>
          </w:tcPr>
          <w:p w:rsidR="003F3F52" w:rsidRPr="008E4862" w:rsidRDefault="003F3F52" w:rsidP="008E4862">
            <w:pPr>
              <w:spacing w:line="360" w:lineRule="auto"/>
              <w:rPr>
                <w:rFonts w:ascii="Book Antiqua" w:hAnsi="Book Antiqua" w:cs="Times New Roman"/>
                <w:sz w:val="24"/>
                <w:szCs w:val="24"/>
              </w:rPr>
            </w:pP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1559"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113/151 (77.2</w:t>
            </w:r>
            <w:r w:rsidR="00AF44F4" w:rsidRPr="008E4862">
              <w:rPr>
                <w:rFonts w:ascii="Book Antiqua" w:hAnsi="Book Antiqua" w:cs="Times New Roman"/>
                <w:sz w:val="24"/>
                <w:szCs w:val="24"/>
              </w:rPr>
              <w:t>)</w:t>
            </w: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949" w:type="dxa"/>
          </w:tcPr>
          <w:p w:rsidR="003F3F52" w:rsidRPr="008E4862" w:rsidRDefault="003F3F52" w:rsidP="008E4862">
            <w:pPr>
              <w:spacing w:line="360" w:lineRule="auto"/>
              <w:rPr>
                <w:rFonts w:ascii="Book Antiqua" w:hAnsi="Book Antiqua" w:cs="Times New Roman"/>
                <w:sz w:val="24"/>
                <w:szCs w:val="24"/>
              </w:rPr>
            </w:pPr>
          </w:p>
        </w:tc>
      </w:tr>
      <w:tr w:rsidR="00B37E36" w:rsidRPr="008E4862" w:rsidTr="00B37E36">
        <w:trPr>
          <w:trHeight w:val="294"/>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Female</w:t>
            </w:r>
          </w:p>
        </w:tc>
        <w:tc>
          <w:tcPr>
            <w:tcW w:w="1984"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102/139 (73.4</w:t>
            </w:r>
            <w:r w:rsidR="00AF44F4" w:rsidRPr="008E4862">
              <w:rPr>
                <w:rFonts w:ascii="Book Antiqua" w:hAnsi="Book Antiqua" w:cs="Times New Roman"/>
                <w:sz w:val="24"/>
                <w:szCs w:val="24"/>
              </w:rPr>
              <w:t>)</w:t>
            </w:r>
          </w:p>
        </w:tc>
        <w:tc>
          <w:tcPr>
            <w:tcW w:w="993" w:type="dxa"/>
          </w:tcPr>
          <w:p w:rsidR="003F3F52" w:rsidRPr="008E4862" w:rsidRDefault="003F3F52" w:rsidP="008E4862">
            <w:pPr>
              <w:spacing w:line="360" w:lineRule="auto"/>
              <w:rPr>
                <w:rFonts w:ascii="Book Antiqua" w:hAnsi="Book Antiqua" w:cs="Times New Roman"/>
                <w:sz w:val="24"/>
                <w:szCs w:val="24"/>
              </w:rPr>
            </w:pP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1559"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114/139 (71.2</w:t>
            </w:r>
            <w:r w:rsidR="00AF44F4" w:rsidRPr="008E4862">
              <w:rPr>
                <w:rFonts w:ascii="Book Antiqua" w:hAnsi="Book Antiqua" w:cs="Times New Roman"/>
                <w:sz w:val="24"/>
                <w:szCs w:val="24"/>
              </w:rPr>
              <w:t>)</w:t>
            </w: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949" w:type="dxa"/>
          </w:tcPr>
          <w:p w:rsidR="003F3F52" w:rsidRPr="008E4862" w:rsidRDefault="003F3F52" w:rsidP="008E4862">
            <w:pPr>
              <w:spacing w:line="360" w:lineRule="auto"/>
              <w:rPr>
                <w:rFonts w:ascii="Book Antiqua" w:hAnsi="Book Antiqua" w:cs="Times New Roman"/>
                <w:sz w:val="24"/>
                <w:szCs w:val="24"/>
              </w:rPr>
            </w:pPr>
          </w:p>
        </w:tc>
      </w:tr>
      <w:tr w:rsidR="00B37E36" w:rsidRPr="008E4862" w:rsidTr="00B37E36">
        <w:trPr>
          <w:trHeight w:val="308"/>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Histological differentiation type</w:t>
            </w:r>
          </w:p>
        </w:tc>
        <w:tc>
          <w:tcPr>
            <w:tcW w:w="1984" w:type="dxa"/>
          </w:tcPr>
          <w:p w:rsidR="003F3F52" w:rsidRPr="008E4862" w:rsidRDefault="003F3F52" w:rsidP="008E4862">
            <w:pPr>
              <w:spacing w:line="360" w:lineRule="auto"/>
              <w:rPr>
                <w:rFonts w:ascii="Book Antiqua" w:hAnsi="Book Antiqua" w:cs="Times New Roman"/>
                <w:sz w:val="24"/>
                <w:szCs w:val="24"/>
              </w:rPr>
            </w:pPr>
          </w:p>
        </w:tc>
        <w:tc>
          <w:tcPr>
            <w:tcW w:w="993"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18.511</w:t>
            </w:r>
          </w:p>
        </w:tc>
        <w:tc>
          <w:tcPr>
            <w:tcW w:w="992"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0.000</w:t>
            </w:r>
          </w:p>
        </w:tc>
        <w:tc>
          <w:tcPr>
            <w:tcW w:w="1559" w:type="dxa"/>
          </w:tcPr>
          <w:p w:rsidR="003F3F52" w:rsidRPr="008E4862" w:rsidRDefault="003F3F52" w:rsidP="008E4862">
            <w:pPr>
              <w:spacing w:line="360" w:lineRule="auto"/>
              <w:rPr>
                <w:rFonts w:ascii="Book Antiqua" w:hAnsi="Book Antiqua" w:cs="Times New Roman"/>
                <w:sz w:val="24"/>
                <w:szCs w:val="24"/>
              </w:rPr>
            </w:pPr>
          </w:p>
        </w:tc>
        <w:tc>
          <w:tcPr>
            <w:tcW w:w="992"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30.696</w:t>
            </w:r>
            <w:r w:rsidRPr="008E4862">
              <w:rPr>
                <w:rFonts w:ascii="Book Antiqua" w:hAnsi="Book Antiqua" w:cs="Times New Roman"/>
                <w:sz w:val="24"/>
                <w:szCs w:val="24"/>
                <w:vertAlign w:val="superscript"/>
              </w:rPr>
              <w:t>a</w:t>
            </w:r>
          </w:p>
        </w:tc>
        <w:tc>
          <w:tcPr>
            <w:tcW w:w="94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0.000</w:t>
            </w:r>
            <w:r w:rsidRPr="008E4862">
              <w:rPr>
                <w:rFonts w:ascii="Book Antiqua" w:hAnsi="Book Antiqua" w:cs="Times New Roman"/>
                <w:sz w:val="24"/>
                <w:szCs w:val="24"/>
                <w:vertAlign w:val="superscript"/>
              </w:rPr>
              <w:t>a</w:t>
            </w:r>
          </w:p>
        </w:tc>
      </w:tr>
      <w:tr w:rsidR="00B37E36" w:rsidRPr="008E4862" w:rsidTr="00B37E36">
        <w:trPr>
          <w:trHeight w:val="294"/>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Well differentiated adenocarcinoma</w:t>
            </w:r>
          </w:p>
        </w:tc>
        <w:tc>
          <w:tcPr>
            <w:tcW w:w="1984"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41/78 (52.5</w:t>
            </w:r>
            <w:r w:rsidR="00AF44F4" w:rsidRPr="008E4862">
              <w:rPr>
                <w:rFonts w:ascii="Book Antiqua" w:hAnsi="Book Antiqua" w:cs="Times New Roman"/>
                <w:sz w:val="24"/>
                <w:szCs w:val="24"/>
              </w:rPr>
              <w:t>)</w:t>
            </w:r>
          </w:p>
        </w:tc>
        <w:tc>
          <w:tcPr>
            <w:tcW w:w="993"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 xml:space="preserve">   </w:t>
            </w: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1559"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40/78 (51.3</w:t>
            </w:r>
            <w:r w:rsidR="00AF44F4" w:rsidRPr="008E4862">
              <w:rPr>
                <w:rFonts w:ascii="Book Antiqua" w:hAnsi="Book Antiqua" w:cs="Times New Roman"/>
                <w:sz w:val="24"/>
                <w:szCs w:val="24"/>
              </w:rPr>
              <w:t>)</w:t>
            </w: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949" w:type="dxa"/>
          </w:tcPr>
          <w:p w:rsidR="003F3F52" w:rsidRPr="008E4862" w:rsidRDefault="003F3F52" w:rsidP="008E4862">
            <w:pPr>
              <w:spacing w:line="360" w:lineRule="auto"/>
              <w:rPr>
                <w:rFonts w:ascii="Book Antiqua" w:hAnsi="Book Antiqua" w:cs="Times New Roman"/>
                <w:sz w:val="24"/>
                <w:szCs w:val="24"/>
              </w:rPr>
            </w:pPr>
          </w:p>
        </w:tc>
      </w:tr>
      <w:tr w:rsidR="00B37E36" w:rsidRPr="008E4862" w:rsidTr="00B37E36">
        <w:trPr>
          <w:trHeight w:val="308"/>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Moderately differentiated adenocarcinoma</w:t>
            </w:r>
          </w:p>
        </w:tc>
        <w:tc>
          <w:tcPr>
            <w:tcW w:w="1984"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88/113 (87.9</w:t>
            </w:r>
            <w:r w:rsidR="00AF44F4" w:rsidRPr="008E4862">
              <w:rPr>
                <w:rFonts w:ascii="Book Antiqua" w:hAnsi="Book Antiqua" w:cs="Times New Roman"/>
                <w:sz w:val="24"/>
                <w:szCs w:val="24"/>
              </w:rPr>
              <w:t>)</w:t>
            </w:r>
          </w:p>
        </w:tc>
        <w:tc>
          <w:tcPr>
            <w:tcW w:w="993" w:type="dxa"/>
          </w:tcPr>
          <w:p w:rsidR="003F3F52" w:rsidRPr="008E4862" w:rsidRDefault="003F3F52" w:rsidP="008E4862">
            <w:pPr>
              <w:spacing w:line="360" w:lineRule="auto"/>
              <w:rPr>
                <w:rFonts w:ascii="Book Antiqua" w:hAnsi="Book Antiqua" w:cs="Times New Roman"/>
                <w:sz w:val="24"/>
                <w:szCs w:val="24"/>
              </w:rPr>
            </w:pP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1559"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96/113 (85.0</w:t>
            </w:r>
            <w:r w:rsidR="00AF44F4" w:rsidRPr="008E4862">
              <w:rPr>
                <w:rFonts w:ascii="Book Antiqua" w:hAnsi="Book Antiqua" w:cs="Times New Roman"/>
                <w:sz w:val="24"/>
                <w:szCs w:val="24"/>
              </w:rPr>
              <w:t>)</w:t>
            </w: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949" w:type="dxa"/>
          </w:tcPr>
          <w:p w:rsidR="003F3F52" w:rsidRPr="008E4862" w:rsidRDefault="003F3F52" w:rsidP="008E4862">
            <w:pPr>
              <w:spacing w:line="360" w:lineRule="auto"/>
              <w:rPr>
                <w:rFonts w:ascii="Book Antiqua" w:hAnsi="Book Antiqua" w:cs="Times New Roman"/>
                <w:sz w:val="24"/>
                <w:szCs w:val="24"/>
              </w:rPr>
            </w:pPr>
          </w:p>
        </w:tc>
      </w:tr>
      <w:tr w:rsidR="00B37E36" w:rsidRPr="008E4862" w:rsidTr="00B37E36">
        <w:trPr>
          <w:trHeight w:val="294"/>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Poorly differentiated adenocarcinoma</w:t>
            </w:r>
          </w:p>
        </w:tc>
        <w:tc>
          <w:tcPr>
            <w:tcW w:w="1984"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78/99 (78.8</w:t>
            </w:r>
            <w:r w:rsidR="00AF44F4" w:rsidRPr="008E4862">
              <w:rPr>
                <w:rFonts w:ascii="Book Antiqua" w:hAnsi="Book Antiqua" w:cs="Times New Roman"/>
                <w:sz w:val="24"/>
                <w:szCs w:val="24"/>
              </w:rPr>
              <w:t>)</w:t>
            </w:r>
          </w:p>
        </w:tc>
        <w:tc>
          <w:tcPr>
            <w:tcW w:w="993" w:type="dxa"/>
          </w:tcPr>
          <w:p w:rsidR="003F3F52" w:rsidRPr="008E4862" w:rsidRDefault="003F3F52" w:rsidP="008E4862">
            <w:pPr>
              <w:spacing w:line="360" w:lineRule="auto"/>
              <w:rPr>
                <w:rFonts w:ascii="Book Antiqua" w:hAnsi="Book Antiqua" w:cs="Times New Roman"/>
                <w:sz w:val="24"/>
                <w:szCs w:val="24"/>
              </w:rPr>
            </w:pP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1559"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80/99 (80.8</w:t>
            </w:r>
            <w:r w:rsidR="00AF44F4" w:rsidRPr="008E4862">
              <w:rPr>
                <w:rFonts w:ascii="Book Antiqua" w:hAnsi="Book Antiqua" w:cs="Times New Roman"/>
                <w:sz w:val="24"/>
                <w:szCs w:val="24"/>
              </w:rPr>
              <w:t>)</w:t>
            </w: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949" w:type="dxa"/>
          </w:tcPr>
          <w:p w:rsidR="003F3F52" w:rsidRPr="008E4862" w:rsidRDefault="003F3F52" w:rsidP="008E4862">
            <w:pPr>
              <w:spacing w:line="360" w:lineRule="auto"/>
              <w:rPr>
                <w:rFonts w:ascii="Book Antiqua" w:hAnsi="Book Antiqua" w:cs="Times New Roman"/>
                <w:sz w:val="24"/>
                <w:szCs w:val="24"/>
              </w:rPr>
            </w:pPr>
          </w:p>
        </w:tc>
      </w:tr>
      <w:tr w:rsidR="00B37E36" w:rsidRPr="008E4862" w:rsidTr="00B37E36">
        <w:trPr>
          <w:trHeight w:val="294"/>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Tumor diameter (cm)</w:t>
            </w:r>
          </w:p>
        </w:tc>
        <w:tc>
          <w:tcPr>
            <w:tcW w:w="1984" w:type="dxa"/>
          </w:tcPr>
          <w:p w:rsidR="003F3F52" w:rsidRPr="008E4862" w:rsidRDefault="003F3F52" w:rsidP="008E4862">
            <w:pPr>
              <w:spacing w:line="360" w:lineRule="auto"/>
              <w:rPr>
                <w:rFonts w:ascii="Book Antiqua" w:hAnsi="Book Antiqua" w:cs="Times New Roman"/>
                <w:sz w:val="24"/>
                <w:szCs w:val="24"/>
              </w:rPr>
            </w:pPr>
          </w:p>
        </w:tc>
        <w:tc>
          <w:tcPr>
            <w:tcW w:w="993"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3.12</w:t>
            </w:r>
          </w:p>
        </w:tc>
        <w:tc>
          <w:tcPr>
            <w:tcW w:w="992"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0.077</w:t>
            </w:r>
          </w:p>
        </w:tc>
        <w:tc>
          <w:tcPr>
            <w:tcW w:w="1559" w:type="dxa"/>
          </w:tcPr>
          <w:p w:rsidR="003F3F52" w:rsidRPr="008E4862" w:rsidRDefault="003F3F52" w:rsidP="008E4862">
            <w:pPr>
              <w:spacing w:line="360" w:lineRule="auto"/>
              <w:rPr>
                <w:rFonts w:ascii="Book Antiqua" w:hAnsi="Book Antiqua" w:cs="Times New Roman"/>
                <w:sz w:val="24"/>
                <w:szCs w:val="24"/>
              </w:rPr>
            </w:pPr>
          </w:p>
        </w:tc>
        <w:tc>
          <w:tcPr>
            <w:tcW w:w="992"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1.189</w:t>
            </w:r>
          </w:p>
        </w:tc>
        <w:tc>
          <w:tcPr>
            <w:tcW w:w="94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0.276</w:t>
            </w:r>
          </w:p>
        </w:tc>
      </w:tr>
      <w:tr w:rsidR="00B37E36" w:rsidRPr="008E4862" w:rsidTr="00B37E36">
        <w:trPr>
          <w:trHeight w:val="308"/>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&lt;</w:t>
            </w:r>
            <w:r w:rsidR="00B37E36" w:rsidRPr="008E4862">
              <w:rPr>
                <w:rFonts w:ascii="Book Antiqua" w:hAnsi="Book Antiqua" w:cs="Times New Roman"/>
                <w:sz w:val="24"/>
                <w:szCs w:val="24"/>
              </w:rPr>
              <w:t xml:space="preserve"> </w:t>
            </w:r>
            <w:r w:rsidRPr="008E4862">
              <w:rPr>
                <w:rFonts w:ascii="Book Antiqua" w:hAnsi="Book Antiqua" w:cs="Times New Roman"/>
                <w:sz w:val="24"/>
                <w:szCs w:val="24"/>
              </w:rPr>
              <w:t>5</w:t>
            </w:r>
          </w:p>
        </w:tc>
        <w:tc>
          <w:tcPr>
            <w:tcW w:w="1984"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116/153 (75.8</w:t>
            </w:r>
            <w:r w:rsidR="00AF44F4" w:rsidRPr="008E4862">
              <w:rPr>
                <w:rFonts w:ascii="Book Antiqua" w:hAnsi="Book Antiqua" w:cs="Times New Roman"/>
                <w:sz w:val="24"/>
                <w:szCs w:val="24"/>
              </w:rPr>
              <w:t>)</w:t>
            </w:r>
          </w:p>
        </w:tc>
        <w:tc>
          <w:tcPr>
            <w:tcW w:w="993" w:type="dxa"/>
          </w:tcPr>
          <w:p w:rsidR="003F3F52" w:rsidRPr="008E4862" w:rsidRDefault="003F3F52" w:rsidP="008E4862">
            <w:pPr>
              <w:spacing w:line="360" w:lineRule="auto"/>
              <w:rPr>
                <w:rFonts w:ascii="Book Antiqua" w:hAnsi="Book Antiqua" w:cs="Times New Roman"/>
                <w:sz w:val="24"/>
                <w:szCs w:val="24"/>
              </w:rPr>
            </w:pP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155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 xml:space="preserve">118/153 </w:t>
            </w:r>
            <w:r w:rsidR="006A4F8D">
              <w:rPr>
                <w:rFonts w:ascii="Book Antiqua" w:hAnsi="Book Antiqua" w:cs="Times New Roman"/>
                <w:sz w:val="24"/>
                <w:szCs w:val="24"/>
              </w:rPr>
              <w:lastRenderedPageBreak/>
              <w:t>(77.1</w:t>
            </w:r>
            <w:r w:rsidRPr="008E4862">
              <w:rPr>
                <w:rFonts w:ascii="Book Antiqua" w:hAnsi="Book Antiqua" w:cs="Times New Roman"/>
                <w:sz w:val="24"/>
                <w:szCs w:val="24"/>
              </w:rPr>
              <w:t>)</w:t>
            </w: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949" w:type="dxa"/>
          </w:tcPr>
          <w:p w:rsidR="003F3F52" w:rsidRPr="008E4862" w:rsidRDefault="003F3F52" w:rsidP="008E4862">
            <w:pPr>
              <w:spacing w:line="360" w:lineRule="auto"/>
              <w:rPr>
                <w:rFonts w:ascii="Book Antiqua" w:hAnsi="Book Antiqua" w:cs="Times New Roman"/>
                <w:sz w:val="24"/>
                <w:szCs w:val="24"/>
              </w:rPr>
            </w:pPr>
          </w:p>
        </w:tc>
      </w:tr>
      <w:tr w:rsidR="00B37E36" w:rsidRPr="008E4862" w:rsidTr="00B37E36">
        <w:trPr>
          <w:trHeight w:val="294"/>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lastRenderedPageBreak/>
              <w:t>≥</w:t>
            </w:r>
            <w:r w:rsidR="00B37E36" w:rsidRPr="008E4862">
              <w:rPr>
                <w:rFonts w:ascii="Book Antiqua" w:hAnsi="Book Antiqua" w:cs="Times New Roman"/>
                <w:sz w:val="24"/>
                <w:szCs w:val="24"/>
              </w:rPr>
              <w:t xml:space="preserve"> </w:t>
            </w:r>
            <w:r w:rsidRPr="008E4862">
              <w:rPr>
                <w:rFonts w:ascii="Book Antiqua" w:hAnsi="Book Antiqua" w:cs="Times New Roman"/>
                <w:sz w:val="24"/>
                <w:szCs w:val="24"/>
              </w:rPr>
              <w:t>5</w:t>
            </w:r>
          </w:p>
        </w:tc>
        <w:tc>
          <w:tcPr>
            <w:tcW w:w="1984"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91/137 (66.4</w:t>
            </w:r>
            <w:r w:rsidR="00AF44F4" w:rsidRPr="008E4862">
              <w:rPr>
                <w:rFonts w:ascii="Book Antiqua" w:hAnsi="Book Antiqua" w:cs="Times New Roman"/>
                <w:sz w:val="24"/>
                <w:szCs w:val="24"/>
              </w:rPr>
              <w:t>)</w:t>
            </w:r>
          </w:p>
        </w:tc>
        <w:tc>
          <w:tcPr>
            <w:tcW w:w="993" w:type="dxa"/>
          </w:tcPr>
          <w:p w:rsidR="003F3F52" w:rsidRPr="008E4862" w:rsidRDefault="003F3F52" w:rsidP="008E4862">
            <w:pPr>
              <w:spacing w:line="360" w:lineRule="auto"/>
              <w:rPr>
                <w:rFonts w:ascii="Book Antiqua" w:hAnsi="Book Antiqua" w:cs="Times New Roman"/>
                <w:sz w:val="24"/>
                <w:szCs w:val="24"/>
              </w:rPr>
            </w:pP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1559"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98/137 (71.5</w:t>
            </w:r>
            <w:r w:rsidR="00AF44F4" w:rsidRPr="008E4862">
              <w:rPr>
                <w:rFonts w:ascii="Book Antiqua" w:hAnsi="Book Antiqua" w:cs="Times New Roman"/>
                <w:sz w:val="24"/>
                <w:szCs w:val="24"/>
              </w:rPr>
              <w:t>)</w:t>
            </w: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949" w:type="dxa"/>
          </w:tcPr>
          <w:p w:rsidR="003F3F52" w:rsidRPr="008E4862" w:rsidRDefault="003F3F52" w:rsidP="008E4862">
            <w:pPr>
              <w:spacing w:line="360" w:lineRule="auto"/>
              <w:rPr>
                <w:rFonts w:ascii="Book Antiqua" w:hAnsi="Book Antiqua" w:cs="Times New Roman"/>
                <w:sz w:val="24"/>
                <w:szCs w:val="24"/>
              </w:rPr>
            </w:pPr>
          </w:p>
        </w:tc>
      </w:tr>
      <w:tr w:rsidR="00B37E36" w:rsidRPr="008E4862" w:rsidTr="00B37E36">
        <w:trPr>
          <w:trHeight w:val="308"/>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TNM stage</w:t>
            </w:r>
          </w:p>
        </w:tc>
        <w:tc>
          <w:tcPr>
            <w:tcW w:w="1984" w:type="dxa"/>
          </w:tcPr>
          <w:p w:rsidR="003F3F52" w:rsidRPr="008E4862" w:rsidRDefault="003F3F52" w:rsidP="008E4862">
            <w:pPr>
              <w:spacing w:line="360" w:lineRule="auto"/>
              <w:rPr>
                <w:rFonts w:ascii="Book Antiqua" w:hAnsi="Book Antiqua" w:cs="Times New Roman"/>
                <w:sz w:val="24"/>
                <w:szCs w:val="24"/>
              </w:rPr>
            </w:pPr>
          </w:p>
        </w:tc>
        <w:tc>
          <w:tcPr>
            <w:tcW w:w="993"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6.142</w:t>
            </w:r>
          </w:p>
        </w:tc>
        <w:tc>
          <w:tcPr>
            <w:tcW w:w="992"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0.013</w:t>
            </w:r>
          </w:p>
        </w:tc>
        <w:tc>
          <w:tcPr>
            <w:tcW w:w="1559" w:type="dxa"/>
          </w:tcPr>
          <w:p w:rsidR="003F3F52" w:rsidRPr="008E4862" w:rsidRDefault="003F3F52" w:rsidP="008E4862">
            <w:pPr>
              <w:spacing w:line="360" w:lineRule="auto"/>
              <w:rPr>
                <w:rFonts w:ascii="Book Antiqua" w:hAnsi="Book Antiqua" w:cs="Times New Roman"/>
                <w:sz w:val="24"/>
                <w:szCs w:val="24"/>
              </w:rPr>
            </w:pPr>
          </w:p>
        </w:tc>
        <w:tc>
          <w:tcPr>
            <w:tcW w:w="992"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20.639</w:t>
            </w:r>
          </w:p>
        </w:tc>
        <w:tc>
          <w:tcPr>
            <w:tcW w:w="94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0.000</w:t>
            </w:r>
          </w:p>
        </w:tc>
      </w:tr>
      <w:tr w:rsidR="00B37E36" w:rsidRPr="008E4862" w:rsidTr="00B37E36">
        <w:trPr>
          <w:trHeight w:val="294"/>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宋体" w:hAnsi="宋体" w:cs="宋体" w:hint="eastAsia"/>
                <w:sz w:val="24"/>
                <w:szCs w:val="24"/>
              </w:rPr>
              <w:t>Ⅰ</w:t>
            </w:r>
            <w:r w:rsidRPr="008E4862">
              <w:rPr>
                <w:rFonts w:ascii="Book Antiqua" w:hAnsi="Book Antiqua" w:cs="Times New Roman"/>
                <w:sz w:val="24"/>
                <w:szCs w:val="24"/>
              </w:rPr>
              <w:t>–</w:t>
            </w:r>
            <w:r w:rsidRPr="008E4862">
              <w:rPr>
                <w:rFonts w:ascii="宋体" w:hAnsi="宋体" w:cs="宋体" w:hint="eastAsia"/>
                <w:sz w:val="24"/>
                <w:szCs w:val="24"/>
              </w:rPr>
              <w:t>Ⅱ</w:t>
            </w:r>
          </w:p>
        </w:tc>
        <w:tc>
          <w:tcPr>
            <w:tcW w:w="1984"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58/105 (55.2</w:t>
            </w:r>
            <w:r w:rsidR="00AF44F4" w:rsidRPr="008E4862">
              <w:rPr>
                <w:rFonts w:ascii="Book Antiqua" w:hAnsi="Book Antiqua" w:cs="Times New Roman"/>
                <w:sz w:val="24"/>
                <w:szCs w:val="24"/>
              </w:rPr>
              <w:t>)</w:t>
            </w:r>
          </w:p>
        </w:tc>
        <w:tc>
          <w:tcPr>
            <w:tcW w:w="993" w:type="dxa"/>
          </w:tcPr>
          <w:p w:rsidR="003F3F52" w:rsidRPr="008E4862" w:rsidRDefault="003F3F52" w:rsidP="008E4862">
            <w:pPr>
              <w:spacing w:line="360" w:lineRule="auto"/>
              <w:rPr>
                <w:rFonts w:ascii="Book Antiqua" w:hAnsi="Book Antiqua" w:cs="Times New Roman"/>
                <w:sz w:val="24"/>
                <w:szCs w:val="24"/>
              </w:rPr>
            </w:pP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1559"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60/105 (57.1</w:t>
            </w:r>
            <w:r w:rsidR="00AF44F4" w:rsidRPr="008E4862">
              <w:rPr>
                <w:rFonts w:ascii="Book Antiqua" w:hAnsi="Book Antiqua" w:cs="Times New Roman"/>
                <w:sz w:val="24"/>
                <w:szCs w:val="24"/>
              </w:rPr>
              <w:t>)</w:t>
            </w: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949" w:type="dxa"/>
          </w:tcPr>
          <w:p w:rsidR="003F3F52" w:rsidRPr="008E4862" w:rsidRDefault="003F3F52" w:rsidP="008E4862">
            <w:pPr>
              <w:spacing w:line="360" w:lineRule="auto"/>
              <w:rPr>
                <w:rFonts w:ascii="Book Antiqua" w:hAnsi="Book Antiqua" w:cs="Times New Roman"/>
                <w:sz w:val="24"/>
                <w:szCs w:val="24"/>
              </w:rPr>
            </w:pPr>
          </w:p>
        </w:tc>
      </w:tr>
      <w:tr w:rsidR="00B37E36" w:rsidRPr="008E4862" w:rsidTr="00B37E36">
        <w:trPr>
          <w:trHeight w:val="289"/>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宋体" w:hAnsi="宋体" w:cs="宋体" w:hint="eastAsia"/>
                <w:sz w:val="24"/>
                <w:szCs w:val="24"/>
              </w:rPr>
              <w:t>Ⅲ</w:t>
            </w:r>
            <w:r w:rsidRPr="008E4862">
              <w:rPr>
                <w:rFonts w:ascii="Book Antiqua" w:hAnsi="Book Antiqua" w:cs="Times New Roman"/>
                <w:sz w:val="24"/>
                <w:szCs w:val="24"/>
              </w:rPr>
              <w:t>–</w:t>
            </w:r>
            <w:r w:rsidRPr="008E4862">
              <w:rPr>
                <w:rFonts w:ascii="宋体" w:hAnsi="宋体" w:cs="宋体" w:hint="eastAsia"/>
                <w:sz w:val="24"/>
                <w:szCs w:val="24"/>
              </w:rPr>
              <w:t>Ⅳ</w:t>
            </w:r>
          </w:p>
        </w:tc>
        <w:tc>
          <w:tcPr>
            <w:tcW w:w="1984"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149/185 (80.5</w:t>
            </w:r>
            <w:r w:rsidR="00AF44F4" w:rsidRPr="008E4862">
              <w:rPr>
                <w:rFonts w:ascii="Book Antiqua" w:hAnsi="Book Antiqua" w:cs="Times New Roman"/>
                <w:sz w:val="24"/>
                <w:szCs w:val="24"/>
              </w:rPr>
              <w:t>)</w:t>
            </w:r>
          </w:p>
        </w:tc>
        <w:tc>
          <w:tcPr>
            <w:tcW w:w="993"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1</w:t>
            </w: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1559"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156/185 (84.3</w:t>
            </w:r>
            <w:r w:rsidR="00AF44F4" w:rsidRPr="008E4862">
              <w:rPr>
                <w:rFonts w:ascii="Book Antiqua" w:hAnsi="Book Antiqua" w:cs="Times New Roman"/>
                <w:sz w:val="24"/>
                <w:szCs w:val="24"/>
              </w:rPr>
              <w:t>)</w:t>
            </w: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949" w:type="dxa"/>
          </w:tcPr>
          <w:p w:rsidR="003F3F52" w:rsidRPr="008E4862" w:rsidRDefault="003F3F52" w:rsidP="008E4862">
            <w:pPr>
              <w:spacing w:line="360" w:lineRule="auto"/>
              <w:rPr>
                <w:rFonts w:ascii="Book Antiqua" w:hAnsi="Book Antiqua" w:cs="Times New Roman"/>
                <w:sz w:val="24"/>
                <w:szCs w:val="24"/>
              </w:rPr>
            </w:pPr>
          </w:p>
        </w:tc>
      </w:tr>
      <w:tr w:rsidR="00B37E36" w:rsidRPr="008E4862" w:rsidTr="00B37E36">
        <w:trPr>
          <w:trHeight w:val="280"/>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Lymph node metastasis</w:t>
            </w:r>
          </w:p>
        </w:tc>
        <w:tc>
          <w:tcPr>
            <w:tcW w:w="1984" w:type="dxa"/>
          </w:tcPr>
          <w:p w:rsidR="003F3F52" w:rsidRPr="008E4862" w:rsidRDefault="003F3F52" w:rsidP="008E4862">
            <w:pPr>
              <w:spacing w:line="360" w:lineRule="auto"/>
              <w:rPr>
                <w:rFonts w:ascii="Book Antiqua" w:hAnsi="Book Antiqua" w:cs="Times New Roman"/>
                <w:sz w:val="24"/>
                <w:szCs w:val="24"/>
              </w:rPr>
            </w:pPr>
          </w:p>
        </w:tc>
        <w:tc>
          <w:tcPr>
            <w:tcW w:w="993"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7.375</w:t>
            </w:r>
          </w:p>
        </w:tc>
        <w:tc>
          <w:tcPr>
            <w:tcW w:w="992"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0.007</w:t>
            </w:r>
          </w:p>
        </w:tc>
        <w:tc>
          <w:tcPr>
            <w:tcW w:w="1559" w:type="dxa"/>
          </w:tcPr>
          <w:p w:rsidR="003F3F52" w:rsidRPr="008E4862" w:rsidRDefault="003F3F52" w:rsidP="008E4862">
            <w:pPr>
              <w:spacing w:line="360" w:lineRule="auto"/>
              <w:rPr>
                <w:rFonts w:ascii="Book Antiqua" w:hAnsi="Book Antiqua" w:cs="Times New Roman"/>
                <w:sz w:val="24"/>
                <w:szCs w:val="24"/>
              </w:rPr>
            </w:pPr>
          </w:p>
        </w:tc>
        <w:tc>
          <w:tcPr>
            <w:tcW w:w="992"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6.319</w:t>
            </w:r>
          </w:p>
        </w:tc>
        <w:tc>
          <w:tcPr>
            <w:tcW w:w="94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0.012</w:t>
            </w:r>
          </w:p>
        </w:tc>
      </w:tr>
      <w:tr w:rsidR="00B37E36" w:rsidRPr="008E4862" w:rsidTr="00B37E36">
        <w:trPr>
          <w:trHeight w:val="308"/>
          <w:jc w:val="center"/>
        </w:trPr>
        <w:tc>
          <w:tcPr>
            <w:tcW w:w="199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Yes</w:t>
            </w:r>
          </w:p>
        </w:tc>
        <w:tc>
          <w:tcPr>
            <w:tcW w:w="1984"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149/195 (76.4</w:t>
            </w:r>
            <w:r w:rsidR="00AF44F4" w:rsidRPr="008E4862">
              <w:rPr>
                <w:rFonts w:ascii="Book Antiqua" w:hAnsi="Book Antiqua" w:cs="Times New Roman"/>
                <w:sz w:val="24"/>
                <w:szCs w:val="24"/>
              </w:rPr>
              <w:t>)</w:t>
            </w:r>
          </w:p>
        </w:tc>
        <w:tc>
          <w:tcPr>
            <w:tcW w:w="993" w:type="dxa"/>
          </w:tcPr>
          <w:p w:rsidR="003F3F52" w:rsidRPr="008E4862" w:rsidRDefault="003F3F52" w:rsidP="008E4862">
            <w:pPr>
              <w:spacing w:line="360" w:lineRule="auto"/>
              <w:rPr>
                <w:rFonts w:ascii="Book Antiqua" w:hAnsi="Book Antiqua" w:cs="Times New Roman"/>
                <w:sz w:val="24"/>
                <w:szCs w:val="24"/>
              </w:rPr>
            </w:pP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1559" w:type="dxa"/>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154/195 (80.0</w:t>
            </w:r>
            <w:r w:rsidR="00AF44F4" w:rsidRPr="008E4862">
              <w:rPr>
                <w:rFonts w:ascii="Book Antiqua" w:hAnsi="Book Antiqua" w:cs="Times New Roman"/>
                <w:sz w:val="24"/>
                <w:szCs w:val="24"/>
              </w:rPr>
              <w:t>)</w:t>
            </w:r>
          </w:p>
        </w:tc>
        <w:tc>
          <w:tcPr>
            <w:tcW w:w="992" w:type="dxa"/>
          </w:tcPr>
          <w:p w:rsidR="003F3F52" w:rsidRPr="008E4862" w:rsidRDefault="003F3F52" w:rsidP="008E4862">
            <w:pPr>
              <w:spacing w:line="360" w:lineRule="auto"/>
              <w:rPr>
                <w:rFonts w:ascii="Book Antiqua" w:hAnsi="Book Antiqua" w:cs="Times New Roman"/>
                <w:sz w:val="24"/>
                <w:szCs w:val="24"/>
              </w:rPr>
            </w:pPr>
          </w:p>
        </w:tc>
        <w:tc>
          <w:tcPr>
            <w:tcW w:w="949" w:type="dxa"/>
          </w:tcPr>
          <w:p w:rsidR="003F3F52" w:rsidRPr="008E4862" w:rsidRDefault="003F3F52" w:rsidP="008E4862">
            <w:pPr>
              <w:spacing w:line="360" w:lineRule="auto"/>
              <w:rPr>
                <w:rFonts w:ascii="Book Antiqua" w:hAnsi="Book Antiqua" w:cs="Times New Roman"/>
                <w:sz w:val="24"/>
                <w:szCs w:val="24"/>
              </w:rPr>
            </w:pPr>
          </w:p>
        </w:tc>
      </w:tr>
      <w:tr w:rsidR="00B37E36" w:rsidRPr="008E4862" w:rsidTr="00B37E36">
        <w:trPr>
          <w:trHeight w:val="308"/>
          <w:jc w:val="center"/>
        </w:trPr>
        <w:tc>
          <w:tcPr>
            <w:tcW w:w="1999" w:type="dxa"/>
            <w:tcBorders>
              <w:bottom w:val="single" w:sz="4" w:space="0" w:color="auto"/>
            </w:tcBorders>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No</w:t>
            </w:r>
          </w:p>
        </w:tc>
        <w:tc>
          <w:tcPr>
            <w:tcW w:w="1984" w:type="dxa"/>
            <w:tcBorders>
              <w:bottom w:val="single" w:sz="4" w:space="0" w:color="auto"/>
            </w:tcBorders>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58/95 (61.1</w:t>
            </w:r>
            <w:r w:rsidR="00AF44F4" w:rsidRPr="008E4862">
              <w:rPr>
                <w:rFonts w:ascii="Book Antiqua" w:hAnsi="Book Antiqua" w:cs="Times New Roman"/>
                <w:sz w:val="24"/>
                <w:szCs w:val="24"/>
              </w:rPr>
              <w:t>)</w:t>
            </w:r>
          </w:p>
        </w:tc>
        <w:tc>
          <w:tcPr>
            <w:tcW w:w="993" w:type="dxa"/>
            <w:tcBorders>
              <w:bottom w:val="single" w:sz="4" w:space="0" w:color="auto"/>
            </w:tcBorders>
          </w:tcPr>
          <w:p w:rsidR="003F3F52" w:rsidRPr="008E4862" w:rsidRDefault="003F3F52" w:rsidP="008E4862">
            <w:pPr>
              <w:spacing w:line="360" w:lineRule="auto"/>
              <w:rPr>
                <w:rFonts w:ascii="Book Antiqua" w:hAnsi="Book Antiqua" w:cs="Times New Roman"/>
                <w:sz w:val="24"/>
                <w:szCs w:val="24"/>
              </w:rPr>
            </w:pPr>
          </w:p>
        </w:tc>
        <w:tc>
          <w:tcPr>
            <w:tcW w:w="992" w:type="dxa"/>
            <w:tcBorders>
              <w:bottom w:val="single" w:sz="4" w:space="0" w:color="auto"/>
            </w:tcBorders>
          </w:tcPr>
          <w:p w:rsidR="003F3F52" w:rsidRPr="008E4862" w:rsidRDefault="003F3F52" w:rsidP="008E4862">
            <w:pPr>
              <w:spacing w:line="360" w:lineRule="auto"/>
              <w:rPr>
                <w:rFonts w:ascii="Book Antiqua" w:hAnsi="Book Antiqua" w:cs="Times New Roman"/>
                <w:sz w:val="24"/>
                <w:szCs w:val="24"/>
              </w:rPr>
            </w:pPr>
          </w:p>
        </w:tc>
        <w:tc>
          <w:tcPr>
            <w:tcW w:w="1559" w:type="dxa"/>
            <w:tcBorders>
              <w:bottom w:val="single" w:sz="4" w:space="0" w:color="auto"/>
            </w:tcBorders>
          </w:tcPr>
          <w:p w:rsidR="003F3F52" w:rsidRPr="008E4862" w:rsidRDefault="006A4F8D" w:rsidP="008E4862">
            <w:pPr>
              <w:spacing w:line="360" w:lineRule="auto"/>
              <w:rPr>
                <w:rFonts w:ascii="Book Antiqua" w:hAnsi="Book Antiqua" w:cs="Times New Roman"/>
                <w:sz w:val="24"/>
                <w:szCs w:val="24"/>
              </w:rPr>
            </w:pPr>
            <w:r>
              <w:rPr>
                <w:rFonts w:ascii="Book Antiqua" w:hAnsi="Book Antiqua" w:cs="Times New Roman"/>
                <w:sz w:val="24"/>
                <w:szCs w:val="24"/>
              </w:rPr>
              <w:t>62/95 (65.3</w:t>
            </w:r>
            <w:r w:rsidR="00AF44F4" w:rsidRPr="008E4862">
              <w:rPr>
                <w:rFonts w:ascii="Book Antiqua" w:hAnsi="Book Antiqua" w:cs="Times New Roman"/>
                <w:sz w:val="24"/>
                <w:szCs w:val="24"/>
              </w:rPr>
              <w:t>)</w:t>
            </w:r>
          </w:p>
        </w:tc>
        <w:tc>
          <w:tcPr>
            <w:tcW w:w="992" w:type="dxa"/>
            <w:tcBorders>
              <w:bottom w:val="single" w:sz="4" w:space="0" w:color="auto"/>
            </w:tcBorders>
          </w:tcPr>
          <w:p w:rsidR="003F3F52" w:rsidRPr="008E4862" w:rsidRDefault="003F3F52" w:rsidP="008E4862">
            <w:pPr>
              <w:spacing w:line="360" w:lineRule="auto"/>
              <w:rPr>
                <w:rFonts w:ascii="Book Antiqua" w:hAnsi="Book Antiqua" w:cs="Times New Roman"/>
                <w:sz w:val="24"/>
                <w:szCs w:val="24"/>
              </w:rPr>
            </w:pPr>
          </w:p>
        </w:tc>
        <w:tc>
          <w:tcPr>
            <w:tcW w:w="949" w:type="dxa"/>
            <w:tcBorders>
              <w:bottom w:val="single" w:sz="4" w:space="0" w:color="auto"/>
            </w:tcBorders>
          </w:tcPr>
          <w:p w:rsidR="003F3F52" w:rsidRPr="008E4862" w:rsidRDefault="003F3F52" w:rsidP="008E4862">
            <w:pPr>
              <w:spacing w:line="360" w:lineRule="auto"/>
              <w:rPr>
                <w:rFonts w:ascii="Book Antiqua" w:hAnsi="Book Antiqua" w:cs="Times New Roman"/>
                <w:sz w:val="24"/>
                <w:szCs w:val="24"/>
              </w:rPr>
            </w:pPr>
          </w:p>
        </w:tc>
      </w:tr>
    </w:tbl>
    <w:p w:rsidR="003F3F52" w:rsidRPr="008E4862" w:rsidRDefault="00AF29A9" w:rsidP="008E4862">
      <w:pPr>
        <w:spacing w:line="360" w:lineRule="auto"/>
        <w:rPr>
          <w:rFonts w:ascii="Book Antiqua" w:hAnsi="Book Antiqua" w:cs="Times New Roman"/>
          <w:sz w:val="24"/>
          <w:szCs w:val="24"/>
        </w:rPr>
      </w:pPr>
      <w:r w:rsidRPr="008E4862">
        <w:rPr>
          <w:rFonts w:ascii="Book Antiqua" w:hAnsi="Book Antiqua" w:cs="Times New Roman"/>
          <w:bCs/>
          <w:sz w:val="24"/>
          <w:szCs w:val="24"/>
        </w:rPr>
        <w:t>TNM</w:t>
      </w:r>
      <w:r w:rsidRPr="008E4862">
        <w:rPr>
          <w:rFonts w:ascii="Book Antiqua" w:hAnsi="Book Antiqua" w:cs="Times New Roman"/>
          <w:sz w:val="24"/>
          <w:szCs w:val="24"/>
        </w:rPr>
        <w:t>:</w:t>
      </w:r>
      <w:r w:rsidRPr="008E4862">
        <w:rPr>
          <w:rFonts w:ascii="Book Antiqua" w:hAnsi="Book Antiqua" w:cs="Times New Roman"/>
          <w:bCs/>
          <w:sz w:val="24"/>
          <w:szCs w:val="24"/>
        </w:rPr>
        <w:t xml:space="preserve"> Tumor, node, metastasis;</w:t>
      </w:r>
      <w:r w:rsidRPr="008E4862">
        <w:rPr>
          <w:rFonts w:ascii="Book Antiqua" w:hAnsi="Book Antiqua" w:cs="Times New Roman"/>
          <w:sz w:val="24"/>
          <w:szCs w:val="24"/>
        </w:rPr>
        <w:t xml:space="preserve"> a:</w:t>
      </w:r>
      <w:r w:rsidR="00AF44F4" w:rsidRPr="008E4862">
        <w:rPr>
          <w:rFonts w:ascii="Book Antiqua" w:hAnsi="Book Antiqua" w:cs="Times New Roman"/>
          <w:sz w:val="24"/>
          <w:szCs w:val="24"/>
        </w:rPr>
        <w:t xml:space="preserve"> </w:t>
      </w:r>
      <w:r w:rsidRPr="008E4862">
        <w:rPr>
          <w:rFonts w:ascii="Book Antiqua" w:hAnsi="Book Antiqua" w:cs="Times New Roman"/>
          <w:sz w:val="24"/>
          <w:szCs w:val="24"/>
        </w:rPr>
        <w:t>W</w:t>
      </w:r>
      <w:r w:rsidR="00AF44F4" w:rsidRPr="008E4862">
        <w:rPr>
          <w:rFonts w:ascii="Book Antiqua" w:hAnsi="Book Antiqua" w:cs="Times New Roman"/>
          <w:sz w:val="24"/>
          <w:szCs w:val="24"/>
        </w:rPr>
        <w:t>ell differentiated group compared with the moderately and poorly differentiated groups</w:t>
      </w:r>
      <w:r w:rsidRPr="008E4862">
        <w:rPr>
          <w:rFonts w:ascii="Book Antiqua" w:hAnsi="Book Antiqua" w:cs="Times New Roman"/>
          <w:sz w:val="24"/>
          <w:szCs w:val="24"/>
        </w:rPr>
        <w:t>.</w:t>
      </w:r>
    </w:p>
    <w:p w:rsidR="00AF29A9" w:rsidRPr="008E4862" w:rsidRDefault="00AF29A9" w:rsidP="008E4862">
      <w:pPr>
        <w:spacing w:line="360" w:lineRule="auto"/>
        <w:rPr>
          <w:rFonts w:ascii="Book Antiqua" w:hAnsi="Book Antiqua" w:cs="Times New Roman"/>
          <w:sz w:val="24"/>
          <w:szCs w:val="24"/>
        </w:rPr>
      </w:pPr>
    </w:p>
    <w:p w:rsidR="00AF29A9" w:rsidRPr="008E4862" w:rsidRDefault="00AF29A9" w:rsidP="008E4862">
      <w:pPr>
        <w:spacing w:line="360" w:lineRule="auto"/>
        <w:rPr>
          <w:rFonts w:ascii="Book Antiqua" w:hAnsi="Book Antiqua" w:cs="Times New Roman"/>
          <w:sz w:val="24"/>
          <w:szCs w:val="24"/>
        </w:rPr>
      </w:pPr>
    </w:p>
    <w:p w:rsidR="00AF29A9" w:rsidRPr="008E4862" w:rsidRDefault="00AF29A9" w:rsidP="008E4862">
      <w:pPr>
        <w:spacing w:line="360" w:lineRule="auto"/>
        <w:rPr>
          <w:rFonts w:ascii="Book Antiqua" w:hAnsi="Book Antiqua" w:cs="Times New Roman"/>
          <w:sz w:val="24"/>
          <w:szCs w:val="24"/>
        </w:rPr>
      </w:pPr>
    </w:p>
    <w:p w:rsidR="00AF29A9" w:rsidRPr="008E4862" w:rsidRDefault="00AF29A9" w:rsidP="008E4862">
      <w:pPr>
        <w:spacing w:line="360" w:lineRule="auto"/>
        <w:rPr>
          <w:rFonts w:ascii="Book Antiqua" w:hAnsi="Book Antiqua" w:cs="Times New Roman"/>
          <w:sz w:val="24"/>
          <w:szCs w:val="24"/>
        </w:rPr>
      </w:pPr>
    </w:p>
    <w:p w:rsidR="00AF29A9" w:rsidRPr="008E4862" w:rsidRDefault="00AF29A9" w:rsidP="008E4862">
      <w:pPr>
        <w:spacing w:line="360" w:lineRule="auto"/>
        <w:rPr>
          <w:rFonts w:ascii="Book Antiqua" w:hAnsi="Book Antiqua" w:cs="Times New Roman"/>
          <w:sz w:val="24"/>
          <w:szCs w:val="24"/>
        </w:rPr>
      </w:pPr>
    </w:p>
    <w:p w:rsidR="00AF29A9" w:rsidRPr="008E4862" w:rsidRDefault="00AF29A9" w:rsidP="008E4862">
      <w:pPr>
        <w:spacing w:line="360" w:lineRule="auto"/>
        <w:rPr>
          <w:rFonts w:ascii="Book Antiqua" w:hAnsi="Book Antiqua" w:cs="Times New Roman"/>
          <w:sz w:val="24"/>
          <w:szCs w:val="24"/>
        </w:rPr>
      </w:pPr>
    </w:p>
    <w:p w:rsidR="00AF29A9" w:rsidRPr="008E4862" w:rsidRDefault="00AF29A9" w:rsidP="008E4862">
      <w:pPr>
        <w:spacing w:line="360" w:lineRule="auto"/>
        <w:rPr>
          <w:rFonts w:ascii="Book Antiqua" w:hAnsi="Book Antiqua" w:cs="Times New Roman"/>
          <w:sz w:val="24"/>
          <w:szCs w:val="24"/>
        </w:rPr>
      </w:pPr>
    </w:p>
    <w:p w:rsidR="00AF29A9" w:rsidRPr="008E4862" w:rsidRDefault="00AF29A9" w:rsidP="008E4862">
      <w:pPr>
        <w:spacing w:line="360" w:lineRule="auto"/>
        <w:rPr>
          <w:rFonts w:ascii="Book Antiqua" w:hAnsi="Book Antiqua" w:cs="Times New Roman"/>
          <w:sz w:val="24"/>
          <w:szCs w:val="24"/>
        </w:rPr>
      </w:pPr>
    </w:p>
    <w:p w:rsidR="00AF29A9" w:rsidRPr="008E4862" w:rsidRDefault="00AF29A9" w:rsidP="008E4862">
      <w:pPr>
        <w:spacing w:line="360" w:lineRule="auto"/>
        <w:rPr>
          <w:rFonts w:ascii="Book Antiqua" w:hAnsi="Book Antiqua" w:cs="Times New Roman"/>
          <w:sz w:val="24"/>
          <w:szCs w:val="24"/>
        </w:rPr>
      </w:pPr>
    </w:p>
    <w:p w:rsidR="00AF29A9" w:rsidRPr="008E4862" w:rsidRDefault="00AF29A9" w:rsidP="008E4862">
      <w:pPr>
        <w:spacing w:line="360" w:lineRule="auto"/>
        <w:rPr>
          <w:rFonts w:ascii="Book Antiqua" w:hAnsi="Book Antiqua" w:cs="Times New Roman"/>
          <w:sz w:val="24"/>
          <w:szCs w:val="24"/>
        </w:rPr>
      </w:pPr>
    </w:p>
    <w:p w:rsidR="00AF29A9" w:rsidRPr="008E4862" w:rsidRDefault="00AF29A9" w:rsidP="008E4862">
      <w:pPr>
        <w:spacing w:line="360" w:lineRule="auto"/>
        <w:rPr>
          <w:rFonts w:ascii="Book Antiqua" w:hAnsi="Book Antiqua" w:cs="Times New Roman"/>
          <w:sz w:val="24"/>
          <w:szCs w:val="24"/>
        </w:rPr>
      </w:pPr>
    </w:p>
    <w:p w:rsidR="00AF29A9" w:rsidRPr="008E4862" w:rsidRDefault="00AF29A9" w:rsidP="008E4862">
      <w:pPr>
        <w:spacing w:line="360" w:lineRule="auto"/>
        <w:rPr>
          <w:rFonts w:ascii="Book Antiqua" w:hAnsi="Book Antiqua" w:cs="Times New Roman"/>
          <w:sz w:val="24"/>
          <w:szCs w:val="24"/>
        </w:rPr>
      </w:pPr>
    </w:p>
    <w:p w:rsidR="00AF29A9" w:rsidRPr="008E4862" w:rsidRDefault="00AF29A9" w:rsidP="008E4862">
      <w:pPr>
        <w:spacing w:line="360" w:lineRule="auto"/>
        <w:rPr>
          <w:rFonts w:ascii="Book Antiqua" w:hAnsi="Book Antiqua" w:cs="Times New Roman"/>
          <w:sz w:val="24"/>
          <w:szCs w:val="24"/>
        </w:rPr>
      </w:pPr>
    </w:p>
    <w:p w:rsidR="00AF29A9" w:rsidRDefault="00AF29A9" w:rsidP="008E4862">
      <w:pPr>
        <w:spacing w:line="360" w:lineRule="auto"/>
        <w:rPr>
          <w:rFonts w:ascii="Book Antiqua" w:hAnsi="Book Antiqua" w:cs="Times New Roman"/>
          <w:sz w:val="24"/>
          <w:szCs w:val="24"/>
        </w:rPr>
      </w:pPr>
    </w:p>
    <w:p w:rsidR="006A4F8D" w:rsidRDefault="006A4F8D" w:rsidP="008E4862">
      <w:pPr>
        <w:spacing w:line="360" w:lineRule="auto"/>
        <w:rPr>
          <w:rFonts w:ascii="Book Antiqua" w:hAnsi="Book Antiqua" w:cs="Times New Roman"/>
          <w:sz w:val="24"/>
          <w:szCs w:val="24"/>
        </w:rPr>
      </w:pPr>
    </w:p>
    <w:p w:rsidR="006A4F8D" w:rsidRPr="008E4862" w:rsidRDefault="006A4F8D" w:rsidP="008E4862">
      <w:pPr>
        <w:spacing w:line="360" w:lineRule="auto"/>
        <w:rPr>
          <w:rFonts w:ascii="Book Antiqua" w:hAnsi="Book Antiqua" w:cs="Times New Roman"/>
          <w:sz w:val="24"/>
          <w:szCs w:val="24"/>
        </w:rPr>
      </w:pPr>
    </w:p>
    <w:p w:rsidR="003F3F52" w:rsidRPr="008E4862" w:rsidRDefault="00AF29A9" w:rsidP="008E4862">
      <w:pPr>
        <w:spacing w:line="360" w:lineRule="auto"/>
        <w:rPr>
          <w:rFonts w:ascii="Book Antiqua" w:hAnsi="Book Antiqua" w:cs="Times New Roman"/>
          <w:b/>
          <w:bCs/>
          <w:sz w:val="24"/>
          <w:szCs w:val="24"/>
        </w:rPr>
      </w:pPr>
      <w:r w:rsidRPr="008E4862">
        <w:rPr>
          <w:rFonts w:ascii="Book Antiqua" w:hAnsi="Book Antiqua" w:cs="Times New Roman"/>
          <w:b/>
          <w:bCs/>
          <w:sz w:val="24"/>
          <w:szCs w:val="24"/>
        </w:rPr>
        <w:lastRenderedPageBreak/>
        <w:t xml:space="preserve">Table 2 </w:t>
      </w:r>
      <w:r w:rsidR="00AF44F4" w:rsidRPr="008E4862">
        <w:rPr>
          <w:rFonts w:ascii="Book Antiqua" w:hAnsi="Book Antiqua" w:cs="Times New Roman"/>
          <w:b/>
          <w:bCs/>
          <w:sz w:val="24"/>
          <w:szCs w:val="24"/>
        </w:rPr>
        <w:t>CD68 and Sema4D expression in gastric carcinoma and adjacent tissues</w:t>
      </w:r>
    </w:p>
    <w:tbl>
      <w:tblPr>
        <w:tblW w:w="8086" w:type="dxa"/>
        <w:jc w:val="center"/>
        <w:tblBorders>
          <w:top w:val="single" w:sz="4" w:space="0" w:color="auto"/>
          <w:bottom w:val="single" w:sz="4" w:space="0" w:color="auto"/>
        </w:tblBorders>
        <w:tblLayout w:type="fixed"/>
        <w:tblLook w:val="04A0" w:firstRow="1" w:lastRow="0" w:firstColumn="1" w:lastColumn="0" w:noHBand="0" w:noVBand="1"/>
      </w:tblPr>
      <w:tblGrid>
        <w:gridCol w:w="1935"/>
        <w:gridCol w:w="1935"/>
        <w:gridCol w:w="1929"/>
        <w:gridCol w:w="2287"/>
      </w:tblGrid>
      <w:tr w:rsidR="003F3F52" w:rsidRPr="008E4862">
        <w:trPr>
          <w:trHeight w:val="163"/>
          <w:jc w:val="center"/>
        </w:trPr>
        <w:tc>
          <w:tcPr>
            <w:tcW w:w="1935" w:type="dxa"/>
            <w:tcBorders>
              <w:top w:val="single" w:sz="4" w:space="0" w:color="auto"/>
            </w:tcBorders>
          </w:tcPr>
          <w:p w:rsidR="003F3F52" w:rsidRPr="008E4862" w:rsidRDefault="003F3F52" w:rsidP="008E4862">
            <w:pPr>
              <w:spacing w:line="360" w:lineRule="auto"/>
              <w:rPr>
                <w:rFonts w:ascii="Book Antiqua" w:hAnsi="Book Antiqua" w:cs="Times New Roman"/>
                <w:b/>
                <w:color w:val="000000"/>
                <w:sz w:val="24"/>
                <w:szCs w:val="24"/>
              </w:rPr>
            </w:pPr>
          </w:p>
        </w:tc>
        <w:tc>
          <w:tcPr>
            <w:tcW w:w="1935" w:type="dxa"/>
            <w:tcBorders>
              <w:top w:val="single" w:sz="4" w:space="0" w:color="auto"/>
            </w:tcBorders>
          </w:tcPr>
          <w:p w:rsidR="003F3F52" w:rsidRPr="008E4862" w:rsidRDefault="003F3F52" w:rsidP="008E4862">
            <w:pPr>
              <w:spacing w:line="360" w:lineRule="auto"/>
              <w:rPr>
                <w:rFonts w:ascii="Book Antiqua" w:hAnsi="Book Antiqua" w:cs="Times New Roman"/>
                <w:b/>
                <w:color w:val="000000"/>
                <w:sz w:val="24"/>
                <w:szCs w:val="24"/>
              </w:rPr>
            </w:pPr>
          </w:p>
        </w:tc>
        <w:tc>
          <w:tcPr>
            <w:tcW w:w="4216" w:type="dxa"/>
            <w:gridSpan w:val="2"/>
            <w:tcBorders>
              <w:top w:val="single" w:sz="4" w:space="0" w:color="auto"/>
              <w:bottom w:val="single" w:sz="4" w:space="0" w:color="auto"/>
            </w:tcBorders>
          </w:tcPr>
          <w:p w:rsidR="003F3F52" w:rsidRPr="008E4862" w:rsidRDefault="00AF44F4" w:rsidP="008E4862">
            <w:pPr>
              <w:spacing w:line="360" w:lineRule="auto"/>
              <w:rPr>
                <w:rFonts w:ascii="Book Antiqua" w:hAnsi="Book Antiqua" w:cs="Times New Roman"/>
                <w:b/>
                <w:color w:val="000000"/>
                <w:sz w:val="24"/>
                <w:szCs w:val="24"/>
              </w:rPr>
            </w:pPr>
            <w:r w:rsidRPr="008E4862">
              <w:rPr>
                <w:rFonts w:ascii="Book Antiqua" w:hAnsi="Book Antiqua" w:cs="Times New Roman"/>
                <w:b/>
                <w:sz w:val="24"/>
                <w:szCs w:val="24"/>
              </w:rPr>
              <w:t>Sema4D</w:t>
            </w:r>
          </w:p>
        </w:tc>
      </w:tr>
      <w:tr w:rsidR="003F3F52" w:rsidRPr="008E4862">
        <w:trPr>
          <w:trHeight w:val="184"/>
          <w:jc w:val="center"/>
        </w:trPr>
        <w:tc>
          <w:tcPr>
            <w:tcW w:w="1935" w:type="dxa"/>
            <w:tcBorders>
              <w:bottom w:val="single" w:sz="4" w:space="0" w:color="auto"/>
            </w:tcBorders>
          </w:tcPr>
          <w:p w:rsidR="003F3F52" w:rsidRPr="008E4862" w:rsidRDefault="00AF44F4" w:rsidP="008E4862">
            <w:pPr>
              <w:spacing w:line="360" w:lineRule="auto"/>
              <w:rPr>
                <w:rFonts w:ascii="Book Antiqua" w:hAnsi="Book Antiqua" w:cs="Times New Roman"/>
                <w:b/>
                <w:sz w:val="24"/>
                <w:szCs w:val="24"/>
              </w:rPr>
            </w:pPr>
            <w:r w:rsidRPr="008E4862">
              <w:rPr>
                <w:rFonts w:ascii="Book Antiqua" w:hAnsi="Book Antiqua" w:cs="Times New Roman"/>
                <w:b/>
                <w:sz w:val="24"/>
                <w:szCs w:val="24"/>
              </w:rPr>
              <w:t>Group</w:t>
            </w:r>
          </w:p>
        </w:tc>
        <w:tc>
          <w:tcPr>
            <w:tcW w:w="1935" w:type="dxa"/>
            <w:tcBorders>
              <w:bottom w:val="single" w:sz="4" w:space="0" w:color="auto"/>
            </w:tcBorders>
          </w:tcPr>
          <w:p w:rsidR="003F3F52" w:rsidRPr="008E4862" w:rsidRDefault="00AF29A9" w:rsidP="008E4862">
            <w:pPr>
              <w:spacing w:line="360" w:lineRule="auto"/>
              <w:rPr>
                <w:rFonts w:ascii="Book Antiqua" w:hAnsi="Book Antiqua" w:cs="Times New Roman"/>
                <w:b/>
                <w:i/>
                <w:sz w:val="24"/>
                <w:szCs w:val="24"/>
              </w:rPr>
            </w:pPr>
            <w:r w:rsidRPr="008E4862">
              <w:rPr>
                <w:rFonts w:ascii="Book Antiqua" w:hAnsi="Book Antiqua" w:cs="Times New Roman"/>
                <w:b/>
                <w:i/>
                <w:sz w:val="24"/>
                <w:szCs w:val="24"/>
              </w:rPr>
              <w:t>n</w:t>
            </w:r>
          </w:p>
        </w:tc>
        <w:tc>
          <w:tcPr>
            <w:tcW w:w="1929" w:type="dxa"/>
            <w:tcBorders>
              <w:top w:val="single" w:sz="4" w:space="0" w:color="auto"/>
              <w:bottom w:val="single" w:sz="4" w:space="0" w:color="auto"/>
            </w:tcBorders>
          </w:tcPr>
          <w:p w:rsidR="003F3F52" w:rsidRPr="008E4862" w:rsidRDefault="00AF44F4" w:rsidP="008E4862">
            <w:pPr>
              <w:spacing w:line="360" w:lineRule="auto"/>
              <w:rPr>
                <w:rFonts w:ascii="Book Antiqua" w:hAnsi="Book Antiqua" w:cs="Times New Roman"/>
                <w:b/>
                <w:sz w:val="24"/>
                <w:szCs w:val="24"/>
              </w:rPr>
            </w:pPr>
            <w:r w:rsidRPr="008E4862">
              <w:rPr>
                <w:rFonts w:ascii="Book Antiqua" w:hAnsi="Book Antiqua" w:cs="Times New Roman"/>
                <w:b/>
                <w:sz w:val="24"/>
                <w:szCs w:val="24"/>
              </w:rPr>
              <w:t>Negative</w:t>
            </w:r>
          </w:p>
        </w:tc>
        <w:tc>
          <w:tcPr>
            <w:tcW w:w="2287" w:type="dxa"/>
            <w:tcBorders>
              <w:top w:val="single" w:sz="4" w:space="0" w:color="auto"/>
              <w:bottom w:val="single" w:sz="4" w:space="0" w:color="auto"/>
            </w:tcBorders>
          </w:tcPr>
          <w:p w:rsidR="003F3F52" w:rsidRPr="008E4862" w:rsidRDefault="00AF44F4" w:rsidP="008E4862">
            <w:pPr>
              <w:spacing w:line="360" w:lineRule="auto"/>
              <w:rPr>
                <w:rFonts w:ascii="Book Antiqua" w:hAnsi="Book Antiqua" w:cs="Times New Roman"/>
                <w:b/>
                <w:sz w:val="24"/>
                <w:szCs w:val="24"/>
              </w:rPr>
            </w:pPr>
            <w:r w:rsidRPr="008E4862">
              <w:rPr>
                <w:rFonts w:ascii="Book Antiqua" w:hAnsi="Book Antiqua" w:cs="Times New Roman"/>
                <w:b/>
                <w:sz w:val="24"/>
                <w:szCs w:val="24"/>
              </w:rPr>
              <w:t>Positive</w:t>
            </w:r>
          </w:p>
        </w:tc>
      </w:tr>
      <w:tr w:rsidR="003F3F52" w:rsidRPr="008E4862">
        <w:trPr>
          <w:trHeight w:val="181"/>
          <w:jc w:val="center"/>
        </w:trPr>
        <w:tc>
          <w:tcPr>
            <w:tcW w:w="1935" w:type="dxa"/>
            <w:tcBorders>
              <w:top w:val="single" w:sz="4" w:space="0" w:color="auto"/>
            </w:tcBorders>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CD68</w:t>
            </w:r>
          </w:p>
        </w:tc>
        <w:tc>
          <w:tcPr>
            <w:tcW w:w="6151" w:type="dxa"/>
            <w:gridSpan w:val="3"/>
            <w:tcBorders>
              <w:top w:val="single" w:sz="4" w:space="0" w:color="auto"/>
            </w:tcBorders>
          </w:tcPr>
          <w:p w:rsidR="003F3F52" w:rsidRPr="008E4862" w:rsidRDefault="003F3F52" w:rsidP="008E4862">
            <w:pPr>
              <w:spacing w:line="360" w:lineRule="auto"/>
              <w:rPr>
                <w:rFonts w:ascii="Book Antiqua" w:hAnsi="Book Antiqua" w:cs="Times New Roman"/>
                <w:sz w:val="24"/>
                <w:szCs w:val="24"/>
              </w:rPr>
            </w:pPr>
          </w:p>
        </w:tc>
      </w:tr>
      <w:tr w:rsidR="003F3F52" w:rsidRPr="008E4862">
        <w:trPr>
          <w:trHeight w:val="155"/>
          <w:jc w:val="center"/>
        </w:trPr>
        <w:tc>
          <w:tcPr>
            <w:tcW w:w="1935"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Negative</w:t>
            </w:r>
          </w:p>
        </w:tc>
        <w:tc>
          <w:tcPr>
            <w:tcW w:w="1935"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83</w:t>
            </w:r>
          </w:p>
        </w:tc>
        <w:tc>
          <w:tcPr>
            <w:tcW w:w="1929"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50</w:t>
            </w:r>
          </w:p>
        </w:tc>
        <w:tc>
          <w:tcPr>
            <w:tcW w:w="2287" w:type="dxa"/>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33</w:t>
            </w:r>
          </w:p>
        </w:tc>
      </w:tr>
      <w:tr w:rsidR="003F3F52" w:rsidRPr="008E4862">
        <w:trPr>
          <w:trHeight w:val="187"/>
          <w:jc w:val="center"/>
        </w:trPr>
        <w:tc>
          <w:tcPr>
            <w:tcW w:w="1935" w:type="dxa"/>
            <w:tcBorders>
              <w:bottom w:val="single" w:sz="4" w:space="0" w:color="auto"/>
            </w:tcBorders>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Positive</w:t>
            </w:r>
          </w:p>
        </w:tc>
        <w:tc>
          <w:tcPr>
            <w:tcW w:w="1935" w:type="dxa"/>
            <w:tcBorders>
              <w:bottom w:val="single" w:sz="4" w:space="0" w:color="auto"/>
            </w:tcBorders>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207</w:t>
            </w:r>
          </w:p>
        </w:tc>
        <w:tc>
          <w:tcPr>
            <w:tcW w:w="1929" w:type="dxa"/>
            <w:tcBorders>
              <w:bottom w:val="single" w:sz="4" w:space="0" w:color="auto"/>
            </w:tcBorders>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24</w:t>
            </w:r>
          </w:p>
        </w:tc>
        <w:tc>
          <w:tcPr>
            <w:tcW w:w="2287" w:type="dxa"/>
            <w:tcBorders>
              <w:bottom w:val="single" w:sz="4" w:space="0" w:color="auto"/>
            </w:tcBorders>
          </w:tcPr>
          <w:p w:rsidR="003F3F52" w:rsidRPr="008E4862" w:rsidRDefault="00AF44F4" w:rsidP="008E4862">
            <w:pPr>
              <w:spacing w:line="360" w:lineRule="auto"/>
              <w:rPr>
                <w:rFonts w:ascii="Book Antiqua" w:hAnsi="Book Antiqua" w:cs="Times New Roman"/>
                <w:sz w:val="24"/>
                <w:szCs w:val="24"/>
              </w:rPr>
            </w:pPr>
            <w:r w:rsidRPr="008E4862">
              <w:rPr>
                <w:rFonts w:ascii="Book Antiqua" w:hAnsi="Book Antiqua" w:cs="Times New Roman"/>
                <w:sz w:val="24"/>
                <w:szCs w:val="24"/>
              </w:rPr>
              <w:t>183</w:t>
            </w:r>
          </w:p>
        </w:tc>
      </w:tr>
    </w:tbl>
    <w:p w:rsidR="003F3F52" w:rsidRPr="008E4862" w:rsidRDefault="003F3F52" w:rsidP="008E4862">
      <w:pPr>
        <w:spacing w:line="360" w:lineRule="auto"/>
        <w:rPr>
          <w:rFonts w:ascii="Book Antiqua" w:hAnsi="Book Antiqua"/>
          <w:sz w:val="24"/>
          <w:szCs w:val="24"/>
        </w:rPr>
      </w:pPr>
    </w:p>
    <w:p w:rsidR="003F3F52" w:rsidRPr="008E4862" w:rsidRDefault="003F3F52" w:rsidP="008E4862">
      <w:pPr>
        <w:spacing w:line="360" w:lineRule="auto"/>
        <w:rPr>
          <w:rFonts w:ascii="Book Antiqua" w:hAnsi="Book Antiqua"/>
          <w:sz w:val="24"/>
          <w:szCs w:val="24"/>
        </w:rPr>
      </w:pPr>
    </w:p>
    <w:p w:rsidR="00002CFE" w:rsidRPr="008E4862" w:rsidRDefault="00002CFE" w:rsidP="008E4862">
      <w:pPr>
        <w:spacing w:line="360" w:lineRule="auto"/>
        <w:rPr>
          <w:rFonts w:ascii="Book Antiqua" w:hAnsi="Book Antiqua"/>
          <w:sz w:val="24"/>
          <w:szCs w:val="24"/>
        </w:rPr>
      </w:pPr>
    </w:p>
    <w:sectPr w:rsidR="00002CFE" w:rsidRPr="008E4862">
      <w:footerReference w:type="even" r:id="rId18"/>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1F0" w:rsidRDefault="001B31F0">
      <w:r>
        <w:separator/>
      </w:r>
    </w:p>
  </w:endnote>
  <w:endnote w:type="continuationSeparator" w:id="0">
    <w:p w:rsidR="001B31F0" w:rsidRDefault="001B3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NewRomanPS-BoldItalicMT">
    <w:altName w:val="hakuyoxingshu7000"/>
    <w:charset w:val="00"/>
    <w:family w:val="roman"/>
    <w:pitch w:val="default"/>
    <w:sig w:usb0="00000000" w:usb1="00000000" w:usb2="00000010" w:usb3="00000000" w:csb0="0004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E36" w:rsidRDefault="00B37E36">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B37E36" w:rsidRDefault="00B37E36">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E36" w:rsidRDefault="00B37E36">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FB058C">
      <w:rPr>
        <w:rStyle w:val="ab"/>
        <w:noProof/>
      </w:rPr>
      <w:t>2</w:t>
    </w:r>
    <w:r>
      <w:rPr>
        <w:rStyle w:val="ab"/>
      </w:rPr>
      <w:fldChar w:fldCharType="end"/>
    </w:r>
  </w:p>
  <w:p w:rsidR="00B37E36" w:rsidRDefault="00B37E36">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1F0" w:rsidRDefault="001B31F0">
      <w:r>
        <w:separator/>
      </w:r>
    </w:p>
  </w:footnote>
  <w:footnote w:type="continuationSeparator" w:id="0">
    <w:p w:rsidR="001B31F0" w:rsidRDefault="001B31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131A3"/>
    <w:multiLevelType w:val="singleLevel"/>
    <w:tmpl w:val="59C131A3"/>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C04426"/>
    <w:rsid w:val="00002CFE"/>
    <w:rsid w:val="0000364B"/>
    <w:rsid w:val="00037847"/>
    <w:rsid w:val="00040FF6"/>
    <w:rsid w:val="000464DF"/>
    <w:rsid w:val="0006278E"/>
    <w:rsid w:val="000D60FD"/>
    <w:rsid w:val="0015453D"/>
    <w:rsid w:val="00161E1E"/>
    <w:rsid w:val="001A1A35"/>
    <w:rsid w:val="001A5173"/>
    <w:rsid w:val="001B31F0"/>
    <w:rsid w:val="001B7369"/>
    <w:rsid w:val="002151FF"/>
    <w:rsid w:val="002355B0"/>
    <w:rsid w:val="00237371"/>
    <w:rsid w:val="00262265"/>
    <w:rsid w:val="003276AE"/>
    <w:rsid w:val="00333E31"/>
    <w:rsid w:val="00347759"/>
    <w:rsid w:val="003834BE"/>
    <w:rsid w:val="003C472E"/>
    <w:rsid w:val="003F3F52"/>
    <w:rsid w:val="00410B38"/>
    <w:rsid w:val="004946CC"/>
    <w:rsid w:val="004F203C"/>
    <w:rsid w:val="00554C6D"/>
    <w:rsid w:val="005D28E3"/>
    <w:rsid w:val="006007DD"/>
    <w:rsid w:val="006400FB"/>
    <w:rsid w:val="006A4F8D"/>
    <w:rsid w:val="0073264F"/>
    <w:rsid w:val="00826B90"/>
    <w:rsid w:val="0084229D"/>
    <w:rsid w:val="008D48E5"/>
    <w:rsid w:val="008E4862"/>
    <w:rsid w:val="00945DF0"/>
    <w:rsid w:val="009539F3"/>
    <w:rsid w:val="00983C91"/>
    <w:rsid w:val="009A3E66"/>
    <w:rsid w:val="009B3ACC"/>
    <w:rsid w:val="009C0A73"/>
    <w:rsid w:val="009D065C"/>
    <w:rsid w:val="009D643B"/>
    <w:rsid w:val="009E20CB"/>
    <w:rsid w:val="009F0E72"/>
    <w:rsid w:val="00AA155B"/>
    <w:rsid w:val="00AA3215"/>
    <w:rsid w:val="00AC0ECF"/>
    <w:rsid w:val="00AF29A9"/>
    <w:rsid w:val="00AF44F4"/>
    <w:rsid w:val="00B21989"/>
    <w:rsid w:val="00B37E36"/>
    <w:rsid w:val="00B92BE7"/>
    <w:rsid w:val="00BF6947"/>
    <w:rsid w:val="00C2173F"/>
    <w:rsid w:val="00C46EAE"/>
    <w:rsid w:val="00CA2A40"/>
    <w:rsid w:val="00CD7B57"/>
    <w:rsid w:val="00D67831"/>
    <w:rsid w:val="00D730F1"/>
    <w:rsid w:val="00D948FB"/>
    <w:rsid w:val="00DC2CE7"/>
    <w:rsid w:val="00ED4ECA"/>
    <w:rsid w:val="00EE7651"/>
    <w:rsid w:val="00F03756"/>
    <w:rsid w:val="00F05131"/>
    <w:rsid w:val="00F6028F"/>
    <w:rsid w:val="00F77AF0"/>
    <w:rsid w:val="00F83305"/>
    <w:rsid w:val="00FA5607"/>
    <w:rsid w:val="00FA618D"/>
    <w:rsid w:val="00FA7FA5"/>
    <w:rsid w:val="00FB058C"/>
    <w:rsid w:val="00FC542E"/>
    <w:rsid w:val="00FF2462"/>
    <w:rsid w:val="00FF262F"/>
    <w:rsid w:val="013838A3"/>
    <w:rsid w:val="01D932C1"/>
    <w:rsid w:val="026C67CA"/>
    <w:rsid w:val="03C72777"/>
    <w:rsid w:val="06ED405C"/>
    <w:rsid w:val="0BAF5BB5"/>
    <w:rsid w:val="19596221"/>
    <w:rsid w:val="224A6E3A"/>
    <w:rsid w:val="2A0B3F73"/>
    <w:rsid w:val="2E8E1301"/>
    <w:rsid w:val="30B25489"/>
    <w:rsid w:val="360619C8"/>
    <w:rsid w:val="36B249E8"/>
    <w:rsid w:val="432B1FA8"/>
    <w:rsid w:val="47E56009"/>
    <w:rsid w:val="50971BF5"/>
    <w:rsid w:val="65132AF1"/>
    <w:rsid w:val="6D98320F"/>
    <w:rsid w:val="749F44BC"/>
    <w:rsid w:val="74C04426"/>
    <w:rsid w:val="78CB57C0"/>
    <w:rsid w:val="7BDD1A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qFormat="1"/>
    <w:lsdException w:name="caption"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rFonts w:ascii="Calibri" w:hAnsi="Calibri" w:cs="Calibri"/>
      <w:b/>
      <w:bCs/>
      <w:sz w:val="21"/>
    </w:rPr>
  </w:style>
  <w:style w:type="paragraph" w:styleId="a4">
    <w:name w:val="annotation text"/>
    <w:basedOn w:val="a"/>
    <w:link w:val="Char0"/>
    <w:qFormat/>
    <w:pPr>
      <w:jc w:val="left"/>
    </w:pPr>
    <w:rPr>
      <w:rFonts w:ascii="Tahoma" w:hAnsi="Tahoma" w:cs="Tahoma"/>
      <w:sz w:val="16"/>
    </w:rPr>
  </w:style>
  <w:style w:type="paragraph" w:styleId="a5">
    <w:name w:val="Body Text"/>
    <w:basedOn w:val="a"/>
    <w:qFormat/>
    <w:pPr>
      <w:spacing w:after="120"/>
    </w:pPr>
  </w:style>
  <w:style w:type="paragraph" w:styleId="a6">
    <w:name w:val="Balloon Text"/>
    <w:basedOn w:val="a"/>
    <w:link w:val="Char1"/>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nhideWhenUsed/>
    <w:qFormat/>
    <w:pPr>
      <w:widowControl/>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aa">
    <w:name w:val="Strong"/>
    <w:uiPriority w:val="22"/>
    <w:qFormat/>
    <w:rPr>
      <w:b/>
      <w:bCs/>
    </w:rPr>
  </w:style>
  <w:style w:type="character" w:styleId="ab">
    <w:name w:val="page number"/>
    <w:basedOn w:val="a0"/>
    <w:qFormat/>
  </w:style>
  <w:style w:type="character" w:styleId="ac">
    <w:name w:val="Hyperlink"/>
    <w:qFormat/>
    <w:rPr>
      <w:color w:val="0000FF"/>
      <w:u w:val="single"/>
    </w:rPr>
  </w:style>
  <w:style w:type="character" w:styleId="ad">
    <w:name w:val="annotation reference"/>
    <w:qFormat/>
    <w:rPr>
      <w:sz w:val="21"/>
      <w:szCs w:val="21"/>
    </w:rPr>
  </w:style>
  <w:style w:type="paragraph" w:customStyle="1" w:styleId="015">
    <w:name w:val="样式 正文文本 + 小四 黑色 段后: 0 磅 行距: 1.5 倍行距"/>
    <w:basedOn w:val="a5"/>
    <w:qFormat/>
    <w:pPr>
      <w:spacing w:after="0" w:line="360" w:lineRule="auto"/>
    </w:pPr>
    <w:rPr>
      <w:rFonts w:cs="宋体"/>
      <w:color w:val="000000"/>
      <w:sz w:val="24"/>
      <w:szCs w:val="20"/>
    </w:rPr>
  </w:style>
  <w:style w:type="character" w:customStyle="1" w:styleId="Char2">
    <w:name w:val="页眉 Char"/>
    <w:basedOn w:val="a0"/>
    <w:link w:val="a8"/>
    <w:qFormat/>
    <w:rPr>
      <w:rFonts w:ascii="Calibri" w:hAnsi="Calibri" w:cs="Calibri"/>
      <w:kern w:val="2"/>
      <w:sz w:val="18"/>
      <w:szCs w:val="18"/>
    </w:rPr>
  </w:style>
  <w:style w:type="character" w:customStyle="1" w:styleId="Char0">
    <w:name w:val="批注文字 Char"/>
    <w:link w:val="a4"/>
    <w:qFormat/>
    <w:locked/>
    <w:rPr>
      <w:rFonts w:ascii="Tahoma" w:hAnsi="Tahoma" w:cs="Tahoma"/>
      <w:kern w:val="2"/>
      <w:sz w:val="16"/>
      <w:szCs w:val="21"/>
    </w:rPr>
  </w:style>
  <w:style w:type="character" w:customStyle="1" w:styleId="Char1">
    <w:name w:val="批注框文本 Char"/>
    <w:basedOn w:val="a0"/>
    <w:link w:val="a6"/>
    <w:qFormat/>
    <w:rPr>
      <w:rFonts w:ascii="Calibri" w:hAnsi="Calibri" w:cs="Calibri"/>
      <w:kern w:val="2"/>
      <w:sz w:val="18"/>
      <w:szCs w:val="18"/>
    </w:rPr>
  </w:style>
  <w:style w:type="character" w:customStyle="1" w:styleId="Char">
    <w:name w:val="批注主题 Char"/>
    <w:basedOn w:val="Char0"/>
    <w:link w:val="a3"/>
    <w:qFormat/>
    <w:rPr>
      <w:rFonts w:ascii="Calibri" w:hAnsi="Calibri" w:cs="Calibri"/>
      <w:b/>
      <w:bCs/>
      <w:kern w:val="2"/>
      <w:sz w:val="21"/>
      <w:szCs w:val="21"/>
    </w:rPr>
  </w:style>
  <w:style w:type="paragraph" w:styleId="ae">
    <w:name w:val="List Paragraph"/>
    <w:basedOn w:val="a"/>
    <w:uiPriority w:val="34"/>
    <w:unhideWhenUsed/>
    <w:qFormat/>
    <w:rsid w:val="00B37E3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qFormat="1"/>
    <w:lsdException w:name="caption"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rFonts w:ascii="Calibri" w:hAnsi="Calibri" w:cs="Calibri"/>
      <w:b/>
      <w:bCs/>
      <w:sz w:val="21"/>
    </w:rPr>
  </w:style>
  <w:style w:type="paragraph" w:styleId="a4">
    <w:name w:val="annotation text"/>
    <w:basedOn w:val="a"/>
    <w:link w:val="Char0"/>
    <w:qFormat/>
    <w:pPr>
      <w:jc w:val="left"/>
    </w:pPr>
    <w:rPr>
      <w:rFonts w:ascii="Tahoma" w:hAnsi="Tahoma" w:cs="Tahoma"/>
      <w:sz w:val="16"/>
    </w:rPr>
  </w:style>
  <w:style w:type="paragraph" w:styleId="a5">
    <w:name w:val="Body Text"/>
    <w:basedOn w:val="a"/>
    <w:qFormat/>
    <w:pPr>
      <w:spacing w:after="120"/>
    </w:pPr>
  </w:style>
  <w:style w:type="paragraph" w:styleId="a6">
    <w:name w:val="Balloon Text"/>
    <w:basedOn w:val="a"/>
    <w:link w:val="Char1"/>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nhideWhenUsed/>
    <w:qFormat/>
    <w:pPr>
      <w:widowControl/>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aa">
    <w:name w:val="Strong"/>
    <w:uiPriority w:val="22"/>
    <w:qFormat/>
    <w:rPr>
      <w:b/>
      <w:bCs/>
    </w:rPr>
  </w:style>
  <w:style w:type="character" w:styleId="ab">
    <w:name w:val="page number"/>
    <w:basedOn w:val="a0"/>
    <w:qFormat/>
  </w:style>
  <w:style w:type="character" w:styleId="ac">
    <w:name w:val="Hyperlink"/>
    <w:qFormat/>
    <w:rPr>
      <w:color w:val="0000FF"/>
      <w:u w:val="single"/>
    </w:rPr>
  </w:style>
  <w:style w:type="character" w:styleId="ad">
    <w:name w:val="annotation reference"/>
    <w:qFormat/>
    <w:rPr>
      <w:sz w:val="21"/>
      <w:szCs w:val="21"/>
    </w:rPr>
  </w:style>
  <w:style w:type="paragraph" w:customStyle="1" w:styleId="015">
    <w:name w:val="样式 正文文本 + 小四 黑色 段后: 0 磅 行距: 1.5 倍行距"/>
    <w:basedOn w:val="a5"/>
    <w:qFormat/>
    <w:pPr>
      <w:spacing w:after="0" w:line="360" w:lineRule="auto"/>
    </w:pPr>
    <w:rPr>
      <w:rFonts w:cs="宋体"/>
      <w:color w:val="000000"/>
      <w:sz w:val="24"/>
      <w:szCs w:val="20"/>
    </w:rPr>
  </w:style>
  <w:style w:type="character" w:customStyle="1" w:styleId="Char2">
    <w:name w:val="页眉 Char"/>
    <w:basedOn w:val="a0"/>
    <w:link w:val="a8"/>
    <w:qFormat/>
    <w:rPr>
      <w:rFonts w:ascii="Calibri" w:hAnsi="Calibri" w:cs="Calibri"/>
      <w:kern w:val="2"/>
      <w:sz w:val="18"/>
      <w:szCs w:val="18"/>
    </w:rPr>
  </w:style>
  <w:style w:type="character" w:customStyle="1" w:styleId="Char0">
    <w:name w:val="批注文字 Char"/>
    <w:link w:val="a4"/>
    <w:qFormat/>
    <w:locked/>
    <w:rPr>
      <w:rFonts w:ascii="Tahoma" w:hAnsi="Tahoma" w:cs="Tahoma"/>
      <w:kern w:val="2"/>
      <w:sz w:val="16"/>
      <w:szCs w:val="21"/>
    </w:rPr>
  </w:style>
  <w:style w:type="character" w:customStyle="1" w:styleId="Char1">
    <w:name w:val="批注框文本 Char"/>
    <w:basedOn w:val="a0"/>
    <w:link w:val="a6"/>
    <w:qFormat/>
    <w:rPr>
      <w:rFonts w:ascii="Calibri" w:hAnsi="Calibri" w:cs="Calibri"/>
      <w:kern w:val="2"/>
      <w:sz w:val="18"/>
      <w:szCs w:val="18"/>
    </w:rPr>
  </w:style>
  <w:style w:type="character" w:customStyle="1" w:styleId="Char">
    <w:name w:val="批注主题 Char"/>
    <w:basedOn w:val="Char0"/>
    <w:link w:val="a3"/>
    <w:qFormat/>
    <w:rPr>
      <w:rFonts w:ascii="Calibri" w:hAnsi="Calibri" w:cs="Calibri"/>
      <w:b/>
      <w:bCs/>
      <w:kern w:val="2"/>
      <w:sz w:val="21"/>
      <w:szCs w:val="21"/>
    </w:rPr>
  </w:style>
  <w:style w:type="paragraph" w:styleId="ae">
    <w:name w:val="List Paragraph"/>
    <w:basedOn w:val="a"/>
    <w:uiPriority w:val="34"/>
    <w:unhideWhenUsed/>
    <w:qFormat/>
    <w:rsid w:val="00B37E3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845842">
      <w:bodyDiv w:val="1"/>
      <w:marLeft w:val="0"/>
      <w:marRight w:val="0"/>
      <w:marTop w:val="0"/>
      <w:marBottom w:val="0"/>
      <w:divBdr>
        <w:top w:val="none" w:sz="0" w:space="0" w:color="auto"/>
        <w:left w:val="none" w:sz="0" w:space="0" w:color="auto"/>
        <w:bottom w:val="none" w:sz="0" w:space="0" w:color="auto"/>
        <w:right w:val="none" w:sz="0" w:space="0" w:color="auto"/>
      </w:divBdr>
    </w:div>
    <w:div w:id="1726374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di8114@163.com" TargetMode="Externa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hyperlink" Target="http://orcid.org/0000-0002-1709-5718"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orcid.org/0000-0001-6804-3398" TargetMode="External"/><Relationship Id="rId14"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6151</Words>
  <Characters>35065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asus-pc</dc:creator>
  <cp:lastModifiedBy>WangJL</cp:lastModifiedBy>
  <cp:revision>4</cp:revision>
  <dcterms:created xsi:type="dcterms:W3CDTF">2017-11-21T17:30:00Z</dcterms:created>
  <dcterms:modified xsi:type="dcterms:W3CDTF">2017-11-22T03:39:00Z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