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EC31" w14:textId="060B4A54" w:rsidR="009A2F3B" w:rsidRPr="00C6622A" w:rsidRDefault="009A2F3B" w:rsidP="00C6622A">
      <w:pPr>
        <w:spacing w:line="360" w:lineRule="auto"/>
        <w:jc w:val="both"/>
        <w:rPr>
          <w:rFonts w:ascii="Book Antiqua" w:hAnsi="Book Antiqua"/>
          <w:lang w:val="en-US"/>
        </w:rPr>
      </w:pPr>
      <w:r w:rsidRPr="00C6622A">
        <w:rPr>
          <w:rFonts w:ascii="Book Antiqua" w:hAnsi="Book Antiqua"/>
          <w:b/>
          <w:lang w:val="en-US"/>
        </w:rPr>
        <w:t xml:space="preserve">Name of Journal: </w:t>
      </w:r>
      <w:r w:rsidRPr="00C6622A">
        <w:rPr>
          <w:rFonts w:ascii="Book Antiqua" w:hAnsi="Book Antiqua"/>
          <w:b/>
          <w:i/>
          <w:lang w:val="en-US"/>
        </w:rPr>
        <w:t>World Journal of Transplantation</w:t>
      </w:r>
    </w:p>
    <w:p w14:paraId="1A14F9EE" w14:textId="387296BE" w:rsidR="009A2F3B" w:rsidRPr="00C6622A" w:rsidRDefault="009A2F3B" w:rsidP="00C6622A">
      <w:pPr>
        <w:spacing w:line="360" w:lineRule="auto"/>
        <w:jc w:val="both"/>
        <w:rPr>
          <w:rFonts w:ascii="Book Antiqua" w:hAnsi="Book Antiqua"/>
          <w:b/>
          <w:lang w:val="en-US"/>
        </w:rPr>
      </w:pPr>
      <w:r w:rsidRPr="00C6622A">
        <w:rPr>
          <w:rFonts w:ascii="Book Antiqua" w:hAnsi="Book Antiqua"/>
          <w:b/>
          <w:lang w:val="en-US"/>
        </w:rPr>
        <w:t xml:space="preserve">Manuscript NO: </w:t>
      </w:r>
      <w:r w:rsidRPr="00C6622A">
        <w:rPr>
          <w:rFonts w:ascii="Book Antiqua" w:hAnsi="Book Antiqua"/>
          <w:b/>
          <w:lang w:val="en-US" w:eastAsia="zh-CN"/>
        </w:rPr>
        <w:t>36014</w:t>
      </w:r>
    </w:p>
    <w:p w14:paraId="125AC7D6" w14:textId="6F9E731F" w:rsidR="00C20799" w:rsidRPr="00C6622A" w:rsidRDefault="009A2F3B" w:rsidP="00C6622A">
      <w:pPr>
        <w:spacing w:line="360" w:lineRule="auto"/>
        <w:jc w:val="both"/>
        <w:rPr>
          <w:rFonts w:ascii="Book Antiqua" w:hAnsi="Book Antiqua"/>
          <w:b/>
          <w:lang w:val="en-US" w:eastAsia="zh-CN"/>
        </w:rPr>
      </w:pPr>
      <w:r w:rsidRPr="00C6622A">
        <w:rPr>
          <w:rFonts w:ascii="Book Antiqua" w:hAnsi="Book Antiqua"/>
          <w:b/>
          <w:lang w:val="en-US"/>
        </w:rPr>
        <w:t>Manuscript Type:</w:t>
      </w:r>
      <w:r w:rsidRPr="00C6622A">
        <w:rPr>
          <w:rFonts w:ascii="Book Antiqua" w:hAnsi="Book Antiqua"/>
          <w:lang w:val="en-US"/>
        </w:rPr>
        <w:t xml:space="preserve"> </w:t>
      </w:r>
      <w:r w:rsidRPr="00C6622A">
        <w:rPr>
          <w:rFonts w:ascii="Book Antiqua" w:hAnsi="Book Antiqua"/>
          <w:b/>
          <w:lang w:val="en-US"/>
        </w:rPr>
        <w:t>Review</w:t>
      </w:r>
    </w:p>
    <w:p w14:paraId="7A2F23E5" w14:textId="77777777" w:rsidR="009A2F3B" w:rsidRPr="00C6622A" w:rsidRDefault="009A2F3B" w:rsidP="00C6622A">
      <w:pPr>
        <w:spacing w:line="360" w:lineRule="auto"/>
        <w:jc w:val="both"/>
        <w:rPr>
          <w:rFonts w:ascii="Book Antiqua" w:hAnsi="Book Antiqua"/>
          <w:b/>
          <w:lang w:val="en-US" w:eastAsia="zh-CN"/>
        </w:rPr>
      </w:pPr>
    </w:p>
    <w:p w14:paraId="57D66F67" w14:textId="65BDA0D0" w:rsidR="00F72409" w:rsidRPr="00C6622A" w:rsidRDefault="00CD6808" w:rsidP="00C6622A">
      <w:pPr>
        <w:spacing w:line="360" w:lineRule="auto"/>
        <w:jc w:val="both"/>
        <w:rPr>
          <w:rFonts w:ascii="Book Antiqua" w:eastAsia="Times New Roman" w:hAnsi="Book Antiqua"/>
          <w:b/>
          <w:lang w:val="en-US"/>
        </w:rPr>
      </w:pPr>
      <w:r w:rsidRPr="00C6622A">
        <w:rPr>
          <w:rFonts w:ascii="Book Antiqua" w:eastAsia="Times New Roman" w:hAnsi="Book Antiqua"/>
          <w:b/>
          <w:lang w:val="en-US"/>
        </w:rPr>
        <w:t>I</w:t>
      </w:r>
      <w:r w:rsidR="00F72409" w:rsidRPr="00C6622A">
        <w:rPr>
          <w:rFonts w:ascii="Book Antiqua" w:eastAsia="Times New Roman" w:hAnsi="Book Antiqua"/>
          <w:b/>
          <w:lang w:val="en-US"/>
        </w:rPr>
        <w:t>mportance of physical capacity and the effects of exercise in heart transplant recipients</w:t>
      </w:r>
    </w:p>
    <w:p w14:paraId="0A8DDA91" w14:textId="77777777" w:rsidR="00C20799" w:rsidRPr="00C6622A" w:rsidRDefault="00C20799" w:rsidP="00C6622A">
      <w:pPr>
        <w:spacing w:line="360" w:lineRule="auto"/>
        <w:jc w:val="both"/>
        <w:rPr>
          <w:rFonts w:ascii="Book Antiqua" w:hAnsi="Book Antiqua"/>
          <w:b/>
          <w:lang w:val="en-US"/>
        </w:rPr>
      </w:pPr>
    </w:p>
    <w:p w14:paraId="7F069C1A" w14:textId="77777777"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t xml:space="preserve">Yardley M </w:t>
      </w:r>
      <w:r w:rsidRPr="00C6622A">
        <w:rPr>
          <w:rFonts w:ascii="Book Antiqua" w:hAnsi="Book Antiqua"/>
          <w:i/>
          <w:lang w:val="en-US"/>
        </w:rPr>
        <w:t>et al</w:t>
      </w:r>
      <w:r w:rsidRPr="00C6622A">
        <w:rPr>
          <w:rFonts w:ascii="Book Antiqua" w:hAnsi="Book Antiqua"/>
          <w:lang w:val="en-US"/>
        </w:rPr>
        <w:t>. Importance and effects of exercise</w:t>
      </w:r>
    </w:p>
    <w:p w14:paraId="3B9F90D3" w14:textId="77777777" w:rsidR="00C20799" w:rsidRPr="00C6622A" w:rsidRDefault="00C20799" w:rsidP="00C6622A">
      <w:pPr>
        <w:spacing w:line="360" w:lineRule="auto"/>
        <w:jc w:val="both"/>
        <w:rPr>
          <w:rFonts w:ascii="Book Antiqua" w:hAnsi="Book Antiqua"/>
          <w:lang w:val="en-US"/>
        </w:rPr>
      </w:pPr>
    </w:p>
    <w:p w14:paraId="7383C065" w14:textId="77777777" w:rsidR="00C20799" w:rsidRPr="00C6622A" w:rsidRDefault="00C20799" w:rsidP="00C6622A">
      <w:pPr>
        <w:spacing w:line="360" w:lineRule="auto"/>
        <w:jc w:val="both"/>
        <w:rPr>
          <w:rFonts w:ascii="Book Antiqua" w:hAnsi="Book Antiqua"/>
          <w:b/>
          <w:lang w:val="nn-NO"/>
        </w:rPr>
      </w:pPr>
      <w:r w:rsidRPr="00C6622A">
        <w:rPr>
          <w:rFonts w:ascii="Book Antiqua" w:hAnsi="Book Antiqua"/>
          <w:b/>
          <w:lang w:val="nn-NO"/>
        </w:rPr>
        <w:t>Marianne Yardley, Lars Gullestad, Kari Nytrøen</w:t>
      </w:r>
    </w:p>
    <w:p w14:paraId="2078E96A" w14:textId="77777777" w:rsidR="00C20799" w:rsidRPr="00C6622A" w:rsidRDefault="00C20799" w:rsidP="00C6622A">
      <w:pPr>
        <w:spacing w:line="360" w:lineRule="auto"/>
        <w:jc w:val="both"/>
        <w:rPr>
          <w:rFonts w:ascii="Book Antiqua" w:hAnsi="Book Antiqua"/>
          <w:b/>
          <w:lang w:val="nn-NO"/>
        </w:rPr>
      </w:pPr>
    </w:p>
    <w:p w14:paraId="66A6F3D7" w14:textId="05167BC3" w:rsidR="009863F2" w:rsidRPr="00C6622A" w:rsidRDefault="00C20799" w:rsidP="00C6622A">
      <w:pPr>
        <w:spacing w:line="360" w:lineRule="auto"/>
        <w:jc w:val="both"/>
        <w:rPr>
          <w:rFonts w:ascii="Book Antiqua" w:hAnsi="Book Antiqua"/>
          <w:lang w:val="nn-NO" w:eastAsia="zh-CN"/>
        </w:rPr>
      </w:pPr>
      <w:r w:rsidRPr="00C6622A">
        <w:rPr>
          <w:rFonts w:ascii="Book Antiqua" w:hAnsi="Book Antiqua"/>
          <w:b/>
          <w:lang w:val="nn-NO"/>
        </w:rPr>
        <w:t xml:space="preserve">Marianne Yardley, Lars Gullestad, Kari Nytrøen, </w:t>
      </w:r>
      <w:r w:rsidRPr="00C6622A">
        <w:rPr>
          <w:rFonts w:ascii="Book Antiqua" w:hAnsi="Book Antiqua"/>
          <w:lang w:val="nn-NO"/>
        </w:rPr>
        <w:t>Department of Cardiology, Oslo University Hospital Rikshospitalet, Oslo</w:t>
      </w:r>
      <w:r w:rsidR="009863F2" w:rsidRPr="00C6622A">
        <w:rPr>
          <w:rFonts w:ascii="Book Antiqua" w:hAnsi="Book Antiqua"/>
          <w:lang w:val="nn-NO" w:eastAsia="zh-CN"/>
        </w:rPr>
        <w:t xml:space="preserve"> </w:t>
      </w:r>
      <w:r w:rsidR="009863F2" w:rsidRPr="00C6622A">
        <w:rPr>
          <w:rFonts w:ascii="Book Antiqua" w:hAnsi="Book Antiqua"/>
          <w:lang w:val="nn-NO"/>
        </w:rPr>
        <w:t>0424</w:t>
      </w:r>
      <w:r w:rsidRPr="00C6622A">
        <w:rPr>
          <w:rFonts w:ascii="Book Antiqua" w:hAnsi="Book Antiqua"/>
          <w:lang w:val="nn-NO"/>
        </w:rPr>
        <w:t xml:space="preserve">, Norway </w:t>
      </w:r>
    </w:p>
    <w:p w14:paraId="55CDE857" w14:textId="77777777" w:rsidR="009863F2" w:rsidRPr="00C6622A" w:rsidRDefault="009863F2" w:rsidP="00C6622A">
      <w:pPr>
        <w:spacing w:line="360" w:lineRule="auto"/>
        <w:jc w:val="both"/>
        <w:rPr>
          <w:rFonts w:ascii="Book Antiqua" w:hAnsi="Book Antiqua"/>
          <w:lang w:val="nn-NO" w:eastAsia="zh-CN"/>
        </w:rPr>
      </w:pPr>
    </w:p>
    <w:p w14:paraId="599F51C3" w14:textId="1E916633" w:rsidR="00C20799" w:rsidRPr="00C6622A" w:rsidRDefault="00C67705" w:rsidP="00C6622A">
      <w:pPr>
        <w:spacing w:line="360" w:lineRule="auto"/>
        <w:jc w:val="both"/>
        <w:rPr>
          <w:rStyle w:val="Emphasis"/>
          <w:rFonts w:ascii="Book Antiqua" w:eastAsiaTheme="minorEastAsia" w:hAnsi="Book Antiqua" w:cs="Arial"/>
          <w:bCs/>
          <w:i w:val="0"/>
          <w:iCs w:val="0"/>
          <w:lang w:val="nn-NO" w:eastAsia="zh-CN"/>
        </w:rPr>
      </w:pPr>
      <w:r w:rsidRPr="00C6622A">
        <w:rPr>
          <w:rFonts w:ascii="Book Antiqua" w:hAnsi="Book Antiqua"/>
          <w:b/>
          <w:lang w:val="nn-NO"/>
        </w:rPr>
        <w:t>Marianne Yardley, Lars Gullestad, Kari Nytrøen,</w:t>
      </w:r>
      <w:r w:rsidR="00C20799" w:rsidRPr="00C6622A">
        <w:rPr>
          <w:rFonts w:ascii="Book Antiqua" w:hAnsi="Book Antiqua"/>
          <w:lang w:val="nn-NO"/>
        </w:rPr>
        <w:t xml:space="preserve"> Faculty of Medicine, University of Oslo, </w:t>
      </w:r>
      <w:r w:rsidR="00C20799" w:rsidRPr="00C6622A">
        <w:rPr>
          <w:rStyle w:val="Emphasis"/>
          <w:rFonts w:ascii="Book Antiqua" w:eastAsia="Times New Roman" w:hAnsi="Book Antiqua" w:cs="Arial"/>
          <w:bCs/>
          <w:i w:val="0"/>
          <w:iCs w:val="0"/>
          <w:lang w:val="nn-NO"/>
        </w:rPr>
        <w:t>Oslo</w:t>
      </w:r>
      <w:r w:rsidR="009863F2" w:rsidRPr="00C6622A">
        <w:rPr>
          <w:rStyle w:val="Emphasis"/>
          <w:rFonts w:ascii="Book Antiqua" w:eastAsiaTheme="minorEastAsia" w:hAnsi="Book Antiqua" w:cs="Arial"/>
          <w:bCs/>
          <w:i w:val="0"/>
          <w:iCs w:val="0"/>
          <w:lang w:val="nn-NO" w:eastAsia="zh-CN"/>
        </w:rPr>
        <w:t xml:space="preserve"> </w:t>
      </w:r>
      <w:r w:rsidR="009863F2" w:rsidRPr="00C6622A">
        <w:rPr>
          <w:rFonts w:ascii="Book Antiqua" w:eastAsia="Times New Roman" w:hAnsi="Book Antiqua" w:cs="Arial"/>
          <w:lang w:val="nn-NO"/>
        </w:rPr>
        <w:t>0316</w:t>
      </w:r>
      <w:r w:rsidR="009863F2" w:rsidRPr="00C6622A">
        <w:rPr>
          <w:rStyle w:val="Emphasis"/>
          <w:rFonts w:ascii="Book Antiqua" w:eastAsia="Times New Roman" w:hAnsi="Book Antiqua" w:cs="Arial"/>
          <w:bCs/>
          <w:i w:val="0"/>
          <w:iCs w:val="0"/>
          <w:lang w:val="nn-NO"/>
        </w:rPr>
        <w:t>, Norway</w:t>
      </w:r>
    </w:p>
    <w:p w14:paraId="25081B17" w14:textId="77777777" w:rsidR="009863F2" w:rsidRPr="00C6622A" w:rsidRDefault="009863F2" w:rsidP="00C6622A">
      <w:pPr>
        <w:spacing w:line="360" w:lineRule="auto"/>
        <w:jc w:val="both"/>
        <w:rPr>
          <w:rStyle w:val="Emphasis"/>
          <w:rFonts w:ascii="Book Antiqua" w:eastAsiaTheme="minorEastAsia" w:hAnsi="Book Antiqua" w:cs="Arial"/>
          <w:bCs/>
          <w:i w:val="0"/>
          <w:iCs w:val="0"/>
          <w:lang w:val="nn-NO" w:eastAsia="zh-CN"/>
        </w:rPr>
      </w:pPr>
    </w:p>
    <w:p w14:paraId="50107FE7" w14:textId="5E3C6105" w:rsidR="00C20799" w:rsidRPr="00C6622A" w:rsidRDefault="00C14E57" w:rsidP="00C6622A">
      <w:pPr>
        <w:spacing w:line="360" w:lineRule="auto"/>
        <w:jc w:val="both"/>
        <w:rPr>
          <w:rStyle w:val="Emphasis"/>
          <w:rFonts w:ascii="Book Antiqua" w:eastAsiaTheme="minorEastAsia" w:hAnsi="Book Antiqua"/>
          <w:i w:val="0"/>
          <w:iCs w:val="0"/>
          <w:lang w:val="en-US" w:eastAsia="zh-CN"/>
        </w:rPr>
      </w:pPr>
      <w:r w:rsidRPr="00C6622A">
        <w:rPr>
          <w:rFonts w:ascii="Book Antiqua" w:hAnsi="Book Antiqua"/>
          <w:b/>
        </w:rPr>
        <w:t>ORCID number:</w:t>
      </w:r>
      <w:r w:rsidR="00C20799" w:rsidRPr="00C6622A">
        <w:rPr>
          <w:rStyle w:val="Emphasis"/>
          <w:rFonts w:ascii="Book Antiqua" w:eastAsia="Times New Roman" w:hAnsi="Book Antiqua" w:cs="Arial"/>
          <w:bCs/>
          <w:i w:val="0"/>
          <w:iCs w:val="0"/>
          <w:lang w:val="nn-NO"/>
        </w:rPr>
        <w:t xml:space="preserve"> Marianne Yardley (0000-0002-6411-6665)</w:t>
      </w:r>
      <w:r w:rsidRPr="00C6622A">
        <w:rPr>
          <w:rStyle w:val="Emphasis"/>
          <w:rFonts w:ascii="Book Antiqua" w:eastAsiaTheme="minorEastAsia" w:hAnsi="Book Antiqua" w:cs="Arial"/>
          <w:bCs/>
          <w:i w:val="0"/>
          <w:iCs w:val="0"/>
          <w:lang w:val="nn-NO" w:eastAsia="zh-CN"/>
        </w:rPr>
        <w:t>;</w:t>
      </w:r>
      <w:r w:rsidR="00C20799" w:rsidRPr="00C6622A">
        <w:rPr>
          <w:rStyle w:val="Emphasis"/>
          <w:rFonts w:ascii="Book Antiqua" w:eastAsia="Times New Roman" w:hAnsi="Book Antiqua" w:cs="Arial"/>
          <w:bCs/>
          <w:i w:val="0"/>
          <w:iCs w:val="0"/>
          <w:lang w:val="nn-NO"/>
        </w:rPr>
        <w:t xml:space="preserve"> Lars Gullestad (</w:t>
      </w:r>
      <w:hyperlink r:id="rId8" w:history="1">
        <w:r w:rsidR="00C20799" w:rsidRPr="00C6622A">
          <w:rPr>
            <w:rStyle w:val="Hyperlink"/>
            <w:rFonts w:ascii="Book Antiqua" w:eastAsia="Times New Roman" w:hAnsi="Book Antiqua"/>
            <w:color w:val="auto"/>
            <w:u w:val="none"/>
            <w:lang w:val="en-US"/>
          </w:rPr>
          <w:t>0000-0002-5932-6641</w:t>
        </w:r>
      </w:hyperlink>
      <w:r w:rsidR="00C20799" w:rsidRPr="00C6622A">
        <w:rPr>
          <w:rStyle w:val="Emphasis"/>
          <w:rFonts w:ascii="Book Antiqua" w:eastAsia="Times New Roman" w:hAnsi="Book Antiqua" w:cs="Arial"/>
          <w:bCs/>
          <w:i w:val="0"/>
          <w:iCs w:val="0"/>
          <w:lang w:val="nn-NO"/>
        </w:rPr>
        <w:t>)</w:t>
      </w:r>
      <w:r w:rsidRPr="00C6622A">
        <w:rPr>
          <w:rStyle w:val="Emphasis"/>
          <w:rFonts w:ascii="Book Antiqua" w:eastAsiaTheme="minorEastAsia" w:hAnsi="Book Antiqua" w:cs="Arial"/>
          <w:bCs/>
          <w:i w:val="0"/>
          <w:iCs w:val="0"/>
          <w:lang w:val="nn-NO" w:eastAsia="zh-CN"/>
        </w:rPr>
        <w:t>;</w:t>
      </w:r>
      <w:r w:rsidR="00C20799" w:rsidRPr="00C6622A">
        <w:rPr>
          <w:rStyle w:val="Emphasis"/>
          <w:rFonts w:ascii="Book Antiqua" w:eastAsia="Times New Roman" w:hAnsi="Book Antiqua" w:cs="Arial"/>
          <w:bCs/>
          <w:i w:val="0"/>
          <w:iCs w:val="0"/>
          <w:lang w:val="nn-NO"/>
        </w:rPr>
        <w:t xml:space="preserve"> Kari Nytrøen (</w:t>
      </w:r>
      <w:hyperlink r:id="rId9" w:history="1">
        <w:r w:rsidR="00C20799" w:rsidRPr="00C6622A">
          <w:rPr>
            <w:rStyle w:val="Hyperlink"/>
            <w:rFonts w:ascii="Book Antiqua" w:eastAsia="Times New Roman" w:hAnsi="Book Antiqua"/>
            <w:color w:val="auto"/>
            <w:u w:val="none"/>
            <w:lang w:val="en-US"/>
          </w:rPr>
          <w:t>0000-0002-4827-4700</w:t>
        </w:r>
      </w:hyperlink>
      <w:r w:rsidR="00C20799" w:rsidRPr="00C6622A">
        <w:rPr>
          <w:rStyle w:val="Emphasis"/>
          <w:rFonts w:ascii="Book Antiqua" w:eastAsia="Times New Roman" w:hAnsi="Book Antiqua" w:cs="Arial"/>
          <w:bCs/>
          <w:i w:val="0"/>
          <w:iCs w:val="0"/>
          <w:lang w:val="nn-NO"/>
        </w:rPr>
        <w:t>)</w:t>
      </w:r>
      <w:r w:rsidRPr="00C6622A">
        <w:rPr>
          <w:rStyle w:val="Emphasis"/>
          <w:rFonts w:ascii="Book Antiqua" w:eastAsiaTheme="minorEastAsia" w:hAnsi="Book Antiqua" w:cs="Arial"/>
          <w:bCs/>
          <w:i w:val="0"/>
          <w:iCs w:val="0"/>
          <w:lang w:val="nn-NO" w:eastAsia="zh-CN"/>
        </w:rPr>
        <w:t>.</w:t>
      </w:r>
    </w:p>
    <w:p w14:paraId="2407A77F" w14:textId="77777777" w:rsidR="00C20799" w:rsidRPr="00C6622A" w:rsidRDefault="00C20799" w:rsidP="00C6622A">
      <w:pPr>
        <w:spacing w:line="360" w:lineRule="auto"/>
        <w:jc w:val="both"/>
        <w:rPr>
          <w:rStyle w:val="Emphasis"/>
          <w:rFonts w:ascii="Book Antiqua" w:eastAsia="Times New Roman" w:hAnsi="Book Antiqua" w:cs="Arial"/>
          <w:bCs/>
          <w:i w:val="0"/>
          <w:iCs w:val="0"/>
          <w:lang w:val="nn-NO"/>
        </w:rPr>
      </w:pPr>
    </w:p>
    <w:p w14:paraId="54B18029" w14:textId="381B81E5" w:rsidR="00C20799" w:rsidRPr="00C6622A" w:rsidRDefault="00D57473" w:rsidP="00C6622A">
      <w:pPr>
        <w:pStyle w:val="p1"/>
        <w:spacing w:line="360" w:lineRule="auto"/>
        <w:jc w:val="both"/>
        <w:rPr>
          <w:rFonts w:ascii="Book Antiqua" w:hAnsi="Book Antiqua"/>
          <w:sz w:val="24"/>
          <w:szCs w:val="24"/>
          <w:lang w:val="en-US"/>
        </w:rPr>
      </w:pPr>
      <w:r w:rsidRPr="00C6622A">
        <w:rPr>
          <w:rFonts w:ascii="Book Antiqua" w:hAnsi="Book Antiqua"/>
          <w:b/>
          <w:sz w:val="24"/>
          <w:szCs w:val="24"/>
        </w:rPr>
        <w:t>Author contributions:</w:t>
      </w:r>
      <w:r w:rsidR="00C20799" w:rsidRPr="00C6622A">
        <w:rPr>
          <w:rStyle w:val="Emphasis"/>
          <w:rFonts w:ascii="Book Antiqua" w:eastAsia="Times New Roman" w:hAnsi="Book Antiqua" w:cs="Arial"/>
          <w:b/>
          <w:bCs/>
          <w:i w:val="0"/>
          <w:iCs w:val="0"/>
          <w:sz w:val="24"/>
          <w:szCs w:val="24"/>
          <w:lang w:val="en-US"/>
        </w:rPr>
        <w:t xml:space="preserve"> </w:t>
      </w:r>
      <w:proofErr w:type="spellStart"/>
      <w:r w:rsidR="00C20799" w:rsidRPr="00C6622A">
        <w:rPr>
          <w:rStyle w:val="Emphasis"/>
          <w:rFonts w:ascii="Book Antiqua" w:eastAsia="Times New Roman" w:hAnsi="Book Antiqua" w:cs="Arial"/>
          <w:bCs/>
          <w:i w:val="0"/>
          <w:iCs w:val="0"/>
          <w:sz w:val="24"/>
          <w:szCs w:val="24"/>
          <w:lang w:val="en-US"/>
        </w:rPr>
        <w:t>Gullestad</w:t>
      </w:r>
      <w:proofErr w:type="spellEnd"/>
      <w:r w:rsidR="00C20799" w:rsidRPr="00C6622A">
        <w:rPr>
          <w:rStyle w:val="Emphasis"/>
          <w:rFonts w:ascii="Book Antiqua" w:eastAsia="Times New Roman" w:hAnsi="Book Antiqua" w:cs="Arial"/>
          <w:bCs/>
          <w:i w:val="0"/>
          <w:iCs w:val="0"/>
          <w:sz w:val="24"/>
          <w:szCs w:val="24"/>
          <w:lang w:val="en-US"/>
        </w:rPr>
        <w:t xml:space="preserve"> L and </w:t>
      </w:r>
      <w:proofErr w:type="spellStart"/>
      <w:r w:rsidR="00C20799" w:rsidRPr="00C6622A">
        <w:rPr>
          <w:rStyle w:val="Emphasis"/>
          <w:rFonts w:ascii="Book Antiqua" w:eastAsia="Times New Roman" w:hAnsi="Book Antiqua" w:cs="Arial"/>
          <w:bCs/>
          <w:i w:val="0"/>
          <w:iCs w:val="0"/>
          <w:sz w:val="24"/>
          <w:szCs w:val="24"/>
          <w:lang w:val="en-US"/>
        </w:rPr>
        <w:t>Nytrøen</w:t>
      </w:r>
      <w:proofErr w:type="spellEnd"/>
      <w:r w:rsidR="00C20799" w:rsidRPr="00C6622A">
        <w:rPr>
          <w:rStyle w:val="Emphasis"/>
          <w:rFonts w:ascii="Book Antiqua" w:eastAsia="Times New Roman" w:hAnsi="Book Antiqua" w:cs="Arial"/>
          <w:bCs/>
          <w:i w:val="0"/>
          <w:iCs w:val="0"/>
          <w:sz w:val="24"/>
          <w:szCs w:val="24"/>
          <w:lang w:val="en-US"/>
        </w:rPr>
        <w:t xml:space="preserve"> K</w:t>
      </w:r>
      <w:r w:rsidR="00C20799" w:rsidRPr="00C6622A">
        <w:rPr>
          <w:rFonts w:ascii="Book Antiqua" w:hAnsi="Book Antiqua"/>
          <w:sz w:val="24"/>
          <w:szCs w:val="24"/>
          <w:lang w:val="en-US"/>
        </w:rPr>
        <w:t xml:space="preserve"> designed the research</w:t>
      </w:r>
      <w:r w:rsidRPr="00C6622A">
        <w:rPr>
          <w:rFonts w:ascii="Book Antiqua" w:hAnsi="Book Antiqua"/>
          <w:sz w:val="24"/>
          <w:szCs w:val="24"/>
          <w:lang w:val="en-US" w:eastAsia="zh-CN"/>
        </w:rPr>
        <w:t>;</w:t>
      </w:r>
      <w:r w:rsidR="00C20799" w:rsidRPr="00C6622A">
        <w:rPr>
          <w:rFonts w:ascii="Book Antiqua" w:hAnsi="Book Antiqua"/>
          <w:sz w:val="24"/>
          <w:szCs w:val="24"/>
          <w:lang w:val="en-US"/>
        </w:rPr>
        <w:t xml:space="preserve"> Yardley M and </w:t>
      </w:r>
      <w:proofErr w:type="spellStart"/>
      <w:r w:rsidR="00C20799" w:rsidRPr="00C6622A">
        <w:rPr>
          <w:rFonts w:ascii="Book Antiqua" w:hAnsi="Book Antiqua"/>
          <w:sz w:val="24"/>
          <w:szCs w:val="24"/>
          <w:lang w:val="en-US"/>
        </w:rPr>
        <w:t>Nytrøen</w:t>
      </w:r>
      <w:proofErr w:type="spellEnd"/>
      <w:r w:rsidR="00C20799" w:rsidRPr="00C6622A">
        <w:rPr>
          <w:rFonts w:ascii="Book Antiqua" w:hAnsi="Book Antiqua"/>
          <w:sz w:val="24"/>
          <w:szCs w:val="24"/>
          <w:lang w:val="en-US"/>
        </w:rPr>
        <w:t xml:space="preserve"> K has performed different parts of the research, analyzed the data and drafted the paper</w:t>
      </w:r>
      <w:r w:rsidRPr="00C6622A">
        <w:rPr>
          <w:rFonts w:ascii="Book Antiqua" w:hAnsi="Book Antiqua"/>
          <w:sz w:val="24"/>
          <w:szCs w:val="24"/>
          <w:lang w:val="en-US" w:eastAsia="zh-CN"/>
        </w:rPr>
        <w:t xml:space="preserve">; </w:t>
      </w:r>
      <w:r w:rsidRPr="00C6622A">
        <w:rPr>
          <w:rFonts w:ascii="Book Antiqua" w:hAnsi="Book Antiqua"/>
          <w:sz w:val="24"/>
          <w:szCs w:val="24"/>
          <w:lang w:val="en-US"/>
        </w:rPr>
        <w:t>a</w:t>
      </w:r>
      <w:r w:rsidR="00C20799" w:rsidRPr="00C6622A">
        <w:rPr>
          <w:rFonts w:ascii="Book Antiqua" w:hAnsi="Book Antiqua"/>
          <w:sz w:val="24"/>
          <w:szCs w:val="24"/>
          <w:lang w:val="en-US"/>
        </w:rPr>
        <w:t>ll authors equally contributed to the final analyses, further drafting and critical revision and editing, and final approval of the final version.</w:t>
      </w:r>
    </w:p>
    <w:p w14:paraId="388E9A9C" w14:textId="77777777" w:rsidR="00C20799" w:rsidRPr="00C6622A" w:rsidRDefault="00C20799" w:rsidP="00C6622A">
      <w:pPr>
        <w:spacing w:line="360" w:lineRule="auto"/>
        <w:jc w:val="both"/>
        <w:rPr>
          <w:rStyle w:val="Emphasis"/>
          <w:rFonts w:ascii="Book Antiqua" w:eastAsia="Times New Roman" w:hAnsi="Book Antiqua" w:cs="Arial"/>
          <w:b/>
          <w:bCs/>
          <w:i w:val="0"/>
          <w:iCs w:val="0"/>
          <w:lang w:val="en-US"/>
        </w:rPr>
      </w:pPr>
    </w:p>
    <w:p w14:paraId="348A0186" w14:textId="6ADF9A8A" w:rsidR="00953175" w:rsidRPr="00C6622A" w:rsidRDefault="00953175" w:rsidP="00C6622A">
      <w:pPr>
        <w:spacing w:line="360" w:lineRule="auto"/>
        <w:jc w:val="both"/>
        <w:rPr>
          <w:rFonts w:ascii="Book Antiqua" w:hAnsi="Book Antiqua"/>
          <w:b/>
        </w:rPr>
      </w:pPr>
      <w:r w:rsidRPr="00C6622A">
        <w:rPr>
          <w:rFonts w:ascii="Book Antiqua" w:hAnsi="Book Antiqua"/>
          <w:b/>
        </w:rPr>
        <w:t>Conflict-of-interest statement</w:t>
      </w:r>
      <w:r w:rsidRPr="00C6622A">
        <w:rPr>
          <w:rFonts w:ascii="Book Antiqua" w:hAnsi="Book Antiqua" w:cs="TimesNewRomanPS-BoldItalicMT"/>
          <w:b/>
          <w:iCs/>
        </w:rPr>
        <w:t xml:space="preserve">: </w:t>
      </w:r>
      <w:r w:rsidRPr="00C6622A">
        <w:rPr>
          <w:rFonts w:ascii="Book Antiqua" w:hAnsi="Book Antiqua"/>
          <w:lang w:val="en-US"/>
        </w:rPr>
        <w:t>No potential conflicts of interest. No financial support.</w:t>
      </w:r>
    </w:p>
    <w:p w14:paraId="37DCC905" w14:textId="77777777" w:rsidR="00953175" w:rsidRPr="00C6622A" w:rsidRDefault="00953175" w:rsidP="00C6622A">
      <w:pPr>
        <w:adjustRightInd w:val="0"/>
        <w:snapToGrid w:val="0"/>
        <w:spacing w:line="360" w:lineRule="auto"/>
        <w:jc w:val="both"/>
        <w:rPr>
          <w:rFonts w:ascii="Book Antiqua" w:hAnsi="Book Antiqua"/>
        </w:rPr>
      </w:pPr>
    </w:p>
    <w:p w14:paraId="2C189AD6" w14:textId="77777777" w:rsidR="00953175" w:rsidRPr="00C6622A" w:rsidRDefault="00953175" w:rsidP="00C6622A">
      <w:pPr>
        <w:adjustRightInd w:val="0"/>
        <w:snapToGrid w:val="0"/>
        <w:spacing w:line="360" w:lineRule="auto"/>
        <w:jc w:val="both"/>
        <w:rPr>
          <w:rFonts w:ascii="Book Antiqua" w:hAnsi="Book Antiqua"/>
        </w:rPr>
      </w:pPr>
      <w:r w:rsidRPr="00C6622A">
        <w:rPr>
          <w:rFonts w:ascii="Book Antiqua" w:hAnsi="Book Antiqua"/>
          <w:b/>
        </w:rPr>
        <w:t xml:space="preserve">Open-Access: </w:t>
      </w:r>
      <w:r w:rsidRPr="00C6622A">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C6622A">
        <w:rPr>
          <w:rFonts w:ascii="Book Antiqua" w:hAnsi="Book Antiqua"/>
        </w:rPr>
        <w:lastRenderedPageBreak/>
        <w:t xml:space="preserve">commercially, and license their derivative works on different terms, provided the original work is properly cited and the use is non-commercial. See: </w:t>
      </w:r>
      <w:hyperlink r:id="rId10" w:history="1">
        <w:r w:rsidRPr="00C6622A">
          <w:rPr>
            <w:rStyle w:val="Hyperlink"/>
            <w:rFonts w:ascii="Book Antiqua" w:hAnsi="Book Antiqua"/>
            <w:color w:val="auto"/>
            <w:u w:val="none"/>
          </w:rPr>
          <w:t>http://creativecommons.org/licenses/by-nc/4.0/</w:t>
        </w:r>
      </w:hyperlink>
    </w:p>
    <w:p w14:paraId="69DCB9CF" w14:textId="77777777" w:rsidR="00C20799" w:rsidRPr="00C6622A" w:rsidRDefault="00C20799" w:rsidP="00C6622A">
      <w:pPr>
        <w:pStyle w:val="p1"/>
        <w:spacing w:line="360" w:lineRule="auto"/>
        <w:jc w:val="both"/>
        <w:rPr>
          <w:rFonts w:ascii="Book Antiqua" w:hAnsi="Book Antiqua"/>
          <w:sz w:val="24"/>
          <w:szCs w:val="24"/>
          <w:lang w:val="en-US" w:eastAsia="zh-CN"/>
        </w:rPr>
      </w:pPr>
    </w:p>
    <w:p w14:paraId="1F38860A" w14:textId="58CB961C" w:rsidR="00953175" w:rsidRPr="00C6622A" w:rsidRDefault="00953175" w:rsidP="00C6622A">
      <w:pPr>
        <w:pStyle w:val="p1"/>
        <w:spacing w:line="360" w:lineRule="auto"/>
        <w:jc w:val="both"/>
        <w:rPr>
          <w:rFonts w:ascii="Book Antiqua" w:hAnsi="Book Antiqua" w:cs="宋体"/>
          <w:sz w:val="24"/>
          <w:szCs w:val="24"/>
          <w:lang w:eastAsia="zh-CN"/>
        </w:rPr>
      </w:pPr>
      <w:r w:rsidRPr="00C6622A">
        <w:rPr>
          <w:rFonts w:ascii="Book Antiqua" w:hAnsi="Book Antiqua" w:cs="宋体"/>
          <w:b/>
          <w:sz w:val="24"/>
          <w:szCs w:val="24"/>
        </w:rPr>
        <w:t>Manuscript source:</w:t>
      </w:r>
      <w:r w:rsidRPr="00C6622A">
        <w:rPr>
          <w:rFonts w:ascii="Book Antiqua" w:hAnsi="Book Antiqua" w:cs="宋体"/>
          <w:sz w:val="24"/>
          <w:szCs w:val="24"/>
        </w:rPr>
        <w:t> Invited manuscript</w:t>
      </w:r>
    </w:p>
    <w:p w14:paraId="154A8465" w14:textId="77777777" w:rsidR="00953175" w:rsidRPr="00C6622A" w:rsidRDefault="00953175" w:rsidP="00C6622A">
      <w:pPr>
        <w:pStyle w:val="p1"/>
        <w:spacing w:line="360" w:lineRule="auto"/>
        <w:jc w:val="both"/>
        <w:rPr>
          <w:rFonts w:ascii="Book Antiqua" w:hAnsi="Book Antiqua"/>
          <w:sz w:val="24"/>
          <w:szCs w:val="24"/>
          <w:lang w:val="en-US" w:eastAsia="zh-CN"/>
        </w:rPr>
      </w:pPr>
    </w:p>
    <w:p w14:paraId="18E05F74" w14:textId="30BCDD29" w:rsidR="00C20799" w:rsidRPr="00C6622A" w:rsidRDefault="00560486" w:rsidP="00C6622A">
      <w:pPr>
        <w:pStyle w:val="p1"/>
        <w:spacing w:line="360" w:lineRule="auto"/>
        <w:jc w:val="both"/>
        <w:rPr>
          <w:rFonts w:ascii="Book Antiqua" w:hAnsi="Book Antiqua"/>
          <w:sz w:val="24"/>
          <w:szCs w:val="24"/>
          <w:lang w:val="en-US"/>
        </w:rPr>
      </w:pPr>
      <w:r w:rsidRPr="00C6622A">
        <w:rPr>
          <w:rFonts w:ascii="Book Antiqua" w:hAnsi="Book Antiqua"/>
          <w:b/>
          <w:sz w:val="24"/>
          <w:szCs w:val="24"/>
        </w:rPr>
        <w:t>Correspondence to:</w:t>
      </w:r>
      <w:r w:rsidR="00C6622A">
        <w:rPr>
          <w:rFonts w:ascii="Book Antiqua" w:hAnsi="Book Antiqua"/>
          <w:b/>
          <w:sz w:val="24"/>
          <w:szCs w:val="24"/>
        </w:rPr>
        <w:t xml:space="preserve"> </w:t>
      </w:r>
      <w:r w:rsidR="006A6900" w:rsidRPr="00C6622A">
        <w:rPr>
          <w:rFonts w:ascii="Book Antiqua" w:hAnsi="Book Antiqua"/>
          <w:b/>
          <w:sz w:val="24"/>
          <w:szCs w:val="24"/>
          <w:lang w:val="en-US"/>
        </w:rPr>
        <w:t xml:space="preserve">Dr. </w:t>
      </w:r>
      <w:r w:rsidR="00C20799" w:rsidRPr="00C6622A">
        <w:rPr>
          <w:rFonts w:ascii="Book Antiqua" w:hAnsi="Book Antiqua"/>
          <w:b/>
          <w:sz w:val="24"/>
          <w:szCs w:val="24"/>
          <w:lang w:val="en-US"/>
        </w:rPr>
        <w:t xml:space="preserve">Kari </w:t>
      </w:r>
      <w:proofErr w:type="spellStart"/>
      <w:r w:rsidR="00C20799" w:rsidRPr="00C6622A">
        <w:rPr>
          <w:rFonts w:ascii="Book Antiqua" w:hAnsi="Book Antiqua"/>
          <w:b/>
          <w:sz w:val="24"/>
          <w:szCs w:val="24"/>
          <w:lang w:val="en-US"/>
        </w:rPr>
        <w:t>Nytrøen</w:t>
      </w:r>
      <w:proofErr w:type="spellEnd"/>
      <w:r w:rsidR="00C20799" w:rsidRPr="00C6622A">
        <w:rPr>
          <w:rFonts w:ascii="Book Antiqua" w:hAnsi="Book Antiqua"/>
          <w:b/>
          <w:sz w:val="24"/>
          <w:szCs w:val="24"/>
          <w:lang w:val="en-US"/>
        </w:rPr>
        <w:t xml:space="preserve">, </w:t>
      </w:r>
      <w:r w:rsidR="004A167C" w:rsidRPr="004A167C">
        <w:rPr>
          <w:rFonts w:ascii="Book Antiqua" w:hAnsi="Book Antiqua"/>
          <w:b/>
          <w:sz w:val="24"/>
          <w:szCs w:val="24"/>
          <w:lang w:val="en-US"/>
        </w:rPr>
        <w:t>PhD, Senior Postdoctoral Fellow,</w:t>
      </w:r>
      <w:r w:rsidR="004A167C">
        <w:rPr>
          <w:rFonts w:ascii="Book Antiqua" w:hAnsi="Book Antiqua" w:hint="eastAsia"/>
          <w:b/>
          <w:sz w:val="24"/>
          <w:szCs w:val="24"/>
          <w:lang w:val="en-US" w:eastAsia="zh-CN"/>
        </w:rPr>
        <w:t xml:space="preserve"> </w:t>
      </w:r>
      <w:r w:rsidR="00C20799" w:rsidRPr="00C6622A">
        <w:rPr>
          <w:rFonts w:ascii="Book Antiqua" w:hAnsi="Book Antiqua"/>
          <w:sz w:val="24"/>
          <w:szCs w:val="24"/>
          <w:lang w:val="en-US"/>
        </w:rPr>
        <w:t xml:space="preserve">Department of Cardiology, Oslo University Hospital </w:t>
      </w:r>
      <w:proofErr w:type="spellStart"/>
      <w:r w:rsidR="00C20799" w:rsidRPr="00C6622A">
        <w:rPr>
          <w:rFonts w:ascii="Book Antiqua" w:hAnsi="Book Antiqua"/>
          <w:sz w:val="24"/>
          <w:szCs w:val="24"/>
          <w:lang w:val="en-US"/>
        </w:rPr>
        <w:t>Rikshospitalet</w:t>
      </w:r>
      <w:proofErr w:type="spellEnd"/>
      <w:r w:rsidR="00C20799" w:rsidRPr="00C6622A">
        <w:rPr>
          <w:rFonts w:ascii="Book Antiqua" w:hAnsi="Book Antiqua"/>
          <w:sz w:val="24"/>
          <w:szCs w:val="24"/>
          <w:lang w:val="en-US"/>
        </w:rPr>
        <w:t xml:space="preserve">, </w:t>
      </w:r>
      <w:r w:rsidRPr="00C6622A">
        <w:rPr>
          <w:rFonts w:ascii="Book Antiqua" w:hAnsi="Book Antiqua"/>
          <w:sz w:val="24"/>
          <w:szCs w:val="24"/>
          <w:lang w:val="en-US"/>
        </w:rPr>
        <w:t xml:space="preserve">Postbox </w:t>
      </w:r>
      <w:r w:rsidR="00C20799" w:rsidRPr="00C6622A">
        <w:rPr>
          <w:rFonts w:ascii="Book Antiqua" w:hAnsi="Book Antiqua"/>
          <w:sz w:val="24"/>
          <w:szCs w:val="24"/>
          <w:lang w:val="en-US"/>
        </w:rPr>
        <w:t xml:space="preserve">4950 </w:t>
      </w:r>
      <w:proofErr w:type="spellStart"/>
      <w:r w:rsidR="00C20799" w:rsidRPr="00C6622A">
        <w:rPr>
          <w:rFonts w:ascii="Book Antiqua" w:hAnsi="Book Antiqua"/>
          <w:sz w:val="24"/>
          <w:szCs w:val="24"/>
          <w:lang w:val="en-US"/>
        </w:rPr>
        <w:t>Nydalen</w:t>
      </w:r>
      <w:proofErr w:type="spellEnd"/>
      <w:r w:rsidR="00C20799" w:rsidRPr="00C6622A">
        <w:rPr>
          <w:rFonts w:ascii="Book Antiqua" w:hAnsi="Book Antiqua"/>
          <w:sz w:val="24"/>
          <w:szCs w:val="24"/>
          <w:lang w:val="en-US"/>
        </w:rPr>
        <w:t>, Oslo</w:t>
      </w:r>
      <w:r w:rsidRPr="00C6622A">
        <w:rPr>
          <w:rFonts w:ascii="Book Antiqua" w:hAnsi="Book Antiqua"/>
          <w:sz w:val="24"/>
          <w:szCs w:val="24"/>
          <w:lang w:val="en-US" w:eastAsia="zh-CN"/>
        </w:rPr>
        <w:t xml:space="preserve"> </w:t>
      </w:r>
      <w:r w:rsidRPr="00C6622A">
        <w:rPr>
          <w:rFonts w:ascii="Book Antiqua" w:hAnsi="Book Antiqua"/>
          <w:sz w:val="24"/>
          <w:szCs w:val="24"/>
          <w:lang w:val="en-US"/>
        </w:rPr>
        <w:t>0424</w:t>
      </w:r>
      <w:r w:rsidR="00C20799" w:rsidRPr="00C6622A">
        <w:rPr>
          <w:rFonts w:ascii="Book Antiqua" w:hAnsi="Book Antiqua"/>
          <w:sz w:val="24"/>
          <w:szCs w:val="24"/>
          <w:lang w:val="en-US"/>
        </w:rPr>
        <w:t>, Norway.</w:t>
      </w:r>
      <w:r w:rsidRPr="00C6622A">
        <w:rPr>
          <w:rFonts w:ascii="Book Antiqua" w:hAnsi="Book Antiqua"/>
          <w:sz w:val="24"/>
          <w:szCs w:val="24"/>
          <w:lang w:val="en-US" w:eastAsia="zh-CN"/>
        </w:rPr>
        <w:t xml:space="preserve"> </w:t>
      </w:r>
      <w:hyperlink r:id="rId11" w:history="1">
        <w:r w:rsidR="00C20799" w:rsidRPr="00C6622A">
          <w:rPr>
            <w:rStyle w:val="Hyperlink"/>
            <w:rFonts w:ascii="Book Antiqua" w:hAnsi="Book Antiqua"/>
            <w:color w:val="auto"/>
            <w:sz w:val="24"/>
            <w:szCs w:val="24"/>
            <w:u w:val="none"/>
            <w:lang w:val="en-US"/>
          </w:rPr>
          <w:t>kari.nytroen@medisin.uio.no</w:t>
        </w:r>
      </w:hyperlink>
    </w:p>
    <w:p w14:paraId="72BA923F" w14:textId="37F82F75" w:rsidR="00C20799" w:rsidRPr="00C6622A" w:rsidRDefault="00C20799" w:rsidP="00C6622A">
      <w:pPr>
        <w:pStyle w:val="p1"/>
        <w:spacing w:line="360" w:lineRule="auto"/>
        <w:jc w:val="both"/>
        <w:rPr>
          <w:rFonts w:ascii="Book Antiqua" w:hAnsi="Book Antiqua"/>
          <w:sz w:val="24"/>
          <w:szCs w:val="24"/>
          <w:lang w:val="en-US"/>
        </w:rPr>
      </w:pPr>
      <w:r w:rsidRPr="00C6622A">
        <w:rPr>
          <w:rFonts w:ascii="Book Antiqua" w:hAnsi="Book Antiqua"/>
          <w:b/>
          <w:sz w:val="24"/>
          <w:szCs w:val="24"/>
          <w:lang w:val="en-US"/>
        </w:rPr>
        <w:t xml:space="preserve">Telephone: </w:t>
      </w:r>
      <w:r w:rsidRPr="00C6622A">
        <w:rPr>
          <w:rFonts w:ascii="Book Antiqua" w:hAnsi="Book Antiqua"/>
          <w:sz w:val="24"/>
          <w:szCs w:val="24"/>
          <w:lang w:val="en-US"/>
        </w:rPr>
        <w:t>+47</w:t>
      </w:r>
      <w:r w:rsidR="00560486" w:rsidRPr="00C6622A">
        <w:rPr>
          <w:rFonts w:ascii="Book Antiqua" w:hAnsi="Book Antiqua"/>
          <w:sz w:val="24"/>
          <w:szCs w:val="24"/>
          <w:lang w:val="en-US" w:eastAsia="zh-CN"/>
        </w:rPr>
        <w:t>-</w:t>
      </w:r>
      <w:r w:rsidRPr="00C6622A">
        <w:rPr>
          <w:rFonts w:ascii="Book Antiqua" w:hAnsi="Book Antiqua"/>
          <w:sz w:val="24"/>
          <w:szCs w:val="24"/>
          <w:lang w:val="en-US"/>
        </w:rPr>
        <w:t>951</w:t>
      </w:r>
      <w:r w:rsidR="00560486" w:rsidRPr="00C6622A">
        <w:rPr>
          <w:rFonts w:ascii="Book Antiqua" w:hAnsi="Book Antiqua"/>
          <w:sz w:val="24"/>
          <w:szCs w:val="24"/>
          <w:lang w:val="en-US" w:eastAsia="zh-CN"/>
        </w:rPr>
        <w:t>-</w:t>
      </w:r>
      <w:r w:rsidRPr="00C6622A">
        <w:rPr>
          <w:rFonts w:ascii="Book Antiqua" w:hAnsi="Book Antiqua"/>
          <w:sz w:val="24"/>
          <w:szCs w:val="24"/>
          <w:lang w:val="en-US"/>
        </w:rPr>
        <w:t>89935</w:t>
      </w:r>
    </w:p>
    <w:p w14:paraId="7A89620F" w14:textId="2FCD8E4A" w:rsidR="00C20799" w:rsidRPr="00C6622A" w:rsidRDefault="00C20799" w:rsidP="00C6622A">
      <w:pPr>
        <w:pStyle w:val="p1"/>
        <w:spacing w:line="360" w:lineRule="auto"/>
        <w:jc w:val="both"/>
        <w:rPr>
          <w:rFonts w:ascii="Book Antiqua" w:hAnsi="Book Antiqua"/>
          <w:sz w:val="24"/>
          <w:szCs w:val="24"/>
          <w:lang w:val="en-US" w:eastAsia="zh-CN"/>
        </w:rPr>
      </w:pPr>
      <w:r w:rsidRPr="00C6622A">
        <w:rPr>
          <w:rFonts w:ascii="Book Antiqua" w:hAnsi="Book Antiqua"/>
          <w:b/>
          <w:sz w:val="24"/>
          <w:szCs w:val="24"/>
          <w:lang w:val="en-US"/>
        </w:rPr>
        <w:t xml:space="preserve">Fax: </w:t>
      </w:r>
      <w:r w:rsidRPr="00C6622A">
        <w:rPr>
          <w:rFonts w:ascii="Book Antiqua" w:hAnsi="Book Antiqua"/>
          <w:sz w:val="24"/>
          <w:szCs w:val="24"/>
          <w:lang w:val="en-US"/>
        </w:rPr>
        <w:t>+47</w:t>
      </w:r>
      <w:r w:rsidR="00560486" w:rsidRPr="00C6622A">
        <w:rPr>
          <w:rFonts w:ascii="Book Antiqua" w:hAnsi="Book Antiqua"/>
          <w:sz w:val="24"/>
          <w:szCs w:val="24"/>
          <w:lang w:val="en-US" w:eastAsia="zh-CN"/>
        </w:rPr>
        <w:t>-</w:t>
      </w:r>
      <w:r w:rsidRPr="00C6622A">
        <w:rPr>
          <w:rFonts w:ascii="Book Antiqua" w:hAnsi="Book Antiqua"/>
          <w:sz w:val="24"/>
          <w:szCs w:val="24"/>
          <w:lang w:val="en-US"/>
        </w:rPr>
        <w:t>230</w:t>
      </w:r>
      <w:r w:rsidR="00560486" w:rsidRPr="00C6622A">
        <w:rPr>
          <w:rFonts w:ascii="Book Antiqua" w:hAnsi="Book Antiqua"/>
          <w:sz w:val="24"/>
          <w:szCs w:val="24"/>
          <w:lang w:val="en-US" w:eastAsia="zh-CN"/>
        </w:rPr>
        <w:t>-</w:t>
      </w:r>
      <w:r w:rsidRPr="00C6622A">
        <w:rPr>
          <w:rFonts w:ascii="Book Antiqua" w:hAnsi="Book Antiqua"/>
          <w:sz w:val="24"/>
          <w:szCs w:val="24"/>
          <w:lang w:val="en-US"/>
        </w:rPr>
        <w:t>73917</w:t>
      </w:r>
    </w:p>
    <w:p w14:paraId="66C5D076" w14:textId="77777777" w:rsidR="00953175" w:rsidRPr="00C6622A" w:rsidRDefault="00953175" w:rsidP="00C6622A">
      <w:pPr>
        <w:pStyle w:val="p1"/>
        <w:spacing w:line="360" w:lineRule="auto"/>
        <w:jc w:val="both"/>
        <w:rPr>
          <w:rFonts w:ascii="Book Antiqua" w:hAnsi="Book Antiqua"/>
          <w:sz w:val="24"/>
          <w:szCs w:val="24"/>
          <w:lang w:val="en-US" w:eastAsia="zh-CN"/>
        </w:rPr>
      </w:pPr>
    </w:p>
    <w:p w14:paraId="660E1BEF" w14:textId="3ED74D3F" w:rsidR="00953175" w:rsidRPr="00C6622A" w:rsidRDefault="00953175" w:rsidP="00C6622A">
      <w:pPr>
        <w:spacing w:line="360" w:lineRule="auto"/>
        <w:jc w:val="both"/>
        <w:rPr>
          <w:rFonts w:ascii="Book Antiqua" w:hAnsi="Book Antiqua"/>
          <w:b/>
        </w:rPr>
      </w:pPr>
      <w:r w:rsidRPr="00C6622A">
        <w:rPr>
          <w:rFonts w:ascii="Book Antiqua" w:hAnsi="Book Antiqua"/>
          <w:b/>
        </w:rPr>
        <w:t xml:space="preserve">Received: </w:t>
      </w:r>
      <w:r w:rsidR="004E2020" w:rsidRPr="00C6622A">
        <w:rPr>
          <w:rFonts w:ascii="Book Antiqua" w:hAnsi="Book Antiqua"/>
          <w:lang w:eastAsia="zh-CN"/>
        </w:rPr>
        <w:t>November 17, 2017</w:t>
      </w:r>
      <w:r w:rsidR="00C6622A">
        <w:rPr>
          <w:rFonts w:ascii="Book Antiqua" w:hAnsi="Book Antiqua"/>
        </w:rPr>
        <w:t xml:space="preserve"> </w:t>
      </w:r>
    </w:p>
    <w:p w14:paraId="4652850D" w14:textId="7FEE1F0E" w:rsidR="00953175" w:rsidRPr="00C6622A" w:rsidRDefault="00953175" w:rsidP="00C6622A">
      <w:pPr>
        <w:spacing w:line="360" w:lineRule="auto"/>
        <w:jc w:val="both"/>
        <w:rPr>
          <w:rFonts w:ascii="Book Antiqua" w:hAnsi="Book Antiqua"/>
          <w:b/>
        </w:rPr>
      </w:pPr>
      <w:r w:rsidRPr="00C6622A">
        <w:rPr>
          <w:rFonts w:ascii="Book Antiqua" w:hAnsi="Book Antiqua"/>
          <w:b/>
        </w:rPr>
        <w:t>Peer-review started:</w:t>
      </w:r>
      <w:r w:rsidR="004E2020" w:rsidRPr="00C6622A">
        <w:rPr>
          <w:rFonts w:ascii="Book Antiqua" w:hAnsi="Book Antiqua"/>
          <w:lang w:eastAsia="zh-CN"/>
        </w:rPr>
        <w:t xml:space="preserve"> November 17, 2017</w:t>
      </w:r>
      <w:r w:rsidR="00C6622A">
        <w:rPr>
          <w:rFonts w:ascii="Book Antiqua" w:hAnsi="Book Antiqua"/>
        </w:rPr>
        <w:t xml:space="preserve"> </w:t>
      </w:r>
    </w:p>
    <w:p w14:paraId="66C72CC5" w14:textId="0F371CA2" w:rsidR="00953175" w:rsidRPr="00C6622A" w:rsidRDefault="00953175" w:rsidP="00C6622A">
      <w:pPr>
        <w:spacing w:line="360" w:lineRule="auto"/>
        <w:jc w:val="both"/>
        <w:rPr>
          <w:rFonts w:ascii="Book Antiqua" w:hAnsi="Book Antiqua"/>
          <w:b/>
        </w:rPr>
      </w:pPr>
      <w:r w:rsidRPr="00C6622A">
        <w:rPr>
          <w:rFonts w:ascii="Book Antiqua" w:hAnsi="Book Antiqua"/>
          <w:b/>
        </w:rPr>
        <w:t>First decision:</w:t>
      </w:r>
      <w:r w:rsidR="004E2020" w:rsidRPr="00C6622A">
        <w:rPr>
          <w:rFonts w:ascii="Book Antiqua" w:hAnsi="Book Antiqua"/>
          <w:lang w:eastAsia="zh-CN"/>
        </w:rPr>
        <w:t xml:space="preserve"> November 30, 2017</w:t>
      </w:r>
      <w:r w:rsidR="00C6622A">
        <w:rPr>
          <w:rFonts w:ascii="Book Antiqua" w:hAnsi="Book Antiqua"/>
        </w:rPr>
        <w:t xml:space="preserve"> </w:t>
      </w:r>
    </w:p>
    <w:p w14:paraId="020D74BC" w14:textId="520897F6" w:rsidR="00953175" w:rsidRPr="00C6622A" w:rsidRDefault="00953175" w:rsidP="00C6622A">
      <w:pPr>
        <w:spacing w:line="360" w:lineRule="auto"/>
        <w:jc w:val="both"/>
        <w:rPr>
          <w:rFonts w:ascii="Book Antiqua" w:hAnsi="Book Antiqua"/>
          <w:b/>
        </w:rPr>
      </w:pPr>
      <w:r w:rsidRPr="00C6622A">
        <w:rPr>
          <w:rFonts w:ascii="Book Antiqua" w:hAnsi="Book Antiqua"/>
          <w:b/>
        </w:rPr>
        <w:t xml:space="preserve">Revised: </w:t>
      </w:r>
      <w:r w:rsidR="004E2020" w:rsidRPr="00C6622A">
        <w:rPr>
          <w:rFonts w:ascii="Book Antiqua" w:hAnsi="Book Antiqua"/>
          <w:lang w:eastAsia="zh-CN"/>
        </w:rPr>
        <w:t>December 12, 2017</w:t>
      </w:r>
      <w:r w:rsidRPr="00C6622A">
        <w:rPr>
          <w:rFonts w:ascii="Book Antiqua" w:hAnsi="Book Antiqua"/>
        </w:rPr>
        <w:t xml:space="preserve"> </w:t>
      </w:r>
    </w:p>
    <w:p w14:paraId="59440ABD" w14:textId="48C0BB4E" w:rsidR="00953175" w:rsidRPr="00C6622A" w:rsidRDefault="00953175" w:rsidP="00C6622A">
      <w:pPr>
        <w:spacing w:line="360" w:lineRule="auto"/>
        <w:jc w:val="both"/>
        <w:rPr>
          <w:rFonts w:ascii="Book Antiqua" w:hAnsi="Book Antiqua"/>
          <w:b/>
        </w:rPr>
      </w:pPr>
      <w:r w:rsidRPr="00C6622A">
        <w:rPr>
          <w:rFonts w:ascii="Book Antiqua" w:hAnsi="Book Antiqua"/>
          <w:b/>
        </w:rPr>
        <w:t>Accepted:</w:t>
      </w:r>
      <w:r w:rsidR="00C6622A">
        <w:rPr>
          <w:rFonts w:ascii="Book Antiqua" w:hAnsi="Book Antiqua"/>
          <w:b/>
        </w:rPr>
        <w:t xml:space="preserve"> </w:t>
      </w:r>
      <w:proofErr w:type="spellStart"/>
      <w:r w:rsidR="0066650B">
        <w:rPr>
          <w:rFonts w:ascii="Book Antiqua" w:hAnsi="Book Antiqua"/>
        </w:rPr>
        <w:t>D</w:t>
      </w:r>
      <w:r w:rsidR="0066650B" w:rsidRPr="0066650B">
        <w:rPr>
          <w:rFonts w:ascii="Book Antiqua" w:hAnsi="Book Antiqua"/>
        </w:rPr>
        <w:t>ecember</w:t>
      </w:r>
      <w:proofErr w:type="spellEnd"/>
      <w:r w:rsidR="0066650B" w:rsidRPr="0066650B">
        <w:rPr>
          <w:rFonts w:ascii="Book Antiqua" w:hAnsi="Book Antiqua"/>
        </w:rPr>
        <w:t xml:space="preserve"> 28, 2017</w:t>
      </w:r>
    </w:p>
    <w:p w14:paraId="225CE894" w14:textId="51468608" w:rsidR="00953175" w:rsidRPr="00C6622A" w:rsidRDefault="00953175" w:rsidP="00C6622A">
      <w:pPr>
        <w:spacing w:line="360" w:lineRule="auto"/>
        <w:jc w:val="both"/>
        <w:rPr>
          <w:rFonts w:ascii="Book Antiqua" w:hAnsi="Book Antiqua"/>
        </w:rPr>
      </w:pPr>
      <w:r w:rsidRPr="00C6622A">
        <w:rPr>
          <w:rFonts w:ascii="Book Antiqua" w:hAnsi="Book Antiqua"/>
          <w:b/>
        </w:rPr>
        <w:t>Article in press:</w:t>
      </w:r>
      <w:r w:rsidR="00C6622A">
        <w:rPr>
          <w:rFonts w:ascii="Book Antiqua" w:hAnsi="Book Antiqua"/>
        </w:rPr>
        <w:t xml:space="preserve"> </w:t>
      </w:r>
    </w:p>
    <w:p w14:paraId="4DDB1A6E" w14:textId="6153402B" w:rsidR="00953175" w:rsidRPr="00C6622A" w:rsidRDefault="00953175" w:rsidP="00C6622A">
      <w:pPr>
        <w:pStyle w:val="p1"/>
        <w:spacing w:line="360" w:lineRule="auto"/>
        <w:jc w:val="both"/>
        <w:rPr>
          <w:rFonts w:ascii="Book Antiqua" w:hAnsi="Book Antiqua"/>
          <w:sz w:val="24"/>
          <w:szCs w:val="24"/>
          <w:lang w:val="en-US" w:eastAsia="zh-CN"/>
        </w:rPr>
      </w:pPr>
      <w:r w:rsidRPr="00C6622A">
        <w:rPr>
          <w:rFonts w:ascii="Book Antiqua" w:hAnsi="Book Antiqua"/>
          <w:b/>
          <w:sz w:val="24"/>
          <w:szCs w:val="24"/>
        </w:rPr>
        <w:t>Published online:</w:t>
      </w:r>
    </w:p>
    <w:p w14:paraId="0383DE4D" w14:textId="77777777"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br w:type="page"/>
      </w:r>
    </w:p>
    <w:p w14:paraId="74F3E565" w14:textId="49511F42" w:rsidR="00C20799" w:rsidRPr="00C6622A" w:rsidRDefault="00C20799" w:rsidP="00C6622A">
      <w:pPr>
        <w:pStyle w:val="p1"/>
        <w:spacing w:line="360" w:lineRule="auto"/>
        <w:jc w:val="both"/>
        <w:rPr>
          <w:rFonts w:ascii="Book Antiqua" w:hAnsi="Book Antiqua"/>
          <w:b/>
          <w:sz w:val="24"/>
          <w:szCs w:val="24"/>
          <w:lang w:val="en-US"/>
        </w:rPr>
      </w:pPr>
      <w:r w:rsidRPr="00C6622A">
        <w:rPr>
          <w:rFonts w:ascii="Book Antiqua" w:hAnsi="Book Antiqua"/>
          <w:b/>
          <w:sz w:val="24"/>
          <w:szCs w:val="24"/>
          <w:lang w:val="en-US"/>
        </w:rPr>
        <w:lastRenderedPageBreak/>
        <w:t>A</w:t>
      </w:r>
      <w:r w:rsidR="00CD6808" w:rsidRPr="00C6622A">
        <w:rPr>
          <w:rFonts w:ascii="Book Antiqua" w:hAnsi="Book Antiqua"/>
          <w:b/>
          <w:sz w:val="24"/>
          <w:szCs w:val="24"/>
          <w:lang w:val="en-US"/>
        </w:rPr>
        <w:t>bstract</w:t>
      </w:r>
    </w:p>
    <w:p w14:paraId="582A242D" w14:textId="06CE9D0E" w:rsidR="00C20799" w:rsidRPr="00C6622A" w:rsidRDefault="00C20799" w:rsidP="00C6622A">
      <w:pPr>
        <w:spacing w:line="360" w:lineRule="auto"/>
        <w:jc w:val="both"/>
        <w:rPr>
          <w:rFonts w:ascii="Book Antiqua" w:hAnsi="Book Antiqua"/>
          <w:b/>
          <w:lang w:val="en-US"/>
        </w:rPr>
      </w:pPr>
      <w:r w:rsidRPr="00C6622A">
        <w:rPr>
          <w:rFonts w:ascii="Book Antiqua" w:hAnsi="Book Antiqua"/>
          <w:lang w:val="en-US"/>
        </w:rPr>
        <w:t xml:space="preserve">One of the most important prognostic factors in heart failure patients is physical capacity. Patients with very poor physical performance and otherwise </w:t>
      </w:r>
      <w:proofErr w:type="gramStart"/>
      <w:r w:rsidRPr="00C6622A">
        <w:rPr>
          <w:rFonts w:ascii="Book Antiqua" w:hAnsi="Book Antiqua"/>
          <w:lang w:val="en-US"/>
        </w:rPr>
        <w:t>eligible,</w:t>
      </w:r>
      <w:proofErr w:type="gramEnd"/>
      <w:r w:rsidRPr="00C6622A">
        <w:rPr>
          <w:rFonts w:ascii="Book Antiqua" w:hAnsi="Book Antiqua"/>
          <w:lang w:val="en-US"/>
        </w:rPr>
        <w:t xml:space="preserve"> may be listed as candidates for heart transplantation (</w:t>
      </w:r>
      <w:proofErr w:type="spellStart"/>
      <w:r w:rsidRPr="00C6622A">
        <w:rPr>
          <w:rFonts w:ascii="Book Antiqua" w:hAnsi="Book Antiqua"/>
          <w:lang w:val="en-US"/>
        </w:rPr>
        <w:t>HTx</w:t>
      </w:r>
      <w:proofErr w:type="spellEnd"/>
      <w:r w:rsidRPr="00C6622A">
        <w:rPr>
          <w:rFonts w:ascii="Book Antiqua" w:hAnsi="Book Antiqua"/>
          <w:lang w:val="en-US"/>
        </w:rPr>
        <w:t xml:space="preserve">). After such surgery, life-long immunosuppression therapy is needed to prevent rejection of the new heart. The dark side of immunosuppression is the increased risk of infections, kidney failure, cancer and advanced atherosclerosis </w:t>
      </w:r>
      <w:r w:rsidR="00C6622A" w:rsidRPr="00C6622A">
        <w:rPr>
          <w:rFonts w:ascii="Book Antiqua" w:hAnsi="Book Antiqua"/>
          <w:lang w:val="en-US" w:eastAsia="zh-CN"/>
        </w:rPr>
        <w:t>(</w:t>
      </w:r>
      <w:r w:rsidRPr="00C6622A">
        <w:rPr>
          <w:rFonts w:ascii="Book Antiqua" w:hAnsi="Book Antiqua"/>
          <w:lang w:val="en-US"/>
        </w:rPr>
        <w:t xml:space="preserve">cardiac allograft </w:t>
      </w:r>
      <w:proofErr w:type="spellStart"/>
      <w:r w:rsidRPr="00C6622A">
        <w:rPr>
          <w:rFonts w:ascii="Book Antiqua" w:hAnsi="Book Antiqua"/>
          <w:lang w:val="en-US"/>
        </w:rPr>
        <w:t>vasculopathy</w:t>
      </w:r>
      <w:proofErr w:type="spellEnd"/>
      <w:r w:rsidR="00C6622A" w:rsidRPr="00C6622A">
        <w:rPr>
          <w:rFonts w:ascii="Book Antiqua" w:hAnsi="Book Antiqua"/>
          <w:lang w:val="en-US" w:eastAsia="zh-CN"/>
        </w:rPr>
        <w:t>)</w:t>
      </w:r>
      <w:r w:rsidRPr="00C6622A">
        <w:rPr>
          <w:rFonts w:ascii="Book Antiqua" w:hAnsi="Book Antiqua"/>
          <w:lang w:val="en-US"/>
        </w:rPr>
        <w:t xml:space="preserve">, with the two latter conditions as the main causes of later mortality. In a worldwide perspective, 50% of the </w:t>
      </w:r>
      <w:proofErr w:type="spellStart"/>
      <w:r w:rsidRPr="00C6622A">
        <w:rPr>
          <w:rFonts w:ascii="Book Antiqua" w:hAnsi="Book Antiqua"/>
          <w:lang w:val="en-US"/>
        </w:rPr>
        <w:t>HTx</w:t>
      </w:r>
      <w:proofErr w:type="spellEnd"/>
      <w:r w:rsidRPr="00C6622A">
        <w:rPr>
          <w:rFonts w:ascii="Book Antiqua" w:hAnsi="Book Antiqua"/>
          <w:lang w:val="en-US"/>
        </w:rPr>
        <w:t xml:space="preserve"> patients survive past 10 years.</w:t>
      </w:r>
      <w:r w:rsidR="00CD6808" w:rsidRPr="00C6622A">
        <w:rPr>
          <w:rFonts w:ascii="Book Antiqua" w:hAnsi="Book Antiqua"/>
          <w:b/>
          <w:lang w:val="en-US" w:eastAsia="zh-CN"/>
        </w:rPr>
        <w:t xml:space="preserve"> </w:t>
      </w:r>
      <w:r w:rsidRPr="00C6622A">
        <w:rPr>
          <w:rFonts w:ascii="Book Antiqua" w:hAnsi="Book Antiqua"/>
          <w:lang w:val="en-US"/>
        </w:rPr>
        <w:t xml:space="preserve">Poor aerobic capacity prior to graft deterioration is not only limited to the failing heart, but also caused by peripheral factors, such as limited function in the skeletal muscles and in the blood vessels walls. Exercise rehabilitation after </w:t>
      </w:r>
      <w:proofErr w:type="spellStart"/>
      <w:r w:rsidRPr="00C6622A">
        <w:rPr>
          <w:rFonts w:ascii="Book Antiqua" w:hAnsi="Book Antiqua"/>
          <w:lang w:val="en-US"/>
        </w:rPr>
        <w:t>HTx</w:t>
      </w:r>
      <w:proofErr w:type="spellEnd"/>
      <w:r w:rsidRPr="00C6622A">
        <w:rPr>
          <w:rFonts w:ascii="Book Antiqua" w:hAnsi="Book Antiqua"/>
          <w:lang w:val="en-US"/>
        </w:rPr>
        <w:t xml:space="preserve"> is of major importance in order to improve physical capacity and prognosis.</w:t>
      </w:r>
      <w:r w:rsidR="00CD6808" w:rsidRPr="00C6622A">
        <w:rPr>
          <w:rFonts w:ascii="Book Antiqua" w:hAnsi="Book Antiqua"/>
          <w:b/>
          <w:lang w:val="en-US" w:eastAsia="zh-CN"/>
        </w:rPr>
        <w:t xml:space="preserve"> </w:t>
      </w:r>
      <w:r w:rsidRPr="00C6622A">
        <w:rPr>
          <w:rFonts w:ascii="Book Antiqua" w:hAnsi="Book Antiqua"/>
          <w:lang w:val="en-US"/>
        </w:rPr>
        <w:t xml:space="preserve">Effects of high-intensity interval training (HIT) in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is a growing field of research attracting worldwide focus and interest. Accumulating evidence has shown that HIT is safe and efficient in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with superior effects on physical capacity compared to conventional moderate exercise. This article generates further evidence to the field by summarizing results from a decade of research performed at our center supported by a broad, but not strict formal, literature review.</w:t>
      </w:r>
      <w:r w:rsidR="00C6622A">
        <w:rPr>
          <w:rFonts w:ascii="Book Antiqua" w:hAnsi="Book Antiqua"/>
          <w:lang w:val="en-US"/>
        </w:rPr>
        <w:t xml:space="preserve"> </w:t>
      </w:r>
      <w:r w:rsidRPr="00C6622A">
        <w:rPr>
          <w:rFonts w:ascii="Book Antiqua" w:hAnsi="Book Antiqua"/>
          <w:lang w:val="en-US"/>
        </w:rPr>
        <w:t xml:space="preserve">In short, this article demonstrates a strong association between physical capacity measured after </w:t>
      </w:r>
      <w:proofErr w:type="spellStart"/>
      <w:r w:rsidRPr="00C6622A">
        <w:rPr>
          <w:rFonts w:ascii="Book Antiqua" w:hAnsi="Book Antiqua"/>
          <w:lang w:val="en-US"/>
        </w:rPr>
        <w:t>HTx</w:t>
      </w:r>
      <w:proofErr w:type="spellEnd"/>
      <w:r w:rsidRPr="00C6622A">
        <w:rPr>
          <w:rFonts w:ascii="Book Antiqua" w:hAnsi="Book Antiqua"/>
          <w:lang w:val="en-US"/>
        </w:rPr>
        <w:t xml:space="preserve"> and long-term survival. It describes the possible “HIT-effect” with increased levels of inflammatory mediators of angiogenesis. It also describes long-term effects of HIT; showing a positive effect in development of anxiety symptoms despite that the improved physical capacity was not sustained, due to </w:t>
      </w:r>
      <w:proofErr w:type="spellStart"/>
      <w:r w:rsidRPr="00C6622A">
        <w:rPr>
          <w:rFonts w:ascii="Book Antiqua" w:hAnsi="Book Antiqua"/>
          <w:lang w:val="en-US"/>
        </w:rPr>
        <w:t>downregulation</w:t>
      </w:r>
      <w:proofErr w:type="spellEnd"/>
      <w:r w:rsidRPr="00C6622A">
        <w:rPr>
          <w:rFonts w:ascii="Book Antiqua" w:hAnsi="Book Antiqua"/>
          <w:lang w:val="en-US"/>
        </w:rPr>
        <w:t xml:space="preserve"> of exercise and intensity. Finally, our results are linked to the ongoing HITTS study, which investigates safety and efficiency of HIT in </w:t>
      </w:r>
      <w:r w:rsidR="00B94D87" w:rsidRPr="00C6622A">
        <w:rPr>
          <w:rFonts w:ascii="Book Antiqua" w:hAnsi="Book Antiqua"/>
          <w:i/>
          <w:lang w:val="en-US"/>
        </w:rPr>
        <w:t>de novo</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Together with previous results, this study may have the potential to change existing guidelines and contribute to a better prognosis for the </w:t>
      </w:r>
      <w:proofErr w:type="spellStart"/>
      <w:r w:rsidRPr="00C6622A">
        <w:rPr>
          <w:rFonts w:ascii="Book Antiqua" w:hAnsi="Book Antiqua"/>
          <w:lang w:val="en-US"/>
        </w:rPr>
        <w:t>HTx</w:t>
      </w:r>
      <w:proofErr w:type="spellEnd"/>
      <w:r w:rsidRPr="00C6622A">
        <w:rPr>
          <w:rFonts w:ascii="Book Antiqua" w:hAnsi="Book Antiqua"/>
          <w:lang w:val="en-US"/>
        </w:rPr>
        <w:t xml:space="preserve"> population as a whole. </w:t>
      </w:r>
    </w:p>
    <w:p w14:paraId="7939E2D6" w14:textId="77777777" w:rsidR="00C20799" w:rsidRPr="00C6622A" w:rsidRDefault="00C20799" w:rsidP="00C6622A">
      <w:pPr>
        <w:pStyle w:val="p1"/>
        <w:spacing w:line="360" w:lineRule="auto"/>
        <w:jc w:val="both"/>
        <w:rPr>
          <w:rFonts w:ascii="Book Antiqua" w:hAnsi="Book Antiqua"/>
          <w:sz w:val="24"/>
          <w:szCs w:val="24"/>
          <w:lang w:val="en-US" w:eastAsia="zh-CN"/>
        </w:rPr>
      </w:pPr>
    </w:p>
    <w:p w14:paraId="3CC02E7E" w14:textId="3A282717" w:rsidR="00C20799" w:rsidRPr="00C6622A" w:rsidRDefault="00C20799" w:rsidP="00C6622A">
      <w:pPr>
        <w:pStyle w:val="p1"/>
        <w:spacing w:line="360" w:lineRule="auto"/>
        <w:jc w:val="both"/>
        <w:rPr>
          <w:rFonts w:ascii="Book Antiqua" w:hAnsi="Book Antiqua"/>
          <w:sz w:val="24"/>
          <w:szCs w:val="24"/>
          <w:lang w:val="en-US"/>
        </w:rPr>
      </w:pPr>
      <w:r w:rsidRPr="00C6622A">
        <w:rPr>
          <w:rFonts w:ascii="Book Antiqua" w:hAnsi="Book Antiqua"/>
          <w:b/>
          <w:sz w:val="24"/>
          <w:szCs w:val="24"/>
          <w:lang w:val="en-US"/>
        </w:rPr>
        <w:t xml:space="preserve">Key words: </w:t>
      </w:r>
      <w:r w:rsidRPr="00C6622A">
        <w:rPr>
          <w:rFonts w:ascii="Book Antiqua" w:hAnsi="Book Antiqua"/>
          <w:sz w:val="24"/>
          <w:szCs w:val="24"/>
          <w:lang w:val="en-US"/>
        </w:rPr>
        <w:t>Heart transplantation</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Exercise</w:t>
      </w:r>
      <w:r w:rsidR="00C6622A" w:rsidRPr="00C6622A">
        <w:rPr>
          <w:rFonts w:ascii="Book Antiqua" w:hAnsi="Book Antiqua"/>
          <w:sz w:val="24"/>
          <w:szCs w:val="24"/>
          <w:lang w:val="en-US" w:eastAsia="zh-CN"/>
        </w:rPr>
        <w:t>;</w:t>
      </w:r>
      <w:r w:rsidR="00C6622A" w:rsidRPr="00C6622A">
        <w:rPr>
          <w:rFonts w:ascii="Book Antiqua" w:hAnsi="Book Antiqua"/>
          <w:sz w:val="24"/>
          <w:szCs w:val="24"/>
          <w:lang w:val="en-US"/>
        </w:rPr>
        <w:t xml:space="preserve"> High</w:t>
      </w:r>
      <w:r w:rsidRPr="00C6622A">
        <w:rPr>
          <w:rFonts w:ascii="Book Antiqua" w:hAnsi="Book Antiqua"/>
          <w:sz w:val="24"/>
          <w:szCs w:val="24"/>
          <w:lang w:val="en-US"/>
        </w:rPr>
        <w:t>-intensity interval training</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 xml:space="preserve">Peak </w:t>
      </w:r>
      <w:r w:rsidRPr="00C6622A">
        <w:rPr>
          <w:rFonts w:ascii="Book Antiqua" w:hAnsi="Book Antiqua"/>
          <w:sz w:val="24"/>
          <w:szCs w:val="24"/>
          <w:lang w:val="en-US"/>
        </w:rPr>
        <w:t>oxygen uptake</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 xml:space="preserve">Physical </w:t>
      </w:r>
      <w:r w:rsidRPr="00C6622A">
        <w:rPr>
          <w:rFonts w:ascii="Book Antiqua" w:hAnsi="Book Antiqua"/>
          <w:sz w:val="24"/>
          <w:szCs w:val="24"/>
          <w:lang w:val="en-US"/>
        </w:rPr>
        <w:t>capacity</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Prognosis</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Survival</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Inflammation</w:t>
      </w:r>
      <w:r w:rsidR="00C6622A" w:rsidRPr="00C6622A">
        <w:rPr>
          <w:rFonts w:ascii="Book Antiqua" w:hAnsi="Book Antiqua"/>
          <w:sz w:val="24"/>
          <w:szCs w:val="24"/>
          <w:lang w:val="en-US" w:eastAsia="zh-CN"/>
        </w:rPr>
        <w:t>;</w:t>
      </w:r>
      <w:r w:rsidRPr="00C6622A">
        <w:rPr>
          <w:rFonts w:ascii="Book Antiqua" w:hAnsi="Book Antiqua"/>
          <w:sz w:val="24"/>
          <w:szCs w:val="24"/>
          <w:lang w:val="en-US"/>
        </w:rPr>
        <w:t xml:space="preserve"> </w:t>
      </w:r>
      <w:r w:rsidR="00C6622A" w:rsidRPr="00C6622A">
        <w:rPr>
          <w:rFonts w:ascii="Book Antiqua" w:hAnsi="Book Antiqua"/>
          <w:sz w:val="24"/>
          <w:szCs w:val="24"/>
          <w:lang w:val="en-US"/>
        </w:rPr>
        <w:t>Angiogenesis</w:t>
      </w:r>
    </w:p>
    <w:p w14:paraId="33C47044" w14:textId="77777777" w:rsidR="00C20799" w:rsidRPr="00C6622A" w:rsidRDefault="00C20799" w:rsidP="00C6622A">
      <w:pPr>
        <w:pStyle w:val="p1"/>
        <w:spacing w:line="360" w:lineRule="auto"/>
        <w:jc w:val="both"/>
        <w:rPr>
          <w:rFonts w:ascii="Book Antiqua" w:hAnsi="Book Antiqua"/>
          <w:b/>
          <w:sz w:val="24"/>
          <w:szCs w:val="24"/>
          <w:lang w:val="en-US" w:eastAsia="zh-CN"/>
        </w:rPr>
      </w:pPr>
    </w:p>
    <w:p w14:paraId="34C3CE95" w14:textId="77777777" w:rsidR="00C6622A" w:rsidRPr="00C6622A" w:rsidRDefault="00C6622A" w:rsidP="00C6622A">
      <w:pPr>
        <w:spacing w:line="360" w:lineRule="auto"/>
        <w:jc w:val="both"/>
        <w:rPr>
          <w:rFonts w:ascii="Book Antiqua" w:hAnsi="Book Antiqua" w:cs="Arial"/>
        </w:rPr>
      </w:pPr>
      <w:r w:rsidRPr="00C6622A">
        <w:rPr>
          <w:rFonts w:ascii="Book Antiqua" w:hAnsi="Book Antiqua"/>
          <w:b/>
        </w:rPr>
        <w:lastRenderedPageBreak/>
        <w:t xml:space="preserve">© </w:t>
      </w:r>
      <w:r w:rsidRPr="00C6622A">
        <w:rPr>
          <w:rFonts w:ascii="Book Antiqua" w:hAnsi="Book Antiqua" w:cs="Arial"/>
          <w:b/>
        </w:rPr>
        <w:t>The Author(s) 2017.</w:t>
      </w:r>
      <w:r w:rsidRPr="00C6622A">
        <w:rPr>
          <w:rFonts w:ascii="Book Antiqua" w:hAnsi="Book Antiqua" w:cs="Arial"/>
        </w:rPr>
        <w:t xml:space="preserve"> Published by Baishideng Publishing Group Inc. All rights reserved.</w:t>
      </w:r>
    </w:p>
    <w:p w14:paraId="31707CBE" w14:textId="77777777" w:rsidR="00C6622A" w:rsidRPr="00C6622A" w:rsidRDefault="00C6622A" w:rsidP="00C6622A">
      <w:pPr>
        <w:pStyle w:val="p1"/>
        <w:spacing w:line="360" w:lineRule="auto"/>
        <w:jc w:val="both"/>
        <w:rPr>
          <w:rFonts w:ascii="Book Antiqua" w:hAnsi="Book Antiqua"/>
          <w:b/>
          <w:sz w:val="24"/>
          <w:szCs w:val="24"/>
          <w:lang w:val="en-US" w:eastAsia="zh-CN"/>
        </w:rPr>
      </w:pPr>
    </w:p>
    <w:p w14:paraId="1722381D" w14:textId="69E94495" w:rsidR="00C20799" w:rsidRPr="00C6622A" w:rsidRDefault="00C6622A" w:rsidP="00C6622A">
      <w:pPr>
        <w:pStyle w:val="p1"/>
        <w:spacing w:line="360" w:lineRule="auto"/>
        <w:jc w:val="both"/>
        <w:rPr>
          <w:rFonts w:ascii="Book Antiqua" w:hAnsi="Book Antiqua"/>
          <w:b/>
          <w:sz w:val="24"/>
          <w:szCs w:val="24"/>
          <w:lang w:val="en-US"/>
        </w:rPr>
      </w:pPr>
      <w:r w:rsidRPr="00C6622A">
        <w:rPr>
          <w:rFonts w:ascii="Book Antiqua" w:hAnsi="Book Antiqua"/>
          <w:b/>
          <w:sz w:val="24"/>
          <w:szCs w:val="24"/>
          <w:lang w:val="en-US"/>
        </w:rPr>
        <w:t>Core tip</w:t>
      </w:r>
      <w:r w:rsidR="00C20799" w:rsidRPr="00C6622A">
        <w:rPr>
          <w:rFonts w:ascii="Book Antiqua" w:hAnsi="Book Antiqua"/>
          <w:b/>
          <w:sz w:val="24"/>
          <w:szCs w:val="24"/>
          <w:lang w:val="en-US"/>
        </w:rPr>
        <w:t>:</w:t>
      </w:r>
      <w:r w:rsidRPr="00C6622A">
        <w:rPr>
          <w:rFonts w:ascii="Book Antiqua" w:hAnsi="Book Antiqua"/>
          <w:b/>
          <w:sz w:val="24"/>
          <w:szCs w:val="24"/>
          <w:lang w:val="en-US" w:eastAsia="zh-CN"/>
        </w:rPr>
        <w:t xml:space="preserve"> </w:t>
      </w:r>
      <w:r w:rsidR="00C20799" w:rsidRPr="00C6622A">
        <w:rPr>
          <w:rFonts w:ascii="Book Antiqua" w:hAnsi="Book Antiqua"/>
          <w:sz w:val="24"/>
          <w:szCs w:val="24"/>
          <w:lang w:val="en-US"/>
        </w:rPr>
        <w:t>Despite the positive eff</w:t>
      </w:r>
      <w:r w:rsidR="0065306E">
        <w:rPr>
          <w:rFonts w:ascii="Book Antiqua" w:hAnsi="Book Antiqua"/>
          <w:sz w:val="24"/>
          <w:szCs w:val="24"/>
          <w:lang w:val="en-US"/>
        </w:rPr>
        <w:t>ects of regular exercise after</w:t>
      </w:r>
      <w:r w:rsidR="00C20799" w:rsidRPr="00C6622A">
        <w:rPr>
          <w:rFonts w:ascii="Book Antiqua" w:hAnsi="Book Antiqua"/>
          <w:sz w:val="24"/>
          <w:szCs w:val="24"/>
          <w:lang w:val="en-US"/>
        </w:rPr>
        <w:t xml:space="preserve"> heart transplantation (</w:t>
      </w:r>
      <w:proofErr w:type="spellStart"/>
      <w:r w:rsidR="00C20799" w:rsidRPr="00C6622A">
        <w:rPr>
          <w:rFonts w:ascii="Book Antiqua" w:hAnsi="Book Antiqua"/>
          <w:sz w:val="24"/>
          <w:szCs w:val="24"/>
          <w:lang w:val="en-US"/>
        </w:rPr>
        <w:t>HTx</w:t>
      </w:r>
      <w:proofErr w:type="spellEnd"/>
      <w:r w:rsidR="00C20799" w:rsidRPr="00C6622A">
        <w:rPr>
          <w:rFonts w:ascii="Book Antiqua" w:hAnsi="Book Antiqua"/>
          <w:sz w:val="24"/>
          <w:szCs w:val="24"/>
          <w:lang w:val="en-US"/>
        </w:rPr>
        <w:t xml:space="preserve">), </w:t>
      </w:r>
      <w:proofErr w:type="spellStart"/>
      <w:r w:rsidR="00C20799" w:rsidRPr="00C6622A">
        <w:rPr>
          <w:rFonts w:ascii="Book Antiqua" w:hAnsi="Book Antiqua"/>
          <w:sz w:val="24"/>
          <w:szCs w:val="24"/>
          <w:lang w:val="en-US"/>
        </w:rPr>
        <w:t>HTx</w:t>
      </w:r>
      <w:proofErr w:type="spellEnd"/>
      <w:r w:rsidR="00C20799" w:rsidRPr="00C6622A">
        <w:rPr>
          <w:rFonts w:ascii="Book Antiqua" w:hAnsi="Book Antiqua"/>
          <w:sz w:val="24"/>
          <w:szCs w:val="24"/>
          <w:lang w:val="en-US"/>
        </w:rPr>
        <w:t xml:space="preserve"> recipients</w:t>
      </w:r>
      <w:r w:rsidRPr="00C6622A">
        <w:rPr>
          <w:rFonts w:ascii="Book Antiqua" w:hAnsi="Book Antiqua"/>
          <w:sz w:val="24"/>
          <w:szCs w:val="24"/>
          <w:lang w:val="en-US" w:eastAsia="zh-CN"/>
        </w:rPr>
        <w:t>’</w:t>
      </w:r>
      <w:r w:rsidR="00C20799" w:rsidRPr="00C6622A">
        <w:rPr>
          <w:rFonts w:ascii="Book Antiqua" w:hAnsi="Book Antiqua"/>
          <w:sz w:val="24"/>
          <w:szCs w:val="24"/>
          <w:lang w:val="en-US"/>
        </w:rPr>
        <w:t xml:space="preserve"> physical capacity remains subnormal, and a strong association between physical capacity and survival has been demonstrated. Thus, the positive effects of high-intensity interval training (HIT) </w:t>
      </w:r>
      <w:r w:rsidR="0065306E">
        <w:rPr>
          <w:rFonts w:ascii="Book Antiqua" w:hAnsi="Book Antiqua" w:hint="eastAsia"/>
          <w:sz w:val="24"/>
          <w:szCs w:val="24"/>
          <w:lang w:val="en-US" w:eastAsia="zh-CN"/>
        </w:rPr>
        <w:t>are</w:t>
      </w:r>
      <w:r w:rsidR="00C20799" w:rsidRPr="00C6622A">
        <w:rPr>
          <w:rFonts w:ascii="Book Antiqua" w:hAnsi="Book Antiqua"/>
          <w:sz w:val="24"/>
          <w:szCs w:val="24"/>
          <w:lang w:val="en-US"/>
        </w:rPr>
        <w:t xml:space="preserve"> a growing field of research, attracting worldwide focus and interest. Although the “HIT-effect” is not fully understood, a possible contributing factor is the increased levels of inflammatory mediators of angiogenesis generated during exercise. More high-quality research is strongly warranted, but ongoing studies already have the potential to change existing guidelines and contribute to a better prognosis for the </w:t>
      </w:r>
      <w:proofErr w:type="spellStart"/>
      <w:r w:rsidR="00C20799" w:rsidRPr="00C6622A">
        <w:rPr>
          <w:rFonts w:ascii="Book Antiqua" w:hAnsi="Book Antiqua"/>
          <w:sz w:val="24"/>
          <w:szCs w:val="24"/>
          <w:lang w:val="en-US"/>
        </w:rPr>
        <w:t>HTx</w:t>
      </w:r>
      <w:proofErr w:type="spellEnd"/>
      <w:r w:rsidR="00C20799" w:rsidRPr="00C6622A">
        <w:rPr>
          <w:rFonts w:ascii="Book Antiqua" w:hAnsi="Book Antiqua"/>
          <w:sz w:val="24"/>
          <w:szCs w:val="24"/>
          <w:lang w:val="en-US"/>
        </w:rPr>
        <w:t xml:space="preserve"> population. </w:t>
      </w:r>
    </w:p>
    <w:p w14:paraId="0EEC8375" w14:textId="77777777" w:rsidR="00C6622A" w:rsidRPr="00C6622A" w:rsidRDefault="00C6622A" w:rsidP="00C6622A">
      <w:pPr>
        <w:spacing w:line="360" w:lineRule="auto"/>
        <w:jc w:val="both"/>
        <w:rPr>
          <w:rFonts w:ascii="Book Antiqua" w:hAnsi="Book Antiqua"/>
          <w:lang w:val="en-US" w:eastAsia="zh-CN"/>
        </w:rPr>
      </w:pPr>
    </w:p>
    <w:p w14:paraId="6482C9AB" w14:textId="38D938AF" w:rsidR="00C20799" w:rsidRPr="00C6622A" w:rsidRDefault="00C6622A" w:rsidP="00C6622A">
      <w:pPr>
        <w:spacing w:line="360" w:lineRule="auto"/>
        <w:jc w:val="both"/>
        <w:rPr>
          <w:rFonts w:ascii="Book Antiqua" w:eastAsiaTheme="minorEastAsia" w:hAnsi="Book Antiqua"/>
          <w:lang w:val="en-US" w:eastAsia="zh-CN"/>
        </w:rPr>
      </w:pPr>
      <w:r w:rsidRPr="00C6622A">
        <w:rPr>
          <w:rFonts w:ascii="Book Antiqua" w:hAnsi="Book Antiqua"/>
          <w:lang w:val="nn-NO"/>
        </w:rPr>
        <w:t>Yardley</w:t>
      </w:r>
      <w:r w:rsidRPr="00C6622A">
        <w:rPr>
          <w:rFonts w:ascii="Book Antiqua" w:hAnsi="Book Antiqua"/>
          <w:lang w:val="nn-NO" w:eastAsia="zh-CN"/>
        </w:rPr>
        <w:t xml:space="preserve"> M</w:t>
      </w:r>
      <w:r w:rsidRPr="00C6622A">
        <w:rPr>
          <w:rFonts w:ascii="Book Antiqua" w:hAnsi="Book Antiqua"/>
          <w:lang w:val="nn-NO"/>
        </w:rPr>
        <w:t>, Gullestad</w:t>
      </w:r>
      <w:r w:rsidRPr="00C6622A">
        <w:rPr>
          <w:rFonts w:ascii="Book Antiqua" w:hAnsi="Book Antiqua"/>
          <w:lang w:val="nn-NO" w:eastAsia="zh-CN"/>
        </w:rPr>
        <w:t xml:space="preserve"> L</w:t>
      </w:r>
      <w:r w:rsidRPr="00C6622A">
        <w:rPr>
          <w:rFonts w:ascii="Book Antiqua" w:hAnsi="Book Antiqua"/>
          <w:lang w:val="nn-NO"/>
        </w:rPr>
        <w:t>, Nytrøen</w:t>
      </w:r>
      <w:r w:rsidRPr="00C6622A">
        <w:rPr>
          <w:rFonts w:ascii="Book Antiqua" w:hAnsi="Book Antiqua"/>
          <w:lang w:val="nn-NO" w:eastAsia="zh-CN"/>
        </w:rPr>
        <w:t xml:space="preserve"> K.</w:t>
      </w:r>
      <w:r w:rsidRPr="00C6622A">
        <w:rPr>
          <w:rFonts w:ascii="Book Antiqua" w:eastAsia="Times New Roman" w:hAnsi="Book Antiqua"/>
          <w:lang w:val="en-US"/>
        </w:rPr>
        <w:t xml:space="preserve"> Importance of physical capacity and the effects of exercise in heart transplant recipients</w:t>
      </w:r>
      <w:r w:rsidRPr="00C6622A">
        <w:rPr>
          <w:rFonts w:ascii="Book Antiqua" w:eastAsiaTheme="minorEastAsia" w:hAnsi="Book Antiqua"/>
          <w:lang w:val="en-US" w:eastAsia="zh-CN"/>
        </w:rPr>
        <w:t>.</w:t>
      </w:r>
      <w:r w:rsidRPr="00C6622A">
        <w:rPr>
          <w:rFonts w:ascii="Book Antiqua" w:hAnsi="Book Antiqua"/>
          <w:i/>
          <w:iCs/>
        </w:rPr>
        <w:t xml:space="preserve"> World J Transplant</w:t>
      </w:r>
      <w:r w:rsidRPr="00C6622A">
        <w:rPr>
          <w:rFonts w:ascii="Book Antiqua" w:hAnsi="Book Antiqua"/>
          <w:i/>
          <w:iCs/>
          <w:lang w:eastAsia="zh-CN"/>
        </w:rPr>
        <w:t xml:space="preserve"> </w:t>
      </w:r>
      <w:r w:rsidRPr="00C6622A">
        <w:rPr>
          <w:rFonts w:ascii="Book Antiqua" w:hAnsi="Book Antiqua"/>
          <w:iCs/>
          <w:lang w:eastAsia="zh-CN"/>
        </w:rPr>
        <w:t>2017; In press</w:t>
      </w:r>
    </w:p>
    <w:p w14:paraId="087F87CE" w14:textId="77777777"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br w:type="page"/>
      </w:r>
    </w:p>
    <w:p w14:paraId="1F89A5C8" w14:textId="77777777" w:rsidR="00C20799" w:rsidRPr="00C6622A" w:rsidRDefault="00C20799" w:rsidP="00C6622A">
      <w:pPr>
        <w:spacing w:line="360" w:lineRule="auto"/>
        <w:jc w:val="both"/>
        <w:rPr>
          <w:rFonts w:ascii="Book Antiqua" w:hAnsi="Book Antiqua"/>
          <w:b/>
          <w:lang w:val="en-US"/>
        </w:rPr>
      </w:pPr>
      <w:r w:rsidRPr="00C6622A">
        <w:rPr>
          <w:rFonts w:ascii="Book Antiqua" w:hAnsi="Book Antiqua"/>
          <w:b/>
          <w:lang w:val="en-US"/>
        </w:rPr>
        <w:lastRenderedPageBreak/>
        <w:t>INTRODUCTION</w:t>
      </w:r>
    </w:p>
    <w:p w14:paraId="7EA9A91E" w14:textId="77777777" w:rsidR="00C20799" w:rsidRPr="00C6622A" w:rsidRDefault="00C20799" w:rsidP="00C6622A">
      <w:pPr>
        <w:pStyle w:val="Heading2"/>
        <w:spacing w:before="0" w:line="360" w:lineRule="auto"/>
        <w:jc w:val="both"/>
        <w:rPr>
          <w:rFonts w:ascii="Book Antiqua" w:hAnsi="Book Antiqua"/>
          <w:i/>
          <w:szCs w:val="24"/>
          <w:lang w:val="en-US"/>
        </w:rPr>
      </w:pPr>
      <w:bookmarkStart w:id="0" w:name="_Toc471735779"/>
      <w:r w:rsidRPr="00C6622A">
        <w:rPr>
          <w:rFonts w:ascii="Book Antiqua" w:hAnsi="Book Antiqua"/>
          <w:i/>
          <w:szCs w:val="24"/>
          <w:lang w:val="en-US"/>
        </w:rPr>
        <w:t>Heart transplantation</w:t>
      </w:r>
      <w:bookmarkEnd w:id="0"/>
      <w:r w:rsidRPr="00C6622A">
        <w:rPr>
          <w:rFonts w:ascii="Book Antiqua" w:hAnsi="Book Antiqua"/>
          <w:i/>
          <w:szCs w:val="24"/>
          <w:lang w:val="en-US"/>
        </w:rPr>
        <w:t xml:space="preserve"> </w:t>
      </w:r>
    </w:p>
    <w:p w14:paraId="4DC9DE55" w14:textId="3775C03A" w:rsidR="00C20799" w:rsidRPr="00C6622A" w:rsidRDefault="00C20799" w:rsidP="00C6622A">
      <w:pPr>
        <w:spacing w:line="360" w:lineRule="auto"/>
        <w:jc w:val="both"/>
        <w:rPr>
          <w:rFonts w:ascii="Book Antiqua" w:hAnsi="Book Antiqua"/>
          <w:lang w:val="en-US"/>
        </w:rPr>
      </w:pPr>
      <w:r w:rsidRPr="00C6622A">
        <w:rPr>
          <w:rFonts w:ascii="Book Antiqua" w:eastAsia="Arial Unicode MS" w:hAnsi="Book Antiqua"/>
          <w:lang w:val="en-US"/>
        </w:rPr>
        <w:t xml:space="preserve">For patients with </w:t>
      </w:r>
      <w:r w:rsidRPr="00C6622A">
        <w:rPr>
          <w:rFonts w:ascii="Book Antiqua" w:hAnsi="Book Antiqua"/>
          <w:lang w:val="en-US"/>
        </w:rPr>
        <w:t>heart failure (</w:t>
      </w:r>
      <w:r w:rsidRPr="00C6622A">
        <w:rPr>
          <w:rFonts w:ascii="Book Antiqua" w:eastAsia="Arial Unicode MS" w:hAnsi="Book Antiqua"/>
          <w:lang w:val="en-US"/>
        </w:rPr>
        <w:t xml:space="preserve">HF) the 5-year mortality rates are 62% for women and 75% for </w:t>
      </w:r>
      <w:proofErr w:type="gramStart"/>
      <w:r w:rsidRPr="00C6622A">
        <w:rPr>
          <w:rFonts w:ascii="Book Antiqua" w:eastAsia="Arial Unicode MS" w:hAnsi="Book Antiqua"/>
          <w:lang w:val="en-US"/>
        </w:rPr>
        <w:t>men</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1]</w:t>
      </w:r>
      <w:r w:rsidRPr="00C6622A">
        <w:rPr>
          <w:rFonts w:ascii="Book Antiqua" w:eastAsia="Arial Unicode MS" w:hAnsi="Book Antiqua"/>
          <w:lang w:val="en-US"/>
        </w:rPr>
        <w:t>, with even higher rates in patients with end-stage HF</w:t>
      </w:r>
      <w:r w:rsidRPr="00C6622A">
        <w:rPr>
          <w:rFonts w:ascii="Book Antiqua" w:eastAsia="Arial Unicode MS" w:hAnsi="Book Antiqua"/>
          <w:noProof/>
          <w:vertAlign w:val="superscript"/>
          <w:lang w:val="en-US"/>
        </w:rPr>
        <w:t>[2]</w:t>
      </w:r>
      <w:r w:rsidRPr="00C6622A">
        <w:rPr>
          <w:rFonts w:ascii="Book Antiqua" w:eastAsia="Arial Unicode MS" w:hAnsi="Book Antiqua"/>
          <w:lang w:val="en-US"/>
        </w:rPr>
        <w:t>. Although these are old references, recent findings conclude that survival in HF patients has hardly changed since the 90</w:t>
      </w:r>
      <w:r w:rsidR="00C6622A">
        <w:rPr>
          <w:rFonts w:ascii="Book Antiqua" w:eastAsia="Arial Unicode MS" w:hAnsi="Book Antiqua"/>
          <w:lang w:val="en-US" w:eastAsia="zh-CN"/>
        </w:rPr>
        <w:t>’</w:t>
      </w:r>
      <w:r w:rsidRPr="00C6622A">
        <w:rPr>
          <w:rFonts w:ascii="Book Antiqua" w:eastAsia="Arial Unicode MS" w:hAnsi="Book Antiqua"/>
          <w:lang w:val="en-US"/>
        </w:rPr>
        <w:t>s</w:t>
      </w:r>
      <w:r w:rsidRPr="00C6622A">
        <w:rPr>
          <w:rFonts w:ascii="Book Antiqua" w:eastAsia="Arial Unicode MS" w:hAnsi="Book Antiqua"/>
          <w:noProof/>
          <w:vertAlign w:val="superscript"/>
          <w:lang w:val="en-US"/>
        </w:rPr>
        <w:t>[3]</w:t>
      </w:r>
      <w:r w:rsidRPr="00C6622A">
        <w:rPr>
          <w:rFonts w:ascii="Book Antiqua" w:eastAsia="Arial Unicode MS" w:hAnsi="Book Antiqua"/>
          <w:lang w:val="en-US"/>
        </w:rPr>
        <w:t xml:space="preserve">. </w:t>
      </w:r>
      <w:r w:rsidRPr="00C6622A">
        <w:rPr>
          <w:rFonts w:ascii="Book Antiqua" w:hAnsi="Book Antiqua"/>
          <w:lang w:val="en-US"/>
        </w:rPr>
        <w:t>Heart transplantation (</w:t>
      </w:r>
      <w:proofErr w:type="spellStart"/>
      <w:r w:rsidRPr="00C6622A">
        <w:rPr>
          <w:rFonts w:ascii="Book Antiqua" w:hAnsi="Book Antiqua"/>
          <w:lang w:val="en-US"/>
        </w:rPr>
        <w:t>HTx</w:t>
      </w:r>
      <w:proofErr w:type="spellEnd"/>
      <w:r w:rsidRPr="00C6622A">
        <w:rPr>
          <w:rFonts w:ascii="Book Antiqua" w:hAnsi="Book Antiqua"/>
          <w:lang w:val="en-US"/>
        </w:rPr>
        <w:t xml:space="preserve">) is an established treatment to improve survival in selected patients with end-stage HF. From 1983 and to date, more than 920 </w:t>
      </w:r>
      <w:proofErr w:type="spellStart"/>
      <w:r w:rsidRPr="00C6622A">
        <w:rPr>
          <w:rFonts w:ascii="Book Antiqua" w:hAnsi="Book Antiqua"/>
          <w:lang w:val="en-US"/>
        </w:rPr>
        <w:t>HTx</w:t>
      </w:r>
      <w:proofErr w:type="spellEnd"/>
      <w:r w:rsidRPr="00C6622A">
        <w:rPr>
          <w:rFonts w:ascii="Book Antiqua" w:hAnsi="Book Antiqua"/>
          <w:lang w:val="en-US"/>
        </w:rPr>
        <w:t xml:space="preserve"> have been performed at Oslo University Hospital in Norway. </w:t>
      </w:r>
    </w:p>
    <w:p w14:paraId="54633539" w14:textId="12E63920" w:rsidR="00C20799" w:rsidRPr="00C6622A" w:rsidRDefault="00C20799" w:rsidP="00C6622A">
      <w:pPr>
        <w:spacing w:line="360" w:lineRule="auto"/>
        <w:ind w:firstLineChars="100" w:firstLine="240"/>
        <w:jc w:val="both"/>
        <w:rPr>
          <w:rFonts w:ascii="Book Antiqua" w:hAnsi="Book Antiqua"/>
          <w:lang w:val="en-US"/>
        </w:rPr>
      </w:pPr>
      <w:r w:rsidRPr="00C6622A">
        <w:rPr>
          <w:rFonts w:ascii="Book Antiqua" w:hAnsi="Book Antiqua"/>
          <w:lang w:val="en-US"/>
        </w:rPr>
        <w:t xml:space="preserve">After </w:t>
      </w:r>
      <w:proofErr w:type="spellStart"/>
      <w:r w:rsidRPr="00C6622A">
        <w:rPr>
          <w:rFonts w:ascii="Book Antiqua" w:hAnsi="Book Antiqua"/>
          <w:lang w:val="en-US"/>
        </w:rPr>
        <w:t>HTx</w:t>
      </w:r>
      <w:proofErr w:type="spellEnd"/>
      <w:r w:rsidRPr="00C6622A">
        <w:rPr>
          <w:rFonts w:ascii="Book Antiqua" w:hAnsi="Book Antiqua"/>
          <w:lang w:val="en-US"/>
        </w:rPr>
        <w:t xml:space="preserve">, the patients require lifelong immunosuppression to prevent rejection of the graft. These drugs have a potential to give adverse complications such as diabetes, gout, hypertension and osteoporosis, and serious side effects, such as higher risk of infections, renal failure and cancer. These side effects are the leading causes of death in the long-term, together with an advanced </w:t>
      </w:r>
      <w:proofErr w:type="spellStart"/>
      <w:r w:rsidRPr="00C6622A">
        <w:rPr>
          <w:rFonts w:ascii="Book Antiqua" w:hAnsi="Book Antiqua"/>
          <w:lang w:val="en-US"/>
        </w:rPr>
        <w:t>HTx</w:t>
      </w:r>
      <w:proofErr w:type="spellEnd"/>
      <w:r w:rsidRPr="00C6622A">
        <w:rPr>
          <w:rFonts w:ascii="Book Antiqua" w:hAnsi="Book Antiqua"/>
          <w:lang w:val="en-US"/>
        </w:rPr>
        <w:t xml:space="preserve">-specific process of atherosclerosis, called coronary allograft </w:t>
      </w:r>
      <w:proofErr w:type="spellStart"/>
      <w:r w:rsidRPr="00C6622A">
        <w:rPr>
          <w:rFonts w:ascii="Book Antiqua" w:hAnsi="Book Antiqua"/>
          <w:lang w:val="en-US"/>
        </w:rPr>
        <w:t>vasculopathy</w:t>
      </w:r>
      <w:proofErr w:type="spellEnd"/>
      <w:r w:rsidRPr="00C6622A">
        <w:rPr>
          <w:rFonts w:ascii="Book Antiqua" w:hAnsi="Book Antiqua"/>
          <w:lang w:val="en-US"/>
        </w:rPr>
        <w:t xml:space="preserve"> (CAV)</w:t>
      </w:r>
      <w:r w:rsidRPr="00C6622A">
        <w:rPr>
          <w:rFonts w:ascii="Book Antiqua" w:hAnsi="Book Antiqua"/>
          <w:noProof/>
          <w:vertAlign w:val="superscript"/>
          <w:lang w:val="en-US"/>
        </w:rPr>
        <w:t>[4]</w:t>
      </w:r>
      <w:r w:rsidRPr="00C6622A">
        <w:rPr>
          <w:rFonts w:ascii="Book Antiqua" w:hAnsi="Book Antiqua"/>
          <w:lang w:val="en-US"/>
        </w:rPr>
        <w:t>.</w:t>
      </w:r>
      <w:r w:rsidR="00C6622A">
        <w:rPr>
          <w:rFonts w:ascii="Book Antiqua" w:hAnsi="Book Antiqua"/>
          <w:lang w:val="en-US"/>
        </w:rPr>
        <w:t xml:space="preserve"> </w:t>
      </w:r>
    </w:p>
    <w:p w14:paraId="7CFDBD72" w14:textId="77777777" w:rsidR="00C20799" w:rsidRPr="00C6622A" w:rsidRDefault="00C20799" w:rsidP="00C6622A">
      <w:pPr>
        <w:spacing w:line="360" w:lineRule="auto"/>
        <w:ind w:firstLineChars="100" w:firstLine="240"/>
        <w:jc w:val="both"/>
        <w:rPr>
          <w:rFonts w:ascii="Book Antiqua" w:hAnsi="Book Antiqua"/>
          <w:lang w:val="en-US"/>
        </w:rPr>
      </w:pPr>
      <w:r w:rsidRPr="00C6622A">
        <w:rPr>
          <w:rFonts w:ascii="Book Antiqua" w:hAnsi="Book Antiqua"/>
          <w:lang w:val="en-US"/>
        </w:rPr>
        <w:t xml:space="preserve">According to the 2012 ISHLT registry, the median survival for all </w:t>
      </w:r>
      <w:proofErr w:type="spellStart"/>
      <w:r w:rsidRPr="00C6622A">
        <w:rPr>
          <w:rFonts w:ascii="Book Antiqua" w:hAnsi="Book Antiqua"/>
          <w:lang w:val="en-US"/>
        </w:rPr>
        <w:t>HTx</w:t>
      </w:r>
      <w:proofErr w:type="spellEnd"/>
      <w:r w:rsidRPr="00C6622A">
        <w:rPr>
          <w:rFonts w:ascii="Book Antiqua" w:hAnsi="Book Antiqua"/>
          <w:lang w:val="en-US"/>
        </w:rPr>
        <w:t xml:space="preserve"> patients is 10 years, but if surviving the first year, the survival rates are higher and show a 63% survival past 10 </w:t>
      </w:r>
      <w:proofErr w:type="gramStart"/>
      <w:r w:rsidRPr="00C6622A">
        <w:rPr>
          <w:rFonts w:ascii="Book Antiqua" w:hAnsi="Book Antiqua"/>
          <w:lang w:val="en-US"/>
        </w:rPr>
        <w:t>years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w:t>
      </w:r>
      <w:r w:rsidRPr="00C6622A">
        <w:rPr>
          <w:rFonts w:ascii="Book Antiqua" w:hAnsi="Book Antiqua"/>
          <w:lang w:val="en-US"/>
        </w:rPr>
        <w:t xml:space="preserve">. Increased knowledge about CAV and immunosuppression has resulted in further improved survival. However, the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still have a shorter estimated length of survival than the general population.</w:t>
      </w:r>
      <w:bookmarkStart w:id="1" w:name="_Toc471735780"/>
    </w:p>
    <w:p w14:paraId="2D59B447" w14:textId="77777777" w:rsidR="00C20799" w:rsidRPr="00C6622A" w:rsidRDefault="00C20799" w:rsidP="00C6622A">
      <w:pPr>
        <w:spacing w:line="360" w:lineRule="auto"/>
        <w:jc w:val="both"/>
        <w:rPr>
          <w:rFonts w:ascii="Book Antiqua" w:hAnsi="Book Antiqua"/>
          <w:lang w:val="en-US"/>
        </w:rPr>
      </w:pPr>
    </w:p>
    <w:p w14:paraId="6565D6FD" w14:textId="77777777" w:rsidR="00C20799" w:rsidRPr="00C6622A" w:rsidRDefault="00C20799" w:rsidP="00C6622A">
      <w:pPr>
        <w:pStyle w:val="Heading2"/>
        <w:spacing w:before="0" w:line="360" w:lineRule="auto"/>
        <w:jc w:val="both"/>
        <w:rPr>
          <w:rFonts w:ascii="Book Antiqua" w:hAnsi="Book Antiqua"/>
          <w:i/>
          <w:szCs w:val="24"/>
          <w:lang w:val="en-US"/>
        </w:rPr>
      </w:pPr>
      <w:r w:rsidRPr="00C6622A">
        <w:rPr>
          <w:rFonts w:ascii="Book Antiqua" w:hAnsi="Book Antiqua"/>
          <w:i/>
          <w:szCs w:val="24"/>
          <w:lang w:val="en-US"/>
        </w:rPr>
        <w:t xml:space="preserve">Physical capacity after </w:t>
      </w:r>
      <w:proofErr w:type="spellStart"/>
      <w:r w:rsidRPr="00C6622A">
        <w:rPr>
          <w:rFonts w:ascii="Book Antiqua" w:hAnsi="Book Antiqua"/>
          <w:i/>
          <w:szCs w:val="24"/>
          <w:lang w:val="en-US"/>
        </w:rPr>
        <w:t>HTx</w:t>
      </w:r>
      <w:proofErr w:type="spellEnd"/>
    </w:p>
    <w:p w14:paraId="0EF5A7E4" w14:textId="39B6282F" w:rsidR="00C20799" w:rsidRDefault="00C20799" w:rsidP="00C6622A">
      <w:pPr>
        <w:spacing w:line="360" w:lineRule="auto"/>
        <w:jc w:val="both"/>
        <w:rPr>
          <w:rFonts w:ascii="Book Antiqua" w:hAnsi="Book Antiqua"/>
          <w:lang w:val="en-US" w:eastAsia="zh-CN"/>
        </w:rPr>
      </w:pPr>
      <w:r w:rsidRPr="00C6622A">
        <w:rPr>
          <w:rFonts w:ascii="Book Antiqua" w:hAnsi="Book Antiqua"/>
          <w:lang w:val="en-US"/>
        </w:rPr>
        <w:t xml:space="preserve">The dynamics of physical capacity after </w:t>
      </w:r>
      <w:proofErr w:type="spellStart"/>
      <w:r w:rsidRPr="00C6622A">
        <w:rPr>
          <w:rFonts w:ascii="Book Antiqua" w:hAnsi="Book Antiqua"/>
          <w:lang w:val="en-US"/>
        </w:rPr>
        <w:t>HTx</w:t>
      </w:r>
      <w:proofErr w:type="spellEnd"/>
      <w:r w:rsidRPr="00C6622A">
        <w:rPr>
          <w:rFonts w:ascii="Book Antiqua" w:hAnsi="Book Antiqua"/>
          <w:lang w:val="en-US"/>
        </w:rPr>
        <w:t xml:space="preserve"> is illustrated in </w:t>
      </w:r>
      <w:r w:rsidR="00C6622A" w:rsidRPr="00C6622A">
        <w:rPr>
          <w:rFonts w:ascii="Book Antiqua" w:hAnsi="Book Antiqua"/>
          <w:lang w:val="en-US"/>
        </w:rPr>
        <w:t xml:space="preserve">Figures </w:t>
      </w:r>
      <w:r w:rsidRPr="00C6622A">
        <w:rPr>
          <w:rFonts w:ascii="Book Antiqua" w:hAnsi="Book Antiqua"/>
          <w:lang w:val="en-US"/>
        </w:rPr>
        <w:t xml:space="preserve">1 and 2. Physical capacity increases significantly after </w:t>
      </w:r>
      <w:proofErr w:type="spellStart"/>
      <w:r w:rsidRPr="00C6622A">
        <w:rPr>
          <w:rFonts w:ascii="Book Antiqua" w:hAnsi="Book Antiqua"/>
          <w:lang w:val="en-US"/>
        </w:rPr>
        <w:t>HTx</w:t>
      </w:r>
      <w:proofErr w:type="spellEnd"/>
      <w:r w:rsidRPr="00C6622A">
        <w:rPr>
          <w:rFonts w:ascii="Book Antiqua" w:hAnsi="Book Antiqua"/>
          <w:lang w:val="en-US"/>
        </w:rPr>
        <w:t xml:space="preserve"> as a result of therapy, as shown by </w:t>
      </w:r>
      <w:r w:rsidRPr="00C6622A">
        <w:rPr>
          <w:rFonts w:ascii="Book Antiqua" w:eastAsia="Arial Unicode MS" w:hAnsi="Book Antiqua"/>
          <w:lang w:val="en-US"/>
        </w:rPr>
        <w:t>peak oxygen uptake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w:t>
      </w:r>
      <w:r w:rsidRPr="00C6622A">
        <w:rPr>
          <w:rFonts w:ascii="Book Antiqua" w:hAnsi="Book Antiqua"/>
          <w:lang w:val="en-US"/>
        </w:rPr>
        <w:t>levels above 12 mL/kg</w:t>
      </w:r>
      <w:r w:rsidR="00C6622A">
        <w:rPr>
          <w:rFonts w:ascii="Book Antiqua" w:hAnsi="Book Antiqua" w:hint="eastAsia"/>
          <w:lang w:val="en-US" w:eastAsia="zh-CN"/>
        </w:rPr>
        <w:t xml:space="preserve"> per </w:t>
      </w:r>
      <w:r w:rsidRPr="00C6622A">
        <w:rPr>
          <w:rFonts w:ascii="Book Antiqua" w:hAnsi="Book Antiqua"/>
          <w:lang w:val="en-US"/>
        </w:rPr>
        <w:t>min</w:t>
      </w:r>
      <w:r w:rsidR="00C6622A">
        <w:rPr>
          <w:rFonts w:ascii="Book Antiqua" w:hAnsi="Book Antiqua" w:hint="eastAsia"/>
          <w:lang w:val="en-US" w:eastAsia="zh-CN"/>
        </w:rPr>
        <w:t>ute</w:t>
      </w:r>
      <w:r w:rsidRPr="00C6622A">
        <w:rPr>
          <w:rFonts w:ascii="Book Antiqua" w:hAnsi="Book Antiqua"/>
          <w:lang w:val="en-US"/>
        </w:rPr>
        <w:t xml:space="preserve"> in published studies</w:t>
      </w:r>
      <w:r w:rsidR="00C6622A">
        <w:rPr>
          <w:rFonts w:ascii="Book Antiqua" w:hAnsi="Book Antiqua"/>
          <w:lang w:val="en-US"/>
        </w:rPr>
        <w:t xml:space="preserve"> (</w:t>
      </w:r>
      <w:r w:rsidR="007735F0">
        <w:rPr>
          <w:rFonts w:ascii="Book Antiqua" w:hAnsi="Book Antiqua"/>
          <w:lang w:val="en-US"/>
        </w:rPr>
        <w:t xml:space="preserve">Figures </w:t>
      </w:r>
      <w:r w:rsidR="00C6622A">
        <w:rPr>
          <w:rFonts w:ascii="Book Antiqua" w:hAnsi="Book Antiqua"/>
          <w:lang w:val="en-US"/>
        </w:rPr>
        <w:t xml:space="preserve">1 and 2). </w:t>
      </w:r>
      <w:proofErr w:type="spellStart"/>
      <w:r w:rsidR="00C6622A">
        <w:rPr>
          <w:rFonts w:ascii="Book Antiqua" w:hAnsi="Book Antiqua"/>
          <w:lang w:val="en-US"/>
        </w:rPr>
        <w:t>Osada</w:t>
      </w:r>
      <w:proofErr w:type="spellEnd"/>
      <w:r w:rsidR="00C6622A">
        <w:rPr>
          <w:rFonts w:ascii="Book Antiqua" w:hAnsi="Book Antiqua"/>
          <w:lang w:val="en-US"/>
        </w:rPr>
        <w:t xml:space="preserve"> </w:t>
      </w:r>
      <w:r w:rsidR="00C6622A" w:rsidRPr="00C6622A">
        <w:rPr>
          <w:rFonts w:ascii="Book Antiqua" w:hAnsi="Book Antiqua"/>
          <w:i/>
          <w:lang w:val="en-US"/>
        </w:rPr>
        <w:t xml:space="preserve">et </w:t>
      </w:r>
      <w:proofErr w:type="gramStart"/>
      <w:r w:rsidR="00C6622A" w:rsidRPr="00C6622A">
        <w:rPr>
          <w:rFonts w:ascii="Book Antiqua" w:hAnsi="Book Antiqua"/>
          <w:i/>
          <w:lang w:val="en-US"/>
        </w:rPr>
        <w:t>al</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5]</w:t>
      </w:r>
      <w:r w:rsidRPr="00C6622A">
        <w:rPr>
          <w:rFonts w:ascii="Book Antiqua" w:hAnsi="Book Antiqua"/>
          <w:lang w:val="en-US"/>
        </w:rPr>
        <w:t xml:space="preserve"> and these two figures show that the highest rate of increase is found within the first years. In nearly 70% of the studies, regardless of time after </w:t>
      </w:r>
      <w:proofErr w:type="spellStart"/>
      <w:r w:rsidRPr="00C6622A">
        <w:rPr>
          <w:rFonts w:ascii="Book Antiqua" w:hAnsi="Book Antiqua"/>
          <w:lang w:val="en-US"/>
        </w:rPr>
        <w:t>HTx</w:t>
      </w:r>
      <w:proofErr w:type="spellEnd"/>
      <w:r w:rsidRPr="00C6622A">
        <w:rPr>
          <w:rFonts w:ascii="Book Antiqua" w:hAnsi="Book Antiqua"/>
          <w:lang w:val="en-US"/>
        </w:rPr>
        <w:t>, VO</w:t>
      </w:r>
      <w:r w:rsidRPr="00C6622A">
        <w:rPr>
          <w:rFonts w:ascii="Book Antiqua" w:hAnsi="Book Antiqua"/>
          <w:vertAlign w:val="subscript"/>
          <w:lang w:val="en-US"/>
        </w:rPr>
        <w:t>2peak</w:t>
      </w:r>
      <w:r w:rsidR="00C6622A">
        <w:rPr>
          <w:rFonts w:ascii="Book Antiqua" w:hAnsi="Book Antiqua"/>
          <w:lang w:val="en-US"/>
        </w:rPr>
        <w:t xml:space="preserve"> </w:t>
      </w:r>
      <w:r w:rsidRPr="00C6622A">
        <w:rPr>
          <w:rFonts w:ascii="Book Antiqua" w:hAnsi="Book Antiqua"/>
          <w:lang w:val="en-US"/>
        </w:rPr>
        <w:t>is below 20 mL/kg</w:t>
      </w:r>
      <w:r w:rsidR="00C6622A" w:rsidRPr="00C6622A">
        <w:rPr>
          <w:rFonts w:ascii="Book Antiqua" w:hAnsi="Book Antiqua" w:hint="eastAsia"/>
          <w:lang w:val="en-US" w:eastAsia="zh-CN"/>
        </w:rPr>
        <w:t xml:space="preserve"> </w:t>
      </w:r>
      <w:r w:rsidR="00C6622A">
        <w:rPr>
          <w:rFonts w:ascii="Book Antiqua" w:hAnsi="Book Antiqua" w:hint="eastAsia"/>
          <w:lang w:val="en-US" w:eastAsia="zh-CN"/>
        </w:rPr>
        <w:t xml:space="preserve">per </w:t>
      </w:r>
      <w:r w:rsidR="00C6622A" w:rsidRPr="00C6622A">
        <w:rPr>
          <w:rFonts w:ascii="Book Antiqua" w:hAnsi="Book Antiqua"/>
          <w:lang w:val="en-US"/>
        </w:rPr>
        <w:t>min</w:t>
      </w:r>
      <w:r w:rsidR="00C6622A">
        <w:rPr>
          <w:rFonts w:ascii="Book Antiqua" w:hAnsi="Book Antiqua" w:hint="eastAsia"/>
          <w:lang w:val="en-US" w:eastAsia="zh-CN"/>
        </w:rPr>
        <w:t>ute</w:t>
      </w:r>
      <w:r w:rsidRPr="00C6622A">
        <w:rPr>
          <w:rFonts w:ascii="Book Antiqua" w:hAnsi="Book Antiqua"/>
          <w:lang w:val="en-US"/>
        </w:rPr>
        <w:t>, also classified as Weber function class B-</w:t>
      </w:r>
      <w:proofErr w:type="gramStart"/>
      <w:r w:rsidRPr="00C6622A">
        <w:rPr>
          <w:rFonts w:ascii="Book Antiqua" w:hAnsi="Book Antiqua"/>
          <w:lang w:val="en-US"/>
        </w:rPr>
        <w:t>C</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6]</w:t>
      </w:r>
      <w:r w:rsidRPr="00C6622A">
        <w:rPr>
          <w:rFonts w:ascii="Book Antiqua" w:hAnsi="Book Antiqua"/>
          <w:lang w:val="en-US"/>
        </w:rPr>
        <w:t xml:space="preserve">. Patients within function class B and C are shown to be similar to coronary artery disease (CAD) and HF patients referred to rehabilitation </w:t>
      </w:r>
      <w:proofErr w:type="gramStart"/>
      <w:r w:rsidRPr="00C6622A">
        <w:rPr>
          <w:rFonts w:ascii="Book Antiqua" w:hAnsi="Book Antiqua"/>
          <w:lang w:val="en-US"/>
        </w:rPr>
        <w:t>programs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7]</w:t>
      </w:r>
      <w:r w:rsidRPr="00C6622A">
        <w:rPr>
          <w:rFonts w:ascii="Book Antiqua" w:hAnsi="Book Antiqua"/>
          <w:lang w:val="en-US"/>
        </w:rPr>
        <w:t>. VO</w:t>
      </w:r>
      <w:r w:rsidRPr="00C6622A">
        <w:rPr>
          <w:rFonts w:ascii="Book Antiqua" w:hAnsi="Book Antiqua"/>
          <w:vertAlign w:val="subscript"/>
          <w:lang w:val="en-US"/>
        </w:rPr>
        <w:t>2peak</w:t>
      </w:r>
      <w:r w:rsidRPr="00C6622A">
        <w:rPr>
          <w:rFonts w:ascii="Book Antiqua" w:hAnsi="Book Antiqua"/>
          <w:lang w:val="en-US"/>
        </w:rPr>
        <w:t xml:space="preserve"> is often used as the primary outcome measure in exercise intervention studies after </w:t>
      </w:r>
      <w:proofErr w:type="spellStart"/>
      <w:proofErr w:type="gramStart"/>
      <w:r w:rsidRPr="00C6622A">
        <w:rPr>
          <w:rFonts w:ascii="Book Antiqua" w:hAnsi="Book Antiqua"/>
          <w:lang w:val="en-US"/>
        </w:rPr>
        <w:t>HTx</w:t>
      </w:r>
      <w:proofErr w:type="spellEnd"/>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8]</w:t>
      </w:r>
      <w:r w:rsidRPr="00C6622A">
        <w:rPr>
          <w:rFonts w:ascii="Book Antiqua" w:hAnsi="Book Antiqua"/>
          <w:lang w:val="en-US"/>
        </w:rPr>
        <w:t>.</w:t>
      </w:r>
    </w:p>
    <w:p w14:paraId="4DF0DAC4" w14:textId="77777777" w:rsidR="00C6622A" w:rsidRPr="00C6622A" w:rsidRDefault="00C6622A" w:rsidP="00C6622A">
      <w:pPr>
        <w:spacing w:line="360" w:lineRule="auto"/>
        <w:jc w:val="both"/>
        <w:rPr>
          <w:rFonts w:ascii="Book Antiqua" w:eastAsia="Arial Unicode MS" w:hAnsi="Book Antiqua"/>
          <w:lang w:val="en-US" w:eastAsia="zh-CN"/>
        </w:rPr>
      </w:pPr>
    </w:p>
    <w:p w14:paraId="01369299" w14:textId="77777777" w:rsidR="00C20799" w:rsidRPr="00C6622A" w:rsidRDefault="00C20799" w:rsidP="00C6622A">
      <w:pPr>
        <w:pStyle w:val="Heading2"/>
        <w:spacing w:before="0" w:line="360" w:lineRule="auto"/>
        <w:jc w:val="both"/>
        <w:rPr>
          <w:rFonts w:ascii="Book Antiqua" w:hAnsi="Book Antiqua"/>
          <w:i/>
          <w:szCs w:val="24"/>
          <w:lang w:val="en-US"/>
        </w:rPr>
      </w:pPr>
      <w:r w:rsidRPr="00C6622A">
        <w:rPr>
          <w:rFonts w:ascii="Book Antiqua" w:hAnsi="Book Antiqua"/>
          <w:i/>
          <w:szCs w:val="24"/>
          <w:lang w:val="en-US"/>
        </w:rPr>
        <w:t>Physical capacity as a prognostic variable</w:t>
      </w:r>
      <w:bookmarkEnd w:id="1"/>
    </w:p>
    <w:p w14:paraId="25A2B6F9" w14:textId="1372A1AA" w:rsidR="00C20799" w:rsidRPr="00C6622A" w:rsidRDefault="00C20799" w:rsidP="00C6622A">
      <w:pPr>
        <w:spacing w:line="360" w:lineRule="auto"/>
        <w:jc w:val="both"/>
        <w:rPr>
          <w:rFonts w:ascii="Book Antiqua" w:hAnsi="Book Antiqua"/>
          <w:lang w:val="en-US"/>
        </w:rPr>
      </w:pPr>
      <w:r w:rsidRPr="00C6622A">
        <w:rPr>
          <w:rFonts w:ascii="Book Antiqua" w:eastAsia="Arial Unicode MS" w:hAnsi="Book Antiqua"/>
          <w:lang w:val="en-US"/>
        </w:rPr>
        <w:t>The gold standard measurement of physical capacity is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and is defined as “the maximum ability of the cardiovascular system to deliver oxygen to exercising muscles and of the exercising muscle to extract oxygen from the blood”</w:t>
      </w:r>
      <w:r w:rsidRPr="00C6622A">
        <w:rPr>
          <w:rFonts w:ascii="Book Antiqua" w:eastAsia="Arial Unicode MS" w:hAnsi="Book Antiqua"/>
          <w:noProof/>
          <w:vertAlign w:val="superscript"/>
          <w:lang w:val="en-US"/>
        </w:rPr>
        <w:t>[9]</w:t>
      </w:r>
      <w:r w:rsidRPr="00C6622A">
        <w:rPr>
          <w:rFonts w:ascii="Book Antiqua" w:eastAsia="Arial Unicode MS" w:hAnsi="Book Antiqua"/>
          <w:lang w:val="en-US"/>
        </w:rPr>
        <w:t>.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is shown to be a strong predictor of survival in general </w:t>
      </w:r>
      <w:proofErr w:type="gramStart"/>
      <w:r w:rsidRPr="00C6622A">
        <w:rPr>
          <w:rFonts w:ascii="Book Antiqua" w:eastAsia="Arial Unicode MS" w:hAnsi="Book Antiqua"/>
          <w:lang w:val="en-US"/>
        </w:rPr>
        <w:t>populations</w:t>
      </w:r>
      <w:r w:rsidR="00C6622A">
        <w:rPr>
          <w:rFonts w:ascii="Book Antiqua" w:eastAsia="Arial Unicode MS" w:hAnsi="Book Antiqua"/>
          <w:noProof/>
          <w:vertAlign w:val="superscript"/>
          <w:lang w:val="en-US"/>
        </w:rPr>
        <w:t>[</w:t>
      </w:r>
      <w:proofErr w:type="gramEnd"/>
      <w:r w:rsidR="00C6622A">
        <w:rPr>
          <w:rFonts w:ascii="Book Antiqua" w:eastAsia="Arial Unicode MS" w:hAnsi="Book Antiqua"/>
          <w:noProof/>
          <w:vertAlign w:val="superscript"/>
          <w:lang w:val="en-US"/>
        </w:rPr>
        <w:t>10,</w:t>
      </w:r>
      <w:r w:rsidRPr="00C6622A">
        <w:rPr>
          <w:rFonts w:ascii="Book Antiqua" w:eastAsia="Arial Unicode MS" w:hAnsi="Book Antiqua"/>
          <w:noProof/>
          <w:vertAlign w:val="superscript"/>
          <w:lang w:val="en-US"/>
        </w:rPr>
        <w:t>11]</w:t>
      </w:r>
      <w:r w:rsidRPr="00C6622A">
        <w:rPr>
          <w:rFonts w:ascii="Book Antiqua" w:eastAsia="Arial Unicode MS" w:hAnsi="Book Antiqua"/>
          <w:lang w:val="en-US"/>
        </w:rPr>
        <w:t>, among patients with CAD</w:t>
      </w:r>
      <w:r w:rsidRPr="00C6622A">
        <w:rPr>
          <w:rFonts w:ascii="Book Antiqua" w:eastAsia="Arial Unicode MS" w:hAnsi="Book Antiqua"/>
          <w:noProof/>
          <w:vertAlign w:val="superscript"/>
          <w:lang w:val="en-US"/>
        </w:rPr>
        <w:t>[12]</w:t>
      </w:r>
      <w:r w:rsidRPr="00C6622A">
        <w:rPr>
          <w:rFonts w:ascii="Book Antiqua" w:eastAsia="Arial Unicode MS" w:hAnsi="Book Antiqua"/>
          <w:lang w:val="en-US"/>
        </w:rPr>
        <w:t>, and in patients with severe HF</w:t>
      </w:r>
      <w:r w:rsidRPr="00C6622A">
        <w:rPr>
          <w:rFonts w:ascii="Book Antiqua" w:eastAsia="Arial Unicode MS" w:hAnsi="Book Antiqua"/>
          <w:noProof/>
          <w:vertAlign w:val="superscript"/>
          <w:lang w:val="en-US"/>
        </w:rPr>
        <w:t>[13]</w:t>
      </w:r>
      <w:r w:rsidRPr="00C6622A">
        <w:rPr>
          <w:rFonts w:ascii="Book Antiqua" w:eastAsia="Arial Unicode MS" w:hAnsi="Book Antiqua"/>
          <w:lang w:val="en-US"/>
        </w:rPr>
        <w:t>. Limited exercise capacity is the cardinal symptom in HF. The HF patients with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&lt; 12 mL/kg</w:t>
      </w:r>
      <w:r w:rsidR="00C6622A" w:rsidRPr="00C6622A">
        <w:rPr>
          <w:rFonts w:ascii="Book Antiqua" w:hAnsi="Book Antiqua" w:hint="eastAsia"/>
          <w:lang w:val="en-US" w:eastAsia="zh-CN"/>
        </w:rPr>
        <w:t xml:space="preserve"> </w:t>
      </w:r>
      <w:r w:rsidR="00C6622A">
        <w:rPr>
          <w:rFonts w:ascii="Book Antiqua" w:hAnsi="Book Antiqua" w:hint="eastAsia"/>
          <w:lang w:val="en-US" w:eastAsia="zh-CN"/>
        </w:rPr>
        <w:t xml:space="preserve">per </w:t>
      </w:r>
      <w:r w:rsidR="00C6622A" w:rsidRPr="00C6622A">
        <w:rPr>
          <w:rFonts w:ascii="Book Antiqua" w:hAnsi="Book Antiqua"/>
          <w:lang w:val="en-US"/>
        </w:rPr>
        <w:t>min</w:t>
      </w:r>
      <w:r w:rsidR="00C6622A">
        <w:rPr>
          <w:rFonts w:ascii="Book Antiqua" w:hAnsi="Book Antiqua" w:hint="eastAsia"/>
          <w:lang w:val="en-US" w:eastAsia="zh-CN"/>
        </w:rPr>
        <w:t>ute</w:t>
      </w:r>
      <w:r w:rsidRPr="00C6622A">
        <w:rPr>
          <w:rFonts w:ascii="Book Antiqua" w:eastAsia="Arial Unicode MS" w:hAnsi="Book Antiqua"/>
          <w:lang w:val="en-US"/>
        </w:rPr>
        <w:t xml:space="preserve"> are considered to have the worst prognosis, despite optimal medical therapy, and can be appropriate candidates listed for </w:t>
      </w:r>
      <w:proofErr w:type="spellStart"/>
      <w:proofErr w:type="gramStart"/>
      <w:r w:rsidRPr="00C6622A">
        <w:rPr>
          <w:rFonts w:ascii="Book Antiqua" w:eastAsia="Arial Unicode MS" w:hAnsi="Book Antiqua"/>
          <w:lang w:val="en-US"/>
        </w:rPr>
        <w:t>HTx</w:t>
      </w:r>
      <w:proofErr w:type="spellEnd"/>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14]</w:t>
      </w:r>
      <w:r w:rsidRPr="00C6622A">
        <w:rPr>
          <w:rFonts w:ascii="Book Antiqua" w:eastAsia="Arial Unicode MS" w:hAnsi="Book Antiqua"/>
          <w:lang w:val="en-US"/>
        </w:rPr>
        <w:t>. These patients are mo</w:t>
      </w:r>
      <w:r w:rsidR="00C6622A">
        <w:rPr>
          <w:rFonts w:ascii="Book Antiqua" w:eastAsia="Arial Unicode MS" w:hAnsi="Book Antiqua"/>
          <w:lang w:val="en-US"/>
        </w:rPr>
        <w:t xml:space="preserve">st likely men &gt; 50 years of </w:t>
      </w:r>
      <w:proofErr w:type="gramStart"/>
      <w:r w:rsidR="00C6622A">
        <w:rPr>
          <w:rFonts w:ascii="Book Antiqua" w:eastAsia="Arial Unicode MS" w:hAnsi="Book Antiqua"/>
          <w:lang w:val="en-US"/>
        </w:rPr>
        <w:t>age</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4]</w:t>
      </w:r>
      <w:r w:rsidRPr="00C6622A">
        <w:rPr>
          <w:rFonts w:ascii="Book Antiqua" w:eastAsia="Arial Unicode MS" w:hAnsi="Book Antiqua"/>
          <w:lang w:val="en-US"/>
        </w:rPr>
        <w:t>. When evaluating younger patients and women, it is found reasonable to include age and gender adjusted levels of exercise capacity, and values ≤ 50% percent of predicted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differentiate better in these </w:t>
      </w:r>
      <w:proofErr w:type="gramStart"/>
      <w:r w:rsidRPr="00C6622A">
        <w:rPr>
          <w:rFonts w:ascii="Book Antiqua" w:eastAsia="Arial Unicode MS" w:hAnsi="Book Antiqua"/>
          <w:lang w:val="en-US"/>
        </w:rPr>
        <w:t>populations</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14]</w:t>
      </w:r>
      <w:r w:rsidRPr="00C6622A">
        <w:rPr>
          <w:rFonts w:ascii="Book Antiqua" w:eastAsia="Arial Unicode MS" w:hAnsi="Book Antiqua"/>
          <w:lang w:val="en-US"/>
        </w:rPr>
        <w:t xml:space="preserve">. </w:t>
      </w:r>
    </w:p>
    <w:p w14:paraId="6E523B8F" w14:textId="429E6369" w:rsidR="00C20799" w:rsidRPr="00C6622A" w:rsidRDefault="00C20799" w:rsidP="00C6622A">
      <w:pPr>
        <w:spacing w:line="360" w:lineRule="auto"/>
        <w:ind w:firstLineChars="100" w:firstLine="240"/>
        <w:jc w:val="both"/>
        <w:rPr>
          <w:rFonts w:ascii="Book Antiqua" w:hAnsi="Book Antiqua"/>
          <w:lang w:val="en-US"/>
        </w:rPr>
      </w:pPr>
      <w:r w:rsidRPr="00C6622A">
        <w:rPr>
          <w:rFonts w:ascii="Book Antiqua" w:eastAsia="Arial Unicode MS" w:hAnsi="Book Antiqua"/>
          <w:lang w:val="en-US"/>
        </w:rPr>
        <w:t>However, studies addressing the relation between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and survival </w:t>
      </w:r>
      <w:r w:rsidRPr="0065306E">
        <w:rPr>
          <w:rFonts w:ascii="Book Antiqua" w:eastAsia="Arial Unicode MS" w:hAnsi="Book Antiqua"/>
          <w:lang w:val="en-US"/>
        </w:rPr>
        <w:t xml:space="preserve">after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are currently lacking, although a number of </w:t>
      </w:r>
      <w:r w:rsidRPr="00C6622A">
        <w:rPr>
          <w:rFonts w:ascii="Book Antiqua" w:hAnsi="Book Antiqua"/>
          <w:lang w:val="en-US"/>
        </w:rPr>
        <w:t>other predictors have been identified through register-data analyses. These predictors are:</w:t>
      </w:r>
      <w:r w:rsidRPr="00C6622A">
        <w:rPr>
          <w:rFonts w:ascii="Book Antiqua" w:eastAsia="Arial Unicode MS" w:hAnsi="Book Antiqua"/>
          <w:lang w:val="en-US"/>
        </w:rPr>
        <w:t xml:space="preserve"> </w:t>
      </w:r>
      <w:r w:rsidR="00C6622A" w:rsidRPr="00C6622A">
        <w:rPr>
          <w:rFonts w:ascii="Book Antiqua" w:eastAsia="Arial Unicode MS" w:hAnsi="Book Antiqua"/>
          <w:lang w:val="en-US"/>
        </w:rPr>
        <w:t>Non</w:t>
      </w:r>
      <w:r w:rsidRPr="00C6622A">
        <w:rPr>
          <w:rFonts w:ascii="Book Antiqua" w:eastAsia="Arial Unicode MS" w:hAnsi="Book Antiqua"/>
          <w:lang w:val="en-US"/>
        </w:rPr>
        <w:t xml:space="preserve">-ischemic cardiomyopathy as the primary diagnosis, younger recipient age, younger donor-graft age and shorter allograft ischemic time; all associated with a better long-term </w:t>
      </w:r>
      <w:proofErr w:type="gramStart"/>
      <w:r w:rsidRPr="00C6622A">
        <w:rPr>
          <w:rFonts w:ascii="Book Antiqua" w:eastAsia="Arial Unicode MS" w:hAnsi="Book Antiqua"/>
          <w:lang w:val="en-US"/>
        </w:rPr>
        <w:t>prognosis</w:t>
      </w:r>
      <w:r w:rsidR="00C6622A">
        <w:rPr>
          <w:rFonts w:ascii="Book Antiqua" w:hAnsi="Book Antiqua"/>
          <w:noProof/>
          <w:vertAlign w:val="superscript"/>
          <w:lang w:val="en-US"/>
        </w:rPr>
        <w:t>[</w:t>
      </w:r>
      <w:proofErr w:type="gramEnd"/>
      <w:r w:rsidR="00C6622A">
        <w:rPr>
          <w:rFonts w:ascii="Book Antiqua" w:hAnsi="Book Antiqua"/>
          <w:noProof/>
          <w:vertAlign w:val="superscript"/>
          <w:lang w:val="en-US"/>
        </w:rPr>
        <w:t>4,15,</w:t>
      </w:r>
      <w:r w:rsidRPr="00C6622A">
        <w:rPr>
          <w:rFonts w:ascii="Book Antiqua" w:hAnsi="Book Antiqua"/>
          <w:noProof/>
          <w:vertAlign w:val="superscript"/>
          <w:lang w:val="en-US"/>
        </w:rPr>
        <w:t>16]</w:t>
      </w:r>
      <w:r w:rsidRPr="00C6622A">
        <w:rPr>
          <w:rFonts w:ascii="Book Antiqua" w:eastAsia="Arial Unicode MS" w:hAnsi="Book Antiqua"/>
          <w:lang w:val="en-US"/>
        </w:rPr>
        <w:t xml:space="preserve">. The </w:t>
      </w:r>
      <w:r w:rsidRPr="00C6622A">
        <w:rPr>
          <w:rFonts w:ascii="Book Antiqua" w:hAnsi="Book Antiqua"/>
          <w:lang w:val="en-US"/>
        </w:rPr>
        <w:t xml:space="preserve">mortality beyond one-year after </w:t>
      </w:r>
      <w:proofErr w:type="spellStart"/>
      <w:r w:rsidRPr="00C6622A">
        <w:rPr>
          <w:rFonts w:ascii="Book Antiqua" w:hAnsi="Book Antiqua"/>
          <w:lang w:val="en-US"/>
        </w:rPr>
        <w:t>HTx</w:t>
      </w:r>
      <w:proofErr w:type="spellEnd"/>
      <w:r w:rsidRPr="00C6622A">
        <w:rPr>
          <w:rFonts w:ascii="Book Antiqua" w:hAnsi="Book Antiqua"/>
          <w:lang w:val="en-US"/>
        </w:rPr>
        <w:t xml:space="preserve"> has remained relativ</w:t>
      </w:r>
      <w:r w:rsidR="00C6622A">
        <w:rPr>
          <w:rFonts w:ascii="Book Antiqua" w:hAnsi="Book Antiqua"/>
          <w:lang w:val="en-US"/>
        </w:rPr>
        <w:t xml:space="preserve">ely constant, and </w:t>
      </w:r>
      <w:proofErr w:type="spellStart"/>
      <w:r w:rsidR="00C6622A">
        <w:rPr>
          <w:rFonts w:ascii="Book Antiqua" w:hAnsi="Book Antiqua"/>
          <w:lang w:val="en-US"/>
        </w:rPr>
        <w:t>Stehlik</w:t>
      </w:r>
      <w:proofErr w:type="spellEnd"/>
      <w:r w:rsidR="00C6622A" w:rsidRPr="00C6622A">
        <w:rPr>
          <w:rFonts w:ascii="Book Antiqua" w:hAnsi="Book Antiqua"/>
          <w:i/>
          <w:lang w:val="en-US"/>
        </w:rPr>
        <w:t xml:space="preserve"> et </w:t>
      </w:r>
      <w:proofErr w:type="gramStart"/>
      <w:r w:rsidR="00C6622A" w:rsidRPr="00C6622A">
        <w:rPr>
          <w:rFonts w:ascii="Book Antiqua" w:hAnsi="Book Antiqua"/>
          <w:i/>
          <w:lang w:val="en-US"/>
        </w:rPr>
        <w:t>al</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w:t>
      </w:r>
      <w:r w:rsidRPr="00C6622A">
        <w:rPr>
          <w:rFonts w:ascii="Book Antiqua" w:hAnsi="Book Antiqua"/>
          <w:lang w:val="en-US"/>
        </w:rPr>
        <w:t xml:space="preserve"> predict that interventions resulting in a reduction of mortal events in the long-term are needed to achieve further impr</w:t>
      </w:r>
      <w:bookmarkStart w:id="2" w:name="_Toc471735781"/>
      <w:r w:rsidRPr="00C6622A">
        <w:rPr>
          <w:rFonts w:ascii="Book Antiqua" w:hAnsi="Book Antiqua"/>
          <w:lang w:val="en-US"/>
        </w:rPr>
        <w:t xml:space="preserve">ovements in survival after </w:t>
      </w:r>
      <w:proofErr w:type="spellStart"/>
      <w:r w:rsidRPr="00C6622A">
        <w:rPr>
          <w:rFonts w:ascii="Book Antiqua" w:hAnsi="Book Antiqua"/>
          <w:lang w:val="en-US"/>
        </w:rPr>
        <w:t>HTx</w:t>
      </w:r>
      <w:proofErr w:type="spellEnd"/>
      <w:r w:rsidRPr="00C6622A">
        <w:rPr>
          <w:rFonts w:ascii="Book Antiqua" w:hAnsi="Book Antiqua"/>
          <w:lang w:val="en-US"/>
        </w:rPr>
        <w:t>.</w:t>
      </w:r>
    </w:p>
    <w:p w14:paraId="63C3BEC4" w14:textId="514DA590" w:rsidR="00C20799" w:rsidRPr="00C6622A" w:rsidRDefault="00C20799" w:rsidP="00C6622A">
      <w:pPr>
        <w:spacing w:line="360" w:lineRule="auto"/>
        <w:ind w:firstLineChars="100" w:firstLine="240"/>
        <w:jc w:val="both"/>
        <w:rPr>
          <w:rFonts w:ascii="Book Antiqua" w:hAnsi="Book Antiqua"/>
          <w:lang w:val="en-US"/>
        </w:rPr>
      </w:pPr>
      <w:r w:rsidRPr="00C6622A">
        <w:rPr>
          <w:rFonts w:ascii="Book Antiqua" w:hAnsi="Book Antiqua"/>
          <w:lang w:val="en-US"/>
        </w:rPr>
        <w:t xml:space="preserve">In a recent retrospective study from our center, investigating survival in two different </w:t>
      </w:r>
      <w:proofErr w:type="spellStart"/>
      <w:r w:rsidRPr="00C6622A">
        <w:rPr>
          <w:rFonts w:ascii="Book Antiqua" w:hAnsi="Book Antiqua"/>
          <w:lang w:val="en-US"/>
        </w:rPr>
        <w:t>HTx</w:t>
      </w:r>
      <w:proofErr w:type="spellEnd"/>
      <w:r w:rsidRPr="00C6622A">
        <w:rPr>
          <w:rFonts w:ascii="Book Antiqua" w:hAnsi="Book Antiqua"/>
          <w:lang w:val="en-US"/>
        </w:rPr>
        <w:t xml:space="preserve"> populations (</w:t>
      </w:r>
      <w:r w:rsidRPr="00C6622A">
        <w:rPr>
          <w:rFonts w:ascii="Book Antiqua" w:hAnsi="Book Antiqua"/>
          <w:i/>
          <w:lang w:val="en-US"/>
        </w:rPr>
        <w:t>n</w:t>
      </w:r>
      <w:r w:rsidR="00C6622A">
        <w:rPr>
          <w:rFonts w:ascii="Book Antiqua" w:hAnsi="Book Antiqua" w:hint="eastAsia"/>
          <w:lang w:val="en-US" w:eastAsia="zh-CN"/>
        </w:rPr>
        <w:t xml:space="preserve"> </w:t>
      </w:r>
      <w:r w:rsidRPr="00C6622A">
        <w:rPr>
          <w:rFonts w:ascii="Book Antiqua" w:hAnsi="Book Antiqua"/>
          <w:lang w:val="en-US"/>
        </w:rPr>
        <w:t>=</w:t>
      </w:r>
      <w:r w:rsidR="00C6622A">
        <w:rPr>
          <w:rFonts w:ascii="Book Antiqua" w:hAnsi="Book Antiqua" w:hint="eastAsia"/>
          <w:lang w:val="en-US" w:eastAsia="zh-CN"/>
        </w:rPr>
        <w:t xml:space="preserve"> </w:t>
      </w:r>
      <w:r w:rsidRPr="00C6622A">
        <w:rPr>
          <w:rFonts w:ascii="Book Antiqua" w:hAnsi="Book Antiqua"/>
          <w:lang w:val="en-US"/>
        </w:rPr>
        <w:t xml:space="preserve">178, </w:t>
      </w:r>
      <w:r w:rsidRPr="00C6622A">
        <w:rPr>
          <w:rFonts w:ascii="Book Antiqua" w:hAnsi="Book Antiqua"/>
          <w:i/>
          <w:lang w:val="en-US"/>
        </w:rPr>
        <w:t>n</w:t>
      </w:r>
      <w:r w:rsidR="00C6622A">
        <w:rPr>
          <w:rFonts w:ascii="Book Antiqua" w:hAnsi="Book Antiqua" w:hint="eastAsia"/>
          <w:lang w:val="en-US" w:eastAsia="zh-CN"/>
        </w:rPr>
        <w:t xml:space="preserve"> </w:t>
      </w:r>
      <w:r w:rsidRPr="00C6622A">
        <w:rPr>
          <w:rFonts w:ascii="Book Antiqua" w:hAnsi="Book Antiqua"/>
          <w:lang w:val="en-US"/>
        </w:rPr>
        <w:t>=</w:t>
      </w:r>
      <w:r w:rsidR="00C6622A">
        <w:rPr>
          <w:rFonts w:ascii="Book Antiqua" w:hAnsi="Book Antiqua" w:hint="eastAsia"/>
          <w:lang w:val="en-US" w:eastAsia="zh-CN"/>
        </w:rPr>
        <w:t xml:space="preserve"> </w:t>
      </w:r>
      <w:r w:rsidRPr="00C6622A">
        <w:rPr>
          <w:rFonts w:ascii="Book Antiqua" w:hAnsi="Book Antiqua"/>
          <w:lang w:val="en-US"/>
        </w:rPr>
        <w:t xml:space="preserve">133), we found that </w:t>
      </w:r>
      <w:r w:rsidRPr="00C6622A">
        <w:rPr>
          <w:rFonts w:ascii="Book Antiqua" w:eastAsia="Arial Unicode MS" w:hAnsi="Book Antiqua"/>
          <w:lang w:val="en-US"/>
        </w:rPr>
        <w:t>VO</w:t>
      </w:r>
      <w:r w:rsidRPr="00C6622A">
        <w:rPr>
          <w:rFonts w:ascii="Book Antiqua" w:eastAsia="Arial Unicode MS" w:hAnsi="Book Antiqua"/>
          <w:vertAlign w:val="subscript"/>
          <w:lang w:val="en-US"/>
        </w:rPr>
        <w:t>2peak</w:t>
      </w:r>
      <w:r w:rsidRPr="00C6622A">
        <w:rPr>
          <w:rFonts w:ascii="Book Antiqua" w:hAnsi="Book Antiqua"/>
          <w:lang w:val="en-US"/>
        </w:rPr>
        <w:t xml:space="preserve"> and SF-36 physical function (PF) sum-score were strong predictors for survival in each population, </w:t>
      </w:r>
      <w:proofErr w:type="gramStart"/>
      <w:r w:rsidRPr="00C6622A">
        <w:rPr>
          <w:rFonts w:ascii="Book Antiqua" w:hAnsi="Book Antiqua"/>
          <w:lang w:val="en-US"/>
        </w:rPr>
        <w:t>respectively</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17]</w:t>
      </w:r>
      <w:r w:rsidRPr="00C6622A">
        <w:rPr>
          <w:rFonts w:ascii="Book Antiqua" w:hAnsi="Book Antiqua"/>
          <w:lang w:val="en-US"/>
        </w:rPr>
        <w:t>. In the “</w:t>
      </w:r>
      <w:r w:rsidRPr="00C6622A">
        <w:rPr>
          <w:rFonts w:ascii="Book Antiqua" w:eastAsia="Arial Unicode MS" w:hAnsi="Book Antiqua"/>
          <w:lang w:val="en-US"/>
        </w:rPr>
        <w:t>VO</w:t>
      </w:r>
      <w:r w:rsidRPr="00C6622A">
        <w:rPr>
          <w:rFonts w:ascii="Book Antiqua" w:eastAsia="Arial Unicode MS" w:hAnsi="Book Antiqua"/>
          <w:vertAlign w:val="subscript"/>
          <w:lang w:val="en-US"/>
        </w:rPr>
        <w:t>2peak</w:t>
      </w:r>
      <w:r w:rsidRPr="00C6622A">
        <w:rPr>
          <w:rFonts w:ascii="Book Antiqua" w:hAnsi="Book Antiqua"/>
          <w:lang w:val="en-US"/>
        </w:rPr>
        <w:t xml:space="preserve"> cohort” (</w:t>
      </w:r>
      <w:r w:rsidRPr="00C6622A">
        <w:rPr>
          <w:rFonts w:ascii="Book Antiqua" w:hAnsi="Book Antiqua"/>
          <w:i/>
          <w:lang w:val="en-US"/>
        </w:rPr>
        <w:t>n</w:t>
      </w:r>
      <w:r w:rsidR="00C6622A">
        <w:rPr>
          <w:rFonts w:ascii="Book Antiqua" w:hAnsi="Book Antiqua" w:hint="eastAsia"/>
          <w:lang w:val="en-US" w:eastAsia="zh-CN"/>
        </w:rPr>
        <w:t xml:space="preserve"> </w:t>
      </w:r>
      <w:r w:rsidRPr="00C6622A">
        <w:rPr>
          <w:rFonts w:ascii="Book Antiqua" w:hAnsi="Book Antiqua"/>
          <w:lang w:val="en-US"/>
        </w:rPr>
        <w:t>=</w:t>
      </w:r>
      <w:r w:rsidR="00C6622A">
        <w:rPr>
          <w:rFonts w:ascii="Book Antiqua" w:hAnsi="Book Antiqua" w:hint="eastAsia"/>
          <w:lang w:val="en-US" w:eastAsia="zh-CN"/>
        </w:rPr>
        <w:t xml:space="preserve"> </w:t>
      </w:r>
      <w:r w:rsidRPr="00C6622A">
        <w:rPr>
          <w:rFonts w:ascii="Book Antiqua" w:hAnsi="Book Antiqua"/>
          <w:lang w:val="en-US"/>
        </w:rPr>
        <w:t xml:space="preserve">178), the mean age was 52 years, mean age after </w:t>
      </w:r>
      <w:proofErr w:type="spellStart"/>
      <w:r w:rsidRPr="00C6622A">
        <w:rPr>
          <w:rFonts w:ascii="Book Antiqua" w:hAnsi="Book Antiqua"/>
          <w:lang w:val="en-US"/>
        </w:rPr>
        <w:t>HTx</w:t>
      </w:r>
      <w:proofErr w:type="spellEnd"/>
      <w:r w:rsidRPr="00C6622A">
        <w:rPr>
          <w:rFonts w:ascii="Book Antiqua" w:hAnsi="Book Antiqua"/>
          <w:lang w:val="en-US"/>
        </w:rPr>
        <w:t xml:space="preserve"> was 2.5 years, mean </w:t>
      </w:r>
      <w:r w:rsidRPr="00C6622A">
        <w:rPr>
          <w:rFonts w:ascii="Book Antiqua" w:eastAsia="Arial Unicode MS" w:hAnsi="Book Antiqua"/>
          <w:lang w:val="en-US"/>
        </w:rPr>
        <w:t>VO</w:t>
      </w:r>
      <w:r w:rsidRPr="00C6622A">
        <w:rPr>
          <w:rFonts w:ascii="Book Antiqua" w:eastAsia="Arial Unicode MS" w:hAnsi="Book Antiqua"/>
          <w:vertAlign w:val="subscript"/>
          <w:lang w:val="en-US"/>
        </w:rPr>
        <w:t>2peak</w:t>
      </w:r>
      <w:r w:rsidRPr="00C6622A">
        <w:rPr>
          <w:rFonts w:ascii="Book Antiqua" w:hAnsi="Book Antiqua"/>
          <w:lang w:val="en-US"/>
        </w:rPr>
        <w:t xml:space="preserve"> was 19.6 m</w:t>
      </w:r>
      <w:r w:rsidR="000047D1" w:rsidRPr="00C6622A">
        <w:rPr>
          <w:rFonts w:ascii="Book Antiqua" w:hAnsi="Book Antiqua"/>
          <w:lang w:val="en-US"/>
        </w:rPr>
        <w:t>L</w:t>
      </w:r>
      <w:r w:rsidRPr="00C6622A">
        <w:rPr>
          <w:rFonts w:ascii="Book Antiqua" w:hAnsi="Book Antiqua"/>
          <w:lang w:val="en-US"/>
        </w:rPr>
        <w:t>/kg</w:t>
      </w:r>
      <w:r w:rsidR="00C6622A" w:rsidRPr="00C6622A">
        <w:rPr>
          <w:rFonts w:ascii="Book Antiqua" w:hAnsi="Book Antiqua" w:hint="eastAsia"/>
          <w:lang w:val="en-US" w:eastAsia="zh-CN"/>
        </w:rPr>
        <w:t xml:space="preserve"> </w:t>
      </w:r>
      <w:r w:rsidR="00C6622A">
        <w:rPr>
          <w:rFonts w:ascii="Book Antiqua" w:hAnsi="Book Antiqua" w:hint="eastAsia"/>
          <w:lang w:val="en-US" w:eastAsia="zh-CN"/>
        </w:rPr>
        <w:t xml:space="preserve">per </w:t>
      </w:r>
      <w:r w:rsidR="00C6622A" w:rsidRPr="00C6622A">
        <w:rPr>
          <w:rFonts w:ascii="Book Antiqua" w:hAnsi="Book Antiqua"/>
          <w:lang w:val="en-US"/>
        </w:rPr>
        <w:t>min</w:t>
      </w:r>
      <w:r w:rsidR="00C6622A">
        <w:rPr>
          <w:rFonts w:ascii="Book Antiqua" w:hAnsi="Book Antiqua" w:hint="eastAsia"/>
          <w:lang w:val="en-US" w:eastAsia="zh-CN"/>
        </w:rPr>
        <w:t>ute</w:t>
      </w:r>
      <w:r w:rsidRPr="00C6622A">
        <w:rPr>
          <w:rFonts w:ascii="Book Antiqua" w:hAnsi="Book Antiqua"/>
          <w:lang w:val="en-US"/>
        </w:rPr>
        <w:t xml:space="preserve">, 88% were men and mean observation time was 11 years. The most important predictors (analyzed by multiple Cox regression) for survival in this population were </w:t>
      </w:r>
      <w:r w:rsidRPr="00C6622A">
        <w:rPr>
          <w:rFonts w:ascii="Book Antiqua" w:eastAsia="Arial Unicode MS" w:hAnsi="Book Antiqua"/>
          <w:lang w:val="en-US"/>
        </w:rPr>
        <w:t>VO</w:t>
      </w:r>
      <w:r w:rsidRPr="00C6622A">
        <w:rPr>
          <w:rFonts w:ascii="Book Antiqua" w:eastAsia="Arial Unicode MS" w:hAnsi="Book Antiqua"/>
          <w:vertAlign w:val="subscript"/>
          <w:lang w:val="en-US"/>
        </w:rPr>
        <w:t>2peak</w:t>
      </w:r>
      <w:r w:rsidRPr="00C6622A">
        <w:rPr>
          <w:rFonts w:ascii="Book Antiqua" w:hAnsi="Book Antiqua"/>
          <w:lang w:val="en-US"/>
        </w:rPr>
        <w:t xml:space="preserve"> (HR</w:t>
      </w:r>
      <w:r w:rsidR="00C6622A">
        <w:rPr>
          <w:rFonts w:ascii="Book Antiqua" w:hAnsi="Book Antiqua" w:hint="eastAsia"/>
          <w:lang w:val="en-US" w:eastAsia="zh-CN"/>
        </w:rPr>
        <w:t xml:space="preserve"> </w:t>
      </w:r>
      <w:r w:rsidRPr="00C6622A">
        <w:rPr>
          <w:rFonts w:ascii="Book Antiqua" w:hAnsi="Book Antiqua"/>
          <w:lang w:val="en-US"/>
        </w:rPr>
        <w:t xml:space="preserve">0.917, </w:t>
      </w:r>
      <w:r w:rsidR="00C6622A" w:rsidRPr="00C6622A">
        <w:rPr>
          <w:rFonts w:ascii="Book Antiqua" w:hAnsi="Book Antiqua"/>
          <w:i/>
          <w:lang w:val="en-US"/>
        </w:rPr>
        <w:t>P</w:t>
      </w:r>
      <w:r w:rsidR="00C6622A">
        <w:rPr>
          <w:rFonts w:ascii="Book Antiqua" w:hAnsi="Book Antiqua" w:hint="eastAsia"/>
          <w:lang w:val="en-US" w:eastAsia="zh-CN"/>
        </w:rPr>
        <w:t xml:space="preserve"> </w:t>
      </w:r>
      <w:r w:rsidRPr="00C6622A">
        <w:rPr>
          <w:rFonts w:ascii="Book Antiqua" w:hAnsi="Book Antiqua"/>
          <w:lang w:val="en-US"/>
        </w:rPr>
        <w:t>&lt;</w:t>
      </w:r>
      <w:r w:rsidR="00C6622A">
        <w:rPr>
          <w:rFonts w:ascii="Book Antiqua" w:hAnsi="Book Antiqua" w:hint="eastAsia"/>
          <w:lang w:val="en-US" w:eastAsia="zh-CN"/>
        </w:rPr>
        <w:t xml:space="preserve"> </w:t>
      </w:r>
      <w:r w:rsidRPr="00C6622A">
        <w:rPr>
          <w:rFonts w:ascii="Book Antiqua" w:hAnsi="Book Antiqua"/>
          <w:lang w:val="en-US"/>
        </w:rPr>
        <w:t>0.001) age at time of test (HR</w:t>
      </w:r>
      <w:r w:rsidR="00C6622A">
        <w:rPr>
          <w:rFonts w:ascii="Book Antiqua" w:hAnsi="Book Antiqua" w:hint="eastAsia"/>
          <w:lang w:val="en-US" w:eastAsia="zh-CN"/>
        </w:rPr>
        <w:t xml:space="preserve"> </w:t>
      </w:r>
      <w:r w:rsidRPr="00C6622A">
        <w:rPr>
          <w:rFonts w:ascii="Book Antiqua" w:hAnsi="Book Antiqua"/>
          <w:lang w:val="en-US"/>
        </w:rPr>
        <w:t xml:space="preserve">1.045, </w:t>
      </w:r>
      <w:r w:rsidR="00C6622A" w:rsidRPr="00C6622A">
        <w:rPr>
          <w:rFonts w:ascii="Book Antiqua" w:hAnsi="Book Antiqua"/>
          <w:i/>
          <w:lang w:val="en-US"/>
        </w:rPr>
        <w:t>P</w:t>
      </w:r>
      <w:r w:rsidR="00C6622A">
        <w:rPr>
          <w:rFonts w:ascii="Book Antiqua" w:hAnsi="Book Antiqua" w:hint="eastAsia"/>
          <w:lang w:val="en-US" w:eastAsia="zh-CN"/>
        </w:rPr>
        <w:t xml:space="preserve"> </w:t>
      </w:r>
      <w:r w:rsidRPr="00C6622A">
        <w:rPr>
          <w:rFonts w:ascii="Book Antiqua" w:hAnsi="Book Antiqua"/>
          <w:lang w:val="en-US"/>
        </w:rPr>
        <w:t>&lt;</w:t>
      </w:r>
      <w:r w:rsidR="00C6622A">
        <w:rPr>
          <w:rFonts w:ascii="Book Antiqua" w:hAnsi="Book Antiqua" w:hint="eastAsia"/>
          <w:lang w:val="en-US" w:eastAsia="zh-CN"/>
        </w:rPr>
        <w:t xml:space="preserve"> </w:t>
      </w:r>
      <w:r w:rsidRPr="00C6622A">
        <w:rPr>
          <w:rFonts w:ascii="Book Antiqua" w:hAnsi="Book Antiqua"/>
          <w:lang w:val="en-US"/>
        </w:rPr>
        <w:t xml:space="preserve">0.001) and CAV development (HR 1.968, </w:t>
      </w:r>
      <w:r w:rsidR="00C6622A" w:rsidRPr="00C6622A">
        <w:rPr>
          <w:rFonts w:ascii="Book Antiqua" w:hAnsi="Book Antiqua"/>
          <w:i/>
          <w:lang w:val="en-US"/>
        </w:rPr>
        <w:t>P</w:t>
      </w:r>
      <w:r w:rsidR="00C6622A">
        <w:rPr>
          <w:rFonts w:ascii="Book Antiqua" w:hAnsi="Book Antiqua" w:hint="eastAsia"/>
          <w:lang w:val="en-US" w:eastAsia="zh-CN"/>
        </w:rPr>
        <w:t xml:space="preserve"> </w:t>
      </w:r>
      <w:r w:rsidRPr="00C6622A">
        <w:rPr>
          <w:rFonts w:ascii="Book Antiqua" w:hAnsi="Book Antiqua"/>
          <w:lang w:val="en-US"/>
        </w:rPr>
        <w:t>=</w:t>
      </w:r>
      <w:r w:rsidR="00C6622A">
        <w:rPr>
          <w:rFonts w:ascii="Book Antiqua" w:hAnsi="Book Antiqua" w:hint="eastAsia"/>
          <w:lang w:val="en-US" w:eastAsia="zh-CN"/>
        </w:rPr>
        <w:t xml:space="preserve"> </w:t>
      </w:r>
      <w:r w:rsidRPr="00C6622A">
        <w:rPr>
          <w:rFonts w:ascii="Book Antiqua" w:hAnsi="Book Antiqua"/>
          <w:lang w:val="en-US"/>
        </w:rPr>
        <w:t xml:space="preserve">0.001), and the group above the median </w:t>
      </w:r>
      <w:r w:rsidRPr="00C6622A">
        <w:rPr>
          <w:rFonts w:ascii="Book Antiqua" w:eastAsia="Arial Unicode MS" w:hAnsi="Book Antiqua"/>
          <w:lang w:val="en-US"/>
        </w:rPr>
        <w:t>VO</w:t>
      </w:r>
      <w:r w:rsidRPr="00C6622A">
        <w:rPr>
          <w:rFonts w:ascii="Book Antiqua" w:eastAsia="Arial Unicode MS" w:hAnsi="Book Antiqua"/>
          <w:vertAlign w:val="subscript"/>
          <w:lang w:val="en-US"/>
        </w:rPr>
        <w:t>2peak</w:t>
      </w:r>
      <w:r w:rsidRPr="00C6622A">
        <w:rPr>
          <w:rFonts w:ascii="Book Antiqua" w:hAnsi="Book Antiqua"/>
          <w:lang w:val="en-US"/>
        </w:rPr>
        <w:t xml:space="preserve"> had an increased survival of four years. Similar results were found in the “SF-36 cohort” where the mean age was 54 years, mean time after </w:t>
      </w:r>
      <w:proofErr w:type="spellStart"/>
      <w:r w:rsidRPr="00C6622A">
        <w:rPr>
          <w:rFonts w:ascii="Book Antiqua" w:hAnsi="Book Antiqua"/>
          <w:lang w:val="en-US"/>
        </w:rPr>
        <w:t>HTx</w:t>
      </w:r>
      <w:proofErr w:type="spellEnd"/>
      <w:r w:rsidRPr="00C6622A">
        <w:rPr>
          <w:rFonts w:ascii="Book Antiqua" w:hAnsi="Book Antiqua"/>
          <w:lang w:val="en-US"/>
        </w:rPr>
        <w:t xml:space="preserve"> was 4.5 years, mean SF-36 </w:t>
      </w:r>
      <w:r w:rsidRPr="00C6622A">
        <w:rPr>
          <w:rFonts w:ascii="Book Antiqua" w:hAnsi="Book Antiqua"/>
          <w:lang w:val="en-US"/>
        </w:rPr>
        <w:lastRenderedPageBreak/>
        <w:t>physical function (PF) score was 90 and mean observation time was 10 years. The most important predictors (analyzed by multiple Cox regression) for survival in this population were the PF score (</w:t>
      </w:r>
      <w:r w:rsidR="00511457">
        <w:rPr>
          <w:rFonts w:ascii="Book Antiqua" w:hAnsi="Book Antiqua"/>
          <w:lang w:val="en-US"/>
        </w:rPr>
        <w:t>HR</w:t>
      </w:r>
      <w:r w:rsidR="00511457">
        <w:rPr>
          <w:rFonts w:ascii="Book Antiqua" w:hAnsi="Book Antiqua" w:hint="eastAsia"/>
          <w:lang w:val="en-US" w:eastAsia="zh-CN"/>
        </w:rPr>
        <w:t xml:space="preserve"> </w:t>
      </w:r>
      <w:r w:rsidRPr="00C6622A">
        <w:rPr>
          <w:rFonts w:ascii="Book Antiqua" w:hAnsi="Book Antiqua"/>
          <w:lang w:val="en-US"/>
        </w:rPr>
        <w:t xml:space="preserve">0.983, </w:t>
      </w:r>
      <w:r w:rsidR="00511457" w:rsidRPr="00511457">
        <w:rPr>
          <w:rFonts w:ascii="Book Antiqua" w:hAnsi="Book Antiqua"/>
          <w:i/>
          <w:lang w:val="en-US"/>
        </w:rPr>
        <w:t>P</w:t>
      </w:r>
      <w:r w:rsidR="00511457">
        <w:rPr>
          <w:rFonts w:ascii="Book Antiqua" w:hAnsi="Book Antiqua" w:hint="eastAsia"/>
          <w:i/>
          <w:lang w:val="en-US" w:eastAsia="zh-CN"/>
        </w:rPr>
        <w:t xml:space="preserve"> </w:t>
      </w:r>
      <w:r w:rsidRPr="00C6622A">
        <w:rPr>
          <w:rFonts w:ascii="Book Antiqua" w:hAnsi="Book Antiqua"/>
          <w:lang w:val="en-US"/>
        </w:rPr>
        <w:t>&lt;</w:t>
      </w:r>
      <w:r w:rsidR="00511457">
        <w:rPr>
          <w:rFonts w:ascii="Book Antiqua" w:hAnsi="Book Antiqua" w:hint="eastAsia"/>
          <w:lang w:val="en-US" w:eastAsia="zh-CN"/>
        </w:rPr>
        <w:t xml:space="preserve"> </w:t>
      </w:r>
      <w:r w:rsidR="00511457">
        <w:rPr>
          <w:rFonts w:ascii="Book Antiqua" w:hAnsi="Book Antiqua"/>
          <w:lang w:val="en-US"/>
        </w:rPr>
        <w:t>0.001), age (HR</w:t>
      </w:r>
      <w:r w:rsidR="00511457">
        <w:rPr>
          <w:rFonts w:ascii="Book Antiqua" w:hAnsi="Book Antiqua" w:hint="eastAsia"/>
          <w:lang w:val="en-US" w:eastAsia="zh-CN"/>
        </w:rPr>
        <w:t xml:space="preserve"> </w:t>
      </w:r>
      <w:r w:rsidRPr="00C6622A">
        <w:rPr>
          <w:rFonts w:ascii="Book Antiqua" w:hAnsi="Book Antiqua"/>
          <w:lang w:val="en-US"/>
        </w:rPr>
        <w:t xml:space="preserve">1.077, </w:t>
      </w:r>
      <w:r w:rsidR="00511457" w:rsidRPr="00511457">
        <w:rPr>
          <w:rFonts w:ascii="Book Antiqua" w:hAnsi="Book Antiqua"/>
          <w:i/>
          <w:lang w:val="en-US"/>
        </w:rPr>
        <w:t>P</w:t>
      </w:r>
      <w:r w:rsidR="00511457" w:rsidRPr="00C6622A">
        <w:rPr>
          <w:rFonts w:ascii="Book Antiqua" w:hAnsi="Book Antiqua"/>
          <w:lang w:val="en-US"/>
        </w:rPr>
        <w:t xml:space="preserve"> </w:t>
      </w:r>
      <w:r w:rsidR="00511457">
        <w:rPr>
          <w:rFonts w:ascii="Book Antiqua" w:hAnsi="Book Antiqua"/>
          <w:lang w:val="en-US"/>
        </w:rPr>
        <w:t>&lt;0.001), smoking history (HR</w:t>
      </w:r>
      <w:r w:rsidR="00511457">
        <w:rPr>
          <w:rFonts w:ascii="Book Antiqua" w:hAnsi="Book Antiqua" w:hint="eastAsia"/>
          <w:lang w:val="en-US" w:eastAsia="zh-CN"/>
        </w:rPr>
        <w:t xml:space="preserve"> </w:t>
      </w:r>
      <w:r w:rsidRPr="00C6622A">
        <w:rPr>
          <w:rFonts w:ascii="Book Antiqua" w:hAnsi="Book Antiqua"/>
          <w:lang w:val="en-US"/>
        </w:rPr>
        <w:t xml:space="preserve">1.077, </w:t>
      </w:r>
      <w:r w:rsidR="00511457" w:rsidRPr="00511457">
        <w:rPr>
          <w:rFonts w:ascii="Book Antiqua" w:hAnsi="Book Antiqua"/>
          <w:i/>
          <w:lang w:val="en-US"/>
        </w:rPr>
        <w:t>P</w:t>
      </w:r>
      <w:r w:rsidR="00511457" w:rsidRPr="00C6622A">
        <w:rPr>
          <w:rFonts w:ascii="Book Antiqua" w:hAnsi="Book Antiqua"/>
          <w:lang w:val="en-US"/>
        </w:rPr>
        <w:t xml:space="preserve"> </w:t>
      </w:r>
      <w:r w:rsidRPr="00C6622A">
        <w:rPr>
          <w:rFonts w:ascii="Book Antiqua" w:hAnsi="Book Antiqua"/>
          <w:lang w:val="en-US"/>
        </w:rPr>
        <w:t>=</w:t>
      </w:r>
      <w:r w:rsidR="00511457">
        <w:rPr>
          <w:rFonts w:ascii="Book Antiqua" w:hAnsi="Book Antiqua" w:hint="eastAsia"/>
          <w:lang w:val="en-US" w:eastAsia="zh-CN"/>
        </w:rPr>
        <w:t xml:space="preserve"> </w:t>
      </w:r>
      <w:r w:rsidRPr="00C6622A">
        <w:rPr>
          <w:rFonts w:ascii="Book Antiqua" w:hAnsi="Book Antiqua"/>
          <w:lang w:val="en-US"/>
        </w:rPr>
        <w:t xml:space="preserve">0.016) and CAV development (HR 1.674, </w:t>
      </w:r>
      <w:r w:rsidR="00511457" w:rsidRPr="00511457">
        <w:rPr>
          <w:rFonts w:ascii="Book Antiqua" w:hAnsi="Book Antiqua"/>
          <w:i/>
          <w:lang w:val="en-US"/>
        </w:rPr>
        <w:t>P</w:t>
      </w:r>
      <w:r w:rsidR="00511457" w:rsidRPr="00C6622A">
        <w:rPr>
          <w:rFonts w:ascii="Book Antiqua" w:hAnsi="Book Antiqua"/>
          <w:lang w:val="en-US"/>
        </w:rPr>
        <w:t xml:space="preserve"> </w:t>
      </w:r>
      <w:r w:rsidRPr="00C6622A">
        <w:rPr>
          <w:rFonts w:ascii="Book Antiqua" w:hAnsi="Book Antiqua"/>
          <w:lang w:val="en-US"/>
        </w:rPr>
        <w:t>=</w:t>
      </w:r>
      <w:r w:rsidR="00511457">
        <w:rPr>
          <w:rFonts w:ascii="Book Antiqua" w:hAnsi="Book Antiqua" w:hint="eastAsia"/>
          <w:lang w:val="en-US" w:eastAsia="zh-CN"/>
        </w:rPr>
        <w:t xml:space="preserve"> </w:t>
      </w:r>
      <w:r w:rsidRPr="00C6622A">
        <w:rPr>
          <w:rFonts w:ascii="Book Antiqua" w:hAnsi="Book Antiqua"/>
          <w:lang w:val="en-US"/>
        </w:rPr>
        <w:t xml:space="preserve">0.039), and the group above the median </w:t>
      </w:r>
      <w:r w:rsidRPr="00C6622A">
        <w:rPr>
          <w:rFonts w:ascii="Book Antiqua" w:eastAsia="Arial Unicode MS" w:hAnsi="Book Antiqua"/>
          <w:lang w:val="en-US"/>
        </w:rPr>
        <w:t>PF score</w:t>
      </w:r>
      <w:r w:rsidRPr="00C6622A">
        <w:rPr>
          <w:rFonts w:ascii="Book Antiqua" w:hAnsi="Book Antiqua"/>
          <w:lang w:val="en-US"/>
        </w:rPr>
        <w:t xml:space="preserve"> value had an increased survival of four years. </w:t>
      </w:r>
    </w:p>
    <w:p w14:paraId="677A5751" w14:textId="77777777" w:rsidR="00C20799" w:rsidRPr="00C6622A" w:rsidRDefault="00C20799" w:rsidP="00511457">
      <w:pPr>
        <w:spacing w:line="360" w:lineRule="auto"/>
        <w:ind w:firstLineChars="100" w:firstLine="240"/>
        <w:jc w:val="both"/>
        <w:rPr>
          <w:rFonts w:ascii="Book Antiqua" w:hAnsi="Book Antiqua"/>
          <w:lang w:val="en-US"/>
        </w:rPr>
      </w:pPr>
      <w:r w:rsidRPr="00C6622A">
        <w:rPr>
          <w:rFonts w:ascii="Book Antiqua" w:hAnsi="Book Antiqua"/>
          <w:lang w:val="en-US"/>
        </w:rPr>
        <w:t xml:space="preserve">Other well-known predictors of </w:t>
      </w:r>
      <w:proofErr w:type="spellStart"/>
      <w:r w:rsidRPr="00C6622A">
        <w:rPr>
          <w:rFonts w:ascii="Book Antiqua" w:hAnsi="Book Antiqua"/>
          <w:lang w:val="en-US"/>
        </w:rPr>
        <w:t>HTx</w:t>
      </w:r>
      <w:proofErr w:type="spellEnd"/>
      <w:r w:rsidRPr="00C6622A">
        <w:rPr>
          <w:rFonts w:ascii="Book Antiqua" w:hAnsi="Book Antiqua"/>
          <w:lang w:val="en-US"/>
        </w:rPr>
        <w:t xml:space="preserve"> survival such as diagnosis prior to </w:t>
      </w:r>
      <w:proofErr w:type="spellStart"/>
      <w:r w:rsidRPr="00C6622A">
        <w:rPr>
          <w:rFonts w:ascii="Book Antiqua" w:hAnsi="Book Antiqua"/>
          <w:lang w:val="en-US"/>
        </w:rPr>
        <w:t>HTx</w:t>
      </w:r>
      <w:proofErr w:type="spellEnd"/>
      <w:r w:rsidRPr="00C6622A">
        <w:rPr>
          <w:rFonts w:ascii="Book Antiqua" w:hAnsi="Book Antiqua"/>
          <w:lang w:val="en-US"/>
        </w:rPr>
        <w:t xml:space="preserve">, ischemic time, donor age, measurements of cardiac output and kidney function by </w:t>
      </w:r>
      <w:proofErr w:type="spellStart"/>
      <w:r w:rsidRPr="00C6622A">
        <w:rPr>
          <w:rFonts w:ascii="Book Antiqua" w:hAnsi="Book Antiqua"/>
          <w:lang w:val="en-US"/>
        </w:rPr>
        <w:t>creatinine</w:t>
      </w:r>
      <w:proofErr w:type="spellEnd"/>
      <w:r w:rsidRPr="00C6622A">
        <w:rPr>
          <w:rFonts w:ascii="Book Antiqua" w:hAnsi="Book Antiqua"/>
          <w:lang w:val="en-US"/>
        </w:rPr>
        <w:t xml:space="preserve"> did not add any additional explanation to the regression models. </w:t>
      </w:r>
    </w:p>
    <w:p w14:paraId="5B74B0C4" w14:textId="77777777" w:rsidR="00C20799" w:rsidRPr="00C6622A" w:rsidRDefault="00C20799" w:rsidP="00C6622A">
      <w:pPr>
        <w:spacing w:line="360" w:lineRule="auto"/>
        <w:jc w:val="both"/>
        <w:rPr>
          <w:rFonts w:ascii="Book Antiqua" w:hAnsi="Book Antiqua"/>
          <w:lang w:val="en-US"/>
        </w:rPr>
      </w:pPr>
    </w:p>
    <w:p w14:paraId="26AE3016" w14:textId="77777777" w:rsidR="00C20799" w:rsidRPr="00511457" w:rsidRDefault="00C20799" w:rsidP="00C6622A">
      <w:pPr>
        <w:pStyle w:val="Heading2"/>
        <w:spacing w:before="0" w:line="360" w:lineRule="auto"/>
        <w:jc w:val="both"/>
        <w:rPr>
          <w:rFonts w:ascii="Book Antiqua" w:hAnsi="Book Antiqua"/>
          <w:i/>
          <w:szCs w:val="24"/>
          <w:lang w:val="en-US"/>
        </w:rPr>
      </w:pPr>
      <w:r w:rsidRPr="00511457">
        <w:rPr>
          <w:rFonts w:ascii="Book Antiqua" w:hAnsi="Book Antiqua"/>
          <w:i/>
          <w:szCs w:val="24"/>
          <w:lang w:val="en-US"/>
        </w:rPr>
        <w:t>The relationship between physical health and long-term survival</w:t>
      </w:r>
    </w:p>
    <w:p w14:paraId="03779084" w14:textId="1A2ACC1B" w:rsidR="00C20799" w:rsidRPr="00C6622A" w:rsidRDefault="00C20799" w:rsidP="00C6622A">
      <w:pPr>
        <w:spacing w:line="360" w:lineRule="auto"/>
        <w:jc w:val="both"/>
        <w:rPr>
          <w:rFonts w:ascii="Book Antiqua" w:eastAsia="Arial Unicode MS" w:hAnsi="Book Antiqua"/>
          <w:lang w:val="en-US"/>
        </w:rPr>
      </w:pPr>
      <w:r w:rsidRPr="00C6622A">
        <w:rPr>
          <w:rFonts w:ascii="Book Antiqua" w:eastAsia="Arial Unicode MS" w:hAnsi="Book Antiqua"/>
          <w:lang w:val="en-US"/>
        </w:rPr>
        <w:t xml:space="preserve">Earlier studies addressing survival, have estimated how physical performance </w:t>
      </w:r>
      <w:r w:rsidRPr="00C6622A">
        <w:rPr>
          <w:rFonts w:ascii="Book Antiqua" w:eastAsia="Arial Unicode MS" w:hAnsi="Book Antiqua"/>
          <w:i/>
          <w:lang w:val="en-US"/>
        </w:rPr>
        <w:t xml:space="preserve">pre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is related to survival </w:t>
      </w:r>
      <w:r w:rsidRPr="000047D1">
        <w:rPr>
          <w:rFonts w:ascii="Book Antiqua" w:eastAsia="Arial Unicode MS" w:hAnsi="Book Antiqua"/>
          <w:lang w:val="en-US"/>
        </w:rPr>
        <w:t>after</w:t>
      </w:r>
      <w:r w:rsidRPr="00C6622A">
        <w:rPr>
          <w:rFonts w:ascii="Book Antiqua" w:eastAsia="Arial Unicode MS" w:hAnsi="Book Antiqua"/>
          <w:i/>
          <w:lang w:val="en-US"/>
        </w:rPr>
        <w:t xml:space="preserve">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Physical capacity (measured by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in this population is well known to predict survival and supports the clinicians in the selection of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w:t>
      </w:r>
      <w:proofErr w:type="gramStart"/>
      <w:r w:rsidRPr="00C6622A">
        <w:rPr>
          <w:rFonts w:ascii="Book Antiqua" w:eastAsia="Arial Unicode MS" w:hAnsi="Book Antiqua"/>
          <w:lang w:val="en-US"/>
        </w:rPr>
        <w:t>candidates</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14]</w:t>
      </w:r>
      <w:r w:rsidRPr="00C6622A">
        <w:rPr>
          <w:rFonts w:ascii="Book Antiqua" w:eastAsia="Arial Unicode MS" w:hAnsi="Book Antiqua"/>
          <w:lang w:val="en-US"/>
        </w:rPr>
        <w:t>. Our study documented that also VO</w:t>
      </w:r>
      <w:r w:rsidRPr="00C6622A">
        <w:rPr>
          <w:rFonts w:ascii="Book Antiqua" w:eastAsia="Arial Unicode MS" w:hAnsi="Book Antiqua"/>
          <w:vertAlign w:val="subscript"/>
          <w:lang w:val="en-US"/>
        </w:rPr>
        <w:t xml:space="preserve">2peak </w:t>
      </w:r>
      <w:r w:rsidRPr="00C6622A">
        <w:rPr>
          <w:rFonts w:ascii="Book Antiqua" w:eastAsia="Arial Unicode MS" w:hAnsi="Book Antiqua"/>
          <w:lang w:val="en-US"/>
        </w:rPr>
        <w:t xml:space="preserve">measured </w:t>
      </w:r>
      <w:r w:rsidRPr="000047D1">
        <w:rPr>
          <w:rFonts w:ascii="Book Antiqua" w:eastAsia="Arial Unicode MS" w:hAnsi="Book Antiqua"/>
          <w:lang w:val="en-US"/>
        </w:rPr>
        <w:t xml:space="preserve">after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is a strong predictor for long-term survival</w:t>
      </w:r>
      <w:r w:rsidRPr="00C6622A">
        <w:rPr>
          <w:rFonts w:ascii="Book Antiqua" w:eastAsia="Arial Unicode MS" w:hAnsi="Book Antiqua"/>
          <w:noProof/>
          <w:vertAlign w:val="superscript"/>
          <w:lang w:val="en-US"/>
        </w:rPr>
        <w:t>[17]</w:t>
      </w:r>
      <w:r w:rsidRPr="00C6622A">
        <w:rPr>
          <w:rFonts w:ascii="Book Antiqua" w:eastAsia="Arial Unicode MS" w:hAnsi="Book Antiqua"/>
          <w:lang w:val="en-US"/>
        </w:rPr>
        <w:t>, and this result is in line with the only study we found that demonstrated a relationship between physical performance (measured by VE/VCO</w:t>
      </w:r>
      <w:r w:rsidRPr="00C6622A">
        <w:rPr>
          <w:rFonts w:ascii="Book Antiqua" w:eastAsia="Arial Unicode MS" w:hAnsi="Book Antiqua"/>
          <w:vertAlign w:val="subscript"/>
          <w:lang w:val="en-US"/>
        </w:rPr>
        <w:t>2</w:t>
      </w:r>
      <w:r w:rsidRPr="00C6622A">
        <w:rPr>
          <w:rFonts w:ascii="Book Antiqua" w:eastAsia="Arial Unicode MS" w:hAnsi="Book Antiqua"/>
          <w:lang w:val="en-US"/>
        </w:rPr>
        <w:t xml:space="preserve"> slope) and survival in a small sample of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patients (</w:t>
      </w:r>
      <w:r w:rsidRPr="000047D1">
        <w:rPr>
          <w:rFonts w:ascii="Book Antiqua" w:eastAsia="Arial Unicode MS" w:hAnsi="Book Antiqua"/>
          <w:i/>
          <w:lang w:val="en-US"/>
        </w:rPr>
        <w:t>n</w:t>
      </w:r>
      <w:r w:rsidR="000047D1">
        <w:rPr>
          <w:rFonts w:ascii="Book Antiqua" w:eastAsia="Arial Unicode MS" w:hAnsi="Book Antiqua" w:hint="eastAsia"/>
          <w:lang w:val="en-US" w:eastAsia="zh-CN"/>
        </w:rPr>
        <w:t xml:space="preserve"> </w:t>
      </w:r>
      <w:r w:rsidRPr="00C6622A">
        <w:rPr>
          <w:rFonts w:ascii="Book Antiqua" w:eastAsia="Arial Unicode MS" w:hAnsi="Book Antiqua"/>
          <w:lang w:val="en-US"/>
        </w:rPr>
        <w:t>=</w:t>
      </w:r>
      <w:r w:rsidR="000047D1">
        <w:rPr>
          <w:rFonts w:ascii="Book Antiqua" w:eastAsia="Arial Unicode MS" w:hAnsi="Book Antiqua" w:hint="eastAsia"/>
          <w:lang w:val="en-US" w:eastAsia="zh-CN"/>
        </w:rPr>
        <w:t xml:space="preserve"> </w:t>
      </w:r>
      <w:r w:rsidRPr="00C6622A">
        <w:rPr>
          <w:rFonts w:ascii="Book Antiqua" w:eastAsia="Arial Unicode MS" w:hAnsi="Book Antiqua"/>
          <w:lang w:val="en-US"/>
        </w:rPr>
        <w:t>49)</w:t>
      </w:r>
      <w:r w:rsidRPr="00C6622A">
        <w:rPr>
          <w:rFonts w:ascii="Book Antiqua" w:eastAsia="Arial Unicode MS" w:hAnsi="Book Antiqua"/>
          <w:noProof/>
          <w:vertAlign w:val="superscript"/>
          <w:lang w:val="en-US"/>
        </w:rPr>
        <w:t>[18]</w:t>
      </w:r>
      <w:r w:rsidRPr="00C6622A">
        <w:rPr>
          <w:rFonts w:ascii="Book Antiqua" w:eastAsia="Arial Unicode MS" w:hAnsi="Book Antiqua"/>
          <w:lang w:val="en-US"/>
        </w:rPr>
        <w:t>. Other related studies on this topic describe how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is related to soft end-points; how a beneficial VO</w:t>
      </w:r>
      <w:r w:rsidRPr="00C6622A">
        <w:rPr>
          <w:rFonts w:ascii="Book Antiqua" w:eastAsia="Arial Unicode MS" w:hAnsi="Book Antiqua"/>
          <w:vertAlign w:val="subscript"/>
          <w:lang w:val="en-US"/>
        </w:rPr>
        <w:t>2peak</w:t>
      </w:r>
      <w:r w:rsidRPr="00C6622A">
        <w:rPr>
          <w:rFonts w:ascii="Book Antiqua" w:eastAsia="Arial Unicode MS" w:hAnsi="Book Antiqua"/>
          <w:lang w:val="en-US"/>
        </w:rPr>
        <w:t xml:space="preserve"> correlate</w:t>
      </w:r>
      <w:r w:rsidR="000047D1">
        <w:rPr>
          <w:rFonts w:ascii="Book Antiqua" w:eastAsia="Arial Unicode MS" w:hAnsi="Book Antiqua"/>
          <w:lang w:val="en-US"/>
        </w:rPr>
        <w:t xml:space="preserve">s with NYHA class 1-2 after </w:t>
      </w:r>
      <w:proofErr w:type="spellStart"/>
      <w:r w:rsidR="000047D1">
        <w:rPr>
          <w:rFonts w:ascii="Book Antiqua" w:eastAsia="Arial Unicode MS" w:hAnsi="Book Antiqua"/>
          <w:lang w:val="en-US"/>
        </w:rPr>
        <w:t>HTx</w:t>
      </w:r>
      <w:proofErr w:type="spellEnd"/>
      <w:r w:rsidRPr="00C6622A">
        <w:rPr>
          <w:rFonts w:ascii="Book Antiqua" w:eastAsia="Arial Unicode MS" w:hAnsi="Book Antiqua"/>
          <w:noProof/>
          <w:vertAlign w:val="superscript"/>
          <w:lang w:val="en-US"/>
        </w:rPr>
        <w:t>[19]</w:t>
      </w:r>
      <w:r w:rsidRPr="00C6622A">
        <w:rPr>
          <w:rFonts w:ascii="Book Antiqua" w:eastAsia="Arial Unicode MS" w:hAnsi="Book Antiqua"/>
          <w:lang w:val="en-US"/>
        </w:rPr>
        <w:t xml:space="preserve"> and how the pre-transplant VO</w:t>
      </w:r>
      <w:r w:rsidRPr="00C6622A">
        <w:rPr>
          <w:rFonts w:ascii="Book Antiqua" w:eastAsia="Arial Unicode MS" w:hAnsi="Book Antiqua"/>
          <w:vertAlign w:val="subscript"/>
          <w:lang w:val="en-US"/>
        </w:rPr>
        <w:t xml:space="preserve">2peak, </w:t>
      </w:r>
      <w:r w:rsidRPr="00C6622A">
        <w:rPr>
          <w:rFonts w:ascii="Book Antiqua" w:eastAsia="Arial Unicode MS" w:hAnsi="Book Antiqua"/>
          <w:lang w:val="en-US"/>
        </w:rPr>
        <w:t xml:space="preserve">together with age, predict the gain in physical capacity post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noProof/>
          <w:vertAlign w:val="superscript"/>
          <w:lang w:val="en-US"/>
        </w:rPr>
        <w:t>[5]</w:t>
      </w:r>
      <w:r w:rsidRPr="00C6622A">
        <w:rPr>
          <w:rFonts w:ascii="Book Antiqua" w:eastAsia="Arial Unicode MS" w:hAnsi="Book Antiqua"/>
          <w:lang w:val="en-US"/>
        </w:rPr>
        <w:t>. Succeeding our stu</w:t>
      </w:r>
      <w:r w:rsidR="000047D1">
        <w:rPr>
          <w:rFonts w:ascii="Book Antiqua" w:eastAsia="Arial Unicode MS" w:hAnsi="Book Antiqua"/>
          <w:lang w:val="en-US"/>
        </w:rPr>
        <w:t xml:space="preserve">dy on survival, Rosenbaum </w:t>
      </w:r>
      <w:r w:rsidR="000047D1" w:rsidRPr="000047D1">
        <w:rPr>
          <w:rFonts w:ascii="Book Antiqua" w:eastAsia="Arial Unicode MS" w:hAnsi="Book Antiqua"/>
          <w:i/>
          <w:lang w:val="en-US"/>
        </w:rPr>
        <w:t xml:space="preserve">et </w:t>
      </w:r>
      <w:proofErr w:type="gramStart"/>
      <w:r w:rsidR="000047D1" w:rsidRPr="000047D1">
        <w:rPr>
          <w:rFonts w:ascii="Book Antiqua" w:eastAsia="Arial Unicode MS" w:hAnsi="Book Antiqua"/>
          <w:i/>
          <w:lang w:val="en-US"/>
        </w:rPr>
        <w:t>al</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20]</w:t>
      </w:r>
      <w:r w:rsidRPr="00C6622A">
        <w:rPr>
          <w:rFonts w:ascii="Book Antiqua" w:eastAsia="Arial Unicode MS" w:hAnsi="Book Antiqua"/>
          <w:lang w:val="en-US"/>
        </w:rPr>
        <w:t xml:space="preserve"> published new knowledge in this field, with a study investigating the effect of early rehabilitation on survival: </w:t>
      </w:r>
      <w:r w:rsidR="000047D1" w:rsidRPr="00C6622A">
        <w:rPr>
          <w:rFonts w:ascii="Book Antiqua" w:eastAsia="Arial Unicode MS" w:hAnsi="Book Antiqua"/>
          <w:lang w:val="en-US"/>
        </w:rPr>
        <w:t xml:space="preserve">They </w:t>
      </w:r>
      <w:r w:rsidRPr="00C6622A">
        <w:rPr>
          <w:rFonts w:ascii="Book Antiqua" w:eastAsia="Arial Unicode MS" w:hAnsi="Book Antiqua"/>
          <w:lang w:val="en-US"/>
        </w:rPr>
        <w:t xml:space="preserve">concluded that early cardiac rehabilitation participation after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could predict survival time. </w:t>
      </w:r>
    </w:p>
    <w:p w14:paraId="1CEFC73C" w14:textId="5DD76044" w:rsidR="00C20799" w:rsidRPr="00C6622A" w:rsidRDefault="00C20799" w:rsidP="000047D1">
      <w:pPr>
        <w:spacing w:line="360" w:lineRule="auto"/>
        <w:ind w:firstLineChars="100" w:firstLine="240"/>
        <w:jc w:val="both"/>
        <w:rPr>
          <w:rFonts w:ascii="Book Antiqua" w:hAnsi="Book Antiqua"/>
          <w:lang w:val="en-US"/>
        </w:rPr>
      </w:pPr>
      <w:r w:rsidRPr="00C6622A">
        <w:rPr>
          <w:rFonts w:ascii="Book Antiqua" w:eastAsia="Arial Unicode MS" w:hAnsi="Book Antiqua"/>
          <w:lang w:val="en-US"/>
        </w:rPr>
        <w:t xml:space="preserve">The measurement of physical capacity requires CPET equipment and test personnel, and thus, is quite costly. </w:t>
      </w:r>
      <w:r w:rsidRPr="00C6622A">
        <w:rPr>
          <w:rFonts w:ascii="Book Antiqua" w:hAnsi="Book Antiqua"/>
          <w:lang w:val="en-US"/>
        </w:rPr>
        <w:t>Although VO</w:t>
      </w:r>
      <w:r w:rsidRPr="00C6622A">
        <w:rPr>
          <w:rFonts w:ascii="Book Antiqua" w:hAnsi="Book Antiqua"/>
          <w:vertAlign w:val="subscript"/>
          <w:lang w:val="en-US"/>
        </w:rPr>
        <w:t>2peak</w:t>
      </w:r>
      <w:r w:rsidRPr="00C6622A">
        <w:rPr>
          <w:rFonts w:ascii="Book Antiqua" w:hAnsi="Book Antiqua"/>
          <w:lang w:val="en-US"/>
        </w:rPr>
        <w:t xml:space="preserve"> is the gold standard to examine exercise performance, there are other physical tests with limited costs that can be useful in the follow-up, found to correlate with CPET results. Such physical tests are the 6-minute walk test and the shuttle walking </w:t>
      </w:r>
      <w:proofErr w:type="gramStart"/>
      <w:r w:rsidRPr="00C6622A">
        <w:rPr>
          <w:rFonts w:ascii="Book Antiqua" w:hAnsi="Book Antiqua"/>
          <w:lang w:val="en-US"/>
        </w:rPr>
        <w:t>test</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21]</w:t>
      </w:r>
      <w:r w:rsidRPr="00C6622A">
        <w:rPr>
          <w:rFonts w:ascii="Book Antiqua" w:hAnsi="Book Antiqua"/>
          <w:lang w:val="en-US"/>
        </w:rPr>
        <w:t xml:space="preserve">, but if these test are associated with prognosis remains to be determined. </w:t>
      </w:r>
      <w:r w:rsidRPr="00C6622A">
        <w:rPr>
          <w:rFonts w:ascii="Book Antiqua" w:eastAsia="Arial Unicode MS" w:hAnsi="Book Antiqua"/>
          <w:lang w:val="en-US"/>
        </w:rPr>
        <w:t xml:space="preserve">If resources are limited, we </w:t>
      </w:r>
      <w:r w:rsidR="00B94D87" w:rsidRPr="00C6622A">
        <w:rPr>
          <w:rFonts w:ascii="Book Antiqua" w:eastAsia="Arial Unicode MS" w:hAnsi="Book Antiqua"/>
          <w:lang w:val="en-US"/>
        </w:rPr>
        <w:t xml:space="preserve">also </w:t>
      </w:r>
      <w:r w:rsidRPr="00C6622A">
        <w:rPr>
          <w:rFonts w:ascii="Book Antiqua" w:eastAsia="Arial Unicode MS" w:hAnsi="Book Antiqua"/>
          <w:lang w:val="en-US"/>
        </w:rPr>
        <w:t xml:space="preserve">found that the self-reported physical health (PF-score) </w:t>
      </w:r>
      <w:r w:rsidRPr="00C6622A">
        <w:rPr>
          <w:rFonts w:ascii="Book Antiqua" w:hAnsi="Book Antiqua"/>
          <w:lang w:val="en-US"/>
        </w:rPr>
        <w:t xml:space="preserve">showed </w:t>
      </w:r>
      <w:r w:rsidR="00B94D87" w:rsidRPr="00C6622A">
        <w:rPr>
          <w:rFonts w:ascii="Book Antiqua" w:hAnsi="Book Antiqua"/>
          <w:lang w:val="en-US"/>
        </w:rPr>
        <w:t xml:space="preserve">a </w:t>
      </w:r>
      <w:r w:rsidRPr="00C6622A">
        <w:rPr>
          <w:rFonts w:ascii="Book Antiqua" w:hAnsi="Book Antiqua"/>
          <w:lang w:val="en-US"/>
        </w:rPr>
        <w:t xml:space="preserve">similar effect on long-term </w:t>
      </w:r>
      <w:r w:rsidRPr="00C6622A">
        <w:rPr>
          <w:rFonts w:ascii="Book Antiqua" w:hAnsi="Book Antiqua"/>
          <w:lang w:val="en-US"/>
        </w:rPr>
        <w:lastRenderedPageBreak/>
        <w:t xml:space="preserve">survival in the </w:t>
      </w:r>
      <w:proofErr w:type="spellStart"/>
      <w:r w:rsidRPr="00C6622A">
        <w:rPr>
          <w:rFonts w:ascii="Book Antiqua" w:hAnsi="Book Antiqua"/>
          <w:lang w:val="en-US"/>
        </w:rPr>
        <w:t>HTx</w:t>
      </w:r>
      <w:proofErr w:type="spellEnd"/>
      <w:r w:rsidRPr="00C6622A">
        <w:rPr>
          <w:rFonts w:ascii="Book Antiqua" w:hAnsi="Book Antiqua"/>
          <w:lang w:val="en-US"/>
        </w:rPr>
        <w:t xml:space="preserve"> </w:t>
      </w:r>
      <w:proofErr w:type="gramStart"/>
      <w:r w:rsidRPr="00C6622A">
        <w:rPr>
          <w:rFonts w:ascii="Book Antiqua" w:hAnsi="Book Antiqua"/>
          <w:lang w:val="en-US"/>
        </w:rPr>
        <w:t>population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17]</w:t>
      </w:r>
      <w:r w:rsidRPr="00C6622A">
        <w:rPr>
          <w:rFonts w:ascii="Book Antiqua" w:hAnsi="Book Antiqua"/>
          <w:lang w:val="en-US"/>
        </w:rPr>
        <w:t xml:space="preserve">. Research in general populations underscore the importance of physical activity and report a dose-response effect on survival </w:t>
      </w:r>
      <w:proofErr w:type="gramStart"/>
      <w:r w:rsidRPr="00C6622A">
        <w:rPr>
          <w:rFonts w:ascii="Book Antiqua" w:hAnsi="Book Antiqua"/>
          <w:lang w:val="en-US"/>
        </w:rPr>
        <w:t>rates</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22,</w:t>
      </w:r>
      <w:r w:rsidRPr="00C6622A">
        <w:rPr>
          <w:rFonts w:ascii="Book Antiqua" w:hAnsi="Book Antiqua"/>
          <w:noProof/>
          <w:vertAlign w:val="superscript"/>
          <w:lang w:val="en-US"/>
        </w:rPr>
        <w:t>23]</w:t>
      </w:r>
      <w:r w:rsidRPr="00C6622A">
        <w:rPr>
          <w:rFonts w:ascii="Book Antiqua" w:hAnsi="Book Antiqua"/>
          <w:lang w:val="en-US"/>
        </w:rPr>
        <w:t>, as well as a strong dose-response r</w:t>
      </w:r>
      <w:r w:rsidR="000047D1">
        <w:rPr>
          <w:rFonts w:ascii="Book Antiqua" w:hAnsi="Book Antiqua"/>
          <w:lang w:val="en-US"/>
        </w:rPr>
        <w:t>elation on self-reported health</w:t>
      </w:r>
      <w:r w:rsidRPr="00C6622A">
        <w:rPr>
          <w:rFonts w:ascii="Book Antiqua" w:hAnsi="Book Antiqua"/>
          <w:noProof/>
          <w:vertAlign w:val="superscript"/>
          <w:lang w:val="en-US"/>
        </w:rPr>
        <w:t>[24]</w:t>
      </w:r>
      <w:r w:rsidRPr="00C6622A">
        <w:rPr>
          <w:rFonts w:ascii="Book Antiqua" w:hAnsi="Book Antiqua"/>
          <w:lang w:val="en-US"/>
        </w:rPr>
        <w:t xml:space="preserve">. As shown in another of our </w:t>
      </w:r>
      <w:proofErr w:type="gramStart"/>
      <w:r w:rsidRPr="00C6622A">
        <w:rPr>
          <w:rFonts w:ascii="Book Antiqua" w:hAnsi="Book Antiqua"/>
          <w:lang w:val="en-US"/>
        </w:rPr>
        <w:t>studies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25]</w:t>
      </w:r>
      <w:r w:rsidRPr="00C6622A">
        <w:rPr>
          <w:rFonts w:ascii="Book Antiqua" w:hAnsi="Book Antiqua"/>
          <w:lang w:val="en-US"/>
        </w:rPr>
        <w:t>, physical performance measured as VO</w:t>
      </w:r>
      <w:r w:rsidRPr="00C6622A">
        <w:rPr>
          <w:rFonts w:ascii="Book Antiqua" w:hAnsi="Book Antiqua"/>
          <w:vertAlign w:val="subscript"/>
          <w:lang w:val="en-US"/>
        </w:rPr>
        <w:t>2peak</w:t>
      </w:r>
      <w:r w:rsidRPr="00C6622A">
        <w:rPr>
          <w:rFonts w:ascii="Book Antiqua" w:hAnsi="Book Antiqua"/>
          <w:lang w:val="en-US"/>
        </w:rPr>
        <w:t xml:space="preserve"> is highly correlated with SF-36 PF sum-scores, and both were found to be highly associated with prognosis in our survival analysis</w:t>
      </w:r>
      <w:r w:rsidRPr="00C6622A">
        <w:rPr>
          <w:rFonts w:ascii="Book Antiqua" w:hAnsi="Book Antiqua"/>
          <w:noProof/>
          <w:vertAlign w:val="superscript"/>
          <w:lang w:val="en-US"/>
        </w:rPr>
        <w:t>[17]</w:t>
      </w:r>
      <w:r w:rsidRPr="00C6622A">
        <w:rPr>
          <w:rFonts w:ascii="Book Antiqua" w:hAnsi="Book Antiqua"/>
          <w:lang w:val="en-US"/>
        </w:rPr>
        <w:t xml:space="preserve">. Accordingly, we suggest that such measures should be more frequently used </w:t>
      </w:r>
      <w:r w:rsidRPr="000047D1">
        <w:rPr>
          <w:rFonts w:ascii="Book Antiqua" w:hAnsi="Book Antiqua"/>
          <w:lang w:val="en-US"/>
        </w:rPr>
        <w:t>after</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to identify patients at higher risk for complications.</w:t>
      </w:r>
    </w:p>
    <w:p w14:paraId="35BB13E0" w14:textId="77777777" w:rsidR="00C20799" w:rsidRPr="00C6622A" w:rsidRDefault="00C20799" w:rsidP="00C6622A">
      <w:pPr>
        <w:spacing w:line="360" w:lineRule="auto"/>
        <w:jc w:val="both"/>
        <w:rPr>
          <w:rFonts w:ascii="Book Antiqua" w:eastAsia="Arial Unicode MS" w:hAnsi="Book Antiqua"/>
          <w:lang w:val="en-US"/>
        </w:rPr>
      </w:pPr>
    </w:p>
    <w:p w14:paraId="64F6525D" w14:textId="77777777" w:rsidR="00C20799" w:rsidRPr="000047D1" w:rsidRDefault="00C20799" w:rsidP="00C6622A">
      <w:pPr>
        <w:pStyle w:val="Heading2"/>
        <w:spacing w:before="0" w:line="360" w:lineRule="auto"/>
        <w:jc w:val="both"/>
        <w:rPr>
          <w:rFonts w:ascii="Book Antiqua" w:hAnsi="Book Antiqua"/>
          <w:i/>
          <w:szCs w:val="24"/>
          <w:lang w:val="en-US"/>
        </w:rPr>
      </w:pPr>
      <w:bookmarkStart w:id="3" w:name="_Toc471735782"/>
      <w:bookmarkEnd w:id="2"/>
      <w:r w:rsidRPr="000047D1">
        <w:rPr>
          <w:rFonts w:ascii="Book Antiqua" w:hAnsi="Book Antiqua"/>
          <w:i/>
          <w:szCs w:val="24"/>
          <w:lang w:val="en-US"/>
        </w:rPr>
        <w:t xml:space="preserve">Exercise after </w:t>
      </w:r>
      <w:proofErr w:type="spellStart"/>
      <w:r w:rsidRPr="000047D1">
        <w:rPr>
          <w:rFonts w:ascii="Book Antiqua" w:hAnsi="Book Antiqua"/>
          <w:i/>
          <w:szCs w:val="24"/>
          <w:lang w:val="en-US"/>
        </w:rPr>
        <w:t>HTx</w:t>
      </w:r>
      <w:proofErr w:type="spellEnd"/>
      <w:r w:rsidRPr="000047D1">
        <w:rPr>
          <w:rFonts w:ascii="Book Antiqua" w:hAnsi="Book Antiqua"/>
          <w:i/>
          <w:szCs w:val="24"/>
          <w:lang w:val="en-US"/>
        </w:rPr>
        <w:t xml:space="preserve"> - the past and the future</w:t>
      </w:r>
      <w:bookmarkEnd w:id="3"/>
    </w:p>
    <w:p w14:paraId="58C29964" w14:textId="65A14905" w:rsidR="00C20799" w:rsidRPr="00C6622A" w:rsidRDefault="00C20799" w:rsidP="00C6622A">
      <w:pPr>
        <w:autoSpaceDE w:val="0"/>
        <w:autoSpaceDN w:val="0"/>
        <w:adjustRightInd w:val="0"/>
        <w:spacing w:line="360" w:lineRule="auto"/>
        <w:jc w:val="both"/>
        <w:rPr>
          <w:rFonts w:ascii="Book Antiqua" w:hAnsi="Book Antiqua"/>
          <w:lang w:val="en-US"/>
        </w:rPr>
      </w:pPr>
      <w:r w:rsidRPr="00C6622A">
        <w:rPr>
          <w:rFonts w:ascii="Book Antiqua" w:hAnsi="Book Antiqua"/>
          <w:lang w:val="en-US"/>
        </w:rPr>
        <w:t xml:space="preserve">To increase physical capacity and prevent long-term complications such as hypertension and diabetes, aerobic exercise after </w:t>
      </w:r>
      <w:proofErr w:type="spellStart"/>
      <w:r w:rsidRPr="00C6622A">
        <w:rPr>
          <w:rFonts w:ascii="Book Antiqua" w:hAnsi="Book Antiqua"/>
          <w:lang w:val="en-US"/>
        </w:rPr>
        <w:t>HTx</w:t>
      </w:r>
      <w:proofErr w:type="spellEnd"/>
      <w:r w:rsidRPr="00C6622A">
        <w:rPr>
          <w:rFonts w:ascii="Book Antiqua" w:hAnsi="Book Antiqua"/>
          <w:lang w:val="en-US"/>
        </w:rPr>
        <w:t xml:space="preserve"> has a positive effect, but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w:t>
      </w:r>
      <w:r w:rsidR="000047D1">
        <w:rPr>
          <w:rFonts w:ascii="Book Antiqua" w:hAnsi="Book Antiqua"/>
          <w:lang w:val="en-US" w:eastAsia="zh-CN"/>
        </w:rPr>
        <w:t>’</w:t>
      </w:r>
      <w:r w:rsidRPr="00C6622A">
        <w:rPr>
          <w:rFonts w:ascii="Book Antiqua" w:hAnsi="Book Antiqua"/>
          <w:lang w:val="en-US"/>
        </w:rPr>
        <w:t xml:space="preserve"> physical capacity still remains subnormal in most </w:t>
      </w:r>
      <w:proofErr w:type="gramStart"/>
      <w:r w:rsidRPr="00C6622A">
        <w:rPr>
          <w:rFonts w:ascii="Book Antiqua" w:hAnsi="Book Antiqua"/>
          <w:lang w:val="en-US"/>
        </w:rPr>
        <w:t>studies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26]</w:t>
      </w:r>
      <w:r w:rsidRPr="00C6622A">
        <w:rPr>
          <w:rFonts w:ascii="Book Antiqua" w:hAnsi="Book Antiqua"/>
          <w:lang w:val="en-US"/>
        </w:rPr>
        <w:t>. High-intensity interval training (HIT) is proven to be a more efficient exercise modality than moderate-intensity continuous training (MICT) in order to increase VO</w:t>
      </w:r>
      <w:r w:rsidRPr="00C6622A">
        <w:rPr>
          <w:rFonts w:ascii="Book Antiqua" w:hAnsi="Book Antiqua"/>
          <w:vertAlign w:val="subscript"/>
          <w:lang w:val="en-US"/>
        </w:rPr>
        <w:t>2peak</w:t>
      </w:r>
      <w:r w:rsidRPr="00C6622A">
        <w:rPr>
          <w:rFonts w:ascii="Book Antiqua" w:hAnsi="Book Antiqua"/>
          <w:lang w:val="en-US"/>
        </w:rPr>
        <w:t xml:space="preserve">, shown in patients with </w:t>
      </w:r>
      <w:proofErr w:type="gramStart"/>
      <w:r w:rsidRPr="00C6622A">
        <w:rPr>
          <w:rFonts w:ascii="Book Antiqua" w:hAnsi="Book Antiqua"/>
          <w:lang w:val="en-US"/>
        </w:rPr>
        <w:t>HF</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27]</w:t>
      </w:r>
      <w:r w:rsidRPr="00C6622A">
        <w:rPr>
          <w:rFonts w:ascii="Book Antiqua" w:hAnsi="Book Antiqua"/>
          <w:lang w:val="en-US"/>
        </w:rPr>
        <w:t>, CAD</w:t>
      </w:r>
      <w:r w:rsidRPr="00C6622A">
        <w:rPr>
          <w:rFonts w:ascii="Book Antiqua" w:hAnsi="Book Antiqua"/>
          <w:noProof/>
          <w:vertAlign w:val="superscript"/>
          <w:lang w:val="en-US"/>
        </w:rPr>
        <w:t>[28]</w:t>
      </w:r>
      <w:r w:rsidRPr="00C6622A">
        <w:rPr>
          <w:rFonts w:ascii="Book Antiqua" w:hAnsi="Book Antiqua"/>
          <w:lang w:val="en-US"/>
        </w:rPr>
        <w:t>, metabolic disease</w:t>
      </w:r>
      <w:r w:rsidRPr="00C6622A">
        <w:rPr>
          <w:rFonts w:ascii="Book Antiqua" w:hAnsi="Book Antiqua"/>
          <w:noProof/>
          <w:vertAlign w:val="superscript"/>
          <w:lang w:val="en-US"/>
        </w:rPr>
        <w:t>[29]</w:t>
      </w:r>
      <w:r w:rsidRPr="00C6622A">
        <w:rPr>
          <w:rFonts w:ascii="Book Antiqua" w:hAnsi="Book Antiqua"/>
          <w:lang w:val="en-US"/>
        </w:rPr>
        <w:t>, as well as in healthy individuals</w:t>
      </w:r>
      <w:r w:rsidRPr="00C6622A">
        <w:rPr>
          <w:rFonts w:ascii="Book Antiqua" w:hAnsi="Book Antiqua"/>
          <w:noProof/>
          <w:vertAlign w:val="superscript"/>
          <w:lang w:val="en-US"/>
        </w:rPr>
        <w:t>[30]</w:t>
      </w:r>
      <w:r w:rsidRPr="00C6622A">
        <w:rPr>
          <w:rFonts w:ascii="Book Antiqua" w:hAnsi="Book Antiqua"/>
          <w:lang w:val="en-US"/>
        </w:rPr>
        <w:t xml:space="preserve">. The new knowledge has had a great impact on how general cardiac rehabilitation programs are organized today. These two different exercise modalities are illustrated in </w:t>
      </w:r>
      <w:r w:rsidR="000047D1" w:rsidRPr="00C6622A">
        <w:rPr>
          <w:rFonts w:ascii="Book Antiqua" w:hAnsi="Book Antiqua"/>
          <w:lang w:val="en-US"/>
        </w:rPr>
        <w:t xml:space="preserve">Figure </w:t>
      </w:r>
      <w:r w:rsidRPr="00C6622A">
        <w:rPr>
          <w:rFonts w:ascii="Book Antiqua" w:hAnsi="Book Antiqua"/>
          <w:lang w:val="en-US"/>
        </w:rPr>
        <w:t xml:space="preserve">3. HIT corresponds to an intensity of 16-18 on Borg’s rated perceived exertion (RPE) 6-20 </w:t>
      </w:r>
      <w:proofErr w:type="gramStart"/>
      <w:r w:rsidRPr="00C6622A">
        <w:rPr>
          <w:rFonts w:ascii="Book Antiqua" w:hAnsi="Book Antiqua"/>
          <w:lang w:val="en-US"/>
        </w:rPr>
        <w:t>scale</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31,</w:t>
      </w:r>
      <w:r w:rsidRPr="00C6622A">
        <w:rPr>
          <w:rFonts w:ascii="Book Antiqua" w:hAnsi="Book Antiqua"/>
          <w:noProof/>
          <w:vertAlign w:val="superscript"/>
          <w:lang w:val="en-US"/>
        </w:rPr>
        <w:t>32]</w:t>
      </w:r>
      <w:r w:rsidRPr="00C6622A">
        <w:rPr>
          <w:rFonts w:ascii="Book Antiqua" w:hAnsi="Book Antiqua"/>
          <w:lang w:val="en-US"/>
        </w:rPr>
        <w:t xml:space="preserve">, and MICT to Borg 12-15. </w:t>
      </w:r>
    </w:p>
    <w:p w14:paraId="3C8388D7" w14:textId="4D059A28" w:rsidR="00C20799" w:rsidRPr="00C6622A" w:rsidRDefault="00C20799" w:rsidP="000047D1">
      <w:pPr>
        <w:spacing w:line="360" w:lineRule="auto"/>
        <w:ind w:firstLineChars="100" w:firstLine="240"/>
        <w:jc w:val="both"/>
        <w:rPr>
          <w:rFonts w:ascii="Book Antiqua" w:hAnsi="Book Antiqua"/>
          <w:lang w:val="en-US"/>
        </w:rPr>
      </w:pPr>
      <w:r w:rsidRPr="00C6622A">
        <w:rPr>
          <w:rFonts w:ascii="Book Antiqua" w:hAnsi="Book Antiqua"/>
          <w:lang w:val="en-US"/>
        </w:rPr>
        <w:t xml:space="preserve">Rehabilitation after </w:t>
      </w:r>
      <w:proofErr w:type="spellStart"/>
      <w:r w:rsidRPr="00C6622A">
        <w:rPr>
          <w:rFonts w:ascii="Book Antiqua" w:hAnsi="Book Antiqua"/>
          <w:lang w:val="en-US"/>
        </w:rPr>
        <w:t>HTx</w:t>
      </w:r>
      <w:proofErr w:type="spellEnd"/>
      <w:r w:rsidRPr="00C6622A">
        <w:rPr>
          <w:rFonts w:ascii="Book Antiqua" w:hAnsi="Book Antiqua"/>
          <w:lang w:val="en-US"/>
        </w:rPr>
        <w:t xml:space="preserve"> has traditionally had, and still has, a more conservative approach, with MICT as traditionally recommended, mainly due to uncertainty and concerns regarding denervation with consequently </w:t>
      </w:r>
      <w:proofErr w:type="spellStart"/>
      <w:r w:rsidRPr="00C6622A">
        <w:rPr>
          <w:rFonts w:ascii="Book Antiqua" w:hAnsi="Book Antiqua"/>
          <w:lang w:val="en-US"/>
        </w:rPr>
        <w:t>chronotropic</w:t>
      </w:r>
      <w:proofErr w:type="spellEnd"/>
      <w:r w:rsidRPr="00C6622A">
        <w:rPr>
          <w:rFonts w:ascii="Book Antiqua" w:hAnsi="Book Antiqua"/>
          <w:lang w:val="en-US"/>
        </w:rPr>
        <w:t xml:space="preserve"> incompetence and parasympathetic </w:t>
      </w:r>
      <w:proofErr w:type="gramStart"/>
      <w:r w:rsidRPr="00C6622A">
        <w:rPr>
          <w:rFonts w:ascii="Book Antiqua" w:hAnsi="Book Antiqua"/>
          <w:lang w:val="en-US"/>
        </w:rPr>
        <w:t>impairment</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33]</w:t>
      </w:r>
      <w:r w:rsidRPr="00C6622A">
        <w:rPr>
          <w:rFonts w:ascii="Book Antiqua" w:hAnsi="Book Antiqua"/>
          <w:lang w:val="en-US"/>
        </w:rPr>
        <w:t>. The heart rate (HR) will typically be higher at rest, with a slower increase during exercise, a lower maximum HR at peak exercise, and a slower HR decrease after exercise cessation (</w:t>
      </w:r>
      <w:r w:rsidR="000047D1" w:rsidRPr="00C6622A">
        <w:rPr>
          <w:rFonts w:ascii="Book Antiqua" w:hAnsi="Book Antiqua"/>
          <w:lang w:val="en-US"/>
        </w:rPr>
        <w:t xml:space="preserve">Figure </w:t>
      </w:r>
      <w:r w:rsidRPr="00C6622A">
        <w:rPr>
          <w:rFonts w:ascii="Book Antiqua" w:hAnsi="Book Antiqua"/>
          <w:lang w:val="en-US"/>
        </w:rPr>
        <w:t xml:space="preserve">4). </w:t>
      </w:r>
    </w:p>
    <w:p w14:paraId="1D256F15" w14:textId="5996534E" w:rsidR="00C20799" w:rsidRPr="00C6622A" w:rsidRDefault="00C20799" w:rsidP="000047D1">
      <w:pPr>
        <w:spacing w:line="360" w:lineRule="auto"/>
        <w:ind w:firstLineChars="100" w:firstLine="240"/>
        <w:jc w:val="both"/>
        <w:rPr>
          <w:rFonts w:ascii="Book Antiqua" w:hAnsi="Book Antiqua"/>
          <w:lang w:val="en-US"/>
        </w:rPr>
      </w:pPr>
      <w:r w:rsidRPr="00C6622A">
        <w:rPr>
          <w:rFonts w:ascii="Book Antiqua" w:hAnsi="Book Antiqua"/>
          <w:lang w:val="en-US"/>
        </w:rPr>
        <w:t xml:space="preserve">The </w:t>
      </w:r>
      <w:proofErr w:type="spellStart"/>
      <w:r w:rsidRPr="00C6622A">
        <w:rPr>
          <w:rFonts w:ascii="Book Antiqua" w:hAnsi="Book Antiqua"/>
          <w:lang w:val="en-US"/>
        </w:rPr>
        <w:t>chronotropic</w:t>
      </w:r>
      <w:proofErr w:type="spellEnd"/>
      <w:r w:rsidRPr="00C6622A">
        <w:rPr>
          <w:rFonts w:ascii="Book Antiqua" w:hAnsi="Book Antiqua"/>
          <w:lang w:val="en-US"/>
        </w:rPr>
        <w:t xml:space="preserve"> incompetence is most prominent the first months after </w:t>
      </w:r>
      <w:proofErr w:type="spellStart"/>
      <w:r w:rsidRPr="00C6622A">
        <w:rPr>
          <w:rFonts w:ascii="Book Antiqua" w:hAnsi="Book Antiqua"/>
          <w:lang w:val="en-US"/>
        </w:rPr>
        <w:t>HTx</w:t>
      </w:r>
      <w:proofErr w:type="spellEnd"/>
      <w:r w:rsidRPr="00C6622A">
        <w:rPr>
          <w:rFonts w:ascii="Book Antiqua" w:hAnsi="Book Antiqua"/>
          <w:lang w:val="en-US"/>
        </w:rPr>
        <w:t xml:space="preserve"> and tends to be largely normalized in the majo</w:t>
      </w:r>
      <w:r w:rsidR="000047D1">
        <w:rPr>
          <w:rFonts w:ascii="Book Antiqua" w:hAnsi="Book Antiqua"/>
          <w:lang w:val="en-US"/>
        </w:rPr>
        <w:t xml:space="preserve">rity of patients after 12 </w:t>
      </w:r>
      <w:proofErr w:type="spellStart"/>
      <w:proofErr w:type="gramStart"/>
      <w:r w:rsidR="000047D1">
        <w:rPr>
          <w:rFonts w:ascii="Book Antiqua" w:hAnsi="Book Antiqua"/>
          <w:lang w:val="en-US"/>
        </w:rPr>
        <w:t>mo</w:t>
      </w:r>
      <w:proofErr w:type="spellEnd"/>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34]</w:t>
      </w:r>
      <w:r w:rsidRPr="00C6622A">
        <w:rPr>
          <w:rFonts w:ascii="Book Antiqua" w:hAnsi="Book Antiqua"/>
          <w:lang w:val="en-US"/>
        </w:rPr>
        <w:t xml:space="preserve">, as illustrated in </w:t>
      </w:r>
      <w:r w:rsidR="000047D1" w:rsidRPr="00C6622A">
        <w:rPr>
          <w:rFonts w:ascii="Book Antiqua" w:hAnsi="Book Antiqua"/>
          <w:lang w:val="en-US"/>
        </w:rPr>
        <w:t xml:space="preserve">Figure </w:t>
      </w:r>
      <w:r w:rsidRPr="00C6622A">
        <w:rPr>
          <w:rFonts w:ascii="Book Antiqua" w:hAnsi="Book Antiqua"/>
          <w:lang w:val="en-US"/>
        </w:rPr>
        <w:t xml:space="preserve">5. Recent randomized controlled trials (RCTs), have investigated the effect of HIT in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and have to a large extend overruled the traditional, conservative approach with </w:t>
      </w:r>
      <w:proofErr w:type="gramStart"/>
      <w:r w:rsidRPr="00C6622A">
        <w:rPr>
          <w:rFonts w:ascii="Book Antiqua" w:hAnsi="Book Antiqua"/>
          <w:lang w:val="en-US"/>
        </w:rPr>
        <w:t>MICT</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35-37]</w:t>
      </w:r>
      <w:r w:rsidRPr="00C6622A">
        <w:rPr>
          <w:rFonts w:ascii="Book Antiqua" w:hAnsi="Book Antiqua"/>
          <w:lang w:val="en-US"/>
        </w:rPr>
        <w:t>. These studies showed that HIT increased VO</w:t>
      </w:r>
      <w:r w:rsidRPr="00C6622A">
        <w:rPr>
          <w:rFonts w:ascii="Book Antiqua" w:hAnsi="Book Antiqua"/>
          <w:vertAlign w:val="subscript"/>
          <w:lang w:val="en-US"/>
        </w:rPr>
        <w:t>2peak</w:t>
      </w:r>
      <w:r w:rsidRPr="00C6622A">
        <w:rPr>
          <w:rFonts w:ascii="Book Antiqua" w:hAnsi="Book Antiqua"/>
          <w:lang w:val="en-US"/>
        </w:rPr>
        <w:t xml:space="preserve"> significantly compared to the control groups, and that a HIT </w:t>
      </w:r>
      <w:r w:rsidRPr="00C6622A">
        <w:rPr>
          <w:rFonts w:ascii="Book Antiqua" w:hAnsi="Book Antiqua"/>
          <w:lang w:val="en-US"/>
        </w:rPr>
        <w:lastRenderedPageBreak/>
        <w:t>intervention was safe and well tolerated. Reference</w:t>
      </w:r>
      <w:r w:rsidR="000047D1">
        <w:rPr>
          <w:rFonts w:ascii="Book Antiqua" w:hAnsi="Book Antiqua" w:hint="eastAsia"/>
          <w:lang w:val="en-US" w:eastAsia="zh-CN"/>
        </w:rPr>
        <w:t>s</w:t>
      </w:r>
      <w:r w:rsidRPr="00C6622A">
        <w:rPr>
          <w:rFonts w:ascii="Book Antiqua" w:hAnsi="Book Antiqua"/>
          <w:lang w:val="en-US"/>
        </w:rPr>
        <w:t xml:space="preserve"> to some of these results are mentioned in the most recent recommendations for c</w:t>
      </w:r>
      <w:r w:rsidR="000047D1">
        <w:rPr>
          <w:rFonts w:ascii="Book Antiqua" w:hAnsi="Book Antiqua"/>
          <w:lang w:val="en-US"/>
        </w:rPr>
        <w:t>ardiac rehabilitation from 2013</w:t>
      </w:r>
      <w:r w:rsidRPr="00C6622A">
        <w:rPr>
          <w:rFonts w:ascii="Book Antiqua" w:hAnsi="Book Antiqua"/>
          <w:noProof/>
          <w:vertAlign w:val="superscript"/>
          <w:lang w:val="en-US"/>
        </w:rPr>
        <w:t>[38]</w:t>
      </w:r>
      <w:r w:rsidRPr="00C6622A">
        <w:rPr>
          <w:rFonts w:ascii="Book Antiqua" w:hAnsi="Book Antiqua"/>
          <w:lang w:val="en-US"/>
        </w:rPr>
        <w:t xml:space="preserve">. The mechanisms of effect are probably multifactorial and might involve improved </w:t>
      </w:r>
      <w:proofErr w:type="spellStart"/>
      <w:r w:rsidRPr="00C6622A">
        <w:rPr>
          <w:rFonts w:ascii="Book Antiqua" w:hAnsi="Book Antiqua"/>
          <w:lang w:val="en-US"/>
        </w:rPr>
        <w:t>chronotropic</w:t>
      </w:r>
      <w:proofErr w:type="spellEnd"/>
      <w:r w:rsidRPr="00C6622A">
        <w:rPr>
          <w:rFonts w:ascii="Book Antiqua" w:hAnsi="Book Antiqua"/>
          <w:lang w:val="en-US"/>
        </w:rPr>
        <w:t xml:space="preserve"> response (CRI)</w:t>
      </w:r>
      <w:r w:rsidR="000047D1">
        <w:rPr>
          <w:rFonts w:ascii="Book Antiqua" w:hAnsi="Book Antiqua"/>
          <w:noProof/>
          <w:vertAlign w:val="superscript"/>
          <w:lang w:val="en-US"/>
        </w:rPr>
        <w:t>[35,</w:t>
      </w:r>
      <w:r w:rsidRPr="00C6622A">
        <w:rPr>
          <w:rFonts w:ascii="Book Antiqua" w:hAnsi="Book Antiqua"/>
          <w:noProof/>
          <w:vertAlign w:val="superscript"/>
          <w:lang w:val="en-US"/>
        </w:rPr>
        <w:t>37]</w:t>
      </w:r>
      <w:r w:rsidRPr="00C6622A">
        <w:rPr>
          <w:rFonts w:ascii="Book Antiqua" w:hAnsi="Book Antiqua"/>
          <w:lang w:val="en-US"/>
        </w:rPr>
        <w:t xml:space="preserve">, endothelial </w:t>
      </w:r>
      <w:proofErr w:type="gramStart"/>
      <w:r w:rsidRPr="00C6622A">
        <w:rPr>
          <w:rFonts w:ascii="Book Antiqua" w:hAnsi="Book Antiqua"/>
          <w:lang w:val="en-US"/>
        </w:rPr>
        <w:t>function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36]</w:t>
      </w:r>
      <w:r w:rsidRPr="00C6622A">
        <w:rPr>
          <w:rFonts w:ascii="Book Antiqua" w:hAnsi="Book Antiqua"/>
          <w:lang w:val="en-US"/>
        </w:rPr>
        <w:t xml:space="preserve"> and less development of CAV after a long-term exercise intervention</w:t>
      </w:r>
      <w:r w:rsidRPr="00C6622A">
        <w:rPr>
          <w:rFonts w:ascii="Book Antiqua" w:hAnsi="Book Antiqua"/>
          <w:noProof/>
          <w:vertAlign w:val="superscript"/>
          <w:lang w:val="en-US"/>
        </w:rPr>
        <w:t>[39]</w:t>
      </w:r>
      <w:r w:rsidRPr="00C6622A">
        <w:rPr>
          <w:rFonts w:ascii="Book Antiqua" w:hAnsi="Book Antiqua"/>
          <w:lang w:val="en-US"/>
        </w:rPr>
        <w:t xml:space="preserve">. </w:t>
      </w:r>
    </w:p>
    <w:p w14:paraId="40233D57" w14:textId="7FDE6C7E" w:rsidR="00C20799" w:rsidRPr="00C6622A" w:rsidRDefault="00C20799" w:rsidP="000047D1">
      <w:pPr>
        <w:spacing w:line="360" w:lineRule="auto"/>
        <w:ind w:firstLineChars="100" w:firstLine="240"/>
        <w:jc w:val="both"/>
        <w:rPr>
          <w:rFonts w:ascii="Book Antiqua" w:hAnsi="Book Antiqua"/>
          <w:lang w:val="en-US"/>
        </w:rPr>
      </w:pPr>
      <w:r w:rsidRPr="00C6622A">
        <w:rPr>
          <w:rFonts w:ascii="Book Antiqua" w:hAnsi="Book Antiqua"/>
          <w:lang w:val="en-US"/>
        </w:rPr>
        <w:t>So far there are no studies on the effect of HIT in the novo patients, but a</w:t>
      </w:r>
      <w:r w:rsidR="00C6622A">
        <w:rPr>
          <w:rFonts w:ascii="Book Antiqua" w:hAnsi="Book Antiqua"/>
          <w:lang w:val="en-US"/>
        </w:rPr>
        <w:t xml:space="preserve"> </w:t>
      </w:r>
      <w:r w:rsidRPr="00C6622A">
        <w:rPr>
          <w:rFonts w:ascii="Book Antiqua" w:hAnsi="Book Antiqua"/>
          <w:lang w:val="en-US"/>
        </w:rPr>
        <w:t xml:space="preserve">similar HIT intervention study is currently ongoing in </w:t>
      </w:r>
      <w:proofErr w:type="gramStart"/>
      <w:r w:rsidRPr="00C6622A">
        <w:rPr>
          <w:rFonts w:ascii="Book Antiqua" w:hAnsi="Book Antiqua"/>
          <w:lang w:val="en-US"/>
        </w:rPr>
        <w:t>Scandinavia</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40]</w:t>
      </w:r>
      <w:r w:rsidRPr="00C6622A">
        <w:rPr>
          <w:rFonts w:ascii="Book Antiqua" w:hAnsi="Book Antiqua"/>
          <w:lang w:val="en-US"/>
        </w:rPr>
        <w:t>. One of the goals in this study is to update, optimize and implement new exercise prescriptions also in this group.</w:t>
      </w:r>
    </w:p>
    <w:p w14:paraId="22F4FBBD" w14:textId="5B038C43" w:rsidR="00C20799" w:rsidRPr="00C6622A" w:rsidRDefault="00C20799" w:rsidP="000047D1">
      <w:pPr>
        <w:spacing w:line="360" w:lineRule="auto"/>
        <w:ind w:firstLineChars="100" w:firstLine="240"/>
        <w:jc w:val="both"/>
        <w:rPr>
          <w:rFonts w:ascii="Book Antiqua" w:hAnsi="Book Antiqua"/>
          <w:lang w:val="en-US"/>
        </w:rPr>
      </w:pPr>
      <w:r w:rsidRPr="00C6622A">
        <w:rPr>
          <w:rFonts w:ascii="Book Antiqua" w:hAnsi="Book Antiqua"/>
          <w:lang w:val="en-US"/>
        </w:rPr>
        <w:t xml:space="preserve">Meta-analyses in HF </w:t>
      </w:r>
      <w:proofErr w:type="gramStart"/>
      <w:r w:rsidRPr="00C6622A">
        <w:rPr>
          <w:rFonts w:ascii="Book Antiqua" w:hAnsi="Book Antiqua"/>
          <w:lang w:val="en-US"/>
        </w:rPr>
        <w:t>populations</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41,</w:t>
      </w:r>
      <w:r w:rsidRPr="00C6622A">
        <w:rPr>
          <w:rFonts w:ascii="Book Antiqua" w:hAnsi="Book Antiqua"/>
          <w:noProof/>
          <w:vertAlign w:val="superscript"/>
          <w:lang w:val="en-US"/>
        </w:rPr>
        <w:t>42]</w:t>
      </w:r>
      <w:r w:rsidRPr="00C6622A">
        <w:rPr>
          <w:rFonts w:ascii="Book Antiqua" w:hAnsi="Book Antiqua"/>
          <w:lang w:val="en-US"/>
        </w:rPr>
        <w:t xml:space="preserve"> find a possible long-term effect of exercise-based rehabilitation (MICT protocols) on survival and health related quality of life (</w:t>
      </w:r>
      <w:proofErr w:type="spellStart"/>
      <w:r w:rsidRPr="00C6622A">
        <w:rPr>
          <w:rFonts w:ascii="Book Antiqua" w:hAnsi="Book Antiqua"/>
          <w:lang w:val="en-US"/>
        </w:rPr>
        <w:t>HRQoL</w:t>
      </w:r>
      <w:proofErr w:type="spellEnd"/>
      <w:r w:rsidRPr="00C6622A">
        <w:rPr>
          <w:rFonts w:ascii="Book Antiqua" w:hAnsi="Book Antiqua"/>
          <w:lang w:val="en-US"/>
        </w:rPr>
        <w:t xml:space="preserve">), and most importantly; a significantly decrease in re-hospitalization. Knowledge about exercise-based rehabilitation and the effect on mortality and hospital admissions in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are currently missing, as recently stated in a 2017 Cochrane review on the effectiveness and safety of exercise-based rehabilitation in </w:t>
      </w:r>
      <w:proofErr w:type="spellStart"/>
      <w:r w:rsidRPr="00C6622A">
        <w:rPr>
          <w:rFonts w:ascii="Book Antiqua" w:hAnsi="Book Antiqua"/>
          <w:lang w:val="en-US"/>
        </w:rPr>
        <w:t>HTx</w:t>
      </w:r>
      <w:proofErr w:type="spellEnd"/>
      <w:r w:rsidRPr="00C6622A">
        <w:rPr>
          <w:rFonts w:ascii="Book Antiqua" w:hAnsi="Book Antiqua"/>
          <w:lang w:val="en-US"/>
        </w:rPr>
        <w:t xml:space="preserve"> </w:t>
      </w:r>
      <w:proofErr w:type="gramStart"/>
      <w:r w:rsidRPr="00C6622A">
        <w:rPr>
          <w:rFonts w:ascii="Book Antiqua" w:hAnsi="Book Antiqua"/>
          <w:lang w:val="en-US"/>
        </w:rPr>
        <w:t>recipients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43]</w:t>
      </w:r>
      <w:r w:rsidRPr="00C6622A">
        <w:rPr>
          <w:rFonts w:ascii="Book Antiqua" w:hAnsi="Book Antiqua"/>
          <w:lang w:val="en-US"/>
        </w:rPr>
        <w:t>.</w:t>
      </w:r>
      <w:r w:rsidRPr="00C6622A">
        <w:rPr>
          <w:rFonts w:ascii="Book Antiqua" w:eastAsia="Arial Unicode MS" w:hAnsi="Book Antiqua"/>
          <w:lang w:val="en-US"/>
        </w:rPr>
        <w:t xml:space="preserve"> The lack of research regarding possible long-term benefits of exercise was also pointed out in the published meeting report from 2014: “Consensus recommendations for a research agenda in exercise in solid organ transplantation”</w:t>
      </w:r>
      <w:r w:rsidRPr="00C6622A">
        <w:rPr>
          <w:rFonts w:ascii="Book Antiqua" w:eastAsia="Arial Unicode MS" w:hAnsi="Book Antiqua"/>
          <w:noProof/>
          <w:vertAlign w:val="superscript"/>
          <w:lang w:val="en-US"/>
        </w:rPr>
        <w:t>[44]</w:t>
      </w:r>
      <w:r w:rsidRPr="00C6622A">
        <w:rPr>
          <w:rFonts w:ascii="Book Antiqua" w:eastAsia="Arial Unicode MS" w:hAnsi="Book Antiqua"/>
          <w:lang w:val="en-US"/>
        </w:rPr>
        <w:t>.</w:t>
      </w:r>
    </w:p>
    <w:p w14:paraId="2B6A3FED" w14:textId="77777777" w:rsidR="00C20799" w:rsidRPr="00C6622A" w:rsidRDefault="00C20799" w:rsidP="00C6622A">
      <w:pPr>
        <w:spacing w:line="360" w:lineRule="auto"/>
        <w:jc w:val="both"/>
        <w:rPr>
          <w:rFonts w:ascii="Book Antiqua" w:hAnsi="Book Antiqua"/>
          <w:lang w:val="en-US"/>
        </w:rPr>
      </w:pPr>
    </w:p>
    <w:p w14:paraId="26233EC4" w14:textId="77777777"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HIT intervention and long-term effects</w:t>
      </w:r>
    </w:p>
    <w:p w14:paraId="312BAC9C" w14:textId="153A6B7E"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t xml:space="preserve">Regarding long-term effects of exercise in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we have conducted a 5-year follow-up study of a previous RCT investigating the effects of a HIT </w:t>
      </w:r>
      <w:proofErr w:type="gramStart"/>
      <w:r w:rsidRPr="00C6622A">
        <w:rPr>
          <w:rFonts w:ascii="Book Antiqua" w:hAnsi="Book Antiqua"/>
          <w:lang w:val="en-US"/>
        </w:rPr>
        <w:t>intervention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25]</w:t>
      </w:r>
      <w:r w:rsidRPr="00C6622A">
        <w:rPr>
          <w:rFonts w:ascii="Book Antiqua" w:hAnsi="Book Antiqua"/>
          <w:lang w:val="en-US"/>
        </w:rPr>
        <w:t xml:space="preserve">. Forty-eight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patients, mean four years after </w:t>
      </w:r>
      <w:proofErr w:type="spellStart"/>
      <w:r w:rsidRPr="00C6622A">
        <w:rPr>
          <w:rFonts w:ascii="Book Antiqua" w:hAnsi="Book Antiqua"/>
          <w:lang w:val="en-US"/>
        </w:rPr>
        <w:t>HTx</w:t>
      </w:r>
      <w:proofErr w:type="spellEnd"/>
      <w:r w:rsidRPr="00C6622A">
        <w:rPr>
          <w:rFonts w:ascii="Book Antiqua" w:hAnsi="Book Antiqua"/>
          <w:lang w:val="en-US"/>
        </w:rPr>
        <w:t xml:space="preserve"> were randomized to HIT intervention or control with 12 </w:t>
      </w:r>
      <w:proofErr w:type="spellStart"/>
      <w:r w:rsidRPr="00C6622A">
        <w:rPr>
          <w:rFonts w:ascii="Book Antiqua" w:hAnsi="Book Antiqua"/>
          <w:lang w:val="en-US"/>
        </w:rPr>
        <w:t>mo</w:t>
      </w:r>
      <w:proofErr w:type="spellEnd"/>
      <w:r w:rsidRPr="00C6622A">
        <w:rPr>
          <w:rFonts w:ascii="Book Antiqua" w:hAnsi="Book Antiqua"/>
          <w:lang w:val="en-US"/>
        </w:rPr>
        <w:t xml:space="preserve"> </w:t>
      </w:r>
      <w:proofErr w:type="gramStart"/>
      <w:r w:rsidRPr="00C6622A">
        <w:rPr>
          <w:rFonts w:ascii="Book Antiqua" w:hAnsi="Book Antiqua"/>
          <w:lang w:val="en-US"/>
        </w:rPr>
        <w:t>duration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37]</w:t>
      </w:r>
      <w:r w:rsidRPr="00C6622A">
        <w:rPr>
          <w:rFonts w:ascii="Book Antiqua" w:hAnsi="Book Antiqua"/>
          <w:lang w:val="en-US"/>
        </w:rPr>
        <w:t xml:space="preserve">. The study demonstrated a significant improved </w:t>
      </w:r>
      <w:r w:rsidRPr="00C6622A">
        <w:rPr>
          <w:rFonts w:ascii="Book Antiqua" w:eastAsia="Arial Unicode MS" w:hAnsi="Book Antiqua"/>
          <w:lang w:val="en-US"/>
        </w:rPr>
        <w:t>VO</w:t>
      </w:r>
      <w:r w:rsidRPr="00C6622A">
        <w:rPr>
          <w:rFonts w:ascii="Book Antiqua" w:eastAsia="Arial Unicode MS" w:hAnsi="Book Antiqua"/>
          <w:vertAlign w:val="subscript"/>
          <w:lang w:val="en-US"/>
        </w:rPr>
        <w:t>2peak</w:t>
      </w:r>
      <w:r w:rsidRPr="00C6622A">
        <w:rPr>
          <w:rFonts w:ascii="Book Antiqua" w:hAnsi="Book Antiqua"/>
          <w:lang w:val="en-US"/>
        </w:rPr>
        <w:t xml:space="preserve"> (mean difference between groups: 3.6 m</w:t>
      </w:r>
      <w:r w:rsidR="000047D1" w:rsidRPr="00C6622A">
        <w:rPr>
          <w:rFonts w:ascii="Book Antiqua" w:hAnsi="Book Antiqua"/>
          <w:lang w:val="en-US"/>
        </w:rPr>
        <w:t>L</w:t>
      </w:r>
      <w:r w:rsidRPr="00C6622A">
        <w:rPr>
          <w:rFonts w:ascii="Book Antiqua" w:hAnsi="Book Antiqua"/>
          <w:lang w:val="en-US"/>
        </w:rPr>
        <w:t>/kg</w:t>
      </w:r>
      <w:r w:rsidR="000047D1">
        <w:rPr>
          <w:rFonts w:ascii="Book Antiqua" w:hAnsi="Book Antiqua" w:hint="eastAsia"/>
          <w:lang w:val="en-US" w:eastAsia="zh-CN"/>
        </w:rPr>
        <w:t xml:space="preserve"> per </w:t>
      </w:r>
      <w:proofErr w:type="spellStart"/>
      <w:r w:rsidRPr="00C6622A">
        <w:rPr>
          <w:rFonts w:ascii="Book Antiqua" w:hAnsi="Book Antiqua"/>
          <w:lang w:val="en-US"/>
        </w:rPr>
        <w:t>min</w:t>
      </w:r>
      <w:r w:rsidR="000047D1">
        <w:rPr>
          <w:rFonts w:ascii="Book Antiqua" w:hAnsi="Book Antiqua" w:hint="eastAsia"/>
          <w:lang w:val="en-US" w:eastAsia="zh-CN"/>
        </w:rPr>
        <w:t>ure</w:t>
      </w:r>
      <w:proofErr w:type="spellEnd"/>
      <w:r w:rsidRPr="00C6622A">
        <w:rPr>
          <w:rFonts w:ascii="Book Antiqua" w:hAnsi="Book Antiqua"/>
          <w:lang w:val="en-US"/>
        </w:rPr>
        <w:t xml:space="preserve">), increased muscular capacity and less development of CAV compared to the control </w:t>
      </w:r>
      <w:proofErr w:type="gramStart"/>
      <w:r w:rsidRPr="00C6622A">
        <w:rPr>
          <w:rFonts w:ascii="Book Antiqua" w:hAnsi="Book Antiqua"/>
          <w:lang w:val="en-US"/>
        </w:rPr>
        <w:t>group</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37,</w:t>
      </w:r>
      <w:r w:rsidRPr="00C6622A">
        <w:rPr>
          <w:rFonts w:ascii="Book Antiqua" w:hAnsi="Book Antiqua"/>
          <w:noProof/>
          <w:vertAlign w:val="superscript"/>
          <w:lang w:val="en-US"/>
        </w:rPr>
        <w:t>39]</w:t>
      </w:r>
      <w:r w:rsidRPr="00C6622A">
        <w:rPr>
          <w:rFonts w:ascii="Book Antiqua" w:hAnsi="Book Antiqua"/>
          <w:lang w:val="en-US"/>
        </w:rPr>
        <w:t>. However, at the 5-year follow-up (</w:t>
      </w:r>
      <w:r w:rsidRPr="000047D1">
        <w:rPr>
          <w:rFonts w:ascii="Book Antiqua" w:hAnsi="Book Antiqua"/>
          <w:i/>
          <w:lang w:val="en-US"/>
        </w:rPr>
        <w:t>n</w:t>
      </w:r>
      <w:r w:rsidR="000047D1">
        <w:rPr>
          <w:rFonts w:ascii="Book Antiqua" w:hAnsi="Book Antiqua" w:hint="eastAsia"/>
          <w:lang w:val="en-US" w:eastAsia="zh-CN"/>
        </w:rPr>
        <w:t xml:space="preserve"> </w:t>
      </w:r>
      <w:r w:rsidRPr="00C6622A">
        <w:rPr>
          <w:rFonts w:ascii="Book Antiqua" w:hAnsi="Book Antiqua"/>
          <w:lang w:val="en-US"/>
        </w:rPr>
        <w:t>=</w:t>
      </w:r>
      <w:r w:rsidR="000047D1">
        <w:rPr>
          <w:rFonts w:ascii="Book Antiqua" w:hAnsi="Book Antiqua" w:hint="eastAsia"/>
          <w:lang w:val="en-US" w:eastAsia="zh-CN"/>
        </w:rPr>
        <w:t xml:space="preserve"> </w:t>
      </w:r>
      <w:r w:rsidRPr="00C6622A">
        <w:rPr>
          <w:rFonts w:ascii="Book Antiqua" w:hAnsi="Book Antiqua"/>
          <w:lang w:val="en-US"/>
        </w:rPr>
        <w:t>41), the HIT group had not sustained the exercise intensity over time, and although the decline in VO</w:t>
      </w:r>
      <w:r w:rsidRPr="00C6622A">
        <w:rPr>
          <w:rFonts w:ascii="Book Antiqua" w:hAnsi="Book Antiqua"/>
          <w:vertAlign w:val="subscript"/>
          <w:lang w:val="en-US"/>
        </w:rPr>
        <w:t>2peak</w:t>
      </w:r>
      <w:r w:rsidRPr="00C6622A">
        <w:rPr>
          <w:rFonts w:ascii="Book Antiqua" w:hAnsi="Book Antiqua"/>
          <w:lang w:val="en-US"/>
        </w:rPr>
        <w:t xml:space="preserve"> from baseline to 5-year follow-up was numerically lower in the HIT-group, there were no significant differences between the groups for the parameters described above (</w:t>
      </w:r>
      <w:r w:rsidR="000047D1" w:rsidRPr="00C6622A">
        <w:rPr>
          <w:rFonts w:ascii="Book Antiqua" w:hAnsi="Book Antiqua"/>
          <w:lang w:val="en-US"/>
        </w:rPr>
        <w:t xml:space="preserve">Figure </w:t>
      </w:r>
      <w:r w:rsidRPr="00C6622A">
        <w:rPr>
          <w:rFonts w:ascii="Book Antiqua" w:hAnsi="Book Antiqua"/>
          <w:lang w:val="en-US"/>
        </w:rPr>
        <w:t>6). T</w:t>
      </w:r>
      <w:bookmarkStart w:id="4" w:name="_Toc471735783"/>
      <w:r w:rsidRPr="00C6622A">
        <w:rPr>
          <w:rFonts w:ascii="Book Antiqua" w:hAnsi="Book Antiqua"/>
          <w:lang w:val="en-US"/>
        </w:rPr>
        <w:t xml:space="preserve">hese findings were explained by the similar </w:t>
      </w:r>
      <w:r w:rsidRPr="00C6622A">
        <w:rPr>
          <w:rFonts w:ascii="Book Antiqua" w:hAnsi="Book Antiqua"/>
          <w:lang w:val="en-US"/>
        </w:rPr>
        <w:lastRenderedPageBreak/>
        <w:t>amount of daily (moderate) activity in both the HIT and the control group, measured at the 5-year follow-up. Our results diffe</w:t>
      </w:r>
      <w:r w:rsidR="000047D1">
        <w:rPr>
          <w:rFonts w:ascii="Book Antiqua" w:hAnsi="Book Antiqua"/>
          <w:lang w:val="en-US"/>
        </w:rPr>
        <w:t xml:space="preserve">r from a study by </w:t>
      </w:r>
      <w:proofErr w:type="spellStart"/>
      <w:r w:rsidR="000047D1">
        <w:rPr>
          <w:rFonts w:ascii="Book Antiqua" w:hAnsi="Book Antiqua"/>
          <w:lang w:val="en-US"/>
        </w:rPr>
        <w:t>Moholdt</w:t>
      </w:r>
      <w:proofErr w:type="spellEnd"/>
      <w:r w:rsidR="000047D1">
        <w:rPr>
          <w:rFonts w:ascii="Book Antiqua" w:hAnsi="Book Antiqua"/>
          <w:lang w:val="en-US"/>
        </w:rPr>
        <w:t xml:space="preserve"> </w:t>
      </w:r>
      <w:r w:rsidR="000047D1" w:rsidRPr="000047D1">
        <w:rPr>
          <w:rFonts w:ascii="Book Antiqua" w:hAnsi="Book Antiqua"/>
          <w:i/>
          <w:lang w:val="en-US"/>
        </w:rPr>
        <w:t xml:space="preserve">et </w:t>
      </w:r>
      <w:proofErr w:type="gramStart"/>
      <w:r w:rsidR="000047D1" w:rsidRPr="000047D1">
        <w:rPr>
          <w:rFonts w:ascii="Book Antiqua" w:hAnsi="Book Antiqua"/>
          <w:i/>
          <w:lang w:val="en-US"/>
        </w:rPr>
        <w:t>al</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45]</w:t>
      </w:r>
      <w:r w:rsidRPr="00C6622A">
        <w:rPr>
          <w:rFonts w:ascii="Book Antiqua" w:hAnsi="Book Antiqua"/>
          <w:lang w:val="en-US"/>
        </w:rPr>
        <w:t xml:space="preserve"> who investigated long-term effects of a HIT intervention after myocardial infarction (MI). These MI-patients still had a significantly higher aerobic performance at the 30 </w:t>
      </w:r>
      <w:proofErr w:type="spellStart"/>
      <w:r w:rsidRPr="00C6622A">
        <w:rPr>
          <w:rFonts w:ascii="Book Antiqua" w:hAnsi="Book Antiqua"/>
          <w:lang w:val="en-US"/>
        </w:rPr>
        <w:t>mo</w:t>
      </w:r>
      <w:proofErr w:type="spellEnd"/>
      <w:r w:rsidRPr="00C6622A">
        <w:rPr>
          <w:rFonts w:ascii="Book Antiqua" w:hAnsi="Book Antiqua"/>
          <w:lang w:val="en-US"/>
        </w:rPr>
        <w:t xml:space="preserve"> follow-up compared to the control group, explained by more frequent exercise in the HIT group.</w:t>
      </w:r>
      <w:r w:rsidRPr="00C6622A">
        <w:rPr>
          <w:rFonts w:ascii="Book Antiqua" w:eastAsia="Arial Unicode MS" w:hAnsi="Book Antiqua"/>
          <w:lang w:val="en-US"/>
        </w:rPr>
        <w:t xml:space="preserve"> </w:t>
      </w:r>
      <w:r w:rsidRPr="00C6622A">
        <w:rPr>
          <w:rFonts w:ascii="Book Antiqua" w:hAnsi="Book Antiqua"/>
          <w:lang w:val="en-US"/>
        </w:rPr>
        <w:t xml:space="preserve">Although the initial 1-year gain in physical capacity in the HIT group was not sustained and the mean difference between groups at the 5-year follow-up was non-significant, only the control group had a significant decrease within group from baseline to the 5-year follow-up. This significant decrease, corresponding to a 9% decline in </w:t>
      </w:r>
      <w:r w:rsidR="000047D1" w:rsidRPr="00C6622A">
        <w:rPr>
          <w:rFonts w:ascii="Book Antiqua" w:hAnsi="Book Antiqua"/>
          <w:lang w:val="en-US"/>
        </w:rPr>
        <w:t>mL/kg</w:t>
      </w:r>
      <w:r w:rsidR="000047D1" w:rsidRPr="00C6622A">
        <w:rPr>
          <w:rFonts w:ascii="Book Antiqua" w:hAnsi="Book Antiqua" w:hint="eastAsia"/>
          <w:lang w:val="en-US" w:eastAsia="zh-CN"/>
        </w:rPr>
        <w:t xml:space="preserve"> </w:t>
      </w:r>
      <w:r w:rsidR="000047D1">
        <w:rPr>
          <w:rFonts w:ascii="Book Antiqua" w:hAnsi="Book Antiqua" w:hint="eastAsia"/>
          <w:lang w:val="en-US" w:eastAsia="zh-CN"/>
        </w:rPr>
        <w:t xml:space="preserve">per </w:t>
      </w:r>
      <w:r w:rsidR="000047D1" w:rsidRPr="00C6622A">
        <w:rPr>
          <w:rFonts w:ascii="Book Antiqua" w:hAnsi="Book Antiqua"/>
          <w:lang w:val="en-US"/>
        </w:rPr>
        <w:t>min</w:t>
      </w:r>
      <w:r w:rsidR="000047D1">
        <w:rPr>
          <w:rFonts w:ascii="Book Antiqua" w:hAnsi="Book Antiqua" w:hint="eastAsia"/>
          <w:lang w:val="en-US" w:eastAsia="zh-CN"/>
        </w:rPr>
        <w:t>ute</w:t>
      </w:r>
      <w:r w:rsidRPr="00C6622A">
        <w:rPr>
          <w:rFonts w:ascii="Book Antiqua" w:hAnsi="Book Antiqua"/>
          <w:lang w:val="en-US"/>
        </w:rPr>
        <w:t>, could mostly be explained by an expected age-related decrease in VO</w:t>
      </w:r>
      <w:r w:rsidRPr="00C6622A">
        <w:rPr>
          <w:rFonts w:ascii="Book Antiqua" w:hAnsi="Book Antiqua"/>
          <w:vertAlign w:val="subscript"/>
          <w:lang w:val="en-US"/>
        </w:rPr>
        <w:t>2peak</w:t>
      </w:r>
      <w:r w:rsidRPr="00C6622A">
        <w:rPr>
          <w:rFonts w:ascii="Book Antiqua" w:hAnsi="Book Antiqua"/>
          <w:lang w:val="en-US"/>
        </w:rPr>
        <w:t>. Healthy young adults show a decline of 3</w:t>
      </w:r>
      <w:r w:rsidR="000047D1">
        <w:rPr>
          <w:rFonts w:ascii="Book Antiqua" w:hAnsi="Book Antiqua" w:hint="eastAsia"/>
          <w:lang w:val="en-US" w:eastAsia="zh-CN"/>
        </w:rPr>
        <w:t>%</w:t>
      </w:r>
      <w:r w:rsidRPr="00C6622A">
        <w:rPr>
          <w:rFonts w:ascii="Book Antiqua" w:hAnsi="Book Antiqua"/>
          <w:lang w:val="en-US"/>
        </w:rPr>
        <w:t xml:space="preserve">-6% each decade, and this decline is shown to accelerate with age; a decline of 15% is found normal and corresponds to the age group of the TEX </w:t>
      </w:r>
      <w:proofErr w:type="gramStart"/>
      <w:r w:rsidRPr="00C6622A">
        <w:rPr>
          <w:rFonts w:ascii="Book Antiqua" w:hAnsi="Book Antiqua"/>
          <w:lang w:val="en-US"/>
        </w:rPr>
        <w:t>population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46]</w:t>
      </w:r>
      <w:r w:rsidRPr="00C6622A">
        <w:rPr>
          <w:rFonts w:ascii="Book Antiqua" w:hAnsi="Book Antiqua"/>
          <w:lang w:val="en-US"/>
        </w:rPr>
        <w:t>. This age related VO</w:t>
      </w:r>
      <w:r w:rsidRPr="00C6622A">
        <w:rPr>
          <w:rFonts w:ascii="Book Antiqua" w:hAnsi="Book Antiqua"/>
          <w:vertAlign w:val="subscript"/>
          <w:lang w:val="en-US"/>
        </w:rPr>
        <w:t>2</w:t>
      </w:r>
      <w:r w:rsidRPr="00C6622A">
        <w:rPr>
          <w:rFonts w:ascii="Book Antiqua" w:hAnsi="Book Antiqua"/>
          <w:lang w:val="en-US"/>
        </w:rPr>
        <w:t xml:space="preserve">-decline is related to decreasing maximal stroke volume, decreasing blood flow to skeletal muscles and mitochondrial </w:t>
      </w:r>
      <w:proofErr w:type="gramStart"/>
      <w:r w:rsidRPr="00C6622A">
        <w:rPr>
          <w:rFonts w:ascii="Book Antiqua" w:hAnsi="Book Antiqua"/>
          <w:lang w:val="en-US"/>
        </w:rPr>
        <w:t>dysfunction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47]</w:t>
      </w:r>
      <w:r w:rsidRPr="00C6622A">
        <w:rPr>
          <w:rFonts w:ascii="Book Antiqua" w:hAnsi="Book Antiqua"/>
          <w:lang w:val="en-US"/>
        </w:rPr>
        <w:t>. As for the HIT group, the decrease from baseline to the 5-year follow-up in VO</w:t>
      </w:r>
      <w:r w:rsidRPr="00C6622A">
        <w:rPr>
          <w:rFonts w:ascii="Book Antiqua" w:hAnsi="Book Antiqua"/>
          <w:vertAlign w:val="subscript"/>
          <w:lang w:val="en-US"/>
        </w:rPr>
        <w:t>2peak</w:t>
      </w:r>
      <w:r w:rsidRPr="00C6622A">
        <w:rPr>
          <w:rFonts w:ascii="Book Antiqua" w:hAnsi="Book Antiqua"/>
          <w:lang w:val="en-US"/>
        </w:rPr>
        <w:t xml:space="preserve"> was less pronounced (-6%), and could possibly indicate a hidden long-term effect of the intervention. In contrast, the development of anxiety symptoms was significantly different between the groups; the exercise group showed decreased symptoms of anxiety, whereas the control group had an increased anxiety symptom score. This beneficial trend in anxiety development together with no negative trends in other secondary end points, support the statements of HIT as a safe e</w:t>
      </w:r>
      <w:r w:rsidR="00644807">
        <w:rPr>
          <w:rFonts w:ascii="Book Antiqua" w:hAnsi="Book Antiqua"/>
          <w:lang w:val="en-US"/>
        </w:rPr>
        <w:t>xercise modality in HF patients</w:t>
      </w:r>
      <w:r w:rsidRPr="00C6622A">
        <w:rPr>
          <w:rFonts w:ascii="Book Antiqua" w:hAnsi="Book Antiqua"/>
          <w:noProof/>
          <w:vertAlign w:val="superscript"/>
          <w:lang w:val="en-US"/>
        </w:rPr>
        <w:t>[48]</w:t>
      </w:r>
      <w:r w:rsidRPr="00C6622A">
        <w:rPr>
          <w:rFonts w:ascii="Book Antiqua" w:hAnsi="Book Antiqua"/>
          <w:lang w:val="en-US"/>
        </w:rPr>
        <w:t xml:space="preserve">, and in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patients</w:t>
      </w:r>
      <w:r w:rsidRPr="00C6622A">
        <w:rPr>
          <w:rFonts w:ascii="Book Antiqua" w:hAnsi="Book Antiqua"/>
          <w:noProof/>
          <w:vertAlign w:val="superscript"/>
          <w:lang w:val="en-US"/>
        </w:rPr>
        <w:t>[35-37]</w:t>
      </w:r>
      <w:r w:rsidRPr="00C6622A">
        <w:rPr>
          <w:rFonts w:ascii="Book Antiqua" w:hAnsi="Book Antiqua"/>
          <w:lang w:val="en-US"/>
        </w:rPr>
        <w:t>.</w:t>
      </w:r>
    </w:p>
    <w:p w14:paraId="7389BA7B" w14:textId="6BCB6AA6" w:rsidR="00C20799" w:rsidRPr="00C6622A" w:rsidRDefault="00C20799" w:rsidP="000047D1">
      <w:pPr>
        <w:spacing w:line="360" w:lineRule="auto"/>
        <w:ind w:firstLineChars="100" w:firstLine="240"/>
        <w:jc w:val="both"/>
        <w:rPr>
          <w:rFonts w:ascii="Book Antiqua" w:hAnsi="Book Antiqua"/>
          <w:lang w:val="en-US"/>
        </w:rPr>
      </w:pPr>
      <w:r w:rsidRPr="00C6622A">
        <w:rPr>
          <w:rFonts w:ascii="Book Antiqua" w:hAnsi="Book Antiqua"/>
          <w:lang w:val="en"/>
        </w:rPr>
        <w:t>Nevertheless,</w:t>
      </w:r>
      <w:r w:rsidRPr="00C6622A">
        <w:rPr>
          <w:rFonts w:ascii="Book Antiqua" w:hAnsi="Book Antiqua"/>
          <w:lang w:val="en-US"/>
        </w:rPr>
        <w:t xml:space="preserve"> more research is still needed regarding long-term effects of exercise, and to optimize the rehabilitation regimes and improve the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w:t>
      </w:r>
      <w:r w:rsidR="000047D1">
        <w:rPr>
          <w:rFonts w:ascii="Book Antiqua" w:hAnsi="Book Antiqua"/>
          <w:lang w:val="en-US" w:eastAsia="zh-CN"/>
        </w:rPr>
        <w:t>’</w:t>
      </w:r>
      <w:r w:rsidRPr="00C6622A">
        <w:rPr>
          <w:rFonts w:ascii="Book Antiqua" w:hAnsi="Book Antiqua"/>
          <w:lang w:val="en-US"/>
        </w:rPr>
        <w:t xml:space="preserve"> future prognosis</w:t>
      </w:r>
      <w:r w:rsidR="000047D1">
        <w:rPr>
          <w:rFonts w:ascii="Book Antiqua" w:hAnsi="Book Antiqua"/>
          <w:noProof/>
          <w:vertAlign w:val="superscript"/>
          <w:lang w:val="en-US"/>
        </w:rPr>
        <w:t>[43,</w:t>
      </w:r>
      <w:r w:rsidRPr="00C6622A">
        <w:rPr>
          <w:rFonts w:ascii="Book Antiqua" w:hAnsi="Book Antiqua"/>
          <w:noProof/>
          <w:vertAlign w:val="superscript"/>
          <w:lang w:val="en-US"/>
        </w:rPr>
        <w:t>44]</w:t>
      </w:r>
      <w:r w:rsidRPr="00C6622A">
        <w:rPr>
          <w:rFonts w:ascii="Book Antiqua" w:hAnsi="Book Antiqua"/>
          <w:lang w:val="en-US"/>
        </w:rPr>
        <w:t>.</w:t>
      </w:r>
    </w:p>
    <w:p w14:paraId="05C3EA69" w14:textId="77777777" w:rsidR="00C20799" w:rsidRPr="00C6622A" w:rsidRDefault="00C20799" w:rsidP="00C6622A">
      <w:pPr>
        <w:spacing w:line="360" w:lineRule="auto"/>
        <w:jc w:val="both"/>
        <w:rPr>
          <w:rFonts w:ascii="Book Antiqua" w:hAnsi="Book Antiqua"/>
          <w:lang w:val="en-US"/>
        </w:rPr>
      </w:pPr>
    </w:p>
    <w:p w14:paraId="48047D02" w14:textId="17A73969"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 xml:space="preserve">HIT intervention in </w:t>
      </w:r>
      <w:r w:rsidR="00B94D87" w:rsidRPr="000047D1">
        <w:rPr>
          <w:rFonts w:ascii="Book Antiqua" w:hAnsi="Book Antiqua"/>
          <w:i/>
          <w:szCs w:val="24"/>
          <w:lang w:val="en-US"/>
        </w:rPr>
        <w:t>de novo</w:t>
      </w:r>
      <w:r w:rsidRPr="000047D1">
        <w:rPr>
          <w:rFonts w:ascii="Book Antiqua" w:hAnsi="Book Antiqua"/>
          <w:i/>
          <w:szCs w:val="24"/>
          <w:lang w:val="en-US"/>
        </w:rPr>
        <w:t xml:space="preserve"> </w:t>
      </w:r>
      <w:proofErr w:type="spellStart"/>
      <w:r w:rsidRPr="000047D1">
        <w:rPr>
          <w:rFonts w:ascii="Book Antiqua" w:hAnsi="Book Antiqua"/>
          <w:i/>
          <w:szCs w:val="24"/>
          <w:lang w:val="en-US"/>
        </w:rPr>
        <w:t>HTx</w:t>
      </w:r>
      <w:proofErr w:type="spellEnd"/>
      <w:r w:rsidRPr="000047D1">
        <w:rPr>
          <w:rFonts w:ascii="Book Antiqua" w:hAnsi="Book Antiqua"/>
          <w:i/>
          <w:szCs w:val="24"/>
          <w:lang w:val="en-US"/>
        </w:rPr>
        <w:t xml:space="preserve"> recipients</w:t>
      </w:r>
    </w:p>
    <w:p w14:paraId="6F3C9EC6" w14:textId="7BE474F0"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t xml:space="preserve">While HIT already is an established exercise modality in patients with </w:t>
      </w:r>
      <w:proofErr w:type="gramStart"/>
      <w:r w:rsidRPr="00C6622A">
        <w:rPr>
          <w:rFonts w:ascii="Book Antiqua" w:hAnsi="Book Antiqua"/>
          <w:lang w:val="en-US"/>
        </w:rPr>
        <w:t>HF</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27]</w:t>
      </w:r>
      <w:r w:rsidRPr="00C6622A">
        <w:rPr>
          <w:rFonts w:ascii="Book Antiqua" w:hAnsi="Book Antiqua"/>
          <w:lang w:val="en-US"/>
        </w:rPr>
        <w:t xml:space="preserve"> and CAD</w:t>
      </w:r>
      <w:r w:rsidRPr="00C6622A">
        <w:rPr>
          <w:rFonts w:ascii="Book Antiqua" w:hAnsi="Book Antiqua"/>
          <w:noProof/>
          <w:vertAlign w:val="superscript"/>
          <w:lang w:val="en-US"/>
        </w:rPr>
        <w:t>[28]</w:t>
      </w:r>
      <w:r w:rsidRPr="00C6622A">
        <w:rPr>
          <w:rFonts w:ascii="Book Antiqua" w:hAnsi="Book Antiqua"/>
          <w:lang w:val="en-US"/>
        </w:rPr>
        <w:t>, and m</w:t>
      </w:r>
      <w:r w:rsidR="000047D1">
        <w:rPr>
          <w:rFonts w:ascii="Book Antiqua" w:hAnsi="Book Antiqua"/>
          <w:lang w:val="en-US"/>
        </w:rPr>
        <w:t xml:space="preserve">ore recently in maintenance </w:t>
      </w:r>
      <w:proofErr w:type="spellStart"/>
      <w:r w:rsidR="000047D1">
        <w:rPr>
          <w:rFonts w:ascii="Book Antiqua" w:hAnsi="Book Antiqua"/>
          <w:lang w:val="en-US"/>
        </w:rPr>
        <w:t>HTx</w:t>
      </w:r>
      <w:proofErr w:type="spellEnd"/>
      <w:r w:rsidRPr="00C6622A">
        <w:rPr>
          <w:rFonts w:ascii="Book Antiqua" w:hAnsi="Book Antiqua"/>
          <w:noProof/>
          <w:vertAlign w:val="superscript"/>
          <w:lang w:val="en-US"/>
        </w:rPr>
        <w:t>[35-37]</w:t>
      </w:r>
      <w:r w:rsidRPr="00C6622A">
        <w:rPr>
          <w:rFonts w:ascii="Book Antiqua" w:hAnsi="Book Antiqua"/>
          <w:lang w:val="en-US"/>
        </w:rPr>
        <w:t>, the upcoming results from the HITTS study</w:t>
      </w:r>
      <w:r w:rsidRPr="00C6622A">
        <w:rPr>
          <w:rFonts w:ascii="Book Antiqua" w:hAnsi="Book Antiqua"/>
          <w:noProof/>
          <w:vertAlign w:val="superscript"/>
          <w:lang w:val="en-US"/>
        </w:rPr>
        <w:t>[40]</w:t>
      </w:r>
      <w:r w:rsidRPr="00C6622A">
        <w:rPr>
          <w:rFonts w:ascii="Book Antiqua" w:hAnsi="Book Antiqua"/>
          <w:lang w:val="en-US"/>
        </w:rPr>
        <w:t xml:space="preserve"> will contribute to fill the gap of knowledge related to the effect of HIT among </w:t>
      </w:r>
      <w:r w:rsidR="00B94D87" w:rsidRPr="00C6622A">
        <w:rPr>
          <w:rFonts w:ascii="Book Antiqua" w:hAnsi="Book Antiqua"/>
          <w:i/>
          <w:lang w:val="en-US"/>
        </w:rPr>
        <w:t>de novo</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In addition to exercise capacity measurements, </w:t>
      </w:r>
      <w:r w:rsidRPr="00C6622A">
        <w:rPr>
          <w:rFonts w:ascii="Book Antiqua" w:hAnsi="Book Antiqua"/>
          <w:lang w:val="en-US"/>
        </w:rPr>
        <w:lastRenderedPageBreak/>
        <w:t xml:space="preserve">other important secondary outcomes are; development of CAV, improvements in </w:t>
      </w:r>
      <w:proofErr w:type="spellStart"/>
      <w:r w:rsidRPr="00C6622A">
        <w:rPr>
          <w:rFonts w:ascii="Book Antiqua" w:hAnsi="Book Antiqua"/>
          <w:lang w:val="en-US"/>
        </w:rPr>
        <w:t>chronotropic</w:t>
      </w:r>
      <w:proofErr w:type="spellEnd"/>
      <w:r w:rsidRPr="00C6622A">
        <w:rPr>
          <w:rFonts w:ascii="Book Antiqua" w:hAnsi="Book Antiqua"/>
          <w:lang w:val="en-US"/>
        </w:rPr>
        <w:t xml:space="preserve"> response and changes in cardiac and endothelial function. The results from the HITTS study will make a strong contribution to improve and increase the knowledge-base about how early </w:t>
      </w:r>
      <w:proofErr w:type="spellStart"/>
      <w:r w:rsidRPr="00C6622A">
        <w:rPr>
          <w:rFonts w:ascii="Book Antiqua" w:hAnsi="Book Antiqua"/>
          <w:lang w:val="en-US"/>
        </w:rPr>
        <w:t>HTx</w:t>
      </w:r>
      <w:proofErr w:type="spellEnd"/>
      <w:r w:rsidRPr="00C6622A">
        <w:rPr>
          <w:rFonts w:ascii="Book Antiqua" w:hAnsi="Book Antiqua"/>
          <w:lang w:val="en-US"/>
        </w:rPr>
        <w:t xml:space="preserve">-rehabilitation should be organized in order to gain the most optimal results. The study is followed closely by our dedicated </w:t>
      </w:r>
      <w:proofErr w:type="spellStart"/>
      <w:r w:rsidRPr="00C6622A">
        <w:rPr>
          <w:rFonts w:ascii="Book Antiqua" w:hAnsi="Book Antiqua"/>
          <w:lang w:val="en-US"/>
        </w:rPr>
        <w:t>HTx</w:t>
      </w:r>
      <w:proofErr w:type="spellEnd"/>
      <w:r w:rsidRPr="00C6622A">
        <w:rPr>
          <w:rFonts w:ascii="Book Antiqua" w:hAnsi="Book Antiqua"/>
          <w:lang w:val="en-US"/>
        </w:rPr>
        <w:t xml:space="preserve">-staffs in Scandinavia, and one of our main goals is to document knowledge about safety and effects of HIT, and thereby initiate an update of the current guidelines. If HIT is found to be safe (and with potentially beneficial effects) also among </w:t>
      </w:r>
      <w:r w:rsidR="00B94D87" w:rsidRPr="00C6622A">
        <w:rPr>
          <w:rFonts w:ascii="Book Antiqua" w:hAnsi="Book Antiqua"/>
          <w:i/>
          <w:lang w:val="en-US"/>
        </w:rPr>
        <w:t>de novo</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patients, the patients will have the possibility to participate in established cardiac rehabilitation programs, which usually combines both MICT and HIT exercise. These rehabilitation programs are usually group based, rather than only consistent individual physiotherapy, thus demanding less government resources.</w:t>
      </w:r>
    </w:p>
    <w:p w14:paraId="03A40519" w14:textId="77777777" w:rsidR="00C20799" w:rsidRPr="00C6622A" w:rsidRDefault="00C20799" w:rsidP="00C6622A">
      <w:pPr>
        <w:spacing w:line="360" w:lineRule="auto"/>
        <w:jc w:val="both"/>
        <w:rPr>
          <w:rFonts w:ascii="Book Antiqua" w:hAnsi="Book Antiqua"/>
          <w:lang w:val="en-US"/>
        </w:rPr>
      </w:pPr>
    </w:p>
    <w:p w14:paraId="46644A9A" w14:textId="77777777"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Mechanisms behind the “HIT-effect”</w:t>
      </w:r>
      <w:bookmarkEnd w:id="4"/>
    </w:p>
    <w:p w14:paraId="108ECA78" w14:textId="3D3046CE"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t>As described previously, the effects of HIT interventions are so far mostly studied in healthy individuals, CAD and HF patients. The main mechanisms behind the increase in exercise capacity are shown to be through central factors, induced by a prominent improvement in cardiac output (CO)</w:t>
      </w:r>
      <w:r w:rsidR="000047D1">
        <w:rPr>
          <w:rFonts w:ascii="Book Antiqua" w:hAnsi="Book Antiqua"/>
          <w:noProof/>
          <w:vertAlign w:val="superscript"/>
          <w:lang w:val="en-US"/>
        </w:rPr>
        <w:t>[27,</w:t>
      </w:r>
      <w:r w:rsidRPr="00C6622A">
        <w:rPr>
          <w:rFonts w:ascii="Book Antiqua" w:hAnsi="Book Antiqua"/>
          <w:noProof/>
          <w:vertAlign w:val="superscript"/>
          <w:lang w:val="en-US"/>
        </w:rPr>
        <w:t>49]</w:t>
      </w:r>
      <w:r w:rsidRPr="00C6622A">
        <w:rPr>
          <w:rFonts w:ascii="Book Antiqua" w:hAnsi="Book Antiqua"/>
          <w:lang w:val="en-US"/>
        </w:rPr>
        <w:t xml:space="preserve">. However, the “HIT-effect” in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show different results, seemingly with peripheral factors as the main mechanisms; by improvement in skeletal muscle exercise </w:t>
      </w:r>
      <w:proofErr w:type="gramStart"/>
      <w:r w:rsidRPr="00C6622A">
        <w:rPr>
          <w:rFonts w:ascii="Book Antiqua" w:hAnsi="Book Antiqua"/>
          <w:lang w:val="en-US"/>
        </w:rPr>
        <w:t>capacity</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37]</w:t>
      </w:r>
      <w:r w:rsidRPr="00C6622A">
        <w:rPr>
          <w:rFonts w:ascii="Book Antiqua" w:hAnsi="Book Antiqua"/>
          <w:lang w:val="en-US"/>
        </w:rPr>
        <w:t>, endothelial function and vasodilatation</w:t>
      </w:r>
      <w:r w:rsidRPr="00C6622A">
        <w:rPr>
          <w:rFonts w:ascii="Book Antiqua" w:hAnsi="Book Antiqua"/>
          <w:noProof/>
          <w:vertAlign w:val="superscript"/>
          <w:lang w:val="en-US"/>
        </w:rPr>
        <w:t>[36]</w:t>
      </w:r>
      <w:r w:rsidRPr="00C6622A">
        <w:rPr>
          <w:rFonts w:ascii="Book Antiqua" w:hAnsi="Book Antiqua"/>
          <w:lang w:val="en-US"/>
        </w:rPr>
        <w:t>, rather than an increased CO</w:t>
      </w:r>
      <w:r w:rsidRPr="00C6622A">
        <w:rPr>
          <w:rFonts w:ascii="Book Antiqua" w:hAnsi="Book Antiqua"/>
          <w:noProof/>
          <w:vertAlign w:val="superscript"/>
          <w:lang w:val="en-US"/>
        </w:rPr>
        <w:t>[50]</w:t>
      </w:r>
      <w:r w:rsidRPr="00C6622A">
        <w:rPr>
          <w:rFonts w:ascii="Book Antiqua" w:hAnsi="Book Antiqua"/>
          <w:lang w:val="en-US"/>
        </w:rPr>
        <w:t xml:space="preserve">. The underlying triggers behind these peripheral effects are poorly understood, and the potential of inflammatory signaling pathways are not explored in detail. Markers of inflammation have been studied as an additional effect of exercise through long-term steady state levels (before and after exercise intervention), showing mostly neutral </w:t>
      </w:r>
      <w:proofErr w:type="gramStart"/>
      <w:r w:rsidRPr="00C6622A">
        <w:rPr>
          <w:rFonts w:ascii="Book Antiqua" w:hAnsi="Book Antiqua"/>
          <w:lang w:val="en-US"/>
        </w:rPr>
        <w:t>results</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36,39,</w:t>
      </w:r>
      <w:r w:rsidRPr="00C6622A">
        <w:rPr>
          <w:rFonts w:ascii="Book Antiqua" w:hAnsi="Book Antiqua"/>
          <w:noProof/>
          <w:vertAlign w:val="superscript"/>
          <w:lang w:val="en-US"/>
        </w:rPr>
        <w:t>51]</w:t>
      </w:r>
      <w:r w:rsidRPr="00C6622A">
        <w:rPr>
          <w:rFonts w:ascii="Book Antiqua" w:hAnsi="Book Antiqua"/>
          <w:lang w:val="en-US"/>
        </w:rPr>
        <w:t xml:space="preserve">. </w:t>
      </w:r>
    </w:p>
    <w:p w14:paraId="50FA0CDF" w14:textId="413D5878" w:rsidR="00C20799" w:rsidRDefault="00C20799" w:rsidP="000047D1">
      <w:pPr>
        <w:spacing w:line="360" w:lineRule="auto"/>
        <w:ind w:firstLineChars="100" w:firstLine="240"/>
        <w:jc w:val="both"/>
        <w:rPr>
          <w:rFonts w:ascii="Book Antiqua" w:hAnsi="Book Antiqua"/>
          <w:lang w:val="en-US" w:eastAsia="zh-CN"/>
        </w:rPr>
      </w:pPr>
      <w:r w:rsidRPr="00C6622A">
        <w:rPr>
          <w:rFonts w:ascii="Book Antiqua" w:hAnsi="Book Antiqua"/>
          <w:lang w:val="en-US"/>
        </w:rPr>
        <w:t xml:space="preserve">We hypothesized that investigation of immediate exercise effects in inflammatory signaling pathways during HIT could contribute to further explain the “HIT-effect” in the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and recently we perf</w:t>
      </w:r>
      <w:r w:rsidR="000047D1">
        <w:rPr>
          <w:rFonts w:ascii="Book Antiqua" w:hAnsi="Book Antiqua"/>
          <w:lang w:val="en-US"/>
        </w:rPr>
        <w:t xml:space="preserve">ormed such an exploratory </w:t>
      </w:r>
      <w:proofErr w:type="gramStart"/>
      <w:r w:rsidR="000047D1">
        <w:rPr>
          <w:rFonts w:ascii="Book Antiqua" w:hAnsi="Book Antiqua"/>
          <w:lang w:val="en-US"/>
        </w:rPr>
        <w:t>study</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52]</w:t>
      </w:r>
      <w:r w:rsidRPr="00C6622A">
        <w:rPr>
          <w:rFonts w:ascii="Book Antiqua" w:hAnsi="Book Antiqua"/>
          <w:lang w:val="en-US"/>
        </w:rPr>
        <w:t>.</w:t>
      </w:r>
      <w:bookmarkStart w:id="5" w:name="_Toc471735784"/>
      <w:r w:rsidRPr="00C6622A">
        <w:rPr>
          <w:rFonts w:ascii="Book Antiqua" w:hAnsi="Book Antiqua"/>
          <w:lang w:val="en-US"/>
        </w:rPr>
        <w:t xml:space="preserve"> Fourteen patients were included in the randomized cross-over study, comparing HIT to MICT. Blood samples were drawn before, during and after exercise. The main results from the enzyme immunoassays analyses were that exercise, regardless of </w:t>
      </w:r>
      <w:r w:rsidRPr="00C6622A">
        <w:rPr>
          <w:rFonts w:ascii="Book Antiqua" w:hAnsi="Book Antiqua"/>
          <w:lang w:val="en-US"/>
        </w:rPr>
        <w:lastRenderedPageBreak/>
        <w:t xml:space="preserve">intensity, induced a significant immediate response in several vascular, </w:t>
      </w:r>
      <w:proofErr w:type="spellStart"/>
      <w:r w:rsidRPr="00C6622A">
        <w:rPr>
          <w:rFonts w:ascii="Book Antiqua" w:hAnsi="Book Antiqua"/>
          <w:lang w:val="en-US"/>
        </w:rPr>
        <w:t>angiogenetic</w:t>
      </w:r>
      <w:proofErr w:type="spellEnd"/>
      <w:r w:rsidRPr="00C6622A">
        <w:rPr>
          <w:rFonts w:ascii="Book Antiqua" w:hAnsi="Book Antiqua"/>
          <w:lang w:val="en-US"/>
        </w:rPr>
        <w:t xml:space="preserve"> and particularly in platelet derived inflammatory mediators in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shown in </w:t>
      </w:r>
      <w:r w:rsidR="0056116C">
        <w:rPr>
          <w:rFonts w:ascii="Book Antiqua" w:hAnsi="Book Antiqua" w:hint="eastAsia"/>
          <w:lang w:val="en-US" w:eastAsia="zh-CN"/>
        </w:rPr>
        <w:t>Table 1</w:t>
      </w:r>
      <w:r w:rsidRPr="00C6622A">
        <w:rPr>
          <w:rFonts w:ascii="Book Antiqua" w:hAnsi="Book Antiqua"/>
          <w:lang w:val="en-US"/>
        </w:rPr>
        <w:t xml:space="preserve">. HIT showed trends to induce an increased response in von </w:t>
      </w:r>
      <w:proofErr w:type="spellStart"/>
      <w:r w:rsidRPr="00C6622A">
        <w:rPr>
          <w:rFonts w:ascii="Book Antiqua" w:hAnsi="Book Antiqua"/>
          <w:lang w:val="en-US"/>
        </w:rPr>
        <w:t>willebrand</w:t>
      </w:r>
      <w:proofErr w:type="spellEnd"/>
      <w:r w:rsidRPr="00C6622A">
        <w:rPr>
          <w:rFonts w:ascii="Book Antiqua" w:hAnsi="Book Antiqua"/>
          <w:lang w:val="en-US"/>
        </w:rPr>
        <w:t xml:space="preserve"> factor (</w:t>
      </w:r>
      <w:proofErr w:type="spellStart"/>
      <w:r w:rsidRPr="00C6622A">
        <w:rPr>
          <w:rFonts w:ascii="Book Antiqua" w:hAnsi="Book Antiqua"/>
          <w:lang w:val="en-US"/>
        </w:rPr>
        <w:t>vWF</w:t>
      </w:r>
      <w:proofErr w:type="spellEnd"/>
      <w:r w:rsidRPr="00C6622A">
        <w:rPr>
          <w:rFonts w:ascii="Book Antiqua" w:hAnsi="Book Antiqua"/>
          <w:lang w:val="en-US"/>
        </w:rPr>
        <w:t>), vascular endothelial growth factor 1 (VEGF-1) and Angiopoetin-2</w:t>
      </w:r>
      <w:r w:rsidR="00B94D87" w:rsidRPr="00C6622A">
        <w:rPr>
          <w:rFonts w:ascii="Book Antiqua" w:hAnsi="Book Antiqua"/>
          <w:lang w:val="en-US"/>
        </w:rPr>
        <w:t xml:space="preserve"> </w:t>
      </w:r>
      <w:r w:rsidRPr="00C6622A">
        <w:rPr>
          <w:rFonts w:ascii="Book Antiqua" w:hAnsi="Book Antiqua"/>
          <w:lang w:val="en-US"/>
        </w:rPr>
        <w:t>(Ang-2), and a decreased response in growth derived factor 15 (GDF-15), compared to MICT (</w:t>
      </w:r>
      <w:r w:rsidR="008A1C93">
        <w:rPr>
          <w:rFonts w:ascii="Book Antiqua" w:hAnsi="Book Antiqua" w:hint="eastAsia"/>
          <w:lang w:val="en-US" w:eastAsia="zh-CN"/>
        </w:rPr>
        <w:t>Table 1</w:t>
      </w:r>
      <w:r w:rsidRPr="00C6622A">
        <w:rPr>
          <w:rFonts w:ascii="Book Antiqua" w:hAnsi="Book Antiqua"/>
          <w:lang w:val="en-US"/>
        </w:rPr>
        <w:t xml:space="preserve">). </w:t>
      </w:r>
    </w:p>
    <w:p w14:paraId="7DF01313" w14:textId="77777777" w:rsidR="000047D1" w:rsidRPr="00C6622A" w:rsidRDefault="000047D1" w:rsidP="000047D1">
      <w:pPr>
        <w:spacing w:line="360" w:lineRule="auto"/>
        <w:ind w:firstLineChars="100" w:firstLine="240"/>
        <w:jc w:val="both"/>
        <w:rPr>
          <w:rFonts w:ascii="Book Antiqua" w:hAnsi="Book Antiqua"/>
          <w:lang w:val="en-US" w:eastAsia="zh-CN"/>
        </w:rPr>
      </w:pPr>
    </w:p>
    <w:p w14:paraId="23CCB875" w14:textId="77777777"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HIT and the immediate responses in markers of inflammation and angiogenesis</w:t>
      </w:r>
    </w:p>
    <w:p w14:paraId="7FCD1420" w14:textId="020B1354"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t xml:space="preserve">Exercise training, regardless of intensity, led to an increase in multiple systemic, </w:t>
      </w:r>
      <w:proofErr w:type="spellStart"/>
      <w:r w:rsidRPr="00C6622A">
        <w:rPr>
          <w:rFonts w:ascii="Book Antiqua" w:hAnsi="Book Antiqua"/>
          <w:lang w:val="en-US"/>
        </w:rPr>
        <w:t>angiogenetic</w:t>
      </w:r>
      <w:proofErr w:type="spellEnd"/>
      <w:r w:rsidRPr="00C6622A">
        <w:rPr>
          <w:rFonts w:ascii="Book Antiqua" w:hAnsi="Book Antiqua"/>
          <w:lang w:val="en-US"/>
        </w:rPr>
        <w:t xml:space="preserve"> and platelet derived inflammatory </w:t>
      </w:r>
      <w:proofErr w:type="gramStart"/>
      <w:r w:rsidRPr="00C6622A">
        <w:rPr>
          <w:rFonts w:ascii="Book Antiqua" w:hAnsi="Book Antiqua"/>
          <w:lang w:val="en-US"/>
        </w:rPr>
        <w:t>mediators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52]</w:t>
      </w:r>
      <w:r w:rsidRPr="00C6622A">
        <w:rPr>
          <w:rFonts w:ascii="Book Antiqua" w:hAnsi="Book Antiqua"/>
          <w:lang w:val="en-US"/>
        </w:rPr>
        <w:t xml:space="preserve">. These results are in line with published research showing the pro-coagulation state during exercise, with blood platelet activation potentially reflecting the increase in </w:t>
      </w:r>
      <w:proofErr w:type="spellStart"/>
      <w:r w:rsidRPr="00C6622A">
        <w:rPr>
          <w:rFonts w:ascii="Book Antiqua" w:hAnsi="Book Antiqua"/>
          <w:lang w:val="en-US"/>
        </w:rPr>
        <w:t>catecholamines</w:t>
      </w:r>
      <w:proofErr w:type="spellEnd"/>
      <w:r w:rsidRPr="00C6622A">
        <w:rPr>
          <w:rFonts w:ascii="Book Antiqua" w:hAnsi="Book Antiqua"/>
          <w:lang w:val="en-US"/>
        </w:rPr>
        <w:t xml:space="preserve"> and shear stress</w:t>
      </w:r>
      <w:r w:rsidRPr="00C6622A">
        <w:rPr>
          <w:rFonts w:ascii="Book Antiqua" w:hAnsi="Book Antiqua"/>
          <w:noProof/>
          <w:vertAlign w:val="superscript"/>
          <w:lang w:val="en-US"/>
        </w:rPr>
        <w:t>[53]</w:t>
      </w:r>
      <w:r w:rsidRPr="00C6622A">
        <w:rPr>
          <w:rFonts w:ascii="Book Antiqua" w:hAnsi="Book Antiqua"/>
          <w:lang w:val="en-US"/>
        </w:rPr>
        <w:t>, promotion of</w:t>
      </w:r>
      <w:r w:rsidR="00C6622A">
        <w:rPr>
          <w:rFonts w:ascii="Book Antiqua" w:hAnsi="Book Antiqua"/>
          <w:lang w:val="en-US"/>
        </w:rPr>
        <w:t xml:space="preserve"> </w:t>
      </w:r>
      <w:r w:rsidRPr="00C6622A">
        <w:rPr>
          <w:rFonts w:ascii="Book Antiqua" w:hAnsi="Book Antiqua"/>
          <w:lang w:val="en-US"/>
        </w:rPr>
        <w:t>NO production from activated endothelial cells</w:t>
      </w:r>
      <w:r w:rsidR="000047D1">
        <w:rPr>
          <w:rFonts w:ascii="Book Antiqua" w:hAnsi="Book Antiqua"/>
          <w:noProof/>
          <w:vertAlign w:val="superscript"/>
          <w:lang w:val="en-US"/>
        </w:rPr>
        <w:t>[54,</w:t>
      </w:r>
      <w:r w:rsidRPr="00C6622A">
        <w:rPr>
          <w:rFonts w:ascii="Book Antiqua" w:hAnsi="Book Antiqua"/>
          <w:noProof/>
          <w:vertAlign w:val="superscript"/>
          <w:lang w:val="en-US"/>
        </w:rPr>
        <w:t>55]</w:t>
      </w:r>
      <w:r w:rsidRPr="00C6622A">
        <w:rPr>
          <w:rFonts w:ascii="Book Antiqua" w:hAnsi="Book Antiqua"/>
          <w:lang w:val="en-US"/>
        </w:rPr>
        <w:t>, and regulation of the growth and repair of blood vessels</w:t>
      </w:r>
      <w:r w:rsidRPr="00C6622A">
        <w:rPr>
          <w:rFonts w:ascii="Book Antiqua" w:hAnsi="Book Antiqua"/>
          <w:noProof/>
          <w:vertAlign w:val="superscript"/>
          <w:lang w:val="en-US"/>
        </w:rPr>
        <w:t>[56]</w:t>
      </w:r>
      <w:r w:rsidRPr="00C6622A">
        <w:rPr>
          <w:rFonts w:ascii="Book Antiqua" w:hAnsi="Book Antiqua"/>
          <w:lang w:val="en-US"/>
        </w:rPr>
        <w:t>. The activation of the endothelium and thereby induction of capillary growth in skeletal muscle through pro-</w:t>
      </w:r>
      <w:proofErr w:type="spellStart"/>
      <w:r w:rsidRPr="00C6622A">
        <w:rPr>
          <w:rFonts w:ascii="Book Antiqua" w:hAnsi="Book Antiqua"/>
          <w:lang w:val="en-US"/>
        </w:rPr>
        <w:t>angiogenetic</w:t>
      </w:r>
      <w:proofErr w:type="spellEnd"/>
      <w:r w:rsidRPr="00C6622A">
        <w:rPr>
          <w:rFonts w:ascii="Book Antiqua" w:hAnsi="Book Antiqua"/>
          <w:lang w:val="en-US"/>
        </w:rPr>
        <w:t xml:space="preserve"> mechanisms may play an important role in the beneficial effects of HIT. When we compared the response in inflammatory mediators during the HIT and MICT sessions, we observed a higher response in both Ang-2 and VEGF-1 with in</w:t>
      </w:r>
      <w:r w:rsidR="000047D1">
        <w:rPr>
          <w:rFonts w:ascii="Book Antiqua" w:hAnsi="Book Antiqua"/>
          <w:lang w:val="en-US"/>
        </w:rPr>
        <w:t xml:space="preserve">creased intensity. </w:t>
      </w:r>
      <w:proofErr w:type="spellStart"/>
      <w:r w:rsidR="000047D1">
        <w:rPr>
          <w:rFonts w:ascii="Book Antiqua" w:hAnsi="Book Antiqua"/>
          <w:lang w:val="en-US"/>
        </w:rPr>
        <w:t>Kilian</w:t>
      </w:r>
      <w:proofErr w:type="spellEnd"/>
      <w:r w:rsidR="000047D1">
        <w:rPr>
          <w:rFonts w:ascii="Book Antiqua" w:hAnsi="Book Antiqua"/>
          <w:lang w:val="en-US"/>
        </w:rPr>
        <w:t xml:space="preserve"> </w:t>
      </w:r>
      <w:r w:rsidR="000047D1" w:rsidRPr="000047D1">
        <w:rPr>
          <w:rFonts w:ascii="Book Antiqua" w:hAnsi="Book Antiqua"/>
          <w:i/>
          <w:lang w:val="en-US"/>
        </w:rPr>
        <w:t xml:space="preserve">et </w:t>
      </w:r>
      <w:proofErr w:type="gramStart"/>
      <w:r w:rsidR="000047D1" w:rsidRPr="000047D1">
        <w:rPr>
          <w:rFonts w:ascii="Book Antiqua" w:hAnsi="Book Antiqua"/>
          <w:i/>
          <w:lang w:val="en-US"/>
        </w:rPr>
        <w:t>al</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57]</w:t>
      </w:r>
      <w:r w:rsidRPr="00C6622A">
        <w:rPr>
          <w:rFonts w:ascii="Book Antiqua" w:hAnsi="Book Antiqua"/>
          <w:lang w:val="en-US"/>
        </w:rPr>
        <w:t xml:space="preserve"> have previously shown an increase in mRNA for VEGF in whole blood during HIT in healthy children. VEGF is dominantly secreted by working skeletal muscles, an essential factor to increase capillary density, oxygen delivery and thereby exercise </w:t>
      </w:r>
      <w:proofErr w:type="gramStart"/>
      <w:r w:rsidRPr="00C6622A">
        <w:rPr>
          <w:rFonts w:ascii="Book Antiqua" w:hAnsi="Book Antiqua"/>
          <w:lang w:val="en-US"/>
        </w:rPr>
        <w:t>performance</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58-60]</w:t>
      </w:r>
      <w:r w:rsidRPr="00C6622A">
        <w:rPr>
          <w:rFonts w:ascii="Book Antiqua" w:hAnsi="Book Antiqua"/>
          <w:lang w:val="en-US"/>
        </w:rPr>
        <w:t xml:space="preserve">. Based on our previous results showing improved muscular exercise capacity after </w:t>
      </w:r>
      <w:proofErr w:type="gramStart"/>
      <w:r w:rsidRPr="00C6622A">
        <w:rPr>
          <w:rFonts w:ascii="Book Antiqua" w:hAnsi="Book Antiqua"/>
          <w:lang w:val="en-US"/>
        </w:rPr>
        <w:t>HIT</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37]</w:t>
      </w:r>
      <w:r w:rsidRPr="00C6622A">
        <w:rPr>
          <w:rFonts w:ascii="Book Antiqua" w:hAnsi="Book Antiqua"/>
          <w:lang w:val="en-US"/>
        </w:rPr>
        <w:t xml:space="preserve">, and now the finding of an increased VEGF response, we suggest that this mechanism is of high importance also in the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The fact that HIT markedly increased mediators of angiogenesis and neovascularization, may contribute to explain the different trigger mechanisms behind the two different exercise modalities. </w:t>
      </w:r>
    </w:p>
    <w:p w14:paraId="798A1598" w14:textId="77777777" w:rsidR="00C20799" w:rsidRPr="00C6622A" w:rsidRDefault="00C20799" w:rsidP="00C6622A">
      <w:pPr>
        <w:spacing w:line="360" w:lineRule="auto"/>
        <w:jc w:val="both"/>
        <w:rPr>
          <w:rFonts w:ascii="Book Antiqua" w:hAnsi="Book Antiqua"/>
          <w:lang w:val="en-US"/>
        </w:rPr>
      </w:pPr>
    </w:p>
    <w:p w14:paraId="416B5FBB" w14:textId="2A72809F"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CAV</w:t>
      </w:r>
      <w:bookmarkEnd w:id="5"/>
    </w:p>
    <w:p w14:paraId="4F4457FB" w14:textId="55FF330A" w:rsidR="00C20799" w:rsidRPr="00C6622A" w:rsidRDefault="00C20799" w:rsidP="00C6622A">
      <w:pPr>
        <w:spacing w:line="360" w:lineRule="auto"/>
        <w:jc w:val="both"/>
        <w:rPr>
          <w:rFonts w:ascii="Book Antiqua" w:eastAsia="Arial Unicode MS" w:hAnsi="Book Antiqua"/>
          <w:lang w:val="en-US"/>
        </w:rPr>
      </w:pPr>
      <w:r w:rsidRPr="00C6622A">
        <w:rPr>
          <w:rFonts w:ascii="Book Antiqua" w:eastAsia="Arial Unicode MS" w:hAnsi="Book Antiqua"/>
          <w:lang w:val="en-US"/>
        </w:rPr>
        <w:t>CAV is characterized by intimal thickening and a more diffuse narrowing of the coronary arteries</w:t>
      </w:r>
      <w:r w:rsidR="000047D1">
        <w:rPr>
          <w:rFonts w:ascii="Book Antiqua" w:eastAsia="Arial Unicode MS" w:hAnsi="Book Antiqua"/>
          <w:lang w:val="en-US" w:eastAsia="zh-CN"/>
        </w:rPr>
        <w:t>’</w:t>
      </w:r>
      <w:r w:rsidRPr="00C6622A">
        <w:rPr>
          <w:rFonts w:ascii="Book Antiqua" w:eastAsia="Arial Unicode MS" w:hAnsi="Book Antiqua"/>
          <w:lang w:val="en-US"/>
        </w:rPr>
        <w:t xml:space="preserve"> lumen than conventional </w:t>
      </w:r>
      <w:proofErr w:type="gramStart"/>
      <w:r w:rsidRPr="00C6622A">
        <w:rPr>
          <w:rFonts w:ascii="Book Antiqua" w:eastAsia="Arial Unicode MS" w:hAnsi="Book Antiqua"/>
          <w:lang w:val="en-US"/>
        </w:rPr>
        <w:t>atherosclerosis</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61]</w:t>
      </w:r>
      <w:r w:rsidRPr="00C6622A">
        <w:rPr>
          <w:rFonts w:ascii="Book Antiqua" w:eastAsia="Arial Unicode MS" w:hAnsi="Book Antiqua"/>
          <w:lang w:val="en-US"/>
        </w:rPr>
        <w:t xml:space="preserve">. The mechanisms of development are described as both immunological and non-immunological, possibly </w:t>
      </w:r>
      <w:r w:rsidRPr="00C6622A">
        <w:rPr>
          <w:rFonts w:ascii="Book Antiqua" w:eastAsia="Arial Unicode MS" w:hAnsi="Book Antiqua"/>
          <w:lang w:val="en-US"/>
        </w:rPr>
        <w:lastRenderedPageBreak/>
        <w:t xml:space="preserve">modifiable </w:t>
      </w:r>
      <w:proofErr w:type="gramStart"/>
      <w:r w:rsidRPr="00C6622A">
        <w:rPr>
          <w:rFonts w:ascii="Book Antiqua" w:eastAsia="Arial Unicode MS" w:hAnsi="Book Antiqua"/>
          <w:lang w:val="en-US"/>
        </w:rPr>
        <w:t>factors</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62]</w:t>
      </w:r>
      <w:r w:rsidRPr="00C6622A">
        <w:rPr>
          <w:rFonts w:ascii="Book Antiqua" w:eastAsia="Arial Unicode MS" w:hAnsi="Book Antiqua"/>
          <w:lang w:val="en-US"/>
        </w:rPr>
        <w:t>. It can be detected by coronary angiography, but intravascular ultrasound (IVUS) is now more frequently used, and is a superior diagnostic tool to detect early changes in intimal thickening (early CAV)</w:t>
      </w:r>
      <w:r w:rsidRPr="00C6622A">
        <w:rPr>
          <w:rFonts w:ascii="Book Antiqua" w:eastAsia="Arial Unicode MS" w:hAnsi="Book Antiqua"/>
          <w:noProof/>
          <w:vertAlign w:val="superscript"/>
          <w:lang w:val="en-US"/>
        </w:rPr>
        <w:t>[63]</w:t>
      </w:r>
      <w:r w:rsidRPr="00C6622A">
        <w:rPr>
          <w:rFonts w:ascii="Book Antiqua" w:eastAsia="Arial Unicode MS" w:hAnsi="Book Antiqua"/>
          <w:lang w:val="en-US"/>
        </w:rPr>
        <w:t xml:space="preserve">. The early CAV has been validated as a reliable surrogate marker for subsequent mortality, nonfatal major adverse cardiac events, and development of angiographic CAV following </w:t>
      </w:r>
      <w:proofErr w:type="spellStart"/>
      <w:proofErr w:type="gramStart"/>
      <w:r w:rsidRPr="00C6622A">
        <w:rPr>
          <w:rFonts w:ascii="Book Antiqua" w:eastAsia="Arial Unicode MS" w:hAnsi="Book Antiqua"/>
          <w:lang w:val="en-US"/>
        </w:rPr>
        <w:t>HTx</w:t>
      </w:r>
      <w:proofErr w:type="spellEnd"/>
      <w:r w:rsidR="000047D1">
        <w:rPr>
          <w:rFonts w:ascii="Book Antiqua" w:eastAsia="Arial Unicode MS" w:hAnsi="Book Antiqua"/>
          <w:noProof/>
          <w:vertAlign w:val="superscript"/>
          <w:lang w:val="en-US"/>
        </w:rPr>
        <w:t>[</w:t>
      </w:r>
      <w:proofErr w:type="gramEnd"/>
      <w:r w:rsidR="000047D1">
        <w:rPr>
          <w:rFonts w:ascii="Book Antiqua" w:eastAsia="Arial Unicode MS" w:hAnsi="Book Antiqua"/>
          <w:noProof/>
          <w:vertAlign w:val="superscript"/>
          <w:lang w:val="en-US"/>
        </w:rPr>
        <w:t>64,</w:t>
      </w:r>
      <w:r w:rsidRPr="00C6622A">
        <w:rPr>
          <w:rFonts w:ascii="Book Antiqua" w:eastAsia="Arial Unicode MS" w:hAnsi="Book Antiqua"/>
          <w:noProof/>
          <w:vertAlign w:val="superscript"/>
          <w:lang w:val="en-US"/>
        </w:rPr>
        <w:t>65]</w:t>
      </w:r>
      <w:r w:rsidRPr="00C6622A">
        <w:rPr>
          <w:rFonts w:ascii="Book Antiqua" w:eastAsia="Arial Unicode MS" w:hAnsi="Book Antiqua"/>
          <w:lang w:val="en-US"/>
        </w:rPr>
        <w:t>. CAV progression</w:t>
      </w:r>
      <w:r w:rsidRPr="00C6622A">
        <w:rPr>
          <w:rFonts w:ascii="Book Antiqua" w:hAnsi="Book Antiqua"/>
          <w:lang w:val="en-US"/>
        </w:rPr>
        <w:t xml:space="preserve"> </w:t>
      </w:r>
      <w:r w:rsidRPr="00C6622A">
        <w:rPr>
          <w:rFonts w:ascii="Book Antiqua" w:eastAsia="Arial Unicode MS" w:hAnsi="Book Antiqua"/>
          <w:lang w:val="en-US"/>
        </w:rPr>
        <w:t xml:space="preserve">is a highly prioritized field of research among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clinicians and researchers, to further improve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prognosis. As a result, </w:t>
      </w:r>
      <w:proofErr w:type="spellStart"/>
      <w:r w:rsidRPr="00C6622A">
        <w:rPr>
          <w:rFonts w:ascii="Book Antiqua" w:eastAsia="Arial Unicode MS" w:hAnsi="Book Antiqua"/>
          <w:lang w:val="en-US"/>
        </w:rPr>
        <w:t>Kobashigawa</w:t>
      </w:r>
      <w:proofErr w:type="spellEnd"/>
      <w:r w:rsidRPr="000047D1">
        <w:rPr>
          <w:rFonts w:ascii="Book Antiqua" w:eastAsia="Arial Unicode MS" w:hAnsi="Book Antiqua"/>
          <w:i/>
          <w:lang w:val="en-US"/>
        </w:rPr>
        <w:t xml:space="preserve"> </w:t>
      </w:r>
      <w:r w:rsidR="000047D1" w:rsidRPr="000047D1">
        <w:rPr>
          <w:rFonts w:ascii="Book Antiqua" w:eastAsia="Arial Unicode MS" w:hAnsi="Book Antiqua" w:hint="eastAsia"/>
          <w:i/>
          <w:lang w:val="en-US" w:eastAsia="zh-CN"/>
        </w:rPr>
        <w:t>e</w:t>
      </w:r>
      <w:r w:rsidRPr="000047D1">
        <w:rPr>
          <w:rFonts w:ascii="Book Antiqua" w:eastAsia="Arial Unicode MS" w:hAnsi="Book Antiqua"/>
          <w:i/>
          <w:lang w:val="en-US"/>
        </w:rPr>
        <w:t xml:space="preserve">t </w:t>
      </w:r>
      <w:proofErr w:type="gramStart"/>
      <w:r w:rsidRPr="000047D1">
        <w:rPr>
          <w:rFonts w:ascii="Book Antiqua" w:eastAsia="Arial Unicode MS" w:hAnsi="Book Antiqua"/>
          <w:i/>
          <w:lang w:val="en-US"/>
        </w:rPr>
        <w:t>al</w:t>
      </w:r>
      <w:r w:rsidR="000047D1" w:rsidRPr="00C6622A">
        <w:rPr>
          <w:rFonts w:ascii="Book Antiqua" w:eastAsia="Arial Unicode MS" w:hAnsi="Book Antiqua"/>
          <w:noProof/>
          <w:vertAlign w:val="superscript"/>
          <w:lang w:val="en-US"/>
        </w:rPr>
        <w:t>[</w:t>
      </w:r>
      <w:proofErr w:type="gramEnd"/>
      <w:r w:rsidR="000047D1" w:rsidRPr="00C6622A">
        <w:rPr>
          <w:rFonts w:ascii="Book Antiqua" w:eastAsia="Arial Unicode MS" w:hAnsi="Book Antiqua"/>
          <w:noProof/>
          <w:vertAlign w:val="superscript"/>
          <w:lang w:val="en-US"/>
        </w:rPr>
        <w:t>66]</w:t>
      </w:r>
      <w:r w:rsidR="000047D1">
        <w:rPr>
          <w:rFonts w:ascii="Book Antiqua" w:eastAsia="Arial Unicode MS" w:hAnsi="Book Antiqua" w:hint="eastAsia"/>
          <w:lang w:val="en-US" w:eastAsia="zh-CN"/>
        </w:rPr>
        <w:t xml:space="preserve"> </w:t>
      </w:r>
      <w:r w:rsidRPr="00C6622A">
        <w:rPr>
          <w:rFonts w:ascii="Book Antiqua" w:eastAsia="Arial Unicode MS" w:hAnsi="Book Antiqua"/>
          <w:lang w:val="en-US"/>
        </w:rPr>
        <w:t xml:space="preserve">introduced statin therapy that showed to have beneficial effects on one-year survival and the incidence of CAV. Statins became routine therapy after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at our center from 1997. More recently, a Scandinavian multicenter RCT (The Schedule-study) has shown that early </w:t>
      </w:r>
      <w:proofErr w:type="spellStart"/>
      <w:r w:rsidRPr="00C6622A">
        <w:rPr>
          <w:rFonts w:ascii="Book Antiqua" w:eastAsia="Arial Unicode MS" w:hAnsi="Book Antiqua"/>
          <w:lang w:val="en-US"/>
        </w:rPr>
        <w:t>everolimus</w:t>
      </w:r>
      <w:proofErr w:type="spellEnd"/>
      <w:r w:rsidRPr="00C6622A">
        <w:rPr>
          <w:rFonts w:ascii="Book Antiqua" w:eastAsia="Arial Unicode MS" w:hAnsi="Book Antiqua"/>
          <w:lang w:val="en-US"/>
        </w:rPr>
        <w:t xml:space="preserve"> initiation with </w:t>
      </w:r>
      <w:proofErr w:type="spellStart"/>
      <w:r w:rsidRPr="00C6622A">
        <w:rPr>
          <w:rFonts w:ascii="Book Antiqua" w:eastAsia="Arial Unicode MS" w:hAnsi="Book Antiqua"/>
          <w:lang w:val="en-US"/>
        </w:rPr>
        <w:t>calcineurin</w:t>
      </w:r>
      <w:proofErr w:type="spellEnd"/>
      <w:r w:rsidRPr="00C6622A">
        <w:rPr>
          <w:rFonts w:ascii="Book Antiqua" w:eastAsia="Arial Unicode MS" w:hAnsi="Book Antiqua"/>
          <w:lang w:val="en-US"/>
        </w:rPr>
        <w:t xml:space="preserve"> inhibitor withdrawal reduce</w:t>
      </w:r>
      <w:r w:rsidR="00B94D87" w:rsidRPr="00C6622A">
        <w:rPr>
          <w:rFonts w:ascii="Book Antiqua" w:eastAsia="Arial Unicode MS" w:hAnsi="Book Antiqua"/>
          <w:lang w:val="en-US"/>
        </w:rPr>
        <w:t>s</w:t>
      </w:r>
      <w:r w:rsidRPr="00C6622A">
        <w:rPr>
          <w:rFonts w:ascii="Book Antiqua" w:eastAsia="Arial Unicode MS" w:hAnsi="Book Antiqua"/>
          <w:lang w:val="en-US"/>
        </w:rPr>
        <w:t xml:space="preserve"> the progression of CAV in de-novo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w:t>
      </w:r>
      <w:proofErr w:type="gramStart"/>
      <w:r w:rsidRPr="00C6622A">
        <w:rPr>
          <w:rFonts w:ascii="Book Antiqua" w:eastAsia="Arial Unicode MS" w:hAnsi="Book Antiqua"/>
          <w:lang w:val="en-US"/>
        </w:rPr>
        <w:t>recipients</w:t>
      </w:r>
      <w:r w:rsidR="000047D1">
        <w:rPr>
          <w:rFonts w:ascii="Book Antiqua" w:eastAsia="Arial Unicode MS" w:hAnsi="Book Antiqua"/>
          <w:noProof/>
          <w:vertAlign w:val="superscript"/>
          <w:lang w:val="en-US"/>
        </w:rPr>
        <w:t>[</w:t>
      </w:r>
      <w:proofErr w:type="gramEnd"/>
      <w:r w:rsidR="000047D1">
        <w:rPr>
          <w:rFonts w:ascii="Book Antiqua" w:eastAsia="Arial Unicode MS" w:hAnsi="Book Antiqua"/>
          <w:noProof/>
          <w:vertAlign w:val="superscript"/>
          <w:lang w:val="en-US"/>
        </w:rPr>
        <w:t>67,</w:t>
      </w:r>
      <w:r w:rsidRPr="00C6622A">
        <w:rPr>
          <w:rFonts w:ascii="Book Antiqua" w:eastAsia="Arial Unicode MS" w:hAnsi="Book Antiqua"/>
          <w:noProof/>
          <w:vertAlign w:val="superscript"/>
          <w:lang w:val="en-US"/>
        </w:rPr>
        <w:t>68]</w:t>
      </w:r>
      <w:r w:rsidRPr="00C6622A">
        <w:rPr>
          <w:rFonts w:ascii="Book Antiqua" w:eastAsia="Arial Unicode MS" w:hAnsi="Book Antiqua"/>
          <w:lang w:val="en-US"/>
        </w:rPr>
        <w:t xml:space="preserve">. </w:t>
      </w:r>
    </w:p>
    <w:p w14:paraId="0BF02A3A" w14:textId="77777777" w:rsidR="00C20799" w:rsidRPr="00C6622A" w:rsidRDefault="00C20799" w:rsidP="00C6622A">
      <w:pPr>
        <w:spacing w:line="360" w:lineRule="auto"/>
        <w:jc w:val="both"/>
        <w:rPr>
          <w:rFonts w:ascii="Book Antiqua" w:eastAsia="Arial Unicode MS" w:hAnsi="Book Antiqua"/>
          <w:lang w:val="en-US"/>
        </w:rPr>
      </w:pPr>
    </w:p>
    <w:p w14:paraId="1790B815" w14:textId="77777777" w:rsidR="00C20799" w:rsidRPr="000047D1" w:rsidRDefault="00C20799" w:rsidP="00C6622A">
      <w:pPr>
        <w:pStyle w:val="Heading2"/>
        <w:spacing w:before="0" w:line="360" w:lineRule="auto"/>
        <w:jc w:val="both"/>
        <w:rPr>
          <w:rFonts w:ascii="Book Antiqua" w:eastAsia="Arial Unicode MS" w:hAnsi="Book Antiqua"/>
          <w:i/>
          <w:szCs w:val="24"/>
          <w:lang w:val="en-US"/>
        </w:rPr>
      </w:pPr>
      <w:r w:rsidRPr="000047D1">
        <w:rPr>
          <w:rFonts w:ascii="Book Antiqua" w:hAnsi="Book Antiqua"/>
          <w:i/>
          <w:szCs w:val="24"/>
          <w:lang w:val="en-US"/>
        </w:rPr>
        <w:t>HIT and the effect on CAV</w:t>
      </w:r>
    </w:p>
    <w:p w14:paraId="25F2BC45" w14:textId="75618413" w:rsidR="00C20799" w:rsidRDefault="00C20799" w:rsidP="00C6622A">
      <w:pPr>
        <w:spacing w:line="360" w:lineRule="auto"/>
        <w:jc w:val="both"/>
        <w:rPr>
          <w:rFonts w:ascii="Book Antiqua" w:hAnsi="Book Antiqua"/>
          <w:lang w:val="en-US" w:eastAsia="zh-CN"/>
        </w:rPr>
      </w:pPr>
      <w:r w:rsidRPr="00C6622A">
        <w:rPr>
          <w:rFonts w:ascii="Book Antiqua" w:eastAsia="Arial Unicode MS" w:hAnsi="Book Antiqua"/>
          <w:lang w:val="en-US"/>
        </w:rPr>
        <w:t>The effect of non-medical prevention strategies, such as HIT interventions, has also been studied by IVUS and have shown less progression of ath</w:t>
      </w:r>
      <w:r w:rsidR="00B94D87" w:rsidRPr="00C6622A">
        <w:rPr>
          <w:rFonts w:ascii="Book Antiqua" w:eastAsia="Arial Unicode MS" w:hAnsi="Book Antiqua"/>
          <w:lang w:val="en-US"/>
        </w:rPr>
        <w:t>e</w:t>
      </w:r>
      <w:r w:rsidRPr="00C6622A">
        <w:rPr>
          <w:rFonts w:ascii="Book Antiqua" w:eastAsia="Arial Unicode MS" w:hAnsi="Book Antiqua"/>
          <w:lang w:val="en-US"/>
        </w:rPr>
        <w:t xml:space="preserve">rosclerosis both in </w:t>
      </w:r>
      <w:proofErr w:type="gramStart"/>
      <w:r w:rsidRPr="00C6622A">
        <w:rPr>
          <w:rFonts w:ascii="Book Antiqua" w:eastAsia="Arial Unicode MS" w:hAnsi="Book Antiqua"/>
          <w:lang w:val="en-US"/>
        </w:rPr>
        <w:t>mice</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69]</w:t>
      </w:r>
      <w:r w:rsidRPr="00C6622A">
        <w:rPr>
          <w:rFonts w:ascii="Book Antiqua" w:eastAsia="Arial Unicode MS" w:hAnsi="Book Antiqua"/>
          <w:lang w:val="en-US"/>
        </w:rPr>
        <w:t xml:space="preserve"> and in patients after MI</w:t>
      </w:r>
      <w:r w:rsidRPr="00C6622A">
        <w:rPr>
          <w:rFonts w:ascii="Book Antiqua" w:eastAsia="Arial Unicode MS" w:hAnsi="Book Antiqua"/>
          <w:noProof/>
          <w:vertAlign w:val="superscript"/>
          <w:lang w:val="en-US"/>
        </w:rPr>
        <w:t>[70]</w:t>
      </w:r>
      <w:r w:rsidRPr="00C6622A">
        <w:rPr>
          <w:rFonts w:ascii="Book Antiqua" w:eastAsia="Arial Unicode MS" w:hAnsi="Book Antiqua"/>
          <w:lang w:val="en-US"/>
        </w:rPr>
        <w:t xml:space="preserve">. </w:t>
      </w:r>
      <w:bookmarkStart w:id="6" w:name="_Toc471735785"/>
      <w:r w:rsidRPr="00C6622A">
        <w:rPr>
          <w:rFonts w:ascii="Book Antiqua" w:hAnsi="Book Antiqua"/>
          <w:lang w:val="en-US"/>
        </w:rPr>
        <w:t xml:space="preserve">We found the same trend in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after a HIT </w:t>
      </w:r>
      <w:proofErr w:type="gramStart"/>
      <w:r w:rsidRPr="00C6622A">
        <w:rPr>
          <w:rFonts w:ascii="Book Antiqua" w:hAnsi="Book Antiqua"/>
          <w:lang w:val="en-US"/>
        </w:rPr>
        <w:t>intervention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39]</w:t>
      </w:r>
      <w:r w:rsidRPr="00C6622A">
        <w:rPr>
          <w:rFonts w:ascii="Book Antiqua" w:hAnsi="Book Antiqua"/>
          <w:lang w:val="en-US"/>
        </w:rPr>
        <w:t>, but the positive effects were not sustained in the long-term as shown in the 5-year follow-up study</w:t>
      </w:r>
      <w:r w:rsidRPr="00C6622A">
        <w:rPr>
          <w:rFonts w:ascii="Book Antiqua" w:hAnsi="Book Antiqua"/>
          <w:noProof/>
          <w:vertAlign w:val="superscript"/>
          <w:lang w:val="en-US"/>
        </w:rPr>
        <w:t>[25]</w:t>
      </w:r>
      <w:r w:rsidRPr="00C6622A">
        <w:rPr>
          <w:rFonts w:ascii="Book Antiqua" w:hAnsi="Book Antiqua"/>
          <w:lang w:val="en-US"/>
        </w:rPr>
        <w:t xml:space="preserve">. Furthermore, exercise is shown to have a positive influence on the endothelium through increased nitric oxide production, and by reduction of </w:t>
      </w:r>
      <w:proofErr w:type="gramStart"/>
      <w:r w:rsidRPr="00C6622A">
        <w:rPr>
          <w:rFonts w:ascii="Book Antiqua" w:hAnsi="Book Antiqua"/>
          <w:lang w:val="en-US"/>
        </w:rPr>
        <w:t>inflammation</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71,</w:t>
      </w:r>
      <w:r w:rsidRPr="00C6622A">
        <w:rPr>
          <w:rFonts w:ascii="Book Antiqua" w:hAnsi="Book Antiqua"/>
          <w:noProof/>
          <w:vertAlign w:val="superscript"/>
          <w:lang w:val="en-US"/>
        </w:rPr>
        <w:t>72]</w:t>
      </w:r>
      <w:r w:rsidRPr="00C6622A">
        <w:rPr>
          <w:rFonts w:ascii="Book Antiqua" w:hAnsi="Book Antiqua"/>
          <w:lang w:val="en-US"/>
        </w:rPr>
        <w:t xml:space="preserve">. This effect could possibly be enhanced through higher shear stress triggered with higher exercise intensity. A gain in endothelial function following a HIT intervention is found in CAD </w:t>
      </w:r>
      <w:proofErr w:type="gramStart"/>
      <w:r w:rsidRPr="00C6622A">
        <w:rPr>
          <w:rFonts w:ascii="Book Antiqua" w:hAnsi="Book Antiqua"/>
          <w:lang w:val="en-US"/>
        </w:rPr>
        <w:t>patients</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73]</w:t>
      </w:r>
      <w:r w:rsidRPr="00C6622A">
        <w:rPr>
          <w:rFonts w:ascii="Book Antiqua" w:hAnsi="Book Antiqua"/>
          <w:lang w:val="en-US"/>
        </w:rPr>
        <w:t xml:space="preserve">. However, a relatively small sample size in the 1- and 5-year follow-up </w:t>
      </w:r>
      <w:proofErr w:type="gramStart"/>
      <w:r w:rsidRPr="00C6622A">
        <w:rPr>
          <w:rFonts w:ascii="Book Antiqua" w:hAnsi="Book Antiqua"/>
          <w:lang w:val="en-US"/>
        </w:rPr>
        <w:t>studies</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25,</w:t>
      </w:r>
      <w:r w:rsidRPr="00C6622A">
        <w:rPr>
          <w:rFonts w:ascii="Book Antiqua" w:hAnsi="Book Antiqua"/>
          <w:noProof/>
          <w:vertAlign w:val="superscript"/>
          <w:lang w:val="en-US"/>
        </w:rPr>
        <w:t>39]</w:t>
      </w:r>
      <w:r w:rsidRPr="00C6622A">
        <w:rPr>
          <w:rFonts w:ascii="Book Antiqua" w:hAnsi="Book Antiqua"/>
          <w:lang w:val="en-US"/>
        </w:rPr>
        <w:t xml:space="preserve"> limits our conclusion in the </w:t>
      </w:r>
      <w:proofErr w:type="spellStart"/>
      <w:r w:rsidRPr="00C6622A">
        <w:rPr>
          <w:rFonts w:ascii="Book Antiqua" w:hAnsi="Book Antiqua"/>
          <w:lang w:val="en-US"/>
        </w:rPr>
        <w:t>HTx</w:t>
      </w:r>
      <w:proofErr w:type="spellEnd"/>
      <w:r w:rsidRPr="00C6622A">
        <w:rPr>
          <w:rFonts w:ascii="Book Antiqua" w:hAnsi="Book Antiqua"/>
          <w:lang w:val="en-US"/>
        </w:rPr>
        <w:t xml:space="preserve"> population, and the effect of HIT on CAV should be examined in a larger sample and include a second intervention arm with MICT. It has been explored how early medical therapy can influence CAV progression in the long-term, and studies with </w:t>
      </w:r>
      <w:proofErr w:type="spellStart"/>
      <w:r w:rsidRPr="00C6622A">
        <w:rPr>
          <w:rFonts w:ascii="Book Antiqua" w:hAnsi="Book Antiqua"/>
          <w:lang w:val="en-US"/>
        </w:rPr>
        <w:t>everolimus</w:t>
      </w:r>
      <w:proofErr w:type="spellEnd"/>
      <w:r w:rsidRPr="00C6622A">
        <w:rPr>
          <w:rFonts w:ascii="Book Antiqua" w:hAnsi="Book Antiqua"/>
          <w:lang w:val="en-US"/>
        </w:rPr>
        <w:t xml:space="preserve"> are found to have positive impact on CAV severity in </w:t>
      </w:r>
      <w:r w:rsidR="00B94D87" w:rsidRPr="00C6622A">
        <w:rPr>
          <w:rFonts w:ascii="Book Antiqua" w:hAnsi="Book Antiqua"/>
          <w:i/>
          <w:lang w:val="en-US"/>
        </w:rPr>
        <w:t>de novo</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patients, whereas no effect is seen if </w:t>
      </w:r>
      <w:proofErr w:type="spellStart"/>
      <w:r w:rsidRPr="00C6622A">
        <w:rPr>
          <w:rFonts w:ascii="Book Antiqua" w:hAnsi="Book Antiqua"/>
          <w:lang w:val="en-US"/>
        </w:rPr>
        <w:t>everolimus</w:t>
      </w:r>
      <w:proofErr w:type="spellEnd"/>
      <w:r w:rsidRPr="00C6622A">
        <w:rPr>
          <w:rFonts w:ascii="Book Antiqua" w:hAnsi="Book Antiqua"/>
          <w:lang w:val="en-US"/>
        </w:rPr>
        <w:t xml:space="preserve"> is introduced later on</w:t>
      </w:r>
      <w:r w:rsidRPr="00C6622A">
        <w:rPr>
          <w:rFonts w:ascii="Book Antiqua" w:hAnsi="Book Antiqua"/>
          <w:noProof/>
          <w:vertAlign w:val="superscript"/>
          <w:lang w:val="en-US"/>
        </w:rPr>
        <w:t>[74]</w:t>
      </w:r>
      <w:r w:rsidRPr="00C6622A">
        <w:rPr>
          <w:rFonts w:ascii="Book Antiqua" w:hAnsi="Book Antiqua"/>
          <w:lang w:val="en-US"/>
        </w:rPr>
        <w:t>. The effect on CAV severity by an early initiation was also sustained in the long-</w:t>
      </w:r>
      <w:proofErr w:type="gramStart"/>
      <w:r w:rsidRPr="00C6622A">
        <w:rPr>
          <w:rFonts w:ascii="Book Antiqua" w:hAnsi="Book Antiqua"/>
          <w:lang w:val="en-US"/>
        </w:rPr>
        <w:t>term</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67,</w:t>
      </w:r>
      <w:r w:rsidRPr="00C6622A">
        <w:rPr>
          <w:rFonts w:ascii="Book Antiqua" w:hAnsi="Book Antiqua"/>
          <w:noProof/>
          <w:vertAlign w:val="superscript"/>
          <w:lang w:val="en-US"/>
        </w:rPr>
        <w:t>68]</w:t>
      </w:r>
      <w:r w:rsidRPr="00C6622A">
        <w:rPr>
          <w:rFonts w:ascii="Book Antiqua" w:hAnsi="Book Antiqua"/>
          <w:lang w:val="en-US"/>
        </w:rPr>
        <w:t xml:space="preserve">. This illustrates an “opportunity window” during the first year after </w:t>
      </w:r>
      <w:proofErr w:type="spellStart"/>
      <w:r w:rsidRPr="00C6622A">
        <w:rPr>
          <w:rFonts w:ascii="Book Antiqua" w:hAnsi="Book Antiqua"/>
          <w:lang w:val="en-US"/>
        </w:rPr>
        <w:t>HTx</w:t>
      </w:r>
      <w:proofErr w:type="spellEnd"/>
      <w:r w:rsidRPr="00C6622A">
        <w:rPr>
          <w:rFonts w:ascii="Book Antiqua" w:hAnsi="Book Antiqua"/>
          <w:lang w:val="en-US"/>
        </w:rPr>
        <w:t xml:space="preserve">. Knowing that the CAV development is most </w:t>
      </w:r>
      <w:r w:rsidRPr="00C6622A">
        <w:rPr>
          <w:rFonts w:ascii="Book Antiqua" w:hAnsi="Book Antiqua"/>
          <w:lang w:val="en-US"/>
        </w:rPr>
        <w:lastRenderedPageBreak/>
        <w:t xml:space="preserve">pronounced the first year after </w:t>
      </w:r>
      <w:proofErr w:type="spellStart"/>
      <w:r w:rsidRPr="00C6622A">
        <w:rPr>
          <w:rFonts w:ascii="Book Antiqua" w:hAnsi="Book Antiqua"/>
          <w:lang w:val="en-US"/>
        </w:rPr>
        <w:t>HTx</w:t>
      </w:r>
      <w:proofErr w:type="spellEnd"/>
      <w:r w:rsidRPr="00C6622A">
        <w:rPr>
          <w:rFonts w:ascii="Book Antiqua" w:hAnsi="Book Antiqua"/>
          <w:lang w:val="en-US"/>
        </w:rPr>
        <w:t xml:space="preserve">, we anticipate that similar mechanisms may be seen with an early initiation of HIT. Results from the HITTS </w:t>
      </w:r>
      <w:proofErr w:type="gramStart"/>
      <w:r w:rsidRPr="00C6622A">
        <w:rPr>
          <w:rFonts w:ascii="Book Antiqua" w:hAnsi="Book Antiqua"/>
          <w:lang w:val="en-US"/>
        </w:rPr>
        <w:t>study</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40]</w:t>
      </w:r>
      <w:r w:rsidRPr="00C6622A">
        <w:rPr>
          <w:rFonts w:ascii="Book Antiqua" w:hAnsi="Book Antiqua"/>
          <w:lang w:val="en-US"/>
        </w:rPr>
        <w:t xml:space="preserve"> will contribute to a better understanding of the relationship between exercise and CAV development.</w:t>
      </w:r>
    </w:p>
    <w:p w14:paraId="3914BBB9" w14:textId="77777777" w:rsidR="000047D1" w:rsidRPr="00C6622A" w:rsidRDefault="000047D1" w:rsidP="00C6622A">
      <w:pPr>
        <w:spacing w:line="360" w:lineRule="auto"/>
        <w:jc w:val="both"/>
        <w:rPr>
          <w:rFonts w:ascii="Book Antiqua" w:hAnsi="Book Antiqua"/>
          <w:lang w:val="en-US" w:eastAsia="zh-CN"/>
        </w:rPr>
      </w:pPr>
    </w:p>
    <w:p w14:paraId="6C2D7735" w14:textId="77777777"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Health related quality of life</w:t>
      </w:r>
      <w:bookmarkEnd w:id="6"/>
    </w:p>
    <w:p w14:paraId="27432BC9" w14:textId="42D61C86" w:rsidR="00C20799" w:rsidRPr="00C6622A" w:rsidRDefault="00C20799" w:rsidP="00C6622A">
      <w:pPr>
        <w:spacing w:line="360" w:lineRule="auto"/>
        <w:jc w:val="both"/>
        <w:rPr>
          <w:rFonts w:ascii="Book Antiqua" w:hAnsi="Book Antiqua"/>
          <w:lang w:val="en-US"/>
        </w:rPr>
      </w:pPr>
      <w:r w:rsidRPr="00C6622A">
        <w:rPr>
          <w:rFonts w:ascii="Book Antiqua" w:eastAsia="Arial Unicode MS" w:hAnsi="Book Antiqua"/>
          <w:lang w:val="en-US"/>
        </w:rPr>
        <w:t xml:space="preserve">The </w:t>
      </w:r>
      <w:proofErr w:type="spellStart"/>
      <w:r w:rsidRPr="00C6622A">
        <w:rPr>
          <w:rFonts w:ascii="Book Antiqua" w:eastAsia="Arial Unicode MS" w:hAnsi="Book Antiqua"/>
          <w:lang w:val="en-US"/>
        </w:rPr>
        <w:t>HRQoL</w:t>
      </w:r>
      <w:proofErr w:type="spellEnd"/>
      <w:r w:rsidRPr="00C6622A">
        <w:rPr>
          <w:rFonts w:ascii="Book Antiqua" w:eastAsia="Arial Unicode MS" w:hAnsi="Book Antiqua"/>
          <w:lang w:val="en-US"/>
        </w:rPr>
        <w:t xml:space="preserve"> after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has been reported to increase significantly, with high levels of satisfaction in overall </w:t>
      </w:r>
      <w:proofErr w:type="spellStart"/>
      <w:r w:rsidRPr="00C6622A">
        <w:rPr>
          <w:rFonts w:ascii="Book Antiqua" w:eastAsia="Arial Unicode MS" w:hAnsi="Book Antiqua"/>
          <w:lang w:val="en-US"/>
        </w:rPr>
        <w:t>HRQoL</w:t>
      </w:r>
      <w:proofErr w:type="spellEnd"/>
      <w:r w:rsidRPr="00C6622A">
        <w:rPr>
          <w:rFonts w:ascii="Book Antiqua" w:eastAsia="Arial Unicode MS" w:hAnsi="Book Antiqua"/>
          <w:lang w:val="en-US"/>
        </w:rPr>
        <w:t xml:space="preserve">; also stable over a 5-year period (measured from 5 to 10 years after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w:t>
      </w:r>
      <w:r w:rsidRPr="00C6622A">
        <w:rPr>
          <w:rFonts w:ascii="Book Antiqua" w:eastAsia="Arial Unicode MS" w:hAnsi="Book Antiqua"/>
          <w:noProof/>
          <w:vertAlign w:val="superscript"/>
          <w:lang w:val="en-US"/>
        </w:rPr>
        <w:t>[75]</w:t>
      </w:r>
      <w:r w:rsidRPr="00C6622A">
        <w:rPr>
          <w:rFonts w:ascii="Book Antiqua" w:eastAsia="Arial Unicode MS" w:hAnsi="Book Antiqua"/>
          <w:lang w:val="en-US"/>
        </w:rPr>
        <w:t xml:space="preserve">. Although, when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patients are compared with the general population, the </w:t>
      </w:r>
      <w:proofErr w:type="spellStart"/>
      <w:r w:rsidRPr="00C6622A">
        <w:rPr>
          <w:rFonts w:ascii="Book Antiqua" w:eastAsia="Arial Unicode MS" w:hAnsi="Book Antiqua"/>
          <w:lang w:val="en-US"/>
        </w:rPr>
        <w:t>HRQoL</w:t>
      </w:r>
      <w:proofErr w:type="spellEnd"/>
      <w:r w:rsidRPr="00C6622A">
        <w:rPr>
          <w:rFonts w:ascii="Book Antiqua" w:eastAsia="Arial Unicode MS" w:hAnsi="Book Antiqua"/>
          <w:lang w:val="en-US"/>
        </w:rPr>
        <w:t xml:space="preserve"> remains beneath normal </w:t>
      </w:r>
      <w:proofErr w:type="gramStart"/>
      <w:r w:rsidRPr="00C6622A">
        <w:rPr>
          <w:rFonts w:ascii="Book Antiqua" w:eastAsia="Arial Unicode MS" w:hAnsi="Book Antiqua"/>
          <w:lang w:val="en-US"/>
        </w:rPr>
        <w:t>values</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76]</w:t>
      </w:r>
      <w:r w:rsidRPr="00C6622A">
        <w:rPr>
          <w:rFonts w:ascii="Book Antiqua" w:eastAsia="Arial Unicode MS" w:hAnsi="Book Antiqua"/>
          <w:lang w:val="en-US"/>
        </w:rPr>
        <w:t xml:space="preserve">. To improve </w:t>
      </w:r>
      <w:proofErr w:type="spellStart"/>
      <w:r w:rsidRPr="00C6622A">
        <w:rPr>
          <w:rFonts w:ascii="Book Antiqua" w:eastAsia="Arial Unicode MS" w:hAnsi="Book Antiqua"/>
          <w:lang w:val="en-US"/>
        </w:rPr>
        <w:t>HRQoL</w:t>
      </w:r>
      <w:proofErr w:type="spellEnd"/>
      <w:r w:rsidRPr="00C6622A">
        <w:rPr>
          <w:rFonts w:ascii="Book Antiqua" w:eastAsia="Arial Unicode MS" w:hAnsi="Book Antiqua"/>
          <w:lang w:val="en-US"/>
        </w:rPr>
        <w:t xml:space="preserve">, and especially physical health, exercise interventions have shown to be successful and this is in contrast to the more neutral </w:t>
      </w:r>
      <w:r w:rsidRPr="00C6622A">
        <w:rPr>
          <w:rFonts w:ascii="Book Antiqua" w:hAnsi="Book Antiqua"/>
          <w:lang w:val="en-US"/>
        </w:rPr>
        <w:t xml:space="preserve">results reported in control </w:t>
      </w:r>
      <w:proofErr w:type="gramStart"/>
      <w:r w:rsidRPr="00C6622A">
        <w:rPr>
          <w:rFonts w:ascii="Book Antiqua" w:hAnsi="Book Antiqua"/>
          <w:lang w:val="en-US"/>
        </w:rPr>
        <w:t>groups</w:t>
      </w:r>
      <w:r w:rsidR="000047D1">
        <w:rPr>
          <w:rFonts w:ascii="Book Antiqua" w:hAnsi="Book Antiqua"/>
          <w:noProof/>
          <w:vertAlign w:val="superscript"/>
          <w:lang w:val="en-US"/>
        </w:rPr>
        <w:t>[</w:t>
      </w:r>
      <w:proofErr w:type="gramEnd"/>
      <w:r w:rsidR="000047D1">
        <w:rPr>
          <w:rFonts w:ascii="Book Antiqua" w:hAnsi="Book Antiqua"/>
          <w:noProof/>
          <w:vertAlign w:val="superscript"/>
          <w:lang w:val="en-US"/>
        </w:rPr>
        <w:t>77,</w:t>
      </w:r>
      <w:r w:rsidRPr="00C6622A">
        <w:rPr>
          <w:rFonts w:ascii="Book Antiqua" w:hAnsi="Book Antiqua"/>
          <w:noProof/>
          <w:vertAlign w:val="superscript"/>
          <w:lang w:val="en-US"/>
        </w:rPr>
        <w:t>78]</w:t>
      </w:r>
      <w:r w:rsidRPr="00C6622A">
        <w:rPr>
          <w:rFonts w:ascii="Book Antiqua" w:hAnsi="Book Antiqua"/>
          <w:lang w:val="en-US"/>
        </w:rPr>
        <w:t xml:space="preserve">. Research on </w:t>
      </w:r>
      <w:proofErr w:type="spellStart"/>
      <w:r w:rsidRPr="00C6622A">
        <w:rPr>
          <w:rFonts w:ascii="Book Antiqua" w:hAnsi="Book Antiqua"/>
          <w:lang w:val="en-US"/>
        </w:rPr>
        <w:t>HRQoL</w:t>
      </w:r>
      <w:proofErr w:type="spellEnd"/>
      <w:r w:rsidRPr="00C6622A">
        <w:rPr>
          <w:rFonts w:ascii="Book Antiqua" w:hAnsi="Book Antiqua"/>
          <w:lang w:val="en-US"/>
        </w:rPr>
        <w:t xml:space="preserve"> after </w:t>
      </w:r>
      <w:proofErr w:type="spellStart"/>
      <w:r w:rsidRPr="00C6622A">
        <w:rPr>
          <w:rFonts w:ascii="Book Antiqua" w:hAnsi="Book Antiqua"/>
          <w:lang w:val="en-US"/>
        </w:rPr>
        <w:t>HTx</w:t>
      </w:r>
      <w:proofErr w:type="spellEnd"/>
      <w:r w:rsidRPr="00C6622A">
        <w:rPr>
          <w:rFonts w:ascii="Book Antiqua" w:hAnsi="Book Antiqua"/>
          <w:lang w:val="en-US"/>
        </w:rPr>
        <w:t xml:space="preserve"> regarding the effect of HIT (compared to MICT) is very limited, and the existing studies show mixed results; some studies show similar effects on </w:t>
      </w:r>
      <w:proofErr w:type="spellStart"/>
      <w:r w:rsidRPr="00C6622A">
        <w:rPr>
          <w:rFonts w:ascii="Book Antiqua" w:hAnsi="Book Antiqua"/>
          <w:lang w:val="en-US"/>
        </w:rPr>
        <w:t>HRQoL</w:t>
      </w:r>
      <w:proofErr w:type="spellEnd"/>
      <w:r w:rsidRPr="00C6622A">
        <w:rPr>
          <w:rFonts w:ascii="Book Antiqua" w:hAnsi="Book Antiqua"/>
          <w:noProof/>
          <w:vertAlign w:val="superscript"/>
          <w:lang w:val="en-US"/>
        </w:rPr>
        <w:t>[51]</w:t>
      </w:r>
      <w:r w:rsidRPr="00C6622A">
        <w:rPr>
          <w:rFonts w:ascii="Book Antiqua" w:hAnsi="Book Antiqua"/>
          <w:lang w:val="en-US"/>
        </w:rPr>
        <w:t>, while we and others have shown a beneficial effect with a significant increase after HIT</w:t>
      </w:r>
      <w:r w:rsidR="000047D1">
        <w:rPr>
          <w:rFonts w:ascii="Book Antiqua" w:hAnsi="Book Antiqua"/>
          <w:noProof/>
          <w:vertAlign w:val="superscript"/>
          <w:lang w:val="en-US"/>
        </w:rPr>
        <w:t>[37,</w:t>
      </w:r>
      <w:r w:rsidRPr="00C6622A">
        <w:rPr>
          <w:rFonts w:ascii="Book Antiqua" w:hAnsi="Book Antiqua"/>
          <w:noProof/>
          <w:vertAlign w:val="superscript"/>
          <w:lang w:val="en-US"/>
        </w:rPr>
        <w:t>79]</w:t>
      </w:r>
      <w:r w:rsidRPr="00C6622A">
        <w:rPr>
          <w:rFonts w:ascii="Book Antiqua" w:hAnsi="Book Antiqua"/>
          <w:lang w:val="en-US"/>
        </w:rPr>
        <w:t>.</w:t>
      </w:r>
      <w:bookmarkStart w:id="7" w:name="_Toc471735786"/>
    </w:p>
    <w:p w14:paraId="56F3777D" w14:textId="77777777" w:rsidR="00C20799" w:rsidRPr="00C6622A" w:rsidRDefault="00C20799" w:rsidP="00C6622A">
      <w:pPr>
        <w:spacing w:line="360" w:lineRule="auto"/>
        <w:jc w:val="both"/>
        <w:rPr>
          <w:rFonts w:ascii="Book Antiqua" w:hAnsi="Book Antiqua"/>
          <w:lang w:val="en-US"/>
        </w:rPr>
      </w:pPr>
    </w:p>
    <w:p w14:paraId="553BDC76" w14:textId="4C697883" w:rsidR="00C20799" w:rsidRPr="000047D1" w:rsidRDefault="00C20799" w:rsidP="00C6622A">
      <w:pPr>
        <w:pStyle w:val="Heading2"/>
        <w:spacing w:before="0" w:line="360" w:lineRule="auto"/>
        <w:jc w:val="both"/>
        <w:rPr>
          <w:rFonts w:ascii="Book Antiqua" w:hAnsi="Book Antiqua"/>
          <w:i/>
          <w:szCs w:val="24"/>
          <w:lang w:val="en-US"/>
        </w:rPr>
      </w:pPr>
      <w:r w:rsidRPr="000047D1">
        <w:rPr>
          <w:rFonts w:ascii="Book Antiqua" w:hAnsi="Book Antiqua"/>
          <w:i/>
          <w:szCs w:val="24"/>
          <w:lang w:val="en-US"/>
        </w:rPr>
        <w:t>Mental health</w:t>
      </w:r>
      <w:r w:rsidR="000047D1">
        <w:rPr>
          <w:rFonts w:ascii="Book Antiqua" w:hAnsi="Book Antiqua" w:hint="eastAsia"/>
          <w:i/>
          <w:szCs w:val="24"/>
          <w:lang w:val="en-US"/>
        </w:rPr>
        <w:t>,</w:t>
      </w:r>
      <w:r w:rsidRPr="000047D1">
        <w:rPr>
          <w:rFonts w:ascii="Book Antiqua" w:hAnsi="Book Antiqua"/>
          <w:i/>
          <w:szCs w:val="24"/>
          <w:lang w:val="en-US"/>
        </w:rPr>
        <w:t xml:space="preserve"> anxiety and depression</w:t>
      </w:r>
      <w:bookmarkEnd w:id="7"/>
    </w:p>
    <w:p w14:paraId="748583D7" w14:textId="19D29947" w:rsidR="00C20799" w:rsidRPr="00C6622A" w:rsidRDefault="00C20799" w:rsidP="00C6622A">
      <w:pPr>
        <w:spacing w:line="360" w:lineRule="auto"/>
        <w:jc w:val="both"/>
        <w:rPr>
          <w:rFonts w:ascii="Book Antiqua" w:eastAsia="Arial Unicode MS" w:hAnsi="Book Antiqua"/>
          <w:lang w:val="en-US"/>
        </w:rPr>
      </w:pPr>
      <w:r w:rsidRPr="00C6622A">
        <w:rPr>
          <w:rFonts w:ascii="Book Antiqua" w:eastAsia="Arial Unicode MS" w:hAnsi="Book Antiqua"/>
          <w:lang w:val="en-US"/>
        </w:rPr>
        <w:t xml:space="preserve">In the post-transplant stage the prevalence of significant depression and anxiety remains substantially above the general populations, and it tends to increase over </w:t>
      </w:r>
      <w:proofErr w:type="gramStart"/>
      <w:r w:rsidRPr="00C6622A">
        <w:rPr>
          <w:rFonts w:ascii="Book Antiqua" w:eastAsia="Arial Unicode MS" w:hAnsi="Book Antiqua"/>
          <w:lang w:val="en-US"/>
        </w:rPr>
        <w:t>time</w:t>
      </w:r>
      <w:r w:rsidR="000047D1">
        <w:rPr>
          <w:rFonts w:ascii="Book Antiqua" w:eastAsia="Arial Unicode MS" w:hAnsi="Book Antiqua"/>
          <w:noProof/>
          <w:vertAlign w:val="superscript"/>
          <w:lang w:val="en-US"/>
        </w:rPr>
        <w:t>[</w:t>
      </w:r>
      <w:proofErr w:type="gramEnd"/>
      <w:r w:rsidR="000047D1">
        <w:rPr>
          <w:rFonts w:ascii="Book Antiqua" w:eastAsia="Arial Unicode MS" w:hAnsi="Book Antiqua"/>
          <w:noProof/>
          <w:vertAlign w:val="superscript"/>
          <w:lang w:val="en-US"/>
        </w:rPr>
        <w:t>80,</w:t>
      </w:r>
      <w:r w:rsidRPr="00C6622A">
        <w:rPr>
          <w:rFonts w:ascii="Book Antiqua" w:eastAsia="Arial Unicode MS" w:hAnsi="Book Antiqua"/>
          <w:noProof/>
          <w:vertAlign w:val="superscript"/>
          <w:lang w:val="en-US"/>
        </w:rPr>
        <w:t>81]</w:t>
      </w:r>
      <w:r w:rsidRPr="00C6622A">
        <w:rPr>
          <w:rFonts w:ascii="Book Antiqua" w:eastAsia="Arial Unicode MS" w:hAnsi="Book Antiqua"/>
          <w:lang w:val="en-US"/>
        </w:rPr>
        <w:t xml:space="preserve">. As it is found that depressed </w:t>
      </w:r>
      <w:proofErr w:type="spellStart"/>
      <w:r w:rsidRPr="00C6622A">
        <w:rPr>
          <w:rFonts w:ascii="Book Antiqua" w:eastAsia="Arial Unicode MS" w:hAnsi="Book Antiqua"/>
          <w:lang w:val="en-US"/>
        </w:rPr>
        <w:t>HTx</w:t>
      </w:r>
      <w:proofErr w:type="spellEnd"/>
      <w:r w:rsidRPr="00C6622A">
        <w:rPr>
          <w:rFonts w:ascii="Book Antiqua" w:eastAsia="Arial Unicode MS" w:hAnsi="Book Antiqua"/>
          <w:lang w:val="en-US"/>
        </w:rPr>
        <w:t xml:space="preserve"> recipients have a higher risk of mortality, screening for depressive symptoms during follow-up is </w:t>
      </w:r>
      <w:proofErr w:type="gramStart"/>
      <w:r w:rsidRPr="00C6622A">
        <w:rPr>
          <w:rFonts w:ascii="Book Antiqua" w:eastAsia="Arial Unicode MS" w:hAnsi="Book Antiqua"/>
          <w:lang w:val="en-US"/>
        </w:rPr>
        <w:t>recommended</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81-83]</w:t>
      </w:r>
      <w:r w:rsidRPr="00C6622A">
        <w:rPr>
          <w:rFonts w:ascii="Book Antiqua" w:eastAsia="Arial Unicode MS" w:hAnsi="Book Antiqua"/>
          <w:lang w:val="en-US"/>
        </w:rPr>
        <w:t>. As an approach to increase mental health, the effect of exercise and HIT has been studied. The results showed that exercise decreases the burden of depression and anxiety, with HIT showing significant positive e</w:t>
      </w:r>
      <w:r w:rsidR="000047D1">
        <w:rPr>
          <w:rFonts w:ascii="Book Antiqua" w:eastAsia="Arial Unicode MS" w:hAnsi="Book Antiqua"/>
          <w:lang w:val="en-US"/>
        </w:rPr>
        <w:t xml:space="preserve">ffects compared with usual </w:t>
      </w:r>
      <w:proofErr w:type="gramStart"/>
      <w:r w:rsidR="000047D1">
        <w:rPr>
          <w:rFonts w:ascii="Book Antiqua" w:eastAsia="Arial Unicode MS" w:hAnsi="Book Antiqua"/>
          <w:lang w:val="en-US"/>
        </w:rPr>
        <w:t>care</w:t>
      </w:r>
      <w:r w:rsidRPr="00C6622A">
        <w:rPr>
          <w:rFonts w:ascii="Book Antiqua" w:eastAsia="Arial Unicode MS" w:hAnsi="Book Antiqua"/>
          <w:noProof/>
          <w:vertAlign w:val="superscript"/>
          <w:lang w:val="en-US"/>
        </w:rPr>
        <w:t>[</w:t>
      </w:r>
      <w:proofErr w:type="gramEnd"/>
      <w:r w:rsidRPr="00C6622A">
        <w:rPr>
          <w:rFonts w:ascii="Book Antiqua" w:eastAsia="Arial Unicode MS" w:hAnsi="Book Antiqua"/>
          <w:noProof/>
          <w:vertAlign w:val="superscript"/>
          <w:lang w:val="en-US"/>
        </w:rPr>
        <w:t>79]</w:t>
      </w:r>
      <w:r w:rsidRPr="00C6622A">
        <w:rPr>
          <w:rFonts w:ascii="Book Antiqua" w:eastAsia="Arial Unicode MS" w:hAnsi="Book Antiqua"/>
          <w:lang w:val="en-US"/>
        </w:rPr>
        <w:t xml:space="preserve">. Additionally, the results align with the correlation between higher physical capacity and less depression and anxiety </w:t>
      </w:r>
      <w:proofErr w:type="gramStart"/>
      <w:r w:rsidRPr="00C6622A">
        <w:rPr>
          <w:rFonts w:ascii="Book Antiqua" w:eastAsia="Arial Unicode MS" w:hAnsi="Book Antiqua"/>
          <w:lang w:val="en-US"/>
        </w:rPr>
        <w:t>rates</w:t>
      </w:r>
      <w:r w:rsidR="000047D1">
        <w:rPr>
          <w:rFonts w:ascii="Book Antiqua" w:eastAsia="Arial Unicode MS" w:hAnsi="Book Antiqua"/>
          <w:noProof/>
          <w:vertAlign w:val="superscript"/>
          <w:lang w:val="en-US"/>
        </w:rPr>
        <w:t>[</w:t>
      </w:r>
      <w:proofErr w:type="gramEnd"/>
      <w:r w:rsidR="000047D1">
        <w:rPr>
          <w:rFonts w:ascii="Book Antiqua" w:eastAsia="Arial Unicode MS" w:hAnsi="Book Antiqua"/>
          <w:noProof/>
          <w:vertAlign w:val="superscript"/>
          <w:lang w:val="en-US"/>
        </w:rPr>
        <w:t>25,83,</w:t>
      </w:r>
      <w:r w:rsidRPr="00C6622A">
        <w:rPr>
          <w:rFonts w:ascii="Book Antiqua" w:eastAsia="Arial Unicode MS" w:hAnsi="Book Antiqua"/>
          <w:noProof/>
          <w:vertAlign w:val="superscript"/>
          <w:lang w:val="en-US"/>
        </w:rPr>
        <w:t>84]</w:t>
      </w:r>
      <w:r w:rsidRPr="00C6622A">
        <w:rPr>
          <w:rFonts w:ascii="Book Antiqua" w:eastAsia="Arial Unicode MS" w:hAnsi="Book Antiqua"/>
          <w:lang w:val="en-US"/>
        </w:rPr>
        <w:t xml:space="preserve">. </w:t>
      </w:r>
    </w:p>
    <w:p w14:paraId="543BBB68" w14:textId="77777777" w:rsidR="004E513D" w:rsidRDefault="00C20799" w:rsidP="000047D1">
      <w:pPr>
        <w:spacing w:line="360" w:lineRule="auto"/>
        <w:ind w:firstLineChars="100" w:firstLine="240"/>
        <w:jc w:val="both"/>
        <w:rPr>
          <w:rFonts w:ascii="Book Antiqua" w:hAnsi="Book Antiqua"/>
          <w:lang w:val="en-US" w:eastAsia="zh-CN"/>
        </w:rPr>
      </w:pPr>
      <w:r w:rsidRPr="00C6622A">
        <w:rPr>
          <w:rFonts w:ascii="Book Antiqua" w:eastAsia="Arial Unicode MS" w:hAnsi="Book Antiqua"/>
          <w:lang w:val="en-US"/>
        </w:rPr>
        <w:t xml:space="preserve">In our 5-year follow-up study after a HIT </w:t>
      </w:r>
      <w:proofErr w:type="gramStart"/>
      <w:r w:rsidRPr="00C6622A">
        <w:rPr>
          <w:rFonts w:ascii="Book Antiqua" w:eastAsia="Arial Unicode MS" w:hAnsi="Book Antiqua"/>
          <w:lang w:val="en-US"/>
        </w:rPr>
        <w:t>intervention</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25]</w:t>
      </w:r>
      <w:r w:rsidRPr="00C6622A">
        <w:rPr>
          <w:rFonts w:ascii="Book Antiqua" w:hAnsi="Book Antiqua"/>
          <w:lang w:val="en-US"/>
        </w:rPr>
        <w:t xml:space="preserve">, we measured physical and mental health as well as measures of physical capacity at each study visit, and at the 5-year follow up there was significantly less development of anxiety symptoms in the HIT group compared to the control group. The long-term difference in anxiety between the HIT group and the control group is considered a valuable finding, as </w:t>
      </w:r>
      <w:r w:rsidRPr="00C6622A">
        <w:rPr>
          <w:rFonts w:ascii="Book Antiqua" w:hAnsi="Book Antiqua"/>
          <w:lang w:val="en-US"/>
        </w:rPr>
        <w:lastRenderedPageBreak/>
        <w:t xml:space="preserve">anxiety is a frequent health issue after </w:t>
      </w:r>
      <w:proofErr w:type="spellStart"/>
      <w:r w:rsidRPr="00C6622A">
        <w:rPr>
          <w:rFonts w:ascii="Book Antiqua" w:hAnsi="Book Antiqua"/>
          <w:lang w:val="en-US"/>
        </w:rPr>
        <w:t>HTx</w:t>
      </w:r>
      <w:proofErr w:type="spellEnd"/>
      <w:r w:rsidRPr="00C6622A">
        <w:rPr>
          <w:rFonts w:ascii="Book Antiqua" w:hAnsi="Book Antiqua"/>
          <w:lang w:val="en-US"/>
        </w:rPr>
        <w:t>, especially in the long-term follow-</w:t>
      </w:r>
      <w:proofErr w:type="gramStart"/>
      <w:r w:rsidRPr="00C6622A">
        <w:rPr>
          <w:rFonts w:ascii="Book Antiqua" w:hAnsi="Book Antiqua"/>
          <w:lang w:val="en-US"/>
        </w:rPr>
        <w:t>up</w:t>
      </w:r>
      <w:r w:rsidRPr="00C6622A">
        <w:rPr>
          <w:rFonts w:ascii="Book Antiqua" w:hAnsi="Book Antiqua"/>
          <w:noProof/>
          <w:vertAlign w:val="superscript"/>
          <w:lang w:val="en-US"/>
        </w:rPr>
        <w:t>[</w:t>
      </w:r>
      <w:proofErr w:type="gramEnd"/>
      <w:r w:rsidRPr="00C6622A">
        <w:rPr>
          <w:rFonts w:ascii="Book Antiqua" w:hAnsi="Book Antiqua"/>
          <w:noProof/>
          <w:vertAlign w:val="superscript"/>
          <w:lang w:val="en-US"/>
        </w:rPr>
        <w:t>80]</w:t>
      </w:r>
      <w:r w:rsidRPr="00C6622A">
        <w:rPr>
          <w:rFonts w:ascii="Book Antiqua" w:hAnsi="Book Antiqua"/>
          <w:lang w:val="en-US"/>
        </w:rPr>
        <w:t>. Overall, there was a positive correlation between the measured VO2 peak and the self-reported physical health (SF-36 PF sum-score). These findings might suggest that a 1-year “heavy” exercise intervention has a long-term value when it comes to self-confidence and trust regarding what your heart (and body) actually can tolerate of exertion, strain and physical work.</w:t>
      </w:r>
    </w:p>
    <w:p w14:paraId="79615DE6" w14:textId="6F29BCF2" w:rsidR="00C20799" w:rsidRPr="004E513D" w:rsidRDefault="004E513D" w:rsidP="004E513D">
      <w:pPr>
        <w:spacing w:line="360" w:lineRule="auto"/>
        <w:ind w:firstLineChars="100" w:firstLine="240"/>
        <w:jc w:val="both"/>
        <w:rPr>
          <w:rFonts w:ascii="Book Antiqua" w:eastAsia="Arial Unicode MS" w:hAnsi="Book Antiqua"/>
          <w:lang w:val="en-US"/>
        </w:rPr>
      </w:pPr>
      <w:r>
        <w:rPr>
          <w:rFonts w:ascii="Book Antiqua" w:eastAsia="Arial Unicode MS" w:hAnsi="Book Antiqua"/>
          <w:lang w:val="en-US"/>
        </w:rPr>
        <w:br/>
      </w:r>
      <w:r w:rsidR="00C20799" w:rsidRPr="00C6622A">
        <w:rPr>
          <w:rFonts w:ascii="Book Antiqua" w:hAnsi="Book Antiqua"/>
          <w:b/>
          <w:lang w:val="en-US"/>
        </w:rPr>
        <w:t>CONCLUDING REMARKS</w:t>
      </w:r>
    </w:p>
    <w:p w14:paraId="275C3419" w14:textId="77777777" w:rsidR="00C20799" w:rsidRPr="00C6622A" w:rsidRDefault="00C20799" w:rsidP="00C6622A">
      <w:pPr>
        <w:spacing w:line="360" w:lineRule="auto"/>
        <w:jc w:val="both"/>
        <w:rPr>
          <w:rFonts w:ascii="Book Antiqua" w:hAnsi="Book Antiqua"/>
          <w:lang w:val="en-US"/>
        </w:rPr>
      </w:pPr>
      <w:r w:rsidRPr="00C6622A">
        <w:rPr>
          <w:rFonts w:ascii="Book Antiqua" w:hAnsi="Book Antiqua"/>
          <w:lang w:val="en-US"/>
        </w:rPr>
        <w:t>Our findings, supported by a review of the existing literature, suggest that measures of physical health should be included frequently also</w:t>
      </w:r>
      <w:r w:rsidRPr="00C6622A">
        <w:rPr>
          <w:rFonts w:ascii="Book Antiqua" w:hAnsi="Book Antiqua"/>
          <w:i/>
          <w:lang w:val="en-US"/>
        </w:rPr>
        <w:t xml:space="preserve"> </w:t>
      </w:r>
      <w:r w:rsidRPr="00C16F03">
        <w:rPr>
          <w:rFonts w:ascii="Book Antiqua" w:hAnsi="Book Antiqua"/>
          <w:lang w:val="en-US"/>
        </w:rPr>
        <w:t>after</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as they predict prognosis and survival in the long-term. A dose-response effect of physical capacity on survival was also found in the </w:t>
      </w:r>
      <w:proofErr w:type="spellStart"/>
      <w:r w:rsidRPr="00C6622A">
        <w:rPr>
          <w:rFonts w:ascii="Book Antiqua" w:hAnsi="Book Antiqua"/>
          <w:lang w:val="en-US"/>
        </w:rPr>
        <w:t>HTx</w:t>
      </w:r>
      <w:proofErr w:type="spellEnd"/>
      <w:r w:rsidRPr="00C6622A">
        <w:rPr>
          <w:rFonts w:ascii="Book Antiqua" w:hAnsi="Book Antiqua"/>
          <w:lang w:val="en-US"/>
        </w:rPr>
        <w:t xml:space="preserve"> population. </w:t>
      </w:r>
    </w:p>
    <w:p w14:paraId="17475A28" w14:textId="77777777" w:rsidR="00C20799" w:rsidRPr="00C6622A" w:rsidRDefault="00C20799" w:rsidP="00C16F03">
      <w:pPr>
        <w:spacing w:line="360" w:lineRule="auto"/>
        <w:ind w:firstLineChars="100" w:firstLine="240"/>
        <w:jc w:val="both"/>
        <w:rPr>
          <w:rFonts w:ascii="Book Antiqua" w:hAnsi="Book Antiqua"/>
          <w:lang w:val="en-US"/>
        </w:rPr>
      </w:pPr>
      <w:r w:rsidRPr="00C6622A">
        <w:rPr>
          <w:rFonts w:ascii="Book Antiqua" w:hAnsi="Book Antiqua"/>
          <w:lang w:val="en-US"/>
        </w:rPr>
        <w:t xml:space="preserve">HIT is a feasible and efficient modality of exercise among maintenance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but the mechanisms behind this effect is poorly understood. Our results suggest that the beneficial effects seen in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differ from CAD and HF patients, with more prominent peripheral effects from HIT exercise, rather than central adaptations with increased CO. We have showed that HIT significantly increased levels of inflammatory mediators of angiogenesis, suggesting that HIT can regulate and stimulate blood vessel formation in skeletal muscles and thus increase physical capacity. </w:t>
      </w:r>
    </w:p>
    <w:p w14:paraId="236C25E7" w14:textId="45DD5A26" w:rsidR="00C16F03" w:rsidRDefault="00C20799" w:rsidP="00C16F03">
      <w:pPr>
        <w:spacing w:line="360" w:lineRule="auto"/>
        <w:ind w:firstLineChars="100" w:firstLine="240"/>
        <w:jc w:val="both"/>
        <w:rPr>
          <w:rFonts w:ascii="Book Antiqua" w:hAnsi="Book Antiqua"/>
          <w:lang w:val="en-US" w:eastAsia="zh-CN"/>
        </w:rPr>
      </w:pPr>
      <w:r w:rsidRPr="00C6622A">
        <w:rPr>
          <w:rFonts w:ascii="Book Antiqua" w:hAnsi="Book Antiqua"/>
          <w:lang w:val="en-US"/>
        </w:rPr>
        <w:t>Considering exercise prescription and future guidelines, our findings suggest that moderate levels of exercise and intensity are insufficient to maintain the improved VO</w:t>
      </w:r>
      <w:r w:rsidRPr="00C6622A">
        <w:rPr>
          <w:rFonts w:ascii="Book Antiqua" w:hAnsi="Book Antiqua"/>
          <w:vertAlign w:val="subscript"/>
          <w:lang w:val="en-US"/>
        </w:rPr>
        <w:t>2peak</w:t>
      </w:r>
      <w:r w:rsidRPr="00C6622A">
        <w:rPr>
          <w:rFonts w:ascii="Book Antiqua" w:hAnsi="Book Antiqua"/>
          <w:lang w:val="en-US"/>
        </w:rPr>
        <w:t xml:space="preserve"> achieved after a HIT intervention. Thus, intermittent periods of HIT are likely to be necessary. Also, the number and length of HIT intervals needed in a HIT session should be further investigated. If a modified HIT protocol with shorter and fewer intervals has comparable effect to a 4 </w:t>
      </w:r>
      <w:r w:rsidR="00C16F03" w:rsidRPr="009D014F">
        <w:rPr>
          <w:rFonts w:ascii="Book Antiqua" w:hAnsi="Book Antiqua"/>
          <w:color w:val="000000"/>
        </w:rPr>
        <w:t>×</w:t>
      </w:r>
      <w:r w:rsidRPr="00C6622A">
        <w:rPr>
          <w:rFonts w:ascii="Book Antiqua" w:hAnsi="Book Antiqua"/>
          <w:lang w:val="en-US"/>
        </w:rPr>
        <w:t xml:space="preserve"> 4 protocol, it could probably increase the patients’ motivation and adherence to exercise in the long-term. When considering other long-term effects, the benefit from a tough and intense HIT-intervention showed a positive effect </w:t>
      </w:r>
      <w:r w:rsidR="00CF2E3B" w:rsidRPr="00C6622A">
        <w:rPr>
          <w:rFonts w:ascii="Book Antiqua" w:hAnsi="Book Antiqua"/>
          <w:lang w:val="en-US"/>
        </w:rPr>
        <w:t>o</w:t>
      </w:r>
      <w:r w:rsidRPr="00C6622A">
        <w:rPr>
          <w:rFonts w:ascii="Book Antiqua" w:hAnsi="Book Antiqua"/>
          <w:lang w:val="en-US"/>
        </w:rPr>
        <w:t xml:space="preserve">n the development of anxiety symptoms. The exercise prescription in </w:t>
      </w:r>
      <w:r w:rsidR="00B94D87" w:rsidRPr="00C6622A">
        <w:rPr>
          <w:rFonts w:ascii="Book Antiqua" w:hAnsi="Book Antiqua"/>
          <w:i/>
          <w:lang w:val="en-US"/>
        </w:rPr>
        <w:t>de novo</w:t>
      </w:r>
      <w:r w:rsidRPr="00C6622A">
        <w:rPr>
          <w:rFonts w:ascii="Book Antiqua" w:hAnsi="Book Antiqua"/>
          <w:lang w:val="en-US"/>
        </w:rPr>
        <w:t xml:space="preserve"> </w:t>
      </w:r>
      <w:proofErr w:type="spellStart"/>
      <w:r w:rsidRPr="00C6622A">
        <w:rPr>
          <w:rFonts w:ascii="Book Antiqua" w:hAnsi="Book Antiqua"/>
          <w:lang w:val="en-US"/>
        </w:rPr>
        <w:t>HTx</w:t>
      </w:r>
      <w:proofErr w:type="spellEnd"/>
      <w:r w:rsidRPr="00C6622A">
        <w:rPr>
          <w:rFonts w:ascii="Book Antiqua" w:hAnsi="Book Antiqua"/>
          <w:lang w:val="en-US"/>
        </w:rPr>
        <w:t xml:space="preserve"> recipients is still conservative, consisting mainly of MICT exercise, but this traditional guideline might change when the ongoing HITTS study is completed. Existing gaps in knowledge are briefly mentioned in </w:t>
      </w:r>
      <w:r w:rsidR="008A1C93" w:rsidRPr="00C6622A">
        <w:rPr>
          <w:rFonts w:ascii="Book Antiqua" w:hAnsi="Book Antiqua"/>
          <w:lang w:val="en-US"/>
        </w:rPr>
        <w:lastRenderedPageBreak/>
        <w:t xml:space="preserve">Table </w:t>
      </w:r>
      <w:r w:rsidR="008A1C93">
        <w:rPr>
          <w:rFonts w:ascii="Book Antiqua" w:hAnsi="Book Antiqua" w:hint="eastAsia"/>
          <w:lang w:val="en-US" w:eastAsia="zh-CN"/>
        </w:rPr>
        <w:t>2</w:t>
      </w:r>
      <w:r w:rsidRPr="00C6622A">
        <w:rPr>
          <w:rFonts w:ascii="Book Antiqua" w:hAnsi="Book Antiqua"/>
          <w:lang w:val="en-US"/>
        </w:rPr>
        <w:t>, and the results from the HITTS study will contribute to fill some of these gaps, and may also have the potential to update, optimize and possibly include HIT as a safe exercise modality in future guidelines.</w:t>
      </w:r>
    </w:p>
    <w:p w14:paraId="0270B047" w14:textId="77777777" w:rsidR="00A07965" w:rsidRDefault="00C16F03" w:rsidP="0056116C">
      <w:pPr>
        <w:spacing w:line="360" w:lineRule="auto"/>
        <w:jc w:val="both"/>
        <w:rPr>
          <w:rFonts w:ascii="Book Antiqua" w:hAnsi="Book Antiqua"/>
          <w:b/>
          <w:lang w:val="en-US"/>
        </w:rPr>
      </w:pPr>
      <w:r>
        <w:rPr>
          <w:rFonts w:ascii="Book Antiqua" w:hAnsi="Book Antiqua"/>
          <w:lang w:val="en-US"/>
        </w:rPr>
        <w:br/>
      </w:r>
    </w:p>
    <w:p w14:paraId="586F9683" w14:textId="77777777" w:rsidR="00A07965" w:rsidRDefault="00A07965">
      <w:pPr>
        <w:rPr>
          <w:rFonts w:ascii="Book Antiqua" w:hAnsi="Book Antiqua"/>
          <w:b/>
          <w:lang w:val="en-US"/>
        </w:rPr>
      </w:pPr>
      <w:r>
        <w:rPr>
          <w:rFonts w:ascii="Book Antiqua" w:hAnsi="Book Antiqua"/>
          <w:b/>
          <w:lang w:val="en-US"/>
        </w:rPr>
        <w:br w:type="page"/>
      </w:r>
    </w:p>
    <w:p w14:paraId="4365D619" w14:textId="38275834" w:rsidR="0056116C" w:rsidRPr="00847B52" w:rsidRDefault="0056116C" w:rsidP="00847B52">
      <w:pPr>
        <w:spacing w:line="360" w:lineRule="auto"/>
        <w:jc w:val="both"/>
        <w:rPr>
          <w:rFonts w:ascii="Book Antiqua" w:hAnsi="Book Antiqua"/>
          <w:b/>
          <w:lang w:val="en-US"/>
        </w:rPr>
      </w:pPr>
      <w:r w:rsidRPr="00847B52">
        <w:rPr>
          <w:rFonts w:ascii="Book Antiqua" w:hAnsi="Book Antiqua"/>
          <w:b/>
          <w:lang w:val="en-US"/>
        </w:rPr>
        <w:lastRenderedPageBreak/>
        <w:t>REFERENCES</w:t>
      </w:r>
    </w:p>
    <w:p w14:paraId="58176AD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 </w:t>
      </w:r>
      <w:r w:rsidRPr="00847B52">
        <w:rPr>
          <w:rFonts w:ascii="Book Antiqua" w:hAnsi="Book Antiqua"/>
          <w:b/>
        </w:rPr>
        <w:t>Ho KK</w:t>
      </w:r>
      <w:r w:rsidRPr="00847B52">
        <w:rPr>
          <w:rFonts w:ascii="Book Antiqua" w:hAnsi="Book Antiqua"/>
        </w:rPr>
        <w:t xml:space="preserve">, Anderson KM, Kannel WB, Grossman W, Levy D. Survival after the onset of congestive heart failure in Framingham Heart Study subjects. </w:t>
      </w:r>
      <w:r w:rsidRPr="00847B52">
        <w:rPr>
          <w:rFonts w:ascii="Book Antiqua" w:hAnsi="Book Antiqua"/>
          <w:i/>
        </w:rPr>
        <w:t>Circulation</w:t>
      </w:r>
      <w:r w:rsidRPr="00847B52">
        <w:rPr>
          <w:rFonts w:ascii="Book Antiqua" w:hAnsi="Book Antiqua"/>
        </w:rPr>
        <w:t xml:space="preserve"> 1993; </w:t>
      </w:r>
      <w:r w:rsidRPr="00847B52">
        <w:rPr>
          <w:rFonts w:ascii="Book Antiqua" w:hAnsi="Book Antiqua"/>
          <w:b/>
        </w:rPr>
        <w:t>88</w:t>
      </w:r>
      <w:r w:rsidRPr="00847B52">
        <w:rPr>
          <w:rFonts w:ascii="Book Antiqua" w:hAnsi="Book Antiqua"/>
        </w:rPr>
        <w:t>: 107-115 [PMID: 8319323 DOI: 10.1161/01.CIR.88.1.107]</w:t>
      </w:r>
    </w:p>
    <w:p w14:paraId="156B1EA4"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 </w:t>
      </w:r>
      <w:r w:rsidRPr="00847B52">
        <w:rPr>
          <w:rFonts w:ascii="Book Antiqua" w:hAnsi="Book Antiqua"/>
          <w:b/>
        </w:rPr>
        <w:t>Zannad F</w:t>
      </w:r>
      <w:r w:rsidRPr="00847B52">
        <w:rPr>
          <w:rFonts w:ascii="Book Antiqua" w:hAnsi="Book Antiqua"/>
        </w:rPr>
        <w:t xml:space="preserve">, Mebazaa A, Juillière Y, Cohen-Solal A, Guize L, Alla F, Rougé P, Blin P, Barlet MH, Paolozzi L, Vincent C, Desnos M, Samii K; EFICA Investigators. Clinical profile, contemporary management and one-year mortality in patients with severe acute heart failure syndromes: The EFICA study. </w:t>
      </w:r>
      <w:r w:rsidRPr="00847B52">
        <w:rPr>
          <w:rFonts w:ascii="Book Antiqua" w:hAnsi="Book Antiqua"/>
          <w:i/>
        </w:rPr>
        <w:t>Eur J Heart Fail</w:t>
      </w:r>
      <w:r w:rsidRPr="00847B52">
        <w:rPr>
          <w:rFonts w:ascii="Book Antiqua" w:hAnsi="Book Antiqua"/>
        </w:rPr>
        <w:t xml:space="preserve"> 2006; </w:t>
      </w:r>
      <w:r w:rsidRPr="00847B52">
        <w:rPr>
          <w:rFonts w:ascii="Book Antiqua" w:hAnsi="Book Antiqua"/>
          <w:b/>
        </w:rPr>
        <w:t>8</w:t>
      </w:r>
      <w:r w:rsidRPr="00847B52">
        <w:rPr>
          <w:rFonts w:ascii="Book Antiqua" w:hAnsi="Book Antiqua"/>
        </w:rPr>
        <w:t>: 697-705 [PMID: 16516552 DOI: 10.1016/j.ejheart.2006.01.001]</w:t>
      </w:r>
    </w:p>
    <w:p w14:paraId="49832D34"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 </w:t>
      </w:r>
      <w:r w:rsidRPr="00847B52">
        <w:rPr>
          <w:rFonts w:ascii="Book Antiqua" w:hAnsi="Book Antiqua"/>
          <w:b/>
        </w:rPr>
        <w:t>Taylor CJ</w:t>
      </w:r>
      <w:r w:rsidRPr="00847B52">
        <w:rPr>
          <w:rFonts w:ascii="Book Antiqua" w:hAnsi="Book Antiqua"/>
        </w:rPr>
        <w:t xml:space="preserve">, Ryan R, Nichols L, Gale N, Hobbs FR, Marshall T. Survival following a diagnosis of heart failure in primary care. </w:t>
      </w:r>
      <w:r w:rsidRPr="00847B52">
        <w:rPr>
          <w:rFonts w:ascii="Book Antiqua" w:hAnsi="Book Antiqua"/>
          <w:i/>
        </w:rPr>
        <w:t>Fam Pract</w:t>
      </w:r>
      <w:r w:rsidRPr="00847B52">
        <w:rPr>
          <w:rFonts w:ascii="Book Antiqua" w:hAnsi="Book Antiqua"/>
        </w:rPr>
        <w:t xml:space="preserve"> 2017; </w:t>
      </w:r>
      <w:r w:rsidRPr="00847B52">
        <w:rPr>
          <w:rFonts w:ascii="Book Antiqua" w:hAnsi="Book Antiqua"/>
          <w:b/>
        </w:rPr>
        <w:t>34</w:t>
      </w:r>
      <w:r w:rsidRPr="00847B52">
        <w:rPr>
          <w:rFonts w:ascii="Book Antiqua" w:hAnsi="Book Antiqua"/>
        </w:rPr>
        <w:t>: 161-168 [PMID: 28137979 DOI: 10.1093/fampra/cmw145]</w:t>
      </w:r>
    </w:p>
    <w:p w14:paraId="486A0380"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 </w:t>
      </w:r>
      <w:r w:rsidRPr="00847B52">
        <w:rPr>
          <w:rFonts w:ascii="Book Antiqua" w:hAnsi="Book Antiqua"/>
          <w:b/>
        </w:rPr>
        <w:t>Stehlik J</w:t>
      </w:r>
      <w:r w:rsidRPr="00847B52">
        <w:rPr>
          <w:rFonts w:ascii="Book Antiqua" w:hAnsi="Book Antiqua"/>
        </w:rPr>
        <w:t xml:space="preserve">, Edwards LB, Kucheryavaya AY, Benden C, Christie JD, Dipchand AI, Dobbels F, Kirk R, Rahmel AO, Hertz MI; International Society of Heart and Lung Transplantation. The Registry of the International Society for Heart and Lung Transplantation: 29th official adult heart transplant report--2012. </w:t>
      </w:r>
      <w:r w:rsidRPr="00847B52">
        <w:rPr>
          <w:rFonts w:ascii="Book Antiqua" w:hAnsi="Book Antiqua"/>
          <w:i/>
        </w:rPr>
        <w:t>J Heart Lung Transplant</w:t>
      </w:r>
      <w:r w:rsidRPr="00847B52">
        <w:rPr>
          <w:rFonts w:ascii="Book Antiqua" w:hAnsi="Book Antiqua"/>
        </w:rPr>
        <w:t xml:space="preserve"> 2012; </w:t>
      </w:r>
      <w:r w:rsidRPr="00847B52">
        <w:rPr>
          <w:rFonts w:ascii="Book Antiqua" w:hAnsi="Book Antiqua"/>
          <w:b/>
        </w:rPr>
        <w:t>31</w:t>
      </w:r>
      <w:r w:rsidRPr="00847B52">
        <w:rPr>
          <w:rFonts w:ascii="Book Antiqua" w:hAnsi="Book Antiqua"/>
        </w:rPr>
        <w:t>: 1052-1064 [PMID: 22975095 DOI: 10.1016/j.healun.2012.08.002]</w:t>
      </w:r>
    </w:p>
    <w:p w14:paraId="261516A6"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 </w:t>
      </w:r>
      <w:r w:rsidRPr="00847B52">
        <w:rPr>
          <w:rFonts w:ascii="Book Antiqua" w:hAnsi="Book Antiqua"/>
          <w:b/>
        </w:rPr>
        <w:t>Osada N</w:t>
      </w:r>
      <w:r w:rsidRPr="00847B52">
        <w:rPr>
          <w:rFonts w:ascii="Book Antiqua" w:hAnsi="Book Antiqua"/>
        </w:rPr>
        <w:t xml:space="preserve">, Chaitman BR, Donohue TJ, Wolford TL, Stelken AM, Miller LW. Long-term cardiopulmonary exercise performance after heart transplantation. </w:t>
      </w:r>
      <w:r w:rsidRPr="00847B52">
        <w:rPr>
          <w:rFonts w:ascii="Book Antiqua" w:hAnsi="Book Antiqua"/>
          <w:i/>
        </w:rPr>
        <w:t>Am J Cardiol</w:t>
      </w:r>
      <w:r w:rsidRPr="00847B52">
        <w:rPr>
          <w:rFonts w:ascii="Book Antiqua" w:hAnsi="Book Antiqua"/>
        </w:rPr>
        <w:t xml:space="preserve"> 1997; </w:t>
      </w:r>
      <w:r w:rsidRPr="00847B52">
        <w:rPr>
          <w:rFonts w:ascii="Book Antiqua" w:hAnsi="Book Antiqua"/>
          <w:b/>
        </w:rPr>
        <w:t>79</w:t>
      </w:r>
      <w:r w:rsidRPr="00847B52">
        <w:rPr>
          <w:rFonts w:ascii="Book Antiqua" w:hAnsi="Book Antiqua"/>
        </w:rPr>
        <w:t>: 451-456 [PMID: 9052349 DOI: 10.1016/S0002-9149(96)00785-0]</w:t>
      </w:r>
    </w:p>
    <w:p w14:paraId="1212AD48"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 </w:t>
      </w:r>
      <w:r w:rsidRPr="00847B52">
        <w:rPr>
          <w:rFonts w:ascii="Book Antiqua" w:hAnsi="Book Antiqua"/>
          <w:b/>
        </w:rPr>
        <w:t>Weber KT</w:t>
      </w:r>
      <w:r w:rsidRPr="00847B52">
        <w:rPr>
          <w:rFonts w:ascii="Book Antiqua" w:hAnsi="Book Antiqua"/>
        </w:rPr>
        <w:t xml:space="preserve">, Kinasewitz GT, Janicki JS, Fishman AP. Oxygen utilization and ventilation during exercise in patients with chronic cardiac failure. </w:t>
      </w:r>
      <w:r w:rsidRPr="00847B52">
        <w:rPr>
          <w:rFonts w:ascii="Book Antiqua" w:hAnsi="Book Antiqua"/>
          <w:i/>
        </w:rPr>
        <w:t>Circulation</w:t>
      </w:r>
      <w:r w:rsidRPr="00847B52">
        <w:rPr>
          <w:rFonts w:ascii="Book Antiqua" w:hAnsi="Book Antiqua"/>
        </w:rPr>
        <w:t xml:space="preserve"> 1982; </w:t>
      </w:r>
      <w:r w:rsidRPr="00847B52">
        <w:rPr>
          <w:rFonts w:ascii="Book Antiqua" w:hAnsi="Book Antiqua"/>
          <w:b/>
        </w:rPr>
        <w:t>65</w:t>
      </w:r>
      <w:r w:rsidRPr="00847B52">
        <w:rPr>
          <w:rFonts w:ascii="Book Antiqua" w:hAnsi="Book Antiqua"/>
        </w:rPr>
        <w:t>: 1213-1223 [PMID: 6804111 DOI: 10.1161/01.CIR.65.6.1213]</w:t>
      </w:r>
    </w:p>
    <w:p w14:paraId="718E67D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 </w:t>
      </w:r>
      <w:r w:rsidRPr="00847B52">
        <w:rPr>
          <w:rFonts w:ascii="Book Antiqua" w:hAnsi="Book Antiqua"/>
          <w:b/>
        </w:rPr>
        <w:t>Soumagne D</w:t>
      </w:r>
      <w:r w:rsidRPr="00847B52">
        <w:rPr>
          <w:rFonts w:ascii="Book Antiqua" w:hAnsi="Book Antiqua"/>
        </w:rPr>
        <w:t xml:space="preserve">. Weber classification in cardiac rehabilitation. </w:t>
      </w:r>
      <w:r w:rsidRPr="00847B52">
        <w:rPr>
          <w:rFonts w:ascii="Book Antiqua" w:hAnsi="Book Antiqua"/>
          <w:i/>
        </w:rPr>
        <w:t>Acta Cardiol</w:t>
      </w:r>
      <w:r w:rsidRPr="00847B52">
        <w:rPr>
          <w:rFonts w:ascii="Book Antiqua" w:hAnsi="Book Antiqua"/>
        </w:rPr>
        <w:t xml:space="preserve"> 2012; </w:t>
      </w:r>
      <w:r w:rsidRPr="00847B52">
        <w:rPr>
          <w:rFonts w:ascii="Book Antiqua" w:hAnsi="Book Antiqua"/>
          <w:b/>
        </w:rPr>
        <w:t>67</w:t>
      </w:r>
      <w:r w:rsidRPr="00847B52">
        <w:rPr>
          <w:rFonts w:ascii="Book Antiqua" w:hAnsi="Book Antiqua"/>
        </w:rPr>
        <w:t>: 285-290 [PMID: 22870735 DOI: 10.2143/ac.67.3.2160716]</w:t>
      </w:r>
    </w:p>
    <w:p w14:paraId="7F3378C6"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 </w:t>
      </w:r>
      <w:r w:rsidRPr="00847B52">
        <w:rPr>
          <w:rFonts w:ascii="Book Antiqua" w:hAnsi="Book Antiqua"/>
          <w:b/>
        </w:rPr>
        <w:t>Janaudis-Ferreira T</w:t>
      </w:r>
      <w:r w:rsidRPr="00847B52">
        <w:rPr>
          <w:rFonts w:ascii="Book Antiqua" w:hAnsi="Book Antiqua"/>
        </w:rPr>
        <w:t xml:space="preserve">, Mathur S, Konidis S, Tansey CM, Beaurepaire C. Outcomes in randomized controlled trials of exercise interventions in solid organ transplant. </w:t>
      </w:r>
      <w:r w:rsidRPr="00847B52">
        <w:rPr>
          <w:rFonts w:ascii="Book Antiqua" w:hAnsi="Book Antiqua"/>
          <w:i/>
        </w:rPr>
        <w:t>World J Transplant</w:t>
      </w:r>
      <w:r w:rsidRPr="00847B52">
        <w:rPr>
          <w:rFonts w:ascii="Book Antiqua" w:hAnsi="Book Antiqua"/>
        </w:rPr>
        <w:t xml:space="preserve"> 2016; </w:t>
      </w:r>
      <w:r w:rsidRPr="00847B52">
        <w:rPr>
          <w:rFonts w:ascii="Book Antiqua" w:hAnsi="Book Antiqua"/>
          <w:b/>
        </w:rPr>
        <w:t>6</w:t>
      </w:r>
      <w:r w:rsidRPr="00847B52">
        <w:rPr>
          <w:rFonts w:ascii="Book Antiqua" w:hAnsi="Book Antiqua"/>
        </w:rPr>
        <w:t>: 774-789 [PMID: 28058230 DOI: 10.5500/wjt.v6.i4.774]</w:t>
      </w:r>
    </w:p>
    <w:p w14:paraId="74AD4EEB" w14:textId="782DBB3A" w:rsidR="00847B52" w:rsidRPr="00847B52" w:rsidRDefault="00847B52" w:rsidP="00847B52">
      <w:pPr>
        <w:spacing w:line="360" w:lineRule="auto"/>
        <w:jc w:val="both"/>
        <w:rPr>
          <w:rFonts w:ascii="Book Antiqua" w:hAnsi="Book Antiqua"/>
        </w:rPr>
      </w:pPr>
      <w:r w:rsidRPr="00847B52">
        <w:rPr>
          <w:rFonts w:ascii="Book Antiqua" w:hAnsi="Book Antiqua"/>
        </w:rPr>
        <w:t xml:space="preserve">9 </w:t>
      </w:r>
      <w:r w:rsidRPr="00847B52">
        <w:rPr>
          <w:rFonts w:ascii="Book Antiqua" w:hAnsi="Book Antiqua"/>
          <w:b/>
        </w:rPr>
        <w:t>Dennis C</w:t>
      </w:r>
      <w:r w:rsidRPr="001B5191">
        <w:rPr>
          <w:rFonts w:ascii="Book Antiqua" w:hAnsi="Book Antiqua"/>
        </w:rPr>
        <w:t>. Rehabilitation of patients with coronary artery disease</w:t>
      </w:r>
      <w:r w:rsidR="001B5191">
        <w:rPr>
          <w:rFonts w:ascii="Book Antiqua" w:hAnsi="Book Antiqua"/>
        </w:rPr>
        <w:t>. In: Braunwald’s Heart disease</w:t>
      </w:r>
      <w:r w:rsidR="001B5191">
        <w:rPr>
          <w:rFonts w:ascii="Book Antiqua" w:hAnsi="Book Antiqua" w:hint="eastAsia"/>
          <w:lang w:eastAsia="zh-CN"/>
        </w:rPr>
        <w:t>,</w:t>
      </w:r>
      <w:r w:rsidRPr="00847B52">
        <w:rPr>
          <w:rFonts w:ascii="Book Antiqua" w:hAnsi="Book Antiqua"/>
        </w:rPr>
        <w:t xml:space="preserve"> a textbook of cardiovascular medicine, 9th ed. </w:t>
      </w:r>
      <w:r w:rsidR="0066650B">
        <w:rPr>
          <w:rFonts w:ascii="Book Antiqua" w:hAnsi="Book Antiqua"/>
        </w:rPr>
        <w:t>Philadelphia:</w:t>
      </w:r>
      <w:r w:rsidR="0066650B" w:rsidRPr="00847B52">
        <w:rPr>
          <w:rFonts w:ascii="Book Antiqua" w:hAnsi="Book Antiqua"/>
        </w:rPr>
        <w:t xml:space="preserve"> </w:t>
      </w:r>
      <w:proofErr w:type="spellStart"/>
      <w:r w:rsidR="0066650B">
        <w:rPr>
          <w:rFonts w:ascii="Book Antiqua" w:hAnsi="Book Antiqua"/>
        </w:rPr>
        <w:t>Elsevier</w:t>
      </w:r>
      <w:proofErr w:type="spellEnd"/>
      <w:r w:rsidR="0066650B">
        <w:rPr>
          <w:rFonts w:ascii="Book Antiqua" w:hAnsi="Book Antiqua"/>
        </w:rPr>
        <w:t xml:space="preserve"> </w:t>
      </w:r>
      <w:proofErr w:type="spellStart"/>
      <w:r w:rsidR="0066650B">
        <w:rPr>
          <w:rFonts w:ascii="Book Antiqua" w:hAnsi="Book Antiqua"/>
        </w:rPr>
        <w:t>Saunders</w:t>
      </w:r>
      <w:proofErr w:type="spellEnd"/>
      <w:r w:rsidR="0066650B">
        <w:rPr>
          <w:rFonts w:ascii="Book Antiqua" w:hAnsi="Book Antiqua"/>
        </w:rPr>
        <w:t>,</w:t>
      </w:r>
      <w:r w:rsidRPr="00847B52">
        <w:rPr>
          <w:rFonts w:ascii="Book Antiqua" w:hAnsi="Book Antiqua"/>
        </w:rPr>
        <w:t xml:space="preserve"> 2012: 19611-19656</w:t>
      </w:r>
    </w:p>
    <w:p w14:paraId="37B98B7A"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10 </w:t>
      </w:r>
      <w:r w:rsidRPr="00847B52">
        <w:rPr>
          <w:rFonts w:ascii="Book Antiqua" w:hAnsi="Book Antiqua"/>
          <w:b/>
        </w:rPr>
        <w:t>Kodama S</w:t>
      </w:r>
      <w:r w:rsidRPr="00847B52">
        <w:rPr>
          <w:rFonts w:ascii="Book Antiqua" w:hAnsi="Book Antiqua"/>
        </w:rPr>
        <w:t xml:space="preserve">, Saito K, Tanaka S, Maki M, Yachi Y, Asumi M, Sugawara A, Totsuka K, Shimano H, Ohashi Y, Yamada N, Sone H. Cardiorespiratory fitness as a quantitative predictor of all-cause mortality and cardiovascular events in healthy men and women: a meta-analysis. </w:t>
      </w:r>
      <w:r w:rsidRPr="00847B52">
        <w:rPr>
          <w:rFonts w:ascii="Book Antiqua" w:hAnsi="Book Antiqua"/>
          <w:i/>
        </w:rPr>
        <w:t>JAMA</w:t>
      </w:r>
      <w:r w:rsidRPr="00847B52">
        <w:rPr>
          <w:rFonts w:ascii="Book Antiqua" w:hAnsi="Book Antiqua"/>
        </w:rPr>
        <w:t xml:space="preserve"> 2009; </w:t>
      </w:r>
      <w:r w:rsidRPr="00847B52">
        <w:rPr>
          <w:rFonts w:ascii="Book Antiqua" w:hAnsi="Book Antiqua"/>
          <w:b/>
        </w:rPr>
        <w:t>301</w:t>
      </w:r>
      <w:r w:rsidRPr="00847B52">
        <w:rPr>
          <w:rFonts w:ascii="Book Antiqua" w:hAnsi="Book Antiqua"/>
        </w:rPr>
        <w:t>: 2024-2035 [PMID: 19454641 DOI: 10.1001/jama.2009.681]</w:t>
      </w:r>
    </w:p>
    <w:p w14:paraId="642895C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11 </w:t>
      </w:r>
      <w:r w:rsidRPr="00847B52">
        <w:rPr>
          <w:rFonts w:ascii="Book Antiqua" w:hAnsi="Book Antiqua"/>
          <w:b/>
        </w:rPr>
        <w:t>Arena R</w:t>
      </w:r>
      <w:r w:rsidRPr="00847B52">
        <w:rPr>
          <w:rFonts w:ascii="Book Antiqua" w:hAnsi="Book Antiqua"/>
        </w:rPr>
        <w:t xml:space="preserve">, Myers J, Guazzi M. The future of aerobic exercise testing in clinical practice: is it the ultimate vital sign? </w:t>
      </w:r>
      <w:r w:rsidRPr="00847B52">
        <w:rPr>
          <w:rFonts w:ascii="Book Antiqua" w:hAnsi="Book Antiqua"/>
          <w:i/>
        </w:rPr>
        <w:t>Future Cardiol</w:t>
      </w:r>
      <w:r w:rsidRPr="00847B52">
        <w:rPr>
          <w:rFonts w:ascii="Book Antiqua" w:hAnsi="Book Antiqua"/>
        </w:rPr>
        <w:t xml:space="preserve"> 2010; </w:t>
      </w:r>
      <w:r w:rsidRPr="00847B52">
        <w:rPr>
          <w:rFonts w:ascii="Book Antiqua" w:hAnsi="Book Antiqua"/>
          <w:b/>
        </w:rPr>
        <w:t>6</w:t>
      </w:r>
      <w:r w:rsidRPr="00847B52">
        <w:rPr>
          <w:rFonts w:ascii="Book Antiqua" w:hAnsi="Book Antiqua"/>
        </w:rPr>
        <w:t>: 325-342 [PMID: 20462339 DOI: 10.2217/fca.10.21]</w:t>
      </w:r>
    </w:p>
    <w:p w14:paraId="0406873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12 </w:t>
      </w:r>
      <w:r w:rsidRPr="00847B52">
        <w:rPr>
          <w:rFonts w:ascii="Book Antiqua" w:hAnsi="Book Antiqua"/>
          <w:b/>
        </w:rPr>
        <w:t>Kavanagh T</w:t>
      </w:r>
      <w:r w:rsidRPr="00847B52">
        <w:rPr>
          <w:rFonts w:ascii="Book Antiqua" w:hAnsi="Book Antiqua"/>
        </w:rPr>
        <w:t xml:space="preserve">, Mertens DJ, Hamm LF, Beyene J, Kennedy J, Corey P, Shephard RJ. Prediction of long-term prognosis in 12 169 men referred for cardiac rehabilitation. </w:t>
      </w:r>
      <w:r w:rsidRPr="00847B52">
        <w:rPr>
          <w:rFonts w:ascii="Book Antiqua" w:hAnsi="Book Antiqua"/>
          <w:i/>
        </w:rPr>
        <w:t>Circulation</w:t>
      </w:r>
      <w:r w:rsidRPr="00847B52">
        <w:rPr>
          <w:rFonts w:ascii="Book Antiqua" w:hAnsi="Book Antiqua"/>
        </w:rPr>
        <w:t xml:space="preserve"> 2002; </w:t>
      </w:r>
      <w:r w:rsidRPr="00847B52">
        <w:rPr>
          <w:rFonts w:ascii="Book Antiqua" w:hAnsi="Book Antiqua"/>
          <w:b/>
        </w:rPr>
        <w:t>106</w:t>
      </w:r>
      <w:r w:rsidRPr="00847B52">
        <w:rPr>
          <w:rFonts w:ascii="Book Antiqua" w:hAnsi="Book Antiqua"/>
        </w:rPr>
        <w:t>: 666-671 [PMID: 12163425 DOI: 10.1161/01.CIR.0000024413.15949.ED]</w:t>
      </w:r>
    </w:p>
    <w:p w14:paraId="097E7BB0"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13 </w:t>
      </w:r>
      <w:r w:rsidRPr="00847B52">
        <w:rPr>
          <w:rFonts w:ascii="Book Antiqua" w:hAnsi="Book Antiqua"/>
          <w:b/>
        </w:rPr>
        <w:t>Cahalin LP</w:t>
      </w:r>
      <w:r w:rsidRPr="00847B52">
        <w:rPr>
          <w:rFonts w:ascii="Book Antiqua" w:hAnsi="Book Antiqua"/>
        </w:rPr>
        <w:t xml:space="preserve">, Chase P, Arena R, Myers J, Bensimhon D, Peberdy MA, Ashley E, West E, Forman DE, Pinkstaff S, Lavie CJ, Guazzi M. A meta-analysis of the prognostic significance of cardiopulmonary exercise testing in patients with heart failure. </w:t>
      </w:r>
      <w:r w:rsidRPr="00847B52">
        <w:rPr>
          <w:rFonts w:ascii="Book Antiqua" w:hAnsi="Book Antiqua"/>
          <w:i/>
        </w:rPr>
        <w:t>Heart Fail Rev</w:t>
      </w:r>
      <w:r w:rsidRPr="00847B52">
        <w:rPr>
          <w:rFonts w:ascii="Book Antiqua" w:hAnsi="Book Antiqua"/>
        </w:rPr>
        <w:t xml:space="preserve"> 2013; </w:t>
      </w:r>
      <w:r w:rsidRPr="00847B52">
        <w:rPr>
          <w:rFonts w:ascii="Book Antiqua" w:hAnsi="Book Antiqua"/>
          <w:b/>
        </w:rPr>
        <w:t>18</w:t>
      </w:r>
      <w:r w:rsidRPr="00847B52">
        <w:rPr>
          <w:rFonts w:ascii="Book Antiqua" w:hAnsi="Book Antiqua"/>
        </w:rPr>
        <w:t>: 79-94 [PMID: 22733204 DOI: 10.1007/s10741-012-9332-0]</w:t>
      </w:r>
    </w:p>
    <w:p w14:paraId="545BCA94"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14 </w:t>
      </w:r>
      <w:r w:rsidRPr="00847B52">
        <w:rPr>
          <w:rFonts w:ascii="Book Antiqua" w:hAnsi="Book Antiqua"/>
          <w:b/>
        </w:rPr>
        <w:t>Mehra MR</w:t>
      </w:r>
      <w:r w:rsidRPr="00847B52">
        <w:rPr>
          <w:rFonts w:ascii="Book Antiqua" w:hAnsi="Book Antiqua"/>
        </w:rPr>
        <w:t xml:space="preserve">, Kobashigawa J, Starling R, Russell S, Uber PA, Parameshwar J, Mohacsi P, Augustine S, Aaronson K, Barr M. Listing criteria for heart transplantation: International Society for Heart and Lung Transplantation guidelines for the care of cardiac transplant candidates--2006. </w:t>
      </w:r>
      <w:r w:rsidRPr="00847B52">
        <w:rPr>
          <w:rFonts w:ascii="Book Antiqua" w:hAnsi="Book Antiqua"/>
          <w:i/>
        </w:rPr>
        <w:t>J Heart Lung Transplant</w:t>
      </w:r>
      <w:r w:rsidRPr="00847B52">
        <w:rPr>
          <w:rFonts w:ascii="Book Antiqua" w:hAnsi="Book Antiqua"/>
        </w:rPr>
        <w:t xml:space="preserve"> 2006; </w:t>
      </w:r>
      <w:r w:rsidRPr="00847B52">
        <w:rPr>
          <w:rFonts w:ascii="Book Antiqua" w:hAnsi="Book Antiqua"/>
          <w:b/>
        </w:rPr>
        <w:t>25</w:t>
      </w:r>
      <w:r w:rsidRPr="00847B52">
        <w:rPr>
          <w:rFonts w:ascii="Book Antiqua" w:hAnsi="Book Antiqua"/>
        </w:rPr>
        <w:t>: 1024-1042 [PMID: 16962464 DOI: 10.1016/j.healun.2006.06.008]</w:t>
      </w:r>
    </w:p>
    <w:p w14:paraId="6077801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15 </w:t>
      </w:r>
      <w:r w:rsidRPr="00847B52">
        <w:rPr>
          <w:rFonts w:ascii="Book Antiqua" w:hAnsi="Book Antiqua"/>
          <w:b/>
        </w:rPr>
        <w:t>Jaramillo N</w:t>
      </w:r>
      <w:r w:rsidRPr="00847B52">
        <w:rPr>
          <w:rFonts w:ascii="Book Antiqua" w:hAnsi="Book Antiqua"/>
        </w:rPr>
        <w:t xml:space="preserve">, Segovia J, Gómez-Bueno M, García-Cosío D, Castedo E, Serrano S, Burgos R, García Montero C, Ugarte J, Martínez Cabeza P, Alonso-Pulpón L. Characteristics of patients with survival longer than 20 years following heart transplantation. </w:t>
      </w:r>
      <w:r w:rsidRPr="00847B52">
        <w:rPr>
          <w:rFonts w:ascii="Book Antiqua" w:hAnsi="Book Antiqua"/>
          <w:i/>
        </w:rPr>
        <w:t xml:space="preserve">Rev Esp Cardiol </w:t>
      </w:r>
      <w:r w:rsidRPr="001B5191">
        <w:rPr>
          <w:rFonts w:ascii="Book Antiqua" w:hAnsi="Book Antiqua"/>
        </w:rPr>
        <w:t>(Engl Ed)</w:t>
      </w:r>
      <w:r w:rsidRPr="00847B52">
        <w:rPr>
          <w:rFonts w:ascii="Book Antiqua" w:hAnsi="Book Antiqua"/>
        </w:rPr>
        <w:t xml:space="preserve"> 2013; </w:t>
      </w:r>
      <w:r w:rsidRPr="00847B52">
        <w:rPr>
          <w:rFonts w:ascii="Book Antiqua" w:hAnsi="Book Antiqua"/>
          <w:b/>
        </w:rPr>
        <w:t>66</w:t>
      </w:r>
      <w:r w:rsidRPr="00847B52">
        <w:rPr>
          <w:rFonts w:ascii="Book Antiqua" w:hAnsi="Book Antiqua"/>
        </w:rPr>
        <w:t>: 797-802 [PMID: 24773860 DOI: 10.1016/j.rec.2013.05.016]</w:t>
      </w:r>
    </w:p>
    <w:p w14:paraId="63798A2E"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16 </w:t>
      </w:r>
      <w:r w:rsidRPr="00847B52">
        <w:rPr>
          <w:rFonts w:ascii="Book Antiqua" w:hAnsi="Book Antiqua"/>
          <w:b/>
        </w:rPr>
        <w:t>Tallaj JA</w:t>
      </w:r>
      <w:r w:rsidRPr="00847B52">
        <w:rPr>
          <w:rFonts w:ascii="Book Antiqua" w:hAnsi="Book Antiqua"/>
        </w:rPr>
        <w:t xml:space="preserve">, Pamboukian SV, George JF, Kirklin JK, Brown RN, McGiffin DC, Acharya D, Loyaga-Rendon R, Melby SJ, Bourge RC, Naftel DC. Have risk factors for mortality after heart transplantation changed over time? Insights from 19 years of Cardiac Transplant Research Database study. </w:t>
      </w:r>
      <w:r w:rsidRPr="00847B52">
        <w:rPr>
          <w:rFonts w:ascii="Book Antiqua" w:hAnsi="Book Antiqua"/>
          <w:i/>
        </w:rPr>
        <w:t>J Heart Lung Transplant</w:t>
      </w:r>
      <w:r w:rsidRPr="00847B52">
        <w:rPr>
          <w:rFonts w:ascii="Book Antiqua" w:hAnsi="Book Antiqua"/>
        </w:rPr>
        <w:t xml:space="preserve"> 2014; </w:t>
      </w:r>
      <w:r w:rsidRPr="00847B52">
        <w:rPr>
          <w:rFonts w:ascii="Book Antiqua" w:hAnsi="Book Antiqua"/>
          <w:b/>
        </w:rPr>
        <w:t>33</w:t>
      </w:r>
      <w:r w:rsidRPr="00847B52">
        <w:rPr>
          <w:rFonts w:ascii="Book Antiqua" w:hAnsi="Book Antiqua"/>
        </w:rPr>
        <w:t>: 1304-1311 [PMID: 25443871 DOI: 10.1016/j.healun.2014.08.014]</w:t>
      </w:r>
    </w:p>
    <w:p w14:paraId="48B6FDC6"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17 </w:t>
      </w:r>
      <w:r w:rsidRPr="00847B52">
        <w:rPr>
          <w:rFonts w:ascii="Book Antiqua" w:hAnsi="Book Antiqua"/>
          <w:b/>
        </w:rPr>
        <w:t>Yardley M</w:t>
      </w:r>
      <w:r w:rsidRPr="00847B52">
        <w:rPr>
          <w:rFonts w:ascii="Book Antiqua" w:hAnsi="Book Antiqua"/>
        </w:rPr>
        <w:t xml:space="preserve">, Havik OE, Grov I, Relbo A, Gullestad L, Nytrøen K. Peak oxygen uptake and self-reported physical health are strong predictors of long-term survival after heart transplantation. </w:t>
      </w:r>
      <w:r w:rsidRPr="00847B52">
        <w:rPr>
          <w:rFonts w:ascii="Book Antiqua" w:hAnsi="Book Antiqua"/>
          <w:i/>
        </w:rPr>
        <w:t>Clin Transplant</w:t>
      </w:r>
      <w:r w:rsidRPr="00847B52">
        <w:rPr>
          <w:rFonts w:ascii="Book Antiqua" w:hAnsi="Book Antiqua"/>
        </w:rPr>
        <w:t xml:space="preserve"> 2016; </w:t>
      </w:r>
      <w:r w:rsidRPr="00847B52">
        <w:rPr>
          <w:rFonts w:ascii="Book Antiqua" w:hAnsi="Book Antiqua"/>
          <w:b/>
        </w:rPr>
        <w:t>30</w:t>
      </w:r>
      <w:r w:rsidRPr="00847B52">
        <w:rPr>
          <w:rFonts w:ascii="Book Antiqua" w:hAnsi="Book Antiqua"/>
        </w:rPr>
        <w:t>: 161-169 [PMID: 26589579 DOI: 10.1111/ctr.12672]</w:t>
      </w:r>
    </w:p>
    <w:p w14:paraId="2F32607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18 </w:t>
      </w:r>
      <w:r w:rsidRPr="00847B52">
        <w:rPr>
          <w:rFonts w:ascii="Book Antiqua" w:hAnsi="Book Antiqua"/>
          <w:b/>
        </w:rPr>
        <w:t>Grigioni F</w:t>
      </w:r>
      <w:r w:rsidRPr="00847B52">
        <w:rPr>
          <w:rFonts w:ascii="Book Antiqua" w:hAnsi="Book Antiqua"/>
        </w:rPr>
        <w:t xml:space="preserve">, Specchia S, Maietta P, Potena L, Bacchi-Reggiani ML, Ghetti G, Boriani G, Foschi E, Corazza I, Ionico T, Magnani G, Zannoli R, Tentoni C, Branzi A. Changes in exercise capacity induced by heart transplantation: prognostic and therapeutic implications. </w:t>
      </w:r>
      <w:r w:rsidRPr="00847B52">
        <w:rPr>
          <w:rFonts w:ascii="Book Antiqua" w:hAnsi="Book Antiqua"/>
          <w:i/>
        </w:rPr>
        <w:t>Scand J Med Sci Sports</w:t>
      </w:r>
      <w:r w:rsidRPr="00847B52">
        <w:rPr>
          <w:rFonts w:ascii="Book Antiqua" w:hAnsi="Book Antiqua"/>
        </w:rPr>
        <w:t xml:space="preserve"> 2011; </w:t>
      </w:r>
      <w:r w:rsidRPr="00847B52">
        <w:rPr>
          <w:rFonts w:ascii="Book Antiqua" w:hAnsi="Book Antiqua"/>
          <w:b/>
        </w:rPr>
        <w:t>21</w:t>
      </w:r>
      <w:r w:rsidRPr="00847B52">
        <w:rPr>
          <w:rFonts w:ascii="Book Antiqua" w:hAnsi="Book Antiqua"/>
        </w:rPr>
        <w:t>: 519-525 [PMID: 20459480 DOI: 10.1111/j.1600-0838.2009.01065.x]</w:t>
      </w:r>
    </w:p>
    <w:p w14:paraId="3AAB45F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19 </w:t>
      </w:r>
      <w:r w:rsidRPr="00847B52">
        <w:rPr>
          <w:rFonts w:ascii="Book Antiqua" w:hAnsi="Book Antiqua"/>
          <w:b/>
        </w:rPr>
        <w:t>Chang AC</w:t>
      </w:r>
      <w:r w:rsidRPr="00847B52">
        <w:rPr>
          <w:rFonts w:ascii="Book Antiqua" w:hAnsi="Book Antiqua"/>
        </w:rPr>
        <w:t xml:space="preserve">, Shyr Y, Groves J, Chomsky DB, Davis SF, Wilson JR, Drinkwater DC, Pierson RN, Merrill WH. The utility of exercise testing after cardiac transplantation in older patients. </w:t>
      </w:r>
      <w:r w:rsidRPr="00847B52">
        <w:rPr>
          <w:rFonts w:ascii="Book Antiqua" w:hAnsi="Book Antiqua"/>
          <w:i/>
        </w:rPr>
        <w:t>J Surg Res</w:t>
      </w:r>
      <w:r w:rsidRPr="00847B52">
        <w:rPr>
          <w:rFonts w:ascii="Book Antiqua" w:hAnsi="Book Antiqua"/>
        </w:rPr>
        <w:t xml:space="preserve"> 1999; </w:t>
      </w:r>
      <w:r w:rsidRPr="00847B52">
        <w:rPr>
          <w:rFonts w:ascii="Book Antiqua" w:hAnsi="Book Antiqua"/>
          <w:b/>
        </w:rPr>
        <w:t>81</w:t>
      </w:r>
      <w:r w:rsidRPr="00847B52">
        <w:rPr>
          <w:rFonts w:ascii="Book Antiqua" w:hAnsi="Book Antiqua"/>
        </w:rPr>
        <w:t>: 48-54 [PMID: 9889057 DOI: 10.1006/jsre.1998.5484]</w:t>
      </w:r>
    </w:p>
    <w:p w14:paraId="57A6F56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20 </w:t>
      </w:r>
      <w:r w:rsidRPr="00847B52">
        <w:rPr>
          <w:rFonts w:ascii="Book Antiqua" w:hAnsi="Book Antiqua"/>
          <w:b/>
        </w:rPr>
        <w:t>Rosenbaum AN</w:t>
      </w:r>
      <w:r w:rsidRPr="00847B52">
        <w:rPr>
          <w:rFonts w:ascii="Book Antiqua" w:hAnsi="Book Antiqua"/>
        </w:rPr>
        <w:t xml:space="preserve">, Kremers WK, Schirger JA, Thomas RJ, Squires RW, Allison TG, Daly RC, Kushwaha SS, Edwards BS. Association Between Early Cardiac Rehabilitation and Long-term Survival in Cardiac Transplant Recipients. </w:t>
      </w:r>
      <w:r w:rsidRPr="00847B52">
        <w:rPr>
          <w:rFonts w:ascii="Book Antiqua" w:hAnsi="Book Antiqua"/>
          <w:i/>
        </w:rPr>
        <w:t>Mayo Clin Proc</w:t>
      </w:r>
      <w:r w:rsidRPr="00847B52">
        <w:rPr>
          <w:rFonts w:ascii="Book Antiqua" w:hAnsi="Book Antiqua"/>
        </w:rPr>
        <w:t xml:space="preserve"> 2016; </w:t>
      </w:r>
      <w:r w:rsidRPr="00847B52">
        <w:rPr>
          <w:rFonts w:ascii="Book Antiqua" w:hAnsi="Book Antiqua"/>
          <w:b/>
        </w:rPr>
        <w:t>91</w:t>
      </w:r>
      <w:r w:rsidRPr="00847B52">
        <w:rPr>
          <w:rFonts w:ascii="Book Antiqua" w:hAnsi="Book Antiqua"/>
        </w:rPr>
        <w:t>: 149-156 [PMID: 26848001 DOI: 10.1016/j.mayocp.2015.12.002]</w:t>
      </w:r>
    </w:p>
    <w:p w14:paraId="3B2276B8" w14:textId="78F7B013" w:rsidR="00847B52" w:rsidRPr="00847B52" w:rsidRDefault="00847B52" w:rsidP="00847B52">
      <w:pPr>
        <w:spacing w:line="360" w:lineRule="auto"/>
        <w:jc w:val="both"/>
        <w:rPr>
          <w:rFonts w:ascii="Book Antiqua" w:hAnsi="Book Antiqua"/>
        </w:rPr>
      </w:pPr>
      <w:r w:rsidRPr="00847B52">
        <w:rPr>
          <w:rFonts w:ascii="Book Antiqua" w:hAnsi="Book Antiqua"/>
        </w:rPr>
        <w:t xml:space="preserve">21 </w:t>
      </w:r>
      <w:r w:rsidRPr="00847B52">
        <w:rPr>
          <w:rFonts w:ascii="Book Antiqua" w:hAnsi="Book Antiqua"/>
          <w:b/>
        </w:rPr>
        <w:t xml:space="preserve">ATS Committee on Proficiency Standards for Clinical </w:t>
      </w:r>
      <w:r w:rsidR="001B5191">
        <w:rPr>
          <w:rFonts w:ascii="Book Antiqua" w:hAnsi="Book Antiqua"/>
          <w:b/>
        </w:rPr>
        <w:t>Pulmonary Function Laboratories</w:t>
      </w:r>
      <w:r w:rsidRPr="00847B52">
        <w:rPr>
          <w:rFonts w:ascii="Book Antiqua" w:hAnsi="Book Antiqua"/>
        </w:rPr>
        <w:t xml:space="preserve">. ATS statement: guidelines for the six-minute walk test. </w:t>
      </w:r>
      <w:r w:rsidRPr="00847B52">
        <w:rPr>
          <w:rFonts w:ascii="Book Antiqua" w:hAnsi="Book Antiqua"/>
          <w:i/>
        </w:rPr>
        <w:t>Am J Respir Crit Care Med</w:t>
      </w:r>
      <w:r w:rsidRPr="00847B52">
        <w:rPr>
          <w:rFonts w:ascii="Book Antiqua" w:hAnsi="Book Antiqua"/>
        </w:rPr>
        <w:t xml:space="preserve"> 2002; </w:t>
      </w:r>
      <w:r w:rsidRPr="00847B52">
        <w:rPr>
          <w:rFonts w:ascii="Book Antiqua" w:hAnsi="Book Antiqua"/>
          <w:b/>
        </w:rPr>
        <w:t>166</w:t>
      </w:r>
      <w:r w:rsidRPr="00847B52">
        <w:rPr>
          <w:rFonts w:ascii="Book Antiqua" w:hAnsi="Book Antiqua"/>
        </w:rPr>
        <w:t>: 111-117 [PMID: 12091180 DOI: 10.1164/ajrccm.166.1.at1102]</w:t>
      </w:r>
    </w:p>
    <w:p w14:paraId="3431510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22 </w:t>
      </w:r>
      <w:r w:rsidRPr="00847B52">
        <w:rPr>
          <w:rFonts w:ascii="Book Antiqua" w:hAnsi="Book Antiqua"/>
          <w:b/>
        </w:rPr>
        <w:t>Lee IM</w:t>
      </w:r>
      <w:r w:rsidRPr="00847B52">
        <w:rPr>
          <w:rFonts w:ascii="Book Antiqua" w:hAnsi="Book Antiqua"/>
        </w:rPr>
        <w:t xml:space="preserve">, Shiroma EJ, Lobelo F, Puska P, Blair SN, Katzmarzyk PT; Lancet Physical Activity Series Working Group. Effect of physical inactivity on major non-communicable diseases worldwide: an analysis of burden of disease and life expectancy. </w:t>
      </w:r>
      <w:r w:rsidRPr="00847B52">
        <w:rPr>
          <w:rFonts w:ascii="Book Antiqua" w:hAnsi="Book Antiqua"/>
          <w:i/>
        </w:rPr>
        <w:t>Lancet</w:t>
      </w:r>
      <w:r w:rsidRPr="00847B52">
        <w:rPr>
          <w:rFonts w:ascii="Book Antiqua" w:hAnsi="Book Antiqua"/>
        </w:rPr>
        <w:t xml:space="preserve"> 2012; </w:t>
      </w:r>
      <w:r w:rsidRPr="00847B52">
        <w:rPr>
          <w:rFonts w:ascii="Book Antiqua" w:hAnsi="Book Antiqua"/>
          <w:b/>
        </w:rPr>
        <w:t>380</w:t>
      </w:r>
      <w:r w:rsidRPr="00847B52">
        <w:rPr>
          <w:rFonts w:ascii="Book Antiqua" w:hAnsi="Book Antiqua"/>
        </w:rPr>
        <w:t>: 219-229 [PMID: 22818936 DOI: 10.1016/s0140-6736(12)61031-9]</w:t>
      </w:r>
    </w:p>
    <w:p w14:paraId="62FF4240"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23 </w:t>
      </w:r>
      <w:r w:rsidRPr="00847B52">
        <w:rPr>
          <w:rFonts w:ascii="Book Antiqua" w:hAnsi="Book Antiqua"/>
          <w:b/>
        </w:rPr>
        <w:t>Holme I</w:t>
      </w:r>
      <w:r w:rsidRPr="00847B52">
        <w:rPr>
          <w:rFonts w:ascii="Book Antiqua" w:hAnsi="Book Antiqua"/>
        </w:rPr>
        <w:t xml:space="preserve">, Anderssen SA. [Physical activity, smoking and mortality among men who participated in the Oslo studies of 1972 and 2000]. </w:t>
      </w:r>
      <w:r w:rsidRPr="00847B52">
        <w:rPr>
          <w:rFonts w:ascii="Book Antiqua" w:hAnsi="Book Antiqua"/>
          <w:i/>
        </w:rPr>
        <w:t>Tidsskr Nor Laegeforen</w:t>
      </w:r>
      <w:r w:rsidRPr="00847B52">
        <w:rPr>
          <w:rFonts w:ascii="Book Antiqua" w:hAnsi="Book Antiqua"/>
        </w:rPr>
        <w:t xml:space="preserve"> 2014; </w:t>
      </w:r>
      <w:r w:rsidRPr="00847B52">
        <w:rPr>
          <w:rFonts w:ascii="Book Antiqua" w:hAnsi="Book Antiqua"/>
          <w:b/>
        </w:rPr>
        <w:t>134</w:t>
      </w:r>
      <w:r w:rsidRPr="00847B52">
        <w:rPr>
          <w:rFonts w:ascii="Book Antiqua" w:hAnsi="Book Antiqua"/>
        </w:rPr>
        <w:t>: 1743-1748 [PMID: 25273247 DOI: 10.4045/tidsskr.14.0073]</w:t>
      </w:r>
    </w:p>
    <w:p w14:paraId="759D8BF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24 </w:t>
      </w:r>
      <w:r w:rsidRPr="00847B52">
        <w:rPr>
          <w:rFonts w:ascii="Book Antiqua" w:hAnsi="Book Antiqua"/>
          <w:b/>
        </w:rPr>
        <w:t>Eriksen L</w:t>
      </w:r>
      <w:r w:rsidRPr="00847B52">
        <w:rPr>
          <w:rFonts w:ascii="Book Antiqua" w:hAnsi="Book Antiqua"/>
        </w:rPr>
        <w:t xml:space="preserve">, Curtis T, Grønbæk M, Helge JW, Tolstrup JS. The association between physical activity, cardiorespiratory fitness and self-rated health. </w:t>
      </w:r>
      <w:r w:rsidRPr="00847B52">
        <w:rPr>
          <w:rFonts w:ascii="Book Antiqua" w:hAnsi="Book Antiqua"/>
          <w:i/>
        </w:rPr>
        <w:t>Prev Med</w:t>
      </w:r>
      <w:r w:rsidRPr="00847B52">
        <w:rPr>
          <w:rFonts w:ascii="Book Antiqua" w:hAnsi="Book Antiqua"/>
        </w:rPr>
        <w:t xml:space="preserve"> 2013; </w:t>
      </w:r>
      <w:r w:rsidRPr="00847B52">
        <w:rPr>
          <w:rFonts w:ascii="Book Antiqua" w:hAnsi="Book Antiqua"/>
          <w:b/>
        </w:rPr>
        <w:t>57</w:t>
      </w:r>
      <w:r w:rsidRPr="00847B52">
        <w:rPr>
          <w:rFonts w:ascii="Book Antiqua" w:hAnsi="Book Antiqua"/>
        </w:rPr>
        <w:t>: 900-902 [PMID: 24099878 DOI: 10.1016/j.ypmed.2013.09.024]</w:t>
      </w:r>
    </w:p>
    <w:p w14:paraId="38100A41"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25 </w:t>
      </w:r>
      <w:r w:rsidRPr="00847B52">
        <w:rPr>
          <w:rFonts w:ascii="Book Antiqua" w:hAnsi="Book Antiqua"/>
          <w:b/>
        </w:rPr>
        <w:t>Yardley M</w:t>
      </w:r>
      <w:r w:rsidRPr="00847B52">
        <w:rPr>
          <w:rFonts w:ascii="Book Antiqua" w:hAnsi="Book Antiqua"/>
        </w:rPr>
        <w:t xml:space="preserve">, Gullestad L, Bendz B, Bjørkelund E, Rolid K, Arora S, Nytrøen K. Long-term effects of high-intensity interval training in heart transplant recipients: A 5-year follow-up study of a randomized controlled trial. </w:t>
      </w:r>
      <w:r w:rsidRPr="00847B52">
        <w:rPr>
          <w:rFonts w:ascii="Book Antiqua" w:hAnsi="Book Antiqua"/>
          <w:i/>
        </w:rPr>
        <w:t>Clin Transplant</w:t>
      </w:r>
      <w:r w:rsidRPr="00847B52">
        <w:rPr>
          <w:rFonts w:ascii="Book Antiqua" w:hAnsi="Book Antiqua"/>
        </w:rPr>
        <w:t xml:space="preserve"> 2017; </w:t>
      </w:r>
      <w:r w:rsidRPr="00847B52">
        <w:rPr>
          <w:rFonts w:ascii="Book Antiqua" w:hAnsi="Book Antiqua"/>
          <w:b/>
        </w:rPr>
        <w:t>31</w:t>
      </w:r>
      <w:r w:rsidRPr="00847B52">
        <w:rPr>
          <w:rFonts w:ascii="Book Antiqua" w:hAnsi="Book Antiqua"/>
        </w:rPr>
        <w:t>:  [PMID: 27865004 DOI: 10.1111/ctr.12868]</w:t>
      </w:r>
    </w:p>
    <w:p w14:paraId="5A663302"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26 </w:t>
      </w:r>
      <w:r w:rsidRPr="00847B52">
        <w:rPr>
          <w:rFonts w:ascii="Book Antiqua" w:hAnsi="Book Antiqua"/>
          <w:b/>
        </w:rPr>
        <w:t>Hsieh PL</w:t>
      </w:r>
      <w:r w:rsidRPr="00847B52">
        <w:rPr>
          <w:rFonts w:ascii="Book Antiqua" w:hAnsi="Book Antiqua"/>
        </w:rPr>
        <w:t xml:space="preserve">, Wu YT, Chao WJ. Effects of exercise training in heart transplant recipients: a meta-analysis. </w:t>
      </w:r>
      <w:r w:rsidRPr="00847B52">
        <w:rPr>
          <w:rFonts w:ascii="Book Antiqua" w:hAnsi="Book Antiqua"/>
          <w:i/>
        </w:rPr>
        <w:t>Cardiology</w:t>
      </w:r>
      <w:r w:rsidRPr="00847B52">
        <w:rPr>
          <w:rFonts w:ascii="Book Antiqua" w:hAnsi="Book Antiqua"/>
        </w:rPr>
        <w:t xml:space="preserve"> 2011; </w:t>
      </w:r>
      <w:r w:rsidRPr="00847B52">
        <w:rPr>
          <w:rFonts w:ascii="Book Antiqua" w:hAnsi="Book Antiqua"/>
          <w:b/>
        </w:rPr>
        <w:t>120</w:t>
      </w:r>
      <w:r w:rsidRPr="00847B52">
        <w:rPr>
          <w:rFonts w:ascii="Book Antiqua" w:hAnsi="Book Antiqua"/>
        </w:rPr>
        <w:t>: 27-35 [PMID: 22094922 DOI: 10.1159/000332998]</w:t>
      </w:r>
    </w:p>
    <w:p w14:paraId="1DBFB3F0"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27 </w:t>
      </w:r>
      <w:r w:rsidRPr="00847B52">
        <w:rPr>
          <w:rFonts w:ascii="Book Antiqua" w:hAnsi="Book Antiqua"/>
          <w:b/>
        </w:rPr>
        <w:t>Wisløff U</w:t>
      </w:r>
      <w:r w:rsidRPr="00847B52">
        <w:rPr>
          <w:rFonts w:ascii="Book Antiqua" w:hAnsi="Book Antiqua"/>
        </w:rPr>
        <w:t xml:space="preserve">, Støylen A, Loennechen JP, Bruvold M, Rognmo Ø, Haram PM, Tjønna AE, Helgerud J, Slørdahl SA, Lee SJ, Videm V, Bye A, Smith GL, Najjar SM, Ellingsen Ø, Skjaerpe T. Superior cardiovascular effect of aerobic interval training versus moderate continuous training in heart failure patients: a randomized study. </w:t>
      </w:r>
      <w:r w:rsidRPr="00847B52">
        <w:rPr>
          <w:rFonts w:ascii="Book Antiqua" w:hAnsi="Book Antiqua"/>
          <w:i/>
        </w:rPr>
        <w:t>Circulation</w:t>
      </w:r>
      <w:r w:rsidRPr="00847B52">
        <w:rPr>
          <w:rFonts w:ascii="Book Antiqua" w:hAnsi="Book Antiqua"/>
        </w:rPr>
        <w:t xml:space="preserve"> 2007; </w:t>
      </w:r>
      <w:r w:rsidRPr="00847B52">
        <w:rPr>
          <w:rFonts w:ascii="Book Antiqua" w:hAnsi="Book Antiqua"/>
          <w:b/>
        </w:rPr>
        <w:t>115</w:t>
      </w:r>
      <w:r w:rsidRPr="00847B52">
        <w:rPr>
          <w:rFonts w:ascii="Book Antiqua" w:hAnsi="Book Antiqua"/>
        </w:rPr>
        <w:t>: 3086-3094 [PMID: 17548726 DOI: 10.1161/CIRCULATIONAHA.106.675041]</w:t>
      </w:r>
    </w:p>
    <w:p w14:paraId="5E66BA5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28 </w:t>
      </w:r>
      <w:r w:rsidRPr="00847B52">
        <w:rPr>
          <w:rFonts w:ascii="Book Antiqua" w:hAnsi="Book Antiqua"/>
          <w:b/>
        </w:rPr>
        <w:t>Elliott AD</w:t>
      </w:r>
      <w:r w:rsidRPr="00847B52">
        <w:rPr>
          <w:rFonts w:ascii="Book Antiqua" w:hAnsi="Book Antiqua"/>
        </w:rPr>
        <w:t xml:space="preserve">, Rajopadhyaya K, Bentley DJ, Beltrame JF, Aromataris EC. Interval training versus continuous exercise in patients with coronary artery disease: a meta-analysis. </w:t>
      </w:r>
      <w:r w:rsidRPr="00847B52">
        <w:rPr>
          <w:rFonts w:ascii="Book Antiqua" w:hAnsi="Book Antiqua"/>
          <w:i/>
        </w:rPr>
        <w:t>Heart Lung Circ</w:t>
      </w:r>
      <w:r w:rsidRPr="00847B52">
        <w:rPr>
          <w:rFonts w:ascii="Book Antiqua" w:hAnsi="Book Antiqua"/>
        </w:rPr>
        <w:t xml:space="preserve"> 2015; </w:t>
      </w:r>
      <w:r w:rsidRPr="00847B52">
        <w:rPr>
          <w:rFonts w:ascii="Book Antiqua" w:hAnsi="Book Antiqua"/>
          <w:b/>
        </w:rPr>
        <w:t>24</w:t>
      </w:r>
      <w:r w:rsidRPr="00847B52">
        <w:rPr>
          <w:rFonts w:ascii="Book Antiqua" w:hAnsi="Book Antiqua"/>
        </w:rPr>
        <w:t>: 149-157 [PMID: 25306500 DOI: 10.1016/j.hlc.2014.09.001]</w:t>
      </w:r>
    </w:p>
    <w:p w14:paraId="2608096E"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29 </w:t>
      </w:r>
      <w:r w:rsidRPr="00847B52">
        <w:rPr>
          <w:rFonts w:ascii="Book Antiqua" w:hAnsi="Book Antiqua"/>
          <w:b/>
        </w:rPr>
        <w:t>Tjønna AE</w:t>
      </w:r>
      <w:r w:rsidRPr="00847B52">
        <w:rPr>
          <w:rFonts w:ascii="Book Antiqua" w:hAnsi="Book Antiqua"/>
        </w:rPr>
        <w:t xml:space="preserve">, Lee SJ, Rognmo Ø, Stølen TO, Bye A, Haram PM, Loennechen JP, Al-Share QY, Skogvoll E, Slørdahl SA, Kemi OJ, Najjar SM, Wisløff U. Aerobic interval training versus continuous moderate exercise as a treatment for the metabolic syndrome: a pilot study. </w:t>
      </w:r>
      <w:r w:rsidRPr="00847B52">
        <w:rPr>
          <w:rFonts w:ascii="Book Antiqua" w:hAnsi="Book Antiqua"/>
          <w:i/>
        </w:rPr>
        <w:t>Circulation</w:t>
      </w:r>
      <w:r w:rsidRPr="00847B52">
        <w:rPr>
          <w:rFonts w:ascii="Book Antiqua" w:hAnsi="Book Antiqua"/>
        </w:rPr>
        <w:t xml:space="preserve"> 2008; </w:t>
      </w:r>
      <w:r w:rsidRPr="00847B52">
        <w:rPr>
          <w:rFonts w:ascii="Book Antiqua" w:hAnsi="Book Antiqua"/>
          <w:b/>
        </w:rPr>
        <w:t>118</w:t>
      </w:r>
      <w:r w:rsidRPr="00847B52">
        <w:rPr>
          <w:rFonts w:ascii="Book Antiqua" w:hAnsi="Book Antiqua"/>
        </w:rPr>
        <w:t>: 346-354 [PMID: 18606913 DOI: 10.1161/CIRCULATIONAHA.108.772822]</w:t>
      </w:r>
    </w:p>
    <w:p w14:paraId="1D5E88A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30 </w:t>
      </w:r>
      <w:r w:rsidRPr="00847B52">
        <w:rPr>
          <w:rFonts w:ascii="Book Antiqua" w:hAnsi="Book Antiqua"/>
          <w:b/>
        </w:rPr>
        <w:t>Wisløff U</w:t>
      </w:r>
      <w:r w:rsidRPr="00847B52">
        <w:rPr>
          <w:rFonts w:ascii="Book Antiqua" w:hAnsi="Book Antiqua"/>
        </w:rPr>
        <w:t xml:space="preserve">, Ellingsen Ø, Kemi OJ. High-intensity interval training to maximize cardiac benefits of exercise training? </w:t>
      </w:r>
      <w:r w:rsidRPr="00847B52">
        <w:rPr>
          <w:rFonts w:ascii="Book Antiqua" w:hAnsi="Book Antiqua"/>
          <w:i/>
        </w:rPr>
        <w:t>Exerc Sport Sci Rev</w:t>
      </w:r>
      <w:r w:rsidRPr="00847B52">
        <w:rPr>
          <w:rFonts w:ascii="Book Antiqua" w:hAnsi="Book Antiqua"/>
        </w:rPr>
        <w:t xml:space="preserve"> 2009; </w:t>
      </w:r>
      <w:r w:rsidRPr="00847B52">
        <w:rPr>
          <w:rFonts w:ascii="Book Antiqua" w:hAnsi="Book Antiqua"/>
          <w:b/>
        </w:rPr>
        <w:t>37</w:t>
      </w:r>
      <w:r w:rsidRPr="00847B52">
        <w:rPr>
          <w:rFonts w:ascii="Book Antiqua" w:hAnsi="Book Antiqua"/>
        </w:rPr>
        <w:t>: 139-146 [PMID: 19550205 DOI: 10.1097/JES.0b013e3181aa65fc]</w:t>
      </w:r>
    </w:p>
    <w:p w14:paraId="4EADDB7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31 </w:t>
      </w:r>
      <w:r w:rsidRPr="00847B52">
        <w:rPr>
          <w:rFonts w:ascii="Book Antiqua" w:hAnsi="Book Antiqua"/>
          <w:b/>
        </w:rPr>
        <w:t>Borg G</w:t>
      </w:r>
      <w:r w:rsidRPr="00847B52">
        <w:rPr>
          <w:rFonts w:ascii="Book Antiqua" w:hAnsi="Book Antiqua"/>
        </w:rPr>
        <w:t xml:space="preserve">. Perceived exertion as an indicator of somatic stress. </w:t>
      </w:r>
      <w:r w:rsidRPr="00847B52">
        <w:rPr>
          <w:rFonts w:ascii="Book Antiqua" w:hAnsi="Book Antiqua"/>
          <w:i/>
        </w:rPr>
        <w:t>Scand J Rehabil Med</w:t>
      </w:r>
      <w:r w:rsidRPr="00847B52">
        <w:rPr>
          <w:rFonts w:ascii="Book Antiqua" w:hAnsi="Book Antiqua"/>
        </w:rPr>
        <w:t xml:space="preserve"> 1970; </w:t>
      </w:r>
      <w:r w:rsidRPr="00847B52">
        <w:rPr>
          <w:rFonts w:ascii="Book Antiqua" w:hAnsi="Book Antiqua"/>
          <w:b/>
        </w:rPr>
        <w:t>2</w:t>
      </w:r>
      <w:r w:rsidRPr="00847B52">
        <w:rPr>
          <w:rFonts w:ascii="Book Antiqua" w:hAnsi="Book Antiqua"/>
        </w:rPr>
        <w:t>: 92-98 [PMID: 5523831]</w:t>
      </w:r>
    </w:p>
    <w:p w14:paraId="7EC8574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32 </w:t>
      </w:r>
      <w:r w:rsidRPr="00847B52">
        <w:rPr>
          <w:rFonts w:ascii="Book Antiqua" w:hAnsi="Book Antiqua"/>
          <w:b/>
        </w:rPr>
        <w:t>Anderssen SA</w:t>
      </w:r>
      <w:r w:rsidRPr="00847B52">
        <w:rPr>
          <w:rFonts w:ascii="Book Antiqua" w:hAnsi="Book Antiqua"/>
        </w:rPr>
        <w:t xml:space="preserve">, Strømme SB. [Physical activity and health--recommendations]. </w:t>
      </w:r>
      <w:r w:rsidRPr="00847B52">
        <w:rPr>
          <w:rFonts w:ascii="Book Antiqua" w:hAnsi="Book Antiqua"/>
          <w:i/>
        </w:rPr>
        <w:t>Tidsskr Nor Laegeforen</w:t>
      </w:r>
      <w:r w:rsidRPr="00847B52">
        <w:rPr>
          <w:rFonts w:ascii="Book Antiqua" w:hAnsi="Book Antiqua"/>
        </w:rPr>
        <w:t xml:space="preserve"> 2001; </w:t>
      </w:r>
      <w:r w:rsidRPr="00847B52">
        <w:rPr>
          <w:rFonts w:ascii="Book Antiqua" w:hAnsi="Book Antiqua"/>
          <w:b/>
        </w:rPr>
        <w:t>121</w:t>
      </w:r>
      <w:r w:rsidRPr="00847B52">
        <w:rPr>
          <w:rFonts w:ascii="Book Antiqua" w:hAnsi="Book Antiqua"/>
        </w:rPr>
        <w:t>: 2037-2041 [PMID: 11875902]</w:t>
      </w:r>
    </w:p>
    <w:p w14:paraId="66C99888"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33 </w:t>
      </w:r>
      <w:r w:rsidRPr="00847B52">
        <w:rPr>
          <w:rFonts w:ascii="Book Antiqua" w:hAnsi="Book Antiqua"/>
          <w:b/>
        </w:rPr>
        <w:t>Piña IL</w:t>
      </w:r>
      <w:r w:rsidRPr="00847B52">
        <w:rPr>
          <w:rFonts w:ascii="Book Antiqua" w:hAnsi="Book Antiqua"/>
        </w:rPr>
        <w:t xml:space="preserve">, Apstein CS, Balady GJ, Belardinelli R, Chaitman BR, Duscha BD, Fletcher BJ, Fleg JL, Myers JN, Sullivan MJ; American Heart Association Committee on exercise, rehabilitation, and prevention. Exercise and heart failure: A statement from </w:t>
      </w:r>
      <w:r w:rsidRPr="00847B52">
        <w:rPr>
          <w:rFonts w:ascii="Book Antiqua" w:hAnsi="Book Antiqua"/>
        </w:rPr>
        <w:lastRenderedPageBreak/>
        <w:t xml:space="preserve">the American Heart Association Committee on exercise, rehabilitation, and prevention. </w:t>
      </w:r>
      <w:r w:rsidRPr="00847B52">
        <w:rPr>
          <w:rFonts w:ascii="Book Antiqua" w:hAnsi="Book Antiqua"/>
          <w:i/>
        </w:rPr>
        <w:t>Circulation</w:t>
      </w:r>
      <w:r w:rsidRPr="00847B52">
        <w:rPr>
          <w:rFonts w:ascii="Book Antiqua" w:hAnsi="Book Antiqua"/>
        </w:rPr>
        <w:t xml:space="preserve"> 2003; </w:t>
      </w:r>
      <w:r w:rsidRPr="00847B52">
        <w:rPr>
          <w:rFonts w:ascii="Book Antiqua" w:hAnsi="Book Antiqua"/>
          <w:b/>
        </w:rPr>
        <w:t>107</w:t>
      </w:r>
      <w:r w:rsidRPr="00847B52">
        <w:rPr>
          <w:rFonts w:ascii="Book Antiqua" w:hAnsi="Book Antiqua"/>
        </w:rPr>
        <w:t>: 1210-1225 [PMID: 12615804 DOI: 10.1161/01.CIR.0000055013.92097.40]</w:t>
      </w:r>
    </w:p>
    <w:p w14:paraId="5EED93E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34 </w:t>
      </w:r>
      <w:r w:rsidRPr="00847B52">
        <w:rPr>
          <w:rFonts w:ascii="Book Antiqua" w:hAnsi="Book Antiqua"/>
          <w:b/>
        </w:rPr>
        <w:t>Nytrøen K</w:t>
      </w:r>
      <w:r w:rsidRPr="00847B52">
        <w:rPr>
          <w:rFonts w:ascii="Book Antiqua" w:hAnsi="Book Antiqua"/>
        </w:rPr>
        <w:t xml:space="preserve">, Myers J, Chan KN, Geiran OR, Gullestad L. Chronotropic responses to exercise in heart transplant recipients: 1-yr follow-up. </w:t>
      </w:r>
      <w:r w:rsidRPr="00847B52">
        <w:rPr>
          <w:rFonts w:ascii="Book Antiqua" w:hAnsi="Book Antiqua"/>
          <w:i/>
        </w:rPr>
        <w:t>Am J Phys Med Rehabil</w:t>
      </w:r>
      <w:r w:rsidRPr="00847B52">
        <w:rPr>
          <w:rFonts w:ascii="Book Antiqua" w:hAnsi="Book Antiqua"/>
        </w:rPr>
        <w:t xml:space="preserve"> 2011; </w:t>
      </w:r>
      <w:r w:rsidRPr="00847B52">
        <w:rPr>
          <w:rFonts w:ascii="Book Antiqua" w:hAnsi="Book Antiqua"/>
          <w:b/>
        </w:rPr>
        <w:t>90</w:t>
      </w:r>
      <w:r w:rsidRPr="00847B52">
        <w:rPr>
          <w:rFonts w:ascii="Book Antiqua" w:hAnsi="Book Antiqua"/>
        </w:rPr>
        <w:t>: 579-588 [PMID: 21765276 DOI: 10.1097/PHM.0b013e31821f711d]</w:t>
      </w:r>
    </w:p>
    <w:p w14:paraId="5B50512C"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35 </w:t>
      </w:r>
      <w:r w:rsidRPr="00847B52">
        <w:rPr>
          <w:rFonts w:ascii="Book Antiqua" w:hAnsi="Book Antiqua"/>
          <w:b/>
        </w:rPr>
        <w:t>Dall CH</w:t>
      </w:r>
      <w:r w:rsidRPr="00847B52">
        <w:rPr>
          <w:rFonts w:ascii="Book Antiqua" w:hAnsi="Book Antiqua"/>
        </w:rPr>
        <w:t xml:space="preserve">, Snoer M, Christensen S, Monk-Hansen T, Frederiksen M, Gustafsson F, Langberg H, Prescott E. Effect of high-intensity training versus moderate training on peak oxygen uptake and chronotropic response in heart transplant recipients: a randomized crossover trial. </w:t>
      </w:r>
      <w:r w:rsidRPr="00847B52">
        <w:rPr>
          <w:rFonts w:ascii="Book Antiqua" w:hAnsi="Book Antiqua"/>
          <w:i/>
        </w:rPr>
        <w:t>Am J Transplant</w:t>
      </w:r>
      <w:r w:rsidRPr="00847B52">
        <w:rPr>
          <w:rFonts w:ascii="Book Antiqua" w:hAnsi="Book Antiqua"/>
        </w:rPr>
        <w:t xml:space="preserve"> 2014; </w:t>
      </w:r>
      <w:r w:rsidRPr="00847B52">
        <w:rPr>
          <w:rFonts w:ascii="Book Antiqua" w:hAnsi="Book Antiqua"/>
          <w:b/>
        </w:rPr>
        <w:t>14</w:t>
      </w:r>
      <w:r w:rsidRPr="00847B52">
        <w:rPr>
          <w:rFonts w:ascii="Book Antiqua" w:hAnsi="Book Antiqua"/>
        </w:rPr>
        <w:t>: 2391-2399 [PMID: 25135383 DOI: 10.1111/ajt.12873]</w:t>
      </w:r>
    </w:p>
    <w:p w14:paraId="3346E4A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36 </w:t>
      </w:r>
      <w:r w:rsidRPr="00847B52">
        <w:rPr>
          <w:rFonts w:ascii="Book Antiqua" w:hAnsi="Book Antiqua"/>
          <w:b/>
        </w:rPr>
        <w:t>Hermann TS</w:t>
      </w:r>
      <w:r w:rsidRPr="00847B52">
        <w:rPr>
          <w:rFonts w:ascii="Book Antiqua" w:hAnsi="Book Antiqua"/>
        </w:rPr>
        <w:t xml:space="preserve">, Dall CH, Christensen SB, Goetze JP, Prescott E, Gustafsson F. Effect of high intensity exercise on peak oxygen uptake and endothelial function in long-term heart transplant recipients. </w:t>
      </w:r>
      <w:r w:rsidRPr="00847B52">
        <w:rPr>
          <w:rFonts w:ascii="Book Antiqua" w:hAnsi="Book Antiqua"/>
          <w:i/>
        </w:rPr>
        <w:t>Am J Transplant</w:t>
      </w:r>
      <w:r w:rsidRPr="00847B52">
        <w:rPr>
          <w:rFonts w:ascii="Book Antiqua" w:hAnsi="Book Antiqua"/>
        </w:rPr>
        <w:t xml:space="preserve"> 2011; </w:t>
      </w:r>
      <w:r w:rsidRPr="00847B52">
        <w:rPr>
          <w:rFonts w:ascii="Book Antiqua" w:hAnsi="Book Antiqua"/>
          <w:b/>
        </w:rPr>
        <w:t>11</w:t>
      </w:r>
      <w:r w:rsidRPr="00847B52">
        <w:rPr>
          <w:rFonts w:ascii="Book Antiqua" w:hAnsi="Book Antiqua"/>
        </w:rPr>
        <w:t>: 536-541 [PMID: 21219582 DOI: 10.1111/j.1600-6143.2010.03403.x]</w:t>
      </w:r>
    </w:p>
    <w:p w14:paraId="41BF4C3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37 </w:t>
      </w:r>
      <w:r w:rsidRPr="00847B52">
        <w:rPr>
          <w:rFonts w:ascii="Book Antiqua" w:hAnsi="Book Antiqua"/>
          <w:b/>
        </w:rPr>
        <w:t>Nytrøen K</w:t>
      </w:r>
      <w:r w:rsidRPr="00847B52">
        <w:rPr>
          <w:rFonts w:ascii="Book Antiqua" w:hAnsi="Book Antiqua"/>
        </w:rPr>
        <w:t xml:space="preserve">, Rustad LA, Aukrust P, Ueland T, Hallén J, Holm I, Rolid K, Lekva T, Fiane AE, Amlie JP, Aakhus S, Gullestad L. High-intensity interval training improves peak oxygen uptake and muscular exercise capacity in heart transplant recipients. </w:t>
      </w:r>
      <w:r w:rsidRPr="00847B52">
        <w:rPr>
          <w:rFonts w:ascii="Book Antiqua" w:hAnsi="Book Antiqua"/>
          <w:i/>
        </w:rPr>
        <w:t>Am J Transplant</w:t>
      </w:r>
      <w:r w:rsidRPr="00847B52">
        <w:rPr>
          <w:rFonts w:ascii="Book Antiqua" w:hAnsi="Book Antiqua"/>
        </w:rPr>
        <w:t xml:space="preserve"> 2012; </w:t>
      </w:r>
      <w:r w:rsidRPr="00847B52">
        <w:rPr>
          <w:rFonts w:ascii="Book Antiqua" w:hAnsi="Book Antiqua"/>
          <w:b/>
        </w:rPr>
        <w:t>12</w:t>
      </w:r>
      <w:r w:rsidRPr="00847B52">
        <w:rPr>
          <w:rFonts w:ascii="Book Antiqua" w:hAnsi="Book Antiqua"/>
        </w:rPr>
        <w:t>: 3134-3142 [PMID: 22900793 DOI: 10.1111/j.1600-6143.2012.04221.x]</w:t>
      </w:r>
    </w:p>
    <w:p w14:paraId="62DC8B03"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38 </w:t>
      </w:r>
      <w:r w:rsidRPr="00847B52">
        <w:rPr>
          <w:rFonts w:ascii="Book Antiqua" w:hAnsi="Book Antiqua"/>
          <w:b/>
        </w:rPr>
        <w:t>Mezzani A</w:t>
      </w:r>
      <w:r w:rsidRPr="00847B52">
        <w:rPr>
          <w:rFonts w:ascii="Book Antiqua" w:hAnsi="Book Antiqua"/>
        </w:rPr>
        <w:t xml:space="preserve">, Hamm LF, Jones AM, McBride PE, Moholdt T, Stone JA, Urhausen A, Williams MA; European Association for Cardiovascular Prevention and Rehabilitation; American Association of Cardiovascular and Pulmonary Rehabilitation; Canadian Association of Cardiac Rehabilitation. 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 </w:t>
      </w:r>
      <w:r w:rsidRPr="00847B52">
        <w:rPr>
          <w:rFonts w:ascii="Book Antiqua" w:hAnsi="Book Antiqua"/>
          <w:i/>
        </w:rPr>
        <w:t>Eur J Prev Cardiol</w:t>
      </w:r>
      <w:r w:rsidRPr="00847B52">
        <w:rPr>
          <w:rFonts w:ascii="Book Antiqua" w:hAnsi="Book Antiqua"/>
        </w:rPr>
        <w:t xml:space="preserve"> 2013; </w:t>
      </w:r>
      <w:r w:rsidRPr="00847B52">
        <w:rPr>
          <w:rFonts w:ascii="Book Antiqua" w:hAnsi="Book Antiqua"/>
          <w:b/>
        </w:rPr>
        <w:t>20</w:t>
      </w:r>
      <w:r w:rsidRPr="00847B52">
        <w:rPr>
          <w:rFonts w:ascii="Book Antiqua" w:hAnsi="Book Antiqua"/>
        </w:rPr>
        <w:t>: 442-467 [PMID: 23104970 DOI: 10.1177/2047487312460484]</w:t>
      </w:r>
    </w:p>
    <w:p w14:paraId="41CDDD8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39 </w:t>
      </w:r>
      <w:r w:rsidRPr="00847B52">
        <w:rPr>
          <w:rFonts w:ascii="Book Antiqua" w:hAnsi="Book Antiqua"/>
          <w:b/>
        </w:rPr>
        <w:t>Nytrøen K</w:t>
      </w:r>
      <w:r w:rsidRPr="00847B52">
        <w:rPr>
          <w:rFonts w:ascii="Book Antiqua" w:hAnsi="Book Antiqua"/>
        </w:rPr>
        <w:t xml:space="preserve">, Rustad LA, Erikstad I, Aukrust P, Ueland T, Lekva T, Gude E, Wilhelmsen N, Hervold A, Aakhus S, Gullestad L, Arora S. Effect of high-intensity </w:t>
      </w:r>
      <w:r w:rsidRPr="00847B52">
        <w:rPr>
          <w:rFonts w:ascii="Book Antiqua" w:hAnsi="Book Antiqua"/>
        </w:rPr>
        <w:lastRenderedPageBreak/>
        <w:t xml:space="preserve">interval training on progression of cardiac allograft vasculopathy. </w:t>
      </w:r>
      <w:r w:rsidRPr="00847B52">
        <w:rPr>
          <w:rFonts w:ascii="Book Antiqua" w:hAnsi="Book Antiqua"/>
          <w:i/>
        </w:rPr>
        <w:t>J Heart Lung Transplant</w:t>
      </w:r>
      <w:r w:rsidRPr="00847B52">
        <w:rPr>
          <w:rFonts w:ascii="Book Antiqua" w:hAnsi="Book Antiqua"/>
        </w:rPr>
        <w:t xml:space="preserve"> 2013; </w:t>
      </w:r>
      <w:r w:rsidRPr="00847B52">
        <w:rPr>
          <w:rFonts w:ascii="Book Antiqua" w:hAnsi="Book Antiqua"/>
          <w:b/>
        </w:rPr>
        <w:t>32</w:t>
      </w:r>
      <w:r w:rsidRPr="00847B52">
        <w:rPr>
          <w:rFonts w:ascii="Book Antiqua" w:hAnsi="Book Antiqua"/>
        </w:rPr>
        <w:t>: 1073-1080 [PMID: 23906899 DOI: 10.1016/j.healun.2013.06.023]</w:t>
      </w:r>
    </w:p>
    <w:p w14:paraId="11B8BCB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40 </w:t>
      </w:r>
      <w:r w:rsidRPr="00847B52">
        <w:rPr>
          <w:rFonts w:ascii="Book Antiqua" w:hAnsi="Book Antiqua"/>
          <w:b/>
        </w:rPr>
        <w:t>Nytrøen K</w:t>
      </w:r>
      <w:r w:rsidRPr="00847B52">
        <w:rPr>
          <w:rFonts w:ascii="Book Antiqua" w:hAnsi="Book Antiqua"/>
        </w:rPr>
        <w:t xml:space="preserve">, Yardley M, Rolid K, Bjørkelund E, Karason K, Wigh JP, Dall CH, Arora S, Aakhus S, Lunde K, Solberg OG, Gustafsson F, Prescott EI, Gullestad L. Design and rationale of the HITTS randomized controlled trial: Effect of High-intensity Interval Training in de novo Heart Transplant Recipients in Scandinavia. </w:t>
      </w:r>
      <w:r w:rsidRPr="00847B52">
        <w:rPr>
          <w:rFonts w:ascii="Book Antiqua" w:hAnsi="Book Antiqua"/>
          <w:i/>
        </w:rPr>
        <w:t>Am Heart J</w:t>
      </w:r>
      <w:r w:rsidRPr="00847B52">
        <w:rPr>
          <w:rFonts w:ascii="Book Antiqua" w:hAnsi="Book Antiqua"/>
        </w:rPr>
        <w:t xml:space="preserve"> 2016; </w:t>
      </w:r>
      <w:r w:rsidRPr="00847B52">
        <w:rPr>
          <w:rFonts w:ascii="Book Antiqua" w:hAnsi="Book Antiqua"/>
          <w:b/>
        </w:rPr>
        <w:t>172</w:t>
      </w:r>
      <w:r w:rsidRPr="00847B52">
        <w:rPr>
          <w:rFonts w:ascii="Book Antiqua" w:hAnsi="Book Antiqua"/>
        </w:rPr>
        <w:t>: 96-105 [PMID: 26856221 DOI: 10.1016/j.ahj.2015.10.011]</w:t>
      </w:r>
    </w:p>
    <w:p w14:paraId="772D950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41 </w:t>
      </w:r>
      <w:r w:rsidRPr="00847B52">
        <w:rPr>
          <w:rFonts w:ascii="Book Antiqua" w:hAnsi="Book Antiqua"/>
          <w:b/>
        </w:rPr>
        <w:t>Piepoli MF</w:t>
      </w:r>
      <w:r w:rsidRPr="00847B52">
        <w:rPr>
          <w:rFonts w:ascii="Book Antiqua" w:hAnsi="Book Antiqua"/>
        </w:rPr>
        <w:t xml:space="preserve">, Davos C, Francis DP, Coats AJ; ExTraMATCH Collaborative. Exercise training meta-analysis of trials in patients with chronic heart failure (ExTraMATCH). </w:t>
      </w:r>
      <w:r w:rsidRPr="00847B52">
        <w:rPr>
          <w:rFonts w:ascii="Book Antiqua" w:hAnsi="Book Antiqua"/>
          <w:i/>
        </w:rPr>
        <w:t>BMJ</w:t>
      </w:r>
      <w:r w:rsidRPr="00847B52">
        <w:rPr>
          <w:rFonts w:ascii="Book Antiqua" w:hAnsi="Book Antiqua"/>
        </w:rPr>
        <w:t xml:space="preserve"> 2004; </w:t>
      </w:r>
      <w:r w:rsidRPr="00847B52">
        <w:rPr>
          <w:rFonts w:ascii="Book Antiqua" w:hAnsi="Book Antiqua"/>
          <w:b/>
        </w:rPr>
        <w:t>328</w:t>
      </w:r>
      <w:r w:rsidRPr="00847B52">
        <w:rPr>
          <w:rFonts w:ascii="Book Antiqua" w:hAnsi="Book Antiqua"/>
        </w:rPr>
        <w:t>: 189 [PMID: 14729656 DOI: 10.1136/bmj.37938.645220.EE]</w:t>
      </w:r>
    </w:p>
    <w:p w14:paraId="2ABBC6E6"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42 </w:t>
      </w:r>
      <w:r w:rsidRPr="00847B52">
        <w:rPr>
          <w:rFonts w:ascii="Book Antiqua" w:hAnsi="Book Antiqua"/>
          <w:b/>
        </w:rPr>
        <w:t>Sagar VA</w:t>
      </w:r>
      <w:r w:rsidRPr="00847B52">
        <w:rPr>
          <w:rFonts w:ascii="Book Antiqua" w:hAnsi="Book Antiqua"/>
        </w:rPr>
        <w:t xml:space="preserve">, Davies EJ, Briscoe S, Coats AJ, Dalal HM, Lough F, Rees K, Singh S, Taylor RS. Exercise-based rehabilitation for heart failure: systematic review and meta-analysis. </w:t>
      </w:r>
      <w:r w:rsidRPr="00847B52">
        <w:rPr>
          <w:rFonts w:ascii="Book Antiqua" w:hAnsi="Book Antiqua"/>
          <w:i/>
        </w:rPr>
        <w:t>Open Heart</w:t>
      </w:r>
      <w:r w:rsidRPr="00847B52">
        <w:rPr>
          <w:rFonts w:ascii="Book Antiqua" w:hAnsi="Book Antiqua"/>
        </w:rPr>
        <w:t xml:space="preserve"> 2015; </w:t>
      </w:r>
      <w:r w:rsidRPr="00847B52">
        <w:rPr>
          <w:rFonts w:ascii="Book Antiqua" w:hAnsi="Book Antiqua"/>
          <w:b/>
        </w:rPr>
        <w:t>2</w:t>
      </w:r>
      <w:r w:rsidRPr="00847B52">
        <w:rPr>
          <w:rFonts w:ascii="Book Antiqua" w:hAnsi="Book Antiqua"/>
        </w:rPr>
        <w:t>: e000163 [PMID: 25685361 DOI: 10.1136/openhrt-2014-000163]</w:t>
      </w:r>
    </w:p>
    <w:p w14:paraId="00CA41CC"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43 </w:t>
      </w:r>
      <w:r w:rsidRPr="00847B52">
        <w:rPr>
          <w:rFonts w:ascii="Book Antiqua" w:hAnsi="Book Antiqua"/>
          <w:b/>
        </w:rPr>
        <w:t>Anderson L</w:t>
      </w:r>
      <w:r w:rsidRPr="00847B52">
        <w:rPr>
          <w:rFonts w:ascii="Book Antiqua" w:hAnsi="Book Antiqua"/>
        </w:rPr>
        <w:t xml:space="preserve">, Nguyen TT, Dall CH, Burgess L, Bridges C, Taylor RS. Exercise-based cardiac rehabilitation in heart transplant recipients. </w:t>
      </w:r>
      <w:r w:rsidRPr="00847B52">
        <w:rPr>
          <w:rFonts w:ascii="Book Antiqua" w:hAnsi="Book Antiqua"/>
          <w:i/>
        </w:rPr>
        <w:t>Cochrane Database Syst Rev</w:t>
      </w:r>
      <w:r w:rsidRPr="00847B52">
        <w:rPr>
          <w:rFonts w:ascii="Book Antiqua" w:hAnsi="Book Antiqua"/>
        </w:rPr>
        <w:t xml:space="preserve"> 2017; </w:t>
      </w:r>
      <w:r w:rsidRPr="00847B52">
        <w:rPr>
          <w:rFonts w:ascii="Book Antiqua" w:hAnsi="Book Antiqua"/>
          <w:b/>
        </w:rPr>
        <w:t>4</w:t>
      </w:r>
      <w:r w:rsidRPr="00847B52">
        <w:rPr>
          <w:rFonts w:ascii="Book Antiqua" w:hAnsi="Book Antiqua"/>
        </w:rPr>
        <w:t>: CD012264 [PMID: 28375548 DOI: 10.1002/14651858.CD012264]</w:t>
      </w:r>
    </w:p>
    <w:p w14:paraId="6A4AD33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44 </w:t>
      </w:r>
      <w:r w:rsidRPr="00847B52">
        <w:rPr>
          <w:rFonts w:ascii="Book Antiqua" w:hAnsi="Book Antiqua"/>
          <w:b/>
        </w:rPr>
        <w:t>Mathur S</w:t>
      </w:r>
      <w:r w:rsidRPr="00847B52">
        <w:rPr>
          <w:rFonts w:ascii="Book Antiqua" w:hAnsi="Book Antiqua"/>
        </w:rPr>
        <w:t xml:space="preserve">, Janaudis-Ferreira T, Wickerson L, Singer LG, Patcai J, Rozenberg D, Blydt-Hansen T, Hartmann EL, Haykowsky M, Helm D, High K, Howes N, Kamath BM, Lands L, Marzolini S, Sonnenday C. Meeting report: consensus recommendations for a research agenda in exercise in solid organ transplantation. </w:t>
      </w:r>
      <w:r w:rsidRPr="00847B52">
        <w:rPr>
          <w:rFonts w:ascii="Book Antiqua" w:hAnsi="Book Antiqua"/>
          <w:i/>
        </w:rPr>
        <w:t>Am J Transplant</w:t>
      </w:r>
      <w:r w:rsidRPr="00847B52">
        <w:rPr>
          <w:rFonts w:ascii="Book Antiqua" w:hAnsi="Book Antiqua"/>
        </w:rPr>
        <w:t xml:space="preserve"> 2014; </w:t>
      </w:r>
      <w:r w:rsidRPr="00847B52">
        <w:rPr>
          <w:rFonts w:ascii="Book Antiqua" w:hAnsi="Book Antiqua"/>
          <w:b/>
        </w:rPr>
        <w:t>14</w:t>
      </w:r>
      <w:r w:rsidRPr="00847B52">
        <w:rPr>
          <w:rFonts w:ascii="Book Antiqua" w:hAnsi="Book Antiqua"/>
        </w:rPr>
        <w:t>: 2235-2245 [PMID: 25135579 DOI: 10.1111/ajt.12874]</w:t>
      </w:r>
    </w:p>
    <w:p w14:paraId="539620A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45 </w:t>
      </w:r>
      <w:r w:rsidRPr="00847B52">
        <w:rPr>
          <w:rFonts w:ascii="Book Antiqua" w:hAnsi="Book Antiqua"/>
          <w:b/>
        </w:rPr>
        <w:t>Moholdt T</w:t>
      </w:r>
      <w:r w:rsidRPr="00847B52">
        <w:rPr>
          <w:rFonts w:ascii="Book Antiqua" w:hAnsi="Book Antiqua"/>
        </w:rPr>
        <w:t xml:space="preserve">, Aamot IL, Granøien I, Gjerde L, Myklebust G, Walderhaug L, Hole T, Graven T, Stølen T, Mølmen-Hansen HE, Støylen A, Skogvoll E, Slørdahl SA, Wisløff U. Long-term follow-up after cardiac rehabilitation: a randomized study of usual care exercise training versus aerobic interval training after myocardial infarction. </w:t>
      </w:r>
      <w:r w:rsidRPr="00847B52">
        <w:rPr>
          <w:rFonts w:ascii="Book Antiqua" w:hAnsi="Book Antiqua"/>
          <w:i/>
        </w:rPr>
        <w:t>Int J Cardiol</w:t>
      </w:r>
      <w:r w:rsidRPr="00847B52">
        <w:rPr>
          <w:rFonts w:ascii="Book Antiqua" w:hAnsi="Book Antiqua"/>
        </w:rPr>
        <w:t xml:space="preserve"> 2011; </w:t>
      </w:r>
      <w:r w:rsidRPr="00847B52">
        <w:rPr>
          <w:rFonts w:ascii="Book Antiqua" w:hAnsi="Book Antiqua"/>
          <w:b/>
        </w:rPr>
        <w:t>152</w:t>
      </w:r>
      <w:r w:rsidRPr="00847B52">
        <w:rPr>
          <w:rFonts w:ascii="Book Antiqua" w:hAnsi="Book Antiqua"/>
        </w:rPr>
        <w:t>: 388-390 [PMID: 21907424 DOI: 10.1016/j.ijcard.2011.08.025]</w:t>
      </w:r>
    </w:p>
    <w:p w14:paraId="41707287"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46 </w:t>
      </w:r>
      <w:r w:rsidRPr="00847B52">
        <w:rPr>
          <w:rFonts w:ascii="Book Antiqua" w:hAnsi="Book Antiqua"/>
          <w:b/>
        </w:rPr>
        <w:t>Fleg JL</w:t>
      </w:r>
      <w:r w:rsidRPr="00847B52">
        <w:rPr>
          <w:rFonts w:ascii="Book Antiqua" w:hAnsi="Book Antiqua"/>
        </w:rPr>
        <w:t xml:space="preserve">, Morrell CH, Bos AG, Brant LJ, Talbot LA, Wright JG, Lakatta EG. Accelerated longitudinal decline of aerobic capacity in healthy older adults. </w:t>
      </w:r>
      <w:r w:rsidRPr="00847B52">
        <w:rPr>
          <w:rFonts w:ascii="Book Antiqua" w:hAnsi="Book Antiqua"/>
          <w:i/>
        </w:rPr>
        <w:t>Circulation</w:t>
      </w:r>
      <w:r w:rsidRPr="00847B52">
        <w:rPr>
          <w:rFonts w:ascii="Book Antiqua" w:hAnsi="Book Antiqua"/>
        </w:rPr>
        <w:t xml:space="preserve"> 2005; </w:t>
      </w:r>
      <w:r w:rsidRPr="00847B52">
        <w:rPr>
          <w:rFonts w:ascii="Book Antiqua" w:hAnsi="Book Antiqua"/>
          <w:b/>
        </w:rPr>
        <w:t>112</w:t>
      </w:r>
      <w:r w:rsidRPr="00847B52">
        <w:rPr>
          <w:rFonts w:ascii="Book Antiqua" w:hAnsi="Book Antiqua"/>
        </w:rPr>
        <w:t>: 674-682 [PMID: 16043637 DOI: 10.1161/circulationaha.105.545459]</w:t>
      </w:r>
    </w:p>
    <w:p w14:paraId="11E66B2E"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47 </w:t>
      </w:r>
      <w:r w:rsidRPr="00847B52">
        <w:rPr>
          <w:rFonts w:ascii="Book Antiqua" w:hAnsi="Book Antiqua"/>
          <w:b/>
        </w:rPr>
        <w:t>Betik AC</w:t>
      </w:r>
      <w:r w:rsidRPr="00847B52">
        <w:rPr>
          <w:rFonts w:ascii="Book Antiqua" w:hAnsi="Book Antiqua"/>
        </w:rPr>
        <w:t xml:space="preserve">, Hepple RT. Determinants of VO2 max decline with aging: an integrated perspective. </w:t>
      </w:r>
      <w:r w:rsidRPr="00847B52">
        <w:rPr>
          <w:rFonts w:ascii="Book Antiqua" w:hAnsi="Book Antiqua"/>
          <w:i/>
        </w:rPr>
        <w:t>Appl Physiol Nutr Metab</w:t>
      </w:r>
      <w:r w:rsidRPr="00847B52">
        <w:rPr>
          <w:rFonts w:ascii="Book Antiqua" w:hAnsi="Book Antiqua"/>
        </w:rPr>
        <w:t xml:space="preserve"> 2008; </w:t>
      </w:r>
      <w:r w:rsidRPr="00847B52">
        <w:rPr>
          <w:rFonts w:ascii="Book Antiqua" w:hAnsi="Book Antiqua"/>
          <w:b/>
        </w:rPr>
        <w:t>33</w:t>
      </w:r>
      <w:r w:rsidRPr="00847B52">
        <w:rPr>
          <w:rFonts w:ascii="Book Antiqua" w:hAnsi="Book Antiqua"/>
        </w:rPr>
        <w:t>: 130-140 [PMID: 18347663 DOI: 10.1139/h07-174]</w:t>
      </w:r>
    </w:p>
    <w:p w14:paraId="4FAA77C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48 </w:t>
      </w:r>
      <w:r w:rsidRPr="00847B52">
        <w:rPr>
          <w:rFonts w:ascii="Book Antiqua" w:hAnsi="Book Antiqua"/>
          <w:b/>
        </w:rPr>
        <w:t>Ismail H</w:t>
      </w:r>
      <w:r w:rsidRPr="00847B52">
        <w:rPr>
          <w:rFonts w:ascii="Book Antiqua" w:hAnsi="Book Antiqua"/>
        </w:rPr>
        <w:t xml:space="preserve">, McFarlane JR, Nojoumian AH, Dieberg G, Smart NA. Clinical outcomes and cardiovascular responses to different exercise training intensities in patients with heart failure: a systematic review and meta-analysis. </w:t>
      </w:r>
      <w:r w:rsidRPr="00847B52">
        <w:rPr>
          <w:rFonts w:ascii="Book Antiqua" w:hAnsi="Book Antiqua"/>
          <w:i/>
        </w:rPr>
        <w:t>JACC Heart Fail</w:t>
      </w:r>
      <w:r w:rsidRPr="00847B52">
        <w:rPr>
          <w:rFonts w:ascii="Book Antiqua" w:hAnsi="Book Antiqua"/>
        </w:rPr>
        <w:t xml:space="preserve"> 2013; </w:t>
      </w:r>
      <w:r w:rsidRPr="00847B52">
        <w:rPr>
          <w:rFonts w:ascii="Book Antiqua" w:hAnsi="Book Antiqua"/>
          <w:b/>
        </w:rPr>
        <w:t>1</w:t>
      </w:r>
      <w:r w:rsidRPr="00847B52">
        <w:rPr>
          <w:rFonts w:ascii="Book Antiqua" w:hAnsi="Book Antiqua"/>
        </w:rPr>
        <w:t>: 514-522 [PMID: 24622004 DOI: 10.1016/j.jchf.2013.08.006]</w:t>
      </w:r>
    </w:p>
    <w:p w14:paraId="59C23D13"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49 </w:t>
      </w:r>
      <w:r w:rsidRPr="00847B52">
        <w:rPr>
          <w:rFonts w:ascii="Book Antiqua" w:hAnsi="Book Antiqua"/>
          <w:b/>
        </w:rPr>
        <w:t>Kemi OJ</w:t>
      </w:r>
      <w:r w:rsidRPr="00847B52">
        <w:rPr>
          <w:rFonts w:ascii="Book Antiqua" w:hAnsi="Book Antiqua"/>
        </w:rPr>
        <w:t xml:space="preserve">, Wisloff U. High-intensity aerobic exercise training improves the heart in health and disease. </w:t>
      </w:r>
      <w:r w:rsidRPr="00847B52">
        <w:rPr>
          <w:rFonts w:ascii="Book Antiqua" w:hAnsi="Book Antiqua"/>
          <w:i/>
        </w:rPr>
        <w:t>J Cardiopulm Rehabil Prev</w:t>
      </w:r>
      <w:r w:rsidRPr="00847B52">
        <w:rPr>
          <w:rFonts w:ascii="Book Antiqua" w:hAnsi="Book Antiqua"/>
        </w:rPr>
        <w:t xml:space="preserve"> 2010; </w:t>
      </w:r>
      <w:r w:rsidRPr="00847B52">
        <w:rPr>
          <w:rFonts w:ascii="Book Antiqua" w:hAnsi="Book Antiqua"/>
          <w:b/>
        </w:rPr>
        <w:t>30</w:t>
      </w:r>
      <w:r w:rsidRPr="00847B52">
        <w:rPr>
          <w:rFonts w:ascii="Book Antiqua" w:hAnsi="Book Antiqua"/>
        </w:rPr>
        <w:t>: 2-11 [PMID: 20040880 DOI: 10.1097/HCR.0b013e3181c56b89]</w:t>
      </w:r>
    </w:p>
    <w:p w14:paraId="0BADE0B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50 </w:t>
      </w:r>
      <w:r w:rsidRPr="00847B52">
        <w:rPr>
          <w:rFonts w:ascii="Book Antiqua" w:hAnsi="Book Antiqua"/>
          <w:b/>
        </w:rPr>
        <w:t>Rustad LA</w:t>
      </w:r>
      <w:r w:rsidRPr="00847B52">
        <w:rPr>
          <w:rFonts w:ascii="Book Antiqua" w:hAnsi="Book Antiqua"/>
        </w:rPr>
        <w:t xml:space="preserve">, Nytrøen K, Amundsen BH, Gullestad L, Aakhus S. One year of high-intensity interval training improves exercise capacity, but not left ventricular function in stable heart transplant recipients: a randomised controlled trial. </w:t>
      </w:r>
      <w:r w:rsidRPr="00847B52">
        <w:rPr>
          <w:rFonts w:ascii="Book Antiqua" w:hAnsi="Book Antiqua"/>
          <w:i/>
        </w:rPr>
        <w:t>Eur J Prev Cardiol</w:t>
      </w:r>
      <w:r w:rsidRPr="00847B52">
        <w:rPr>
          <w:rFonts w:ascii="Book Antiqua" w:hAnsi="Book Antiqua"/>
        </w:rPr>
        <w:t xml:space="preserve"> 2014; </w:t>
      </w:r>
      <w:r w:rsidRPr="00847B52">
        <w:rPr>
          <w:rFonts w:ascii="Book Antiqua" w:hAnsi="Book Antiqua"/>
          <w:b/>
        </w:rPr>
        <w:t>21</w:t>
      </w:r>
      <w:r w:rsidRPr="00847B52">
        <w:rPr>
          <w:rFonts w:ascii="Book Antiqua" w:hAnsi="Book Antiqua"/>
        </w:rPr>
        <w:t>: 181-191 [PMID: 23185084 DOI: 10.1177/2047487312469477]</w:t>
      </w:r>
    </w:p>
    <w:p w14:paraId="2891912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51 </w:t>
      </w:r>
      <w:r w:rsidRPr="00847B52">
        <w:rPr>
          <w:rFonts w:ascii="Book Antiqua" w:hAnsi="Book Antiqua"/>
          <w:b/>
        </w:rPr>
        <w:t>Dall CH</w:t>
      </w:r>
      <w:r w:rsidRPr="00847B52">
        <w:rPr>
          <w:rFonts w:ascii="Book Antiqua" w:hAnsi="Book Antiqua"/>
        </w:rPr>
        <w:t xml:space="preserve">, Gustafsson F, Christensen SB, Dela F, Langberg H, Prescott E. Effect of moderate- versus high-intensity exercise on vascular function, biomarkers and quality of life in heart transplant recipients: A randomized, crossover trial. </w:t>
      </w:r>
      <w:r w:rsidRPr="00847B52">
        <w:rPr>
          <w:rFonts w:ascii="Book Antiqua" w:hAnsi="Book Antiqua"/>
          <w:i/>
        </w:rPr>
        <w:t>J Heart Lung Transplant</w:t>
      </w:r>
      <w:r w:rsidRPr="00847B52">
        <w:rPr>
          <w:rFonts w:ascii="Book Antiqua" w:hAnsi="Book Antiqua"/>
        </w:rPr>
        <w:t xml:space="preserve"> 2015; </w:t>
      </w:r>
      <w:r w:rsidRPr="00847B52">
        <w:rPr>
          <w:rFonts w:ascii="Book Antiqua" w:hAnsi="Book Antiqua"/>
          <w:b/>
        </w:rPr>
        <w:t>34</w:t>
      </w:r>
      <w:r w:rsidRPr="00847B52">
        <w:rPr>
          <w:rFonts w:ascii="Book Antiqua" w:hAnsi="Book Antiqua"/>
        </w:rPr>
        <w:t>: 1033-1041 [PMID: 25840503 DOI: 10.1016/j.healun.2015.02.001]</w:t>
      </w:r>
    </w:p>
    <w:p w14:paraId="737AA7D6"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52 </w:t>
      </w:r>
      <w:r w:rsidRPr="00847B52">
        <w:rPr>
          <w:rFonts w:ascii="Book Antiqua" w:hAnsi="Book Antiqua"/>
          <w:b/>
        </w:rPr>
        <w:t>Yardley M</w:t>
      </w:r>
      <w:r w:rsidRPr="00847B52">
        <w:rPr>
          <w:rFonts w:ascii="Book Antiqua" w:hAnsi="Book Antiqua"/>
        </w:rPr>
        <w:t xml:space="preserve">, Ueland T, Aukrust P, Michelsen A, Bjørkelund E, Gullestad L, Nytrøen K. Immediate response in markers of inflammation and angiogenesis during exercise: a randomised cross-over study in heart transplant recipients. </w:t>
      </w:r>
      <w:r w:rsidRPr="00847B52">
        <w:rPr>
          <w:rFonts w:ascii="Book Antiqua" w:hAnsi="Book Antiqua"/>
          <w:i/>
        </w:rPr>
        <w:t>Open Heart</w:t>
      </w:r>
      <w:r w:rsidRPr="00847B52">
        <w:rPr>
          <w:rFonts w:ascii="Book Antiqua" w:hAnsi="Book Antiqua"/>
        </w:rPr>
        <w:t xml:space="preserve"> 2017; </w:t>
      </w:r>
      <w:r w:rsidRPr="00847B52">
        <w:rPr>
          <w:rFonts w:ascii="Book Antiqua" w:hAnsi="Book Antiqua"/>
          <w:b/>
        </w:rPr>
        <w:t>4</w:t>
      </w:r>
      <w:r w:rsidRPr="00847B52">
        <w:rPr>
          <w:rFonts w:ascii="Book Antiqua" w:hAnsi="Book Antiqua"/>
        </w:rPr>
        <w:t>: e000635 [PMID: 29225901 DOI: 10.1136/openhrt-2017-000635].PMID:]</w:t>
      </w:r>
    </w:p>
    <w:p w14:paraId="4385A3B2"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53 </w:t>
      </w:r>
      <w:r w:rsidRPr="00847B52">
        <w:rPr>
          <w:rFonts w:ascii="Book Antiqua" w:hAnsi="Book Antiqua"/>
          <w:b/>
        </w:rPr>
        <w:t>Wallén NH</w:t>
      </w:r>
      <w:r w:rsidRPr="00847B52">
        <w:rPr>
          <w:rFonts w:ascii="Book Antiqua" w:hAnsi="Book Antiqua"/>
        </w:rPr>
        <w:t xml:space="preserve">, Goodall AH, Li N, Hjemdahl P. Activation of haemostasis by exercise, mental stress and adrenaline: effects on platelet sensitivity to thrombin and thrombin generation. </w:t>
      </w:r>
      <w:r w:rsidRPr="00847B52">
        <w:rPr>
          <w:rFonts w:ascii="Book Antiqua" w:hAnsi="Book Antiqua"/>
          <w:i/>
        </w:rPr>
        <w:t xml:space="preserve">Clin Sci </w:t>
      </w:r>
      <w:r w:rsidRPr="001B5191">
        <w:rPr>
          <w:rFonts w:ascii="Book Antiqua" w:hAnsi="Book Antiqua"/>
        </w:rPr>
        <w:t>(Lond)</w:t>
      </w:r>
      <w:r w:rsidRPr="00847B52">
        <w:rPr>
          <w:rFonts w:ascii="Book Antiqua" w:hAnsi="Book Antiqua"/>
        </w:rPr>
        <w:t xml:space="preserve"> 1999; </w:t>
      </w:r>
      <w:r w:rsidRPr="00847B52">
        <w:rPr>
          <w:rFonts w:ascii="Book Antiqua" w:hAnsi="Book Antiqua"/>
          <w:b/>
        </w:rPr>
        <w:t>97</w:t>
      </w:r>
      <w:r w:rsidRPr="00847B52">
        <w:rPr>
          <w:rFonts w:ascii="Book Antiqua" w:hAnsi="Book Antiqua"/>
        </w:rPr>
        <w:t>: 27-35 [PMID: 10369791 DOI: 10.1042/cs0970027]</w:t>
      </w:r>
    </w:p>
    <w:p w14:paraId="78E5AD5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54 </w:t>
      </w:r>
      <w:r w:rsidRPr="00847B52">
        <w:rPr>
          <w:rFonts w:ascii="Book Antiqua" w:hAnsi="Book Antiqua"/>
          <w:b/>
        </w:rPr>
        <w:t>Crimi E</w:t>
      </w:r>
      <w:r w:rsidRPr="00847B52">
        <w:rPr>
          <w:rFonts w:ascii="Book Antiqua" w:hAnsi="Book Antiqua"/>
        </w:rPr>
        <w:t xml:space="preserve">, Ignarro LJ, Cacciatore F, Napoli C. Mechanisms by which exercise training benefits patients with heart failure. </w:t>
      </w:r>
      <w:r w:rsidRPr="00847B52">
        <w:rPr>
          <w:rFonts w:ascii="Book Antiqua" w:hAnsi="Book Antiqua"/>
          <w:i/>
        </w:rPr>
        <w:t>Nat Rev Cardiol</w:t>
      </w:r>
      <w:r w:rsidRPr="00847B52">
        <w:rPr>
          <w:rFonts w:ascii="Book Antiqua" w:hAnsi="Book Antiqua"/>
        </w:rPr>
        <w:t xml:space="preserve"> 2009; </w:t>
      </w:r>
      <w:r w:rsidRPr="00847B52">
        <w:rPr>
          <w:rFonts w:ascii="Book Antiqua" w:hAnsi="Book Antiqua"/>
          <w:b/>
        </w:rPr>
        <w:t>6</w:t>
      </w:r>
      <w:r w:rsidRPr="00847B52">
        <w:rPr>
          <w:rFonts w:ascii="Book Antiqua" w:hAnsi="Book Antiqua"/>
        </w:rPr>
        <w:t>: 292-300 [PMID: 19352333 DOI: 10.1038/nrcardio.2009.8]</w:t>
      </w:r>
    </w:p>
    <w:p w14:paraId="1E36EB7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55 </w:t>
      </w:r>
      <w:r w:rsidRPr="00847B52">
        <w:rPr>
          <w:rFonts w:ascii="Book Antiqua" w:hAnsi="Book Antiqua"/>
          <w:b/>
        </w:rPr>
        <w:t>Hambrecht R</w:t>
      </w:r>
      <w:r w:rsidRPr="00847B52">
        <w:rPr>
          <w:rFonts w:ascii="Book Antiqua" w:hAnsi="Book Antiqua"/>
        </w:rPr>
        <w:t xml:space="preserve">, Adams V, Erbs S, Linke A, Kränkel N, Shu Y, Baither Y, Gielen S, Thiele H, Gummert JF, Mohr FW, Schuler G. Regular physical activity improves </w:t>
      </w:r>
      <w:r w:rsidRPr="00847B52">
        <w:rPr>
          <w:rFonts w:ascii="Book Antiqua" w:hAnsi="Book Antiqua"/>
        </w:rPr>
        <w:lastRenderedPageBreak/>
        <w:t xml:space="preserve">endothelial function in patients with coronary artery disease by increasing phosphorylation of endothelial nitric oxide synthase. </w:t>
      </w:r>
      <w:r w:rsidRPr="00847B52">
        <w:rPr>
          <w:rFonts w:ascii="Book Antiqua" w:hAnsi="Book Antiqua"/>
          <w:i/>
        </w:rPr>
        <w:t>Circulation</w:t>
      </w:r>
      <w:r w:rsidRPr="00847B52">
        <w:rPr>
          <w:rFonts w:ascii="Book Antiqua" w:hAnsi="Book Antiqua"/>
        </w:rPr>
        <w:t xml:space="preserve"> 2003; </w:t>
      </w:r>
      <w:r w:rsidRPr="00847B52">
        <w:rPr>
          <w:rFonts w:ascii="Book Antiqua" w:hAnsi="Book Antiqua"/>
          <w:b/>
        </w:rPr>
        <w:t>107</w:t>
      </w:r>
      <w:r w:rsidRPr="00847B52">
        <w:rPr>
          <w:rFonts w:ascii="Book Antiqua" w:hAnsi="Book Antiqua"/>
        </w:rPr>
        <w:t>: 3152-3158 [PMID: 12810615 DOI: 10.1161/01.cir.0000074229.93804.5c]</w:t>
      </w:r>
    </w:p>
    <w:p w14:paraId="3BF43BE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56 </w:t>
      </w:r>
      <w:r w:rsidRPr="00847B52">
        <w:rPr>
          <w:rFonts w:ascii="Book Antiqua" w:hAnsi="Book Antiqua"/>
          <w:b/>
        </w:rPr>
        <w:t>Wang Y</w:t>
      </w:r>
      <w:r w:rsidRPr="00847B52">
        <w:rPr>
          <w:rFonts w:ascii="Book Antiqua" w:hAnsi="Book Antiqua"/>
        </w:rPr>
        <w:t xml:space="preserve">, Li M, Dong F, Zhang J, Zhang F. Physical exercise-induced protection on ischemic cardiovascular and cerebrovascular diseases. </w:t>
      </w:r>
      <w:r w:rsidRPr="00847B52">
        <w:rPr>
          <w:rFonts w:ascii="Book Antiqua" w:hAnsi="Book Antiqua"/>
          <w:i/>
        </w:rPr>
        <w:t>Int J Clin Exp Med</w:t>
      </w:r>
      <w:r w:rsidRPr="00847B52">
        <w:rPr>
          <w:rFonts w:ascii="Book Antiqua" w:hAnsi="Book Antiqua"/>
        </w:rPr>
        <w:t xml:space="preserve"> 2015; </w:t>
      </w:r>
      <w:r w:rsidRPr="00847B52">
        <w:rPr>
          <w:rFonts w:ascii="Book Antiqua" w:hAnsi="Book Antiqua"/>
          <w:b/>
        </w:rPr>
        <w:t>8</w:t>
      </w:r>
      <w:r w:rsidRPr="00847B52">
        <w:rPr>
          <w:rFonts w:ascii="Book Antiqua" w:hAnsi="Book Antiqua"/>
        </w:rPr>
        <w:t>: 19859-19866 [PMID: 26884896]</w:t>
      </w:r>
    </w:p>
    <w:p w14:paraId="23ABCB1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57 </w:t>
      </w:r>
      <w:r w:rsidRPr="00847B52">
        <w:rPr>
          <w:rFonts w:ascii="Book Antiqua" w:hAnsi="Book Antiqua"/>
          <w:b/>
        </w:rPr>
        <w:t>Kilian Y</w:t>
      </w:r>
      <w:r w:rsidRPr="00847B52">
        <w:rPr>
          <w:rFonts w:ascii="Book Antiqua" w:hAnsi="Book Antiqua"/>
        </w:rPr>
        <w:t xml:space="preserve">, Wehmeier UF, Wahl P, Mester J, Hilberg T, Sperlich B. Acute Response of Circulating Vascular Regulating MicroRNAs during and after High-Intensity and High-Volume Cycling in Children. </w:t>
      </w:r>
      <w:r w:rsidRPr="00847B52">
        <w:rPr>
          <w:rFonts w:ascii="Book Antiqua" w:hAnsi="Book Antiqua"/>
          <w:i/>
        </w:rPr>
        <w:t>Front Physiol</w:t>
      </w:r>
      <w:r w:rsidRPr="00847B52">
        <w:rPr>
          <w:rFonts w:ascii="Book Antiqua" w:hAnsi="Book Antiqua"/>
        </w:rPr>
        <w:t xml:space="preserve"> 2016; </w:t>
      </w:r>
      <w:r w:rsidRPr="00847B52">
        <w:rPr>
          <w:rFonts w:ascii="Book Antiqua" w:hAnsi="Book Antiqua"/>
          <w:b/>
        </w:rPr>
        <w:t>7</w:t>
      </w:r>
      <w:r w:rsidRPr="00847B52">
        <w:rPr>
          <w:rFonts w:ascii="Book Antiqua" w:hAnsi="Book Antiqua"/>
        </w:rPr>
        <w:t>: 92 [PMID: 27014090 DOI: 10.3389/fphys.2016.00092]</w:t>
      </w:r>
    </w:p>
    <w:p w14:paraId="109A081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58 </w:t>
      </w:r>
      <w:r w:rsidRPr="00847B52">
        <w:rPr>
          <w:rFonts w:ascii="Book Antiqua" w:hAnsi="Book Antiqua"/>
          <w:b/>
        </w:rPr>
        <w:t>Delavar H</w:t>
      </w:r>
      <w:r w:rsidRPr="00847B52">
        <w:rPr>
          <w:rFonts w:ascii="Book Antiqua" w:hAnsi="Book Antiqua"/>
        </w:rPr>
        <w:t xml:space="preserve">, Nogueira L, Wagner PD, Hogan MC, Metzger D, Breen EC. Skeletal myofiber VEGF is essential for the exercise training response in adult mice. </w:t>
      </w:r>
      <w:r w:rsidRPr="00847B52">
        <w:rPr>
          <w:rFonts w:ascii="Book Antiqua" w:hAnsi="Book Antiqua"/>
          <w:i/>
        </w:rPr>
        <w:t>Am J Physiol Regul Integr Comp Physiol</w:t>
      </w:r>
      <w:r w:rsidRPr="00847B52">
        <w:rPr>
          <w:rFonts w:ascii="Book Antiqua" w:hAnsi="Book Antiqua"/>
        </w:rPr>
        <w:t xml:space="preserve"> 2014; </w:t>
      </w:r>
      <w:r w:rsidRPr="00847B52">
        <w:rPr>
          <w:rFonts w:ascii="Book Antiqua" w:hAnsi="Book Antiqua"/>
          <w:b/>
        </w:rPr>
        <w:t>306</w:t>
      </w:r>
      <w:r w:rsidRPr="00847B52">
        <w:rPr>
          <w:rFonts w:ascii="Book Antiqua" w:hAnsi="Book Antiqua"/>
        </w:rPr>
        <w:t>: R586-R595 [PMID: 24523345 DOI: 10.1152/ajpregu.00522.2013]</w:t>
      </w:r>
    </w:p>
    <w:p w14:paraId="00354E0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59 </w:t>
      </w:r>
      <w:r w:rsidRPr="00847B52">
        <w:rPr>
          <w:rFonts w:ascii="Book Antiqua" w:hAnsi="Book Antiqua"/>
          <w:b/>
        </w:rPr>
        <w:t>Olfert IM</w:t>
      </w:r>
      <w:r w:rsidRPr="00847B52">
        <w:rPr>
          <w:rFonts w:ascii="Book Antiqua" w:hAnsi="Book Antiqua"/>
        </w:rPr>
        <w:t xml:space="preserve">, Baum O, Hellsten Y, Egginton S. Advances and challenges in skeletal muscle angiogenesis. </w:t>
      </w:r>
      <w:r w:rsidRPr="00847B52">
        <w:rPr>
          <w:rFonts w:ascii="Book Antiqua" w:hAnsi="Book Antiqua"/>
          <w:i/>
        </w:rPr>
        <w:t>Am J Physiol Heart Circ Physiol</w:t>
      </w:r>
      <w:r w:rsidRPr="00847B52">
        <w:rPr>
          <w:rFonts w:ascii="Book Antiqua" w:hAnsi="Book Antiqua"/>
        </w:rPr>
        <w:t xml:space="preserve"> 2016; </w:t>
      </w:r>
      <w:r w:rsidRPr="00847B52">
        <w:rPr>
          <w:rFonts w:ascii="Book Antiqua" w:hAnsi="Book Antiqua"/>
          <w:b/>
        </w:rPr>
        <w:t>310</w:t>
      </w:r>
      <w:r w:rsidRPr="00847B52">
        <w:rPr>
          <w:rFonts w:ascii="Book Antiqua" w:hAnsi="Book Antiqua"/>
        </w:rPr>
        <w:t>: H326-H336 [PMID: 26608338 DOI: 10.1152/ajpheart.00635.2015]</w:t>
      </w:r>
    </w:p>
    <w:p w14:paraId="17FFE73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60 </w:t>
      </w:r>
      <w:r w:rsidRPr="00847B52">
        <w:rPr>
          <w:rFonts w:ascii="Book Antiqua" w:hAnsi="Book Antiqua"/>
          <w:b/>
        </w:rPr>
        <w:t>Hoier B</w:t>
      </w:r>
      <w:r w:rsidRPr="00847B52">
        <w:rPr>
          <w:rFonts w:ascii="Book Antiqua" w:hAnsi="Book Antiqua"/>
        </w:rPr>
        <w:t xml:space="preserve">, Hellsten Y. Exercise-induced capillary growth in human skeletal muscle and the dynamics of VEGF. </w:t>
      </w:r>
      <w:r w:rsidRPr="00847B52">
        <w:rPr>
          <w:rFonts w:ascii="Book Antiqua" w:hAnsi="Book Antiqua"/>
          <w:i/>
        </w:rPr>
        <w:t>Microcirculation</w:t>
      </w:r>
      <w:r w:rsidRPr="00847B52">
        <w:rPr>
          <w:rFonts w:ascii="Book Antiqua" w:hAnsi="Book Antiqua"/>
        </w:rPr>
        <w:t xml:space="preserve"> 2014; </w:t>
      </w:r>
      <w:r w:rsidRPr="00847B52">
        <w:rPr>
          <w:rFonts w:ascii="Book Antiqua" w:hAnsi="Book Antiqua"/>
          <w:b/>
        </w:rPr>
        <w:t>21</w:t>
      </w:r>
      <w:r w:rsidRPr="00847B52">
        <w:rPr>
          <w:rFonts w:ascii="Book Antiqua" w:hAnsi="Book Antiqua"/>
        </w:rPr>
        <w:t>: 301-314 [PMID: 24450403 DOI: 10.1111/micc.12117]</w:t>
      </w:r>
    </w:p>
    <w:p w14:paraId="4F562669"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61 </w:t>
      </w:r>
      <w:r w:rsidRPr="00847B52">
        <w:rPr>
          <w:rFonts w:ascii="Book Antiqua" w:hAnsi="Book Antiqua"/>
          <w:b/>
        </w:rPr>
        <w:t>Avery RK</w:t>
      </w:r>
      <w:r w:rsidRPr="00847B52">
        <w:rPr>
          <w:rFonts w:ascii="Book Antiqua" w:hAnsi="Book Antiqua"/>
        </w:rPr>
        <w:t xml:space="preserve">. Cardiac-allograft vasculopathy. </w:t>
      </w:r>
      <w:r w:rsidRPr="00847B52">
        <w:rPr>
          <w:rFonts w:ascii="Book Antiqua" w:hAnsi="Book Antiqua"/>
          <w:i/>
        </w:rPr>
        <w:t>N Engl J Med</w:t>
      </w:r>
      <w:r w:rsidRPr="00847B52">
        <w:rPr>
          <w:rFonts w:ascii="Book Antiqua" w:hAnsi="Book Antiqua"/>
        </w:rPr>
        <w:t xml:space="preserve"> 2003; </w:t>
      </w:r>
      <w:r w:rsidRPr="00847B52">
        <w:rPr>
          <w:rFonts w:ascii="Book Antiqua" w:hAnsi="Book Antiqua"/>
          <w:b/>
        </w:rPr>
        <w:t>349</w:t>
      </w:r>
      <w:r w:rsidRPr="00847B52">
        <w:rPr>
          <w:rFonts w:ascii="Book Antiqua" w:hAnsi="Book Antiqua"/>
        </w:rPr>
        <w:t>: 829-830 [PMID: 12944567 DOI: 10.1056/NEJMp038124]</w:t>
      </w:r>
    </w:p>
    <w:p w14:paraId="370C74E6"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62 </w:t>
      </w:r>
      <w:r w:rsidRPr="00847B52">
        <w:rPr>
          <w:rFonts w:ascii="Book Antiqua" w:hAnsi="Book Antiqua"/>
          <w:b/>
        </w:rPr>
        <w:t>Jansen MA</w:t>
      </w:r>
      <w:r w:rsidRPr="00847B52">
        <w:rPr>
          <w:rFonts w:ascii="Book Antiqua" w:hAnsi="Book Antiqua"/>
        </w:rPr>
        <w:t xml:space="preserve">, Otten HG, de Weger RA, Huibers MM. Immunological and Fibrotic Mechanisms in Cardiac Allograft Vasculopathy. </w:t>
      </w:r>
      <w:r w:rsidRPr="00847B52">
        <w:rPr>
          <w:rFonts w:ascii="Book Antiqua" w:hAnsi="Book Antiqua"/>
          <w:i/>
        </w:rPr>
        <w:t>Transplantation</w:t>
      </w:r>
      <w:r w:rsidRPr="00847B52">
        <w:rPr>
          <w:rFonts w:ascii="Book Antiqua" w:hAnsi="Book Antiqua"/>
        </w:rPr>
        <w:t xml:space="preserve"> 2015; </w:t>
      </w:r>
      <w:r w:rsidRPr="00847B52">
        <w:rPr>
          <w:rFonts w:ascii="Book Antiqua" w:hAnsi="Book Antiqua"/>
          <w:b/>
        </w:rPr>
        <w:t>99</w:t>
      </w:r>
      <w:r w:rsidRPr="00847B52">
        <w:rPr>
          <w:rFonts w:ascii="Book Antiqua" w:hAnsi="Book Antiqua"/>
        </w:rPr>
        <w:t>: 2467-2475 [PMID: 26285017 DOI: 10.1097/tp.0000000000000848]</w:t>
      </w:r>
    </w:p>
    <w:p w14:paraId="73ED770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63 </w:t>
      </w:r>
      <w:r w:rsidRPr="00847B52">
        <w:rPr>
          <w:rFonts w:ascii="Book Antiqua" w:hAnsi="Book Antiqua"/>
          <w:b/>
        </w:rPr>
        <w:t>Tuzcu EM</w:t>
      </w:r>
      <w:r w:rsidRPr="00847B52">
        <w:rPr>
          <w:rFonts w:ascii="Book Antiqua" w:hAnsi="Book Antiqua"/>
        </w:rPr>
        <w:t xml:space="preserve">, Kapadia SR, Sachar R, Ziada KM, Crowe TD, Feng J, Magyar WA, Hobbs RE, Starling RC, Young JB, McCarthy P, Nissen SE. Intravascular ultrasound evidence of angiographically silent progression in coronary atherosclerosis predicts long-term morbidity and mortality after cardiac transplantation. </w:t>
      </w:r>
      <w:r w:rsidRPr="00847B52">
        <w:rPr>
          <w:rFonts w:ascii="Book Antiqua" w:hAnsi="Book Antiqua"/>
          <w:i/>
        </w:rPr>
        <w:t>J Am Coll Cardiol</w:t>
      </w:r>
      <w:r w:rsidRPr="00847B52">
        <w:rPr>
          <w:rFonts w:ascii="Book Antiqua" w:hAnsi="Book Antiqua"/>
        </w:rPr>
        <w:t xml:space="preserve"> 2005; </w:t>
      </w:r>
      <w:r w:rsidRPr="00847B52">
        <w:rPr>
          <w:rFonts w:ascii="Book Antiqua" w:hAnsi="Book Antiqua"/>
          <w:b/>
        </w:rPr>
        <w:t>45</w:t>
      </w:r>
      <w:r w:rsidRPr="00847B52">
        <w:rPr>
          <w:rFonts w:ascii="Book Antiqua" w:hAnsi="Book Antiqua"/>
        </w:rPr>
        <w:t>: 1538-1542 [PMID: 15862431 DOI: 10.1016/j.jacc.2004.12.076]</w:t>
      </w:r>
    </w:p>
    <w:p w14:paraId="77FCB284"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64 </w:t>
      </w:r>
      <w:r w:rsidRPr="00847B52">
        <w:rPr>
          <w:rFonts w:ascii="Book Antiqua" w:hAnsi="Book Antiqua"/>
          <w:b/>
        </w:rPr>
        <w:t>Kobashigawa JA</w:t>
      </w:r>
      <w:r w:rsidRPr="00847B52">
        <w:rPr>
          <w:rFonts w:ascii="Book Antiqua" w:hAnsi="Book Antiqua"/>
        </w:rPr>
        <w:t xml:space="preserve">, Tobis JM, Starling RC, Tuzcu EM, Smith AL, Valantine HA, Yeung AC, Mehra MR, Anzai H, Oeser BT, Abeywickrama KH, Murphy J, Cretin N. </w:t>
      </w:r>
      <w:r w:rsidRPr="00847B52">
        <w:rPr>
          <w:rFonts w:ascii="Book Antiqua" w:hAnsi="Book Antiqua"/>
        </w:rPr>
        <w:lastRenderedPageBreak/>
        <w:t xml:space="preserve">Multicenter intravascular ultrasound validation study among heart transplant recipients: outcomes after five years. </w:t>
      </w:r>
      <w:r w:rsidRPr="00847B52">
        <w:rPr>
          <w:rFonts w:ascii="Book Antiqua" w:hAnsi="Book Antiqua"/>
          <w:i/>
        </w:rPr>
        <w:t>J Am Coll Cardiol</w:t>
      </w:r>
      <w:r w:rsidRPr="00847B52">
        <w:rPr>
          <w:rFonts w:ascii="Book Antiqua" w:hAnsi="Book Antiqua"/>
        </w:rPr>
        <w:t xml:space="preserve"> 2005; </w:t>
      </w:r>
      <w:r w:rsidRPr="00847B52">
        <w:rPr>
          <w:rFonts w:ascii="Book Antiqua" w:hAnsi="Book Antiqua"/>
          <w:b/>
        </w:rPr>
        <w:t>45</w:t>
      </w:r>
      <w:r w:rsidRPr="00847B52">
        <w:rPr>
          <w:rFonts w:ascii="Book Antiqua" w:hAnsi="Book Antiqua"/>
        </w:rPr>
        <w:t>: 1532-1537 [PMID: 15862430 DOI: 10.1016/j.jacc.2005.02.035]</w:t>
      </w:r>
    </w:p>
    <w:p w14:paraId="345963C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65 </w:t>
      </w:r>
      <w:r w:rsidRPr="00847B52">
        <w:rPr>
          <w:rFonts w:ascii="Book Antiqua" w:hAnsi="Book Antiqua"/>
          <w:b/>
        </w:rPr>
        <w:t>Potena L</w:t>
      </w:r>
      <w:r w:rsidRPr="00847B52">
        <w:rPr>
          <w:rFonts w:ascii="Book Antiqua" w:hAnsi="Book Antiqua"/>
        </w:rPr>
        <w:t xml:space="preserve">, Masetti M, Sabatino M, Bacchi-Reggiani ML, Pece V, Prestinenzi P, Dall'Ara G, Taglieri N, Saia F, Fallani F, Magnani G, Rapezzi C, Grigioni F. Interplay of coronary angiography and intravascular ultrasound in predicting long-term outcomes after heart transplantation. </w:t>
      </w:r>
      <w:r w:rsidRPr="00847B52">
        <w:rPr>
          <w:rFonts w:ascii="Book Antiqua" w:hAnsi="Book Antiqua"/>
          <w:i/>
        </w:rPr>
        <w:t>J Heart Lung Transplant</w:t>
      </w:r>
      <w:r w:rsidRPr="00847B52">
        <w:rPr>
          <w:rFonts w:ascii="Book Antiqua" w:hAnsi="Book Antiqua"/>
        </w:rPr>
        <w:t xml:space="preserve"> 2015; </w:t>
      </w:r>
      <w:r w:rsidRPr="00847B52">
        <w:rPr>
          <w:rFonts w:ascii="Book Antiqua" w:hAnsi="Book Antiqua"/>
          <w:b/>
        </w:rPr>
        <w:t>34</w:t>
      </w:r>
      <w:r w:rsidRPr="00847B52">
        <w:rPr>
          <w:rFonts w:ascii="Book Antiqua" w:hAnsi="Book Antiqua"/>
        </w:rPr>
        <w:t>: 1146-1153 [PMID: 25843518 DOI: 10.1016/j.healun.2015.01.990]</w:t>
      </w:r>
    </w:p>
    <w:p w14:paraId="6455531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66 </w:t>
      </w:r>
      <w:r w:rsidRPr="00847B52">
        <w:rPr>
          <w:rFonts w:ascii="Book Antiqua" w:hAnsi="Book Antiqua"/>
          <w:b/>
        </w:rPr>
        <w:t>Kobashigawa JA</w:t>
      </w:r>
      <w:r w:rsidRPr="00847B52">
        <w:rPr>
          <w:rFonts w:ascii="Book Antiqua" w:hAnsi="Book Antiqua"/>
        </w:rPr>
        <w:t xml:space="preserve">, Katznelson S, Laks H, Johnson JA, Yeatman L, Wang XM, Chia D, Terasaki PI, Sabad A, Cogert GA. Effect of pravastatin on outcomes after cardiac transplantation. </w:t>
      </w:r>
      <w:r w:rsidRPr="00847B52">
        <w:rPr>
          <w:rFonts w:ascii="Book Antiqua" w:hAnsi="Book Antiqua"/>
          <w:i/>
        </w:rPr>
        <w:t>N Engl J Med</w:t>
      </w:r>
      <w:r w:rsidRPr="00847B52">
        <w:rPr>
          <w:rFonts w:ascii="Book Antiqua" w:hAnsi="Book Antiqua"/>
        </w:rPr>
        <w:t xml:space="preserve"> 1995; </w:t>
      </w:r>
      <w:r w:rsidRPr="00847B52">
        <w:rPr>
          <w:rFonts w:ascii="Book Antiqua" w:hAnsi="Book Antiqua"/>
          <w:b/>
        </w:rPr>
        <w:t>333</w:t>
      </w:r>
      <w:r w:rsidRPr="00847B52">
        <w:rPr>
          <w:rFonts w:ascii="Book Antiqua" w:hAnsi="Book Antiqua"/>
        </w:rPr>
        <w:t>: 621-627 [PMID: 7637722 DOI: 10.1056/nejm199509073331003]</w:t>
      </w:r>
    </w:p>
    <w:p w14:paraId="38622B2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67 </w:t>
      </w:r>
      <w:r w:rsidRPr="00847B52">
        <w:rPr>
          <w:rFonts w:ascii="Book Antiqua" w:hAnsi="Book Antiqua"/>
          <w:b/>
        </w:rPr>
        <w:t>Arora S</w:t>
      </w:r>
      <w:r w:rsidRPr="00847B52">
        <w:rPr>
          <w:rFonts w:ascii="Book Antiqua" w:hAnsi="Book Antiqua"/>
        </w:rPr>
        <w:t xml:space="preserve">, Andreassen AK, Andersson B, Gustafsson F, Eiskjaer H, Bøtker HE, Rådegran G, Gude E, Ioanes D, Solbu D, Sigurdardottir V, Dellgren G, Erikstad I, Solberg OG, Ueland T, Aukrust P, Gullestad L; SCHEDULE (SCandinavian HEart transplant everolimus De novo stUdy with earLy calcineurin inhibitors avoidancE) Investigators. The Effect of Everolimus Initiation and Calcineurin Inhibitor Elimination on Cardiac Allograft Vasculopathy in De Novo Recipients: One-Year Results of a Scandinavian Randomized Trial. </w:t>
      </w:r>
      <w:r w:rsidRPr="00847B52">
        <w:rPr>
          <w:rFonts w:ascii="Book Antiqua" w:hAnsi="Book Antiqua"/>
          <w:i/>
        </w:rPr>
        <w:t>Am J Transplant</w:t>
      </w:r>
      <w:r w:rsidRPr="00847B52">
        <w:rPr>
          <w:rFonts w:ascii="Book Antiqua" w:hAnsi="Book Antiqua"/>
        </w:rPr>
        <w:t xml:space="preserve"> 2015; </w:t>
      </w:r>
      <w:r w:rsidRPr="00847B52">
        <w:rPr>
          <w:rFonts w:ascii="Book Antiqua" w:hAnsi="Book Antiqua"/>
          <w:b/>
        </w:rPr>
        <w:t>15</w:t>
      </w:r>
      <w:r w:rsidRPr="00847B52">
        <w:rPr>
          <w:rFonts w:ascii="Book Antiqua" w:hAnsi="Book Antiqua"/>
        </w:rPr>
        <w:t>: 1967-1975 [PMID: 25783974 DOI: 10.1111/ajt.13214]</w:t>
      </w:r>
    </w:p>
    <w:p w14:paraId="291DF958"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68 </w:t>
      </w:r>
      <w:r w:rsidRPr="00847B52">
        <w:rPr>
          <w:rFonts w:ascii="Book Antiqua" w:hAnsi="Book Antiqua"/>
          <w:b/>
        </w:rPr>
        <w:t>Andreassen AK</w:t>
      </w:r>
      <w:r w:rsidRPr="00847B52">
        <w:rPr>
          <w:rFonts w:ascii="Book Antiqua" w:hAnsi="Book Antiqua"/>
        </w:rPr>
        <w:t xml:space="preserve">, Andersson B, Gustafsson F, Eiskjaer H, Rådegran G, Gude E, Jansson K, Solbu D, Karason K, Arora S, Dellgren G, Gullestad L; SCHEDULE investigators. Everolimus Initiation With Early Calcineurin Inhibitor Withdrawal in De Novo Heart Transplant Recipients: Three-Year Results From the Randomized SCHEDULE Study. </w:t>
      </w:r>
      <w:r w:rsidRPr="00847B52">
        <w:rPr>
          <w:rFonts w:ascii="Book Antiqua" w:hAnsi="Book Antiqua"/>
          <w:i/>
        </w:rPr>
        <w:t>Am J Transplant</w:t>
      </w:r>
      <w:r w:rsidRPr="00847B52">
        <w:rPr>
          <w:rFonts w:ascii="Book Antiqua" w:hAnsi="Book Antiqua"/>
        </w:rPr>
        <w:t xml:space="preserve"> 2016; </w:t>
      </w:r>
      <w:r w:rsidRPr="00847B52">
        <w:rPr>
          <w:rFonts w:ascii="Book Antiqua" w:hAnsi="Book Antiqua"/>
          <w:b/>
        </w:rPr>
        <w:t>16</w:t>
      </w:r>
      <w:r w:rsidRPr="00847B52">
        <w:rPr>
          <w:rFonts w:ascii="Book Antiqua" w:hAnsi="Book Antiqua"/>
        </w:rPr>
        <w:t>: 1238-1247 [PMID: 26820618 DOI: 10.1111/ajt.13588]</w:t>
      </w:r>
    </w:p>
    <w:p w14:paraId="7DF362B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69 </w:t>
      </w:r>
      <w:r w:rsidRPr="00847B52">
        <w:rPr>
          <w:rFonts w:ascii="Book Antiqua" w:hAnsi="Book Antiqua"/>
          <w:b/>
        </w:rPr>
        <w:t>DeCampli WM</w:t>
      </w:r>
      <w:r w:rsidRPr="00847B52">
        <w:rPr>
          <w:rFonts w:ascii="Book Antiqua" w:hAnsi="Book Antiqua"/>
        </w:rPr>
        <w:t xml:space="preserve">. Of mice and men ... does exercise decrease progression of transplant coronary vasculopathy? </w:t>
      </w:r>
      <w:r w:rsidRPr="00847B52">
        <w:rPr>
          <w:rFonts w:ascii="Book Antiqua" w:hAnsi="Book Antiqua"/>
          <w:i/>
        </w:rPr>
        <w:t>J Thorac Cardiovasc Surg</w:t>
      </w:r>
      <w:r w:rsidRPr="00847B52">
        <w:rPr>
          <w:rFonts w:ascii="Book Antiqua" w:hAnsi="Book Antiqua"/>
        </w:rPr>
        <w:t xml:space="preserve"> 2015; </w:t>
      </w:r>
      <w:r w:rsidRPr="00847B52">
        <w:rPr>
          <w:rFonts w:ascii="Book Antiqua" w:hAnsi="Book Antiqua"/>
          <w:b/>
        </w:rPr>
        <w:t>149</w:t>
      </w:r>
      <w:r w:rsidRPr="00847B52">
        <w:rPr>
          <w:rFonts w:ascii="Book Antiqua" w:hAnsi="Book Antiqua"/>
        </w:rPr>
        <w:t>: 337-339 [PMID: 25524688 DOI: 10.1016/j.jtcvs.2014.10.107]</w:t>
      </w:r>
    </w:p>
    <w:p w14:paraId="7D1EAD5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70 </w:t>
      </w:r>
      <w:r w:rsidRPr="00847B52">
        <w:rPr>
          <w:rFonts w:ascii="Book Antiqua" w:hAnsi="Book Antiqua"/>
          <w:b/>
        </w:rPr>
        <w:t>Madssen E</w:t>
      </w:r>
      <w:r w:rsidRPr="00847B52">
        <w:rPr>
          <w:rFonts w:ascii="Book Antiqua" w:hAnsi="Book Antiqua"/>
        </w:rPr>
        <w:t xml:space="preserve">, Moholdt T, Videm V, Wisløff U, Hegbom K, Wiseth R. Coronary atheroma regression and plaque characteristics assessed by grayscale and </w:t>
      </w:r>
      <w:r w:rsidRPr="00847B52">
        <w:rPr>
          <w:rFonts w:ascii="Book Antiqua" w:hAnsi="Book Antiqua"/>
        </w:rPr>
        <w:lastRenderedPageBreak/>
        <w:t xml:space="preserve">radiofrequency intravascular ultrasound after aerobic exercise. </w:t>
      </w:r>
      <w:r w:rsidRPr="00847B52">
        <w:rPr>
          <w:rFonts w:ascii="Book Antiqua" w:hAnsi="Book Antiqua"/>
          <w:i/>
        </w:rPr>
        <w:t>Am J Cardiol</w:t>
      </w:r>
      <w:r w:rsidRPr="00847B52">
        <w:rPr>
          <w:rFonts w:ascii="Book Antiqua" w:hAnsi="Book Antiqua"/>
        </w:rPr>
        <w:t xml:space="preserve"> 2014; </w:t>
      </w:r>
      <w:r w:rsidRPr="00847B52">
        <w:rPr>
          <w:rFonts w:ascii="Book Antiqua" w:hAnsi="Book Antiqua"/>
          <w:b/>
        </w:rPr>
        <w:t>114</w:t>
      </w:r>
      <w:r w:rsidRPr="00847B52">
        <w:rPr>
          <w:rFonts w:ascii="Book Antiqua" w:hAnsi="Book Antiqua"/>
        </w:rPr>
        <w:t>: 1504-1511 [PMID: 25248813 DOI: 10.1016/j.amjcard.2014.08.012]</w:t>
      </w:r>
    </w:p>
    <w:p w14:paraId="1CEDD37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71 </w:t>
      </w:r>
      <w:r w:rsidRPr="00847B52">
        <w:rPr>
          <w:rFonts w:ascii="Book Antiqua" w:hAnsi="Book Antiqua"/>
          <w:b/>
        </w:rPr>
        <w:t>Lavie CJ</w:t>
      </w:r>
      <w:r w:rsidRPr="00847B52">
        <w:rPr>
          <w:rFonts w:ascii="Book Antiqua" w:hAnsi="Book Antiqua"/>
        </w:rPr>
        <w:t xml:space="preserve">, Arena R, Swift DL, Johannsen NM, Sui X, Lee DC, Earnest CP, Church TS, O'Keefe JH, Milani RV, Blair SN. Exercise and the cardiovascular system: clinical science and cardiovascular outcomes. </w:t>
      </w:r>
      <w:r w:rsidRPr="00847B52">
        <w:rPr>
          <w:rFonts w:ascii="Book Antiqua" w:hAnsi="Book Antiqua"/>
          <w:i/>
        </w:rPr>
        <w:t>Circ Res</w:t>
      </w:r>
      <w:r w:rsidRPr="00847B52">
        <w:rPr>
          <w:rFonts w:ascii="Book Antiqua" w:hAnsi="Book Antiqua"/>
        </w:rPr>
        <w:t xml:space="preserve"> 2015; </w:t>
      </w:r>
      <w:r w:rsidRPr="00847B52">
        <w:rPr>
          <w:rFonts w:ascii="Book Antiqua" w:hAnsi="Book Antiqua"/>
          <w:b/>
        </w:rPr>
        <w:t>117</w:t>
      </w:r>
      <w:r w:rsidRPr="00847B52">
        <w:rPr>
          <w:rFonts w:ascii="Book Antiqua" w:hAnsi="Book Antiqua"/>
        </w:rPr>
        <w:t>: 207-219 [PMID: 26139859 DOI: 10.1161/circresaha.117.305205]</w:t>
      </w:r>
    </w:p>
    <w:p w14:paraId="6AD6D18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72 </w:t>
      </w:r>
      <w:r w:rsidRPr="00847B52">
        <w:rPr>
          <w:rFonts w:ascii="Book Antiqua" w:hAnsi="Book Antiqua"/>
          <w:b/>
        </w:rPr>
        <w:t>Lavie CJ</w:t>
      </w:r>
      <w:r w:rsidRPr="00847B52">
        <w:rPr>
          <w:rFonts w:ascii="Book Antiqua" w:hAnsi="Book Antiqua"/>
        </w:rPr>
        <w:t xml:space="preserve">, Church TS, Milani RV, Earnest CP. Impact of physical activity, cardiorespiratory fitness, and exercise training on markers of inflammation. </w:t>
      </w:r>
      <w:r w:rsidRPr="00847B52">
        <w:rPr>
          <w:rFonts w:ascii="Book Antiqua" w:hAnsi="Book Antiqua"/>
          <w:i/>
        </w:rPr>
        <w:t>J Cardiopulm Rehabil Prev</w:t>
      </w:r>
      <w:r w:rsidRPr="00847B52">
        <w:rPr>
          <w:rFonts w:ascii="Book Antiqua" w:hAnsi="Book Antiqua"/>
        </w:rPr>
        <w:t xml:space="preserve"> 2011; </w:t>
      </w:r>
      <w:r w:rsidRPr="00847B52">
        <w:rPr>
          <w:rFonts w:ascii="Book Antiqua" w:hAnsi="Book Antiqua"/>
          <w:b/>
        </w:rPr>
        <w:t>31</w:t>
      </w:r>
      <w:r w:rsidRPr="00847B52">
        <w:rPr>
          <w:rFonts w:ascii="Book Antiqua" w:hAnsi="Book Antiqua"/>
        </w:rPr>
        <w:t>: 137-145 [PMID: 21427600 DOI: 10.1097/HCR.0b013e3182122827]</w:t>
      </w:r>
    </w:p>
    <w:p w14:paraId="4E31ED1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73 </w:t>
      </w:r>
      <w:r w:rsidRPr="00847B52">
        <w:rPr>
          <w:rFonts w:ascii="Book Antiqua" w:hAnsi="Book Antiqua"/>
          <w:b/>
        </w:rPr>
        <w:t>Cornish AK</w:t>
      </w:r>
      <w:r w:rsidRPr="00847B52">
        <w:rPr>
          <w:rFonts w:ascii="Book Antiqua" w:hAnsi="Book Antiqua"/>
        </w:rPr>
        <w:t xml:space="preserve">, Broadbent S, Cheema BS. Interval training for patients with coronary artery disease: a systematic review. </w:t>
      </w:r>
      <w:r w:rsidRPr="00847B52">
        <w:rPr>
          <w:rFonts w:ascii="Book Antiqua" w:hAnsi="Book Antiqua"/>
          <w:i/>
        </w:rPr>
        <w:t>Eur J Appl Physiol</w:t>
      </w:r>
      <w:r w:rsidRPr="00847B52">
        <w:rPr>
          <w:rFonts w:ascii="Book Antiqua" w:hAnsi="Book Antiqua"/>
        </w:rPr>
        <w:t xml:space="preserve"> 2011; </w:t>
      </w:r>
      <w:r w:rsidRPr="00847B52">
        <w:rPr>
          <w:rFonts w:ascii="Book Antiqua" w:hAnsi="Book Antiqua"/>
          <w:b/>
        </w:rPr>
        <w:t>111</w:t>
      </w:r>
      <w:r w:rsidRPr="00847B52">
        <w:rPr>
          <w:rFonts w:ascii="Book Antiqua" w:hAnsi="Book Antiqua"/>
        </w:rPr>
        <w:t>: 579-589 [PMID: 20972578 DOI: 10.1007/s00421-010-1682-5]</w:t>
      </w:r>
    </w:p>
    <w:p w14:paraId="6C6116F8"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74 </w:t>
      </w:r>
      <w:r w:rsidRPr="00847B52">
        <w:rPr>
          <w:rFonts w:ascii="Book Antiqua" w:hAnsi="Book Antiqua"/>
          <w:b/>
        </w:rPr>
        <w:t>Arora S</w:t>
      </w:r>
      <w:r w:rsidRPr="00847B52">
        <w:rPr>
          <w:rFonts w:ascii="Book Antiqua" w:hAnsi="Book Antiqua"/>
        </w:rPr>
        <w:t xml:space="preserve">, Erikstad I, Ueland T, Sigurdardottir V, Ekmehag B, Jansson K, Eiskjaer H, Bøtker HE, Mortensen SA, Saunamaki K, Gude E, Ragnarsson A, Solbu D, Aukrust P, Gullestad L. Virtual histology assessment of cardiac allograft vasculopathy following introduction of everolimus--results of a multicenter trial. </w:t>
      </w:r>
      <w:r w:rsidRPr="00847B52">
        <w:rPr>
          <w:rFonts w:ascii="Book Antiqua" w:hAnsi="Book Antiqua"/>
          <w:i/>
        </w:rPr>
        <w:t>Am J Transplant</w:t>
      </w:r>
      <w:r w:rsidRPr="00847B52">
        <w:rPr>
          <w:rFonts w:ascii="Book Antiqua" w:hAnsi="Book Antiqua"/>
        </w:rPr>
        <w:t xml:space="preserve"> 2012; </w:t>
      </w:r>
      <w:r w:rsidRPr="00847B52">
        <w:rPr>
          <w:rFonts w:ascii="Book Antiqua" w:hAnsi="Book Antiqua"/>
          <w:b/>
        </w:rPr>
        <w:t>12</w:t>
      </w:r>
      <w:r w:rsidRPr="00847B52">
        <w:rPr>
          <w:rFonts w:ascii="Book Antiqua" w:hAnsi="Book Antiqua"/>
        </w:rPr>
        <w:t>: 2700-2709 [PMID: 22958738 DOI: 10.1111/j.1600-6143.2012.04234.x]</w:t>
      </w:r>
    </w:p>
    <w:p w14:paraId="63BB07D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75 </w:t>
      </w:r>
      <w:r w:rsidRPr="00847B52">
        <w:rPr>
          <w:rFonts w:ascii="Book Antiqua" w:hAnsi="Book Antiqua"/>
          <w:b/>
        </w:rPr>
        <w:t>Grady KL</w:t>
      </w:r>
      <w:r w:rsidRPr="00847B52">
        <w:rPr>
          <w:rFonts w:ascii="Book Antiqua" w:hAnsi="Book Antiqua"/>
        </w:rPr>
        <w:t xml:space="preserve">, Naftel DC, Kobashigawa J, Chait J, Young JB, Pelegrin D, Czerr J, Heroux A, Higgins R, Rybarczyk B, McLeod M, White-Williams C, Kirklin JK. Patterns and predictors of quality of life at 5 to 10 years after heart transplantation. </w:t>
      </w:r>
      <w:r w:rsidRPr="00847B52">
        <w:rPr>
          <w:rFonts w:ascii="Book Antiqua" w:hAnsi="Book Antiqua"/>
          <w:i/>
        </w:rPr>
        <w:t>J Heart Lung Transplant</w:t>
      </w:r>
      <w:r w:rsidRPr="00847B52">
        <w:rPr>
          <w:rFonts w:ascii="Book Antiqua" w:hAnsi="Book Antiqua"/>
        </w:rPr>
        <w:t xml:space="preserve"> 2007; </w:t>
      </w:r>
      <w:r w:rsidRPr="00847B52">
        <w:rPr>
          <w:rFonts w:ascii="Book Antiqua" w:hAnsi="Book Antiqua"/>
          <w:b/>
        </w:rPr>
        <w:t>26</w:t>
      </w:r>
      <w:r w:rsidRPr="00847B52">
        <w:rPr>
          <w:rFonts w:ascii="Book Antiqua" w:hAnsi="Book Antiqua"/>
        </w:rPr>
        <w:t>: 535-543 [PMID: 17449426 DOI: 10.1016/j.healun.2007.01.042]</w:t>
      </w:r>
    </w:p>
    <w:p w14:paraId="1929156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76 </w:t>
      </w:r>
      <w:r w:rsidRPr="00847B52">
        <w:rPr>
          <w:rFonts w:ascii="Book Antiqua" w:hAnsi="Book Antiqua"/>
          <w:b/>
        </w:rPr>
        <w:t>Karam VH</w:t>
      </w:r>
      <w:r w:rsidRPr="00847B52">
        <w:rPr>
          <w:rFonts w:ascii="Book Antiqua" w:hAnsi="Book Antiqua"/>
        </w:rPr>
        <w:t xml:space="preserve">, Gasquet I, Delvart V, Hiesse C, Dorent R, Danet C, Samuel D, Charpentier B, Gandjbakhch I, Bismuth H, Castaing D. Quality of life in adult survivors beyond 10 years after liver, kidney, and heart transplantation. </w:t>
      </w:r>
      <w:r w:rsidRPr="00847B52">
        <w:rPr>
          <w:rFonts w:ascii="Book Antiqua" w:hAnsi="Book Antiqua"/>
          <w:i/>
        </w:rPr>
        <w:t>Transplantation</w:t>
      </w:r>
      <w:r w:rsidRPr="00847B52">
        <w:rPr>
          <w:rFonts w:ascii="Book Antiqua" w:hAnsi="Book Antiqua"/>
        </w:rPr>
        <w:t xml:space="preserve"> 2003; </w:t>
      </w:r>
      <w:r w:rsidRPr="00847B52">
        <w:rPr>
          <w:rFonts w:ascii="Book Antiqua" w:hAnsi="Book Antiqua"/>
          <w:b/>
        </w:rPr>
        <w:t>76</w:t>
      </w:r>
      <w:r w:rsidRPr="00847B52">
        <w:rPr>
          <w:rFonts w:ascii="Book Antiqua" w:hAnsi="Book Antiqua"/>
        </w:rPr>
        <w:t>: 1699-1704 [PMID: 14688519 DOI: 10.1097/01.tp.0000092955.28529.1e]</w:t>
      </w:r>
    </w:p>
    <w:p w14:paraId="5827F1A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77 </w:t>
      </w:r>
      <w:r w:rsidRPr="00847B52">
        <w:rPr>
          <w:rFonts w:ascii="Book Antiqua" w:hAnsi="Book Antiqua"/>
          <w:b/>
        </w:rPr>
        <w:t>Wu YT</w:t>
      </w:r>
      <w:r w:rsidRPr="00847B52">
        <w:rPr>
          <w:rFonts w:ascii="Book Antiqua" w:hAnsi="Book Antiqua"/>
        </w:rPr>
        <w:t xml:space="preserve">, Chien CL, Chou NK, Wang SS, Lai JS, Wu YW. Efficacy of a home-based exercise program for orthotopic heart transplant recipients. </w:t>
      </w:r>
      <w:r w:rsidRPr="00847B52">
        <w:rPr>
          <w:rFonts w:ascii="Book Antiqua" w:hAnsi="Book Antiqua"/>
          <w:i/>
        </w:rPr>
        <w:t>Cardiology</w:t>
      </w:r>
      <w:r w:rsidRPr="00847B52">
        <w:rPr>
          <w:rFonts w:ascii="Book Antiqua" w:hAnsi="Book Antiqua"/>
        </w:rPr>
        <w:t xml:space="preserve"> 2008; </w:t>
      </w:r>
      <w:r w:rsidRPr="00847B52">
        <w:rPr>
          <w:rFonts w:ascii="Book Antiqua" w:hAnsi="Book Antiqua"/>
          <w:b/>
        </w:rPr>
        <w:t>111</w:t>
      </w:r>
      <w:r w:rsidRPr="00847B52">
        <w:rPr>
          <w:rFonts w:ascii="Book Antiqua" w:hAnsi="Book Antiqua"/>
        </w:rPr>
        <w:t>: 87-93 [PMID: 18376119 DOI: 10.1159/000119695]</w:t>
      </w:r>
    </w:p>
    <w:p w14:paraId="0F6D9112"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78 </w:t>
      </w:r>
      <w:r w:rsidRPr="00847B52">
        <w:rPr>
          <w:rFonts w:ascii="Book Antiqua" w:hAnsi="Book Antiqua"/>
          <w:b/>
        </w:rPr>
        <w:t>Karapolat H</w:t>
      </w:r>
      <w:r w:rsidRPr="00847B52">
        <w:rPr>
          <w:rFonts w:ascii="Book Antiqua" w:hAnsi="Book Antiqua"/>
        </w:rPr>
        <w:t xml:space="preserve">, Eyigor S, Durmaz B, Nalbantgil S, Yagdi T, Zoghi M. The effect of functional performance, respiratory function and osteopenia on the quality of life after heart transplantation. </w:t>
      </w:r>
      <w:r w:rsidRPr="00847B52">
        <w:rPr>
          <w:rFonts w:ascii="Book Antiqua" w:hAnsi="Book Antiqua"/>
          <w:i/>
        </w:rPr>
        <w:t>Int J Cardiol</w:t>
      </w:r>
      <w:r w:rsidRPr="00847B52">
        <w:rPr>
          <w:rFonts w:ascii="Book Antiqua" w:hAnsi="Book Antiqua"/>
        </w:rPr>
        <w:t xml:space="preserve"> 2008; </w:t>
      </w:r>
      <w:r w:rsidRPr="00847B52">
        <w:rPr>
          <w:rFonts w:ascii="Book Antiqua" w:hAnsi="Book Antiqua"/>
          <w:b/>
        </w:rPr>
        <w:t>124</w:t>
      </w:r>
      <w:r w:rsidRPr="00847B52">
        <w:rPr>
          <w:rFonts w:ascii="Book Antiqua" w:hAnsi="Book Antiqua"/>
        </w:rPr>
        <w:t>: 381-383 [PMID: 17395310 DOI: 10.1016/j.ijcard.2006.12.053]</w:t>
      </w:r>
    </w:p>
    <w:p w14:paraId="7963225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79 </w:t>
      </w:r>
      <w:r w:rsidRPr="00847B52">
        <w:rPr>
          <w:rFonts w:ascii="Book Antiqua" w:hAnsi="Book Antiqua"/>
          <w:b/>
        </w:rPr>
        <w:t>Christensen SB</w:t>
      </w:r>
      <w:r w:rsidRPr="00847B52">
        <w:rPr>
          <w:rFonts w:ascii="Book Antiqua" w:hAnsi="Book Antiqua"/>
        </w:rPr>
        <w:t xml:space="preserve">, Dall CH, Prescott E, Pedersen SS, Gustafsson F. A high-intensity exercise program improves exercise capacity, self-perceived health, anxiety and depression in heart transplant recipients: a randomized, controlled trial. </w:t>
      </w:r>
      <w:r w:rsidRPr="00847B52">
        <w:rPr>
          <w:rFonts w:ascii="Book Antiqua" w:hAnsi="Book Antiqua"/>
          <w:i/>
        </w:rPr>
        <w:t>J Heart Lung Transplant</w:t>
      </w:r>
      <w:r w:rsidRPr="00847B52">
        <w:rPr>
          <w:rFonts w:ascii="Book Antiqua" w:hAnsi="Book Antiqua"/>
        </w:rPr>
        <w:t xml:space="preserve"> 2012; </w:t>
      </w:r>
      <w:r w:rsidRPr="00847B52">
        <w:rPr>
          <w:rFonts w:ascii="Book Antiqua" w:hAnsi="Book Antiqua"/>
          <w:b/>
        </w:rPr>
        <w:t>31</w:t>
      </w:r>
      <w:r w:rsidRPr="00847B52">
        <w:rPr>
          <w:rFonts w:ascii="Book Antiqua" w:hAnsi="Book Antiqua"/>
        </w:rPr>
        <w:t>: 106-107 [PMID: 22153554 DOI: 10.1016/j.healun.2011.10.014]</w:t>
      </w:r>
    </w:p>
    <w:p w14:paraId="6B2A979C"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80 </w:t>
      </w:r>
      <w:r w:rsidRPr="00847B52">
        <w:rPr>
          <w:rFonts w:ascii="Book Antiqua" w:hAnsi="Book Antiqua"/>
          <w:b/>
        </w:rPr>
        <w:t>Dew MA</w:t>
      </w:r>
      <w:r w:rsidRPr="00847B52">
        <w:rPr>
          <w:rFonts w:ascii="Book Antiqua" w:hAnsi="Book Antiqua"/>
        </w:rPr>
        <w:t xml:space="preserve">, DiMartini AF. Psychological disorders and distress after adult cardiothoracic transplantation. </w:t>
      </w:r>
      <w:r w:rsidRPr="00847B52">
        <w:rPr>
          <w:rFonts w:ascii="Book Antiqua" w:hAnsi="Book Antiqua"/>
          <w:i/>
        </w:rPr>
        <w:t>J Cardiovasc Nurs</w:t>
      </w:r>
      <w:r w:rsidRPr="00847B52">
        <w:rPr>
          <w:rFonts w:ascii="Book Antiqua" w:hAnsi="Book Antiqua"/>
        </w:rPr>
        <w:t xml:space="preserve"> 2005; </w:t>
      </w:r>
      <w:r w:rsidRPr="00847B52">
        <w:rPr>
          <w:rFonts w:ascii="Book Antiqua" w:hAnsi="Book Antiqua"/>
          <w:b/>
        </w:rPr>
        <w:t>20</w:t>
      </w:r>
      <w:r w:rsidRPr="00847B52">
        <w:rPr>
          <w:rFonts w:ascii="Book Antiqua" w:hAnsi="Book Antiqua"/>
        </w:rPr>
        <w:t>: S51-S66 [PMID: 16160585 DOI: 10.1097/00005082-200509001-00007]</w:t>
      </w:r>
    </w:p>
    <w:p w14:paraId="5C073AAD"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81 </w:t>
      </w:r>
      <w:r w:rsidRPr="00847B52">
        <w:rPr>
          <w:rFonts w:ascii="Book Antiqua" w:hAnsi="Book Antiqua"/>
          <w:b/>
        </w:rPr>
        <w:t>Sivertsen B</w:t>
      </w:r>
      <w:r w:rsidRPr="00847B52">
        <w:rPr>
          <w:rFonts w:ascii="Book Antiqua" w:hAnsi="Book Antiqua"/>
        </w:rPr>
        <w:t xml:space="preserve">, Relbo A, Gullestad L, Hellesvik M, Grov I, Andreassen A, Simonsen S, Geiran O, Havik OE. [Self-assessed health and psychological symptoms after heart transplantation]. </w:t>
      </w:r>
      <w:r w:rsidRPr="00847B52">
        <w:rPr>
          <w:rFonts w:ascii="Book Antiqua" w:hAnsi="Book Antiqua"/>
          <w:i/>
        </w:rPr>
        <w:t>Tidsskr Nor Laegeforen</w:t>
      </w:r>
      <w:r w:rsidRPr="00847B52">
        <w:rPr>
          <w:rFonts w:ascii="Book Antiqua" w:hAnsi="Book Antiqua"/>
        </w:rPr>
        <w:t xml:space="preserve"> 2007; </w:t>
      </w:r>
      <w:r w:rsidRPr="00847B52">
        <w:rPr>
          <w:rFonts w:ascii="Book Antiqua" w:hAnsi="Book Antiqua"/>
          <w:b/>
        </w:rPr>
        <w:t>127</w:t>
      </w:r>
      <w:r w:rsidRPr="00847B52">
        <w:rPr>
          <w:rFonts w:ascii="Book Antiqua" w:hAnsi="Book Antiqua"/>
        </w:rPr>
        <w:t>: 3198-3201 [PMID: 18084359]</w:t>
      </w:r>
    </w:p>
    <w:p w14:paraId="1C62D432"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82 </w:t>
      </w:r>
      <w:r w:rsidRPr="00847B52">
        <w:rPr>
          <w:rFonts w:ascii="Book Antiqua" w:hAnsi="Book Antiqua"/>
          <w:b/>
        </w:rPr>
        <w:t>Dew MA</w:t>
      </w:r>
      <w:r w:rsidRPr="00847B52">
        <w:rPr>
          <w:rFonts w:ascii="Book Antiqua" w:hAnsi="Book Antiqua"/>
        </w:rPr>
        <w:t xml:space="preserve">, Rosenberger EM, Myaskovsky L, DiMartini AF, DeVito Dabbs AJ, Posluszny DM, Steel J, Switzer GE, Shellmer DA, Greenhouse JB. Depression and Anxiety as Risk Factors for Morbidity and Mortality After Organ Transplantation: A Systematic Review and Meta-Analysis. </w:t>
      </w:r>
      <w:r w:rsidRPr="00847B52">
        <w:rPr>
          <w:rFonts w:ascii="Book Antiqua" w:hAnsi="Book Antiqua"/>
          <w:i/>
        </w:rPr>
        <w:t>Transplantation</w:t>
      </w:r>
      <w:r w:rsidRPr="00847B52">
        <w:rPr>
          <w:rFonts w:ascii="Book Antiqua" w:hAnsi="Book Antiqua"/>
        </w:rPr>
        <w:t xml:space="preserve"> 2015; </w:t>
      </w:r>
      <w:r w:rsidRPr="00847B52">
        <w:rPr>
          <w:rFonts w:ascii="Book Antiqua" w:hAnsi="Book Antiqua"/>
          <w:b/>
        </w:rPr>
        <w:t>100</w:t>
      </w:r>
      <w:r w:rsidRPr="00847B52">
        <w:rPr>
          <w:rFonts w:ascii="Book Antiqua" w:hAnsi="Book Antiqua"/>
        </w:rPr>
        <w:t>: 988-1003 [PMID: 26492128 DOI: 10.1097/tp.0000000000000901]</w:t>
      </w:r>
    </w:p>
    <w:p w14:paraId="1673315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83 </w:t>
      </w:r>
      <w:r w:rsidRPr="00847B52">
        <w:rPr>
          <w:rFonts w:ascii="Book Antiqua" w:hAnsi="Book Antiqua"/>
          <w:b/>
        </w:rPr>
        <w:t>Karapolat H</w:t>
      </w:r>
      <w:r w:rsidRPr="00847B52">
        <w:rPr>
          <w:rFonts w:ascii="Book Antiqua" w:hAnsi="Book Antiqua"/>
        </w:rPr>
        <w:t xml:space="preserve">, Eyigor S, Durmaz B, Yagdi T, Nalbantgil S, Karakula S. The relationship between depressive symptoms and anxiety and quality of life and functional capacity in heart transplant patients. </w:t>
      </w:r>
      <w:r w:rsidRPr="00847B52">
        <w:rPr>
          <w:rFonts w:ascii="Book Antiqua" w:hAnsi="Book Antiqua"/>
          <w:i/>
        </w:rPr>
        <w:t>Clin Res Cardiol</w:t>
      </w:r>
      <w:r w:rsidRPr="00847B52">
        <w:rPr>
          <w:rFonts w:ascii="Book Antiqua" w:hAnsi="Book Antiqua"/>
        </w:rPr>
        <w:t xml:space="preserve"> 2007; </w:t>
      </w:r>
      <w:r w:rsidRPr="00847B52">
        <w:rPr>
          <w:rFonts w:ascii="Book Antiqua" w:hAnsi="Book Antiqua"/>
          <w:b/>
        </w:rPr>
        <w:t>96</w:t>
      </w:r>
      <w:r w:rsidRPr="00847B52">
        <w:rPr>
          <w:rFonts w:ascii="Book Antiqua" w:hAnsi="Book Antiqua"/>
        </w:rPr>
        <w:t>: 593-599 [PMID: 17593317 DOI: 10.1007/s00392-007-0536-6]</w:t>
      </w:r>
    </w:p>
    <w:p w14:paraId="5C39CD9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84 </w:t>
      </w:r>
      <w:r w:rsidRPr="00847B52">
        <w:rPr>
          <w:rFonts w:ascii="Book Antiqua" w:hAnsi="Book Antiqua"/>
          <w:b/>
        </w:rPr>
        <w:t>Ulubay G</w:t>
      </w:r>
      <w:r w:rsidRPr="00847B52">
        <w:rPr>
          <w:rFonts w:ascii="Book Antiqua" w:hAnsi="Book Antiqua"/>
        </w:rPr>
        <w:t xml:space="preserve">, Ulasli SS, Sezgin A, Haberal M. Assessing exercise performance after heart transplantation. </w:t>
      </w:r>
      <w:r w:rsidRPr="00847B52">
        <w:rPr>
          <w:rFonts w:ascii="Book Antiqua" w:hAnsi="Book Antiqua"/>
          <w:i/>
        </w:rPr>
        <w:t>Clin Transplant</w:t>
      </w:r>
      <w:r w:rsidRPr="00847B52">
        <w:rPr>
          <w:rFonts w:ascii="Book Antiqua" w:hAnsi="Book Antiqua"/>
        </w:rPr>
        <w:t xml:space="preserve"> 2007; </w:t>
      </w:r>
      <w:r w:rsidRPr="00847B52">
        <w:rPr>
          <w:rFonts w:ascii="Book Antiqua" w:hAnsi="Book Antiqua"/>
          <w:b/>
        </w:rPr>
        <w:t>21</w:t>
      </w:r>
      <w:r w:rsidRPr="00847B52">
        <w:rPr>
          <w:rFonts w:ascii="Book Antiqua" w:hAnsi="Book Antiqua"/>
        </w:rPr>
        <w:t>: 398-404 [PMID: 17488391 DOI: 10.1111/j.1399-0012.2007.00658.x]</w:t>
      </w:r>
    </w:p>
    <w:p w14:paraId="30922ADF"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85 </w:t>
      </w:r>
      <w:r w:rsidRPr="00847B52">
        <w:rPr>
          <w:rFonts w:ascii="Book Antiqua" w:hAnsi="Book Antiqua"/>
          <w:b/>
        </w:rPr>
        <w:t>Bernardi L</w:t>
      </w:r>
      <w:r w:rsidRPr="00847B52">
        <w:rPr>
          <w:rFonts w:ascii="Book Antiqua" w:hAnsi="Book Antiqua"/>
        </w:rPr>
        <w:t xml:space="preserve">, Radaelli A, Passino C, Falcone C, Auguadro C, Martinelli L, Rinaldi M, Viganò M, Finardi G. Effects of physical training on cardiovascular control after heart transplantation. </w:t>
      </w:r>
      <w:r w:rsidRPr="00847B52">
        <w:rPr>
          <w:rFonts w:ascii="Book Antiqua" w:hAnsi="Book Antiqua"/>
          <w:i/>
        </w:rPr>
        <w:t>Int J Cardiol</w:t>
      </w:r>
      <w:r w:rsidRPr="00847B52">
        <w:rPr>
          <w:rFonts w:ascii="Book Antiqua" w:hAnsi="Book Antiqua"/>
        </w:rPr>
        <w:t xml:space="preserve"> 2007; </w:t>
      </w:r>
      <w:r w:rsidRPr="00847B52">
        <w:rPr>
          <w:rFonts w:ascii="Book Antiqua" w:hAnsi="Book Antiqua"/>
          <w:b/>
        </w:rPr>
        <w:t>118</w:t>
      </w:r>
      <w:r w:rsidRPr="00847B52">
        <w:rPr>
          <w:rFonts w:ascii="Book Antiqua" w:hAnsi="Book Antiqua"/>
        </w:rPr>
        <w:t>: 356-362 [PMID: 17050012 DOI: 10.1016/j.ijcard.2006.07.032]</w:t>
      </w:r>
    </w:p>
    <w:p w14:paraId="72838C3E"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86 </w:t>
      </w:r>
      <w:r w:rsidRPr="00847B52">
        <w:rPr>
          <w:rFonts w:ascii="Book Antiqua" w:hAnsi="Book Antiqua"/>
          <w:b/>
        </w:rPr>
        <w:t>Carter R</w:t>
      </w:r>
      <w:r w:rsidRPr="00847B52">
        <w:rPr>
          <w:rFonts w:ascii="Book Antiqua" w:hAnsi="Book Antiqua"/>
        </w:rPr>
        <w:t xml:space="preserve">, Al-Rawas OA, Stevenson A, Mcdonagh T, Stevenson RD. Exercise responses following heart transplantation: 5 year follow-up. </w:t>
      </w:r>
      <w:r w:rsidRPr="00847B52">
        <w:rPr>
          <w:rFonts w:ascii="Book Antiqua" w:hAnsi="Book Antiqua"/>
          <w:i/>
        </w:rPr>
        <w:t>Scott Med J</w:t>
      </w:r>
      <w:r w:rsidRPr="00847B52">
        <w:rPr>
          <w:rFonts w:ascii="Book Antiqua" w:hAnsi="Book Antiqua"/>
        </w:rPr>
        <w:t xml:space="preserve"> 2006; </w:t>
      </w:r>
      <w:r w:rsidRPr="00847B52">
        <w:rPr>
          <w:rFonts w:ascii="Book Antiqua" w:hAnsi="Book Antiqua"/>
          <w:b/>
        </w:rPr>
        <w:t>51</w:t>
      </w:r>
      <w:r w:rsidRPr="00847B52">
        <w:rPr>
          <w:rFonts w:ascii="Book Antiqua" w:hAnsi="Book Antiqua"/>
        </w:rPr>
        <w:t>: 6-14 [PMID: 16910044 DOI: 10.1258/RSMSMJ.51.3.6]</w:t>
      </w:r>
    </w:p>
    <w:p w14:paraId="3BA8218E"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87 </w:t>
      </w:r>
      <w:r w:rsidRPr="00847B52">
        <w:rPr>
          <w:rFonts w:ascii="Book Antiqua" w:hAnsi="Book Antiqua"/>
          <w:b/>
        </w:rPr>
        <w:t>Ewert R</w:t>
      </w:r>
      <w:r w:rsidRPr="00847B52">
        <w:rPr>
          <w:rFonts w:ascii="Book Antiqua" w:hAnsi="Book Antiqua"/>
        </w:rPr>
        <w:t xml:space="preserve">, Wensel R, Bruch L, Mutze S, Bauer U, Plauth M, Kleber FX. Relationship between impaired pulmonary diffusion and cardiopulmonary exercise capacity after heart transplantation. </w:t>
      </w:r>
      <w:r w:rsidRPr="00847B52">
        <w:rPr>
          <w:rFonts w:ascii="Book Antiqua" w:hAnsi="Book Antiqua"/>
          <w:i/>
        </w:rPr>
        <w:t>Chest</w:t>
      </w:r>
      <w:r w:rsidRPr="00847B52">
        <w:rPr>
          <w:rFonts w:ascii="Book Antiqua" w:hAnsi="Book Antiqua"/>
        </w:rPr>
        <w:t xml:space="preserve"> 2000; </w:t>
      </w:r>
      <w:r w:rsidRPr="00847B52">
        <w:rPr>
          <w:rFonts w:ascii="Book Antiqua" w:hAnsi="Book Antiqua"/>
          <w:b/>
        </w:rPr>
        <w:t>117</w:t>
      </w:r>
      <w:r w:rsidRPr="00847B52">
        <w:rPr>
          <w:rFonts w:ascii="Book Antiqua" w:hAnsi="Book Antiqua"/>
        </w:rPr>
        <w:t>: 968-975 [PMID: 10767226 DOI: 10.1378/chest.117.4.968]</w:t>
      </w:r>
    </w:p>
    <w:p w14:paraId="3C1C2851"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88 </w:t>
      </w:r>
      <w:r w:rsidRPr="00847B52">
        <w:rPr>
          <w:rFonts w:ascii="Book Antiqua" w:hAnsi="Book Antiqua"/>
          <w:b/>
        </w:rPr>
        <w:t>Givertz MM</w:t>
      </w:r>
      <w:r w:rsidRPr="00847B52">
        <w:rPr>
          <w:rFonts w:ascii="Book Antiqua" w:hAnsi="Book Antiqua"/>
        </w:rPr>
        <w:t xml:space="preserve">, Hartley LH, Colucci WS. Long-term sequential changes in exercise capacity and chronotropic responsiveness after cardiac transplantation. </w:t>
      </w:r>
      <w:r w:rsidRPr="00847B52">
        <w:rPr>
          <w:rFonts w:ascii="Book Antiqua" w:hAnsi="Book Antiqua"/>
          <w:i/>
        </w:rPr>
        <w:t>Circulation</w:t>
      </w:r>
      <w:r w:rsidRPr="00847B52">
        <w:rPr>
          <w:rFonts w:ascii="Book Antiqua" w:hAnsi="Book Antiqua"/>
        </w:rPr>
        <w:t xml:space="preserve"> 1997; </w:t>
      </w:r>
      <w:r w:rsidRPr="00847B52">
        <w:rPr>
          <w:rFonts w:ascii="Book Antiqua" w:hAnsi="Book Antiqua"/>
          <w:b/>
        </w:rPr>
        <w:t>96</w:t>
      </w:r>
      <w:r w:rsidRPr="00847B52">
        <w:rPr>
          <w:rFonts w:ascii="Book Antiqua" w:hAnsi="Book Antiqua"/>
        </w:rPr>
        <w:t>: 232-237 [PMID: 9236439 DOI: 10.1161/01.CIR.96.1.232]</w:t>
      </w:r>
    </w:p>
    <w:p w14:paraId="1F437C33"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89 </w:t>
      </w:r>
      <w:r w:rsidRPr="00847B52">
        <w:rPr>
          <w:rFonts w:ascii="Book Antiqua" w:hAnsi="Book Antiqua"/>
          <w:b/>
        </w:rPr>
        <w:t>Gullestad L</w:t>
      </w:r>
      <w:r w:rsidRPr="00847B52">
        <w:rPr>
          <w:rFonts w:ascii="Book Antiqua" w:hAnsi="Book Antiqua"/>
        </w:rPr>
        <w:t xml:space="preserve">, Myers J, Edvardsen T, Kjekshus J, Geiran O, Simonsen S. Predictors of exercise capacity and the impact of angiographic coronary artery disease in heart transplant recipients. </w:t>
      </w:r>
      <w:r w:rsidRPr="00847B52">
        <w:rPr>
          <w:rFonts w:ascii="Book Antiqua" w:hAnsi="Book Antiqua"/>
          <w:i/>
        </w:rPr>
        <w:t>Am Heart J</w:t>
      </w:r>
      <w:r w:rsidRPr="00847B52">
        <w:rPr>
          <w:rFonts w:ascii="Book Antiqua" w:hAnsi="Book Antiqua"/>
        </w:rPr>
        <w:t xml:space="preserve"> 2004; </w:t>
      </w:r>
      <w:r w:rsidRPr="00847B52">
        <w:rPr>
          <w:rFonts w:ascii="Book Antiqua" w:hAnsi="Book Antiqua"/>
          <w:b/>
        </w:rPr>
        <w:t>147</w:t>
      </w:r>
      <w:r w:rsidRPr="00847B52">
        <w:rPr>
          <w:rFonts w:ascii="Book Antiqua" w:hAnsi="Book Antiqua"/>
        </w:rPr>
        <w:t>: 49-54 [PMID: 14691418 DOI: 10.1016/j.ahj.2003.07.013]</w:t>
      </w:r>
    </w:p>
    <w:p w14:paraId="7B00830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90 </w:t>
      </w:r>
      <w:r w:rsidRPr="00847B52">
        <w:rPr>
          <w:rFonts w:ascii="Book Antiqua" w:hAnsi="Book Antiqua"/>
          <w:b/>
        </w:rPr>
        <w:t>Habedank D</w:t>
      </w:r>
      <w:r w:rsidRPr="00847B52">
        <w:rPr>
          <w:rFonts w:ascii="Book Antiqua" w:hAnsi="Book Antiqua"/>
        </w:rPr>
        <w:t xml:space="preserve">, Ewert R, Hummel M, Wensel R, Hetzer R, Anker SD. Changes in exercise capacity, ventilation, and body weight following heart transplantation. </w:t>
      </w:r>
      <w:r w:rsidRPr="00847B52">
        <w:rPr>
          <w:rFonts w:ascii="Book Antiqua" w:hAnsi="Book Antiqua"/>
          <w:i/>
        </w:rPr>
        <w:t>Eur J Heart Fail</w:t>
      </w:r>
      <w:r w:rsidRPr="00847B52">
        <w:rPr>
          <w:rFonts w:ascii="Book Antiqua" w:hAnsi="Book Antiqua"/>
        </w:rPr>
        <w:t xml:space="preserve"> 2007; </w:t>
      </w:r>
      <w:r w:rsidRPr="00847B52">
        <w:rPr>
          <w:rFonts w:ascii="Book Antiqua" w:hAnsi="Book Antiqua"/>
          <w:b/>
        </w:rPr>
        <w:t>9</w:t>
      </w:r>
      <w:r w:rsidRPr="00847B52">
        <w:rPr>
          <w:rFonts w:ascii="Book Antiqua" w:hAnsi="Book Antiqua"/>
        </w:rPr>
        <w:t>: 310-316 [PMID: 17023206 DOI: 10.1016/j.ejheart.2006.07.001]</w:t>
      </w:r>
    </w:p>
    <w:p w14:paraId="5DAF567E" w14:textId="27E9DAC5" w:rsidR="00847B52" w:rsidRPr="00847B52" w:rsidRDefault="00847B52" w:rsidP="00847B52">
      <w:pPr>
        <w:spacing w:line="360" w:lineRule="auto"/>
        <w:jc w:val="both"/>
        <w:rPr>
          <w:rFonts w:ascii="Book Antiqua" w:hAnsi="Book Antiqua"/>
          <w:lang w:eastAsia="zh-CN"/>
        </w:rPr>
      </w:pPr>
      <w:r w:rsidRPr="00847B52">
        <w:rPr>
          <w:rFonts w:ascii="Book Antiqua" w:hAnsi="Book Antiqua"/>
        </w:rPr>
        <w:t xml:space="preserve">91 </w:t>
      </w:r>
      <w:r w:rsidRPr="00847B52">
        <w:rPr>
          <w:rFonts w:ascii="Book Antiqua" w:hAnsi="Book Antiqua"/>
          <w:b/>
        </w:rPr>
        <w:t>Haykowsky M</w:t>
      </w:r>
      <w:r w:rsidRPr="00847B52">
        <w:rPr>
          <w:rFonts w:ascii="Book Antiqua" w:hAnsi="Book Antiqua"/>
        </w:rPr>
        <w:t xml:space="preserve">, Taylor D, Kim D, Tymchak W. Exercise training improves aerobic capacity and skeletal muscle function in heart transplant recipients. </w:t>
      </w:r>
      <w:r w:rsidRPr="00847B52">
        <w:rPr>
          <w:rFonts w:ascii="Book Antiqua" w:hAnsi="Book Antiqua"/>
          <w:i/>
        </w:rPr>
        <w:t>Am J Transplant</w:t>
      </w:r>
      <w:r w:rsidRPr="00847B52">
        <w:rPr>
          <w:rFonts w:ascii="Book Antiqua" w:hAnsi="Book Antiqua"/>
        </w:rPr>
        <w:t xml:space="preserve"> 2009; </w:t>
      </w:r>
      <w:r w:rsidRPr="00847B52">
        <w:rPr>
          <w:rFonts w:ascii="Book Antiqua" w:hAnsi="Book Antiqua"/>
          <w:b/>
        </w:rPr>
        <w:t>9</w:t>
      </w:r>
      <w:r w:rsidRPr="00847B52">
        <w:rPr>
          <w:rFonts w:ascii="Book Antiqua" w:hAnsi="Book Antiqua"/>
        </w:rPr>
        <w:t>: 734-739 [PMID: 19344465 DOI: 10.1111/j.1600-6143.2008.02531.x</w:t>
      </w:r>
      <w:r w:rsidR="008C0023">
        <w:rPr>
          <w:rFonts w:ascii="Book Antiqua" w:hAnsi="Book Antiqua" w:hint="eastAsia"/>
          <w:lang w:eastAsia="zh-CN"/>
        </w:rPr>
        <w:t>]</w:t>
      </w:r>
    </w:p>
    <w:p w14:paraId="2A960D65"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92 </w:t>
      </w:r>
      <w:r w:rsidRPr="00847B52">
        <w:rPr>
          <w:rFonts w:ascii="Book Antiqua" w:hAnsi="Book Antiqua"/>
          <w:b/>
        </w:rPr>
        <w:t>Hognestad A</w:t>
      </w:r>
      <w:r w:rsidRPr="00847B52">
        <w:rPr>
          <w:rFonts w:ascii="Book Antiqua" w:hAnsi="Book Antiqua"/>
        </w:rPr>
        <w:t xml:space="preserve">, Holm T, Simonsen S, Kjekshus J, Andreassen AK. Serial measurements of peripheral vascular reactivity and exercise capacity in congestive heart failure and after heart transplantation. </w:t>
      </w:r>
      <w:r w:rsidRPr="00847B52">
        <w:rPr>
          <w:rFonts w:ascii="Book Antiqua" w:hAnsi="Book Antiqua"/>
          <w:i/>
        </w:rPr>
        <w:t>J Card Fail</w:t>
      </w:r>
      <w:r w:rsidRPr="00847B52">
        <w:rPr>
          <w:rFonts w:ascii="Book Antiqua" w:hAnsi="Book Antiqua"/>
        </w:rPr>
        <w:t xml:space="preserve"> 2005; </w:t>
      </w:r>
      <w:r w:rsidRPr="00847B52">
        <w:rPr>
          <w:rFonts w:ascii="Book Antiqua" w:hAnsi="Book Antiqua"/>
          <w:b/>
        </w:rPr>
        <w:t>11</w:t>
      </w:r>
      <w:r w:rsidRPr="00847B52">
        <w:rPr>
          <w:rFonts w:ascii="Book Antiqua" w:hAnsi="Book Antiqua"/>
        </w:rPr>
        <w:t>: 447-454 [PMID: 16105636 DOI: 10.1016/j.cardfail.2005.01.008]</w:t>
      </w:r>
    </w:p>
    <w:p w14:paraId="598CAB90"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93 </w:t>
      </w:r>
      <w:r w:rsidRPr="00847B52">
        <w:rPr>
          <w:rFonts w:ascii="Book Antiqua" w:hAnsi="Book Antiqua"/>
          <w:b/>
        </w:rPr>
        <w:t>Karapolat H</w:t>
      </w:r>
      <w:r w:rsidRPr="00847B52">
        <w:rPr>
          <w:rFonts w:ascii="Book Antiqua" w:hAnsi="Book Antiqua"/>
        </w:rPr>
        <w:t xml:space="preserve">, Eyigor S, Zoghi M, Yagdi T, Nalbantgil S, Durmaz B, Ozbaran M. Effects of cardiac rehabilitation program on exercise capacity and chronotropic variables in patients with orthotopic heart transplant. </w:t>
      </w:r>
      <w:r w:rsidRPr="00847B52">
        <w:rPr>
          <w:rFonts w:ascii="Book Antiqua" w:hAnsi="Book Antiqua"/>
          <w:i/>
        </w:rPr>
        <w:t>Clin Res Cardiol</w:t>
      </w:r>
      <w:r w:rsidRPr="00847B52">
        <w:rPr>
          <w:rFonts w:ascii="Book Antiqua" w:hAnsi="Book Antiqua"/>
        </w:rPr>
        <w:t xml:space="preserve"> 2008; </w:t>
      </w:r>
      <w:r w:rsidRPr="00847B52">
        <w:rPr>
          <w:rFonts w:ascii="Book Antiqua" w:hAnsi="Book Antiqua"/>
          <w:b/>
        </w:rPr>
        <w:t>97</w:t>
      </w:r>
      <w:r w:rsidRPr="00847B52">
        <w:rPr>
          <w:rFonts w:ascii="Book Antiqua" w:hAnsi="Book Antiqua"/>
        </w:rPr>
        <w:t>: 449-456 [PMID: 18317667 DOI: 10.1007/s00392-008-0648-7]</w:t>
      </w:r>
    </w:p>
    <w:p w14:paraId="049EA548"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94 </w:t>
      </w:r>
      <w:r w:rsidRPr="00847B52">
        <w:rPr>
          <w:rFonts w:ascii="Book Antiqua" w:hAnsi="Book Antiqua"/>
          <w:b/>
        </w:rPr>
        <w:t>Kavanagh T</w:t>
      </w:r>
      <w:r w:rsidRPr="00847B52">
        <w:rPr>
          <w:rFonts w:ascii="Book Antiqua" w:hAnsi="Book Antiqua"/>
        </w:rPr>
        <w:t xml:space="preserve">, Mertens DJ, Shephard RJ, Beyene J, Kennedy J, Campbell R, Sawyer P, Yacoub M. Long-term cardiorespiratory results of exercise training following cardiac transplantation. </w:t>
      </w:r>
      <w:r w:rsidRPr="00847B52">
        <w:rPr>
          <w:rFonts w:ascii="Book Antiqua" w:hAnsi="Book Antiqua"/>
          <w:i/>
        </w:rPr>
        <w:t>Am J Cardiol</w:t>
      </w:r>
      <w:r w:rsidRPr="00847B52">
        <w:rPr>
          <w:rFonts w:ascii="Book Antiqua" w:hAnsi="Book Antiqua"/>
        </w:rPr>
        <w:t xml:space="preserve"> 2003; </w:t>
      </w:r>
      <w:r w:rsidRPr="00847B52">
        <w:rPr>
          <w:rFonts w:ascii="Book Antiqua" w:hAnsi="Book Antiqua"/>
          <w:b/>
        </w:rPr>
        <w:t>91</w:t>
      </w:r>
      <w:r w:rsidRPr="00847B52">
        <w:rPr>
          <w:rFonts w:ascii="Book Antiqua" w:hAnsi="Book Antiqua"/>
        </w:rPr>
        <w:t>: 190-194 [PMID: 12521633 DOI: 10.1016/S0002-9149(02)03108-9]</w:t>
      </w:r>
    </w:p>
    <w:p w14:paraId="55377932" w14:textId="77777777" w:rsidR="00847B52" w:rsidRPr="00847B52" w:rsidRDefault="00847B52" w:rsidP="00847B52">
      <w:pPr>
        <w:spacing w:line="360" w:lineRule="auto"/>
        <w:jc w:val="both"/>
        <w:rPr>
          <w:rFonts w:ascii="Book Antiqua" w:hAnsi="Book Antiqua"/>
        </w:rPr>
      </w:pPr>
      <w:r w:rsidRPr="00847B52">
        <w:rPr>
          <w:rFonts w:ascii="Book Antiqua" w:hAnsi="Book Antiqua"/>
        </w:rPr>
        <w:lastRenderedPageBreak/>
        <w:t xml:space="preserve">95 </w:t>
      </w:r>
      <w:r w:rsidRPr="00847B52">
        <w:rPr>
          <w:rFonts w:ascii="Book Antiqua" w:hAnsi="Book Antiqua"/>
          <w:b/>
        </w:rPr>
        <w:t>Kemp DL</w:t>
      </w:r>
      <w:r w:rsidRPr="00847B52">
        <w:rPr>
          <w:rFonts w:ascii="Book Antiqua" w:hAnsi="Book Antiqua"/>
        </w:rPr>
        <w:t xml:space="preserve">, Jennison SH, Stelken AM, Younis LT, Miller LW. Association of resting heart rate and chronotropic response. </w:t>
      </w:r>
      <w:r w:rsidRPr="00847B52">
        <w:rPr>
          <w:rFonts w:ascii="Book Antiqua" w:hAnsi="Book Antiqua"/>
          <w:i/>
        </w:rPr>
        <w:t>Am J Cardiol</w:t>
      </w:r>
      <w:r w:rsidRPr="00847B52">
        <w:rPr>
          <w:rFonts w:ascii="Book Antiqua" w:hAnsi="Book Antiqua"/>
        </w:rPr>
        <w:t xml:space="preserve"> 1995; </w:t>
      </w:r>
      <w:r w:rsidRPr="00847B52">
        <w:rPr>
          <w:rFonts w:ascii="Book Antiqua" w:hAnsi="Book Antiqua"/>
          <w:b/>
        </w:rPr>
        <w:t>75</w:t>
      </w:r>
      <w:r w:rsidRPr="00847B52">
        <w:rPr>
          <w:rFonts w:ascii="Book Antiqua" w:hAnsi="Book Antiqua"/>
        </w:rPr>
        <w:t>: 751-752 [PMID: 7900681 DOI: 10.1016/S0002-9149(99)80674-2]</w:t>
      </w:r>
    </w:p>
    <w:p w14:paraId="4C315C4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96 </w:t>
      </w:r>
      <w:r w:rsidRPr="00847B52">
        <w:rPr>
          <w:rFonts w:ascii="Book Antiqua" w:hAnsi="Book Antiqua"/>
          <w:b/>
        </w:rPr>
        <w:t>Kobashigawa JA</w:t>
      </w:r>
      <w:r w:rsidRPr="00847B52">
        <w:rPr>
          <w:rFonts w:ascii="Book Antiqua" w:hAnsi="Book Antiqua"/>
        </w:rPr>
        <w:t xml:space="preserve">, Leaf DA, Lee N, Gleeson MP, Liu H, Hamilton MA, Moriguchi JD, Kawata N, Einhorn K, Herlihy E, Laks H. A controlled trial of exercise rehabilitation after heart transplantation. </w:t>
      </w:r>
      <w:r w:rsidRPr="00847B52">
        <w:rPr>
          <w:rFonts w:ascii="Book Antiqua" w:hAnsi="Book Antiqua"/>
          <w:i/>
        </w:rPr>
        <w:t>N Engl J Med</w:t>
      </w:r>
      <w:r w:rsidRPr="00847B52">
        <w:rPr>
          <w:rFonts w:ascii="Book Antiqua" w:hAnsi="Book Antiqua"/>
        </w:rPr>
        <w:t xml:space="preserve"> 1999; </w:t>
      </w:r>
      <w:r w:rsidRPr="00847B52">
        <w:rPr>
          <w:rFonts w:ascii="Book Antiqua" w:hAnsi="Book Antiqua"/>
          <w:b/>
        </w:rPr>
        <w:t>340</w:t>
      </w:r>
      <w:r w:rsidRPr="00847B52">
        <w:rPr>
          <w:rFonts w:ascii="Book Antiqua" w:hAnsi="Book Antiqua"/>
        </w:rPr>
        <w:t>: 272-277 [PMID: 9920951 DOI: 10.1056/NEJM199901283400404]</w:t>
      </w:r>
    </w:p>
    <w:p w14:paraId="1CAE56A8"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97 </w:t>
      </w:r>
      <w:r w:rsidRPr="00847B52">
        <w:rPr>
          <w:rFonts w:ascii="Book Antiqua" w:hAnsi="Book Antiqua"/>
          <w:b/>
        </w:rPr>
        <w:t>Renlund DG</w:t>
      </w:r>
      <w:r w:rsidRPr="00847B52">
        <w:rPr>
          <w:rFonts w:ascii="Book Antiqua" w:hAnsi="Book Antiqua"/>
        </w:rPr>
        <w:t xml:space="preserve">, Taylor DO, Ensley RD, O'Connell JB, Gilbert EM, Bristow MR, Ma H, Yanowitz FG. Exercise capacity after heart transplantation: influence of donor and recipient characteristics. </w:t>
      </w:r>
      <w:r w:rsidRPr="00847B52">
        <w:rPr>
          <w:rFonts w:ascii="Book Antiqua" w:hAnsi="Book Antiqua"/>
          <w:i/>
        </w:rPr>
        <w:t>J Heart Lung Transplant</w:t>
      </w:r>
      <w:r w:rsidRPr="00847B52">
        <w:rPr>
          <w:rFonts w:ascii="Book Antiqua" w:hAnsi="Book Antiqua"/>
        </w:rPr>
        <w:t xml:space="preserve"> 1996; </w:t>
      </w:r>
      <w:r w:rsidRPr="00847B52">
        <w:rPr>
          <w:rFonts w:ascii="Book Antiqua" w:hAnsi="Book Antiqua"/>
          <w:b/>
        </w:rPr>
        <w:t>15</w:t>
      </w:r>
      <w:r w:rsidRPr="00847B52">
        <w:rPr>
          <w:rFonts w:ascii="Book Antiqua" w:hAnsi="Book Antiqua"/>
        </w:rPr>
        <w:t>: 16-24 [PMID: 8820079]</w:t>
      </w:r>
    </w:p>
    <w:p w14:paraId="673F215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98 </w:t>
      </w:r>
      <w:r w:rsidRPr="00847B52">
        <w:rPr>
          <w:rFonts w:ascii="Book Antiqua" w:hAnsi="Book Antiqua"/>
          <w:b/>
        </w:rPr>
        <w:t>Schwaiblmair M</w:t>
      </w:r>
      <w:r w:rsidRPr="00847B52">
        <w:rPr>
          <w:rFonts w:ascii="Book Antiqua" w:hAnsi="Book Antiqua"/>
        </w:rPr>
        <w:t xml:space="preserve">, von Scheidt W, Uberfuhr P, Reichart B, Vogelmeier C. Lung function and cardiopulmonary exercise performance after heart transplantation: influence of cardiac allograft vasculopathy. </w:t>
      </w:r>
      <w:r w:rsidRPr="00847B52">
        <w:rPr>
          <w:rFonts w:ascii="Book Antiqua" w:hAnsi="Book Antiqua"/>
          <w:i/>
        </w:rPr>
        <w:t>Chest</w:t>
      </w:r>
      <w:r w:rsidRPr="00847B52">
        <w:rPr>
          <w:rFonts w:ascii="Book Antiqua" w:hAnsi="Book Antiqua"/>
        </w:rPr>
        <w:t xml:space="preserve"> 1999; </w:t>
      </w:r>
      <w:r w:rsidRPr="00847B52">
        <w:rPr>
          <w:rFonts w:ascii="Book Antiqua" w:hAnsi="Book Antiqua"/>
          <w:b/>
        </w:rPr>
        <w:t>116</w:t>
      </w:r>
      <w:r w:rsidRPr="00847B52">
        <w:rPr>
          <w:rFonts w:ascii="Book Antiqua" w:hAnsi="Book Antiqua"/>
        </w:rPr>
        <w:t>: 332-339 [PMID: 10453859 DOI: 10.1378/chest.116.2.332]</w:t>
      </w:r>
    </w:p>
    <w:p w14:paraId="7BEF6DFB"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99 </w:t>
      </w:r>
      <w:r w:rsidRPr="00847B52">
        <w:rPr>
          <w:rFonts w:ascii="Book Antiqua" w:hAnsi="Book Antiqua"/>
          <w:b/>
        </w:rPr>
        <w:t>Squires RW</w:t>
      </w:r>
      <w:r w:rsidRPr="00847B52">
        <w:rPr>
          <w:rFonts w:ascii="Book Antiqua" w:hAnsi="Book Antiqua"/>
        </w:rPr>
        <w:t xml:space="preserve">. Exercise therapy for cardiac transplant recipients. </w:t>
      </w:r>
      <w:r w:rsidRPr="00847B52">
        <w:rPr>
          <w:rFonts w:ascii="Book Antiqua" w:hAnsi="Book Antiqua"/>
          <w:i/>
        </w:rPr>
        <w:t>Prog Cardiovasc Dis</w:t>
      </w:r>
      <w:r w:rsidRPr="00847B52">
        <w:rPr>
          <w:rFonts w:ascii="Book Antiqua" w:hAnsi="Book Antiqua"/>
        </w:rPr>
        <w:t xml:space="preserve"> 2011; </w:t>
      </w:r>
      <w:r w:rsidRPr="00847B52">
        <w:rPr>
          <w:rFonts w:ascii="Book Antiqua" w:hAnsi="Book Antiqua"/>
          <w:b/>
        </w:rPr>
        <w:t>53</w:t>
      </w:r>
      <w:r w:rsidRPr="00847B52">
        <w:rPr>
          <w:rFonts w:ascii="Book Antiqua" w:hAnsi="Book Antiqua"/>
        </w:rPr>
        <w:t>: 429-436 [PMID: 21545929 DOI: 10.1016/j.pcad.2011.03.010]</w:t>
      </w:r>
    </w:p>
    <w:p w14:paraId="2B5B32CA" w14:textId="77777777" w:rsidR="00847B52" w:rsidRPr="00847B52" w:rsidRDefault="00847B52" w:rsidP="00847B52">
      <w:pPr>
        <w:spacing w:line="360" w:lineRule="auto"/>
        <w:jc w:val="both"/>
        <w:rPr>
          <w:rFonts w:ascii="Book Antiqua" w:hAnsi="Book Antiqua"/>
        </w:rPr>
      </w:pPr>
      <w:r w:rsidRPr="00847B52">
        <w:rPr>
          <w:rFonts w:ascii="Book Antiqua" w:hAnsi="Book Antiqua"/>
        </w:rPr>
        <w:t xml:space="preserve">100 </w:t>
      </w:r>
      <w:r w:rsidRPr="00847B52">
        <w:rPr>
          <w:rFonts w:ascii="Book Antiqua" w:hAnsi="Book Antiqua"/>
          <w:b/>
        </w:rPr>
        <w:t>Tegtbur U</w:t>
      </w:r>
      <w:r w:rsidRPr="00847B52">
        <w:rPr>
          <w:rFonts w:ascii="Book Antiqua" w:hAnsi="Book Antiqua"/>
        </w:rPr>
        <w:t xml:space="preserve">, Busse MW, Jung K, Pethig K, Haverich A. Time course of physical reconditioning during exercise rehabilitation late after heart transplantation. </w:t>
      </w:r>
      <w:r w:rsidRPr="00847B52">
        <w:rPr>
          <w:rFonts w:ascii="Book Antiqua" w:hAnsi="Book Antiqua"/>
          <w:i/>
        </w:rPr>
        <w:t>J Heart Lung Transplant</w:t>
      </w:r>
      <w:r w:rsidRPr="00847B52">
        <w:rPr>
          <w:rFonts w:ascii="Book Antiqua" w:hAnsi="Book Antiqua"/>
        </w:rPr>
        <w:t xml:space="preserve"> 2005; </w:t>
      </w:r>
      <w:r w:rsidRPr="00847B52">
        <w:rPr>
          <w:rFonts w:ascii="Book Antiqua" w:hAnsi="Book Antiqua"/>
          <w:b/>
        </w:rPr>
        <w:t>24</w:t>
      </w:r>
      <w:r w:rsidRPr="00847B52">
        <w:rPr>
          <w:rFonts w:ascii="Book Antiqua" w:hAnsi="Book Antiqua"/>
        </w:rPr>
        <w:t>: 270-274 [PMID: 15737752 DOI: 10.1016/j.healun.2003.12.010]</w:t>
      </w:r>
    </w:p>
    <w:p w14:paraId="744CFC77" w14:textId="27E4915D" w:rsidR="00DB3961" w:rsidRPr="00847B52" w:rsidRDefault="00C20799" w:rsidP="001B5191">
      <w:pPr>
        <w:pStyle w:val="PlainText"/>
        <w:spacing w:line="360" w:lineRule="auto"/>
        <w:jc w:val="right"/>
        <w:rPr>
          <w:rFonts w:ascii="Book Antiqua" w:hAnsi="Book Antiqua"/>
          <w:b/>
          <w:sz w:val="24"/>
          <w:szCs w:val="24"/>
        </w:rPr>
      </w:pPr>
      <w:r w:rsidRPr="00847B52">
        <w:rPr>
          <w:rFonts w:ascii="Book Antiqua" w:hAnsi="Book Antiqua"/>
          <w:sz w:val="24"/>
          <w:szCs w:val="24"/>
        </w:rPr>
        <w:br/>
      </w:r>
      <w:r w:rsidR="00DB3961" w:rsidRPr="00847B52">
        <w:rPr>
          <w:rFonts w:ascii="Book Antiqua" w:hAnsi="Book Antiqua"/>
          <w:b/>
          <w:sz w:val="24"/>
          <w:szCs w:val="24"/>
        </w:rPr>
        <w:t xml:space="preserve">P-Reviewer: </w:t>
      </w:r>
      <w:proofErr w:type="spellStart"/>
      <w:r w:rsidR="00F17579" w:rsidRPr="00847B52">
        <w:rPr>
          <w:rFonts w:ascii="Book Antiqua" w:hAnsi="Book Antiqua"/>
          <w:sz w:val="24"/>
          <w:szCs w:val="24"/>
        </w:rPr>
        <w:t>Cheungpasitporn</w:t>
      </w:r>
      <w:proofErr w:type="spellEnd"/>
      <w:r w:rsidR="00F17579" w:rsidRPr="00847B52">
        <w:rPr>
          <w:rFonts w:ascii="Book Antiqua" w:hAnsi="Book Antiqua"/>
          <w:sz w:val="24"/>
          <w:szCs w:val="24"/>
        </w:rPr>
        <w:t xml:space="preserve"> W, Kita K, </w:t>
      </w:r>
      <w:proofErr w:type="spellStart"/>
      <w:r w:rsidR="00F17579" w:rsidRPr="00847B52">
        <w:rPr>
          <w:rFonts w:ascii="Book Antiqua" w:hAnsi="Book Antiqua"/>
          <w:sz w:val="24"/>
          <w:szCs w:val="24"/>
        </w:rPr>
        <w:t>Therapondos</w:t>
      </w:r>
      <w:proofErr w:type="spellEnd"/>
      <w:r w:rsidR="00F17579" w:rsidRPr="00847B52">
        <w:rPr>
          <w:rFonts w:ascii="Book Antiqua" w:hAnsi="Book Antiqua"/>
          <w:sz w:val="24"/>
          <w:szCs w:val="24"/>
        </w:rPr>
        <w:t xml:space="preserve"> G </w:t>
      </w:r>
      <w:r w:rsidR="00DB3961" w:rsidRPr="00847B52">
        <w:rPr>
          <w:rFonts w:ascii="Book Antiqua" w:hAnsi="Book Antiqua"/>
          <w:b/>
          <w:sz w:val="24"/>
          <w:szCs w:val="24"/>
        </w:rPr>
        <w:t xml:space="preserve">S-Editor: </w:t>
      </w:r>
      <w:proofErr w:type="spellStart"/>
      <w:r w:rsidR="00DB3961" w:rsidRPr="00847B52">
        <w:rPr>
          <w:rFonts w:ascii="Book Antiqua" w:hAnsi="Book Antiqua"/>
          <w:sz w:val="24"/>
          <w:szCs w:val="24"/>
        </w:rPr>
        <w:t>Ji</w:t>
      </w:r>
      <w:proofErr w:type="spellEnd"/>
      <w:r w:rsidR="00DB3961" w:rsidRPr="00847B52">
        <w:rPr>
          <w:rFonts w:ascii="Book Antiqua" w:hAnsi="Book Antiqua"/>
          <w:sz w:val="24"/>
          <w:szCs w:val="24"/>
        </w:rPr>
        <w:t xml:space="preserve"> FF</w:t>
      </w:r>
      <w:r w:rsidR="00DB3961" w:rsidRPr="00847B52">
        <w:rPr>
          <w:rFonts w:ascii="Book Antiqua" w:hAnsi="Book Antiqua"/>
          <w:b/>
          <w:sz w:val="24"/>
          <w:szCs w:val="24"/>
        </w:rPr>
        <w:t xml:space="preserve"> L-Editor: E-Editor: </w:t>
      </w:r>
    </w:p>
    <w:p w14:paraId="487E445C" w14:textId="77777777" w:rsidR="00DB3961" w:rsidRPr="00847B52" w:rsidRDefault="00DB3961" w:rsidP="00847B52">
      <w:pPr>
        <w:pStyle w:val="PlainText"/>
        <w:spacing w:line="360" w:lineRule="auto"/>
        <w:jc w:val="both"/>
        <w:rPr>
          <w:rFonts w:ascii="Book Antiqua" w:hAnsi="Book Antiqua"/>
          <w:b/>
          <w:sz w:val="24"/>
          <w:szCs w:val="24"/>
        </w:rPr>
      </w:pPr>
      <w:r w:rsidRPr="00847B52">
        <w:rPr>
          <w:rFonts w:ascii="Book Antiqua" w:hAnsi="Book Antiqua"/>
          <w:b/>
          <w:sz w:val="24"/>
          <w:szCs w:val="24"/>
        </w:rPr>
        <w:t xml:space="preserve"> </w:t>
      </w:r>
    </w:p>
    <w:p w14:paraId="2F116340" w14:textId="4D2D189D" w:rsidR="00DB3961" w:rsidRPr="00847B52" w:rsidRDefault="00DB3961" w:rsidP="00847B52">
      <w:pPr>
        <w:snapToGrid w:val="0"/>
        <w:spacing w:line="360" w:lineRule="auto"/>
        <w:jc w:val="both"/>
        <w:rPr>
          <w:rFonts w:ascii="Book Antiqua" w:hAnsi="Book Antiqua" w:cs="Helvetica"/>
          <w:b/>
        </w:rPr>
      </w:pPr>
      <w:r w:rsidRPr="00847B52">
        <w:rPr>
          <w:rFonts w:ascii="Book Antiqua" w:hAnsi="Book Antiqua" w:cs="Helvetica"/>
          <w:b/>
        </w:rPr>
        <w:t xml:space="preserve">Specialty type: </w:t>
      </w:r>
      <w:r w:rsidR="00E2759F" w:rsidRPr="00847B52">
        <w:rPr>
          <w:rFonts w:ascii="Book Antiqua" w:eastAsia="微软雅黑" w:hAnsi="Book Antiqua" w:cs="宋体"/>
        </w:rPr>
        <w:t>Transplantation</w:t>
      </w:r>
    </w:p>
    <w:p w14:paraId="49196252" w14:textId="3D04D6DD" w:rsidR="00DB3961" w:rsidRPr="00847B52" w:rsidRDefault="00DB3961" w:rsidP="00847B52">
      <w:pPr>
        <w:snapToGrid w:val="0"/>
        <w:spacing w:line="360" w:lineRule="auto"/>
        <w:jc w:val="both"/>
        <w:rPr>
          <w:rFonts w:ascii="Book Antiqua" w:hAnsi="Book Antiqua" w:cs="Helvetica"/>
          <w:b/>
        </w:rPr>
      </w:pPr>
      <w:r w:rsidRPr="00847B52">
        <w:rPr>
          <w:rFonts w:ascii="Book Antiqua" w:hAnsi="Book Antiqua" w:cs="Helvetica"/>
          <w:b/>
        </w:rPr>
        <w:t xml:space="preserve">Country of origin: </w:t>
      </w:r>
      <w:r w:rsidR="00E2759F" w:rsidRPr="00847B52">
        <w:rPr>
          <w:rFonts w:ascii="Book Antiqua" w:hAnsi="Book Antiqua"/>
        </w:rPr>
        <w:t>Norway</w:t>
      </w:r>
    </w:p>
    <w:p w14:paraId="6DDDB5FC" w14:textId="77777777" w:rsidR="00DB3961" w:rsidRPr="00847B52" w:rsidRDefault="00DB3961" w:rsidP="00847B52">
      <w:pPr>
        <w:snapToGrid w:val="0"/>
        <w:spacing w:line="360" w:lineRule="auto"/>
        <w:jc w:val="both"/>
        <w:rPr>
          <w:rFonts w:ascii="Book Antiqua" w:hAnsi="Book Antiqua" w:cs="Helvetica"/>
          <w:b/>
        </w:rPr>
      </w:pPr>
      <w:r w:rsidRPr="00847B52">
        <w:rPr>
          <w:rFonts w:ascii="Book Antiqua" w:hAnsi="Book Antiqua" w:cs="Helvetica"/>
          <w:b/>
        </w:rPr>
        <w:t>Peer-review report classification</w:t>
      </w:r>
    </w:p>
    <w:p w14:paraId="6D9B6859" w14:textId="57AD3C79" w:rsidR="00DB3961" w:rsidRPr="00847B52" w:rsidRDefault="00DB3961" w:rsidP="00847B52">
      <w:pPr>
        <w:snapToGrid w:val="0"/>
        <w:spacing w:line="360" w:lineRule="auto"/>
        <w:jc w:val="both"/>
        <w:rPr>
          <w:rFonts w:ascii="Book Antiqua" w:hAnsi="Book Antiqua" w:cs="Helvetica"/>
          <w:lang w:eastAsia="zh-CN"/>
        </w:rPr>
      </w:pPr>
      <w:r w:rsidRPr="00847B52">
        <w:rPr>
          <w:rFonts w:ascii="Book Antiqua" w:hAnsi="Book Antiqua" w:cs="Helvetica"/>
        </w:rPr>
        <w:t>Grade A (Excellent): A</w:t>
      </w:r>
      <w:r w:rsidR="00E2759F" w:rsidRPr="00847B52">
        <w:rPr>
          <w:rFonts w:ascii="Book Antiqua" w:hAnsi="Book Antiqua" w:cs="Helvetica"/>
          <w:lang w:eastAsia="zh-CN"/>
        </w:rPr>
        <w:t>, A, A</w:t>
      </w:r>
    </w:p>
    <w:p w14:paraId="7DFF1C6F" w14:textId="3CAF6D46" w:rsidR="00DB3961" w:rsidRPr="00847B52" w:rsidRDefault="00DB3961" w:rsidP="00847B52">
      <w:pPr>
        <w:snapToGrid w:val="0"/>
        <w:spacing w:line="360" w:lineRule="auto"/>
        <w:jc w:val="both"/>
        <w:rPr>
          <w:rFonts w:ascii="Book Antiqua" w:hAnsi="Book Antiqua" w:cs="Helvetica"/>
          <w:lang w:eastAsia="zh-CN"/>
        </w:rPr>
      </w:pPr>
      <w:r w:rsidRPr="00847B52">
        <w:rPr>
          <w:rFonts w:ascii="Book Antiqua" w:hAnsi="Book Antiqua" w:cs="Helvetica"/>
        </w:rPr>
        <w:t xml:space="preserve">Grade B (Very good): </w:t>
      </w:r>
      <w:r w:rsidR="00E2759F" w:rsidRPr="00847B52">
        <w:rPr>
          <w:rFonts w:ascii="Book Antiqua" w:hAnsi="Book Antiqua" w:cs="Helvetica"/>
          <w:lang w:eastAsia="zh-CN"/>
        </w:rPr>
        <w:t>0</w:t>
      </w:r>
    </w:p>
    <w:p w14:paraId="3EF2C323" w14:textId="6643F224" w:rsidR="00DB3961" w:rsidRPr="00847B52" w:rsidRDefault="00DB3961" w:rsidP="00847B52">
      <w:pPr>
        <w:snapToGrid w:val="0"/>
        <w:spacing w:line="360" w:lineRule="auto"/>
        <w:jc w:val="both"/>
        <w:rPr>
          <w:rFonts w:ascii="Book Antiqua" w:hAnsi="Book Antiqua" w:cs="Helvetica"/>
          <w:lang w:eastAsia="zh-CN"/>
        </w:rPr>
      </w:pPr>
      <w:r w:rsidRPr="00847B52">
        <w:rPr>
          <w:rFonts w:ascii="Book Antiqua" w:hAnsi="Book Antiqua" w:cs="Helvetica"/>
        </w:rPr>
        <w:t xml:space="preserve">Grade C (Good): </w:t>
      </w:r>
      <w:r w:rsidR="00E2759F" w:rsidRPr="00847B52">
        <w:rPr>
          <w:rFonts w:ascii="Book Antiqua" w:hAnsi="Book Antiqua" w:cs="Helvetica"/>
          <w:lang w:eastAsia="zh-CN"/>
        </w:rPr>
        <w:t>0</w:t>
      </w:r>
    </w:p>
    <w:p w14:paraId="0234F674" w14:textId="77777777" w:rsidR="00DB3961" w:rsidRPr="00847B52" w:rsidRDefault="00DB3961" w:rsidP="00847B52">
      <w:pPr>
        <w:snapToGrid w:val="0"/>
        <w:spacing w:line="360" w:lineRule="auto"/>
        <w:jc w:val="both"/>
        <w:rPr>
          <w:rFonts w:ascii="Book Antiqua" w:hAnsi="Book Antiqua" w:cs="Helvetica"/>
        </w:rPr>
      </w:pPr>
      <w:r w:rsidRPr="00847B52">
        <w:rPr>
          <w:rFonts w:ascii="Book Antiqua" w:hAnsi="Book Antiqua" w:cs="Helvetica"/>
        </w:rPr>
        <w:t>Grade D (Fair): 0</w:t>
      </w:r>
    </w:p>
    <w:p w14:paraId="16A11A15" w14:textId="44DF605C" w:rsidR="00C16F03" w:rsidRPr="00847B52" w:rsidRDefault="00DB3961" w:rsidP="00847B52">
      <w:pPr>
        <w:spacing w:line="360" w:lineRule="auto"/>
        <w:jc w:val="both"/>
        <w:rPr>
          <w:rFonts w:ascii="Book Antiqua" w:hAnsi="Book Antiqua"/>
          <w:b/>
          <w:lang w:val="en-US"/>
        </w:rPr>
      </w:pPr>
      <w:r w:rsidRPr="00847B52">
        <w:rPr>
          <w:rFonts w:ascii="Book Antiqua" w:hAnsi="Book Antiqua" w:cs="Helvetica"/>
        </w:rPr>
        <w:t>Grade E (Poor): 0</w:t>
      </w:r>
    </w:p>
    <w:p w14:paraId="68BD2E2E" w14:textId="77777777" w:rsidR="00C16F03" w:rsidRPr="00847B52" w:rsidRDefault="00C16F03" w:rsidP="00847B52">
      <w:pPr>
        <w:spacing w:line="360" w:lineRule="auto"/>
        <w:jc w:val="both"/>
        <w:rPr>
          <w:rFonts w:ascii="Book Antiqua" w:hAnsi="Book Antiqua"/>
          <w:b/>
          <w:lang w:val="en-US"/>
        </w:rPr>
      </w:pPr>
      <w:r w:rsidRPr="00847B52">
        <w:rPr>
          <w:rFonts w:ascii="Book Antiqua" w:hAnsi="Book Antiqua"/>
          <w:b/>
          <w:lang w:val="en-US"/>
        </w:rPr>
        <w:lastRenderedPageBreak/>
        <w:br w:type="page"/>
      </w:r>
    </w:p>
    <w:p w14:paraId="7DA03648" w14:textId="77777777" w:rsidR="007451E0" w:rsidRPr="007451E0" w:rsidRDefault="007451E0" w:rsidP="007451E0">
      <w:pPr>
        <w:spacing w:line="360" w:lineRule="auto"/>
        <w:jc w:val="both"/>
        <w:rPr>
          <w:rFonts w:ascii="Book Antiqua" w:hAnsi="Book Antiqua"/>
          <w:b/>
          <w:lang w:val="en-US" w:eastAsia="zh-CN"/>
        </w:rPr>
      </w:pPr>
      <w:r w:rsidRPr="007451E0">
        <w:rPr>
          <w:rFonts w:ascii="Book Antiqua" w:hAnsi="Book Antiqua" w:hint="eastAsia"/>
          <w:b/>
          <w:lang w:val="en-US" w:eastAsia="zh-CN"/>
        </w:rPr>
        <w:lastRenderedPageBreak/>
        <w:t>Table</w:t>
      </w:r>
      <w:r w:rsidRPr="007451E0">
        <w:rPr>
          <w:rFonts w:ascii="Book Antiqua" w:hAnsi="Book Antiqua"/>
          <w:b/>
          <w:lang w:val="en-US" w:eastAsia="zh-CN"/>
        </w:rPr>
        <w:t xml:space="preserve"> </w:t>
      </w:r>
      <w:r w:rsidRPr="007451E0">
        <w:rPr>
          <w:rFonts w:ascii="Book Antiqua" w:hAnsi="Book Antiqua" w:hint="eastAsia"/>
          <w:b/>
          <w:lang w:val="en-US" w:eastAsia="zh-CN"/>
        </w:rPr>
        <w:t>1</w:t>
      </w:r>
      <w:r w:rsidRPr="007451E0">
        <w:rPr>
          <w:rFonts w:ascii="Book Antiqua" w:hAnsi="Book Antiqua"/>
          <w:b/>
          <w:lang w:val="en-US" w:eastAsia="zh-CN"/>
        </w:rPr>
        <w:t xml:space="preserve"> </w:t>
      </w:r>
      <w:r w:rsidRPr="007451E0">
        <w:rPr>
          <w:rFonts w:ascii="Book Antiqua" w:hAnsi="Book Antiqua"/>
          <w:b/>
          <w:lang w:val="en-US"/>
        </w:rPr>
        <w:t>A simplified illustration of the ANOVA results: The response in markers of inflammation and angiogenesis during high-intensity interval training and moderate intensity continuous training sessions</w:t>
      </w:r>
    </w:p>
    <w:p w14:paraId="064F6AC3" w14:textId="77777777" w:rsidR="007451E0" w:rsidRPr="008A1C93" w:rsidRDefault="007451E0" w:rsidP="007451E0">
      <w:pPr>
        <w:spacing w:line="360" w:lineRule="auto"/>
        <w:jc w:val="both"/>
        <w:rPr>
          <w:rFonts w:ascii="Book Antiqua" w:hAnsi="Book Antiqua"/>
          <w:b/>
          <w:lang w:val="en-US" w:eastAsia="zh-CN"/>
        </w:rPr>
      </w:pPr>
    </w:p>
    <w:tbl>
      <w:tblPr>
        <w:tblStyle w:val="TableGrid"/>
        <w:tblW w:w="6748" w:type="dxa"/>
        <w:tblInd w:w="817" w:type="dxa"/>
        <w:tblLook w:val="04A0" w:firstRow="1" w:lastRow="0" w:firstColumn="1" w:lastColumn="0" w:noHBand="0" w:noVBand="1"/>
      </w:tblPr>
      <w:tblGrid>
        <w:gridCol w:w="3098"/>
        <w:gridCol w:w="1826"/>
        <w:gridCol w:w="1824"/>
      </w:tblGrid>
      <w:tr w:rsidR="007451E0" w:rsidRPr="00C6622A" w14:paraId="6B0CC1D1" w14:textId="77777777" w:rsidTr="007E6690">
        <w:trPr>
          <w:trHeight w:val="317"/>
        </w:trPr>
        <w:tc>
          <w:tcPr>
            <w:tcW w:w="3098" w:type="dxa"/>
          </w:tcPr>
          <w:p w14:paraId="2FBF5F08" w14:textId="77777777" w:rsidR="007451E0" w:rsidRPr="00C6622A" w:rsidRDefault="007451E0" w:rsidP="007E6690">
            <w:pPr>
              <w:spacing w:line="360" w:lineRule="auto"/>
              <w:jc w:val="both"/>
              <w:rPr>
                <w:rFonts w:ascii="Book Antiqua" w:hAnsi="Book Antiqua"/>
                <w:sz w:val="24"/>
                <w:szCs w:val="24"/>
                <w:lang w:val="en-US"/>
              </w:rPr>
            </w:pPr>
          </w:p>
        </w:tc>
        <w:tc>
          <w:tcPr>
            <w:tcW w:w="1826" w:type="dxa"/>
          </w:tcPr>
          <w:p w14:paraId="5BAD857B"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MICT</w:t>
            </w:r>
          </w:p>
        </w:tc>
        <w:tc>
          <w:tcPr>
            <w:tcW w:w="1824" w:type="dxa"/>
          </w:tcPr>
          <w:p w14:paraId="2AE695C7"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HIT</w:t>
            </w:r>
          </w:p>
        </w:tc>
      </w:tr>
      <w:tr w:rsidR="007451E0" w:rsidRPr="00C6622A" w14:paraId="16F7D6A2" w14:textId="77777777" w:rsidTr="007E6690">
        <w:trPr>
          <w:trHeight w:val="317"/>
        </w:trPr>
        <w:tc>
          <w:tcPr>
            <w:tcW w:w="3098" w:type="dxa"/>
          </w:tcPr>
          <w:p w14:paraId="6374568D"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General inflammation</w:t>
            </w:r>
          </w:p>
        </w:tc>
        <w:tc>
          <w:tcPr>
            <w:tcW w:w="1826" w:type="dxa"/>
          </w:tcPr>
          <w:p w14:paraId="01294128" w14:textId="77777777" w:rsidR="007451E0" w:rsidRPr="00C6622A" w:rsidRDefault="007451E0" w:rsidP="007E6690">
            <w:pPr>
              <w:spacing w:line="360" w:lineRule="auto"/>
              <w:jc w:val="both"/>
              <w:rPr>
                <w:rFonts w:ascii="Book Antiqua" w:hAnsi="Book Antiqua"/>
                <w:sz w:val="24"/>
                <w:szCs w:val="24"/>
              </w:rPr>
            </w:pPr>
          </w:p>
        </w:tc>
        <w:tc>
          <w:tcPr>
            <w:tcW w:w="1824" w:type="dxa"/>
          </w:tcPr>
          <w:p w14:paraId="26B55E85" w14:textId="77777777" w:rsidR="007451E0" w:rsidRPr="00C6622A" w:rsidRDefault="007451E0" w:rsidP="007E6690">
            <w:pPr>
              <w:spacing w:line="360" w:lineRule="auto"/>
              <w:jc w:val="both"/>
              <w:rPr>
                <w:rFonts w:ascii="Book Antiqua" w:hAnsi="Book Antiqua"/>
                <w:sz w:val="24"/>
                <w:szCs w:val="24"/>
              </w:rPr>
            </w:pPr>
          </w:p>
        </w:tc>
      </w:tr>
      <w:tr w:rsidR="007451E0" w:rsidRPr="00C6622A" w14:paraId="538B328C" w14:textId="77777777" w:rsidTr="007E6690">
        <w:trPr>
          <w:trHeight w:val="336"/>
        </w:trPr>
        <w:tc>
          <w:tcPr>
            <w:tcW w:w="3098" w:type="dxa"/>
          </w:tcPr>
          <w:p w14:paraId="3CF1BA50"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CRP</w:t>
            </w:r>
          </w:p>
        </w:tc>
        <w:tc>
          <w:tcPr>
            <w:tcW w:w="1826" w:type="dxa"/>
          </w:tcPr>
          <w:p w14:paraId="20856CC3"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35040" behindDoc="0" locked="0" layoutInCell="1" allowOverlap="1" wp14:anchorId="0AC85015" wp14:editId="41B4E954">
                      <wp:simplePos x="0" y="0"/>
                      <wp:positionH relativeFrom="column">
                        <wp:posOffset>309880</wp:posOffset>
                      </wp:positionH>
                      <wp:positionV relativeFrom="paragraph">
                        <wp:posOffset>97155</wp:posOffset>
                      </wp:positionV>
                      <wp:extent cx="171450" cy="85725"/>
                      <wp:effectExtent l="0" t="19050" r="38100" b="47625"/>
                      <wp:wrapNone/>
                      <wp:docPr id="20" name="Right Arrow 1"/>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24.4pt;margin-top:7.65pt;width:13.5pt;height: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" fillcolor="#4f81bd" strokecolor="#385d8a" strokeweight="2pt"/>
                  </w:pict>
                </mc:Fallback>
              </mc:AlternateContent>
            </w:r>
          </w:p>
        </w:tc>
        <w:tc>
          <w:tcPr>
            <w:tcW w:w="1824" w:type="dxa"/>
          </w:tcPr>
          <w:p w14:paraId="39AA40F8"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6544" behindDoc="0" locked="0" layoutInCell="1" allowOverlap="1" wp14:anchorId="54682217" wp14:editId="39F0BFBF">
                      <wp:simplePos x="0" y="0"/>
                      <wp:positionH relativeFrom="column">
                        <wp:posOffset>236220</wp:posOffset>
                      </wp:positionH>
                      <wp:positionV relativeFrom="paragraph">
                        <wp:posOffset>97155</wp:posOffset>
                      </wp:positionV>
                      <wp:extent cx="171450" cy="85725"/>
                      <wp:effectExtent l="0" t="19050" r="38100" b="47625"/>
                      <wp:wrapNone/>
                      <wp:docPr id="22" name="Right Arrow 43"/>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3" o:spid="_x0000_s1026" type="#_x0000_t13" style="position:absolute;left:0;text-align:left;margin-left:18.6pt;margin-top:7.65pt;width:13.5pt;height: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" fillcolor="#4f81bd" strokecolor="#385d8a" strokeweight="2pt"/>
                  </w:pict>
                </mc:Fallback>
              </mc:AlternateContent>
            </w:r>
          </w:p>
        </w:tc>
      </w:tr>
      <w:tr w:rsidR="007451E0" w:rsidRPr="00C6622A" w14:paraId="38F8C036" w14:textId="77777777" w:rsidTr="007E6690">
        <w:trPr>
          <w:trHeight w:val="336"/>
        </w:trPr>
        <w:tc>
          <w:tcPr>
            <w:tcW w:w="3098" w:type="dxa"/>
          </w:tcPr>
          <w:p w14:paraId="1E1F1781"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sTNFr-1</w:t>
            </w:r>
          </w:p>
        </w:tc>
        <w:tc>
          <w:tcPr>
            <w:tcW w:w="1826" w:type="dxa"/>
          </w:tcPr>
          <w:p w14:paraId="29D55FE5"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9376" behindDoc="0" locked="0" layoutInCell="1" allowOverlap="1" wp14:anchorId="63F8D1BC" wp14:editId="5B9300D9">
                      <wp:simplePos x="0" y="0"/>
                      <wp:positionH relativeFrom="column">
                        <wp:posOffset>367030</wp:posOffset>
                      </wp:positionH>
                      <wp:positionV relativeFrom="paragraph">
                        <wp:posOffset>27940</wp:posOffset>
                      </wp:positionV>
                      <wp:extent cx="57150" cy="161925"/>
                      <wp:effectExtent l="19050" t="19050" r="38100" b="28575"/>
                      <wp:wrapNone/>
                      <wp:docPr id="23" name="Up Arrow 30"/>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left:0;text-align:left;margin-left:28.9pt;margin-top:2.2pt;width:4.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" adj="3812" fillcolor="#4f81bd" strokecolor="#385d8a" strokeweight="2pt"/>
                  </w:pict>
                </mc:Fallback>
              </mc:AlternateContent>
            </w:r>
          </w:p>
        </w:tc>
        <w:tc>
          <w:tcPr>
            <w:tcW w:w="1824" w:type="dxa"/>
          </w:tcPr>
          <w:p w14:paraId="79CC9839"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0400" behindDoc="0" locked="0" layoutInCell="1" allowOverlap="1" wp14:anchorId="31945FB9" wp14:editId="2428FC59">
                      <wp:simplePos x="0" y="0"/>
                      <wp:positionH relativeFrom="column">
                        <wp:posOffset>295275</wp:posOffset>
                      </wp:positionH>
                      <wp:positionV relativeFrom="paragraph">
                        <wp:posOffset>27940</wp:posOffset>
                      </wp:positionV>
                      <wp:extent cx="57150" cy="161925"/>
                      <wp:effectExtent l="19050" t="19050" r="38100" b="28575"/>
                      <wp:wrapNone/>
                      <wp:docPr id="24" name="Up Arrow 31"/>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left:0;text-align:left;margin-left:23.25pt;margin-top:2.2pt;width:4.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" adj="3812" fillcolor="#4f81bd" strokecolor="#385d8a" strokeweight="2pt"/>
                  </w:pict>
                </mc:Fallback>
              </mc:AlternateContent>
            </w:r>
          </w:p>
        </w:tc>
      </w:tr>
      <w:tr w:rsidR="007451E0" w:rsidRPr="00C6622A" w14:paraId="782534D6" w14:textId="77777777" w:rsidTr="007E6690">
        <w:trPr>
          <w:trHeight w:val="317"/>
        </w:trPr>
        <w:tc>
          <w:tcPr>
            <w:tcW w:w="3098" w:type="dxa"/>
          </w:tcPr>
          <w:p w14:paraId="39F2BB0C"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Vascular inflammation</w:t>
            </w:r>
          </w:p>
        </w:tc>
        <w:tc>
          <w:tcPr>
            <w:tcW w:w="1826" w:type="dxa"/>
          </w:tcPr>
          <w:p w14:paraId="2FFE96A0" w14:textId="77777777" w:rsidR="007451E0" w:rsidRPr="00C6622A" w:rsidRDefault="007451E0" w:rsidP="007E6690">
            <w:pPr>
              <w:spacing w:line="360" w:lineRule="auto"/>
              <w:jc w:val="both"/>
              <w:rPr>
                <w:rFonts w:ascii="Book Antiqua" w:hAnsi="Book Antiqua"/>
                <w:sz w:val="24"/>
                <w:szCs w:val="24"/>
              </w:rPr>
            </w:pPr>
          </w:p>
        </w:tc>
        <w:tc>
          <w:tcPr>
            <w:tcW w:w="1824" w:type="dxa"/>
          </w:tcPr>
          <w:p w14:paraId="54E534BE" w14:textId="77777777" w:rsidR="007451E0" w:rsidRPr="00C6622A" w:rsidRDefault="007451E0" w:rsidP="007E6690">
            <w:pPr>
              <w:spacing w:line="360" w:lineRule="auto"/>
              <w:jc w:val="both"/>
              <w:rPr>
                <w:rFonts w:ascii="Book Antiqua" w:hAnsi="Book Antiqua"/>
                <w:sz w:val="24"/>
                <w:szCs w:val="24"/>
              </w:rPr>
            </w:pPr>
          </w:p>
        </w:tc>
      </w:tr>
      <w:tr w:rsidR="007451E0" w:rsidRPr="00C6622A" w14:paraId="6D38B70D" w14:textId="77777777" w:rsidTr="007E6690">
        <w:trPr>
          <w:trHeight w:val="336"/>
        </w:trPr>
        <w:tc>
          <w:tcPr>
            <w:tcW w:w="3098" w:type="dxa"/>
          </w:tcPr>
          <w:p w14:paraId="4668F173"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vWFd</w:t>
            </w:r>
          </w:p>
        </w:tc>
        <w:tc>
          <w:tcPr>
            <w:tcW w:w="1826" w:type="dxa"/>
          </w:tcPr>
          <w:p w14:paraId="43039E6C"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5520" behindDoc="0" locked="0" layoutInCell="1" allowOverlap="1" wp14:anchorId="5365A864" wp14:editId="7DF9D7CB">
                      <wp:simplePos x="0" y="0"/>
                      <wp:positionH relativeFrom="column">
                        <wp:posOffset>338455</wp:posOffset>
                      </wp:positionH>
                      <wp:positionV relativeFrom="paragraph">
                        <wp:posOffset>45085</wp:posOffset>
                      </wp:positionV>
                      <wp:extent cx="66675" cy="152400"/>
                      <wp:effectExtent l="19050" t="0" r="47625" b="38100"/>
                      <wp:wrapNone/>
                      <wp:docPr id="25" name="Down Arrow 39"/>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left:0;text-align:left;margin-left:26.65pt;margin-top:3.55pt;width:5.2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" adj="16875" fillcolor="#4f81bd" strokecolor="#385d8a" strokeweight="2pt"/>
                  </w:pict>
                </mc:Fallback>
              </mc:AlternateContent>
            </w:r>
          </w:p>
        </w:tc>
        <w:tc>
          <w:tcPr>
            <w:tcW w:w="1824" w:type="dxa"/>
          </w:tcPr>
          <w:p w14:paraId="7CE1604F"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36064" behindDoc="0" locked="0" layoutInCell="1" allowOverlap="1" wp14:anchorId="74D89448" wp14:editId="33BD9301">
                      <wp:simplePos x="0" y="0"/>
                      <wp:positionH relativeFrom="column">
                        <wp:posOffset>295275</wp:posOffset>
                      </wp:positionH>
                      <wp:positionV relativeFrom="paragraph">
                        <wp:posOffset>43815</wp:posOffset>
                      </wp:positionV>
                      <wp:extent cx="57150" cy="161925"/>
                      <wp:effectExtent l="19050" t="19050" r="38100" b="28575"/>
                      <wp:wrapNone/>
                      <wp:docPr id="26" name="Up Arrow 17"/>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 o:spid="_x0000_s1026" type="#_x0000_t68" style="position:absolute;left:0;text-align:left;margin-left:23.25pt;margin-top:3.45pt;width:4.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" adj="3812" fillcolor="#4f81bd" strokecolor="#385d8a" strokeweight="2pt"/>
                  </w:pict>
                </mc:Fallback>
              </mc:AlternateContent>
            </w:r>
          </w:p>
        </w:tc>
      </w:tr>
      <w:tr w:rsidR="007451E0" w:rsidRPr="00C6622A" w14:paraId="146CFB1F" w14:textId="77777777" w:rsidTr="007E6690">
        <w:trPr>
          <w:trHeight w:val="336"/>
        </w:trPr>
        <w:tc>
          <w:tcPr>
            <w:tcW w:w="3098" w:type="dxa"/>
          </w:tcPr>
          <w:p w14:paraId="33D34D68"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VCAM</w:t>
            </w:r>
          </w:p>
        </w:tc>
        <w:tc>
          <w:tcPr>
            <w:tcW w:w="1826" w:type="dxa"/>
          </w:tcPr>
          <w:p w14:paraId="4C4D66F9"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7568" behindDoc="0" locked="0" layoutInCell="1" allowOverlap="1" wp14:anchorId="0ABD6927" wp14:editId="1F77C434">
                      <wp:simplePos x="0" y="0"/>
                      <wp:positionH relativeFrom="column">
                        <wp:posOffset>309880</wp:posOffset>
                      </wp:positionH>
                      <wp:positionV relativeFrom="paragraph">
                        <wp:posOffset>79375</wp:posOffset>
                      </wp:positionV>
                      <wp:extent cx="171450" cy="85725"/>
                      <wp:effectExtent l="0" t="19050" r="38100" b="47625"/>
                      <wp:wrapNone/>
                      <wp:docPr id="27" name="Right Arrow 44"/>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4" o:spid="_x0000_s1026" type="#_x0000_t13" style="position:absolute;left:0;text-align:left;margin-left:24.4pt;margin-top:6.25pt;width:13.5pt;height: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" fillcolor="#4f81bd" strokecolor="#385d8a" strokeweight="2pt"/>
                  </w:pict>
                </mc:Fallback>
              </mc:AlternateContent>
            </w:r>
          </w:p>
        </w:tc>
        <w:tc>
          <w:tcPr>
            <w:tcW w:w="1824" w:type="dxa"/>
          </w:tcPr>
          <w:p w14:paraId="50743047"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8592" behindDoc="0" locked="0" layoutInCell="1" allowOverlap="1" wp14:anchorId="50AEB9DC" wp14:editId="5A1D04E3">
                      <wp:simplePos x="0" y="0"/>
                      <wp:positionH relativeFrom="column">
                        <wp:posOffset>245745</wp:posOffset>
                      </wp:positionH>
                      <wp:positionV relativeFrom="paragraph">
                        <wp:posOffset>79375</wp:posOffset>
                      </wp:positionV>
                      <wp:extent cx="171450" cy="85725"/>
                      <wp:effectExtent l="0" t="19050" r="38100" b="47625"/>
                      <wp:wrapNone/>
                      <wp:docPr id="28" name="Right Arrow 45"/>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left:0;text-align:left;margin-left:19.35pt;margin-top:6.25pt;width:13.5pt;height: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" fillcolor="#4f81bd" strokecolor="#385d8a" strokeweight="2pt"/>
                  </w:pict>
                </mc:Fallback>
              </mc:AlternateContent>
            </w:r>
          </w:p>
        </w:tc>
      </w:tr>
      <w:tr w:rsidR="007451E0" w:rsidRPr="00C6622A" w14:paraId="7F35EC5F" w14:textId="77777777" w:rsidTr="007E6690">
        <w:trPr>
          <w:trHeight w:val="336"/>
        </w:trPr>
        <w:tc>
          <w:tcPr>
            <w:tcW w:w="3098" w:type="dxa"/>
          </w:tcPr>
          <w:p w14:paraId="33EA9A3F"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Blood platelets</w:t>
            </w:r>
          </w:p>
        </w:tc>
        <w:tc>
          <w:tcPr>
            <w:tcW w:w="1826" w:type="dxa"/>
          </w:tcPr>
          <w:p w14:paraId="4A2C2F63" w14:textId="77777777" w:rsidR="007451E0" w:rsidRPr="00C6622A" w:rsidRDefault="007451E0" w:rsidP="007E6690">
            <w:pPr>
              <w:spacing w:line="360" w:lineRule="auto"/>
              <w:jc w:val="both"/>
              <w:rPr>
                <w:rFonts w:ascii="Book Antiqua" w:hAnsi="Book Antiqua"/>
                <w:sz w:val="24"/>
                <w:szCs w:val="24"/>
              </w:rPr>
            </w:pPr>
          </w:p>
        </w:tc>
        <w:tc>
          <w:tcPr>
            <w:tcW w:w="1824" w:type="dxa"/>
          </w:tcPr>
          <w:p w14:paraId="1C22D444" w14:textId="77777777" w:rsidR="007451E0" w:rsidRPr="00C6622A" w:rsidRDefault="007451E0" w:rsidP="007E6690">
            <w:pPr>
              <w:spacing w:line="360" w:lineRule="auto"/>
              <w:jc w:val="both"/>
              <w:rPr>
                <w:rFonts w:ascii="Book Antiqua" w:hAnsi="Book Antiqua"/>
                <w:sz w:val="24"/>
                <w:szCs w:val="24"/>
              </w:rPr>
            </w:pPr>
          </w:p>
        </w:tc>
      </w:tr>
      <w:tr w:rsidR="007451E0" w:rsidRPr="00C6622A" w14:paraId="683D4EB2" w14:textId="77777777" w:rsidTr="007E6690">
        <w:trPr>
          <w:trHeight w:val="336"/>
        </w:trPr>
        <w:tc>
          <w:tcPr>
            <w:tcW w:w="3098" w:type="dxa"/>
          </w:tcPr>
          <w:p w14:paraId="52B9F724"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PDGF</w:t>
            </w:r>
          </w:p>
        </w:tc>
        <w:tc>
          <w:tcPr>
            <w:tcW w:w="1826" w:type="dxa"/>
          </w:tcPr>
          <w:p w14:paraId="434AF905"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0160" behindDoc="0" locked="0" layoutInCell="1" allowOverlap="1" wp14:anchorId="26515BBF" wp14:editId="1A397BB7">
                      <wp:simplePos x="0" y="0"/>
                      <wp:positionH relativeFrom="column">
                        <wp:posOffset>367030</wp:posOffset>
                      </wp:positionH>
                      <wp:positionV relativeFrom="paragraph">
                        <wp:posOffset>-2540</wp:posOffset>
                      </wp:positionV>
                      <wp:extent cx="57150" cy="161925"/>
                      <wp:effectExtent l="19050" t="19050" r="38100" b="28575"/>
                      <wp:wrapNone/>
                      <wp:docPr id="29" name="Up Arrow 12"/>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2" o:spid="_x0000_s1026" type="#_x0000_t68" style="position:absolute;left:0;text-align:left;margin-left:28.9pt;margin-top:-.2pt;width:4.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" adj="3812" fillcolor="#4f81bd" strokecolor="#385d8a" strokeweight="2pt"/>
                  </w:pict>
                </mc:Fallback>
              </mc:AlternateContent>
            </w:r>
          </w:p>
        </w:tc>
        <w:tc>
          <w:tcPr>
            <w:tcW w:w="1824" w:type="dxa"/>
          </w:tcPr>
          <w:p w14:paraId="2E3FFF99"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1184" behindDoc="0" locked="0" layoutInCell="1" allowOverlap="1" wp14:anchorId="2A4BE057" wp14:editId="3BEA40AC">
                      <wp:simplePos x="0" y="0"/>
                      <wp:positionH relativeFrom="column">
                        <wp:posOffset>295275</wp:posOffset>
                      </wp:positionH>
                      <wp:positionV relativeFrom="paragraph">
                        <wp:posOffset>-2540</wp:posOffset>
                      </wp:positionV>
                      <wp:extent cx="57150" cy="161925"/>
                      <wp:effectExtent l="19050" t="19050" r="38100" b="28575"/>
                      <wp:wrapNone/>
                      <wp:docPr id="30" name="Up Arrow 22"/>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2" o:spid="_x0000_s1026" type="#_x0000_t68" style="position:absolute;left:0;text-align:left;margin-left:23.25pt;margin-top:-.2pt;width:4.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" adj="3812" fillcolor="#4f81bd" strokecolor="#385d8a" strokeweight="2pt"/>
                  </w:pict>
                </mc:Fallback>
              </mc:AlternateContent>
            </w:r>
          </w:p>
        </w:tc>
      </w:tr>
      <w:tr w:rsidR="007451E0" w:rsidRPr="00C6622A" w14:paraId="7F525E56" w14:textId="77777777" w:rsidTr="007E6690">
        <w:trPr>
          <w:trHeight w:val="317"/>
        </w:trPr>
        <w:tc>
          <w:tcPr>
            <w:tcW w:w="3098" w:type="dxa"/>
          </w:tcPr>
          <w:p w14:paraId="1300F2C3"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sCD40L</w:t>
            </w:r>
          </w:p>
        </w:tc>
        <w:tc>
          <w:tcPr>
            <w:tcW w:w="1826" w:type="dxa"/>
          </w:tcPr>
          <w:p w14:paraId="266DCC21"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2208" behindDoc="0" locked="0" layoutInCell="1" allowOverlap="1" wp14:anchorId="24BFE2DF" wp14:editId="706F5D6D">
                      <wp:simplePos x="0" y="0"/>
                      <wp:positionH relativeFrom="column">
                        <wp:posOffset>367030</wp:posOffset>
                      </wp:positionH>
                      <wp:positionV relativeFrom="paragraph">
                        <wp:posOffset>12700</wp:posOffset>
                      </wp:positionV>
                      <wp:extent cx="57150" cy="161925"/>
                      <wp:effectExtent l="19050" t="19050" r="38100" b="28575"/>
                      <wp:wrapNone/>
                      <wp:docPr id="31" name="Up Arrow 23"/>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3" o:spid="_x0000_s1026" type="#_x0000_t68" style="position:absolute;left:0;text-align:left;margin-left:28.9pt;margin-top:1pt;width:4.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" adj="3812" fillcolor="#4f81bd" strokecolor="#385d8a" strokeweight="2pt"/>
                  </w:pict>
                </mc:Fallback>
              </mc:AlternateContent>
            </w:r>
          </w:p>
        </w:tc>
        <w:tc>
          <w:tcPr>
            <w:tcW w:w="1824" w:type="dxa"/>
          </w:tcPr>
          <w:p w14:paraId="5D3CC4AF"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3232" behindDoc="0" locked="0" layoutInCell="1" allowOverlap="1" wp14:anchorId="7B600552" wp14:editId="2DB91C31">
                      <wp:simplePos x="0" y="0"/>
                      <wp:positionH relativeFrom="column">
                        <wp:posOffset>285750</wp:posOffset>
                      </wp:positionH>
                      <wp:positionV relativeFrom="paragraph">
                        <wp:posOffset>12700</wp:posOffset>
                      </wp:positionV>
                      <wp:extent cx="57150" cy="161925"/>
                      <wp:effectExtent l="19050" t="19050" r="38100" b="28575"/>
                      <wp:wrapNone/>
                      <wp:docPr id="36" name="Up Arrow 24"/>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4" o:spid="_x0000_s1026" type="#_x0000_t68" style="position:absolute;left:0;text-align:left;margin-left:22.5pt;margin-top:1pt;width:4.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" adj="3812" fillcolor="#4f81bd" strokecolor="#385d8a" strokeweight="2pt"/>
                  </w:pict>
                </mc:Fallback>
              </mc:AlternateContent>
            </w:r>
          </w:p>
        </w:tc>
      </w:tr>
      <w:tr w:rsidR="007451E0" w:rsidRPr="00C6622A" w14:paraId="2BBDB127" w14:textId="77777777" w:rsidTr="007E6690">
        <w:trPr>
          <w:trHeight w:val="336"/>
        </w:trPr>
        <w:tc>
          <w:tcPr>
            <w:tcW w:w="3098" w:type="dxa"/>
          </w:tcPr>
          <w:p w14:paraId="15FA179C"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DKK-1</w:t>
            </w:r>
          </w:p>
        </w:tc>
        <w:tc>
          <w:tcPr>
            <w:tcW w:w="1826" w:type="dxa"/>
          </w:tcPr>
          <w:p w14:paraId="366873A5"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4256" behindDoc="0" locked="0" layoutInCell="1" allowOverlap="1" wp14:anchorId="317B51F4" wp14:editId="6303C26C">
                      <wp:simplePos x="0" y="0"/>
                      <wp:positionH relativeFrom="column">
                        <wp:posOffset>367030</wp:posOffset>
                      </wp:positionH>
                      <wp:positionV relativeFrom="paragraph">
                        <wp:posOffset>38735</wp:posOffset>
                      </wp:positionV>
                      <wp:extent cx="57150" cy="161925"/>
                      <wp:effectExtent l="19050" t="19050" r="38100" b="28575"/>
                      <wp:wrapNone/>
                      <wp:docPr id="37" name="Up Arrow 25"/>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5" o:spid="_x0000_s1026" type="#_x0000_t68" style="position:absolute;left:0;text-align:left;margin-left:28.9pt;margin-top:3.05pt;width:4.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" adj="3812" fillcolor="#4f81bd" strokecolor="#385d8a" strokeweight="2pt"/>
                  </w:pict>
                </mc:Fallback>
              </mc:AlternateContent>
            </w:r>
          </w:p>
        </w:tc>
        <w:tc>
          <w:tcPr>
            <w:tcW w:w="1824" w:type="dxa"/>
          </w:tcPr>
          <w:p w14:paraId="60294EB7"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5280" behindDoc="0" locked="0" layoutInCell="1" allowOverlap="1" wp14:anchorId="22469FB3" wp14:editId="0A69502D">
                      <wp:simplePos x="0" y="0"/>
                      <wp:positionH relativeFrom="column">
                        <wp:posOffset>295275</wp:posOffset>
                      </wp:positionH>
                      <wp:positionV relativeFrom="paragraph">
                        <wp:posOffset>38735</wp:posOffset>
                      </wp:positionV>
                      <wp:extent cx="57150" cy="161925"/>
                      <wp:effectExtent l="19050" t="19050" r="38100" b="28575"/>
                      <wp:wrapNone/>
                      <wp:docPr id="39" name="Up Arrow 26"/>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6" o:spid="_x0000_s1026" type="#_x0000_t68" style="position:absolute;left:0;text-align:left;margin-left:23.25pt;margin-top:3.05pt;width:4.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" adj="3812" fillcolor="#4f81bd" strokecolor="#385d8a" strokeweight="2pt"/>
                  </w:pict>
                </mc:Fallback>
              </mc:AlternateContent>
            </w:r>
          </w:p>
        </w:tc>
      </w:tr>
      <w:tr w:rsidR="007451E0" w:rsidRPr="00C6622A" w14:paraId="35EFCC3A" w14:textId="77777777" w:rsidTr="007E6690">
        <w:trPr>
          <w:trHeight w:val="336"/>
        </w:trPr>
        <w:tc>
          <w:tcPr>
            <w:tcW w:w="3098" w:type="dxa"/>
          </w:tcPr>
          <w:p w14:paraId="2741E383"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Angiogenesis</w:t>
            </w:r>
          </w:p>
        </w:tc>
        <w:tc>
          <w:tcPr>
            <w:tcW w:w="1826" w:type="dxa"/>
          </w:tcPr>
          <w:p w14:paraId="25C1D0DD" w14:textId="77777777" w:rsidR="007451E0" w:rsidRPr="00C6622A" w:rsidRDefault="007451E0" w:rsidP="007E6690">
            <w:pPr>
              <w:spacing w:line="360" w:lineRule="auto"/>
              <w:jc w:val="both"/>
              <w:rPr>
                <w:rFonts w:ascii="Book Antiqua" w:hAnsi="Book Antiqua"/>
                <w:sz w:val="24"/>
                <w:szCs w:val="24"/>
              </w:rPr>
            </w:pPr>
          </w:p>
        </w:tc>
        <w:tc>
          <w:tcPr>
            <w:tcW w:w="1824" w:type="dxa"/>
          </w:tcPr>
          <w:p w14:paraId="17767193" w14:textId="77777777" w:rsidR="007451E0" w:rsidRPr="00C6622A" w:rsidRDefault="007451E0" w:rsidP="007E6690">
            <w:pPr>
              <w:spacing w:line="360" w:lineRule="auto"/>
              <w:jc w:val="both"/>
              <w:rPr>
                <w:rFonts w:ascii="Book Antiqua" w:hAnsi="Book Antiqua"/>
                <w:sz w:val="24"/>
                <w:szCs w:val="24"/>
              </w:rPr>
            </w:pPr>
          </w:p>
        </w:tc>
      </w:tr>
      <w:tr w:rsidR="007451E0" w:rsidRPr="00C6622A" w14:paraId="2792CFCB" w14:textId="77777777" w:rsidTr="007E6690">
        <w:trPr>
          <w:trHeight w:val="336"/>
        </w:trPr>
        <w:tc>
          <w:tcPr>
            <w:tcW w:w="3098" w:type="dxa"/>
          </w:tcPr>
          <w:p w14:paraId="4B7A8CE9"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VEGF-1</w:t>
            </w:r>
          </w:p>
        </w:tc>
        <w:tc>
          <w:tcPr>
            <w:tcW w:w="1826" w:type="dxa"/>
          </w:tcPr>
          <w:p w14:paraId="377C9731"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39136" behindDoc="0" locked="0" layoutInCell="1" allowOverlap="1" wp14:anchorId="05358007" wp14:editId="707D506D">
                      <wp:simplePos x="0" y="0"/>
                      <wp:positionH relativeFrom="column">
                        <wp:posOffset>367030</wp:posOffset>
                      </wp:positionH>
                      <wp:positionV relativeFrom="paragraph">
                        <wp:posOffset>15240</wp:posOffset>
                      </wp:positionV>
                      <wp:extent cx="57150" cy="161925"/>
                      <wp:effectExtent l="19050" t="19050" r="38100" b="28575"/>
                      <wp:wrapNone/>
                      <wp:docPr id="41" name="Up Arrow 20"/>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0" o:spid="_x0000_s1026" type="#_x0000_t68" style="position:absolute;left:0;text-align:left;margin-left:28.9pt;margin-top:1.2pt;width:4.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" adj="3812" fillcolor="#4f81bd" strokecolor="#385d8a" strokeweight="2pt"/>
                  </w:pict>
                </mc:Fallback>
              </mc:AlternateContent>
            </w:r>
          </w:p>
        </w:tc>
        <w:tc>
          <w:tcPr>
            <w:tcW w:w="1824" w:type="dxa"/>
          </w:tcPr>
          <w:p w14:paraId="41C116C1"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38112" behindDoc="0" locked="0" layoutInCell="1" allowOverlap="1" wp14:anchorId="1283552B" wp14:editId="536717EE">
                      <wp:simplePos x="0" y="0"/>
                      <wp:positionH relativeFrom="column">
                        <wp:posOffset>257175</wp:posOffset>
                      </wp:positionH>
                      <wp:positionV relativeFrom="paragraph">
                        <wp:posOffset>15240</wp:posOffset>
                      </wp:positionV>
                      <wp:extent cx="57150" cy="161925"/>
                      <wp:effectExtent l="19050" t="19050" r="38100" b="28575"/>
                      <wp:wrapNone/>
                      <wp:docPr id="42" name="Up Arrow 19"/>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9" o:spid="_x0000_s1026" type="#_x0000_t68" style="position:absolute;left:0;text-align:left;margin-left:20.25pt;margin-top:1.2pt;width:4.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" adj="3812" fillcolor="#4f81bd" strokecolor="#385d8a" strokeweight="2pt"/>
                  </w:pict>
                </mc:Fallback>
              </mc:AlternateContent>
            </w:r>
            <w:r w:rsidRPr="00C6622A">
              <w:rPr>
                <w:rFonts w:ascii="Book Antiqua" w:hAnsi="Book Antiqua"/>
                <w:noProof/>
                <w:lang w:val="en-US" w:eastAsia="en-US"/>
              </w:rPr>
              <mc:AlternateContent>
                <mc:Choice Requires="wps">
                  <w:drawing>
                    <wp:anchor distT="0" distB="0" distL="114300" distR="114300" simplePos="0" relativeHeight="251737088" behindDoc="0" locked="0" layoutInCell="1" allowOverlap="1" wp14:anchorId="350DDFFA" wp14:editId="70563D7A">
                      <wp:simplePos x="0" y="0"/>
                      <wp:positionH relativeFrom="column">
                        <wp:posOffset>409575</wp:posOffset>
                      </wp:positionH>
                      <wp:positionV relativeFrom="paragraph">
                        <wp:posOffset>15240</wp:posOffset>
                      </wp:positionV>
                      <wp:extent cx="57150" cy="161925"/>
                      <wp:effectExtent l="19050" t="19050" r="38100" b="28575"/>
                      <wp:wrapNone/>
                      <wp:docPr id="43" name="Up Arrow 13"/>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 o:spid="_x0000_s1026" type="#_x0000_t68" style="position:absolute;left:0;text-align:left;margin-left:32.25pt;margin-top:1.2pt;width:4.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" adj="3812" fillcolor="#4f81bd" strokecolor="#385d8a" strokeweight="2pt"/>
                  </w:pict>
                </mc:Fallback>
              </mc:AlternateContent>
            </w:r>
          </w:p>
        </w:tc>
      </w:tr>
      <w:tr w:rsidR="007451E0" w:rsidRPr="00C6622A" w14:paraId="6BC26133" w14:textId="77777777" w:rsidTr="007E6690">
        <w:trPr>
          <w:trHeight w:val="336"/>
        </w:trPr>
        <w:tc>
          <w:tcPr>
            <w:tcW w:w="3098" w:type="dxa"/>
          </w:tcPr>
          <w:p w14:paraId="463A64E1"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Ang2</w:t>
            </w:r>
          </w:p>
        </w:tc>
        <w:tc>
          <w:tcPr>
            <w:tcW w:w="1826" w:type="dxa"/>
          </w:tcPr>
          <w:p w14:paraId="493CE62D"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6304" behindDoc="0" locked="0" layoutInCell="1" allowOverlap="1" wp14:anchorId="37817259" wp14:editId="7C0C9213">
                      <wp:simplePos x="0" y="0"/>
                      <wp:positionH relativeFrom="column">
                        <wp:posOffset>367030</wp:posOffset>
                      </wp:positionH>
                      <wp:positionV relativeFrom="paragraph">
                        <wp:posOffset>40005</wp:posOffset>
                      </wp:positionV>
                      <wp:extent cx="57150" cy="161925"/>
                      <wp:effectExtent l="19050" t="19050" r="38100" b="28575"/>
                      <wp:wrapNone/>
                      <wp:docPr id="44" name="Up Arrow 27"/>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7" o:spid="_x0000_s1026" type="#_x0000_t68" style="position:absolute;left:0;text-align:left;margin-left:28.9pt;margin-top:3.15pt;width:4.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" adj="3812" fillcolor="#4f81bd" strokecolor="#385d8a" strokeweight="2pt"/>
                  </w:pict>
                </mc:Fallback>
              </mc:AlternateContent>
            </w:r>
          </w:p>
        </w:tc>
        <w:tc>
          <w:tcPr>
            <w:tcW w:w="1824" w:type="dxa"/>
          </w:tcPr>
          <w:p w14:paraId="40572F67"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48352" behindDoc="0" locked="0" layoutInCell="1" allowOverlap="1" wp14:anchorId="094CE9A1" wp14:editId="66AB6960">
                      <wp:simplePos x="0" y="0"/>
                      <wp:positionH relativeFrom="column">
                        <wp:posOffset>409575</wp:posOffset>
                      </wp:positionH>
                      <wp:positionV relativeFrom="paragraph">
                        <wp:posOffset>40005</wp:posOffset>
                      </wp:positionV>
                      <wp:extent cx="57150" cy="161925"/>
                      <wp:effectExtent l="19050" t="19050" r="38100" b="28575"/>
                      <wp:wrapNone/>
                      <wp:docPr id="45" name="Up Arrow 29"/>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9" o:spid="_x0000_s1026" type="#_x0000_t68" style="position:absolute;left:0;text-align:left;margin-left:32.25pt;margin-top:3.15pt;width:4.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" adj="3812" fillcolor="#4f81bd" strokecolor="#385d8a" strokeweight="2pt"/>
                  </w:pict>
                </mc:Fallback>
              </mc:AlternateContent>
            </w:r>
            <w:r w:rsidRPr="00C6622A">
              <w:rPr>
                <w:rFonts w:ascii="Book Antiqua" w:hAnsi="Book Antiqua"/>
                <w:noProof/>
                <w:lang w:val="en-US" w:eastAsia="en-US"/>
              </w:rPr>
              <mc:AlternateContent>
                <mc:Choice Requires="wps">
                  <w:drawing>
                    <wp:anchor distT="0" distB="0" distL="114300" distR="114300" simplePos="0" relativeHeight="251747328" behindDoc="0" locked="0" layoutInCell="1" allowOverlap="1" wp14:anchorId="58F6884D" wp14:editId="04D7D88E">
                      <wp:simplePos x="0" y="0"/>
                      <wp:positionH relativeFrom="column">
                        <wp:posOffset>257175</wp:posOffset>
                      </wp:positionH>
                      <wp:positionV relativeFrom="paragraph">
                        <wp:posOffset>40005</wp:posOffset>
                      </wp:positionV>
                      <wp:extent cx="57150" cy="161925"/>
                      <wp:effectExtent l="19050" t="19050" r="38100" b="28575"/>
                      <wp:wrapNone/>
                      <wp:docPr id="47" name="Up Arrow 28"/>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8" o:spid="_x0000_s1026" type="#_x0000_t68" style="position:absolute;left:0;text-align:left;margin-left:20.25pt;margin-top:3.15pt;width:4.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" adj="3812" fillcolor="#4f81bd" strokecolor="#385d8a" strokeweight="2pt"/>
                  </w:pict>
                </mc:Fallback>
              </mc:AlternateContent>
            </w:r>
          </w:p>
        </w:tc>
      </w:tr>
      <w:tr w:rsidR="007451E0" w:rsidRPr="00C6622A" w14:paraId="5BD7B515" w14:textId="77777777" w:rsidTr="007E6690">
        <w:trPr>
          <w:trHeight w:val="336"/>
        </w:trPr>
        <w:tc>
          <w:tcPr>
            <w:tcW w:w="3098" w:type="dxa"/>
          </w:tcPr>
          <w:p w14:paraId="1B17D91E" w14:textId="77777777" w:rsidR="007451E0" w:rsidRPr="00C6622A" w:rsidRDefault="007451E0" w:rsidP="007E6690">
            <w:pPr>
              <w:spacing w:line="360" w:lineRule="auto"/>
              <w:jc w:val="both"/>
              <w:rPr>
                <w:rFonts w:ascii="Book Antiqua" w:hAnsi="Book Antiqua"/>
                <w:sz w:val="24"/>
                <w:szCs w:val="24"/>
              </w:rPr>
            </w:pPr>
            <w:r>
              <w:rPr>
                <w:rFonts w:ascii="Book Antiqua" w:hAnsi="Book Antiqua"/>
                <w:sz w:val="24"/>
                <w:szCs w:val="24"/>
              </w:rPr>
              <w:t>Tie</w:t>
            </w:r>
            <w:r w:rsidRPr="00C6622A">
              <w:rPr>
                <w:rFonts w:ascii="Book Antiqua" w:hAnsi="Book Antiqua"/>
                <w:sz w:val="24"/>
                <w:szCs w:val="24"/>
              </w:rPr>
              <w:t xml:space="preserve">-2 </w:t>
            </w:r>
          </w:p>
        </w:tc>
        <w:tc>
          <w:tcPr>
            <w:tcW w:w="1826" w:type="dxa"/>
          </w:tcPr>
          <w:p w14:paraId="7CF10379"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9616" behindDoc="0" locked="0" layoutInCell="1" allowOverlap="1" wp14:anchorId="679B663F" wp14:editId="4FAE7499">
                      <wp:simplePos x="0" y="0"/>
                      <wp:positionH relativeFrom="column">
                        <wp:posOffset>309880</wp:posOffset>
                      </wp:positionH>
                      <wp:positionV relativeFrom="paragraph">
                        <wp:posOffset>62865</wp:posOffset>
                      </wp:positionV>
                      <wp:extent cx="171450" cy="85725"/>
                      <wp:effectExtent l="0" t="19050" r="38100" b="47625"/>
                      <wp:wrapNone/>
                      <wp:docPr id="48" name="Right Arrow 47"/>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7" o:spid="_x0000_s1026" type="#_x0000_t13" style="position:absolute;left:0;text-align:left;margin-left:24.4pt;margin-top:4.95pt;width:13.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" fillcolor="#4f81bd" strokecolor="#385d8a" strokeweight="2pt"/>
                  </w:pict>
                </mc:Fallback>
              </mc:AlternateContent>
            </w:r>
          </w:p>
        </w:tc>
        <w:tc>
          <w:tcPr>
            <w:tcW w:w="1824" w:type="dxa"/>
          </w:tcPr>
          <w:p w14:paraId="451F4646"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61664" behindDoc="0" locked="0" layoutInCell="1" allowOverlap="1" wp14:anchorId="72BBF921" wp14:editId="3051683E">
                      <wp:simplePos x="0" y="0"/>
                      <wp:positionH relativeFrom="column">
                        <wp:posOffset>274320</wp:posOffset>
                      </wp:positionH>
                      <wp:positionV relativeFrom="paragraph">
                        <wp:posOffset>62865</wp:posOffset>
                      </wp:positionV>
                      <wp:extent cx="171450" cy="85725"/>
                      <wp:effectExtent l="0" t="19050" r="38100" b="47625"/>
                      <wp:wrapNone/>
                      <wp:docPr id="49" name="Right Arrow 49"/>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26" type="#_x0000_t13" style="position:absolute;left:0;text-align:left;margin-left:21.6pt;margin-top:4.95pt;width:13.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" fillcolor="#4f81bd" strokecolor="#385d8a" strokeweight="2pt"/>
                  </w:pict>
                </mc:Fallback>
              </mc:AlternateContent>
            </w:r>
          </w:p>
        </w:tc>
      </w:tr>
      <w:tr w:rsidR="007451E0" w:rsidRPr="00C6622A" w14:paraId="17484733" w14:textId="77777777" w:rsidTr="007E6690">
        <w:trPr>
          <w:trHeight w:val="336"/>
        </w:trPr>
        <w:tc>
          <w:tcPr>
            <w:tcW w:w="3098" w:type="dxa"/>
          </w:tcPr>
          <w:p w14:paraId="7D4AD5AB"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Endostatin</w:t>
            </w:r>
          </w:p>
        </w:tc>
        <w:tc>
          <w:tcPr>
            <w:tcW w:w="1826" w:type="dxa"/>
          </w:tcPr>
          <w:p w14:paraId="3AF408AB"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60640" behindDoc="0" locked="0" layoutInCell="1" allowOverlap="1" wp14:anchorId="3E18D2BD" wp14:editId="595969AF">
                      <wp:simplePos x="0" y="0"/>
                      <wp:positionH relativeFrom="column">
                        <wp:posOffset>309880</wp:posOffset>
                      </wp:positionH>
                      <wp:positionV relativeFrom="paragraph">
                        <wp:posOffset>69850</wp:posOffset>
                      </wp:positionV>
                      <wp:extent cx="171450" cy="85725"/>
                      <wp:effectExtent l="0" t="19050" r="38100" b="47625"/>
                      <wp:wrapNone/>
                      <wp:docPr id="50" name="Right Arrow 48"/>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8" o:spid="_x0000_s1026" type="#_x0000_t13" style="position:absolute;left:0;text-align:left;margin-left:24.4pt;margin-top:5.5pt;width:13.5pt;height: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" fillcolor="#4f81bd" strokecolor="#385d8a" strokeweight="2pt"/>
                  </w:pict>
                </mc:Fallback>
              </mc:AlternateContent>
            </w:r>
          </w:p>
        </w:tc>
        <w:tc>
          <w:tcPr>
            <w:tcW w:w="1824" w:type="dxa"/>
          </w:tcPr>
          <w:p w14:paraId="3EFD523A"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62688" behindDoc="0" locked="0" layoutInCell="1" allowOverlap="1" wp14:anchorId="56385449" wp14:editId="4A065C12">
                      <wp:simplePos x="0" y="0"/>
                      <wp:positionH relativeFrom="column">
                        <wp:posOffset>264795</wp:posOffset>
                      </wp:positionH>
                      <wp:positionV relativeFrom="paragraph">
                        <wp:posOffset>69850</wp:posOffset>
                      </wp:positionV>
                      <wp:extent cx="171450" cy="85725"/>
                      <wp:effectExtent l="0" t="19050" r="38100" b="47625"/>
                      <wp:wrapNone/>
                      <wp:docPr id="51" name="Right Arrow 50"/>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0" o:spid="_x0000_s1026" type="#_x0000_t13" style="position:absolute;left:0;text-align:left;margin-left:20.85pt;margin-top:5.5pt;width:13.5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" fillcolor="#4f81bd" strokecolor="#385d8a" strokeweight="2pt"/>
                  </w:pict>
                </mc:Fallback>
              </mc:AlternateContent>
            </w:r>
          </w:p>
        </w:tc>
      </w:tr>
      <w:tr w:rsidR="007451E0" w:rsidRPr="00C6622A" w14:paraId="69316B64" w14:textId="77777777" w:rsidTr="007E6690">
        <w:trPr>
          <w:trHeight w:val="317"/>
        </w:trPr>
        <w:tc>
          <w:tcPr>
            <w:tcW w:w="3098" w:type="dxa"/>
          </w:tcPr>
          <w:p w14:paraId="4AE037FC" w14:textId="77777777" w:rsidR="007451E0" w:rsidRPr="00C6622A" w:rsidRDefault="007451E0" w:rsidP="007E6690">
            <w:pPr>
              <w:spacing w:line="360" w:lineRule="auto"/>
              <w:jc w:val="both"/>
              <w:rPr>
                <w:rFonts w:ascii="Book Antiqua" w:hAnsi="Book Antiqua"/>
                <w:b/>
                <w:sz w:val="24"/>
                <w:szCs w:val="24"/>
              </w:rPr>
            </w:pPr>
            <w:r w:rsidRPr="00C6622A">
              <w:rPr>
                <w:rFonts w:ascii="Book Antiqua" w:hAnsi="Book Antiqua"/>
                <w:b/>
                <w:sz w:val="24"/>
                <w:szCs w:val="24"/>
              </w:rPr>
              <w:t>Cardiokine/ myokine</w:t>
            </w:r>
          </w:p>
        </w:tc>
        <w:tc>
          <w:tcPr>
            <w:tcW w:w="1826" w:type="dxa"/>
          </w:tcPr>
          <w:p w14:paraId="16D08AD4" w14:textId="77777777" w:rsidR="007451E0" w:rsidRPr="00C6622A" w:rsidRDefault="007451E0" w:rsidP="007E6690">
            <w:pPr>
              <w:spacing w:line="360" w:lineRule="auto"/>
              <w:jc w:val="both"/>
              <w:rPr>
                <w:rFonts w:ascii="Book Antiqua" w:hAnsi="Book Antiqua"/>
                <w:sz w:val="24"/>
                <w:szCs w:val="24"/>
              </w:rPr>
            </w:pPr>
          </w:p>
        </w:tc>
        <w:tc>
          <w:tcPr>
            <w:tcW w:w="1824" w:type="dxa"/>
          </w:tcPr>
          <w:p w14:paraId="596A970B" w14:textId="77777777" w:rsidR="007451E0" w:rsidRPr="00C6622A" w:rsidRDefault="007451E0" w:rsidP="007E6690">
            <w:pPr>
              <w:spacing w:line="360" w:lineRule="auto"/>
              <w:jc w:val="both"/>
              <w:rPr>
                <w:rFonts w:ascii="Book Antiqua" w:hAnsi="Book Antiqua"/>
                <w:sz w:val="24"/>
                <w:szCs w:val="24"/>
              </w:rPr>
            </w:pPr>
          </w:p>
        </w:tc>
      </w:tr>
      <w:tr w:rsidR="007451E0" w:rsidRPr="00C6622A" w14:paraId="6BC57DF4" w14:textId="77777777" w:rsidTr="007E6690">
        <w:trPr>
          <w:trHeight w:val="336"/>
        </w:trPr>
        <w:tc>
          <w:tcPr>
            <w:tcW w:w="3098" w:type="dxa"/>
          </w:tcPr>
          <w:p w14:paraId="27F1D8D6"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GDF-15</w:t>
            </w:r>
          </w:p>
        </w:tc>
        <w:tc>
          <w:tcPr>
            <w:tcW w:w="1826" w:type="dxa"/>
          </w:tcPr>
          <w:p w14:paraId="041846BD"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3472" behindDoc="0" locked="0" layoutInCell="1" allowOverlap="1" wp14:anchorId="7106F96D" wp14:editId="339BB11A">
                      <wp:simplePos x="0" y="0"/>
                      <wp:positionH relativeFrom="column">
                        <wp:posOffset>338455</wp:posOffset>
                      </wp:positionH>
                      <wp:positionV relativeFrom="paragraph">
                        <wp:posOffset>27305</wp:posOffset>
                      </wp:positionV>
                      <wp:extent cx="57150" cy="161925"/>
                      <wp:effectExtent l="19050" t="19050" r="38100" b="28575"/>
                      <wp:wrapNone/>
                      <wp:docPr id="52" name="Up Arrow 36"/>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6" o:spid="_x0000_s1026" type="#_x0000_t68" style="position:absolute;left:0;text-align:left;margin-left:26.65pt;margin-top:2.15pt;width:4.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" adj="3812" fillcolor="#4f81bd" strokecolor="#385d8a" strokeweight="2pt"/>
                  </w:pict>
                </mc:Fallback>
              </mc:AlternateContent>
            </w:r>
          </w:p>
        </w:tc>
        <w:tc>
          <w:tcPr>
            <w:tcW w:w="1824" w:type="dxa"/>
          </w:tcPr>
          <w:p w14:paraId="325E6E98" w14:textId="77777777" w:rsidR="007451E0" w:rsidRPr="008A1C93" w:rsidRDefault="007451E0" w:rsidP="007E6690">
            <w:pPr>
              <w:tabs>
                <w:tab w:val="center" w:pos="804"/>
              </w:tabs>
              <w:spacing w:line="360" w:lineRule="auto"/>
              <w:jc w:val="both"/>
              <w:rPr>
                <w:rFonts w:ascii="Book Antiqua" w:hAnsi="Book Antiqua"/>
                <w:sz w:val="24"/>
                <w:szCs w:val="24"/>
                <w:vertAlign w:val="superscript"/>
                <w:lang w:eastAsia="zh-CN"/>
              </w:rPr>
            </w:pPr>
            <w:r w:rsidRPr="00C6622A">
              <w:rPr>
                <w:rFonts w:ascii="Book Antiqua" w:hAnsi="Book Antiqua"/>
                <w:noProof/>
                <w:lang w:val="en-US" w:eastAsia="en-US"/>
              </w:rPr>
              <mc:AlternateContent>
                <mc:Choice Requires="wps">
                  <w:drawing>
                    <wp:anchor distT="0" distB="0" distL="114300" distR="114300" simplePos="0" relativeHeight="251754496" behindDoc="0" locked="0" layoutInCell="1" allowOverlap="1" wp14:anchorId="76E5F880" wp14:editId="6F7B4055">
                      <wp:simplePos x="0" y="0"/>
                      <wp:positionH relativeFrom="column">
                        <wp:posOffset>285115</wp:posOffset>
                      </wp:positionH>
                      <wp:positionV relativeFrom="paragraph">
                        <wp:posOffset>39370</wp:posOffset>
                      </wp:positionV>
                      <wp:extent cx="66675" cy="152400"/>
                      <wp:effectExtent l="19050" t="0" r="47625" b="38100"/>
                      <wp:wrapNone/>
                      <wp:docPr id="264" name="Down Arrow 37"/>
                      <wp:cNvGraphicFramePr/>
                      <a:graphic xmlns:a="http://schemas.openxmlformats.org/drawingml/2006/main">
                        <a:graphicData uri="http://schemas.microsoft.com/office/word/2010/wordprocessingShape">
                          <wps:wsp>
                            <wps:cNvSpPr/>
                            <wps:spPr>
                              <a:xfrm>
                                <a:off x="0" y="0"/>
                                <a:ext cx="66675"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7" o:spid="_x0000_s1026" type="#_x0000_t67" style="position:absolute;left:0;text-align:left;margin-left:22.45pt;margin-top:3.1pt;width:5.2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" adj="16875" fillcolor="#4f81bd" strokecolor="#385d8a" strokeweight="2pt"/>
                  </w:pict>
                </mc:Fallback>
              </mc:AlternateContent>
            </w:r>
            <w:r w:rsidRPr="00C6622A">
              <w:rPr>
                <w:rFonts w:ascii="Book Antiqua" w:hAnsi="Book Antiqua"/>
                <w:sz w:val="24"/>
                <w:szCs w:val="24"/>
              </w:rPr>
              <w:tab/>
            </w:r>
            <w:r w:rsidRPr="008A1C93">
              <w:rPr>
                <w:rFonts w:ascii="Book Antiqua" w:hAnsi="Book Antiqua" w:hint="eastAsia"/>
                <w:sz w:val="24"/>
                <w:szCs w:val="24"/>
                <w:vertAlign w:val="superscript"/>
                <w:lang w:eastAsia="zh-CN"/>
              </w:rPr>
              <w:t>1</w:t>
            </w:r>
          </w:p>
        </w:tc>
      </w:tr>
      <w:tr w:rsidR="007451E0" w:rsidRPr="00C6622A" w14:paraId="2F984039" w14:textId="77777777" w:rsidTr="007E6690">
        <w:trPr>
          <w:trHeight w:val="336"/>
        </w:trPr>
        <w:tc>
          <w:tcPr>
            <w:tcW w:w="3098" w:type="dxa"/>
          </w:tcPr>
          <w:p w14:paraId="127DF773"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ST2</w:t>
            </w:r>
          </w:p>
        </w:tc>
        <w:tc>
          <w:tcPr>
            <w:tcW w:w="1826" w:type="dxa"/>
          </w:tcPr>
          <w:p w14:paraId="058AA95C"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63712" behindDoc="0" locked="0" layoutInCell="1" allowOverlap="1" wp14:anchorId="665FE434" wp14:editId="07C28B51">
                      <wp:simplePos x="0" y="0"/>
                      <wp:positionH relativeFrom="column">
                        <wp:posOffset>290830</wp:posOffset>
                      </wp:positionH>
                      <wp:positionV relativeFrom="paragraph">
                        <wp:posOffset>83820</wp:posOffset>
                      </wp:positionV>
                      <wp:extent cx="171450" cy="85725"/>
                      <wp:effectExtent l="0" t="19050" r="38100" b="47625"/>
                      <wp:wrapNone/>
                      <wp:docPr id="265" name="Right Arrow 51"/>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1" o:spid="_x0000_s1026" type="#_x0000_t13" style="position:absolute;left:0;text-align:left;margin-left:22.9pt;margin-top:6.6pt;width:13.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" fillcolor="#4f81bd" strokecolor="#385d8a" strokeweight="2pt"/>
                  </w:pict>
                </mc:Fallback>
              </mc:AlternateContent>
            </w:r>
          </w:p>
        </w:tc>
        <w:tc>
          <w:tcPr>
            <w:tcW w:w="1824" w:type="dxa"/>
          </w:tcPr>
          <w:p w14:paraId="338FD2D7"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64736" behindDoc="0" locked="0" layoutInCell="1" allowOverlap="1" wp14:anchorId="4D674F88" wp14:editId="0F62FB96">
                      <wp:simplePos x="0" y="0"/>
                      <wp:positionH relativeFrom="column">
                        <wp:posOffset>236220</wp:posOffset>
                      </wp:positionH>
                      <wp:positionV relativeFrom="paragraph">
                        <wp:posOffset>83820</wp:posOffset>
                      </wp:positionV>
                      <wp:extent cx="171450" cy="85725"/>
                      <wp:effectExtent l="0" t="19050" r="38100" b="47625"/>
                      <wp:wrapNone/>
                      <wp:docPr id="266" name="Right Arrow 52"/>
                      <wp:cNvGraphicFramePr/>
                      <a:graphic xmlns:a="http://schemas.openxmlformats.org/drawingml/2006/main">
                        <a:graphicData uri="http://schemas.microsoft.com/office/word/2010/wordprocessingShape">
                          <wps:wsp>
                            <wps:cNvSpPr/>
                            <wps:spPr>
                              <a:xfrm>
                                <a:off x="0" y="0"/>
                                <a:ext cx="17145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left:0;text-align:left;margin-left:18.6pt;margin-top:6.6pt;width:13.5pt;height: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" fillcolor="#4f81bd" strokecolor="#385d8a" strokeweight="2pt"/>
                  </w:pict>
                </mc:Fallback>
              </mc:AlternateContent>
            </w:r>
          </w:p>
        </w:tc>
      </w:tr>
      <w:tr w:rsidR="007451E0" w:rsidRPr="00C6622A" w14:paraId="5B81569C" w14:textId="77777777" w:rsidTr="007E6690">
        <w:trPr>
          <w:trHeight w:val="336"/>
        </w:trPr>
        <w:tc>
          <w:tcPr>
            <w:tcW w:w="3098" w:type="dxa"/>
          </w:tcPr>
          <w:p w14:paraId="7EE4946F"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sz w:val="24"/>
                <w:szCs w:val="24"/>
              </w:rPr>
              <w:t>SPARC</w:t>
            </w:r>
          </w:p>
        </w:tc>
        <w:tc>
          <w:tcPr>
            <w:tcW w:w="1826" w:type="dxa"/>
          </w:tcPr>
          <w:p w14:paraId="221F5C57"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1424" behindDoc="0" locked="0" layoutInCell="1" allowOverlap="1" wp14:anchorId="635A6189" wp14:editId="1D5CBFE1">
                      <wp:simplePos x="0" y="0"/>
                      <wp:positionH relativeFrom="column">
                        <wp:posOffset>309880</wp:posOffset>
                      </wp:positionH>
                      <wp:positionV relativeFrom="paragraph">
                        <wp:posOffset>40640</wp:posOffset>
                      </wp:positionV>
                      <wp:extent cx="57150" cy="161925"/>
                      <wp:effectExtent l="19050" t="19050" r="38100" b="28575"/>
                      <wp:wrapNone/>
                      <wp:docPr id="267" name="Up Arrow 41"/>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41" o:spid="_x0000_s1026" type="#_x0000_t68" style="position:absolute;left:0;text-align:left;margin-left:24.4pt;margin-top:3.2pt;width:4.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" adj="3812" fillcolor="#4f81bd" strokecolor="#385d8a" strokeweight="2pt"/>
                  </w:pict>
                </mc:Fallback>
              </mc:AlternateContent>
            </w:r>
          </w:p>
        </w:tc>
        <w:tc>
          <w:tcPr>
            <w:tcW w:w="1824" w:type="dxa"/>
          </w:tcPr>
          <w:p w14:paraId="28262C61" w14:textId="77777777" w:rsidR="007451E0" w:rsidRPr="00C6622A" w:rsidRDefault="007451E0" w:rsidP="007E6690">
            <w:pPr>
              <w:spacing w:line="360" w:lineRule="auto"/>
              <w:jc w:val="both"/>
              <w:rPr>
                <w:rFonts w:ascii="Book Antiqua" w:hAnsi="Book Antiqua"/>
                <w:sz w:val="24"/>
                <w:szCs w:val="24"/>
              </w:rPr>
            </w:pPr>
            <w:r w:rsidRPr="00C6622A">
              <w:rPr>
                <w:rFonts w:ascii="Book Antiqua" w:hAnsi="Book Antiqua"/>
                <w:noProof/>
                <w:lang w:val="en-US" w:eastAsia="en-US"/>
              </w:rPr>
              <mc:AlternateContent>
                <mc:Choice Requires="wps">
                  <w:drawing>
                    <wp:anchor distT="0" distB="0" distL="114300" distR="114300" simplePos="0" relativeHeight="251752448" behindDoc="0" locked="0" layoutInCell="1" allowOverlap="1" wp14:anchorId="0A39DEED" wp14:editId="6929E8CF">
                      <wp:simplePos x="0" y="0"/>
                      <wp:positionH relativeFrom="column">
                        <wp:posOffset>294640</wp:posOffset>
                      </wp:positionH>
                      <wp:positionV relativeFrom="paragraph">
                        <wp:posOffset>40640</wp:posOffset>
                      </wp:positionV>
                      <wp:extent cx="57150" cy="161925"/>
                      <wp:effectExtent l="19050" t="19050" r="38100" b="28575"/>
                      <wp:wrapNone/>
                      <wp:docPr id="268" name="Up Arrow 42"/>
                      <wp:cNvGraphicFramePr/>
                      <a:graphic xmlns:a="http://schemas.openxmlformats.org/drawingml/2006/main">
                        <a:graphicData uri="http://schemas.microsoft.com/office/word/2010/wordprocessingShape">
                          <wps:wsp>
                            <wps:cNvSpPr/>
                            <wps:spPr>
                              <a:xfrm>
                                <a:off x="0" y="0"/>
                                <a:ext cx="57150" cy="1619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42" o:spid="_x0000_s1026" type="#_x0000_t68" style="position:absolute;left:0;text-align:left;margin-left:23.2pt;margin-top:3.2pt;width:4.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" adj="3812" fillcolor="#4f81bd" strokecolor="#385d8a" strokeweight="2pt"/>
                  </w:pict>
                </mc:Fallback>
              </mc:AlternateContent>
            </w:r>
          </w:p>
        </w:tc>
      </w:tr>
    </w:tbl>
    <w:p w14:paraId="0BE4828E" w14:textId="77777777" w:rsidR="007451E0" w:rsidRPr="00C6622A" w:rsidRDefault="007451E0" w:rsidP="007451E0">
      <w:pPr>
        <w:spacing w:line="360" w:lineRule="auto"/>
        <w:jc w:val="both"/>
        <w:rPr>
          <w:rFonts w:ascii="Book Antiqua" w:hAnsi="Book Antiqua"/>
          <w:i/>
          <w:lang w:val="en-US"/>
        </w:rPr>
      </w:pPr>
    </w:p>
    <w:p w14:paraId="587139EE" w14:textId="77777777" w:rsidR="007451E0" w:rsidRPr="008A1C93" w:rsidRDefault="007451E0" w:rsidP="007451E0">
      <w:pPr>
        <w:spacing w:line="360" w:lineRule="auto"/>
        <w:jc w:val="both"/>
        <w:rPr>
          <w:rFonts w:ascii="Book Antiqua" w:hAnsi="Book Antiqua"/>
          <w:lang w:val="en-US" w:eastAsia="zh-CN"/>
        </w:rPr>
      </w:pPr>
      <w:r w:rsidRPr="008A1C93">
        <w:rPr>
          <w:rFonts w:ascii="Book Antiqua" w:hAnsi="Book Antiqua"/>
          <w:lang w:val="en-US"/>
        </w:rPr>
        <w:t>Horizontal arrows illustrate non-significant response during exercise. Arrows pointing up illustrate a significant increase with exercise, regardless of intensity, and two arrows illustrate a significant increase by increasing intensity (HIT). An arrow pointing down, illustrates a significant decrea</w:t>
      </w:r>
      <w:r>
        <w:rPr>
          <w:rFonts w:ascii="Book Antiqua" w:hAnsi="Book Antiqua"/>
          <w:lang w:val="en-US"/>
        </w:rPr>
        <w:t>se in response during exercise.</w:t>
      </w:r>
      <w:r>
        <w:rPr>
          <w:rFonts w:ascii="Book Antiqua" w:hAnsi="Book Antiqua" w:hint="eastAsia"/>
          <w:lang w:val="en-US" w:eastAsia="zh-CN"/>
        </w:rPr>
        <w:t xml:space="preserve"> </w:t>
      </w:r>
      <w:r w:rsidRPr="008A1C93">
        <w:rPr>
          <w:rFonts w:ascii="Book Antiqua" w:hAnsi="Book Antiqua" w:hint="eastAsia"/>
          <w:vertAlign w:val="superscript"/>
          <w:lang w:eastAsia="zh-CN"/>
        </w:rPr>
        <w:t>1</w:t>
      </w:r>
      <w:r w:rsidRPr="008A1C93">
        <w:rPr>
          <w:rFonts w:ascii="Book Antiqua" w:hAnsi="Book Antiqua"/>
          <w:lang w:val="en-US"/>
        </w:rPr>
        <w:t>The decrease is found in the recovery period (0-2</w:t>
      </w:r>
      <w:r>
        <w:rPr>
          <w:rFonts w:ascii="Book Antiqua" w:hAnsi="Book Antiqua" w:hint="eastAsia"/>
          <w:lang w:val="en-US" w:eastAsia="zh-CN"/>
        </w:rPr>
        <w:t xml:space="preserve"> </w:t>
      </w:r>
      <w:r w:rsidRPr="008A1C93">
        <w:rPr>
          <w:rFonts w:ascii="Book Antiqua" w:hAnsi="Book Antiqua"/>
          <w:lang w:val="en-US"/>
        </w:rPr>
        <w:t>h) after the exercise-session.</w:t>
      </w:r>
      <w:r w:rsidRPr="007451E0">
        <w:rPr>
          <w:rFonts w:ascii="Book Antiqua" w:hAnsi="Book Antiqua"/>
          <w:lang w:val="en-US"/>
        </w:rPr>
        <w:t xml:space="preserve"> </w:t>
      </w:r>
      <w:r w:rsidRPr="000612DD">
        <w:rPr>
          <w:rFonts w:ascii="Book Antiqua" w:hAnsi="Book Antiqua"/>
          <w:lang w:val="en-US"/>
        </w:rPr>
        <w:t>HIT</w:t>
      </w:r>
      <w:r>
        <w:rPr>
          <w:rFonts w:ascii="Book Antiqua" w:hAnsi="Book Antiqua" w:hint="eastAsia"/>
          <w:lang w:val="en-US" w:eastAsia="zh-CN"/>
        </w:rPr>
        <w:t>:</w:t>
      </w:r>
      <w:r w:rsidRPr="007451E0">
        <w:rPr>
          <w:rFonts w:ascii="Book Antiqua" w:hAnsi="Book Antiqua"/>
          <w:lang w:val="en-US"/>
        </w:rPr>
        <w:t xml:space="preserve"> </w:t>
      </w:r>
      <w:r w:rsidRPr="000612DD">
        <w:rPr>
          <w:rFonts w:ascii="Book Antiqua" w:hAnsi="Book Antiqua"/>
          <w:lang w:val="en-US"/>
        </w:rPr>
        <w:t>High-intensity interval training</w:t>
      </w:r>
      <w:r>
        <w:rPr>
          <w:rFonts w:ascii="Book Antiqua" w:hAnsi="Book Antiqua" w:hint="eastAsia"/>
          <w:lang w:val="en-US" w:eastAsia="zh-CN"/>
        </w:rPr>
        <w:t>;</w:t>
      </w:r>
      <w:r w:rsidRPr="007451E0">
        <w:rPr>
          <w:rFonts w:ascii="Book Antiqua" w:hAnsi="Book Antiqua"/>
          <w:lang w:val="en-US"/>
        </w:rPr>
        <w:t xml:space="preserve"> </w:t>
      </w:r>
      <w:r w:rsidRPr="000612DD">
        <w:rPr>
          <w:rFonts w:ascii="Book Antiqua" w:hAnsi="Book Antiqua"/>
          <w:lang w:val="en-US"/>
        </w:rPr>
        <w:t>MICT</w:t>
      </w:r>
      <w:r>
        <w:rPr>
          <w:rFonts w:ascii="Book Antiqua" w:hAnsi="Book Antiqua" w:hint="eastAsia"/>
          <w:lang w:val="en-US" w:eastAsia="zh-CN"/>
        </w:rPr>
        <w:t>:</w:t>
      </w:r>
      <w:r w:rsidRPr="007451E0">
        <w:rPr>
          <w:rFonts w:ascii="Book Antiqua" w:hAnsi="Book Antiqua"/>
          <w:lang w:val="en-US"/>
        </w:rPr>
        <w:t xml:space="preserve"> </w:t>
      </w:r>
      <w:r w:rsidRPr="000612DD">
        <w:rPr>
          <w:rFonts w:ascii="Book Antiqua" w:hAnsi="Book Antiqua"/>
          <w:lang w:val="en-US"/>
        </w:rPr>
        <w:t>Moderate intensity continuous training</w:t>
      </w:r>
      <w:r>
        <w:rPr>
          <w:rFonts w:ascii="Book Antiqua" w:hAnsi="Book Antiqua" w:hint="eastAsia"/>
          <w:lang w:val="en-US" w:eastAsia="zh-CN"/>
        </w:rPr>
        <w:t>.</w:t>
      </w:r>
    </w:p>
    <w:p w14:paraId="275A776A" w14:textId="209BD3C4" w:rsidR="00C20799" w:rsidRPr="00C16F03" w:rsidRDefault="00C20799" w:rsidP="007451E0">
      <w:pPr>
        <w:spacing w:line="360" w:lineRule="auto"/>
        <w:jc w:val="both"/>
        <w:rPr>
          <w:rFonts w:ascii="Book Antiqua" w:hAnsi="Book Antiqua"/>
          <w:b/>
          <w:lang w:val="en-US"/>
        </w:rPr>
      </w:pPr>
      <w:r w:rsidRPr="00C16F03">
        <w:rPr>
          <w:rFonts w:ascii="Book Antiqua" w:hAnsi="Book Antiqua"/>
          <w:b/>
          <w:lang w:val="en-US"/>
        </w:rPr>
        <w:t>T</w:t>
      </w:r>
      <w:r w:rsidR="00C16F03" w:rsidRPr="00C16F03">
        <w:rPr>
          <w:rFonts w:ascii="Book Antiqua" w:hAnsi="Book Antiqua"/>
          <w:b/>
          <w:lang w:val="en-US"/>
        </w:rPr>
        <w:t xml:space="preserve">able </w:t>
      </w:r>
      <w:r w:rsidR="008A1C93">
        <w:rPr>
          <w:rFonts w:ascii="Book Antiqua" w:hAnsi="Book Antiqua" w:hint="eastAsia"/>
          <w:b/>
          <w:lang w:val="en-US" w:eastAsia="zh-CN"/>
        </w:rPr>
        <w:t>2</w:t>
      </w:r>
      <w:r w:rsidR="00C16F03">
        <w:rPr>
          <w:rFonts w:ascii="Book Antiqua" w:hAnsi="Book Antiqua" w:hint="eastAsia"/>
          <w:b/>
          <w:lang w:val="en-US" w:eastAsia="zh-CN"/>
        </w:rPr>
        <w:t xml:space="preserve"> </w:t>
      </w:r>
      <w:proofErr w:type="gramStart"/>
      <w:r w:rsidRPr="00C16F03">
        <w:rPr>
          <w:rFonts w:ascii="Book Antiqua" w:hAnsi="Book Antiqua"/>
          <w:b/>
          <w:lang w:val="en-US"/>
        </w:rPr>
        <w:t>What</w:t>
      </w:r>
      <w:proofErr w:type="gramEnd"/>
      <w:r w:rsidRPr="00C16F03">
        <w:rPr>
          <w:rFonts w:ascii="Book Antiqua" w:hAnsi="Book Antiqua"/>
          <w:b/>
          <w:lang w:val="en-US"/>
        </w:rPr>
        <w:t xml:space="preserve"> is known and unknown in this field</w:t>
      </w:r>
      <w:r w:rsidR="00CF2E3B" w:rsidRPr="00C16F03">
        <w:rPr>
          <w:rFonts w:ascii="Book Antiqua" w:hAnsi="Book Antiqua"/>
          <w:b/>
          <w:lang w:val="en-US"/>
        </w:rPr>
        <w:t>?</w:t>
      </w:r>
    </w:p>
    <w:tbl>
      <w:tblPr>
        <w:tblStyle w:val="Rutenettabell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6622A" w:rsidRPr="00C6622A" w14:paraId="14EDE429" w14:textId="77777777" w:rsidTr="00C1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auto"/>
          </w:tcPr>
          <w:p w14:paraId="305DAE21" w14:textId="65AE4872" w:rsidR="00C20799" w:rsidRPr="00C6622A" w:rsidRDefault="00C20799" w:rsidP="00C6622A">
            <w:pPr>
              <w:spacing w:line="360" w:lineRule="auto"/>
              <w:jc w:val="both"/>
              <w:rPr>
                <w:rFonts w:ascii="Book Antiqua" w:hAnsi="Book Antiqua" w:cs="Arial"/>
                <w:bCs w:val="0"/>
                <w:color w:val="auto"/>
                <w:lang w:val="en-US"/>
              </w:rPr>
            </w:pPr>
            <w:r w:rsidRPr="00C6622A">
              <w:rPr>
                <w:rFonts w:ascii="Book Antiqua" w:hAnsi="Book Antiqua" w:cs="Arial"/>
                <w:bCs w:val="0"/>
                <w:color w:val="auto"/>
                <w:lang w:val="en-US"/>
              </w:rPr>
              <w:lastRenderedPageBreak/>
              <w:t>W</w:t>
            </w:r>
            <w:r w:rsidR="00C16F03" w:rsidRPr="00C6622A">
              <w:rPr>
                <w:rFonts w:ascii="Book Antiqua" w:hAnsi="Book Antiqua" w:cs="Arial"/>
                <w:bCs w:val="0"/>
                <w:color w:val="auto"/>
                <w:lang w:val="en-US"/>
              </w:rPr>
              <w:t>hat is known in this field</w:t>
            </w:r>
          </w:p>
        </w:tc>
      </w:tr>
      <w:tr w:rsidR="00C6622A" w:rsidRPr="00C6622A" w14:paraId="1AF3D753" w14:textId="77777777" w:rsidTr="00C1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14:paraId="0556A6E8" w14:textId="24AD4DE4"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 xml:space="preserve">A proper rehabilitation program including exercise training is </w:t>
            </w:r>
            <w:r w:rsidR="00C16F03">
              <w:rPr>
                <w:rFonts w:ascii="Book Antiqua" w:hAnsi="Book Antiqua"/>
                <w:b w:val="0"/>
                <w:sz w:val="24"/>
                <w:szCs w:val="24"/>
              </w:rPr>
              <w:t xml:space="preserve">recommended in all </w:t>
            </w:r>
            <w:proofErr w:type="spellStart"/>
            <w:r w:rsidR="00C16F03">
              <w:rPr>
                <w:rFonts w:ascii="Book Antiqua" w:hAnsi="Book Antiqua"/>
                <w:b w:val="0"/>
                <w:sz w:val="24"/>
                <w:szCs w:val="24"/>
              </w:rPr>
              <w:t>HTx</w:t>
            </w:r>
            <w:proofErr w:type="spellEnd"/>
            <w:r w:rsidR="00C16F03">
              <w:rPr>
                <w:rFonts w:ascii="Book Antiqua" w:hAnsi="Book Antiqua"/>
                <w:b w:val="0"/>
                <w:sz w:val="24"/>
                <w:szCs w:val="24"/>
              </w:rPr>
              <w:t xml:space="preserve"> patients</w:t>
            </w:r>
          </w:p>
          <w:p w14:paraId="684DB39F" w14:textId="25B7C690"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Good physical fitness is associated with i</w:t>
            </w:r>
            <w:r w:rsidR="00C16F03">
              <w:rPr>
                <w:rFonts w:ascii="Book Antiqua" w:hAnsi="Book Antiqua"/>
                <w:b w:val="0"/>
                <w:sz w:val="24"/>
                <w:szCs w:val="24"/>
              </w:rPr>
              <w:t xml:space="preserve">mproved outcome in </w:t>
            </w:r>
            <w:proofErr w:type="spellStart"/>
            <w:r w:rsidR="00C16F03">
              <w:rPr>
                <w:rFonts w:ascii="Book Antiqua" w:hAnsi="Book Antiqua"/>
                <w:b w:val="0"/>
                <w:sz w:val="24"/>
                <w:szCs w:val="24"/>
              </w:rPr>
              <w:t>HTx</w:t>
            </w:r>
            <w:proofErr w:type="spellEnd"/>
            <w:r w:rsidR="00C16F03">
              <w:rPr>
                <w:rFonts w:ascii="Book Antiqua" w:hAnsi="Book Antiqua"/>
                <w:b w:val="0"/>
                <w:sz w:val="24"/>
                <w:szCs w:val="24"/>
              </w:rPr>
              <w:t xml:space="preserve"> patients</w:t>
            </w:r>
          </w:p>
          <w:p w14:paraId="07F0D473" w14:textId="7BB56669"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 xml:space="preserve">The effect of </w:t>
            </w:r>
            <w:r w:rsidR="00C16F03">
              <w:rPr>
                <w:rFonts w:ascii="Book Antiqua" w:hAnsi="Book Antiqua"/>
                <w:b w:val="0"/>
                <w:sz w:val="24"/>
                <w:szCs w:val="24"/>
              </w:rPr>
              <w:t>HIT</w:t>
            </w:r>
            <w:r w:rsidRPr="00C6622A">
              <w:rPr>
                <w:rFonts w:ascii="Book Antiqua" w:hAnsi="Book Antiqua"/>
                <w:b w:val="0"/>
                <w:sz w:val="24"/>
                <w:szCs w:val="24"/>
              </w:rPr>
              <w:t xml:space="preserve"> is superior to the effect of moderate training in general as well as for patients with coronary </w:t>
            </w:r>
            <w:r w:rsidR="00C16F03">
              <w:rPr>
                <w:rFonts w:ascii="Book Antiqua" w:hAnsi="Book Antiqua"/>
                <w:b w:val="0"/>
                <w:sz w:val="24"/>
                <w:szCs w:val="24"/>
              </w:rPr>
              <w:t>heart disease and heart failure</w:t>
            </w:r>
          </w:p>
          <w:p w14:paraId="3D12F2A7" w14:textId="17A34B96" w:rsidR="00C20799" w:rsidRPr="00C6622A" w:rsidRDefault="00C20799" w:rsidP="00C16F03">
            <w:pPr>
              <w:pStyle w:val="PlainText"/>
              <w:spacing w:line="360" w:lineRule="auto"/>
              <w:jc w:val="both"/>
              <w:rPr>
                <w:rFonts w:ascii="Book Antiqua" w:hAnsi="Book Antiqua"/>
                <w:sz w:val="24"/>
                <w:szCs w:val="24"/>
              </w:rPr>
            </w:pPr>
            <w:r w:rsidRPr="00C6622A">
              <w:rPr>
                <w:rFonts w:ascii="Book Antiqua" w:hAnsi="Book Antiqua"/>
                <w:b w:val="0"/>
                <w:sz w:val="24"/>
                <w:szCs w:val="24"/>
              </w:rPr>
              <w:t xml:space="preserve">Accumulating evidence has shown that this is true also for </w:t>
            </w:r>
            <w:proofErr w:type="spellStart"/>
            <w:r w:rsidR="00C16F03">
              <w:rPr>
                <w:rFonts w:ascii="Book Antiqua" w:hAnsi="Book Antiqua"/>
                <w:b w:val="0"/>
                <w:sz w:val="24"/>
                <w:szCs w:val="24"/>
              </w:rPr>
              <w:t>HTx</w:t>
            </w:r>
            <w:proofErr w:type="spellEnd"/>
            <w:r w:rsidR="00C16F03">
              <w:rPr>
                <w:rFonts w:ascii="Book Antiqua" w:hAnsi="Book Antiqua"/>
                <w:b w:val="0"/>
                <w:sz w:val="24"/>
                <w:szCs w:val="24"/>
              </w:rPr>
              <w:t xml:space="preserve"> recipients 1-8 </w:t>
            </w:r>
            <w:proofErr w:type="spellStart"/>
            <w:r w:rsidR="00C16F03">
              <w:rPr>
                <w:rFonts w:ascii="Book Antiqua" w:hAnsi="Book Antiqua"/>
                <w:b w:val="0"/>
                <w:sz w:val="24"/>
                <w:szCs w:val="24"/>
              </w:rPr>
              <w:t>yr</w:t>
            </w:r>
            <w:proofErr w:type="spellEnd"/>
            <w:r w:rsidR="00C16F03">
              <w:rPr>
                <w:rFonts w:ascii="Book Antiqua" w:hAnsi="Book Antiqua"/>
                <w:b w:val="0"/>
                <w:sz w:val="24"/>
                <w:szCs w:val="24"/>
              </w:rPr>
              <w:t xml:space="preserve"> after </w:t>
            </w:r>
            <w:proofErr w:type="spellStart"/>
            <w:r w:rsidR="00C16F03">
              <w:rPr>
                <w:rFonts w:ascii="Book Antiqua" w:hAnsi="Book Antiqua"/>
                <w:b w:val="0"/>
                <w:sz w:val="24"/>
                <w:szCs w:val="24"/>
              </w:rPr>
              <w:t>HTx</w:t>
            </w:r>
            <w:proofErr w:type="spellEnd"/>
          </w:p>
        </w:tc>
      </w:tr>
      <w:tr w:rsidR="00C6622A" w:rsidRPr="00C6622A" w14:paraId="084552D1" w14:textId="77777777" w:rsidTr="00C16F03">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14:paraId="45C7423F" w14:textId="778FB831" w:rsidR="00C20799" w:rsidRPr="00C6622A" w:rsidRDefault="00C20799" w:rsidP="00C6622A">
            <w:pPr>
              <w:spacing w:line="360" w:lineRule="auto"/>
              <w:jc w:val="both"/>
              <w:rPr>
                <w:rFonts w:ascii="Book Antiqua" w:hAnsi="Book Antiqua" w:cs="Arial"/>
                <w:bCs w:val="0"/>
                <w:lang w:val="en-US"/>
              </w:rPr>
            </w:pPr>
            <w:r w:rsidRPr="00C6622A">
              <w:rPr>
                <w:rFonts w:ascii="Book Antiqua" w:hAnsi="Book Antiqua" w:cs="Arial"/>
                <w:bCs w:val="0"/>
                <w:lang w:val="en-US"/>
              </w:rPr>
              <w:t>G</w:t>
            </w:r>
            <w:r w:rsidR="00C16F03" w:rsidRPr="00C6622A">
              <w:rPr>
                <w:rFonts w:ascii="Book Antiqua" w:hAnsi="Book Antiqua" w:cs="Arial"/>
                <w:bCs w:val="0"/>
                <w:lang w:val="en-US"/>
              </w:rPr>
              <w:t>aps in knowledge</w:t>
            </w:r>
          </w:p>
        </w:tc>
      </w:tr>
      <w:tr w:rsidR="00C6622A" w:rsidRPr="00C6622A" w14:paraId="124CFB74" w14:textId="77777777" w:rsidTr="00C1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14:paraId="6686CCED" w14:textId="5A608B75"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There is no consensus on how, when and at which intensity exercise should be pe</w:t>
            </w:r>
            <w:r w:rsidR="00C16F03">
              <w:rPr>
                <w:rFonts w:ascii="Book Antiqua" w:hAnsi="Book Antiqua"/>
                <w:b w:val="0"/>
                <w:sz w:val="24"/>
                <w:szCs w:val="24"/>
              </w:rPr>
              <w:t xml:space="preserve">rformed and organized after </w:t>
            </w:r>
            <w:proofErr w:type="spellStart"/>
            <w:r w:rsidR="00C16F03">
              <w:rPr>
                <w:rFonts w:ascii="Book Antiqua" w:hAnsi="Book Antiqua"/>
                <w:b w:val="0"/>
                <w:sz w:val="24"/>
                <w:szCs w:val="24"/>
              </w:rPr>
              <w:t>HTx</w:t>
            </w:r>
            <w:proofErr w:type="spellEnd"/>
          </w:p>
          <w:p w14:paraId="5C70985B" w14:textId="6B326695"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 xml:space="preserve">Because newly transplanted patients are totally </w:t>
            </w:r>
            <w:proofErr w:type="spellStart"/>
            <w:r w:rsidRPr="00C6622A">
              <w:rPr>
                <w:rFonts w:ascii="Book Antiqua" w:hAnsi="Book Antiqua"/>
                <w:b w:val="0"/>
                <w:sz w:val="24"/>
                <w:szCs w:val="24"/>
              </w:rPr>
              <w:t>denervated</w:t>
            </w:r>
            <w:proofErr w:type="spellEnd"/>
            <w:r w:rsidRPr="00C6622A">
              <w:rPr>
                <w:rFonts w:ascii="Book Antiqua" w:hAnsi="Book Antiqua"/>
                <w:b w:val="0"/>
                <w:sz w:val="24"/>
                <w:szCs w:val="24"/>
              </w:rPr>
              <w:t xml:space="preserve"> (without functional nerve supply resulting in impaired heart rate response), the effect of HIT has never been evaluated in this population, and the effect of HIT in de-novo </w:t>
            </w:r>
            <w:proofErr w:type="spellStart"/>
            <w:r w:rsidRPr="00C6622A">
              <w:rPr>
                <w:rFonts w:ascii="Book Antiqua" w:hAnsi="Book Antiqua"/>
                <w:b w:val="0"/>
                <w:sz w:val="24"/>
                <w:szCs w:val="24"/>
              </w:rPr>
              <w:t>HTx</w:t>
            </w:r>
            <w:proofErr w:type="spellEnd"/>
            <w:r w:rsidRPr="00C6622A">
              <w:rPr>
                <w:rFonts w:ascii="Book Antiqua" w:hAnsi="Book Antiqua"/>
                <w:b w:val="0"/>
                <w:sz w:val="24"/>
                <w:szCs w:val="24"/>
              </w:rPr>
              <w:t xml:space="preserve"> pat</w:t>
            </w:r>
            <w:r w:rsidR="00C16F03">
              <w:rPr>
                <w:rFonts w:ascii="Book Antiqua" w:hAnsi="Book Antiqua"/>
                <w:b w:val="0"/>
                <w:sz w:val="24"/>
                <w:szCs w:val="24"/>
              </w:rPr>
              <w:t>ients’ needs to be investigated</w:t>
            </w:r>
          </w:p>
          <w:p w14:paraId="6691C95A" w14:textId="77777777"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 xml:space="preserve">The effect of HIT on late complications after </w:t>
            </w:r>
            <w:proofErr w:type="spellStart"/>
            <w:r w:rsidRPr="00C6622A">
              <w:rPr>
                <w:rFonts w:ascii="Book Antiqua" w:hAnsi="Book Antiqua"/>
                <w:b w:val="0"/>
                <w:sz w:val="24"/>
                <w:szCs w:val="24"/>
              </w:rPr>
              <w:t>HTx</w:t>
            </w:r>
            <w:proofErr w:type="spellEnd"/>
            <w:r w:rsidRPr="00C6622A">
              <w:rPr>
                <w:rFonts w:ascii="Book Antiqua" w:hAnsi="Book Antiqua"/>
                <w:b w:val="0"/>
                <w:sz w:val="24"/>
                <w:szCs w:val="24"/>
              </w:rPr>
              <w:t xml:space="preserve"> as CAV, diabetes mellitus, gout, renal function and graft survival needs to be explored</w:t>
            </w:r>
          </w:p>
          <w:p w14:paraId="01E669ED" w14:textId="2F52A81C"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Data on whether a HIT intervention should be carried out decentralized or in cooperation with the primary health care services as well as the safety an</w:t>
            </w:r>
            <w:r w:rsidR="00C16F03">
              <w:rPr>
                <w:rFonts w:ascii="Book Antiqua" w:hAnsi="Book Antiqua"/>
                <w:b w:val="0"/>
                <w:sz w:val="24"/>
                <w:szCs w:val="24"/>
              </w:rPr>
              <w:t>d cost-effectiveness are scarce</w:t>
            </w:r>
          </w:p>
          <w:p w14:paraId="7F7A4F9B" w14:textId="7C7639F5" w:rsidR="00C20799" w:rsidRPr="00C6622A" w:rsidRDefault="00C20799" w:rsidP="00C16F03">
            <w:pPr>
              <w:pStyle w:val="PlainText"/>
              <w:spacing w:line="360" w:lineRule="auto"/>
              <w:jc w:val="both"/>
              <w:rPr>
                <w:rFonts w:ascii="Book Antiqua" w:hAnsi="Book Antiqua"/>
                <w:b w:val="0"/>
                <w:sz w:val="24"/>
                <w:szCs w:val="24"/>
              </w:rPr>
            </w:pPr>
            <w:r w:rsidRPr="00C6622A">
              <w:rPr>
                <w:rFonts w:ascii="Book Antiqua" w:hAnsi="Book Antiqua"/>
                <w:b w:val="0"/>
                <w:sz w:val="24"/>
                <w:szCs w:val="24"/>
              </w:rPr>
              <w:t>How to optimize ways to maintain exercise training during long-term fol</w:t>
            </w:r>
            <w:r w:rsidR="00C16F03">
              <w:rPr>
                <w:rFonts w:ascii="Book Antiqua" w:hAnsi="Book Antiqua"/>
                <w:b w:val="0"/>
                <w:sz w:val="24"/>
                <w:szCs w:val="24"/>
              </w:rPr>
              <w:t>low up needs to be investigated</w:t>
            </w:r>
          </w:p>
        </w:tc>
      </w:tr>
    </w:tbl>
    <w:p w14:paraId="2E574B36" w14:textId="77777777" w:rsidR="00C20799" w:rsidRPr="00C6622A" w:rsidRDefault="00C20799" w:rsidP="00C6622A">
      <w:pPr>
        <w:spacing w:line="360" w:lineRule="auto"/>
        <w:jc w:val="both"/>
        <w:rPr>
          <w:rFonts w:ascii="Book Antiqua" w:hAnsi="Book Antiqua"/>
          <w:lang w:val="en-US"/>
        </w:rPr>
      </w:pPr>
    </w:p>
    <w:p w14:paraId="65ED27B0" w14:textId="55A12783" w:rsidR="00C20799" w:rsidRPr="00C16F03" w:rsidRDefault="00C16F03" w:rsidP="00C6622A">
      <w:pPr>
        <w:spacing w:line="360" w:lineRule="auto"/>
        <w:jc w:val="both"/>
        <w:rPr>
          <w:rFonts w:ascii="Book Antiqua" w:hAnsi="Book Antiqua"/>
          <w:lang w:val="en-US" w:eastAsia="zh-CN"/>
        </w:rPr>
      </w:pPr>
      <w:r w:rsidRPr="00C16F03">
        <w:rPr>
          <w:rFonts w:ascii="Book Antiqua" w:hAnsi="Book Antiqua"/>
        </w:rPr>
        <w:t>HIT</w:t>
      </w:r>
      <w:r w:rsidRPr="00C16F03">
        <w:rPr>
          <w:rFonts w:ascii="Book Antiqua" w:hAnsi="Book Antiqua" w:hint="eastAsia"/>
          <w:lang w:eastAsia="zh-CN"/>
        </w:rPr>
        <w:t>:</w:t>
      </w:r>
      <w:r w:rsidRPr="00C16F03">
        <w:rPr>
          <w:rFonts w:ascii="Book Antiqua" w:hAnsi="Book Antiqua"/>
        </w:rPr>
        <w:t xml:space="preserve"> High-intensity interval training</w:t>
      </w:r>
      <w:r w:rsidRPr="00C16F03">
        <w:rPr>
          <w:rFonts w:ascii="Book Antiqua" w:hAnsi="Book Antiqua" w:hint="eastAsia"/>
          <w:lang w:eastAsia="zh-CN"/>
        </w:rPr>
        <w:t>;</w:t>
      </w:r>
      <w:r w:rsidRPr="00C16F03">
        <w:rPr>
          <w:rFonts w:ascii="Book Antiqua" w:hAnsi="Book Antiqua"/>
        </w:rPr>
        <w:t xml:space="preserve"> HTx</w:t>
      </w:r>
      <w:r w:rsidRPr="00C16F03">
        <w:rPr>
          <w:rFonts w:ascii="Book Antiqua" w:hAnsi="Book Antiqua" w:hint="eastAsia"/>
          <w:lang w:eastAsia="zh-CN"/>
        </w:rPr>
        <w:t>:</w:t>
      </w:r>
      <w:r w:rsidRPr="00C16F03">
        <w:rPr>
          <w:rFonts w:ascii="Book Antiqua" w:hAnsi="Book Antiqua"/>
        </w:rPr>
        <w:t xml:space="preserve"> </w:t>
      </w:r>
      <w:r w:rsidRPr="00C16F03">
        <w:rPr>
          <w:rFonts w:ascii="Book Antiqua" w:hAnsi="Book Antiqua"/>
          <w:lang w:val="en-US"/>
        </w:rPr>
        <w:t>Heart transplantation</w:t>
      </w:r>
      <w:r w:rsidRPr="00C16F03">
        <w:rPr>
          <w:rFonts w:ascii="Book Antiqua" w:hAnsi="Book Antiqua" w:hint="eastAsia"/>
          <w:lang w:val="en-US" w:eastAsia="zh-CN"/>
        </w:rPr>
        <w:t>;</w:t>
      </w:r>
      <w:r w:rsidRPr="00C16F03">
        <w:rPr>
          <w:rFonts w:ascii="Book Antiqua" w:hAnsi="Book Antiqua"/>
        </w:rPr>
        <w:t xml:space="preserve"> CAV</w:t>
      </w:r>
      <w:r w:rsidRPr="00C16F03">
        <w:rPr>
          <w:rFonts w:ascii="Book Antiqua" w:hAnsi="Book Antiqua" w:hint="eastAsia"/>
          <w:lang w:eastAsia="zh-CN"/>
        </w:rPr>
        <w:t>:</w:t>
      </w:r>
      <w:r w:rsidRPr="00C16F03">
        <w:rPr>
          <w:rFonts w:ascii="Book Antiqua" w:hAnsi="Book Antiqua"/>
          <w:lang w:val="en-US"/>
        </w:rPr>
        <w:t xml:space="preserve"> Coronary allograft </w:t>
      </w:r>
      <w:bookmarkStart w:id="8" w:name="_GoBack"/>
      <w:proofErr w:type="spellStart"/>
      <w:r w:rsidRPr="00C16F03">
        <w:rPr>
          <w:rFonts w:ascii="Book Antiqua" w:hAnsi="Book Antiqua"/>
          <w:lang w:val="en-US"/>
        </w:rPr>
        <w:t>vasculopathy</w:t>
      </w:r>
      <w:bookmarkEnd w:id="8"/>
      <w:proofErr w:type="spellEnd"/>
      <w:r w:rsidRPr="00C16F03">
        <w:rPr>
          <w:rFonts w:ascii="Book Antiqua" w:hAnsi="Book Antiqua" w:hint="eastAsia"/>
          <w:lang w:val="en-US" w:eastAsia="zh-CN"/>
        </w:rPr>
        <w:t>.</w:t>
      </w:r>
    </w:p>
    <w:p w14:paraId="5618794E" w14:textId="77777777" w:rsidR="00C20799" w:rsidRPr="00C6622A" w:rsidRDefault="00C20799" w:rsidP="00C6622A">
      <w:pPr>
        <w:spacing w:line="360" w:lineRule="auto"/>
        <w:jc w:val="both"/>
        <w:rPr>
          <w:rFonts w:ascii="Book Antiqua" w:hAnsi="Book Antiqua"/>
          <w:b/>
          <w:lang w:val="en-US"/>
        </w:rPr>
      </w:pPr>
    </w:p>
    <w:p w14:paraId="03F29489" w14:textId="77777777" w:rsidR="00C20799" w:rsidRPr="00C6622A" w:rsidRDefault="00C20799" w:rsidP="00C6622A">
      <w:pPr>
        <w:spacing w:line="360" w:lineRule="auto"/>
        <w:jc w:val="both"/>
        <w:rPr>
          <w:rFonts w:ascii="Book Antiqua" w:hAnsi="Book Antiqua"/>
          <w:b/>
          <w:lang w:val="en-US"/>
        </w:rPr>
      </w:pPr>
    </w:p>
    <w:p w14:paraId="0C38EE2A" w14:textId="3CA188EE" w:rsidR="00C20799" w:rsidRPr="00C6622A" w:rsidRDefault="00C20799" w:rsidP="00C6622A">
      <w:pPr>
        <w:spacing w:line="360" w:lineRule="auto"/>
        <w:jc w:val="both"/>
        <w:rPr>
          <w:rFonts w:ascii="Book Antiqua" w:hAnsi="Book Antiqua"/>
          <w:b/>
          <w:lang w:val="en-US"/>
        </w:rPr>
      </w:pPr>
      <w:r w:rsidRPr="00C6622A">
        <w:rPr>
          <w:rFonts w:ascii="Book Antiqua" w:hAnsi="Book Antiqua"/>
          <w:b/>
          <w:lang w:val="en-US"/>
        </w:rPr>
        <w:br w:type="page"/>
      </w:r>
    </w:p>
    <w:p w14:paraId="1522F68D" w14:textId="77777777" w:rsidR="00F9093E" w:rsidRPr="00C6622A" w:rsidRDefault="00F9093E" w:rsidP="00C6622A">
      <w:pPr>
        <w:spacing w:line="360" w:lineRule="auto"/>
        <w:jc w:val="both"/>
        <w:rPr>
          <w:rFonts w:ascii="Book Antiqua" w:hAnsi="Book Antiqua"/>
          <w:b/>
          <w:lang w:val="en-US" w:eastAsia="zh-CN"/>
        </w:rPr>
      </w:pPr>
    </w:p>
    <w:p w14:paraId="01E97E19" w14:textId="77777777" w:rsidR="00C16F03" w:rsidRDefault="00C20799" w:rsidP="00C6622A">
      <w:pPr>
        <w:autoSpaceDE w:val="0"/>
        <w:autoSpaceDN w:val="0"/>
        <w:adjustRightInd w:val="0"/>
        <w:spacing w:line="360" w:lineRule="auto"/>
        <w:jc w:val="both"/>
        <w:rPr>
          <w:rFonts w:ascii="Book Antiqua" w:hAnsi="Book Antiqua"/>
          <w:i/>
          <w:lang w:val="en-US" w:eastAsia="zh-CN"/>
        </w:rPr>
      </w:pPr>
      <w:r w:rsidRPr="00C6622A">
        <w:rPr>
          <w:rFonts w:ascii="Book Antiqua" w:hAnsi="Book Antiqua"/>
          <w:noProof/>
          <w:lang w:val="en-US" w:eastAsia="en-US"/>
        </w:rPr>
        <w:drawing>
          <wp:inline distT="0" distB="0" distL="0" distR="0" wp14:anchorId="5EE0C252" wp14:editId="6F8BB680">
            <wp:extent cx="5542671" cy="39108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tid_graf.tif"/>
                    <pic:cNvPicPr/>
                  </pic:nvPicPr>
                  <pic:blipFill>
                    <a:blip r:embed="rId12">
                      <a:extLst>
                        <a:ext uri="{28A0092B-C50C-407E-A947-70E740481C1C}">
                          <a14:useLocalDpi xmlns:a14="http://schemas.microsoft.com/office/drawing/2010/main" val="0"/>
                        </a:ext>
                      </a:extLst>
                    </a:blip>
                    <a:stretch>
                      <a:fillRect/>
                    </a:stretch>
                  </pic:blipFill>
                  <pic:spPr>
                    <a:xfrm>
                      <a:off x="0" y="0"/>
                      <a:ext cx="5542671" cy="3910818"/>
                    </a:xfrm>
                    <a:prstGeom prst="rect">
                      <a:avLst/>
                    </a:prstGeom>
                  </pic:spPr>
                </pic:pic>
              </a:graphicData>
            </a:graphic>
          </wp:inline>
        </w:drawing>
      </w:r>
    </w:p>
    <w:p w14:paraId="7F15830B" w14:textId="17C74F0B" w:rsidR="00C20799" w:rsidRPr="00C16F03" w:rsidRDefault="00C16F03" w:rsidP="00C16F03">
      <w:pPr>
        <w:spacing w:line="360" w:lineRule="auto"/>
        <w:jc w:val="both"/>
        <w:rPr>
          <w:rFonts w:ascii="Book Antiqua" w:hAnsi="Book Antiqua"/>
          <w:b/>
          <w:lang w:val="en-US" w:eastAsia="zh-CN"/>
        </w:rPr>
      </w:pPr>
      <w:r>
        <w:rPr>
          <w:rFonts w:ascii="Book Antiqua" w:hAnsi="Book Antiqua"/>
          <w:b/>
          <w:lang w:val="en-US" w:eastAsia="zh-CN"/>
        </w:rPr>
        <w:t>Figure 1</w:t>
      </w:r>
      <w:r w:rsidRPr="00C6622A">
        <w:rPr>
          <w:rFonts w:ascii="Book Antiqua" w:hAnsi="Book Antiqua"/>
          <w:b/>
          <w:lang w:val="en-US" w:eastAsia="zh-CN"/>
        </w:rPr>
        <w:t xml:space="preserve"> </w:t>
      </w:r>
      <w:r w:rsidRPr="00C6622A">
        <w:rPr>
          <w:rFonts w:ascii="Book Antiqua" w:hAnsi="Book Antiqua"/>
          <w:b/>
          <w:lang w:val="en-US"/>
        </w:rPr>
        <w:t>Physical capacity, as assessed by VO</w:t>
      </w:r>
      <w:r w:rsidRPr="00C6622A">
        <w:rPr>
          <w:rFonts w:ascii="Book Antiqua" w:hAnsi="Book Antiqua"/>
          <w:b/>
          <w:vertAlign w:val="subscript"/>
          <w:lang w:val="en-US"/>
        </w:rPr>
        <w:t>2peak</w:t>
      </w:r>
      <w:r w:rsidRPr="00C6622A">
        <w:rPr>
          <w:rFonts w:ascii="Book Antiqua" w:hAnsi="Book Antiqua"/>
          <w:b/>
          <w:lang w:val="en-US"/>
        </w:rPr>
        <w:t xml:space="preserve"> after </w:t>
      </w:r>
      <w:r w:rsidR="00343B6D" w:rsidRPr="00343B6D">
        <w:rPr>
          <w:rFonts w:ascii="Book Antiqua" w:hAnsi="Book Antiqua"/>
          <w:b/>
          <w:lang w:val="en-US"/>
        </w:rPr>
        <w:t>heart transplantation</w:t>
      </w:r>
      <w:r w:rsidRPr="00C6622A">
        <w:rPr>
          <w:rFonts w:ascii="Book Antiqua" w:hAnsi="Book Antiqua"/>
          <w:b/>
          <w:lang w:val="en-US"/>
        </w:rPr>
        <w:t xml:space="preserve"> from published studies, illustrated by years after surgery.</w:t>
      </w:r>
      <w:r>
        <w:rPr>
          <w:rFonts w:ascii="Book Antiqua" w:hAnsi="Book Antiqua" w:hint="eastAsia"/>
          <w:b/>
          <w:lang w:val="en-US" w:eastAsia="zh-CN"/>
        </w:rPr>
        <w:t xml:space="preserve"> </w:t>
      </w:r>
      <w:r w:rsidR="00C20799" w:rsidRPr="00C16F03">
        <w:rPr>
          <w:rFonts w:ascii="Book Antiqua" w:hAnsi="Book Antiqua"/>
          <w:lang w:val="en-US"/>
        </w:rPr>
        <w:t xml:space="preserve">Black line at 12 </w:t>
      </w:r>
      <w:r w:rsidR="000047D1" w:rsidRPr="00C16F03">
        <w:rPr>
          <w:rFonts w:ascii="Book Antiqua" w:hAnsi="Book Antiqua"/>
          <w:lang w:val="en-US"/>
        </w:rPr>
        <w:t>mL/kg</w:t>
      </w:r>
      <w:r w:rsidR="000047D1" w:rsidRPr="00C16F03">
        <w:rPr>
          <w:rFonts w:ascii="Book Antiqua" w:hAnsi="Book Antiqua" w:hint="eastAsia"/>
          <w:lang w:val="en-US" w:eastAsia="zh-CN"/>
        </w:rPr>
        <w:t xml:space="preserve"> per </w:t>
      </w:r>
      <w:r w:rsidR="000047D1" w:rsidRPr="00C16F03">
        <w:rPr>
          <w:rFonts w:ascii="Book Antiqua" w:hAnsi="Book Antiqua"/>
          <w:lang w:val="en-US"/>
        </w:rPr>
        <w:t>min</w:t>
      </w:r>
      <w:r w:rsidR="000047D1" w:rsidRPr="00C16F03">
        <w:rPr>
          <w:rFonts w:ascii="Book Antiqua" w:hAnsi="Book Antiqua" w:hint="eastAsia"/>
          <w:lang w:val="en-US" w:eastAsia="zh-CN"/>
        </w:rPr>
        <w:t>ute</w:t>
      </w:r>
      <w:r w:rsidR="00C20799" w:rsidRPr="00C16F03">
        <w:rPr>
          <w:rFonts w:ascii="Book Antiqua" w:hAnsi="Book Antiqua"/>
          <w:lang w:val="en-US"/>
        </w:rPr>
        <w:t xml:space="preserve">, show the threshold to be candidates for </w:t>
      </w:r>
      <w:proofErr w:type="spellStart"/>
      <w:r w:rsidR="00C20799" w:rsidRPr="00C16F03">
        <w:rPr>
          <w:rFonts w:ascii="Book Antiqua" w:hAnsi="Book Antiqua"/>
          <w:lang w:val="en-US"/>
        </w:rPr>
        <w:t>HTx</w:t>
      </w:r>
      <w:proofErr w:type="spellEnd"/>
      <w:r w:rsidR="00C20799" w:rsidRPr="00C16F03">
        <w:rPr>
          <w:rFonts w:ascii="Book Antiqua" w:hAnsi="Book Antiqua"/>
          <w:lang w:val="en-US"/>
        </w:rPr>
        <w:t>, dotted line at 20 mL/min</w:t>
      </w:r>
      <w:r>
        <w:rPr>
          <w:rFonts w:ascii="Book Antiqua" w:hAnsi="Book Antiqua" w:hint="eastAsia"/>
          <w:lang w:val="en-US" w:eastAsia="zh-CN"/>
        </w:rPr>
        <w:t xml:space="preserve"> per </w:t>
      </w:r>
      <w:r w:rsidR="00C20799" w:rsidRPr="00C16F03">
        <w:rPr>
          <w:rFonts w:ascii="Book Antiqua" w:hAnsi="Book Antiqua"/>
          <w:lang w:val="en-US"/>
        </w:rPr>
        <w:t>k</w:t>
      </w:r>
      <w:r>
        <w:rPr>
          <w:rFonts w:ascii="Book Antiqua" w:hAnsi="Book Antiqua" w:hint="eastAsia"/>
          <w:lang w:val="en-US" w:eastAsia="zh-CN"/>
        </w:rPr>
        <w:t>ilo</w:t>
      </w:r>
      <w:r w:rsidR="00C20799" w:rsidRPr="00C16F03">
        <w:rPr>
          <w:rFonts w:ascii="Book Antiqua" w:hAnsi="Book Antiqua"/>
          <w:lang w:val="en-US"/>
        </w:rPr>
        <w:t>g</w:t>
      </w:r>
      <w:r>
        <w:rPr>
          <w:rFonts w:ascii="Book Antiqua" w:hAnsi="Book Antiqua" w:hint="eastAsia"/>
          <w:lang w:val="en-US" w:eastAsia="zh-CN"/>
        </w:rPr>
        <w:t>ram</w:t>
      </w:r>
      <w:r w:rsidR="00C20799" w:rsidRPr="00C16F03">
        <w:rPr>
          <w:rFonts w:ascii="Book Antiqua" w:hAnsi="Book Antiqua"/>
          <w:lang w:val="en-US"/>
        </w:rPr>
        <w:t xml:space="preserve">, show the start of Weber function class A, representing good physical condition. </w:t>
      </w:r>
      <w:r w:rsidR="00C20799" w:rsidRPr="00C16F03">
        <w:rPr>
          <w:rFonts w:ascii="Book Antiqua" w:hAnsi="Book Antiqua"/>
        </w:rPr>
        <w:t>The measurements are carried out from exer</w:t>
      </w:r>
      <w:r>
        <w:rPr>
          <w:rFonts w:ascii="Book Antiqua" w:hAnsi="Book Antiqua"/>
        </w:rPr>
        <w:t xml:space="preserve">cise tests from; Bernandi </w:t>
      </w:r>
      <w:r w:rsidRPr="00C16F03">
        <w:rPr>
          <w:rFonts w:ascii="Book Antiqua" w:hAnsi="Book Antiqua"/>
          <w:i/>
        </w:rPr>
        <w:t>et al</w:t>
      </w:r>
      <w:r w:rsidR="00C20799" w:rsidRPr="00C16F03">
        <w:rPr>
          <w:rFonts w:ascii="Book Antiqua" w:hAnsi="Book Antiqua"/>
          <w:noProof/>
          <w:vertAlign w:val="superscript"/>
          <w:lang w:val="da-DK"/>
        </w:rPr>
        <w:t>[85]</w:t>
      </w:r>
      <w:r w:rsidR="00C20799" w:rsidRPr="00C16F03">
        <w:rPr>
          <w:rFonts w:ascii="Book Antiqua" w:hAnsi="Book Antiqua"/>
          <w:lang w:val="da-DK"/>
        </w:rPr>
        <w:t xml:space="preserve">, Carter </w:t>
      </w:r>
      <w:r w:rsidRPr="00C16F03">
        <w:rPr>
          <w:rFonts w:ascii="Book Antiqua" w:hAnsi="Book Antiqua"/>
          <w:i/>
        </w:rPr>
        <w:t>et al</w:t>
      </w:r>
      <w:r w:rsidR="00C20799" w:rsidRPr="00C16F03">
        <w:rPr>
          <w:rFonts w:ascii="Book Antiqua" w:hAnsi="Book Antiqua"/>
          <w:noProof/>
          <w:vertAlign w:val="superscript"/>
          <w:lang w:val="da-DK"/>
        </w:rPr>
        <w:t>[86]</w:t>
      </w:r>
      <w:r w:rsidR="00C20799" w:rsidRPr="00C16F03">
        <w:rPr>
          <w:rFonts w:ascii="Book Antiqua" w:hAnsi="Book Antiqua"/>
          <w:lang w:val="da-DK"/>
        </w:rPr>
        <w:t xml:space="preserve">, Dall </w:t>
      </w:r>
      <w:r w:rsidRPr="00C16F03">
        <w:rPr>
          <w:rFonts w:ascii="Book Antiqua" w:hAnsi="Book Antiqua"/>
          <w:i/>
        </w:rPr>
        <w:t>et al</w:t>
      </w:r>
      <w:r w:rsidR="00C20799" w:rsidRPr="00C16F03">
        <w:rPr>
          <w:rFonts w:ascii="Book Antiqua" w:hAnsi="Book Antiqua"/>
          <w:noProof/>
          <w:vertAlign w:val="superscript"/>
          <w:lang w:val="da-DK"/>
        </w:rPr>
        <w:t>[35]</w:t>
      </w:r>
      <w:r w:rsidR="00C20799" w:rsidRPr="00C16F03">
        <w:rPr>
          <w:rFonts w:ascii="Book Antiqua" w:hAnsi="Book Antiqua"/>
          <w:lang w:val="da-DK"/>
        </w:rPr>
        <w:t xml:space="preserve">, Ewert </w:t>
      </w:r>
      <w:r w:rsidRPr="00C16F03">
        <w:rPr>
          <w:rFonts w:ascii="Book Antiqua" w:hAnsi="Book Antiqua"/>
          <w:i/>
        </w:rPr>
        <w:t>et al</w:t>
      </w:r>
      <w:r w:rsidR="00C20799" w:rsidRPr="00C16F03">
        <w:rPr>
          <w:rFonts w:ascii="Book Antiqua" w:hAnsi="Book Antiqua"/>
          <w:noProof/>
          <w:vertAlign w:val="superscript"/>
          <w:lang w:val="da-DK"/>
        </w:rPr>
        <w:t>[87]</w:t>
      </w:r>
      <w:r w:rsidR="00C20799" w:rsidRPr="00C16F03">
        <w:rPr>
          <w:rFonts w:ascii="Book Antiqua" w:hAnsi="Book Antiqua"/>
          <w:lang w:val="da-DK"/>
        </w:rPr>
        <w:t xml:space="preserve">, Givertz </w:t>
      </w:r>
      <w:r w:rsidRPr="00C16F03">
        <w:rPr>
          <w:rFonts w:ascii="Book Antiqua" w:hAnsi="Book Antiqua"/>
          <w:i/>
        </w:rPr>
        <w:t>et al</w:t>
      </w:r>
      <w:r w:rsidR="00C20799" w:rsidRPr="00C16F03">
        <w:rPr>
          <w:rFonts w:ascii="Book Antiqua" w:hAnsi="Book Antiqua"/>
          <w:noProof/>
          <w:vertAlign w:val="superscript"/>
          <w:lang w:val="da-DK"/>
        </w:rPr>
        <w:t>[88]</w:t>
      </w:r>
      <w:r w:rsidR="00C20799" w:rsidRPr="00C16F03">
        <w:rPr>
          <w:rFonts w:ascii="Book Antiqua" w:hAnsi="Book Antiqua"/>
          <w:lang w:val="da-DK"/>
        </w:rPr>
        <w:t xml:space="preserve">, Gullestad </w:t>
      </w:r>
      <w:r w:rsidRPr="00C16F03">
        <w:rPr>
          <w:rFonts w:ascii="Book Antiqua" w:hAnsi="Book Antiqua"/>
          <w:i/>
        </w:rPr>
        <w:t>et al</w:t>
      </w:r>
      <w:r w:rsidR="00C20799" w:rsidRPr="00C16F03">
        <w:rPr>
          <w:rFonts w:ascii="Book Antiqua" w:hAnsi="Book Antiqua"/>
          <w:noProof/>
          <w:vertAlign w:val="superscript"/>
        </w:rPr>
        <w:t>[89]</w:t>
      </w:r>
      <w:r w:rsidR="00C20799" w:rsidRPr="00C16F03">
        <w:rPr>
          <w:rFonts w:ascii="Book Antiqua" w:hAnsi="Book Antiqua"/>
          <w:lang w:val="da-DK"/>
        </w:rPr>
        <w:t xml:space="preserve">, Habedank </w:t>
      </w:r>
      <w:r w:rsidRPr="00C16F03">
        <w:rPr>
          <w:rFonts w:ascii="Book Antiqua" w:hAnsi="Book Antiqua"/>
          <w:i/>
        </w:rPr>
        <w:t>et al</w:t>
      </w:r>
      <w:r w:rsidR="00C20799" w:rsidRPr="00C16F03">
        <w:rPr>
          <w:rFonts w:ascii="Book Antiqua" w:hAnsi="Book Antiqua"/>
          <w:noProof/>
          <w:vertAlign w:val="superscript"/>
          <w:lang w:val="da-DK"/>
        </w:rPr>
        <w:t>[90]</w:t>
      </w:r>
      <w:r w:rsidR="00C20799" w:rsidRPr="00C16F03">
        <w:rPr>
          <w:rFonts w:ascii="Book Antiqua" w:hAnsi="Book Antiqua"/>
          <w:lang w:val="da-DK"/>
        </w:rPr>
        <w:t xml:space="preserve">, Haykowski </w:t>
      </w:r>
      <w:r w:rsidRPr="00C16F03">
        <w:rPr>
          <w:rFonts w:ascii="Book Antiqua" w:hAnsi="Book Antiqua"/>
          <w:i/>
        </w:rPr>
        <w:t>et al</w:t>
      </w:r>
      <w:r w:rsidR="00C20799" w:rsidRPr="00C16F03">
        <w:rPr>
          <w:rFonts w:ascii="Book Antiqua" w:hAnsi="Book Antiqua"/>
          <w:noProof/>
          <w:vertAlign w:val="superscript"/>
          <w:lang w:val="da-DK"/>
        </w:rPr>
        <w:t>[91]</w:t>
      </w:r>
      <w:r w:rsidR="00C20799" w:rsidRPr="00C16F03">
        <w:rPr>
          <w:rFonts w:ascii="Book Antiqua" w:hAnsi="Book Antiqua"/>
          <w:lang w:val="da-DK"/>
        </w:rPr>
        <w:t xml:space="preserve">, Hermann </w:t>
      </w:r>
      <w:r w:rsidRPr="00C16F03">
        <w:rPr>
          <w:rFonts w:ascii="Book Antiqua" w:hAnsi="Book Antiqua"/>
          <w:i/>
        </w:rPr>
        <w:t>et al</w:t>
      </w:r>
      <w:r w:rsidR="00C20799" w:rsidRPr="00C16F03">
        <w:rPr>
          <w:rFonts w:ascii="Book Antiqua" w:hAnsi="Book Antiqua"/>
          <w:noProof/>
          <w:vertAlign w:val="superscript"/>
          <w:lang w:val="da-DK"/>
        </w:rPr>
        <w:t>[36]</w:t>
      </w:r>
      <w:r w:rsidR="00C20799" w:rsidRPr="00C16F03">
        <w:rPr>
          <w:rFonts w:ascii="Book Antiqua" w:hAnsi="Book Antiqua"/>
          <w:lang w:val="da-DK"/>
        </w:rPr>
        <w:t xml:space="preserve">, Hognestad </w:t>
      </w:r>
      <w:r w:rsidRPr="00C16F03">
        <w:rPr>
          <w:rFonts w:ascii="Book Antiqua" w:hAnsi="Book Antiqua"/>
          <w:i/>
        </w:rPr>
        <w:t>et al</w:t>
      </w:r>
      <w:r w:rsidR="00C20799" w:rsidRPr="00C16F03">
        <w:rPr>
          <w:rFonts w:ascii="Book Antiqua" w:hAnsi="Book Antiqua"/>
          <w:noProof/>
          <w:vertAlign w:val="superscript"/>
          <w:lang w:val="da-DK"/>
        </w:rPr>
        <w:t>[92]</w:t>
      </w:r>
      <w:r w:rsidR="00C20799" w:rsidRPr="00C16F03">
        <w:rPr>
          <w:rFonts w:ascii="Book Antiqua" w:hAnsi="Book Antiqua"/>
          <w:lang w:val="da-DK"/>
        </w:rPr>
        <w:t xml:space="preserve">, Karpolat </w:t>
      </w:r>
      <w:r w:rsidRPr="00C16F03">
        <w:rPr>
          <w:rFonts w:ascii="Book Antiqua" w:hAnsi="Book Antiqua"/>
          <w:i/>
        </w:rPr>
        <w:t>et al</w:t>
      </w:r>
      <w:r w:rsidR="00C20799" w:rsidRPr="00C16F03">
        <w:rPr>
          <w:rFonts w:ascii="Book Antiqua" w:hAnsi="Book Antiqua"/>
          <w:noProof/>
          <w:vertAlign w:val="superscript"/>
          <w:lang w:val="da-DK"/>
        </w:rPr>
        <w:t>[93]</w:t>
      </w:r>
      <w:r w:rsidR="00C20799" w:rsidRPr="00C16F03">
        <w:rPr>
          <w:rFonts w:ascii="Book Antiqua" w:hAnsi="Book Antiqua"/>
          <w:lang w:val="da-DK"/>
        </w:rPr>
        <w:t xml:space="preserve">, Kavanagh </w:t>
      </w:r>
      <w:r w:rsidRPr="00C16F03">
        <w:rPr>
          <w:rFonts w:ascii="Book Antiqua" w:hAnsi="Book Antiqua"/>
          <w:i/>
        </w:rPr>
        <w:t>et al</w:t>
      </w:r>
      <w:r w:rsidR="00C20799" w:rsidRPr="00C16F03">
        <w:rPr>
          <w:rFonts w:ascii="Book Antiqua" w:hAnsi="Book Antiqua"/>
          <w:noProof/>
          <w:vertAlign w:val="superscript"/>
          <w:lang w:val="da-DK"/>
        </w:rPr>
        <w:t>[94]</w:t>
      </w:r>
      <w:r w:rsidR="00C20799" w:rsidRPr="00C16F03">
        <w:rPr>
          <w:rFonts w:ascii="Book Antiqua" w:hAnsi="Book Antiqua"/>
          <w:lang w:val="da-DK"/>
        </w:rPr>
        <w:t xml:space="preserve">, Kemp </w:t>
      </w:r>
      <w:r w:rsidRPr="00C16F03">
        <w:rPr>
          <w:rFonts w:ascii="Book Antiqua" w:hAnsi="Book Antiqua"/>
          <w:i/>
        </w:rPr>
        <w:t>et al</w:t>
      </w:r>
      <w:r w:rsidR="00C20799" w:rsidRPr="00C16F03">
        <w:rPr>
          <w:rFonts w:ascii="Book Antiqua" w:hAnsi="Book Antiqua"/>
          <w:noProof/>
          <w:vertAlign w:val="superscript"/>
          <w:lang w:val="da-DK"/>
        </w:rPr>
        <w:t>[95]</w:t>
      </w:r>
      <w:r w:rsidR="00C20799" w:rsidRPr="00C16F03">
        <w:rPr>
          <w:rFonts w:ascii="Book Antiqua" w:hAnsi="Book Antiqua"/>
          <w:lang w:val="da-DK"/>
        </w:rPr>
        <w:t xml:space="preserve">, Kobashigawa </w:t>
      </w:r>
      <w:r w:rsidRPr="00C16F03">
        <w:rPr>
          <w:rFonts w:ascii="Book Antiqua" w:hAnsi="Book Antiqua"/>
          <w:i/>
        </w:rPr>
        <w:t>et al</w:t>
      </w:r>
      <w:r w:rsidR="00C20799" w:rsidRPr="00C16F03">
        <w:rPr>
          <w:rFonts w:ascii="Book Antiqua" w:hAnsi="Book Antiqua"/>
          <w:noProof/>
          <w:vertAlign w:val="superscript"/>
          <w:lang w:val="da-DK"/>
        </w:rPr>
        <w:t>[96]</w:t>
      </w:r>
      <w:r w:rsidR="00C20799" w:rsidRPr="00C16F03">
        <w:rPr>
          <w:rFonts w:ascii="Book Antiqua" w:hAnsi="Book Antiqua"/>
          <w:lang w:val="da-DK"/>
        </w:rPr>
        <w:t xml:space="preserve">, Nytrøen </w:t>
      </w:r>
      <w:r w:rsidRPr="00C16F03">
        <w:rPr>
          <w:rFonts w:ascii="Book Antiqua" w:hAnsi="Book Antiqua"/>
          <w:i/>
        </w:rPr>
        <w:t>et al</w:t>
      </w:r>
      <w:r w:rsidR="00C20799" w:rsidRPr="00C16F03">
        <w:rPr>
          <w:rFonts w:ascii="Book Antiqua" w:hAnsi="Book Antiqua"/>
          <w:noProof/>
          <w:vertAlign w:val="superscript"/>
          <w:lang w:val="da-DK"/>
        </w:rPr>
        <w:t>[37]</w:t>
      </w:r>
      <w:r w:rsidR="00C20799" w:rsidRPr="00C16F03">
        <w:rPr>
          <w:rFonts w:ascii="Book Antiqua" w:hAnsi="Book Antiqua"/>
          <w:lang w:val="da-DK"/>
        </w:rPr>
        <w:t xml:space="preserve">, Osada </w:t>
      </w:r>
      <w:r w:rsidRPr="00C16F03">
        <w:rPr>
          <w:rFonts w:ascii="Book Antiqua" w:hAnsi="Book Antiqua"/>
          <w:i/>
        </w:rPr>
        <w:t>et al</w:t>
      </w:r>
      <w:r w:rsidR="00C20799" w:rsidRPr="00C16F03">
        <w:rPr>
          <w:rFonts w:ascii="Book Antiqua" w:hAnsi="Book Antiqua"/>
          <w:noProof/>
          <w:vertAlign w:val="superscript"/>
          <w:lang w:val="da-DK"/>
        </w:rPr>
        <w:t>[5]</w:t>
      </w:r>
      <w:r w:rsidR="00C20799" w:rsidRPr="00C16F03">
        <w:rPr>
          <w:rFonts w:ascii="Book Antiqua" w:hAnsi="Book Antiqua"/>
          <w:lang w:val="da-DK"/>
        </w:rPr>
        <w:t xml:space="preserve">, Renlund </w:t>
      </w:r>
      <w:r w:rsidRPr="00C16F03">
        <w:rPr>
          <w:rFonts w:ascii="Book Antiqua" w:hAnsi="Book Antiqua"/>
          <w:i/>
        </w:rPr>
        <w:t>et al</w:t>
      </w:r>
      <w:r w:rsidR="00C20799" w:rsidRPr="00C16F03">
        <w:rPr>
          <w:rFonts w:ascii="Book Antiqua" w:hAnsi="Book Antiqua"/>
          <w:noProof/>
          <w:vertAlign w:val="superscript"/>
          <w:lang w:val="da-DK"/>
        </w:rPr>
        <w:t>[97]</w:t>
      </w:r>
      <w:r w:rsidR="00C20799" w:rsidRPr="00C16F03">
        <w:rPr>
          <w:rFonts w:ascii="Book Antiqua" w:hAnsi="Book Antiqua"/>
          <w:lang w:val="da-DK"/>
        </w:rPr>
        <w:t xml:space="preserve">, Schwaiblmair </w:t>
      </w:r>
      <w:r w:rsidRPr="00C16F03">
        <w:rPr>
          <w:rFonts w:ascii="Book Antiqua" w:hAnsi="Book Antiqua"/>
          <w:i/>
        </w:rPr>
        <w:t>et al</w:t>
      </w:r>
      <w:r w:rsidR="00C20799" w:rsidRPr="00C16F03">
        <w:rPr>
          <w:rFonts w:ascii="Book Antiqua" w:hAnsi="Book Antiqua"/>
          <w:noProof/>
          <w:vertAlign w:val="superscript"/>
          <w:lang w:val="da-DK"/>
        </w:rPr>
        <w:t>[98]</w:t>
      </w:r>
      <w:r w:rsidR="00C20799" w:rsidRPr="00C16F03">
        <w:rPr>
          <w:rFonts w:ascii="Book Antiqua" w:hAnsi="Book Antiqua"/>
          <w:lang w:val="da-DK"/>
        </w:rPr>
        <w:t xml:space="preserve">, Squires </w:t>
      </w:r>
      <w:r w:rsidRPr="00C16F03">
        <w:rPr>
          <w:rFonts w:ascii="Book Antiqua" w:hAnsi="Book Antiqua"/>
          <w:i/>
        </w:rPr>
        <w:t>et al</w:t>
      </w:r>
      <w:r w:rsidR="00C20799" w:rsidRPr="00C16F03">
        <w:rPr>
          <w:rFonts w:ascii="Book Antiqua" w:hAnsi="Book Antiqua"/>
          <w:noProof/>
          <w:vertAlign w:val="superscript"/>
        </w:rPr>
        <w:t>[99]</w:t>
      </w:r>
      <w:r w:rsidR="00C20799" w:rsidRPr="00C16F03">
        <w:rPr>
          <w:rFonts w:ascii="Book Antiqua" w:hAnsi="Book Antiqua"/>
        </w:rPr>
        <w:t xml:space="preserve">, Tegtbur </w:t>
      </w:r>
      <w:r w:rsidRPr="00C16F03">
        <w:rPr>
          <w:rFonts w:ascii="Book Antiqua" w:hAnsi="Book Antiqua"/>
          <w:i/>
        </w:rPr>
        <w:t>et al</w:t>
      </w:r>
      <w:r w:rsidR="00C20799" w:rsidRPr="00C16F03">
        <w:rPr>
          <w:rFonts w:ascii="Book Antiqua" w:hAnsi="Book Antiqua"/>
          <w:noProof/>
          <w:vertAlign w:val="superscript"/>
          <w:lang w:val="da-DK"/>
        </w:rPr>
        <w:t>[100]</w:t>
      </w:r>
      <w:r w:rsidR="00C20799" w:rsidRPr="00C16F03">
        <w:rPr>
          <w:rFonts w:ascii="Book Antiqua" w:hAnsi="Book Antiqua"/>
        </w:rPr>
        <w:t xml:space="preserve">, Wu </w:t>
      </w:r>
      <w:r w:rsidRPr="00C16F03">
        <w:rPr>
          <w:rFonts w:ascii="Book Antiqua" w:hAnsi="Book Antiqua"/>
          <w:i/>
        </w:rPr>
        <w:t>et al</w:t>
      </w:r>
      <w:r w:rsidR="00C20799" w:rsidRPr="00C16F03">
        <w:rPr>
          <w:rFonts w:ascii="Book Antiqua" w:hAnsi="Book Antiqua"/>
          <w:noProof/>
          <w:vertAlign w:val="superscript"/>
          <w:lang w:val="da-DK"/>
        </w:rPr>
        <w:t>[77]</w:t>
      </w:r>
      <w:r w:rsidR="00C20799" w:rsidRPr="00C16F03">
        <w:rPr>
          <w:rFonts w:ascii="Book Antiqua" w:hAnsi="Book Antiqua"/>
        </w:rPr>
        <w:t>.</w:t>
      </w:r>
      <w:r w:rsidR="00343B6D" w:rsidRPr="00343B6D">
        <w:rPr>
          <w:rFonts w:ascii="Book Antiqua" w:hAnsi="Book Antiqua"/>
        </w:rPr>
        <w:t xml:space="preserve"> </w:t>
      </w:r>
      <w:r w:rsidR="00343B6D" w:rsidRPr="00C16F03">
        <w:rPr>
          <w:rFonts w:ascii="Book Antiqua" w:hAnsi="Book Antiqua"/>
        </w:rPr>
        <w:t>HTx</w:t>
      </w:r>
      <w:r w:rsidR="00343B6D" w:rsidRPr="00C16F03">
        <w:rPr>
          <w:rFonts w:ascii="Book Antiqua" w:hAnsi="Book Antiqua" w:hint="eastAsia"/>
          <w:lang w:eastAsia="zh-CN"/>
        </w:rPr>
        <w:t>:</w:t>
      </w:r>
      <w:r w:rsidR="00343B6D" w:rsidRPr="00C16F03">
        <w:rPr>
          <w:rFonts w:ascii="Book Antiqua" w:hAnsi="Book Antiqua"/>
        </w:rPr>
        <w:t xml:space="preserve"> </w:t>
      </w:r>
      <w:r w:rsidR="00343B6D" w:rsidRPr="00C16F03">
        <w:rPr>
          <w:rFonts w:ascii="Book Antiqua" w:hAnsi="Book Antiqua"/>
          <w:lang w:val="en-US"/>
        </w:rPr>
        <w:t>Heart transplantation</w:t>
      </w:r>
      <w:r w:rsidR="00343B6D">
        <w:rPr>
          <w:rFonts w:ascii="Book Antiqua" w:hAnsi="Book Antiqua" w:hint="eastAsia"/>
          <w:lang w:val="en-US" w:eastAsia="zh-CN"/>
        </w:rPr>
        <w:t>.</w:t>
      </w:r>
    </w:p>
    <w:p w14:paraId="77512944" w14:textId="77777777" w:rsidR="00C20799" w:rsidRPr="00C6622A" w:rsidRDefault="00C20799" w:rsidP="00C6622A">
      <w:pPr>
        <w:spacing w:line="360" w:lineRule="auto"/>
        <w:jc w:val="both"/>
        <w:rPr>
          <w:rFonts w:ascii="Book Antiqua" w:hAnsi="Book Antiqua"/>
          <w:i/>
        </w:rPr>
      </w:pPr>
      <w:r w:rsidRPr="00C6622A">
        <w:rPr>
          <w:rFonts w:ascii="Book Antiqua" w:hAnsi="Book Antiqua"/>
          <w:i/>
        </w:rPr>
        <w:br w:type="page"/>
      </w:r>
    </w:p>
    <w:p w14:paraId="386956ED" w14:textId="6C624169" w:rsidR="00F9093E" w:rsidRPr="00C6622A" w:rsidRDefault="00F9093E" w:rsidP="00C6622A">
      <w:pPr>
        <w:spacing w:line="360" w:lineRule="auto"/>
        <w:jc w:val="both"/>
        <w:rPr>
          <w:rFonts w:ascii="Book Antiqua" w:hAnsi="Book Antiqua"/>
          <w:i/>
          <w:lang w:val="en-US"/>
        </w:rPr>
      </w:pPr>
    </w:p>
    <w:p w14:paraId="7FA901AC" w14:textId="77777777" w:rsidR="00C20799" w:rsidRPr="00C6622A" w:rsidRDefault="00C20799" w:rsidP="00C6622A">
      <w:pPr>
        <w:autoSpaceDE w:val="0"/>
        <w:autoSpaceDN w:val="0"/>
        <w:adjustRightInd w:val="0"/>
        <w:spacing w:line="360" w:lineRule="auto"/>
        <w:jc w:val="both"/>
        <w:rPr>
          <w:rFonts w:ascii="Book Antiqua" w:hAnsi="Book Antiqua"/>
          <w:noProof/>
          <w:lang w:val="en-US"/>
        </w:rPr>
      </w:pPr>
      <w:r w:rsidRPr="00C6622A">
        <w:rPr>
          <w:rFonts w:ascii="Book Antiqua" w:hAnsi="Book Antiqua"/>
          <w:noProof/>
          <w:lang w:val="en-US" w:eastAsia="en-US"/>
        </w:rPr>
        <w:drawing>
          <wp:inline distT="0" distB="0" distL="0" distR="0" wp14:anchorId="5DE55039" wp14:editId="41438122">
            <wp:extent cx="5448299" cy="4025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dule VO2.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8299" cy="4025900"/>
                    </a:xfrm>
                    <a:prstGeom prst="rect">
                      <a:avLst/>
                    </a:prstGeom>
                  </pic:spPr>
                </pic:pic>
              </a:graphicData>
            </a:graphic>
          </wp:inline>
        </w:drawing>
      </w:r>
    </w:p>
    <w:p w14:paraId="7EDF3048" w14:textId="0FD90765" w:rsidR="00343B6D" w:rsidRPr="0091655A" w:rsidRDefault="00343B6D" w:rsidP="00343B6D">
      <w:pPr>
        <w:spacing w:line="360" w:lineRule="auto"/>
        <w:jc w:val="both"/>
        <w:rPr>
          <w:i/>
          <w:sz w:val="20"/>
          <w:szCs w:val="20"/>
          <w:lang w:val="en-US"/>
        </w:rPr>
      </w:pPr>
      <w:r w:rsidRPr="00343B6D">
        <w:rPr>
          <w:rFonts w:ascii="Book Antiqua" w:hAnsi="Book Antiqua"/>
          <w:b/>
          <w:lang w:val="en-US" w:eastAsia="zh-CN"/>
        </w:rPr>
        <w:t xml:space="preserve">Figure 2 </w:t>
      </w:r>
      <w:r w:rsidRPr="00343B6D">
        <w:rPr>
          <w:rFonts w:ascii="Book Antiqua" w:hAnsi="Book Antiqua"/>
          <w:b/>
          <w:lang w:val="en-US"/>
        </w:rPr>
        <w:t>Illustration of the increase in peak VO</w:t>
      </w:r>
      <w:r w:rsidRPr="00343B6D">
        <w:rPr>
          <w:rFonts w:ascii="Book Antiqua" w:hAnsi="Book Antiqua"/>
          <w:b/>
          <w:vertAlign w:val="subscript"/>
          <w:lang w:val="en-US"/>
        </w:rPr>
        <w:t>2</w:t>
      </w:r>
      <w:r w:rsidRPr="00343B6D">
        <w:rPr>
          <w:rFonts w:ascii="Book Antiqua" w:hAnsi="Book Antiqua"/>
          <w:b/>
          <w:lang w:val="en-US"/>
        </w:rPr>
        <w:t xml:space="preserve"> from pre heart transplantation to 36 </w:t>
      </w:r>
      <w:proofErr w:type="spellStart"/>
      <w:r w:rsidRPr="00343B6D">
        <w:rPr>
          <w:rFonts w:ascii="Book Antiqua" w:hAnsi="Book Antiqua"/>
          <w:b/>
          <w:lang w:val="en-US"/>
        </w:rPr>
        <w:t>mo</w:t>
      </w:r>
      <w:proofErr w:type="spellEnd"/>
      <w:r w:rsidRPr="00343B6D">
        <w:rPr>
          <w:rFonts w:ascii="Book Antiqua" w:hAnsi="Book Antiqua"/>
          <w:b/>
          <w:lang w:val="en-US"/>
        </w:rPr>
        <w:t xml:space="preserve"> post heart transplantation</w:t>
      </w:r>
      <w:r w:rsidRPr="00343B6D">
        <w:rPr>
          <w:rFonts w:ascii="Book Antiqua" w:hAnsi="Book Antiqua" w:hint="eastAsia"/>
          <w:b/>
          <w:lang w:val="en-US" w:eastAsia="zh-CN"/>
        </w:rPr>
        <w:t>.</w:t>
      </w:r>
      <w:r w:rsidRPr="00343B6D">
        <w:rPr>
          <w:i/>
          <w:sz w:val="20"/>
          <w:szCs w:val="20"/>
          <w:lang w:val="en-US"/>
        </w:rPr>
        <w:t xml:space="preserve"> </w:t>
      </w:r>
      <w:r w:rsidRPr="00343B6D">
        <w:rPr>
          <w:rFonts w:ascii="Book Antiqua" w:hAnsi="Book Antiqua"/>
          <w:lang w:val="en-US"/>
        </w:rPr>
        <w:t>The data presented in the figure is from the unpublished Schedule trial.</w:t>
      </w:r>
    </w:p>
    <w:p w14:paraId="04E430CB" w14:textId="77777777" w:rsidR="00343B6D" w:rsidRPr="00343B6D" w:rsidRDefault="00343B6D" w:rsidP="00343B6D">
      <w:pPr>
        <w:spacing w:line="360" w:lineRule="auto"/>
        <w:jc w:val="both"/>
        <w:rPr>
          <w:rFonts w:ascii="Book Antiqua" w:hAnsi="Book Antiqua"/>
          <w:b/>
          <w:lang w:val="en-US" w:eastAsia="zh-CN"/>
        </w:rPr>
      </w:pPr>
    </w:p>
    <w:p w14:paraId="343E5903" w14:textId="77777777" w:rsidR="00D36469" w:rsidRPr="00C6622A" w:rsidRDefault="00D36469" w:rsidP="00C6622A">
      <w:pPr>
        <w:spacing w:line="360" w:lineRule="auto"/>
        <w:jc w:val="both"/>
        <w:rPr>
          <w:rFonts w:ascii="Book Antiqua" w:hAnsi="Book Antiqua"/>
          <w:i/>
          <w:lang w:val="en-US" w:eastAsia="zh-CN"/>
        </w:rPr>
        <w:sectPr w:rsidR="00D36469" w:rsidRPr="00C6622A" w:rsidSect="000047D1">
          <w:footerReference w:type="even" r:id="rId14"/>
          <w:footerReference w:type="default" r:id="rId15"/>
          <w:pgSz w:w="11900" w:h="16840"/>
          <w:pgMar w:top="1417" w:right="1417" w:bottom="1417" w:left="1417" w:header="708" w:footer="708" w:gutter="0"/>
          <w:cols w:space="708"/>
          <w:docGrid w:linePitch="360"/>
        </w:sectPr>
      </w:pPr>
    </w:p>
    <w:p w14:paraId="20C7615F" w14:textId="57542230" w:rsidR="007E28D5" w:rsidRPr="00C6622A" w:rsidRDefault="007735F0" w:rsidP="00C6622A">
      <w:pPr>
        <w:spacing w:line="360" w:lineRule="auto"/>
        <w:jc w:val="both"/>
        <w:rPr>
          <w:rFonts w:ascii="Book Antiqua" w:hAnsi="Book Antiqua"/>
          <w:b/>
          <w:lang w:val="en-US" w:eastAsia="zh-CN"/>
        </w:rPr>
      </w:pPr>
      <w:r>
        <w:rPr>
          <w:rFonts w:ascii="Book Antiqua" w:hAnsi="Book Antiqua" w:hint="eastAsia"/>
          <w:b/>
          <w:lang w:val="en-US" w:eastAsia="zh-CN"/>
        </w:rPr>
        <w:lastRenderedPageBreak/>
        <w:t>A</w:t>
      </w:r>
    </w:p>
    <w:p w14:paraId="1BEF46FD" w14:textId="77777777" w:rsidR="007E28D5" w:rsidRPr="00C6622A" w:rsidRDefault="007E28D5" w:rsidP="00C6622A">
      <w:pPr>
        <w:spacing w:line="360" w:lineRule="auto"/>
        <w:jc w:val="both"/>
        <w:rPr>
          <w:rFonts w:ascii="Book Antiqua" w:hAnsi="Book Antiqua"/>
          <w:b/>
          <w:lang w:val="en-US"/>
        </w:rPr>
      </w:pPr>
      <w:r w:rsidRPr="00C6622A">
        <w:rPr>
          <w:rFonts w:ascii="Book Antiqua" w:hAnsi="Book Antiqua"/>
          <w:noProof/>
          <w:lang w:val="en-US" w:eastAsia="en-US"/>
        </w:rPr>
        <mc:AlternateContent>
          <mc:Choice Requires="wps">
            <w:drawing>
              <wp:anchor distT="0" distB="0" distL="114300" distR="114300" simplePos="0" relativeHeight="251729920" behindDoc="0" locked="0" layoutInCell="1" allowOverlap="1" wp14:anchorId="4758F665" wp14:editId="4CFAC4F7">
                <wp:simplePos x="0" y="0"/>
                <wp:positionH relativeFrom="column">
                  <wp:posOffset>-44772</wp:posOffset>
                </wp:positionH>
                <wp:positionV relativeFrom="paragraph">
                  <wp:posOffset>18085</wp:posOffset>
                </wp:positionV>
                <wp:extent cx="5159829" cy="2666011"/>
                <wp:effectExtent l="0" t="0" r="22225" b="20320"/>
                <wp:wrapNone/>
                <wp:docPr id="12" name="Text Box 10"/>
                <wp:cNvGraphicFramePr/>
                <a:graphic xmlns:a="http://schemas.openxmlformats.org/drawingml/2006/main">
                  <a:graphicData uri="http://schemas.microsoft.com/office/word/2010/wordprocessingShape">
                    <wps:wsp>
                      <wps:cNvSpPr txBox="1"/>
                      <wps:spPr>
                        <a:xfrm>
                          <a:off x="0" y="0"/>
                          <a:ext cx="5159829" cy="266601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0A16B0" w14:textId="77777777" w:rsidR="000047D1" w:rsidRPr="00C03EDF" w:rsidRDefault="000047D1" w:rsidP="007E28D5">
                            <w:pPr>
                              <w:pStyle w:val="ListParagraph"/>
                              <w:spacing w:line="240" w:lineRule="auto"/>
                              <w:ind w:left="360"/>
                              <w:rPr>
                                <w:rFonts w:ascii="Times New Roman" w:hAnsi="Times New Roman" w:cs="Times New Roman"/>
                                <w:i/>
                                <w:sz w:val="28"/>
                                <w:szCs w:val="28"/>
                                <w:lang w:val="en-US"/>
                              </w:rPr>
                            </w:pPr>
                            <w:r>
                              <w:rPr>
                                <w:rFonts w:ascii="Times New Roman" w:hAnsi="Times New Roman" w:cs="Times New Roman"/>
                                <w:i/>
                                <w:noProof/>
                                <w:sz w:val="28"/>
                                <w:szCs w:val="28"/>
                                <w:lang w:val="en-US" w:eastAsia="en-US"/>
                              </w:rPr>
                              <w:drawing>
                                <wp:inline distT="0" distB="0" distL="0" distR="0" wp14:anchorId="6D9E6A33" wp14:editId="08DD4075">
                                  <wp:extent cx="4665818" cy="2474408"/>
                                  <wp:effectExtent l="0" t="0" r="1905" b="2540"/>
                                  <wp:docPr id="2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l.tiff"/>
                                          <pic:cNvPicPr/>
                                        </pic:nvPicPr>
                                        <pic:blipFill>
                                          <a:blip r:embed="rId16" cstate="print">
                                            <a:extLst>
                                              <a:ext uri="{28A0092B-C50C-407E-A947-70E740481C1C}">
                                                <a14:useLocalDpi xmlns:a14="http://schemas.microsoft.com/office/drawing/2010/main"/>
                                              </a:ext>
                                            </a:extLst>
                                          </a:blip>
                                          <a:stretch>
                                            <a:fillRect/>
                                          </a:stretch>
                                        </pic:blipFill>
                                        <pic:spPr>
                                          <a:xfrm>
                                            <a:off x="0" y="0"/>
                                            <a:ext cx="4686367" cy="248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5pt;margin-top:1.4pt;width:406.3pt;height:20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" fillcolor="#c7edcc [3201]" strokecolor="black [3213]" strokeweight=".5pt">
                <v:textbox>
                  <w:txbxContent>
                    <w:p w14:paraId="6A0A16B0" w14:textId="77777777" w:rsidR="000047D1" w:rsidRPr="00C03EDF" w:rsidRDefault="000047D1" w:rsidP="007E28D5">
                      <w:pPr>
                        <w:pStyle w:val="a8"/>
                        <w:spacing w:line="240" w:lineRule="auto"/>
                        <w:ind w:left="360"/>
                        <w:rPr>
                          <w:rFonts w:ascii="Times New Roman" w:hAnsi="Times New Roman" w:cs="Times New Roman"/>
                          <w:i/>
                          <w:sz w:val="28"/>
                          <w:szCs w:val="28"/>
                          <w:lang w:val="en-US"/>
                        </w:rPr>
                      </w:pPr>
                      <w:r>
                        <w:rPr>
                          <w:rFonts w:ascii="Times New Roman" w:hAnsi="Times New Roman" w:cs="Times New Roman"/>
                          <w:i/>
                          <w:noProof/>
                          <w:sz w:val="28"/>
                          <w:szCs w:val="28"/>
                          <w:lang w:val="en-US"/>
                        </w:rPr>
                        <w:drawing>
                          <wp:inline distT="0" distB="0" distL="0" distR="0" wp14:anchorId="6D9E6A33" wp14:editId="08DD4075">
                            <wp:extent cx="4665818" cy="2474408"/>
                            <wp:effectExtent l="0" t="0" r="1905" b="2540"/>
                            <wp:docPr id="2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l.tiff"/>
                                    <pic:cNvPicPr/>
                                  </pic:nvPicPr>
                                  <pic:blipFill>
                                    <a:blip r:embed="rId17" cstate="print">
                                      <a:extLst>
                                        <a:ext uri="{28A0092B-C50C-407E-A947-70E740481C1C}">
                                          <a14:useLocalDpi xmlns:a14="http://schemas.microsoft.com/office/drawing/2010/main"/>
                                        </a:ext>
                                      </a:extLst>
                                    </a:blip>
                                    <a:stretch>
                                      <a:fillRect/>
                                    </a:stretch>
                                  </pic:blipFill>
                                  <pic:spPr>
                                    <a:xfrm>
                                      <a:off x="0" y="0"/>
                                      <a:ext cx="4686367" cy="2485306"/>
                                    </a:xfrm>
                                    <a:prstGeom prst="rect">
                                      <a:avLst/>
                                    </a:prstGeom>
                                  </pic:spPr>
                                </pic:pic>
                              </a:graphicData>
                            </a:graphic>
                          </wp:inline>
                        </w:drawing>
                      </w:r>
                    </w:p>
                  </w:txbxContent>
                </v:textbox>
              </v:shape>
            </w:pict>
          </mc:Fallback>
        </mc:AlternateContent>
      </w:r>
    </w:p>
    <w:p w14:paraId="45832AB5" w14:textId="77777777" w:rsidR="007E28D5" w:rsidRPr="00C6622A" w:rsidRDefault="007E28D5" w:rsidP="00C6622A">
      <w:pPr>
        <w:spacing w:line="360" w:lineRule="auto"/>
        <w:jc w:val="both"/>
        <w:rPr>
          <w:rFonts w:ascii="Book Antiqua" w:hAnsi="Book Antiqua"/>
          <w:b/>
          <w:lang w:val="en-US"/>
        </w:rPr>
      </w:pPr>
    </w:p>
    <w:p w14:paraId="540A3094" w14:textId="77777777" w:rsidR="007E28D5" w:rsidRPr="00C6622A" w:rsidRDefault="007E28D5" w:rsidP="00C6622A">
      <w:pPr>
        <w:spacing w:line="360" w:lineRule="auto"/>
        <w:jc w:val="both"/>
        <w:rPr>
          <w:rFonts w:ascii="Book Antiqua" w:hAnsi="Book Antiqua"/>
          <w:b/>
          <w:lang w:val="en-US"/>
        </w:rPr>
      </w:pPr>
    </w:p>
    <w:p w14:paraId="25F67AE7" w14:textId="77777777" w:rsidR="007E28D5" w:rsidRPr="00C6622A" w:rsidRDefault="007E28D5" w:rsidP="00C6622A">
      <w:pPr>
        <w:spacing w:line="360" w:lineRule="auto"/>
        <w:jc w:val="both"/>
        <w:rPr>
          <w:rFonts w:ascii="Book Antiqua" w:hAnsi="Book Antiqua"/>
          <w:b/>
          <w:lang w:val="en-US"/>
        </w:rPr>
      </w:pPr>
      <w:r w:rsidRPr="00C6622A">
        <w:rPr>
          <w:rFonts w:ascii="Book Antiqua" w:hAnsi="Book Antiqua"/>
          <w:b/>
          <w:lang w:val="en-US"/>
        </w:rPr>
        <w:t>TABLES</w:t>
      </w:r>
    </w:p>
    <w:p w14:paraId="7BD5C149" w14:textId="77777777" w:rsidR="007E28D5" w:rsidRPr="00C6622A" w:rsidRDefault="007E28D5" w:rsidP="00C6622A">
      <w:pPr>
        <w:spacing w:line="360" w:lineRule="auto"/>
        <w:jc w:val="both"/>
        <w:rPr>
          <w:rFonts w:ascii="Book Antiqua" w:hAnsi="Book Antiqua"/>
          <w:b/>
          <w:lang w:val="en-US"/>
        </w:rPr>
      </w:pPr>
    </w:p>
    <w:p w14:paraId="526517C3" w14:textId="77777777" w:rsidR="007E28D5" w:rsidRPr="00C6622A" w:rsidRDefault="007E28D5" w:rsidP="00C6622A">
      <w:pPr>
        <w:spacing w:line="360" w:lineRule="auto"/>
        <w:jc w:val="both"/>
        <w:rPr>
          <w:rFonts w:ascii="Book Antiqua" w:hAnsi="Book Antiqua"/>
          <w:lang w:val="en-US"/>
        </w:rPr>
      </w:pPr>
    </w:p>
    <w:p w14:paraId="0B4D72A1" w14:textId="77777777" w:rsidR="007E28D5" w:rsidRPr="00C6622A" w:rsidRDefault="007E28D5" w:rsidP="00C6622A">
      <w:pPr>
        <w:spacing w:line="360" w:lineRule="auto"/>
        <w:jc w:val="both"/>
        <w:rPr>
          <w:rFonts w:ascii="Book Antiqua" w:eastAsia="Times New Roman" w:hAnsi="Book Antiqua"/>
          <w:lang w:val="en-US"/>
        </w:rPr>
      </w:pPr>
    </w:p>
    <w:p w14:paraId="35333559" w14:textId="77777777" w:rsidR="007E28D5" w:rsidRPr="00C6622A" w:rsidRDefault="007E28D5" w:rsidP="00C6622A">
      <w:pPr>
        <w:spacing w:line="360" w:lineRule="auto"/>
        <w:jc w:val="both"/>
        <w:rPr>
          <w:rFonts w:ascii="Book Antiqua" w:hAnsi="Book Antiqua"/>
          <w:lang w:val="en-US"/>
        </w:rPr>
      </w:pPr>
    </w:p>
    <w:p w14:paraId="08926D47" w14:textId="77777777" w:rsidR="007E28D5" w:rsidRPr="00C6622A" w:rsidRDefault="007E28D5" w:rsidP="00C6622A">
      <w:pPr>
        <w:spacing w:line="360" w:lineRule="auto"/>
        <w:jc w:val="both"/>
        <w:rPr>
          <w:rFonts w:ascii="Book Antiqua" w:hAnsi="Book Antiqua"/>
          <w:b/>
          <w:lang w:val="en-US"/>
        </w:rPr>
      </w:pPr>
    </w:p>
    <w:p w14:paraId="7476FD61" w14:textId="77777777" w:rsidR="007E28D5" w:rsidRPr="00C6622A" w:rsidRDefault="007E28D5" w:rsidP="00C6622A">
      <w:pPr>
        <w:spacing w:line="360" w:lineRule="auto"/>
        <w:jc w:val="both"/>
        <w:rPr>
          <w:rFonts w:ascii="Book Antiqua" w:hAnsi="Book Antiqua"/>
          <w:b/>
          <w:lang w:val="en-US"/>
        </w:rPr>
      </w:pPr>
    </w:p>
    <w:p w14:paraId="2851C162" w14:textId="77777777" w:rsidR="007E28D5" w:rsidRPr="00C6622A" w:rsidRDefault="007E28D5" w:rsidP="00C6622A">
      <w:pPr>
        <w:spacing w:line="360" w:lineRule="auto"/>
        <w:jc w:val="both"/>
        <w:rPr>
          <w:rFonts w:ascii="Book Antiqua" w:hAnsi="Book Antiqua"/>
          <w:i/>
          <w:lang w:val="en-US" w:eastAsia="zh-CN"/>
        </w:rPr>
      </w:pPr>
    </w:p>
    <w:p w14:paraId="6374A684" w14:textId="51B0607B" w:rsidR="007E28D5" w:rsidRPr="007735F0" w:rsidRDefault="007735F0" w:rsidP="00C6622A">
      <w:pPr>
        <w:spacing w:line="360" w:lineRule="auto"/>
        <w:jc w:val="both"/>
        <w:rPr>
          <w:rFonts w:ascii="Book Antiqua" w:hAnsi="Book Antiqua"/>
          <w:lang w:val="en-US" w:eastAsia="zh-CN"/>
        </w:rPr>
      </w:pPr>
      <w:r w:rsidRPr="007735F0">
        <w:rPr>
          <w:rFonts w:ascii="Book Antiqua" w:hAnsi="Book Antiqua" w:hint="eastAsia"/>
          <w:lang w:val="en-US" w:eastAsia="zh-CN"/>
        </w:rPr>
        <w:t>B</w:t>
      </w:r>
    </w:p>
    <w:p w14:paraId="0D24EE99" w14:textId="77777777" w:rsidR="007E28D5" w:rsidRPr="00C6622A" w:rsidRDefault="007E28D5" w:rsidP="00C6622A">
      <w:pPr>
        <w:spacing w:line="360" w:lineRule="auto"/>
        <w:jc w:val="both"/>
        <w:rPr>
          <w:rFonts w:ascii="Book Antiqua" w:hAnsi="Book Antiqua"/>
          <w:i/>
          <w:lang w:val="en-US"/>
        </w:rPr>
      </w:pPr>
      <w:r w:rsidRPr="00C6622A">
        <w:rPr>
          <w:rFonts w:ascii="Book Antiqua" w:hAnsi="Book Antiqua"/>
          <w:i/>
          <w:noProof/>
          <w:lang w:val="en-US" w:eastAsia="en-US"/>
        </w:rPr>
        <mc:AlternateContent>
          <mc:Choice Requires="wps">
            <w:drawing>
              <wp:anchor distT="0" distB="0" distL="114300" distR="114300" simplePos="0" relativeHeight="251730944" behindDoc="0" locked="0" layoutInCell="1" allowOverlap="1" wp14:anchorId="248DC120" wp14:editId="08C80D66">
                <wp:simplePos x="0" y="0"/>
                <wp:positionH relativeFrom="column">
                  <wp:posOffset>-50709</wp:posOffset>
                </wp:positionH>
                <wp:positionV relativeFrom="paragraph">
                  <wp:posOffset>73694</wp:posOffset>
                </wp:positionV>
                <wp:extent cx="5421085" cy="2493818"/>
                <wp:effectExtent l="0" t="0" r="27305"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085" cy="2493818"/>
                        </a:xfrm>
                        <a:prstGeom prst="rect">
                          <a:avLst/>
                        </a:prstGeom>
                        <a:solidFill>
                          <a:srgbClr val="FFFFFF"/>
                        </a:solidFill>
                        <a:ln w="9525">
                          <a:solidFill>
                            <a:srgbClr val="000000"/>
                          </a:solidFill>
                          <a:miter lim="800000"/>
                          <a:headEnd/>
                          <a:tailEnd/>
                        </a:ln>
                      </wps:spPr>
                      <wps:txbx>
                        <w:txbxContent>
                          <w:p w14:paraId="343F23CB" w14:textId="77777777" w:rsidR="000047D1" w:rsidRPr="00564E49" w:rsidRDefault="000047D1" w:rsidP="007E28D5">
                            <w:pPr>
                              <w:rPr>
                                <w:i/>
                                <w:lang w:val="en-US"/>
                              </w:rPr>
                            </w:pPr>
                          </w:p>
                          <w:p w14:paraId="754CE9ED" w14:textId="77777777" w:rsidR="000047D1" w:rsidRPr="00C03EDF" w:rsidRDefault="000047D1" w:rsidP="007E28D5">
                            <w:pPr>
                              <w:ind w:firstLine="360"/>
                              <w:rPr>
                                <w:lang w:val="en-US"/>
                              </w:rPr>
                            </w:pPr>
                            <w:r>
                              <w:rPr>
                                <w:noProof/>
                                <w:lang w:val="en-US" w:eastAsia="en-US"/>
                              </w:rPr>
                              <w:drawing>
                                <wp:inline distT="0" distB="0" distL="0" distR="0" wp14:anchorId="652E9DF2" wp14:editId="486E37E9">
                                  <wp:extent cx="5092610" cy="2238375"/>
                                  <wp:effectExtent l="0" t="0" r="0" b="0"/>
                                  <wp:docPr id="27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at.tiff"/>
                                          <pic:cNvPicPr/>
                                        </pic:nvPicPr>
                                        <pic:blipFill>
                                          <a:blip r:embed="rId18" cstate="print">
                                            <a:extLst>
                                              <a:ext uri="{28A0092B-C50C-407E-A947-70E740481C1C}">
                                                <a14:useLocalDpi xmlns:a14="http://schemas.microsoft.com/office/drawing/2010/main"/>
                                              </a:ext>
                                            </a:extLst>
                                          </a:blip>
                                          <a:stretch>
                                            <a:fillRect/>
                                          </a:stretch>
                                        </pic:blipFill>
                                        <pic:spPr>
                                          <a:xfrm>
                                            <a:off x="0" y="0"/>
                                            <a:ext cx="5112123" cy="22469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pt;margin-top:5.8pt;width:426.85pt;height:19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Ua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">
                <v:textbox>
                  <w:txbxContent>
                    <w:p w14:paraId="343F23CB" w14:textId="77777777" w:rsidR="000047D1" w:rsidRPr="00564E49" w:rsidRDefault="000047D1" w:rsidP="007E28D5">
                      <w:pPr>
                        <w:rPr>
                          <w:i/>
                          <w:lang w:val="en-US"/>
                        </w:rPr>
                      </w:pPr>
                    </w:p>
                    <w:p w14:paraId="754CE9ED" w14:textId="77777777" w:rsidR="000047D1" w:rsidRPr="00C03EDF" w:rsidRDefault="000047D1" w:rsidP="007E28D5">
                      <w:pPr>
                        <w:ind w:firstLine="360"/>
                        <w:rPr>
                          <w:lang w:val="en-US"/>
                        </w:rPr>
                      </w:pPr>
                      <w:r>
                        <w:rPr>
                          <w:noProof/>
                          <w:lang w:val="en-US" w:eastAsia="zh-CN"/>
                        </w:rPr>
                        <w:drawing>
                          <wp:inline distT="0" distB="0" distL="0" distR="0" wp14:anchorId="652E9DF2" wp14:editId="486E37E9">
                            <wp:extent cx="5092610" cy="2238375"/>
                            <wp:effectExtent l="0" t="0" r="0" b="0"/>
                            <wp:docPr id="27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at.tiff"/>
                                    <pic:cNvPicPr/>
                                  </pic:nvPicPr>
                                  <pic:blipFill>
                                    <a:blip r:embed="rId19" cstate="print">
                                      <a:extLst>
                                        <a:ext uri="{28A0092B-C50C-407E-A947-70E740481C1C}">
                                          <a14:useLocalDpi xmlns:a14="http://schemas.microsoft.com/office/drawing/2010/main"/>
                                        </a:ext>
                                      </a:extLst>
                                    </a:blip>
                                    <a:stretch>
                                      <a:fillRect/>
                                    </a:stretch>
                                  </pic:blipFill>
                                  <pic:spPr>
                                    <a:xfrm>
                                      <a:off x="0" y="0"/>
                                      <a:ext cx="5112123" cy="2246952"/>
                                    </a:xfrm>
                                    <a:prstGeom prst="rect">
                                      <a:avLst/>
                                    </a:prstGeom>
                                  </pic:spPr>
                                </pic:pic>
                              </a:graphicData>
                            </a:graphic>
                          </wp:inline>
                        </w:drawing>
                      </w:r>
                    </w:p>
                  </w:txbxContent>
                </v:textbox>
              </v:shape>
            </w:pict>
          </mc:Fallback>
        </mc:AlternateContent>
      </w:r>
    </w:p>
    <w:p w14:paraId="5CE2127C" w14:textId="77777777" w:rsidR="007E28D5" w:rsidRPr="00C6622A" w:rsidRDefault="007E28D5" w:rsidP="00C6622A">
      <w:pPr>
        <w:spacing w:line="360" w:lineRule="auto"/>
        <w:jc w:val="both"/>
        <w:rPr>
          <w:rFonts w:ascii="Book Antiqua" w:hAnsi="Book Antiqua"/>
          <w:i/>
          <w:lang w:val="en-US"/>
        </w:rPr>
      </w:pPr>
    </w:p>
    <w:p w14:paraId="67EC1402" w14:textId="77777777" w:rsidR="007E28D5" w:rsidRPr="00C6622A" w:rsidRDefault="007E28D5" w:rsidP="00C6622A">
      <w:pPr>
        <w:spacing w:line="360" w:lineRule="auto"/>
        <w:jc w:val="both"/>
        <w:rPr>
          <w:rFonts w:ascii="Book Antiqua" w:hAnsi="Book Antiqua"/>
          <w:i/>
          <w:lang w:val="en-US"/>
        </w:rPr>
      </w:pPr>
    </w:p>
    <w:p w14:paraId="66C87F52" w14:textId="77777777" w:rsidR="007E28D5" w:rsidRPr="00C6622A" w:rsidRDefault="007E28D5" w:rsidP="00C6622A">
      <w:pPr>
        <w:spacing w:line="360" w:lineRule="auto"/>
        <w:jc w:val="both"/>
        <w:rPr>
          <w:rFonts w:ascii="Book Antiqua" w:hAnsi="Book Antiqua"/>
          <w:i/>
          <w:lang w:val="en-US"/>
        </w:rPr>
      </w:pPr>
    </w:p>
    <w:p w14:paraId="34C94A86" w14:textId="77777777" w:rsidR="007E28D5" w:rsidRPr="00C6622A" w:rsidRDefault="007E28D5" w:rsidP="00C6622A">
      <w:pPr>
        <w:spacing w:line="360" w:lineRule="auto"/>
        <w:jc w:val="both"/>
        <w:rPr>
          <w:rFonts w:ascii="Book Antiqua" w:hAnsi="Book Antiqua"/>
          <w:i/>
          <w:lang w:val="en-US"/>
        </w:rPr>
      </w:pPr>
    </w:p>
    <w:p w14:paraId="293CD970" w14:textId="77777777" w:rsidR="007E28D5" w:rsidRPr="00C6622A" w:rsidRDefault="007E28D5" w:rsidP="00C6622A">
      <w:pPr>
        <w:spacing w:line="360" w:lineRule="auto"/>
        <w:jc w:val="both"/>
        <w:rPr>
          <w:rFonts w:ascii="Book Antiqua" w:hAnsi="Book Antiqua"/>
          <w:i/>
          <w:lang w:val="en-US"/>
        </w:rPr>
      </w:pPr>
    </w:p>
    <w:p w14:paraId="1E6E609A" w14:textId="77777777" w:rsidR="007E28D5" w:rsidRPr="00C6622A" w:rsidRDefault="007E28D5" w:rsidP="00C6622A">
      <w:pPr>
        <w:spacing w:line="360" w:lineRule="auto"/>
        <w:jc w:val="both"/>
        <w:rPr>
          <w:rFonts w:ascii="Book Antiqua" w:hAnsi="Book Antiqua"/>
          <w:i/>
          <w:lang w:val="en-US"/>
        </w:rPr>
      </w:pPr>
    </w:p>
    <w:p w14:paraId="0B7CAF4B" w14:textId="77777777" w:rsidR="007E28D5" w:rsidRPr="00C6622A" w:rsidRDefault="007E28D5" w:rsidP="00C6622A">
      <w:pPr>
        <w:spacing w:line="360" w:lineRule="auto"/>
        <w:jc w:val="both"/>
        <w:rPr>
          <w:rFonts w:ascii="Book Antiqua" w:hAnsi="Book Antiqua"/>
          <w:i/>
          <w:lang w:val="en-US"/>
        </w:rPr>
      </w:pPr>
    </w:p>
    <w:p w14:paraId="495D7E54" w14:textId="77777777" w:rsidR="007E28D5" w:rsidRPr="00C6622A" w:rsidRDefault="007E28D5" w:rsidP="00C6622A">
      <w:pPr>
        <w:spacing w:line="360" w:lineRule="auto"/>
        <w:jc w:val="both"/>
        <w:rPr>
          <w:rFonts w:ascii="Book Antiqua" w:hAnsi="Book Antiqua"/>
          <w:i/>
          <w:lang w:val="en-US"/>
        </w:rPr>
      </w:pPr>
    </w:p>
    <w:p w14:paraId="740FB52A" w14:textId="77777777" w:rsidR="007E28D5" w:rsidRPr="00C6622A" w:rsidRDefault="007E28D5" w:rsidP="00C6622A">
      <w:pPr>
        <w:spacing w:line="360" w:lineRule="auto"/>
        <w:jc w:val="both"/>
        <w:rPr>
          <w:rFonts w:ascii="Book Antiqua" w:hAnsi="Book Antiqua"/>
          <w:i/>
          <w:lang w:val="en-US" w:eastAsia="zh-CN"/>
        </w:rPr>
      </w:pPr>
    </w:p>
    <w:p w14:paraId="06AE80B4" w14:textId="44B8B518" w:rsidR="007735F0" w:rsidRPr="0056116C" w:rsidRDefault="007735F0" w:rsidP="00C6622A">
      <w:pPr>
        <w:spacing w:line="360" w:lineRule="auto"/>
        <w:jc w:val="both"/>
        <w:rPr>
          <w:rFonts w:ascii="Book Antiqua" w:hAnsi="Book Antiqua"/>
          <w:lang w:val="en-US" w:eastAsia="zh-CN"/>
        </w:rPr>
      </w:pPr>
      <w:r w:rsidRPr="001171A9">
        <w:rPr>
          <w:rFonts w:ascii="Book Antiqua" w:hAnsi="Book Antiqua"/>
          <w:b/>
          <w:lang w:val="en-US" w:eastAsia="zh-CN"/>
        </w:rPr>
        <w:t>Figure 3 Illustration of two different exercise modalities.</w:t>
      </w:r>
      <w:r w:rsidRPr="000612DD">
        <w:rPr>
          <w:rFonts w:ascii="Book Antiqua" w:hAnsi="Book Antiqua"/>
          <w:lang w:val="en-US" w:eastAsia="zh-CN"/>
        </w:rPr>
        <w:t xml:space="preserve"> A: </w:t>
      </w:r>
      <w:r w:rsidRPr="000612DD">
        <w:rPr>
          <w:rFonts w:ascii="Book Antiqua" w:hAnsi="Book Antiqua"/>
          <w:lang w:val="en-US"/>
        </w:rPr>
        <w:t>Illustration of a session with high-intensity interval training</w:t>
      </w:r>
      <w:r w:rsidR="001171A9" w:rsidRPr="000612DD">
        <w:rPr>
          <w:rFonts w:ascii="Book Antiqua" w:hAnsi="Book Antiqua" w:hint="eastAsia"/>
          <w:lang w:val="en-US" w:eastAsia="zh-CN"/>
        </w:rPr>
        <w:t xml:space="preserve"> </w:t>
      </w:r>
      <w:r w:rsidRPr="000612DD">
        <w:rPr>
          <w:rFonts w:ascii="Book Antiqua" w:hAnsi="Book Antiqua"/>
          <w:lang w:val="en-US" w:eastAsia="zh-CN"/>
        </w:rPr>
        <w:t>(</w:t>
      </w:r>
      <w:r w:rsidRPr="000612DD">
        <w:rPr>
          <w:rFonts w:ascii="Book Antiqua" w:hAnsi="Book Antiqua"/>
          <w:lang w:val="en-US"/>
        </w:rPr>
        <w:t>HIT</w:t>
      </w:r>
      <w:r w:rsidRPr="000612DD">
        <w:rPr>
          <w:rFonts w:ascii="Book Antiqua" w:hAnsi="Book Antiqua"/>
          <w:lang w:val="en-US" w:eastAsia="zh-CN"/>
        </w:rPr>
        <w:t>).</w:t>
      </w:r>
      <w:r w:rsidRPr="000612DD">
        <w:rPr>
          <w:rFonts w:ascii="Book Antiqua" w:hAnsi="Book Antiqua"/>
          <w:lang w:val="en-US"/>
        </w:rPr>
        <w:t xml:space="preserve"> HIT is an exercise strategy with alternating short periods of intense endurance exercise with less-intense recovery periods. A usual HIT session may include 4 </w:t>
      </w:r>
      <w:r w:rsidR="000612DD" w:rsidRPr="000612DD">
        <w:rPr>
          <w:rFonts w:ascii="Book Antiqua" w:hAnsi="Book Antiqua"/>
          <w:color w:val="000000"/>
        </w:rPr>
        <w:t>×</w:t>
      </w:r>
      <w:r w:rsidRPr="000612DD">
        <w:rPr>
          <w:rFonts w:ascii="Book Antiqua" w:hAnsi="Book Antiqua"/>
          <w:lang w:val="en-US"/>
        </w:rPr>
        <w:t xml:space="preserve"> 4</w:t>
      </w:r>
      <w:r w:rsidR="000612DD" w:rsidRPr="000612DD">
        <w:rPr>
          <w:rFonts w:ascii="Book Antiqua" w:hAnsi="Book Antiqua" w:hint="eastAsia"/>
          <w:lang w:val="en-US" w:eastAsia="zh-CN"/>
        </w:rPr>
        <w:t xml:space="preserve"> </w:t>
      </w:r>
      <w:r w:rsidRPr="000612DD">
        <w:rPr>
          <w:rFonts w:ascii="Book Antiqua" w:hAnsi="Book Antiqua"/>
          <w:lang w:val="en-US"/>
        </w:rPr>
        <w:t>min periods with high intensity (85</w:t>
      </w:r>
      <w:r w:rsidR="001171A9" w:rsidRPr="000612DD">
        <w:rPr>
          <w:rFonts w:ascii="Book Antiqua" w:hAnsi="Book Antiqua" w:hint="eastAsia"/>
          <w:lang w:val="en-US" w:eastAsia="zh-CN"/>
        </w:rPr>
        <w:t>%</w:t>
      </w:r>
      <w:r w:rsidRPr="000612DD">
        <w:rPr>
          <w:rFonts w:ascii="Book Antiqua" w:hAnsi="Book Antiqua"/>
          <w:lang w:val="en-US"/>
        </w:rPr>
        <w:t>-95% of maximal capacity), with active recovery periods of 3min between each interval (with 60</w:t>
      </w:r>
      <w:r w:rsidR="001171A9" w:rsidRPr="000612DD">
        <w:rPr>
          <w:rFonts w:ascii="Book Antiqua" w:hAnsi="Book Antiqua" w:hint="eastAsia"/>
          <w:lang w:val="en-US" w:eastAsia="zh-CN"/>
        </w:rPr>
        <w:t>%</w:t>
      </w:r>
      <w:r w:rsidRPr="000612DD">
        <w:rPr>
          <w:rFonts w:ascii="Book Antiqua" w:hAnsi="Book Antiqua"/>
          <w:lang w:val="en-US"/>
        </w:rPr>
        <w:t>-70% of maximal capacity)</w:t>
      </w:r>
      <w:r w:rsidR="001171A9" w:rsidRPr="000612DD">
        <w:rPr>
          <w:rFonts w:ascii="Book Antiqua" w:hAnsi="Book Antiqua" w:hint="eastAsia"/>
          <w:lang w:val="en-US" w:eastAsia="zh-CN"/>
        </w:rPr>
        <w:t>;</w:t>
      </w:r>
      <w:r w:rsidR="000612DD" w:rsidRPr="000612DD">
        <w:rPr>
          <w:rFonts w:ascii="Book Antiqua" w:hAnsi="Book Antiqua" w:hint="eastAsia"/>
          <w:lang w:val="en-US" w:eastAsia="zh-CN"/>
        </w:rPr>
        <w:t xml:space="preserve"> </w:t>
      </w:r>
      <w:r w:rsidRPr="000612DD">
        <w:rPr>
          <w:rFonts w:ascii="Book Antiqua" w:hAnsi="Book Antiqua"/>
          <w:lang w:val="en-US" w:eastAsia="zh-CN"/>
        </w:rPr>
        <w:t>B:</w:t>
      </w:r>
      <w:r w:rsidRPr="000612DD">
        <w:rPr>
          <w:rFonts w:ascii="Book Antiqua" w:hAnsi="Book Antiqua"/>
          <w:lang w:val="en-US"/>
        </w:rPr>
        <w:t xml:space="preserve"> Illustration of a session with </w:t>
      </w:r>
      <w:r w:rsidR="001171A9" w:rsidRPr="000612DD">
        <w:rPr>
          <w:rFonts w:ascii="Book Antiqua" w:hAnsi="Book Antiqua"/>
          <w:lang w:val="en-US"/>
        </w:rPr>
        <w:t>moderate intensity continuous training</w:t>
      </w:r>
      <w:r w:rsidRPr="000612DD">
        <w:rPr>
          <w:rFonts w:ascii="Book Antiqua" w:hAnsi="Book Antiqua"/>
          <w:lang w:val="en-US"/>
        </w:rPr>
        <w:t xml:space="preserve"> </w:t>
      </w:r>
      <w:r w:rsidR="001171A9" w:rsidRPr="000612DD">
        <w:rPr>
          <w:rFonts w:ascii="Book Antiqua" w:hAnsi="Book Antiqua" w:hint="eastAsia"/>
          <w:lang w:val="en-US" w:eastAsia="zh-CN"/>
        </w:rPr>
        <w:t>(</w:t>
      </w:r>
      <w:r w:rsidRPr="000612DD">
        <w:rPr>
          <w:rFonts w:ascii="Book Antiqua" w:hAnsi="Book Antiqua"/>
          <w:lang w:val="en-US"/>
        </w:rPr>
        <w:t>MICT</w:t>
      </w:r>
      <w:r w:rsidR="001171A9" w:rsidRPr="000612DD">
        <w:rPr>
          <w:rFonts w:ascii="Book Antiqua" w:hAnsi="Book Antiqua" w:hint="eastAsia"/>
          <w:lang w:val="en-US" w:eastAsia="zh-CN"/>
        </w:rPr>
        <w:t>)</w:t>
      </w:r>
      <w:r w:rsidRPr="000612DD">
        <w:rPr>
          <w:rFonts w:ascii="Book Antiqua" w:hAnsi="Book Antiqua"/>
          <w:lang w:val="en-US"/>
        </w:rPr>
        <w:t>. MICT is an exercise strategy with moderate intensity (60</w:t>
      </w:r>
      <w:r w:rsidR="001171A9" w:rsidRPr="000612DD">
        <w:rPr>
          <w:rFonts w:ascii="Book Antiqua" w:hAnsi="Book Antiqua" w:hint="eastAsia"/>
          <w:lang w:val="en-US" w:eastAsia="zh-CN"/>
        </w:rPr>
        <w:t>%</w:t>
      </w:r>
      <w:r w:rsidRPr="000612DD">
        <w:rPr>
          <w:rFonts w:ascii="Book Antiqua" w:hAnsi="Book Antiqua"/>
          <w:lang w:val="en-US"/>
        </w:rPr>
        <w:t xml:space="preserve">-70% of maximal capacity) of endurance exercise in periods for usually </w:t>
      </w:r>
      <w:r w:rsidR="001171A9" w:rsidRPr="000612DD">
        <w:rPr>
          <w:rFonts w:ascii="Book Antiqua" w:hAnsi="Book Antiqua"/>
          <w:lang w:val="en-US"/>
        </w:rPr>
        <w:t>25-</w:t>
      </w:r>
      <w:r w:rsidRPr="000612DD">
        <w:rPr>
          <w:rFonts w:ascii="Book Antiqua" w:hAnsi="Book Antiqua"/>
          <w:lang w:val="en-US"/>
        </w:rPr>
        <w:t>30 min, with no recovery periods.</w:t>
      </w:r>
    </w:p>
    <w:p w14:paraId="1B5F2FDD" w14:textId="77777777" w:rsidR="007E28D5" w:rsidRPr="00C6622A" w:rsidRDefault="007E28D5" w:rsidP="00C6622A">
      <w:pPr>
        <w:spacing w:line="360" w:lineRule="auto"/>
        <w:jc w:val="both"/>
        <w:rPr>
          <w:rFonts w:ascii="Book Antiqua" w:hAnsi="Book Antiqua"/>
          <w:i/>
          <w:lang w:val="en-US"/>
        </w:rPr>
      </w:pPr>
    </w:p>
    <w:p w14:paraId="1C779C30" w14:textId="6B7A0A48" w:rsidR="007E28D5" w:rsidRPr="001F0002" w:rsidRDefault="001F0002" w:rsidP="00C6622A">
      <w:pPr>
        <w:spacing w:line="360" w:lineRule="auto"/>
        <w:jc w:val="both"/>
        <w:rPr>
          <w:rFonts w:ascii="Book Antiqua" w:hAnsi="Book Antiqua"/>
          <w:b/>
          <w:lang w:val="en-US" w:eastAsia="zh-CN"/>
        </w:rPr>
      </w:pPr>
      <w:r>
        <w:rPr>
          <w:rFonts w:ascii="Book Antiqua" w:hAnsi="Book Antiqua"/>
          <w:b/>
          <w:lang w:val="en-US" w:eastAsia="zh-CN"/>
        </w:rPr>
        <w:t>Figure 4</w:t>
      </w:r>
      <w:r w:rsidRPr="00C6622A">
        <w:rPr>
          <w:rFonts w:ascii="Book Antiqua" w:hAnsi="Book Antiqua"/>
          <w:b/>
          <w:lang w:val="en-US" w:eastAsia="zh-CN"/>
        </w:rPr>
        <w:t xml:space="preserve"> Heart rate during exercise </w:t>
      </w:r>
      <w:proofErr w:type="gramStart"/>
      <w:r w:rsidRPr="00C6622A">
        <w:rPr>
          <w:rFonts w:ascii="Book Antiqua" w:hAnsi="Book Antiqua"/>
          <w:b/>
          <w:lang w:val="en-US" w:eastAsia="zh-CN"/>
        </w:rPr>
        <w:t xml:space="preserve">3 </w:t>
      </w:r>
      <w:proofErr w:type="spellStart"/>
      <w:r w:rsidRPr="00C6622A">
        <w:rPr>
          <w:rFonts w:ascii="Book Antiqua" w:hAnsi="Book Antiqua"/>
          <w:b/>
          <w:lang w:val="en-US" w:eastAsia="zh-CN"/>
        </w:rPr>
        <w:t>mo</w:t>
      </w:r>
      <w:proofErr w:type="spellEnd"/>
      <w:proofErr w:type="gramEnd"/>
      <w:r w:rsidRPr="00C6622A">
        <w:rPr>
          <w:rFonts w:ascii="Book Antiqua" w:hAnsi="Book Antiqua"/>
          <w:b/>
          <w:lang w:val="en-US" w:eastAsia="zh-CN"/>
        </w:rPr>
        <w:t xml:space="preserve"> post</w:t>
      </w:r>
      <w:r w:rsidRPr="001F0002">
        <w:rPr>
          <w:rFonts w:ascii="Book Antiqua" w:hAnsi="Book Antiqua"/>
          <w:b/>
          <w:lang w:val="en-US" w:eastAsia="zh-CN"/>
        </w:rPr>
        <w:t xml:space="preserve"> </w:t>
      </w:r>
      <w:r w:rsidRPr="001F0002">
        <w:rPr>
          <w:rFonts w:ascii="Book Antiqua" w:hAnsi="Book Antiqua"/>
          <w:b/>
          <w:lang w:val="en-US"/>
        </w:rPr>
        <w:t>heart transplantation</w:t>
      </w:r>
      <w:r w:rsidRPr="001F0002">
        <w:rPr>
          <w:rFonts w:ascii="Book Antiqua" w:hAnsi="Book Antiqua" w:hint="eastAsia"/>
          <w:b/>
          <w:lang w:val="en-US" w:eastAsia="zh-CN"/>
        </w:rPr>
        <w:t>.</w:t>
      </w:r>
      <w:r>
        <w:rPr>
          <w:rFonts w:ascii="Book Antiqua" w:hAnsi="Book Antiqua" w:hint="eastAsia"/>
          <w:b/>
          <w:lang w:val="en-US" w:eastAsia="zh-CN"/>
        </w:rPr>
        <w:t xml:space="preserve"> </w:t>
      </w:r>
      <w:r w:rsidR="007E28D5" w:rsidRPr="00C6622A">
        <w:rPr>
          <w:rFonts w:ascii="Book Antiqua" w:hAnsi="Book Antiqua"/>
          <w:noProof/>
          <w:lang w:val="en-US" w:eastAsia="en-US"/>
        </w:rPr>
        <w:drawing>
          <wp:anchor distT="0" distB="0" distL="114300" distR="114300" simplePos="0" relativeHeight="251731968" behindDoc="0" locked="0" layoutInCell="1" allowOverlap="1" wp14:anchorId="60713CE6" wp14:editId="733A331F">
            <wp:simplePos x="0" y="0"/>
            <wp:positionH relativeFrom="leftMargin">
              <wp:posOffset>736991</wp:posOffset>
            </wp:positionH>
            <wp:positionV relativeFrom="paragraph">
              <wp:posOffset>537</wp:posOffset>
            </wp:positionV>
            <wp:extent cx="5768975" cy="2266950"/>
            <wp:effectExtent l="0" t="0" r="0" b="0"/>
            <wp:wrapTopAndBottom/>
            <wp:docPr id="271" name="Picture 3" descr="M:\pc\Dokumenter\HITTS\Engelskheart 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c\Dokumenter\HITTS\Engelskheart rat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897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8D5" w:rsidRPr="001F0002">
        <w:rPr>
          <w:rFonts w:ascii="Book Antiqua" w:hAnsi="Book Antiqua"/>
          <w:lang w:val="en-US"/>
        </w:rPr>
        <w:t xml:space="preserve">Patient from our hospital, 3 </w:t>
      </w:r>
      <w:proofErr w:type="spellStart"/>
      <w:r w:rsidR="007E28D5" w:rsidRPr="001F0002">
        <w:rPr>
          <w:rFonts w:ascii="Book Antiqua" w:hAnsi="Book Antiqua"/>
          <w:lang w:val="en-US"/>
        </w:rPr>
        <w:t>mo</w:t>
      </w:r>
      <w:proofErr w:type="spellEnd"/>
      <w:r w:rsidR="007E28D5" w:rsidRPr="001F0002">
        <w:rPr>
          <w:rFonts w:ascii="Book Antiqua" w:hAnsi="Book Antiqua"/>
          <w:lang w:val="en-US"/>
        </w:rPr>
        <w:t xml:space="preserve"> post-</w:t>
      </w:r>
      <w:proofErr w:type="spellStart"/>
      <w:r w:rsidR="007E28D5" w:rsidRPr="001F0002">
        <w:rPr>
          <w:rFonts w:ascii="Book Antiqua" w:hAnsi="Book Antiqua"/>
          <w:lang w:val="en-US"/>
        </w:rPr>
        <w:t>HTx</w:t>
      </w:r>
      <w:proofErr w:type="spellEnd"/>
      <w:r w:rsidR="007E28D5" w:rsidRPr="001F0002">
        <w:rPr>
          <w:rFonts w:ascii="Book Antiqua" w:hAnsi="Book Antiqua"/>
          <w:lang w:val="en-US"/>
        </w:rPr>
        <w:t xml:space="preserve">: HR curve during warm-up, two high-intensity intervals divided by one recovery period and cool-down. The curve shows a typical pattern of impaired HR responses in the early stage after </w:t>
      </w:r>
      <w:proofErr w:type="spellStart"/>
      <w:r w:rsidR="007E28D5" w:rsidRPr="001F0002">
        <w:rPr>
          <w:rFonts w:ascii="Book Antiqua" w:hAnsi="Book Antiqua"/>
          <w:lang w:val="en-US"/>
        </w:rPr>
        <w:t>HTx</w:t>
      </w:r>
      <w:proofErr w:type="spellEnd"/>
      <w:r>
        <w:rPr>
          <w:rFonts w:ascii="Book Antiqua" w:hAnsi="Book Antiqua" w:hint="eastAsia"/>
          <w:lang w:val="en-US" w:eastAsia="zh-CN"/>
        </w:rPr>
        <w:t>.</w:t>
      </w:r>
      <w:r w:rsidRPr="001F0002">
        <w:rPr>
          <w:rFonts w:ascii="Book Antiqua" w:hAnsi="Book Antiqua"/>
        </w:rPr>
        <w:t xml:space="preserve"> </w:t>
      </w:r>
      <w:r w:rsidRPr="00C16F03">
        <w:rPr>
          <w:rFonts w:ascii="Book Antiqua" w:hAnsi="Book Antiqua"/>
        </w:rPr>
        <w:t>HTx</w:t>
      </w:r>
      <w:r w:rsidRPr="00C16F03">
        <w:rPr>
          <w:rFonts w:ascii="Book Antiqua" w:hAnsi="Book Antiqua" w:hint="eastAsia"/>
          <w:lang w:eastAsia="zh-CN"/>
        </w:rPr>
        <w:t>:</w:t>
      </w:r>
      <w:r w:rsidRPr="00C16F03">
        <w:rPr>
          <w:rFonts w:ascii="Book Antiqua" w:hAnsi="Book Antiqua"/>
        </w:rPr>
        <w:t xml:space="preserve"> </w:t>
      </w:r>
      <w:r w:rsidRPr="00C16F03">
        <w:rPr>
          <w:rFonts w:ascii="Book Antiqua" w:hAnsi="Book Antiqua"/>
          <w:lang w:val="en-US"/>
        </w:rPr>
        <w:t>Heart transplantation</w:t>
      </w:r>
      <w:r>
        <w:rPr>
          <w:rFonts w:ascii="Book Antiqua" w:hAnsi="Book Antiqua" w:hint="eastAsia"/>
          <w:lang w:val="en-US" w:eastAsia="zh-CN"/>
        </w:rPr>
        <w:t>.</w:t>
      </w:r>
    </w:p>
    <w:p w14:paraId="31D231F1" w14:textId="77777777" w:rsidR="007E28D5" w:rsidRPr="00C6622A" w:rsidRDefault="007E28D5" w:rsidP="00C6622A">
      <w:pPr>
        <w:spacing w:line="360" w:lineRule="auto"/>
        <w:jc w:val="both"/>
        <w:rPr>
          <w:rFonts w:ascii="Book Antiqua" w:hAnsi="Book Antiqua"/>
          <w:i/>
          <w:lang w:val="en-US" w:eastAsia="zh-CN"/>
        </w:rPr>
      </w:pPr>
      <w:r w:rsidRPr="00C6622A">
        <w:rPr>
          <w:rFonts w:ascii="Book Antiqua" w:hAnsi="Book Antiqua"/>
          <w:noProof/>
          <w:lang w:val="en-US" w:eastAsia="en-US"/>
        </w:rPr>
        <w:drawing>
          <wp:anchor distT="0" distB="0" distL="114300" distR="114300" simplePos="0" relativeHeight="251732992" behindDoc="0" locked="0" layoutInCell="1" allowOverlap="1" wp14:anchorId="1AC817DD" wp14:editId="09482678">
            <wp:simplePos x="0" y="0"/>
            <wp:positionH relativeFrom="leftMargin">
              <wp:posOffset>898525</wp:posOffset>
            </wp:positionH>
            <wp:positionV relativeFrom="paragraph">
              <wp:posOffset>288925</wp:posOffset>
            </wp:positionV>
            <wp:extent cx="5667375" cy="2322830"/>
            <wp:effectExtent l="0" t="0" r="0" b="0"/>
            <wp:wrapTopAndBottom/>
            <wp:docPr id="272" name="Picture 8" descr="M:\pc\Dokumenter\HITTS\engelsk heartr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c\Dokumenter\HITTS\engelsk heartrate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232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B0E8" w14:textId="77777777" w:rsidR="007E28D5" w:rsidRPr="00C6622A" w:rsidRDefault="007E28D5" w:rsidP="00C6622A">
      <w:pPr>
        <w:spacing w:line="360" w:lineRule="auto"/>
        <w:jc w:val="both"/>
        <w:rPr>
          <w:rFonts w:ascii="Book Antiqua" w:hAnsi="Book Antiqua"/>
          <w:i/>
          <w:lang w:val="en-US"/>
        </w:rPr>
      </w:pPr>
    </w:p>
    <w:p w14:paraId="3BA3BCD6" w14:textId="63653BCF" w:rsidR="007E28D5" w:rsidRPr="001F0002" w:rsidRDefault="001F0002" w:rsidP="00C6622A">
      <w:pPr>
        <w:spacing w:line="360" w:lineRule="auto"/>
        <w:jc w:val="both"/>
        <w:rPr>
          <w:rFonts w:ascii="Book Antiqua" w:hAnsi="Book Antiqua"/>
          <w:b/>
          <w:lang w:val="en-US" w:eastAsia="zh-CN"/>
        </w:rPr>
      </w:pPr>
      <w:r w:rsidRPr="001F0002">
        <w:rPr>
          <w:rFonts w:ascii="Book Antiqua" w:hAnsi="Book Antiqua"/>
          <w:b/>
          <w:lang w:val="en-US" w:eastAsia="zh-CN"/>
        </w:rPr>
        <w:t xml:space="preserve">Figure 5 Heart rate during exercise </w:t>
      </w:r>
      <w:proofErr w:type="gramStart"/>
      <w:r w:rsidRPr="001F0002">
        <w:rPr>
          <w:rFonts w:ascii="Book Antiqua" w:hAnsi="Book Antiqua"/>
          <w:b/>
          <w:lang w:val="en-US" w:eastAsia="zh-CN"/>
        </w:rPr>
        <w:t xml:space="preserve">12 </w:t>
      </w:r>
      <w:proofErr w:type="spellStart"/>
      <w:r w:rsidRPr="001F0002">
        <w:rPr>
          <w:rFonts w:ascii="Book Antiqua" w:hAnsi="Book Antiqua"/>
          <w:b/>
          <w:lang w:val="en-US" w:eastAsia="zh-CN"/>
        </w:rPr>
        <w:t>mo</w:t>
      </w:r>
      <w:proofErr w:type="spellEnd"/>
      <w:proofErr w:type="gramEnd"/>
      <w:r w:rsidRPr="001F0002">
        <w:rPr>
          <w:rFonts w:ascii="Book Antiqua" w:hAnsi="Book Antiqua"/>
          <w:b/>
          <w:lang w:val="en-US" w:eastAsia="zh-CN"/>
        </w:rPr>
        <w:t xml:space="preserve"> post </w:t>
      </w:r>
      <w:r w:rsidRPr="001F0002">
        <w:rPr>
          <w:rFonts w:ascii="Book Antiqua" w:hAnsi="Book Antiqua"/>
          <w:b/>
          <w:lang w:val="en-US"/>
        </w:rPr>
        <w:t>heart transplantation</w:t>
      </w:r>
      <w:r w:rsidRPr="001F0002">
        <w:rPr>
          <w:rFonts w:ascii="Book Antiqua" w:hAnsi="Book Antiqua" w:hint="eastAsia"/>
          <w:b/>
          <w:lang w:val="en-US" w:eastAsia="zh-CN"/>
        </w:rPr>
        <w:t>.</w:t>
      </w:r>
      <w:r>
        <w:rPr>
          <w:rFonts w:ascii="Book Antiqua" w:hAnsi="Book Antiqua" w:hint="eastAsia"/>
          <w:b/>
          <w:lang w:val="en-US" w:eastAsia="zh-CN"/>
        </w:rPr>
        <w:t xml:space="preserve"> </w:t>
      </w:r>
      <w:r w:rsidR="007E28D5" w:rsidRPr="001F0002">
        <w:rPr>
          <w:rFonts w:ascii="Book Antiqua" w:hAnsi="Book Antiqua"/>
          <w:lang w:val="en-US"/>
        </w:rPr>
        <w:t xml:space="preserve">The same patient 12 </w:t>
      </w:r>
      <w:proofErr w:type="spellStart"/>
      <w:r w:rsidR="007E28D5" w:rsidRPr="001F0002">
        <w:rPr>
          <w:rFonts w:ascii="Book Antiqua" w:hAnsi="Book Antiqua"/>
          <w:lang w:val="en-US"/>
        </w:rPr>
        <w:t>mo</w:t>
      </w:r>
      <w:proofErr w:type="spellEnd"/>
      <w:r w:rsidR="007E28D5" w:rsidRPr="001F0002">
        <w:rPr>
          <w:rFonts w:ascii="Book Antiqua" w:hAnsi="Book Antiqua"/>
          <w:lang w:val="en-US"/>
        </w:rPr>
        <w:t xml:space="preserve"> post-</w:t>
      </w:r>
      <w:proofErr w:type="spellStart"/>
      <w:r w:rsidR="007E28D5" w:rsidRPr="001F0002">
        <w:rPr>
          <w:rFonts w:ascii="Book Antiqua" w:hAnsi="Book Antiqua"/>
          <w:lang w:val="en-US"/>
        </w:rPr>
        <w:t>HTx</w:t>
      </w:r>
      <w:proofErr w:type="spellEnd"/>
      <w:r w:rsidR="007E28D5" w:rsidRPr="001F0002">
        <w:rPr>
          <w:rFonts w:ascii="Book Antiqua" w:hAnsi="Book Antiqua"/>
          <w:lang w:val="en-US"/>
        </w:rPr>
        <w:t xml:space="preserve">: </w:t>
      </w:r>
      <w:r>
        <w:rPr>
          <w:rFonts w:ascii="Book Antiqua" w:hAnsi="Book Antiqua"/>
          <w:lang w:val="en-US"/>
        </w:rPr>
        <w:t>Heart rate curve during warm-up</w:t>
      </w:r>
      <w:r>
        <w:rPr>
          <w:rFonts w:ascii="Book Antiqua" w:hAnsi="Book Antiqua" w:hint="eastAsia"/>
          <w:lang w:val="en-US" w:eastAsia="zh-CN"/>
        </w:rPr>
        <w:t xml:space="preserve"> </w:t>
      </w:r>
      <w:r w:rsidR="007E28D5" w:rsidRPr="001F0002">
        <w:rPr>
          <w:rFonts w:ascii="Book Antiqua" w:hAnsi="Book Antiqua"/>
          <w:lang w:val="en-US"/>
        </w:rPr>
        <w:t>four high-intensity intervals divided by 3 recovery p</w:t>
      </w:r>
      <w:r>
        <w:rPr>
          <w:rFonts w:ascii="Book Antiqua" w:hAnsi="Book Antiqua"/>
          <w:lang w:val="en-US"/>
        </w:rPr>
        <w:t>eriods and cool-down. The curve</w:t>
      </w:r>
      <w:r>
        <w:rPr>
          <w:rFonts w:ascii="Book Antiqua" w:hAnsi="Book Antiqua" w:hint="eastAsia"/>
          <w:lang w:val="en-US" w:eastAsia="zh-CN"/>
        </w:rPr>
        <w:t xml:space="preserve"> </w:t>
      </w:r>
      <w:r w:rsidR="007E28D5" w:rsidRPr="001F0002">
        <w:rPr>
          <w:rFonts w:ascii="Book Antiqua" w:hAnsi="Book Antiqua"/>
          <w:lang w:val="en-US"/>
        </w:rPr>
        <w:t>shows a largely normalized HR, with immediate HR adaptions to exercise intensity.</w:t>
      </w:r>
      <w:r w:rsidR="00C07559" w:rsidRPr="00C07559">
        <w:rPr>
          <w:rFonts w:ascii="Book Antiqua" w:hAnsi="Book Antiqua"/>
        </w:rPr>
        <w:t xml:space="preserve"> </w:t>
      </w:r>
      <w:r w:rsidR="00C07559" w:rsidRPr="00C16F03">
        <w:rPr>
          <w:rFonts w:ascii="Book Antiqua" w:hAnsi="Book Antiqua"/>
        </w:rPr>
        <w:t>HTx</w:t>
      </w:r>
      <w:r w:rsidR="00C07559" w:rsidRPr="00C16F03">
        <w:rPr>
          <w:rFonts w:ascii="Book Antiqua" w:hAnsi="Book Antiqua" w:hint="eastAsia"/>
          <w:lang w:eastAsia="zh-CN"/>
        </w:rPr>
        <w:t>:</w:t>
      </w:r>
      <w:r w:rsidR="00C07559" w:rsidRPr="00C16F03">
        <w:rPr>
          <w:rFonts w:ascii="Book Antiqua" w:hAnsi="Book Antiqua"/>
        </w:rPr>
        <w:t xml:space="preserve"> </w:t>
      </w:r>
      <w:r w:rsidR="00C07559" w:rsidRPr="00C16F03">
        <w:rPr>
          <w:rFonts w:ascii="Book Antiqua" w:hAnsi="Book Antiqua"/>
          <w:lang w:val="en-US"/>
        </w:rPr>
        <w:t>Heart transplantation</w:t>
      </w:r>
      <w:r w:rsidR="00C07559">
        <w:rPr>
          <w:rFonts w:ascii="Book Antiqua" w:hAnsi="Book Antiqua" w:hint="eastAsia"/>
          <w:lang w:val="en-US" w:eastAsia="zh-CN"/>
        </w:rPr>
        <w:t>.</w:t>
      </w:r>
    </w:p>
    <w:p w14:paraId="13902467" w14:textId="77777777" w:rsidR="007E28D5" w:rsidRPr="00C6622A" w:rsidRDefault="007E28D5" w:rsidP="00C6622A">
      <w:pPr>
        <w:spacing w:line="360" w:lineRule="auto"/>
        <w:jc w:val="both"/>
        <w:rPr>
          <w:rFonts w:ascii="Book Antiqua" w:hAnsi="Book Antiqua"/>
          <w:i/>
          <w:lang w:val="en-US"/>
        </w:rPr>
      </w:pPr>
    </w:p>
    <w:p w14:paraId="45DA4DDA" w14:textId="77777777" w:rsidR="007E28D5" w:rsidRPr="00C6622A" w:rsidRDefault="007E28D5" w:rsidP="00C6622A">
      <w:pPr>
        <w:spacing w:line="360" w:lineRule="auto"/>
        <w:jc w:val="both"/>
        <w:rPr>
          <w:rFonts w:ascii="Book Antiqua" w:hAnsi="Book Antiqua"/>
          <w:i/>
          <w:lang w:val="en-US" w:eastAsia="zh-CN"/>
        </w:rPr>
      </w:pPr>
    </w:p>
    <w:p w14:paraId="33B743E1" w14:textId="50CFFC8C" w:rsidR="007E28D5" w:rsidRPr="00C6622A" w:rsidRDefault="00E6423D" w:rsidP="00C6622A">
      <w:pPr>
        <w:spacing w:line="360" w:lineRule="auto"/>
        <w:jc w:val="both"/>
        <w:rPr>
          <w:rFonts w:ascii="Book Antiqua" w:hAnsi="Book Antiqua"/>
          <w:i/>
          <w:lang w:val="en-US"/>
        </w:rPr>
      </w:pPr>
      <w:r>
        <w:rPr>
          <w:rFonts w:ascii="Book Antiqua" w:hAnsi="Book Antiqua"/>
          <w:i/>
          <w:noProof/>
          <w:lang w:val="en-US" w:eastAsia="en-US"/>
        </w:rPr>
        <w:lastRenderedPageBreak/>
        <w:drawing>
          <wp:inline distT="0" distB="0" distL="0" distR="0" wp14:anchorId="2C815A9A" wp14:editId="00A83A44">
            <wp:extent cx="4037330" cy="3568700"/>
            <wp:effectExtent l="0" t="0" r="1270" b="0"/>
            <wp:docPr id="276" name="图片 276" descr="E:\待检测\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6.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7330" cy="3568700"/>
                    </a:xfrm>
                    <a:prstGeom prst="rect">
                      <a:avLst/>
                    </a:prstGeom>
                    <a:noFill/>
                    <a:ln>
                      <a:noFill/>
                    </a:ln>
                  </pic:spPr>
                </pic:pic>
              </a:graphicData>
            </a:graphic>
          </wp:inline>
        </w:drawing>
      </w:r>
    </w:p>
    <w:p w14:paraId="49BA5E41" w14:textId="4EF90D93" w:rsidR="007E28D5" w:rsidRPr="00E6423D" w:rsidRDefault="00C07559" w:rsidP="00C6622A">
      <w:pPr>
        <w:spacing w:line="360" w:lineRule="auto"/>
        <w:jc w:val="both"/>
        <w:rPr>
          <w:rFonts w:ascii="Book Antiqua" w:hAnsi="Book Antiqua"/>
          <w:b/>
          <w:lang w:val="en-US"/>
        </w:rPr>
      </w:pPr>
      <w:r>
        <w:rPr>
          <w:rFonts w:ascii="Book Antiqua" w:hAnsi="Book Antiqua"/>
          <w:b/>
          <w:lang w:val="en-US" w:eastAsia="zh-CN"/>
        </w:rPr>
        <w:t>Figure 6</w:t>
      </w:r>
      <w:r w:rsidRPr="00C6622A">
        <w:rPr>
          <w:rFonts w:ascii="Book Antiqua" w:hAnsi="Book Antiqua"/>
          <w:b/>
          <w:lang w:val="en-US" w:eastAsia="zh-CN"/>
        </w:rPr>
        <w:t xml:space="preserve"> </w:t>
      </w:r>
      <w:r w:rsidRPr="00C6622A">
        <w:rPr>
          <w:rFonts w:ascii="Book Antiqua" w:hAnsi="Book Antiqua"/>
          <w:b/>
          <w:lang w:val="en-US"/>
        </w:rPr>
        <w:t>Measurements of VO</w:t>
      </w:r>
      <w:r w:rsidRPr="00C6622A">
        <w:rPr>
          <w:rFonts w:ascii="Book Antiqua" w:hAnsi="Book Antiqua"/>
          <w:b/>
          <w:vertAlign w:val="subscript"/>
          <w:lang w:val="en-US"/>
        </w:rPr>
        <w:t>2peak</w:t>
      </w:r>
      <w:r w:rsidRPr="00C6622A">
        <w:rPr>
          <w:rFonts w:ascii="Book Antiqua" w:hAnsi="Book Antiqua"/>
          <w:b/>
          <w:lang w:val="en-US"/>
        </w:rPr>
        <w:t xml:space="preserve"> at baselin</w:t>
      </w:r>
      <w:r w:rsidR="00E6423D">
        <w:rPr>
          <w:rFonts w:ascii="Book Antiqua" w:hAnsi="Book Antiqua"/>
          <w:b/>
          <w:lang w:val="en-US"/>
        </w:rPr>
        <w:t>e, 1-year and 5-year follow-up.</w:t>
      </w:r>
      <w:r w:rsidR="00E6423D">
        <w:rPr>
          <w:rFonts w:ascii="Book Antiqua" w:hAnsi="Book Antiqua" w:hint="eastAsia"/>
          <w:b/>
          <w:lang w:val="en-US" w:eastAsia="zh-CN"/>
        </w:rPr>
        <w:t xml:space="preserve"> </w:t>
      </w:r>
      <w:r w:rsidR="00E6423D" w:rsidRPr="00E6423D">
        <w:rPr>
          <w:rFonts w:ascii="Book Antiqua" w:hAnsi="Book Antiqua"/>
          <w:vertAlign w:val="superscript"/>
          <w:lang w:val="en-US" w:eastAsia="zh-CN"/>
        </w:rPr>
        <w:t>1</w:t>
      </w:r>
      <w:r w:rsidR="008A1C93" w:rsidRPr="00C07559">
        <w:rPr>
          <w:rFonts w:ascii="Book Antiqua" w:hAnsi="Book Antiqua"/>
          <w:lang w:val="en-US"/>
        </w:rPr>
        <w:t xml:space="preserve">Significant </w:t>
      </w:r>
      <w:r w:rsidR="007E28D5" w:rsidRPr="00C07559">
        <w:rPr>
          <w:rFonts w:ascii="Book Antiqua" w:hAnsi="Book Antiqua"/>
          <w:lang w:val="en-US"/>
        </w:rPr>
        <w:t>changes between groups</w:t>
      </w:r>
      <w:r w:rsidR="00E6423D">
        <w:rPr>
          <w:rFonts w:ascii="Book Antiqua" w:hAnsi="Book Antiqua" w:hint="eastAsia"/>
          <w:lang w:val="en-US" w:eastAsia="zh-CN"/>
        </w:rPr>
        <w:t xml:space="preserve">; </w:t>
      </w:r>
      <w:r w:rsidR="00E6423D">
        <w:rPr>
          <w:rFonts w:ascii="Book Antiqua" w:hAnsi="Book Antiqua"/>
          <w:vertAlign w:val="superscript"/>
          <w:lang w:val="en-US" w:eastAsia="zh-CN"/>
        </w:rPr>
        <w:t>2</w:t>
      </w:r>
      <w:r w:rsidR="008A1C93" w:rsidRPr="00C07559">
        <w:rPr>
          <w:rFonts w:ascii="Book Antiqua" w:hAnsi="Book Antiqua"/>
          <w:lang w:val="en-US"/>
        </w:rPr>
        <w:t xml:space="preserve">Significant </w:t>
      </w:r>
      <w:r w:rsidR="007E28D5" w:rsidRPr="00C07559">
        <w:rPr>
          <w:rFonts w:ascii="Book Antiqua" w:hAnsi="Book Antiqua"/>
          <w:lang w:val="en-US"/>
        </w:rPr>
        <w:t>changes from baseline to 5-year follow-up within group</w:t>
      </w:r>
      <w:r w:rsidR="00E6423D">
        <w:rPr>
          <w:rFonts w:ascii="Book Antiqua" w:hAnsi="Book Antiqua" w:hint="eastAsia"/>
          <w:lang w:val="en-US" w:eastAsia="zh-CN"/>
        </w:rPr>
        <w:t>.</w:t>
      </w:r>
    </w:p>
    <w:p w14:paraId="4AB5ABF6" w14:textId="77777777" w:rsidR="008F302E" w:rsidRPr="00C6622A" w:rsidRDefault="008F302E" w:rsidP="00C6622A">
      <w:pPr>
        <w:spacing w:line="360" w:lineRule="auto"/>
        <w:jc w:val="both"/>
        <w:rPr>
          <w:rFonts w:ascii="Book Antiqua" w:hAnsi="Book Antiqua"/>
          <w:b/>
          <w:lang w:val="en-US" w:eastAsia="zh-CN"/>
        </w:rPr>
      </w:pPr>
    </w:p>
    <w:sectPr w:rsidR="008F302E" w:rsidRPr="00C6622A" w:rsidSect="00545132">
      <w:footerReference w:type="even" r:id="rId23"/>
      <w:footerReference w:type="default" r:id="rId24"/>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8EBCB" w15:done="0"/>
  <w15:commentEx w15:paraId="677E2A46" w15:done="0"/>
  <w15:commentEx w15:paraId="7BB0413F" w15:paraIdParent="677E2A46" w15:done="0"/>
  <w15:commentEx w15:paraId="2994C63C" w15:done="0"/>
  <w15:commentEx w15:paraId="42E8AE51" w15:done="0"/>
  <w15:commentEx w15:paraId="5467EE4B" w15:done="0"/>
  <w15:commentEx w15:paraId="076AE2DB" w15:done="0"/>
  <w15:commentEx w15:paraId="7994144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7B46" w14:textId="77777777" w:rsidR="00E82551" w:rsidRDefault="00E82551">
      <w:r>
        <w:separator/>
      </w:r>
    </w:p>
  </w:endnote>
  <w:endnote w:type="continuationSeparator" w:id="0">
    <w:p w14:paraId="12CE4C95" w14:textId="77777777" w:rsidR="00E82551" w:rsidRDefault="00E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Arial Unicode MS"/>
    <w:charset w:val="86"/>
    <w:family w:val="script"/>
    <w:pitch w:val="variable"/>
    <w:sig w:usb0="00000000" w:usb1="38CF7CFA" w:usb2="00000016" w:usb3="00000000" w:csb0="0004000F" w:csb1="00000000"/>
  </w:font>
  <w:font w:name="宋体">
    <w:charset w:val="50"/>
    <w:family w:val="auto"/>
    <w:pitch w:val="variable"/>
    <w:sig w:usb0="00000001" w:usb1="080E0000" w:usb2="00000010" w:usb3="00000000" w:csb0="00040000" w:csb1="00000000"/>
  </w:font>
  <w:font w:name="DengXian Light">
    <w:altName w:val="Arial Unicode MS"/>
    <w:charset w:val="86"/>
    <w:family w:val="script"/>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747B" w14:textId="77777777" w:rsidR="000047D1" w:rsidRDefault="000047D1" w:rsidP="000047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162DA" w14:textId="77777777" w:rsidR="000047D1" w:rsidRDefault="000047D1" w:rsidP="000047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05443" w14:textId="77777777" w:rsidR="000047D1" w:rsidRDefault="000047D1" w:rsidP="000047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50B">
      <w:rPr>
        <w:rStyle w:val="PageNumber"/>
        <w:noProof/>
      </w:rPr>
      <w:t>34</w:t>
    </w:r>
    <w:r>
      <w:rPr>
        <w:rStyle w:val="PageNumber"/>
      </w:rPr>
      <w:fldChar w:fldCharType="end"/>
    </w:r>
  </w:p>
  <w:p w14:paraId="7AED7FEE" w14:textId="77777777" w:rsidR="000047D1" w:rsidRDefault="000047D1" w:rsidP="000047D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6E68" w14:textId="77777777" w:rsidR="000047D1" w:rsidRDefault="000047D1" w:rsidP="000047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064A5" w14:textId="77777777" w:rsidR="000047D1" w:rsidRDefault="000047D1" w:rsidP="000047D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5923" w14:textId="77777777" w:rsidR="000047D1" w:rsidRDefault="000047D1" w:rsidP="000047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50B">
      <w:rPr>
        <w:rStyle w:val="PageNumber"/>
        <w:noProof/>
      </w:rPr>
      <w:t>37</w:t>
    </w:r>
    <w:r>
      <w:rPr>
        <w:rStyle w:val="PageNumber"/>
      </w:rPr>
      <w:fldChar w:fldCharType="end"/>
    </w:r>
  </w:p>
  <w:p w14:paraId="48E05D12" w14:textId="77777777" w:rsidR="000047D1" w:rsidRDefault="000047D1" w:rsidP="000047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75FF" w14:textId="77777777" w:rsidR="00E82551" w:rsidRDefault="00E82551">
      <w:r>
        <w:separator/>
      </w:r>
    </w:p>
  </w:footnote>
  <w:footnote w:type="continuationSeparator" w:id="0">
    <w:p w14:paraId="67448BE8" w14:textId="77777777" w:rsidR="00E82551" w:rsidRDefault="00E82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1627"/>
    <w:multiLevelType w:val="hybridMultilevel"/>
    <w:tmpl w:val="128255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64031B8D"/>
    <w:multiLevelType w:val="hybridMultilevel"/>
    <w:tmpl w:val="274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E26EF"/>
    <w:multiLevelType w:val="hybridMultilevel"/>
    <w:tmpl w:val="A8181F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70732964"/>
    <w:multiLevelType w:val="hybridMultilevel"/>
    <w:tmpl w:val="188E5B56"/>
    <w:lvl w:ilvl="0" w:tplc="04090001">
      <w:start w:val="1"/>
      <w:numFmt w:val="bullet"/>
      <w:lvlText w:val=""/>
      <w:lvlJc w:val="left"/>
      <w:pPr>
        <w:ind w:left="720" w:hanging="360"/>
      </w:pPr>
      <w:rPr>
        <w:rFonts w:ascii="Symbol" w:hAnsi="Symbol" w:hint="default"/>
      </w:rPr>
    </w:lvl>
    <w:lvl w:ilvl="1" w:tplc="5ED0A438">
      <w:numFmt w:val="bullet"/>
      <w:lvlText w:val="·"/>
      <w:lvlJc w:val="left"/>
      <w:pPr>
        <w:ind w:left="1485" w:hanging="405"/>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Nytrøen">
    <w15:presenceInfo w15:providerId="Windows Live" w15:userId="2fdbeff3edb6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0799"/>
    <w:rsid w:val="0000341A"/>
    <w:rsid w:val="000047D1"/>
    <w:rsid w:val="000454B1"/>
    <w:rsid w:val="00057CB8"/>
    <w:rsid w:val="000612DD"/>
    <w:rsid w:val="00081082"/>
    <w:rsid w:val="000867E6"/>
    <w:rsid w:val="000942D7"/>
    <w:rsid w:val="000965E4"/>
    <w:rsid w:val="000C3EBD"/>
    <w:rsid w:val="000E66E8"/>
    <w:rsid w:val="001171A9"/>
    <w:rsid w:val="00127FCF"/>
    <w:rsid w:val="00130C08"/>
    <w:rsid w:val="00133E7F"/>
    <w:rsid w:val="00181AEE"/>
    <w:rsid w:val="001B2DD0"/>
    <w:rsid w:val="001B5191"/>
    <w:rsid w:val="001C2B20"/>
    <w:rsid w:val="001E52F3"/>
    <w:rsid w:val="001F0002"/>
    <w:rsid w:val="0025018F"/>
    <w:rsid w:val="0025531E"/>
    <w:rsid w:val="002873CD"/>
    <w:rsid w:val="002C247A"/>
    <w:rsid w:val="002C4416"/>
    <w:rsid w:val="002D3192"/>
    <w:rsid w:val="002F01E8"/>
    <w:rsid w:val="00311483"/>
    <w:rsid w:val="00340F35"/>
    <w:rsid w:val="00343B6D"/>
    <w:rsid w:val="00344996"/>
    <w:rsid w:val="00356EB8"/>
    <w:rsid w:val="003935DC"/>
    <w:rsid w:val="0039369D"/>
    <w:rsid w:val="003B7076"/>
    <w:rsid w:val="003F13CE"/>
    <w:rsid w:val="00475F5B"/>
    <w:rsid w:val="00492E6D"/>
    <w:rsid w:val="004A167C"/>
    <w:rsid w:val="004B5150"/>
    <w:rsid w:val="004C6A3D"/>
    <w:rsid w:val="004E2020"/>
    <w:rsid w:val="004E513D"/>
    <w:rsid w:val="004F69A3"/>
    <w:rsid w:val="0050732A"/>
    <w:rsid w:val="00511457"/>
    <w:rsid w:val="00545132"/>
    <w:rsid w:val="00560486"/>
    <w:rsid w:val="0056116C"/>
    <w:rsid w:val="0059384A"/>
    <w:rsid w:val="0060046D"/>
    <w:rsid w:val="0060324E"/>
    <w:rsid w:val="0060580C"/>
    <w:rsid w:val="00626156"/>
    <w:rsid w:val="0063539A"/>
    <w:rsid w:val="00644807"/>
    <w:rsid w:val="0065306E"/>
    <w:rsid w:val="0066650B"/>
    <w:rsid w:val="00683C1C"/>
    <w:rsid w:val="006A0E6D"/>
    <w:rsid w:val="006A6900"/>
    <w:rsid w:val="006C63A4"/>
    <w:rsid w:val="006F0486"/>
    <w:rsid w:val="00721782"/>
    <w:rsid w:val="007451E0"/>
    <w:rsid w:val="007735F0"/>
    <w:rsid w:val="007E28D5"/>
    <w:rsid w:val="007F2355"/>
    <w:rsid w:val="008003C6"/>
    <w:rsid w:val="00811884"/>
    <w:rsid w:val="00847B52"/>
    <w:rsid w:val="00852ADE"/>
    <w:rsid w:val="008A1C93"/>
    <w:rsid w:val="008C0023"/>
    <w:rsid w:val="008D0557"/>
    <w:rsid w:val="008F302E"/>
    <w:rsid w:val="0090744A"/>
    <w:rsid w:val="00907E2C"/>
    <w:rsid w:val="00923400"/>
    <w:rsid w:val="00953175"/>
    <w:rsid w:val="009863F2"/>
    <w:rsid w:val="009A2F3B"/>
    <w:rsid w:val="009E5BFE"/>
    <w:rsid w:val="009E7816"/>
    <w:rsid w:val="009F019F"/>
    <w:rsid w:val="009F3A28"/>
    <w:rsid w:val="00A07965"/>
    <w:rsid w:val="00A10198"/>
    <w:rsid w:val="00A602F4"/>
    <w:rsid w:val="00AF34DA"/>
    <w:rsid w:val="00B04EB7"/>
    <w:rsid w:val="00B052B5"/>
    <w:rsid w:val="00B06232"/>
    <w:rsid w:val="00B32C3B"/>
    <w:rsid w:val="00B62C10"/>
    <w:rsid w:val="00B761E2"/>
    <w:rsid w:val="00B94D87"/>
    <w:rsid w:val="00BD61AC"/>
    <w:rsid w:val="00BF6E84"/>
    <w:rsid w:val="00C07559"/>
    <w:rsid w:val="00C14E57"/>
    <w:rsid w:val="00C16F03"/>
    <w:rsid w:val="00C20799"/>
    <w:rsid w:val="00C6622A"/>
    <w:rsid w:val="00C67705"/>
    <w:rsid w:val="00C90548"/>
    <w:rsid w:val="00CC5E7F"/>
    <w:rsid w:val="00CD6808"/>
    <w:rsid w:val="00CF2E3B"/>
    <w:rsid w:val="00D22C63"/>
    <w:rsid w:val="00D36469"/>
    <w:rsid w:val="00D57473"/>
    <w:rsid w:val="00D95C16"/>
    <w:rsid w:val="00DB3961"/>
    <w:rsid w:val="00DD100C"/>
    <w:rsid w:val="00DF1115"/>
    <w:rsid w:val="00E0363E"/>
    <w:rsid w:val="00E2759F"/>
    <w:rsid w:val="00E31277"/>
    <w:rsid w:val="00E538B5"/>
    <w:rsid w:val="00E54DEA"/>
    <w:rsid w:val="00E604ED"/>
    <w:rsid w:val="00E6423D"/>
    <w:rsid w:val="00E82551"/>
    <w:rsid w:val="00ED7172"/>
    <w:rsid w:val="00EE4F07"/>
    <w:rsid w:val="00F115E3"/>
    <w:rsid w:val="00F17579"/>
    <w:rsid w:val="00F23E7E"/>
    <w:rsid w:val="00F47569"/>
    <w:rsid w:val="00F72409"/>
    <w:rsid w:val="00F854AB"/>
    <w:rsid w:val="00F9093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5BE3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99"/>
    <w:rPr>
      <w:rFonts w:ascii="Times New Roman" w:hAnsi="Times New Roman" w:cs="Times New Roman"/>
      <w:lang w:eastAsia="nb-NO"/>
    </w:rPr>
  </w:style>
  <w:style w:type="paragraph" w:styleId="Heading2">
    <w:name w:val="heading 2"/>
    <w:basedOn w:val="Normal"/>
    <w:next w:val="Normal"/>
    <w:link w:val="Heading2Char"/>
    <w:uiPriority w:val="9"/>
    <w:unhideWhenUsed/>
    <w:qFormat/>
    <w:rsid w:val="00C20799"/>
    <w:pPr>
      <w:keepNext/>
      <w:keepLines/>
      <w:spacing w:before="200" w:line="276" w:lineRule="auto"/>
      <w:outlineLvl w:val="1"/>
    </w:pPr>
    <w:rPr>
      <w:rFonts w:eastAsiaTheme="majorEastAsia" w:cstheme="majorBidi"/>
      <w:b/>
      <w:bCs/>
      <w:szCs w:val="26"/>
      <w:lang w:eastAsia="zh-CN"/>
    </w:rPr>
  </w:style>
  <w:style w:type="paragraph" w:styleId="Heading3">
    <w:name w:val="heading 3"/>
    <w:basedOn w:val="Normal"/>
    <w:next w:val="Normal"/>
    <w:link w:val="Heading3Char"/>
    <w:uiPriority w:val="9"/>
    <w:unhideWhenUsed/>
    <w:qFormat/>
    <w:rsid w:val="00C207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207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799"/>
    <w:rPr>
      <w:rFonts w:ascii="Times New Roman" w:eastAsiaTheme="majorEastAsia" w:hAnsi="Times New Roman" w:cstheme="majorBidi"/>
      <w:b/>
      <w:bCs/>
      <w:szCs w:val="26"/>
      <w:lang w:eastAsia="zh-CN"/>
    </w:rPr>
  </w:style>
  <w:style w:type="character" w:customStyle="1" w:styleId="Heading3Char">
    <w:name w:val="Heading 3 Char"/>
    <w:basedOn w:val="DefaultParagraphFont"/>
    <w:link w:val="Heading3"/>
    <w:uiPriority w:val="9"/>
    <w:rsid w:val="00C20799"/>
    <w:rPr>
      <w:rFonts w:asciiTheme="majorHAnsi" w:eastAsiaTheme="majorEastAsia" w:hAnsiTheme="majorHAnsi" w:cstheme="majorBidi"/>
      <w:color w:val="1F3763" w:themeColor="accent1" w:themeShade="7F"/>
      <w:lang w:eastAsia="nb-NO"/>
    </w:rPr>
  </w:style>
  <w:style w:type="character" w:customStyle="1" w:styleId="Heading4Char">
    <w:name w:val="Heading 4 Char"/>
    <w:basedOn w:val="DefaultParagraphFont"/>
    <w:link w:val="Heading4"/>
    <w:uiPriority w:val="9"/>
    <w:rsid w:val="00C20799"/>
    <w:rPr>
      <w:rFonts w:asciiTheme="majorHAnsi" w:eastAsiaTheme="majorEastAsia" w:hAnsiTheme="majorHAnsi" w:cstheme="majorBidi"/>
      <w:i/>
      <w:iCs/>
      <w:color w:val="2F5496" w:themeColor="accent1" w:themeShade="BF"/>
      <w:lang w:eastAsia="nb-NO"/>
    </w:rPr>
  </w:style>
  <w:style w:type="paragraph" w:customStyle="1" w:styleId="p1">
    <w:name w:val="p1"/>
    <w:basedOn w:val="Normal"/>
    <w:rsid w:val="00C20799"/>
    <w:rPr>
      <w:rFonts w:ascii="Helvetica" w:hAnsi="Helvetica"/>
      <w:sz w:val="18"/>
      <w:szCs w:val="18"/>
    </w:rPr>
  </w:style>
  <w:style w:type="character" w:customStyle="1" w:styleId="apple-converted-space">
    <w:name w:val="apple-converted-space"/>
    <w:basedOn w:val="DefaultParagraphFont"/>
    <w:rsid w:val="00C20799"/>
  </w:style>
  <w:style w:type="character" w:styleId="Emphasis">
    <w:name w:val="Emphasis"/>
    <w:basedOn w:val="DefaultParagraphFont"/>
    <w:uiPriority w:val="20"/>
    <w:qFormat/>
    <w:rsid w:val="00C20799"/>
    <w:rPr>
      <w:i/>
      <w:iCs/>
    </w:rPr>
  </w:style>
  <w:style w:type="character" w:styleId="Hyperlink">
    <w:name w:val="Hyperlink"/>
    <w:basedOn w:val="DefaultParagraphFont"/>
    <w:uiPriority w:val="99"/>
    <w:unhideWhenUsed/>
    <w:rsid w:val="00C20799"/>
    <w:rPr>
      <w:color w:val="0563C1" w:themeColor="hyperlink"/>
      <w:u w:val="single"/>
    </w:rPr>
  </w:style>
  <w:style w:type="paragraph" w:styleId="Footer">
    <w:name w:val="footer"/>
    <w:basedOn w:val="Normal"/>
    <w:link w:val="FooterChar"/>
    <w:uiPriority w:val="99"/>
    <w:unhideWhenUsed/>
    <w:rsid w:val="00C20799"/>
    <w:pPr>
      <w:tabs>
        <w:tab w:val="center" w:pos="4536"/>
        <w:tab w:val="right" w:pos="9072"/>
      </w:tabs>
    </w:pPr>
  </w:style>
  <w:style w:type="character" w:customStyle="1" w:styleId="FooterChar">
    <w:name w:val="Footer Char"/>
    <w:basedOn w:val="DefaultParagraphFont"/>
    <w:link w:val="Footer"/>
    <w:uiPriority w:val="99"/>
    <w:rsid w:val="00C20799"/>
    <w:rPr>
      <w:rFonts w:ascii="Times New Roman" w:hAnsi="Times New Roman" w:cs="Times New Roman"/>
      <w:lang w:eastAsia="nb-NO"/>
    </w:rPr>
  </w:style>
  <w:style w:type="character" w:styleId="PageNumber">
    <w:name w:val="page number"/>
    <w:basedOn w:val="DefaultParagraphFont"/>
    <w:uiPriority w:val="99"/>
    <w:semiHidden/>
    <w:unhideWhenUsed/>
    <w:rsid w:val="00C20799"/>
  </w:style>
  <w:style w:type="paragraph" w:styleId="Header">
    <w:name w:val="header"/>
    <w:basedOn w:val="Normal"/>
    <w:link w:val="HeaderChar"/>
    <w:uiPriority w:val="99"/>
    <w:unhideWhenUsed/>
    <w:rsid w:val="00C20799"/>
    <w:pPr>
      <w:tabs>
        <w:tab w:val="center" w:pos="4536"/>
        <w:tab w:val="right" w:pos="9072"/>
      </w:tabs>
    </w:pPr>
  </w:style>
  <w:style w:type="character" w:customStyle="1" w:styleId="HeaderChar">
    <w:name w:val="Header Char"/>
    <w:basedOn w:val="DefaultParagraphFont"/>
    <w:link w:val="Header"/>
    <w:uiPriority w:val="99"/>
    <w:rsid w:val="00C20799"/>
    <w:rPr>
      <w:rFonts w:ascii="Times New Roman" w:hAnsi="Times New Roman" w:cs="Times New Roman"/>
      <w:lang w:eastAsia="nb-NO"/>
    </w:rPr>
  </w:style>
  <w:style w:type="paragraph" w:styleId="ListParagraph">
    <w:name w:val="List Paragraph"/>
    <w:basedOn w:val="Normal"/>
    <w:uiPriority w:val="34"/>
    <w:qFormat/>
    <w:rsid w:val="00C20799"/>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EndNoteBibliographyTitle">
    <w:name w:val="EndNote Bibliography Title"/>
    <w:basedOn w:val="Normal"/>
    <w:rsid w:val="00C20799"/>
    <w:pPr>
      <w:jc w:val="center"/>
    </w:pPr>
  </w:style>
  <w:style w:type="paragraph" w:customStyle="1" w:styleId="EndNoteBibliography">
    <w:name w:val="EndNote Bibliography"/>
    <w:basedOn w:val="Normal"/>
    <w:rsid w:val="00C20799"/>
  </w:style>
  <w:style w:type="table" w:styleId="TableGrid">
    <w:name w:val="Table Grid"/>
    <w:basedOn w:val="TableNormal"/>
    <w:uiPriority w:val="59"/>
    <w:rsid w:val="00C20799"/>
    <w:rPr>
      <w:rFonts w:eastAsiaTheme="minorEastAsia"/>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0799"/>
    <w:rPr>
      <w:sz w:val="18"/>
      <w:szCs w:val="18"/>
    </w:rPr>
  </w:style>
  <w:style w:type="paragraph" w:styleId="CommentText">
    <w:name w:val="annotation text"/>
    <w:basedOn w:val="Normal"/>
    <w:link w:val="CommentTextChar"/>
    <w:uiPriority w:val="99"/>
    <w:unhideWhenUsed/>
    <w:rsid w:val="00C20799"/>
  </w:style>
  <w:style w:type="character" w:customStyle="1" w:styleId="CommentTextChar">
    <w:name w:val="Comment Text Char"/>
    <w:basedOn w:val="DefaultParagraphFont"/>
    <w:link w:val="CommentText"/>
    <w:uiPriority w:val="99"/>
    <w:rsid w:val="00C20799"/>
    <w:rPr>
      <w:rFonts w:ascii="Times New Roman" w:hAnsi="Times New Roman" w:cs="Times New Roman"/>
      <w:lang w:eastAsia="nb-NO"/>
    </w:rPr>
  </w:style>
  <w:style w:type="paragraph" w:styleId="CommentSubject">
    <w:name w:val="annotation subject"/>
    <w:basedOn w:val="CommentText"/>
    <w:next w:val="CommentText"/>
    <w:link w:val="CommentSubjectChar"/>
    <w:uiPriority w:val="99"/>
    <w:semiHidden/>
    <w:unhideWhenUsed/>
    <w:rsid w:val="00C20799"/>
    <w:rPr>
      <w:b/>
      <w:bCs/>
      <w:sz w:val="20"/>
      <w:szCs w:val="20"/>
    </w:rPr>
  </w:style>
  <w:style w:type="character" w:customStyle="1" w:styleId="CommentSubjectChar">
    <w:name w:val="Comment Subject Char"/>
    <w:basedOn w:val="CommentTextChar"/>
    <w:link w:val="CommentSubject"/>
    <w:uiPriority w:val="99"/>
    <w:semiHidden/>
    <w:rsid w:val="00C20799"/>
    <w:rPr>
      <w:rFonts w:ascii="Times New Roman" w:hAnsi="Times New Roman" w:cs="Times New Roman"/>
      <w:b/>
      <w:bCs/>
      <w:sz w:val="20"/>
      <w:szCs w:val="20"/>
      <w:lang w:eastAsia="nb-NO"/>
    </w:rPr>
  </w:style>
  <w:style w:type="paragraph" w:styleId="BalloonText">
    <w:name w:val="Balloon Text"/>
    <w:basedOn w:val="Normal"/>
    <w:link w:val="BalloonTextChar"/>
    <w:uiPriority w:val="99"/>
    <w:semiHidden/>
    <w:unhideWhenUsed/>
    <w:rsid w:val="00C20799"/>
    <w:rPr>
      <w:sz w:val="18"/>
      <w:szCs w:val="18"/>
    </w:rPr>
  </w:style>
  <w:style w:type="character" w:customStyle="1" w:styleId="BalloonTextChar">
    <w:name w:val="Balloon Text Char"/>
    <w:basedOn w:val="DefaultParagraphFont"/>
    <w:link w:val="BalloonText"/>
    <w:uiPriority w:val="99"/>
    <w:semiHidden/>
    <w:rsid w:val="00C20799"/>
    <w:rPr>
      <w:rFonts w:ascii="Times New Roman" w:hAnsi="Times New Roman" w:cs="Times New Roman"/>
      <w:sz w:val="18"/>
      <w:szCs w:val="18"/>
      <w:lang w:eastAsia="nb-NO"/>
    </w:rPr>
  </w:style>
  <w:style w:type="character" w:styleId="FollowedHyperlink">
    <w:name w:val="FollowedHyperlink"/>
    <w:basedOn w:val="DefaultParagraphFont"/>
    <w:uiPriority w:val="99"/>
    <w:semiHidden/>
    <w:unhideWhenUsed/>
    <w:rsid w:val="00C20799"/>
    <w:rPr>
      <w:color w:val="954F72" w:themeColor="followedHyperlink"/>
      <w:u w:val="single"/>
    </w:rPr>
  </w:style>
  <w:style w:type="paragraph" w:styleId="Revision">
    <w:name w:val="Revision"/>
    <w:hidden/>
    <w:uiPriority w:val="99"/>
    <w:semiHidden/>
    <w:rsid w:val="00C20799"/>
    <w:rPr>
      <w:rFonts w:ascii="Times New Roman" w:hAnsi="Times New Roman" w:cs="Times New Roman"/>
      <w:lang w:eastAsia="nb-NO"/>
    </w:rPr>
  </w:style>
  <w:style w:type="table" w:customStyle="1" w:styleId="Rutenettabell6fargerik-utheving11">
    <w:name w:val="Rutenettabell 6 fargerik - utheving 11"/>
    <w:basedOn w:val="TableNormal"/>
    <w:uiPriority w:val="51"/>
    <w:rsid w:val="00C20799"/>
    <w:rPr>
      <w:rFonts w:ascii="Calibri" w:eastAsia="Times New Roman" w:hAnsi="Calibri" w:cs="Times New Roman"/>
      <w:color w:val="2F5496" w:themeColor="accent1" w:themeShade="BF"/>
      <w:lang w:eastAsia="nb-N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utenettabell41">
    <w:name w:val="Rutenettabell 41"/>
    <w:basedOn w:val="TableNormal"/>
    <w:uiPriority w:val="49"/>
    <w:rsid w:val="00C2079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nhideWhenUsed/>
    <w:rsid w:val="00C20799"/>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rsid w:val="00C20799"/>
    <w:rPr>
      <w:rFonts w:ascii="Calibri" w:eastAsiaTheme="minorEastAsia" w:hAnsi="Calibri"/>
      <w:sz w:val="22"/>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99"/>
    <w:rPr>
      <w:rFonts w:ascii="Times New Roman" w:hAnsi="Times New Roman" w:cs="Times New Roman"/>
      <w:lang w:eastAsia="nb-NO"/>
    </w:rPr>
  </w:style>
  <w:style w:type="paragraph" w:styleId="Heading2">
    <w:name w:val="heading 2"/>
    <w:basedOn w:val="Normal"/>
    <w:next w:val="Normal"/>
    <w:link w:val="Heading2Char"/>
    <w:uiPriority w:val="9"/>
    <w:unhideWhenUsed/>
    <w:qFormat/>
    <w:rsid w:val="00C20799"/>
    <w:pPr>
      <w:keepNext/>
      <w:keepLines/>
      <w:spacing w:before="200" w:line="276" w:lineRule="auto"/>
      <w:outlineLvl w:val="1"/>
    </w:pPr>
    <w:rPr>
      <w:rFonts w:eastAsiaTheme="majorEastAsia" w:cstheme="majorBidi"/>
      <w:b/>
      <w:bCs/>
      <w:szCs w:val="26"/>
      <w:lang w:eastAsia="zh-CN"/>
    </w:rPr>
  </w:style>
  <w:style w:type="paragraph" w:styleId="Heading3">
    <w:name w:val="heading 3"/>
    <w:basedOn w:val="Normal"/>
    <w:next w:val="Normal"/>
    <w:link w:val="Heading3Char"/>
    <w:uiPriority w:val="9"/>
    <w:unhideWhenUsed/>
    <w:qFormat/>
    <w:rsid w:val="00C207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207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799"/>
    <w:rPr>
      <w:rFonts w:ascii="Times New Roman" w:eastAsiaTheme="majorEastAsia" w:hAnsi="Times New Roman" w:cstheme="majorBidi"/>
      <w:b/>
      <w:bCs/>
      <w:szCs w:val="26"/>
      <w:lang w:eastAsia="zh-CN"/>
    </w:rPr>
  </w:style>
  <w:style w:type="character" w:customStyle="1" w:styleId="Heading3Char">
    <w:name w:val="Heading 3 Char"/>
    <w:basedOn w:val="DefaultParagraphFont"/>
    <w:link w:val="Heading3"/>
    <w:uiPriority w:val="9"/>
    <w:rsid w:val="00C20799"/>
    <w:rPr>
      <w:rFonts w:asciiTheme="majorHAnsi" w:eastAsiaTheme="majorEastAsia" w:hAnsiTheme="majorHAnsi" w:cstheme="majorBidi"/>
      <w:color w:val="1F3763" w:themeColor="accent1" w:themeShade="7F"/>
      <w:lang w:eastAsia="nb-NO"/>
    </w:rPr>
  </w:style>
  <w:style w:type="character" w:customStyle="1" w:styleId="Heading4Char">
    <w:name w:val="Heading 4 Char"/>
    <w:basedOn w:val="DefaultParagraphFont"/>
    <w:link w:val="Heading4"/>
    <w:uiPriority w:val="9"/>
    <w:rsid w:val="00C20799"/>
    <w:rPr>
      <w:rFonts w:asciiTheme="majorHAnsi" w:eastAsiaTheme="majorEastAsia" w:hAnsiTheme="majorHAnsi" w:cstheme="majorBidi"/>
      <w:i/>
      <w:iCs/>
      <w:color w:val="2F5496" w:themeColor="accent1" w:themeShade="BF"/>
      <w:lang w:eastAsia="nb-NO"/>
    </w:rPr>
  </w:style>
  <w:style w:type="paragraph" w:customStyle="1" w:styleId="p1">
    <w:name w:val="p1"/>
    <w:basedOn w:val="Normal"/>
    <w:rsid w:val="00C20799"/>
    <w:rPr>
      <w:rFonts w:ascii="Helvetica" w:hAnsi="Helvetica"/>
      <w:sz w:val="18"/>
      <w:szCs w:val="18"/>
    </w:rPr>
  </w:style>
  <w:style w:type="character" w:customStyle="1" w:styleId="apple-converted-space">
    <w:name w:val="apple-converted-space"/>
    <w:basedOn w:val="DefaultParagraphFont"/>
    <w:rsid w:val="00C20799"/>
  </w:style>
  <w:style w:type="character" w:styleId="Emphasis">
    <w:name w:val="Emphasis"/>
    <w:basedOn w:val="DefaultParagraphFont"/>
    <w:uiPriority w:val="20"/>
    <w:qFormat/>
    <w:rsid w:val="00C20799"/>
    <w:rPr>
      <w:i/>
      <w:iCs/>
    </w:rPr>
  </w:style>
  <w:style w:type="character" w:styleId="Hyperlink">
    <w:name w:val="Hyperlink"/>
    <w:basedOn w:val="DefaultParagraphFont"/>
    <w:uiPriority w:val="99"/>
    <w:unhideWhenUsed/>
    <w:rsid w:val="00C20799"/>
    <w:rPr>
      <w:color w:val="0563C1" w:themeColor="hyperlink"/>
      <w:u w:val="single"/>
    </w:rPr>
  </w:style>
  <w:style w:type="paragraph" w:styleId="Footer">
    <w:name w:val="footer"/>
    <w:basedOn w:val="Normal"/>
    <w:link w:val="FooterChar"/>
    <w:uiPriority w:val="99"/>
    <w:unhideWhenUsed/>
    <w:rsid w:val="00C20799"/>
    <w:pPr>
      <w:tabs>
        <w:tab w:val="center" w:pos="4536"/>
        <w:tab w:val="right" w:pos="9072"/>
      </w:tabs>
    </w:pPr>
  </w:style>
  <w:style w:type="character" w:customStyle="1" w:styleId="FooterChar">
    <w:name w:val="Footer Char"/>
    <w:basedOn w:val="DefaultParagraphFont"/>
    <w:link w:val="Footer"/>
    <w:uiPriority w:val="99"/>
    <w:rsid w:val="00C20799"/>
    <w:rPr>
      <w:rFonts w:ascii="Times New Roman" w:hAnsi="Times New Roman" w:cs="Times New Roman"/>
      <w:lang w:eastAsia="nb-NO"/>
    </w:rPr>
  </w:style>
  <w:style w:type="character" w:styleId="PageNumber">
    <w:name w:val="page number"/>
    <w:basedOn w:val="DefaultParagraphFont"/>
    <w:uiPriority w:val="99"/>
    <w:semiHidden/>
    <w:unhideWhenUsed/>
    <w:rsid w:val="00C20799"/>
  </w:style>
  <w:style w:type="paragraph" w:styleId="Header">
    <w:name w:val="header"/>
    <w:basedOn w:val="Normal"/>
    <w:link w:val="HeaderChar"/>
    <w:uiPriority w:val="99"/>
    <w:unhideWhenUsed/>
    <w:rsid w:val="00C20799"/>
    <w:pPr>
      <w:tabs>
        <w:tab w:val="center" w:pos="4536"/>
        <w:tab w:val="right" w:pos="9072"/>
      </w:tabs>
    </w:pPr>
  </w:style>
  <w:style w:type="character" w:customStyle="1" w:styleId="HeaderChar">
    <w:name w:val="Header Char"/>
    <w:basedOn w:val="DefaultParagraphFont"/>
    <w:link w:val="Header"/>
    <w:uiPriority w:val="99"/>
    <w:rsid w:val="00C20799"/>
    <w:rPr>
      <w:rFonts w:ascii="Times New Roman" w:hAnsi="Times New Roman" w:cs="Times New Roman"/>
      <w:lang w:eastAsia="nb-NO"/>
    </w:rPr>
  </w:style>
  <w:style w:type="paragraph" w:styleId="ListParagraph">
    <w:name w:val="List Paragraph"/>
    <w:basedOn w:val="Normal"/>
    <w:uiPriority w:val="34"/>
    <w:qFormat/>
    <w:rsid w:val="00C20799"/>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EndNoteBibliographyTitle">
    <w:name w:val="EndNote Bibliography Title"/>
    <w:basedOn w:val="Normal"/>
    <w:rsid w:val="00C20799"/>
    <w:pPr>
      <w:jc w:val="center"/>
    </w:pPr>
  </w:style>
  <w:style w:type="paragraph" w:customStyle="1" w:styleId="EndNoteBibliography">
    <w:name w:val="EndNote Bibliography"/>
    <w:basedOn w:val="Normal"/>
    <w:rsid w:val="00C20799"/>
  </w:style>
  <w:style w:type="table" w:styleId="TableGrid">
    <w:name w:val="Table Grid"/>
    <w:basedOn w:val="TableNormal"/>
    <w:uiPriority w:val="59"/>
    <w:rsid w:val="00C20799"/>
    <w:rPr>
      <w:rFonts w:eastAsiaTheme="minorEastAsia"/>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0799"/>
    <w:rPr>
      <w:sz w:val="18"/>
      <w:szCs w:val="18"/>
    </w:rPr>
  </w:style>
  <w:style w:type="paragraph" w:styleId="CommentText">
    <w:name w:val="annotation text"/>
    <w:basedOn w:val="Normal"/>
    <w:link w:val="CommentTextChar"/>
    <w:uiPriority w:val="99"/>
    <w:unhideWhenUsed/>
    <w:rsid w:val="00C20799"/>
  </w:style>
  <w:style w:type="character" w:customStyle="1" w:styleId="CommentTextChar">
    <w:name w:val="Comment Text Char"/>
    <w:basedOn w:val="DefaultParagraphFont"/>
    <w:link w:val="CommentText"/>
    <w:uiPriority w:val="99"/>
    <w:rsid w:val="00C20799"/>
    <w:rPr>
      <w:rFonts w:ascii="Times New Roman" w:hAnsi="Times New Roman" w:cs="Times New Roman"/>
      <w:lang w:eastAsia="nb-NO"/>
    </w:rPr>
  </w:style>
  <w:style w:type="paragraph" w:styleId="CommentSubject">
    <w:name w:val="annotation subject"/>
    <w:basedOn w:val="CommentText"/>
    <w:next w:val="CommentText"/>
    <w:link w:val="CommentSubjectChar"/>
    <w:uiPriority w:val="99"/>
    <w:semiHidden/>
    <w:unhideWhenUsed/>
    <w:rsid w:val="00C20799"/>
    <w:rPr>
      <w:b/>
      <w:bCs/>
      <w:sz w:val="20"/>
      <w:szCs w:val="20"/>
    </w:rPr>
  </w:style>
  <w:style w:type="character" w:customStyle="1" w:styleId="CommentSubjectChar">
    <w:name w:val="Comment Subject Char"/>
    <w:basedOn w:val="CommentTextChar"/>
    <w:link w:val="CommentSubject"/>
    <w:uiPriority w:val="99"/>
    <w:semiHidden/>
    <w:rsid w:val="00C20799"/>
    <w:rPr>
      <w:rFonts w:ascii="Times New Roman" w:hAnsi="Times New Roman" w:cs="Times New Roman"/>
      <w:b/>
      <w:bCs/>
      <w:sz w:val="20"/>
      <w:szCs w:val="20"/>
      <w:lang w:eastAsia="nb-NO"/>
    </w:rPr>
  </w:style>
  <w:style w:type="paragraph" w:styleId="BalloonText">
    <w:name w:val="Balloon Text"/>
    <w:basedOn w:val="Normal"/>
    <w:link w:val="BalloonTextChar"/>
    <w:uiPriority w:val="99"/>
    <w:semiHidden/>
    <w:unhideWhenUsed/>
    <w:rsid w:val="00C20799"/>
    <w:rPr>
      <w:sz w:val="18"/>
      <w:szCs w:val="18"/>
    </w:rPr>
  </w:style>
  <w:style w:type="character" w:customStyle="1" w:styleId="BalloonTextChar">
    <w:name w:val="Balloon Text Char"/>
    <w:basedOn w:val="DefaultParagraphFont"/>
    <w:link w:val="BalloonText"/>
    <w:uiPriority w:val="99"/>
    <w:semiHidden/>
    <w:rsid w:val="00C20799"/>
    <w:rPr>
      <w:rFonts w:ascii="Times New Roman" w:hAnsi="Times New Roman" w:cs="Times New Roman"/>
      <w:sz w:val="18"/>
      <w:szCs w:val="18"/>
      <w:lang w:eastAsia="nb-NO"/>
    </w:rPr>
  </w:style>
  <w:style w:type="character" w:styleId="FollowedHyperlink">
    <w:name w:val="FollowedHyperlink"/>
    <w:basedOn w:val="DefaultParagraphFont"/>
    <w:uiPriority w:val="99"/>
    <w:semiHidden/>
    <w:unhideWhenUsed/>
    <w:rsid w:val="00C20799"/>
    <w:rPr>
      <w:color w:val="954F72" w:themeColor="followedHyperlink"/>
      <w:u w:val="single"/>
    </w:rPr>
  </w:style>
  <w:style w:type="paragraph" w:styleId="Revision">
    <w:name w:val="Revision"/>
    <w:hidden/>
    <w:uiPriority w:val="99"/>
    <w:semiHidden/>
    <w:rsid w:val="00C20799"/>
    <w:rPr>
      <w:rFonts w:ascii="Times New Roman" w:hAnsi="Times New Roman" w:cs="Times New Roman"/>
      <w:lang w:eastAsia="nb-NO"/>
    </w:rPr>
  </w:style>
  <w:style w:type="table" w:customStyle="1" w:styleId="Rutenettabell6fargerik-utheving11">
    <w:name w:val="Rutenettabell 6 fargerik - utheving 11"/>
    <w:basedOn w:val="TableNormal"/>
    <w:uiPriority w:val="51"/>
    <w:rsid w:val="00C20799"/>
    <w:rPr>
      <w:rFonts w:ascii="Calibri" w:eastAsia="Times New Roman" w:hAnsi="Calibri" w:cs="Times New Roman"/>
      <w:color w:val="2F5496" w:themeColor="accent1" w:themeShade="BF"/>
      <w:lang w:eastAsia="nb-N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utenettabell41">
    <w:name w:val="Rutenettabell 41"/>
    <w:basedOn w:val="TableNormal"/>
    <w:uiPriority w:val="49"/>
    <w:rsid w:val="00C2079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nhideWhenUsed/>
    <w:rsid w:val="00C20799"/>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rsid w:val="00C20799"/>
    <w:rPr>
      <w:rFonts w:ascii="Calibri" w:eastAsiaTheme="minorEastAsia" w:hAnsi="Calibri"/>
      <w:sz w:val="22"/>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2-4827-4700"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tiff"/><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creativecommons.org/licenses/by-nc/4.0/" TargetMode="External"/><Relationship Id="rId11" Type="http://schemas.openxmlformats.org/officeDocument/2006/relationships/hyperlink" Target="mailto:kari.nytroen@medisin.uio.no" TargetMode="External"/><Relationship Id="rId12" Type="http://schemas.openxmlformats.org/officeDocument/2006/relationships/image" Target="media/image1.tif"/><Relationship Id="rId13" Type="http://schemas.openxmlformats.org/officeDocument/2006/relationships/image" Target="media/image2.tif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tiff"/><Relationship Id="rId17" Type="http://schemas.openxmlformats.org/officeDocument/2006/relationships/image" Target="media/image30.tiff"/><Relationship Id="rId18" Type="http://schemas.openxmlformats.org/officeDocument/2006/relationships/image" Target="media/image4.tiff"/><Relationship Id="rId19" Type="http://schemas.openxmlformats.org/officeDocument/2006/relationships/image" Target="media/image40.tif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2-5932-664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9751</Words>
  <Characters>55583</Characters>
  <Application>Microsoft Macintosh Word</Application>
  <DocSecurity>0</DocSecurity>
  <Lines>463</Lines>
  <Paragraphs>130</Paragraphs>
  <ScaleCrop>false</ScaleCrop>
  <HeadingPairs>
    <vt:vector size="2" baseType="variant">
      <vt:variant>
        <vt:lpstr>Tittel</vt:lpstr>
      </vt:variant>
      <vt:variant>
        <vt:i4>1</vt:i4>
      </vt:variant>
    </vt:vector>
  </HeadingPairs>
  <TitlesOfParts>
    <vt:vector size="1" baseType="lpstr">
      <vt:lpstr/>
    </vt:vector>
  </TitlesOfParts>
  <Company>微软中国</Company>
  <LinksUpToDate>false</LinksUpToDate>
  <CharactersWithSpaces>65204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Nytrøen</dc:creator>
  <cp:keywords/>
  <dc:description/>
  <cp:lastModifiedBy>Na Ma</cp:lastModifiedBy>
  <cp:revision>2</cp:revision>
  <dcterms:created xsi:type="dcterms:W3CDTF">2017-12-28T17:51:00Z</dcterms:created>
  <dcterms:modified xsi:type="dcterms:W3CDTF">2017-12-28T17:51:00Z</dcterms:modified>
</cp:coreProperties>
</file>