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9726" w14:textId="77777777" w:rsidR="00F76BFD" w:rsidRPr="00F61989" w:rsidRDefault="00F76BFD" w:rsidP="002019D3">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r w:rsidRPr="00F61989">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F61989">
        <w:rPr>
          <w:rFonts w:ascii="Book Antiqua" w:eastAsia="Times New Roman" w:hAnsi="Book Antiqua" w:cs="SimSun"/>
          <w:b/>
          <w:i/>
          <w:color w:val="000000" w:themeColor="text1"/>
        </w:rPr>
        <w:t xml:space="preserve">World Journal of </w:t>
      </w:r>
      <w:bookmarkStart w:id="8" w:name="OLE_LINK1222"/>
      <w:bookmarkStart w:id="9" w:name="OLE_LINK1223"/>
      <w:r w:rsidRPr="00F61989">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14:paraId="42F85B2E" w14:textId="49CD46BA" w:rsidR="00F76BFD" w:rsidRPr="00F61989" w:rsidRDefault="00F76BFD" w:rsidP="002019D3">
      <w:pPr>
        <w:adjustRightInd w:val="0"/>
        <w:snapToGrid w:val="0"/>
        <w:spacing w:line="360" w:lineRule="auto"/>
        <w:jc w:val="both"/>
        <w:rPr>
          <w:rFonts w:ascii="Book Antiqua" w:hAnsi="Book Antiqua" w:cs="Arial"/>
          <w:color w:val="000000" w:themeColor="text1"/>
          <w:lang w:val="en" w:eastAsia="zh-CN"/>
        </w:rPr>
      </w:pPr>
      <w:r w:rsidRPr="00F61989">
        <w:rPr>
          <w:rFonts w:ascii="Book Antiqua" w:hAnsi="Book Antiqua" w:cs="Arial"/>
          <w:b/>
          <w:color w:val="000000" w:themeColor="text1"/>
          <w:lang w:val="en"/>
        </w:rPr>
        <w:t xml:space="preserve">Manuscript NO: </w:t>
      </w:r>
      <w:r w:rsidRPr="00F61989">
        <w:rPr>
          <w:rFonts w:ascii="Book Antiqua" w:hAnsi="Book Antiqua" w:cs="Arial"/>
          <w:b/>
          <w:color w:val="000000" w:themeColor="text1"/>
          <w:lang w:val="en" w:eastAsia="zh-CN"/>
        </w:rPr>
        <w:t>36042</w:t>
      </w:r>
    </w:p>
    <w:p w14:paraId="153BD193" w14:textId="77777777" w:rsidR="00F76BFD" w:rsidRPr="00F61989" w:rsidRDefault="00F76BFD" w:rsidP="002019D3">
      <w:pPr>
        <w:spacing w:line="360" w:lineRule="auto"/>
        <w:jc w:val="both"/>
        <w:rPr>
          <w:rFonts w:ascii="Book Antiqua" w:hAnsi="Book Antiqua"/>
          <w:b/>
          <w:caps/>
          <w:color w:val="000000" w:themeColor="text1"/>
          <w:lang w:eastAsia="zh-CN"/>
        </w:rPr>
      </w:pPr>
      <w:r w:rsidRPr="00F61989">
        <w:rPr>
          <w:rFonts w:ascii="Book Antiqua" w:hAnsi="Book Antiqua"/>
          <w:b/>
          <w:color w:val="000000" w:themeColor="text1"/>
        </w:rPr>
        <w:t xml:space="preserve">Manuscript Type: </w:t>
      </w:r>
      <w:bookmarkEnd w:id="0"/>
      <w:bookmarkEnd w:id="1"/>
      <w:bookmarkEnd w:id="2"/>
      <w:r w:rsidRPr="00F61989">
        <w:rPr>
          <w:rFonts w:ascii="Book Antiqua" w:hAnsi="Book Antiqua"/>
          <w:b/>
          <w:caps/>
          <w:color w:val="000000" w:themeColor="text1"/>
        </w:rPr>
        <w:t>Systematic Review</w:t>
      </w:r>
    </w:p>
    <w:p w14:paraId="66160D18" w14:textId="77777777" w:rsidR="00F76BFD" w:rsidRPr="00F61989" w:rsidRDefault="00F76BFD" w:rsidP="002019D3">
      <w:pPr>
        <w:spacing w:line="360" w:lineRule="auto"/>
        <w:jc w:val="both"/>
        <w:rPr>
          <w:rFonts w:ascii="Book Antiqua" w:hAnsi="Book Antiqua"/>
          <w:b/>
          <w:color w:val="000000" w:themeColor="text1"/>
          <w:lang w:eastAsia="zh-CN"/>
        </w:rPr>
      </w:pPr>
    </w:p>
    <w:p w14:paraId="0DE01E8A" w14:textId="03234F20" w:rsidR="00CD33EB" w:rsidRPr="00F61989" w:rsidRDefault="004E6CC5" w:rsidP="002019D3">
      <w:pPr>
        <w:spacing w:line="360" w:lineRule="auto"/>
        <w:jc w:val="both"/>
        <w:rPr>
          <w:rStyle w:val="PageNumber"/>
          <w:rFonts w:ascii="Book Antiqua" w:hAnsi="Book Antiqua" w:cs="Arial"/>
          <w:b/>
          <w:color w:val="000000" w:themeColor="text1"/>
          <w:lang w:val="en-GB" w:eastAsia="zh-CN"/>
        </w:rPr>
      </w:pPr>
      <w:bookmarkStart w:id="10" w:name="OLE_LINK59"/>
      <w:bookmarkStart w:id="11" w:name="OLE_LINK60"/>
      <w:r w:rsidRPr="00F61989">
        <w:rPr>
          <w:rStyle w:val="PageNumber"/>
          <w:rFonts w:ascii="Book Antiqua" w:hAnsi="Book Antiqua" w:cs="Arial"/>
          <w:b/>
          <w:color w:val="000000" w:themeColor="text1"/>
          <w:lang w:val="en-GB"/>
        </w:rPr>
        <w:t>Epidemiolog</w:t>
      </w:r>
      <w:r w:rsidR="005D7950" w:rsidRPr="00F61989">
        <w:rPr>
          <w:rStyle w:val="PageNumber"/>
          <w:rFonts w:ascii="Book Antiqua" w:hAnsi="Book Antiqua" w:cs="Arial"/>
          <w:b/>
          <w:color w:val="000000" w:themeColor="text1"/>
          <w:lang w:val="en-GB"/>
        </w:rPr>
        <w:t>y of inflammatory bowel disease in racial and ethnic migr</w:t>
      </w:r>
      <w:r w:rsidR="0023282C" w:rsidRPr="00F61989">
        <w:rPr>
          <w:rStyle w:val="PageNumber"/>
          <w:rFonts w:ascii="Book Antiqua" w:hAnsi="Book Antiqua" w:cs="Arial"/>
          <w:b/>
          <w:color w:val="000000" w:themeColor="text1"/>
          <w:lang w:val="en-GB"/>
        </w:rPr>
        <w:t>ant</w:t>
      </w:r>
      <w:r w:rsidR="00B7797B" w:rsidRPr="00F61989">
        <w:rPr>
          <w:rStyle w:val="PageNumber"/>
          <w:rFonts w:ascii="Book Antiqua" w:hAnsi="Book Antiqua" w:cs="Arial"/>
          <w:b/>
          <w:color w:val="000000" w:themeColor="text1"/>
          <w:lang w:val="en-GB"/>
        </w:rPr>
        <w:t xml:space="preserve"> groups</w:t>
      </w:r>
      <w:r w:rsidR="007A01E1" w:rsidRPr="00F61989">
        <w:rPr>
          <w:rStyle w:val="PageNumber"/>
          <w:rFonts w:ascii="Book Antiqua" w:hAnsi="Book Antiqua" w:cs="Arial"/>
          <w:b/>
          <w:color w:val="000000" w:themeColor="text1"/>
          <w:lang w:val="en-GB"/>
        </w:rPr>
        <w:t xml:space="preserve"> </w:t>
      </w:r>
    </w:p>
    <w:bookmarkEnd w:id="10"/>
    <w:bookmarkEnd w:id="11"/>
    <w:p w14:paraId="68B9FDAA" w14:textId="77777777" w:rsidR="00F76BFD" w:rsidRPr="00F61989" w:rsidRDefault="00F76BFD" w:rsidP="002019D3">
      <w:pPr>
        <w:spacing w:line="360" w:lineRule="auto"/>
        <w:jc w:val="both"/>
        <w:rPr>
          <w:rStyle w:val="PageNumber"/>
          <w:rFonts w:ascii="Book Antiqua" w:hAnsi="Book Antiqua" w:cs="Arial"/>
          <w:color w:val="000000" w:themeColor="text1"/>
          <w:lang w:val="en-GB" w:eastAsia="zh-CN"/>
        </w:rPr>
      </w:pPr>
    </w:p>
    <w:p w14:paraId="1ED4E74B" w14:textId="1767C371" w:rsidR="00F76BFD" w:rsidRPr="00F61989" w:rsidRDefault="00F928B7" w:rsidP="002019D3">
      <w:pPr>
        <w:pStyle w:val="Body"/>
        <w:spacing w:line="360" w:lineRule="auto"/>
        <w:jc w:val="both"/>
        <w:outlineLvl w:val="0"/>
        <w:rPr>
          <w:rStyle w:val="PageNumber"/>
          <w:rFonts w:ascii="Book Antiqua" w:eastAsia="Arial" w:hAnsi="Book Antiqua" w:cs="Arial"/>
          <w:color w:val="000000" w:themeColor="text1"/>
          <w:lang w:val="en-GB"/>
        </w:rPr>
      </w:pPr>
      <w:r w:rsidRPr="00F61989">
        <w:rPr>
          <w:rStyle w:val="PageNumber"/>
          <w:rFonts w:ascii="Book Antiqua" w:hAnsi="Book Antiqua" w:cs="Arial"/>
          <w:color w:val="000000" w:themeColor="text1"/>
          <w:lang w:val="en-GB"/>
        </w:rPr>
        <w:t xml:space="preserve">Misra </w:t>
      </w:r>
      <w:r w:rsidRPr="00F61989">
        <w:rPr>
          <w:rStyle w:val="PageNumber"/>
          <w:rFonts w:ascii="Book Antiqua" w:hAnsi="Book Antiqua" w:cs="Arial" w:hint="eastAsia"/>
          <w:color w:val="000000" w:themeColor="text1"/>
          <w:lang w:val="en-GB" w:eastAsia="zh-CN"/>
        </w:rPr>
        <w:t>R</w:t>
      </w:r>
      <w:r w:rsidRPr="00F61989">
        <w:rPr>
          <w:rStyle w:val="PageNumber"/>
          <w:rFonts w:ascii="Book Antiqua" w:hAnsi="Book Antiqua" w:cs="Arial" w:hint="eastAsia"/>
          <w:i/>
          <w:color w:val="000000" w:themeColor="text1"/>
          <w:lang w:val="en-GB" w:eastAsia="zh-CN"/>
        </w:rPr>
        <w:t xml:space="preserve"> et al</w:t>
      </w:r>
      <w:r w:rsidRPr="00F61989">
        <w:rPr>
          <w:rStyle w:val="PageNumber"/>
          <w:rFonts w:ascii="Book Antiqua" w:hAnsi="Book Antiqua" w:cs="Arial" w:hint="eastAsia"/>
          <w:color w:val="000000" w:themeColor="text1"/>
          <w:lang w:val="en-GB" w:eastAsia="zh-CN"/>
        </w:rPr>
        <w:t xml:space="preserve">. </w:t>
      </w:r>
      <w:r w:rsidR="00F76BFD" w:rsidRPr="00F61989">
        <w:rPr>
          <w:rStyle w:val="PageNumber"/>
          <w:rFonts w:ascii="Book Antiqua" w:hAnsi="Book Antiqua" w:cs="Arial"/>
          <w:color w:val="000000" w:themeColor="text1"/>
          <w:lang w:val="en-GB"/>
        </w:rPr>
        <w:t>Ethnicity, race and epidemiology of IBD</w:t>
      </w:r>
    </w:p>
    <w:p w14:paraId="6A0058C4" w14:textId="77777777" w:rsidR="000A58ED" w:rsidRPr="00F61989" w:rsidRDefault="000A58ED" w:rsidP="002019D3">
      <w:pPr>
        <w:pStyle w:val="Body"/>
        <w:spacing w:line="360" w:lineRule="auto"/>
        <w:jc w:val="both"/>
        <w:rPr>
          <w:rFonts w:ascii="Book Antiqua" w:eastAsia="Arial" w:hAnsi="Book Antiqua" w:cs="Arial"/>
          <w:color w:val="000000" w:themeColor="text1"/>
          <w:lang w:val="en-GB"/>
        </w:rPr>
      </w:pPr>
    </w:p>
    <w:p w14:paraId="2A5A3FBB" w14:textId="1C63DE0D" w:rsidR="000A58ED" w:rsidRPr="00F61989" w:rsidRDefault="007A01E1" w:rsidP="002019D3">
      <w:pPr>
        <w:pStyle w:val="Body"/>
        <w:spacing w:line="360" w:lineRule="auto"/>
        <w:jc w:val="both"/>
        <w:outlineLvl w:val="0"/>
        <w:rPr>
          <w:rStyle w:val="PageNumber"/>
          <w:rFonts w:ascii="Book Antiqua" w:eastAsia="Arial" w:hAnsi="Book Antiqua" w:cs="Arial"/>
          <w:color w:val="000000" w:themeColor="text1"/>
          <w:vertAlign w:val="superscript"/>
          <w:lang w:val="en-GB" w:eastAsia="zh-CN"/>
        </w:rPr>
      </w:pPr>
      <w:r w:rsidRPr="00F61989">
        <w:rPr>
          <w:rStyle w:val="PageNumber"/>
          <w:rFonts w:ascii="Book Antiqua" w:hAnsi="Book Antiqua" w:cs="Arial"/>
          <w:color w:val="000000" w:themeColor="text1"/>
          <w:lang w:val="en-GB"/>
        </w:rPr>
        <w:t xml:space="preserve">Ravi </w:t>
      </w:r>
      <w:bookmarkStart w:id="12" w:name="OLE_LINK225"/>
      <w:bookmarkStart w:id="13" w:name="OLE_LINK226"/>
      <w:r w:rsidRPr="00F61989">
        <w:rPr>
          <w:rStyle w:val="PageNumber"/>
          <w:rFonts w:ascii="Book Antiqua" w:hAnsi="Book Antiqua" w:cs="Arial"/>
          <w:color w:val="000000" w:themeColor="text1"/>
          <w:lang w:val="en-GB"/>
        </w:rPr>
        <w:t>Misra</w:t>
      </w:r>
      <w:bookmarkEnd w:id="12"/>
      <w:bookmarkEnd w:id="13"/>
      <w:r w:rsidR="002B33B0"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Omar Faiz, Pia Munkholm, Johan Burisch, Naila Arebi</w:t>
      </w:r>
    </w:p>
    <w:p w14:paraId="2CAB2464" w14:textId="5FAC5C7D" w:rsidR="007A0FC2" w:rsidRPr="00F61989" w:rsidRDefault="007A0FC2" w:rsidP="002019D3">
      <w:pPr>
        <w:pStyle w:val="Body"/>
        <w:spacing w:line="360" w:lineRule="auto"/>
        <w:jc w:val="both"/>
        <w:outlineLvl w:val="0"/>
        <w:rPr>
          <w:rStyle w:val="PageNumber"/>
          <w:rFonts w:ascii="Book Antiqua" w:hAnsi="Book Antiqua" w:cs="Arial"/>
          <w:color w:val="000000" w:themeColor="text1"/>
          <w:lang w:val="en-GB" w:eastAsia="zh-CN"/>
        </w:rPr>
      </w:pPr>
    </w:p>
    <w:p w14:paraId="06101EC5" w14:textId="71F8097C" w:rsidR="00953F97" w:rsidRDefault="00953F97" w:rsidP="002019D3">
      <w:pPr>
        <w:pStyle w:val="Body"/>
        <w:spacing w:line="360" w:lineRule="auto"/>
        <w:ind w:hanging="11"/>
        <w:jc w:val="both"/>
        <w:rPr>
          <w:rFonts w:ascii="Book Antiqua" w:hAnsi="Book Antiqua" w:cs="Arial"/>
          <w:color w:val="000000" w:themeColor="text1"/>
          <w:lang w:val="en-GB" w:eastAsia="zh-CN"/>
        </w:rPr>
      </w:pPr>
      <w:r w:rsidRPr="00F61989">
        <w:rPr>
          <w:rFonts w:ascii="Book Antiqua" w:eastAsia="Arial" w:hAnsi="Book Antiqua" w:cs="Arial"/>
          <w:b/>
          <w:color w:val="000000" w:themeColor="text1"/>
          <w:lang w:val="en-GB"/>
        </w:rPr>
        <w:t>Ravi Misra,</w:t>
      </w:r>
      <w:r w:rsidRPr="00F61989">
        <w:rPr>
          <w:rFonts w:ascii="Book Antiqua" w:eastAsia="Arial" w:hAnsi="Book Antiqua" w:cs="Arial"/>
          <w:color w:val="000000" w:themeColor="text1"/>
          <w:lang w:val="en-GB"/>
        </w:rPr>
        <w:t xml:space="preserve"> </w:t>
      </w:r>
      <w:r w:rsidR="001B2CD8" w:rsidRPr="00F61989">
        <w:rPr>
          <w:rFonts w:ascii="Book Antiqua" w:eastAsia="Arial" w:hAnsi="Book Antiqua" w:cs="Arial"/>
          <w:b/>
          <w:color w:val="000000" w:themeColor="text1"/>
          <w:lang w:val="en-GB"/>
        </w:rPr>
        <w:t>Naila Arebi,</w:t>
      </w:r>
      <w:r w:rsidR="001B2CD8" w:rsidRPr="00F61989">
        <w:rPr>
          <w:rFonts w:ascii="Book Antiqua" w:hAnsi="Book Antiqua" w:cs="Arial" w:hint="eastAsia"/>
          <w:b/>
          <w:color w:val="000000" w:themeColor="text1"/>
          <w:lang w:val="en-GB" w:eastAsia="zh-CN"/>
        </w:rPr>
        <w:t xml:space="preserve"> </w:t>
      </w:r>
      <w:r w:rsidR="001B2CD8" w:rsidRPr="00F61989">
        <w:rPr>
          <w:rFonts w:ascii="Book Antiqua" w:hAnsi="Book Antiqua"/>
          <w:bCs/>
          <w:color w:val="000000" w:themeColor="text1"/>
        </w:rPr>
        <w:t>Department of Gastroenterology</w:t>
      </w:r>
      <w:r w:rsidRPr="00F61989">
        <w:rPr>
          <w:rFonts w:ascii="Book Antiqua" w:eastAsia="Arial" w:hAnsi="Book Antiqua" w:cs="Arial"/>
          <w:color w:val="000000" w:themeColor="text1"/>
          <w:lang w:val="en-GB"/>
        </w:rPr>
        <w:t>, St. Marks Academic Institute, London NW4 4TH, United Kingdom</w:t>
      </w:r>
    </w:p>
    <w:p w14:paraId="646BCCF3" w14:textId="77777777" w:rsidR="00A0162F" w:rsidRDefault="00A0162F" w:rsidP="00A0162F">
      <w:pPr>
        <w:pStyle w:val="Body"/>
        <w:spacing w:line="360" w:lineRule="auto"/>
        <w:ind w:hanging="11"/>
        <w:jc w:val="both"/>
        <w:rPr>
          <w:rFonts w:ascii="Book Antiqua" w:hAnsi="Book Antiqua" w:cs="Arial"/>
          <w:b/>
          <w:color w:val="000000" w:themeColor="text1"/>
          <w:lang w:val="en-GB" w:eastAsia="zh-CN"/>
        </w:rPr>
      </w:pPr>
    </w:p>
    <w:p w14:paraId="05AD4CE6" w14:textId="77777777" w:rsidR="00A0162F" w:rsidRPr="00F61989" w:rsidRDefault="00A0162F" w:rsidP="00A0162F">
      <w:pPr>
        <w:pStyle w:val="Body"/>
        <w:spacing w:line="360" w:lineRule="auto"/>
        <w:ind w:hanging="11"/>
        <w:jc w:val="both"/>
        <w:rPr>
          <w:rFonts w:ascii="Book Antiqua" w:hAnsi="Book Antiqua" w:cs="Arial"/>
          <w:color w:val="000000" w:themeColor="text1"/>
          <w:lang w:val="en-GB" w:eastAsia="zh-CN"/>
        </w:rPr>
      </w:pPr>
      <w:r w:rsidRPr="00F61989">
        <w:rPr>
          <w:rFonts w:ascii="Book Antiqua" w:eastAsia="Arial" w:hAnsi="Book Antiqua" w:cs="Arial"/>
          <w:b/>
          <w:color w:val="000000" w:themeColor="text1"/>
          <w:lang w:val="en-GB"/>
        </w:rPr>
        <w:t>Omar Faiz,</w:t>
      </w:r>
      <w:r w:rsidRPr="00F61989">
        <w:rPr>
          <w:rFonts w:ascii="Book Antiqua" w:eastAsia="Arial" w:hAnsi="Book Antiqua" w:cs="Arial"/>
          <w:color w:val="000000" w:themeColor="text1"/>
          <w:lang w:val="en-GB"/>
        </w:rPr>
        <w:t xml:space="preserve"> Surgical Epidemiology, Trials and Outcome Centre, St. Marks Academic Institute, London HA1 3UJ, United Kingdom</w:t>
      </w:r>
    </w:p>
    <w:p w14:paraId="1FCB4412" w14:textId="77777777" w:rsidR="00B14F73" w:rsidRPr="00F61989" w:rsidRDefault="00B14F73" w:rsidP="00A0162F">
      <w:pPr>
        <w:pStyle w:val="Body"/>
        <w:spacing w:line="360" w:lineRule="auto"/>
        <w:jc w:val="both"/>
        <w:rPr>
          <w:rFonts w:ascii="Book Antiqua" w:hAnsi="Book Antiqua" w:cs="Arial"/>
          <w:color w:val="000000" w:themeColor="text1"/>
          <w:lang w:val="en-GB" w:eastAsia="zh-CN"/>
        </w:rPr>
      </w:pPr>
    </w:p>
    <w:p w14:paraId="6165F740" w14:textId="36A9416F" w:rsidR="00B14F73" w:rsidRPr="00F61989" w:rsidRDefault="00B14F73" w:rsidP="002019D3">
      <w:pPr>
        <w:pStyle w:val="Body"/>
        <w:spacing w:line="360" w:lineRule="auto"/>
        <w:ind w:hanging="11"/>
        <w:jc w:val="both"/>
        <w:rPr>
          <w:rFonts w:ascii="Book Antiqua" w:hAnsi="Book Antiqua" w:cs="Arial"/>
          <w:color w:val="000000" w:themeColor="text1"/>
          <w:lang w:val="en-GB" w:eastAsia="zh-CN"/>
        </w:rPr>
      </w:pPr>
      <w:r w:rsidRPr="00F61989">
        <w:rPr>
          <w:rStyle w:val="PageNumber"/>
          <w:rFonts w:ascii="Book Antiqua" w:hAnsi="Book Antiqua" w:cs="Arial"/>
          <w:b/>
          <w:color w:val="000000" w:themeColor="text1"/>
          <w:lang w:val="en-GB"/>
        </w:rPr>
        <w:t>Pia Munkholm, Johan Burisch,</w:t>
      </w:r>
      <w:r w:rsidRPr="00F61989">
        <w:rPr>
          <w:rFonts w:ascii="Book Antiqua" w:eastAsia="Arial" w:hAnsi="Book Antiqua" w:cs="Arial"/>
          <w:color w:val="000000" w:themeColor="text1"/>
          <w:lang w:val="en-GB"/>
        </w:rPr>
        <w:t xml:space="preserve"> </w:t>
      </w:r>
      <w:r w:rsidRPr="00F61989">
        <w:rPr>
          <w:rFonts w:ascii="Book Antiqua" w:hAnsi="Book Antiqua"/>
          <w:bCs/>
          <w:color w:val="000000" w:themeColor="text1"/>
        </w:rPr>
        <w:t>Department of Gastroenterology</w:t>
      </w:r>
      <w:r w:rsidRPr="00F61989">
        <w:rPr>
          <w:rFonts w:ascii="Book Antiqua" w:eastAsia="Arial" w:hAnsi="Book Antiqua" w:cs="Arial"/>
          <w:color w:val="000000" w:themeColor="text1"/>
          <w:lang w:val="en-GB"/>
        </w:rPr>
        <w:t>, North Zealand University Hospital, Frederikssund Frederikssundsvej 30, Denmark</w:t>
      </w:r>
    </w:p>
    <w:p w14:paraId="5175044C" w14:textId="77777777" w:rsidR="00F76BFD" w:rsidRPr="00A0162F" w:rsidRDefault="00F76BFD" w:rsidP="002019D3">
      <w:pPr>
        <w:pStyle w:val="Body"/>
        <w:spacing w:line="360" w:lineRule="auto"/>
        <w:jc w:val="both"/>
        <w:rPr>
          <w:rFonts w:ascii="Book Antiqua" w:hAnsi="Book Antiqua" w:cs="Arial"/>
          <w:b/>
          <w:bCs/>
          <w:color w:val="000000" w:themeColor="text1"/>
          <w:lang w:val="en-GB" w:eastAsia="zh-CN"/>
        </w:rPr>
      </w:pPr>
    </w:p>
    <w:p w14:paraId="6FF08A94" w14:textId="1C2D4407" w:rsidR="00822DDD" w:rsidRDefault="00822DDD" w:rsidP="002019D3">
      <w:pPr>
        <w:pStyle w:val="Body"/>
        <w:spacing w:line="360" w:lineRule="auto"/>
        <w:jc w:val="both"/>
        <w:rPr>
          <w:rFonts w:ascii="Book Antiqua" w:hAnsi="Book Antiqua" w:cs="SimSun"/>
          <w:b/>
          <w:lang w:eastAsia="zh-CN"/>
        </w:rPr>
      </w:pPr>
      <w:r w:rsidRPr="001F0160">
        <w:rPr>
          <w:rFonts w:ascii="Book Antiqua" w:hAnsi="Book Antiqua" w:cs="SimSun"/>
          <w:b/>
        </w:rPr>
        <w:t>ORCID number:</w:t>
      </w:r>
      <w:r>
        <w:rPr>
          <w:rFonts w:ascii="Book Antiqua" w:hAnsi="Book Antiqua" w:cs="SimSun" w:hint="eastAsia"/>
          <w:b/>
          <w:lang w:eastAsia="zh-CN"/>
        </w:rPr>
        <w:t xml:space="preserve"> </w:t>
      </w:r>
      <w:r w:rsidRPr="00F61989">
        <w:rPr>
          <w:rStyle w:val="PageNumber"/>
          <w:rFonts w:ascii="Book Antiqua" w:hAnsi="Book Antiqua" w:cs="Arial"/>
          <w:color w:val="000000" w:themeColor="text1"/>
          <w:lang w:val="en-GB"/>
        </w:rPr>
        <w:t>Ravi Misra</w:t>
      </w:r>
      <w:bookmarkStart w:id="14" w:name="OLE_LINK231"/>
      <w:bookmarkStart w:id="15" w:name="OLE_LINK232"/>
      <w:r>
        <w:rPr>
          <w:rStyle w:val="PageNumber"/>
          <w:rFonts w:ascii="Book Antiqua" w:hAnsi="Book Antiqua" w:cs="Arial" w:hint="eastAsia"/>
          <w:color w:val="000000" w:themeColor="text1"/>
          <w:lang w:val="en-GB" w:eastAsia="zh-CN"/>
        </w:rPr>
        <w:t xml:space="preserve"> (</w:t>
      </w:r>
      <w:r w:rsidR="00357472" w:rsidRPr="00357472">
        <w:rPr>
          <w:rStyle w:val="PageNumber"/>
          <w:rFonts w:ascii="Book Antiqua" w:hAnsi="Book Antiqua" w:cs="Arial"/>
          <w:color w:val="000000" w:themeColor="text1"/>
          <w:lang w:val="en-GB" w:eastAsia="zh-CN"/>
        </w:rPr>
        <w:t>0000-0003-0113-9971</w:t>
      </w:r>
      <w:r>
        <w:rPr>
          <w:rStyle w:val="PageNumber"/>
          <w:rFonts w:ascii="Book Antiqua" w:hAnsi="Book Antiqua" w:cs="Arial" w:hint="eastAsia"/>
          <w:color w:val="000000" w:themeColor="text1"/>
          <w:lang w:val="en-GB" w:eastAsia="zh-CN"/>
        </w:rPr>
        <w:t>);</w:t>
      </w:r>
      <w:bookmarkEnd w:id="14"/>
      <w:bookmarkEnd w:id="15"/>
      <w:r w:rsidRPr="00F61989">
        <w:rPr>
          <w:rStyle w:val="PageNumber"/>
          <w:rFonts w:ascii="Book Antiqua" w:hAnsi="Book Antiqua" w:cs="Arial"/>
          <w:color w:val="000000" w:themeColor="text1"/>
          <w:lang w:val="en-GB"/>
        </w:rPr>
        <w:t xml:space="preserve"> Omar Faiz</w:t>
      </w:r>
      <w:r w:rsidR="006D31FD">
        <w:rPr>
          <w:rStyle w:val="PageNumber"/>
          <w:rFonts w:ascii="Book Antiqua" w:hAnsi="Book Antiqua" w:cs="Arial" w:hint="eastAsia"/>
          <w:color w:val="000000" w:themeColor="text1"/>
          <w:lang w:val="en-GB" w:eastAsia="zh-CN"/>
        </w:rPr>
        <w:t xml:space="preserve"> </w:t>
      </w:r>
      <w:r>
        <w:rPr>
          <w:rStyle w:val="PageNumber"/>
          <w:rFonts w:ascii="Book Antiqua" w:hAnsi="Book Antiqua" w:cs="Arial" w:hint="eastAsia"/>
          <w:color w:val="000000" w:themeColor="text1"/>
          <w:lang w:val="en-GB" w:eastAsia="zh-CN"/>
        </w:rPr>
        <w:t>(</w:t>
      </w:r>
      <w:r w:rsidR="00D53BF8" w:rsidRPr="00D53BF8">
        <w:rPr>
          <w:rStyle w:val="PageNumber"/>
          <w:rFonts w:ascii="Book Antiqua" w:hAnsi="Book Antiqua" w:cs="Arial"/>
          <w:color w:val="000000" w:themeColor="text1"/>
          <w:lang w:val="en-GB" w:eastAsia="zh-CN"/>
        </w:rPr>
        <w:t>000369611600046</w:t>
      </w:r>
      <w:r>
        <w:rPr>
          <w:rStyle w:val="PageNumber"/>
          <w:rFonts w:ascii="Book Antiqua" w:hAnsi="Book Antiqua" w:cs="Arial" w:hint="eastAsia"/>
          <w:color w:val="000000" w:themeColor="text1"/>
          <w:lang w:val="en-GB" w:eastAsia="zh-CN"/>
        </w:rPr>
        <w:t>);</w:t>
      </w:r>
      <w:r w:rsidRPr="00F61989">
        <w:rPr>
          <w:rStyle w:val="PageNumber"/>
          <w:rFonts w:ascii="Book Antiqua" w:hAnsi="Book Antiqua" w:cs="Arial"/>
          <w:color w:val="000000" w:themeColor="text1"/>
          <w:lang w:val="en-GB"/>
        </w:rPr>
        <w:t xml:space="preserve"> Pia Munkholm</w:t>
      </w:r>
      <w:r>
        <w:rPr>
          <w:rStyle w:val="PageNumber"/>
          <w:rFonts w:ascii="Book Antiqua" w:hAnsi="Book Antiqua" w:cs="Arial" w:hint="eastAsia"/>
          <w:color w:val="000000" w:themeColor="text1"/>
          <w:lang w:val="en-GB" w:eastAsia="zh-CN"/>
        </w:rPr>
        <w:t xml:space="preserve"> (</w:t>
      </w:r>
      <w:r w:rsidR="00812E38">
        <w:rPr>
          <w:rStyle w:val="PageNumber"/>
          <w:rFonts w:ascii="Book Antiqua" w:hAnsi="Book Antiqua" w:cs="Arial"/>
          <w:color w:val="000000" w:themeColor="text1"/>
          <w:lang w:val="en-GB" w:eastAsia="zh-CN"/>
        </w:rPr>
        <w:t>0000-0003-3325-865X</w:t>
      </w:r>
      <w:r>
        <w:rPr>
          <w:rStyle w:val="PageNumber"/>
          <w:rFonts w:ascii="Book Antiqua" w:hAnsi="Book Antiqua" w:cs="Arial" w:hint="eastAsia"/>
          <w:color w:val="000000" w:themeColor="text1"/>
          <w:lang w:val="en-GB" w:eastAsia="zh-CN"/>
        </w:rPr>
        <w:t xml:space="preserve">); </w:t>
      </w:r>
      <w:r w:rsidRPr="00F61989">
        <w:rPr>
          <w:rStyle w:val="PageNumber"/>
          <w:rFonts w:ascii="Book Antiqua" w:hAnsi="Book Antiqua" w:cs="Arial"/>
          <w:color w:val="000000" w:themeColor="text1"/>
          <w:lang w:val="en-GB"/>
        </w:rPr>
        <w:t>Johan Burisch</w:t>
      </w:r>
      <w:r>
        <w:rPr>
          <w:rStyle w:val="PageNumber"/>
          <w:rFonts w:ascii="Book Antiqua" w:hAnsi="Book Antiqua" w:cs="Arial" w:hint="eastAsia"/>
          <w:color w:val="000000" w:themeColor="text1"/>
          <w:lang w:val="en-GB" w:eastAsia="zh-CN"/>
        </w:rPr>
        <w:t xml:space="preserve"> (</w:t>
      </w:r>
      <w:r w:rsidR="00812E38" w:rsidRPr="00812E38">
        <w:rPr>
          <w:rStyle w:val="PageNumber"/>
          <w:rFonts w:ascii="Book Antiqua" w:hAnsi="Book Antiqua" w:cs="Arial"/>
          <w:color w:val="000000" w:themeColor="text1"/>
          <w:lang w:val="en-GB" w:eastAsia="zh-CN"/>
        </w:rPr>
        <w:t>0000-0002-3312-5139</w:t>
      </w:r>
      <w:r>
        <w:rPr>
          <w:rStyle w:val="PageNumber"/>
          <w:rFonts w:ascii="Book Antiqua" w:hAnsi="Book Antiqua" w:cs="Arial" w:hint="eastAsia"/>
          <w:color w:val="000000" w:themeColor="text1"/>
          <w:lang w:val="en-GB" w:eastAsia="zh-CN"/>
        </w:rPr>
        <w:t>);</w:t>
      </w:r>
      <w:r w:rsidRPr="00F61989">
        <w:rPr>
          <w:rStyle w:val="PageNumber"/>
          <w:rFonts w:ascii="Book Antiqua" w:hAnsi="Book Antiqua" w:cs="Arial"/>
          <w:color w:val="000000" w:themeColor="text1"/>
          <w:lang w:val="en-GB"/>
        </w:rPr>
        <w:t xml:space="preserve"> Naila Arebi</w:t>
      </w:r>
      <w:r>
        <w:rPr>
          <w:rStyle w:val="PageNumber"/>
          <w:rFonts w:ascii="Book Antiqua" w:hAnsi="Book Antiqua" w:cs="Arial" w:hint="eastAsia"/>
          <w:color w:val="000000" w:themeColor="text1"/>
          <w:lang w:val="en-GB" w:eastAsia="zh-CN"/>
        </w:rPr>
        <w:t xml:space="preserve">  (</w:t>
      </w:r>
      <w:r w:rsidR="006A5803" w:rsidRPr="006A5803">
        <w:rPr>
          <w:rStyle w:val="PageNumber"/>
          <w:rFonts w:ascii="Book Antiqua" w:hAnsi="Book Antiqua" w:cs="Arial"/>
          <w:color w:val="000000" w:themeColor="text1"/>
          <w:lang w:val="en-GB" w:eastAsia="zh-CN"/>
        </w:rPr>
        <w:t>0000-0001-6976-1690</w:t>
      </w:r>
      <w:r>
        <w:rPr>
          <w:rStyle w:val="PageNumber"/>
          <w:rFonts w:ascii="Book Antiqua" w:hAnsi="Book Antiqua" w:cs="Arial" w:hint="eastAsia"/>
          <w:color w:val="000000" w:themeColor="text1"/>
          <w:lang w:val="en-GB" w:eastAsia="zh-CN"/>
        </w:rPr>
        <w:t>).</w:t>
      </w:r>
    </w:p>
    <w:p w14:paraId="06C25F2C" w14:textId="77777777" w:rsidR="00822DDD" w:rsidRPr="00F61989" w:rsidRDefault="00822DDD" w:rsidP="002019D3">
      <w:pPr>
        <w:pStyle w:val="Body"/>
        <w:spacing w:line="360" w:lineRule="auto"/>
        <w:jc w:val="both"/>
        <w:rPr>
          <w:rFonts w:ascii="Book Antiqua" w:hAnsi="Book Antiqua" w:cs="Arial"/>
          <w:b/>
          <w:bCs/>
          <w:color w:val="000000" w:themeColor="text1"/>
          <w:lang w:val="en-GB" w:eastAsia="zh-CN"/>
        </w:rPr>
      </w:pPr>
    </w:p>
    <w:p w14:paraId="6329FF4A" w14:textId="71019714" w:rsidR="00F76BFD" w:rsidRPr="00F61989" w:rsidRDefault="00B14F73" w:rsidP="002019D3">
      <w:pPr>
        <w:pStyle w:val="Body"/>
        <w:spacing w:line="360" w:lineRule="auto"/>
        <w:jc w:val="both"/>
        <w:rPr>
          <w:rFonts w:ascii="Book Antiqua" w:hAnsi="Book Antiqua" w:cs="Arial"/>
          <w:b/>
          <w:bCs/>
          <w:color w:val="000000" w:themeColor="text1"/>
          <w:lang w:val="en-GB" w:eastAsia="zh-CN"/>
        </w:rPr>
      </w:pPr>
      <w:r w:rsidRPr="00F61989">
        <w:rPr>
          <w:rFonts w:ascii="Book Antiqua" w:eastAsia="Arial" w:hAnsi="Book Antiqua" w:cs="Arial"/>
          <w:b/>
          <w:bCs/>
          <w:color w:val="000000" w:themeColor="text1"/>
          <w:lang w:val="en-GB"/>
        </w:rPr>
        <w:t>Author contributions:</w:t>
      </w:r>
      <w:r w:rsidRPr="00F61989">
        <w:rPr>
          <w:rFonts w:ascii="Book Antiqua" w:hAnsi="Book Antiqua" w:cs="Arial" w:hint="eastAsia"/>
          <w:bCs/>
          <w:color w:val="000000" w:themeColor="text1"/>
          <w:lang w:val="en-GB" w:eastAsia="zh-CN"/>
        </w:rPr>
        <w:t xml:space="preserve"> </w:t>
      </w:r>
      <w:r w:rsidR="00F67E86" w:rsidRPr="00F61989">
        <w:rPr>
          <w:rStyle w:val="PageNumber"/>
          <w:rFonts w:ascii="Book Antiqua" w:hAnsi="Book Antiqua" w:cs="Arial"/>
          <w:color w:val="000000" w:themeColor="text1"/>
          <w:lang w:val="en-GB"/>
        </w:rPr>
        <w:t>Misra</w:t>
      </w:r>
      <w:r w:rsidR="00F67E86" w:rsidRPr="00F61989">
        <w:rPr>
          <w:rStyle w:val="PageNumber"/>
          <w:rFonts w:ascii="Book Antiqua" w:eastAsia="Arial" w:hAnsi="Book Antiqua" w:cs="Arial"/>
          <w:bCs/>
          <w:color w:val="000000" w:themeColor="text1"/>
          <w:u w:color="222222"/>
          <w:lang w:val="en-GB"/>
        </w:rPr>
        <w:t xml:space="preserve"> R</w:t>
      </w:r>
      <w:r w:rsidR="00F76BFD" w:rsidRPr="00F61989">
        <w:rPr>
          <w:rStyle w:val="PageNumber"/>
          <w:rFonts w:ascii="Book Antiqua" w:eastAsia="Arial" w:hAnsi="Book Antiqua" w:cs="Arial"/>
          <w:bCs/>
          <w:color w:val="000000" w:themeColor="text1"/>
          <w:u w:color="222222"/>
          <w:lang w:val="en-GB"/>
        </w:rPr>
        <w:t xml:space="preserve"> and </w:t>
      </w:r>
      <w:r w:rsidR="004260A2" w:rsidRPr="00F61989">
        <w:rPr>
          <w:rStyle w:val="PageNumber"/>
          <w:rFonts w:ascii="Book Antiqua" w:hAnsi="Book Antiqua" w:cs="Arial"/>
          <w:color w:val="000000" w:themeColor="text1"/>
          <w:lang w:val="en-GB"/>
        </w:rPr>
        <w:t>Arebi</w:t>
      </w:r>
      <w:r w:rsidR="004260A2" w:rsidRPr="00F61989">
        <w:rPr>
          <w:rStyle w:val="PageNumber"/>
          <w:rFonts w:ascii="Book Antiqua" w:eastAsia="Arial" w:hAnsi="Book Antiqua" w:cs="Arial"/>
          <w:bCs/>
          <w:color w:val="000000" w:themeColor="text1"/>
          <w:u w:color="222222"/>
          <w:lang w:val="en-GB"/>
        </w:rPr>
        <w:t xml:space="preserve"> N</w:t>
      </w:r>
      <w:r w:rsidR="00F76BFD" w:rsidRPr="00F61989">
        <w:rPr>
          <w:rStyle w:val="PageNumber"/>
          <w:rFonts w:ascii="Book Antiqua" w:eastAsia="Arial" w:hAnsi="Book Antiqua" w:cs="Arial"/>
          <w:bCs/>
          <w:color w:val="000000" w:themeColor="text1"/>
          <w:u w:color="222222"/>
          <w:lang w:val="en-GB"/>
        </w:rPr>
        <w:t xml:space="preserve"> were responsible for</w:t>
      </w:r>
      <w:r w:rsidR="004260A2" w:rsidRPr="00F61989">
        <w:rPr>
          <w:rStyle w:val="apple-converted-space"/>
          <w:rFonts w:ascii="Book Antiqua" w:hAnsi="Book Antiqua" w:hint="eastAsia"/>
          <w:color w:val="000000" w:themeColor="text1"/>
          <w:shd w:val="clear" w:color="auto" w:fill="FFFFFE"/>
          <w:lang w:eastAsia="zh-CN"/>
        </w:rPr>
        <w:t xml:space="preserve"> </w:t>
      </w:r>
      <w:r w:rsidR="00F76BFD" w:rsidRPr="00F61989">
        <w:rPr>
          <w:rFonts w:ascii="Book Antiqua" w:eastAsia="Times New Roman" w:hAnsi="Book Antiqua"/>
          <w:color w:val="000000" w:themeColor="text1"/>
          <w:shd w:val="clear" w:color="auto" w:fill="FFFFFE"/>
        </w:rPr>
        <w:t>the conception and design of the study</w:t>
      </w:r>
      <w:r w:rsidR="00D91B30" w:rsidRPr="00F61989">
        <w:rPr>
          <w:rFonts w:ascii="Book Antiqua" w:hAnsi="Book Antiqua" w:hint="eastAsia"/>
          <w:color w:val="000000" w:themeColor="text1"/>
          <w:shd w:val="clear" w:color="auto" w:fill="FFFFFE"/>
          <w:lang w:eastAsia="zh-CN"/>
        </w:rPr>
        <w:t xml:space="preserve">, </w:t>
      </w:r>
      <w:r w:rsidR="00D91B30" w:rsidRPr="00F61989">
        <w:rPr>
          <w:rFonts w:ascii="Book Antiqua" w:eastAsia="Times New Roman" w:hAnsi="Book Antiqua"/>
          <w:color w:val="000000" w:themeColor="text1"/>
          <w:shd w:val="clear" w:color="auto" w:fill="FFFFFE"/>
        </w:rPr>
        <w:t>for revising it critically for important intellectual content</w:t>
      </w:r>
      <w:r w:rsidR="004260A2" w:rsidRPr="00F61989">
        <w:rPr>
          <w:rFonts w:ascii="Book Antiqua" w:hAnsi="Book Antiqua" w:hint="eastAsia"/>
          <w:color w:val="000000" w:themeColor="text1"/>
          <w:shd w:val="clear" w:color="auto" w:fill="FFFFFE"/>
          <w:lang w:eastAsia="zh-CN"/>
        </w:rPr>
        <w:t>;</w:t>
      </w:r>
      <w:r w:rsidR="00F76BFD" w:rsidRPr="00F61989">
        <w:rPr>
          <w:rFonts w:ascii="Book Antiqua" w:eastAsia="Times New Roman" w:hAnsi="Book Antiqua"/>
          <w:color w:val="000000" w:themeColor="text1"/>
          <w:shd w:val="clear" w:color="auto" w:fill="FFFFFE"/>
        </w:rPr>
        <w:t xml:space="preserve"> </w:t>
      </w:r>
      <w:r w:rsidR="004260A2" w:rsidRPr="00F61989">
        <w:rPr>
          <w:rStyle w:val="PageNumber"/>
          <w:rFonts w:ascii="Book Antiqua" w:hAnsi="Book Antiqua" w:cs="Arial"/>
          <w:color w:val="000000" w:themeColor="text1"/>
          <w:lang w:val="en-GB"/>
        </w:rPr>
        <w:t>Misra</w:t>
      </w:r>
      <w:r w:rsidR="004260A2" w:rsidRPr="00F61989">
        <w:rPr>
          <w:rFonts w:ascii="Book Antiqua" w:eastAsia="Times New Roman" w:hAnsi="Book Antiqua"/>
          <w:color w:val="000000" w:themeColor="text1"/>
          <w:shd w:val="clear" w:color="auto" w:fill="FFFFFE"/>
        </w:rPr>
        <w:t xml:space="preserve"> R</w:t>
      </w:r>
      <w:r w:rsidR="00F76BFD" w:rsidRPr="00F61989">
        <w:rPr>
          <w:rFonts w:ascii="Book Antiqua" w:eastAsia="Times New Roman" w:hAnsi="Book Antiqua"/>
          <w:color w:val="000000" w:themeColor="text1"/>
          <w:shd w:val="clear" w:color="auto" w:fill="FFFFFE"/>
        </w:rPr>
        <w:t xml:space="preserve"> </w:t>
      </w:r>
      <w:r w:rsidR="00D91B30" w:rsidRPr="00F61989">
        <w:rPr>
          <w:rFonts w:ascii="Book Antiqua" w:hAnsi="Book Antiqua" w:hint="eastAsia"/>
          <w:color w:val="000000" w:themeColor="text1"/>
          <w:shd w:val="clear" w:color="auto" w:fill="FFFFFE"/>
          <w:lang w:eastAsia="zh-CN"/>
        </w:rPr>
        <w:t xml:space="preserve">contributed to </w:t>
      </w:r>
      <w:r w:rsidR="00F76BFD" w:rsidRPr="00F61989">
        <w:rPr>
          <w:rFonts w:ascii="Book Antiqua" w:eastAsia="Times New Roman" w:hAnsi="Book Antiqua"/>
          <w:color w:val="000000" w:themeColor="text1"/>
          <w:shd w:val="clear" w:color="auto" w:fill="FFFFFE"/>
        </w:rPr>
        <w:t>acquisition of data and analysis</w:t>
      </w:r>
      <w:r w:rsidR="004260A2" w:rsidRPr="00F61989">
        <w:rPr>
          <w:rFonts w:ascii="Book Antiqua" w:hAnsi="Book Antiqua" w:hint="eastAsia"/>
          <w:color w:val="000000" w:themeColor="text1"/>
          <w:shd w:val="clear" w:color="auto" w:fill="FFFFFE"/>
          <w:lang w:eastAsia="zh-CN"/>
        </w:rPr>
        <w:t xml:space="preserve">; </w:t>
      </w:r>
      <w:r w:rsidR="00F76BFD" w:rsidRPr="00F61989">
        <w:rPr>
          <w:rFonts w:ascii="Book Antiqua" w:eastAsia="Times New Roman" w:hAnsi="Book Antiqua"/>
          <w:color w:val="000000" w:themeColor="text1"/>
          <w:shd w:val="clear" w:color="auto" w:fill="FFFFFE"/>
        </w:rPr>
        <w:t>and all authors issued final approval of the version to be submitted.</w:t>
      </w:r>
    </w:p>
    <w:p w14:paraId="78D51BC1" w14:textId="77777777" w:rsidR="000A58ED" w:rsidRPr="00F61989" w:rsidRDefault="000A58ED" w:rsidP="002019D3">
      <w:pPr>
        <w:pStyle w:val="Body"/>
        <w:spacing w:line="360" w:lineRule="auto"/>
        <w:jc w:val="both"/>
        <w:rPr>
          <w:rFonts w:ascii="Book Antiqua" w:eastAsia="Arial" w:hAnsi="Book Antiqua" w:cs="Arial"/>
          <w:color w:val="000000" w:themeColor="text1"/>
          <w:lang w:val="en-GB"/>
        </w:rPr>
      </w:pPr>
    </w:p>
    <w:p w14:paraId="64CB3A6C" w14:textId="06094FEC" w:rsidR="00F76BFD" w:rsidRPr="00F61989" w:rsidRDefault="00F76BFD" w:rsidP="002019D3">
      <w:pPr>
        <w:autoSpaceDE w:val="0"/>
        <w:autoSpaceDN w:val="0"/>
        <w:adjustRightInd w:val="0"/>
        <w:spacing w:line="360" w:lineRule="auto"/>
        <w:jc w:val="both"/>
        <w:rPr>
          <w:rStyle w:val="PageNumber"/>
          <w:rFonts w:ascii="Book Antiqua" w:hAnsi="Book Antiqua" w:cs="TimesNewRomanPS-BoldItalicMT"/>
          <w:b/>
          <w:bCs/>
          <w:iCs/>
          <w:color w:val="000000" w:themeColor="text1"/>
        </w:rPr>
      </w:pPr>
      <w:bookmarkStart w:id="16" w:name="OLE_LINK526"/>
      <w:bookmarkStart w:id="17" w:name="OLE_LINK527"/>
      <w:r w:rsidRPr="00F61989">
        <w:rPr>
          <w:rFonts w:ascii="Book Antiqua" w:hAnsi="Book Antiqua" w:cs="TimesNewRomanPS-BoldItalicMT"/>
          <w:b/>
          <w:bCs/>
          <w:iCs/>
          <w:color w:val="000000" w:themeColor="text1"/>
        </w:rPr>
        <w:t>Conflict-of-interest</w:t>
      </w:r>
      <w:r w:rsidRPr="00F61989">
        <w:rPr>
          <w:rFonts w:ascii="Book Antiqua" w:hAnsi="Book Antiqua"/>
          <w:b/>
          <w:bCs/>
          <w:iCs/>
          <w:color w:val="000000" w:themeColor="text1"/>
        </w:rPr>
        <w:t xml:space="preserve"> statement</w:t>
      </w:r>
      <w:r w:rsidRPr="00F61989">
        <w:rPr>
          <w:rFonts w:ascii="Book Antiqua" w:hAnsi="Book Antiqua" w:cs="TimesNewRomanPS-BoldItalicMT"/>
          <w:b/>
          <w:bCs/>
          <w:iCs/>
          <w:color w:val="000000" w:themeColor="text1"/>
        </w:rPr>
        <w:t>:</w:t>
      </w:r>
      <w:bookmarkEnd w:id="16"/>
      <w:bookmarkEnd w:id="17"/>
      <w:r w:rsidR="001B40BA" w:rsidRPr="00F61989">
        <w:rPr>
          <w:rFonts w:ascii="Book Antiqua" w:hAnsi="Book Antiqua" w:cs="TimesNewRomanPS-BoldItalicMT"/>
          <w:b/>
          <w:bCs/>
          <w:iCs/>
          <w:color w:val="000000" w:themeColor="text1"/>
          <w:lang w:eastAsia="zh-CN"/>
        </w:rPr>
        <w:t xml:space="preserve"> </w:t>
      </w:r>
      <w:r w:rsidRPr="00F61989">
        <w:rPr>
          <w:rStyle w:val="PageNumber"/>
          <w:rFonts w:ascii="Book Antiqua" w:eastAsia="Arial" w:hAnsi="Book Antiqua" w:cs="Arial"/>
          <w:bCs/>
          <w:color w:val="000000" w:themeColor="text1"/>
          <w:u w:color="222222"/>
          <w:lang w:val="en-GB"/>
        </w:rPr>
        <w:t>There are no conflicts of interest declared.</w:t>
      </w:r>
    </w:p>
    <w:p w14:paraId="2296B34D" w14:textId="77777777" w:rsidR="00A333FD" w:rsidRPr="00F61989" w:rsidRDefault="007A01E1" w:rsidP="002019D3">
      <w:pPr>
        <w:pStyle w:val="Body"/>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 xml:space="preserve"> </w:t>
      </w:r>
    </w:p>
    <w:p w14:paraId="55CB4386" w14:textId="3C1C9D22" w:rsidR="00F76BFD" w:rsidRPr="00F61989" w:rsidRDefault="00F76BFD" w:rsidP="002019D3">
      <w:pPr>
        <w:spacing w:line="360" w:lineRule="auto"/>
        <w:jc w:val="both"/>
        <w:rPr>
          <w:rFonts w:ascii="Book Antiqua" w:hAnsi="Book Antiqua"/>
          <w:b/>
          <w:color w:val="000000" w:themeColor="text1"/>
          <w:lang w:eastAsia="zh-CN"/>
        </w:rPr>
      </w:pPr>
      <w:bookmarkStart w:id="18" w:name="OLE_LINK155"/>
      <w:bookmarkStart w:id="19" w:name="OLE_LINK183"/>
      <w:bookmarkStart w:id="20" w:name="OLE_LINK441"/>
      <w:r w:rsidRPr="00F61989">
        <w:rPr>
          <w:rFonts w:ascii="Book Antiqua" w:hAnsi="Book Antiqua"/>
          <w:b/>
          <w:color w:val="000000" w:themeColor="text1"/>
        </w:rPr>
        <w:t xml:space="preserve">Open-Access: </w:t>
      </w:r>
      <w:r w:rsidRPr="00F61989">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w:t>
      </w:r>
      <w:r w:rsidR="00D350F0" w:rsidRPr="00F61989">
        <w:rPr>
          <w:rFonts w:ascii="Book Antiqua" w:hAnsi="Book Antiqua"/>
          <w:color w:val="000000" w:themeColor="text1"/>
        </w:rPr>
        <w:t>Non-Commercial</w:t>
      </w:r>
      <w:r w:rsidRPr="00F61989">
        <w:rPr>
          <w:rFonts w:ascii="Book Antiqua" w:hAnsi="Book Antiqua"/>
          <w:color w:val="000000" w:themeColor="text1"/>
        </w:rPr>
        <w:t xml:space="preserve"> (CC BY-NC 4.0) license, which permits others to distribute, remix, adapt, build upon this work non-commercially, and </w:t>
      </w:r>
      <w:r w:rsidRPr="00F61989">
        <w:rPr>
          <w:rFonts w:ascii="Book Antiqua" w:hAnsi="Book Antiqua"/>
          <w:color w:val="000000" w:themeColor="text1"/>
        </w:rPr>
        <w:lastRenderedPageBreak/>
        <w:t>license their derivative works on different terms, provided the original work is properly cited and the use is non-commercial. See: http://creativecommons.org/licenses/by-nc/4.0/</w:t>
      </w:r>
      <w:bookmarkEnd w:id="18"/>
      <w:bookmarkEnd w:id="19"/>
      <w:bookmarkEnd w:id="20"/>
    </w:p>
    <w:p w14:paraId="30C4ED08" w14:textId="77777777" w:rsidR="00F67E86" w:rsidRPr="00F61989" w:rsidRDefault="00F67E86" w:rsidP="002019D3">
      <w:pPr>
        <w:spacing w:line="360" w:lineRule="auto"/>
        <w:jc w:val="both"/>
        <w:rPr>
          <w:rFonts w:ascii="Book Antiqua" w:hAnsi="Book Antiqua"/>
          <w:b/>
          <w:color w:val="000000" w:themeColor="text1"/>
          <w:lang w:eastAsia="zh-CN"/>
        </w:rPr>
      </w:pPr>
    </w:p>
    <w:p w14:paraId="71EA5D58" w14:textId="77777777" w:rsidR="00F76BFD" w:rsidRPr="00F61989" w:rsidRDefault="00F76BFD" w:rsidP="002019D3">
      <w:pPr>
        <w:spacing w:line="360" w:lineRule="auto"/>
        <w:jc w:val="both"/>
        <w:rPr>
          <w:rFonts w:ascii="Book Antiqua" w:hAnsi="Book Antiqua" w:cs="Arial Unicode MS"/>
          <w:color w:val="000000" w:themeColor="text1"/>
        </w:rPr>
      </w:pPr>
      <w:r w:rsidRPr="00F61989">
        <w:rPr>
          <w:rFonts w:ascii="Book Antiqua" w:hAnsi="Book Antiqua" w:cs="Arial Unicode MS"/>
          <w:b/>
          <w:color w:val="000000" w:themeColor="text1"/>
        </w:rPr>
        <w:t xml:space="preserve">Manuscript source: </w:t>
      </w:r>
      <w:r w:rsidRPr="00F61989">
        <w:rPr>
          <w:rFonts w:ascii="Book Antiqua" w:hAnsi="Book Antiqua" w:cs="Arial Unicode MS"/>
          <w:color w:val="000000" w:themeColor="text1"/>
        </w:rPr>
        <w:t>Unsolicited manuscript</w:t>
      </w:r>
    </w:p>
    <w:p w14:paraId="0A6951F0" w14:textId="77777777" w:rsidR="00A333FD" w:rsidRPr="00F61989" w:rsidRDefault="00A333FD" w:rsidP="002019D3">
      <w:pPr>
        <w:pStyle w:val="Body"/>
        <w:spacing w:line="360" w:lineRule="auto"/>
        <w:jc w:val="both"/>
        <w:rPr>
          <w:rStyle w:val="PageNumber"/>
          <w:rFonts w:ascii="Book Antiqua" w:hAnsi="Book Antiqua" w:cs="Arial"/>
          <w:color w:val="000000" w:themeColor="text1"/>
          <w:lang w:val="en-GB"/>
        </w:rPr>
      </w:pPr>
    </w:p>
    <w:p w14:paraId="68494D3E" w14:textId="24D39972" w:rsidR="005D68A3" w:rsidRPr="00F61989" w:rsidRDefault="00F76BFD" w:rsidP="002019D3">
      <w:pPr>
        <w:spacing w:line="360" w:lineRule="auto"/>
        <w:jc w:val="both"/>
        <w:rPr>
          <w:rStyle w:val="PageNumber"/>
          <w:rFonts w:ascii="Book Antiqua" w:hAnsi="Book Antiqua"/>
          <w:b/>
          <w:color w:val="000000" w:themeColor="text1"/>
          <w:lang w:eastAsia="zh-CN"/>
        </w:rPr>
      </w:pPr>
      <w:bookmarkStart w:id="21" w:name="OLE_LINK535"/>
      <w:bookmarkStart w:id="22" w:name="OLE_LINK536"/>
      <w:r w:rsidRPr="00F61989">
        <w:rPr>
          <w:rFonts w:ascii="Book Antiqua" w:hAnsi="Book Antiqua"/>
          <w:b/>
          <w:color w:val="000000" w:themeColor="text1"/>
        </w:rPr>
        <w:t>Correspondence to:</w:t>
      </w:r>
      <w:bookmarkEnd w:id="21"/>
      <w:bookmarkEnd w:id="22"/>
      <w:r w:rsidRPr="00F61989">
        <w:rPr>
          <w:rFonts w:ascii="Book Antiqua" w:hAnsi="Book Antiqua"/>
          <w:b/>
          <w:color w:val="000000" w:themeColor="text1"/>
          <w:lang w:eastAsia="zh-CN"/>
        </w:rPr>
        <w:t xml:space="preserve"> </w:t>
      </w:r>
      <w:bookmarkStart w:id="23" w:name="OLE_LINK223"/>
      <w:bookmarkStart w:id="24" w:name="OLE_LINK224"/>
      <w:r w:rsidR="00835FF2" w:rsidRPr="00F61989">
        <w:rPr>
          <w:rStyle w:val="PageNumber"/>
          <w:rFonts w:ascii="Book Antiqua" w:hAnsi="Book Antiqua" w:cs="Arial"/>
          <w:b/>
          <w:color w:val="000000" w:themeColor="text1"/>
          <w:lang w:val="en-GB"/>
        </w:rPr>
        <w:t>Naila Arebi</w:t>
      </w:r>
      <w:bookmarkEnd w:id="23"/>
      <w:bookmarkEnd w:id="24"/>
      <w:r w:rsidR="008148A9" w:rsidRPr="00F61989">
        <w:rPr>
          <w:rStyle w:val="PageNumber"/>
          <w:rFonts w:ascii="Book Antiqua" w:hAnsi="Book Antiqua" w:cs="Arial" w:hint="eastAsia"/>
          <w:b/>
          <w:color w:val="000000" w:themeColor="text1"/>
          <w:lang w:val="en-GB" w:eastAsia="zh-CN"/>
        </w:rPr>
        <w:t>,</w:t>
      </w:r>
      <w:r w:rsidR="00825819" w:rsidRPr="00F61989">
        <w:rPr>
          <w:rStyle w:val="PageNumber"/>
          <w:rFonts w:ascii="Book Antiqua" w:hAnsi="Book Antiqua" w:cs="Arial"/>
          <w:b/>
          <w:color w:val="000000" w:themeColor="text1"/>
          <w:lang w:val="en-GB"/>
        </w:rPr>
        <w:t xml:space="preserve"> </w:t>
      </w:r>
      <w:r w:rsidR="00C8195D" w:rsidRPr="00F61989">
        <w:rPr>
          <w:rStyle w:val="PageNumber"/>
          <w:rFonts w:ascii="Book Antiqua" w:hAnsi="Book Antiqua" w:cs="Arial"/>
          <w:b/>
          <w:color w:val="000000" w:themeColor="text1"/>
          <w:lang w:val="en-GB"/>
        </w:rPr>
        <w:t>FRCP (Hon),</w:t>
      </w:r>
      <w:r w:rsidR="00C8195D" w:rsidRPr="00F61989">
        <w:rPr>
          <w:rStyle w:val="PageNumber"/>
          <w:rFonts w:ascii="Book Antiqua" w:hAnsi="Book Antiqua" w:cs="Arial" w:hint="eastAsia"/>
          <w:b/>
          <w:color w:val="000000" w:themeColor="text1"/>
          <w:lang w:val="en-GB" w:eastAsia="zh-CN"/>
        </w:rPr>
        <w:t xml:space="preserve"> </w:t>
      </w:r>
      <w:r w:rsidR="00C8195D" w:rsidRPr="00F61989">
        <w:rPr>
          <w:rStyle w:val="PageNumber"/>
          <w:rFonts w:ascii="Book Antiqua" w:hAnsi="Book Antiqua" w:cs="Arial"/>
          <w:b/>
          <w:color w:val="000000" w:themeColor="text1"/>
          <w:lang w:val="en-GB"/>
        </w:rPr>
        <w:t>MSc,</w:t>
      </w:r>
      <w:r w:rsidR="00C8195D" w:rsidRPr="00F61989">
        <w:rPr>
          <w:rStyle w:val="PageNumber"/>
          <w:rFonts w:ascii="Book Antiqua" w:hAnsi="Book Antiqua" w:cs="Arial" w:hint="eastAsia"/>
          <w:b/>
          <w:color w:val="000000" w:themeColor="text1"/>
          <w:lang w:val="en-GB" w:eastAsia="zh-CN"/>
        </w:rPr>
        <w:t xml:space="preserve"> </w:t>
      </w:r>
      <w:r w:rsidR="00C8195D" w:rsidRPr="00F61989">
        <w:rPr>
          <w:rStyle w:val="PageNumber"/>
          <w:rFonts w:ascii="Book Antiqua" w:hAnsi="Book Antiqua" w:cs="Arial"/>
          <w:b/>
          <w:color w:val="000000" w:themeColor="text1"/>
          <w:lang w:val="en-GB"/>
        </w:rPr>
        <w:t>PhD</w:t>
      </w:r>
      <w:r w:rsidR="00C8195D" w:rsidRPr="00F61989">
        <w:rPr>
          <w:rStyle w:val="PageNumber"/>
          <w:rFonts w:ascii="Book Antiqua" w:hAnsi="Book Antiqua" w:cs="Arial" w:hint="eastAsia"/>
          <w:b/>
          <w:color w:val="000000" w:themeColor="text1"/>
          <w:lang w:val="en-GB" w:eastAsia="zh-CN"/>
        </w:rPr>
        <w:t>,</w:t>
      </w:r>
      <w:r w:rsidR="004B5A8A" w:rsidRPr="00F61989">
        <w:rPr>
          <w:rStyle w:val="PageNumber"/>
          <w:rFonts w:ascii="Book Antiqua" w:hAnsi="Book Antiqua" w:cs="Arial"/>
          <w:b/>
          <w:color w:val="000000" w:themeColor="text1"/>
          <w:lang w:val="en-GB"/>
        </w:rPr>
        <w:t xml:space="preserve"> D</w:t>
      </w:r>
      <w:r w:rsidR="007A167D" w:rsidRPr="00F61989">
        <w:rPr>
          <w:rStyle w:val="PageNumber"/>
          <w:rFonts w:ascii="Book Antiqua" w:hAnsi="Book Antiqua" w:cs="Arial"/>
          <w:b/>
          <w:color w:val="000000" w:themeColor="text1"/>
          <w:lang w:val="en-GB"/>
        </w:rPr>
        <w:t>octor</w:t>
      </w:r>
      <w:r w:rsidR="00C8195D" w:rsidRPr="00F61989">
        <w:rPr>
          <w:rStyle w:val="PageNumber"/>
          <w:rFonts w:ascii="Book Antiqua" w:hAnsi="Book Antiqua" w:cs="Arial" w:hint="eastAsia"/>
          <w:b/>
          <w:color w:val="000000" w:themeColor="text1"/>
          <w:lang w:val="en-GB" w:eastAsia="zh-CN"/>
        </w:rPr>
        <w:t>,</w:t>
      </w:r>
      <w:r w:rsidR="00C8195D" w:rsidRPr="00F61989">
        <w:rPr>
          <w:rStyle w:val="PageNumber"/>
          <w:rFonts w:ascii="Book Antiqua" w:hAnsi="Book Antiqua" w:cs="Arial" w:hint="eastAsia"/>
          <w:color w:val="000000" w:themeColor="text1"/>
          <w:lang w:val="en-GB" w:eastAsia="zh-CN"/>
        </w:rPr>
        <w:t xml:space="preserve"> </w:t>
      </w:r>
      <w:bookmarkStart w:id="25" w:name="OLE_LINK61"/>
      <w:bookmarkStart w:id="26" w:name="OLE_LINK64"/>
      <w:r w:rsidR="00A8688F" w:rsidRPr="00F61989">
        <w:rPr>
          <w:rFonts w:ascii="Book Antiqua" w:hAnsi="Book Antiqua"/>
          <w:bCs/>
          <w:color w:val="000000" w:themeColor="text1"/>
        </w:rPr>
        <w:t>Department of Gastroenterology</w:t>
      </w:r>
      <w:bookmarkEnd w:id="25"/>
      <w:bookmarkEnd w:id="26"/>
      <w:r w:rsidR="00A8688F" w:rsidRPr="00F61989">
        <w:rPr>
          <w:rFonts w:ascii="Book Antiqua" w:eastAsia="Arial" w:hAnsi="Book Antiqua" w:cs="Arial"/>
          <w:color w:val="000000" w:themeColor="text1"/>
          <w:lang w:val="en-GB"/>
        </w:rPr>
        <w:t xml:space="preserve">, St. Marks Academic Institute, </w:t>
      </w:r>
      <w:r w:rsidR="001C0D5E" w:rsidRPr="001C0D5E">
        <w:rPr>
          <w:rFonts w:ascii="Book Antiqua" w:eastAsia="Arial" w:hAnsi="Book Antiqua" w:cs="Arial"/>
          <w:color w:val="000000" w:themeColor="text1"/>
          <w:lang w:val="en-GB"/>
        </w:rPr>
        <w:t>Watford Rd, Harrow</w:t>
      </w:r>
      <w:r w:rsidR="001C0D5E">
        <w:rPr>
          <w:rFonts w:ascii="Book Antiqua" w:hAnsi="Book Antiqua" w:cs="Arial" w:hint="eastAsia"/>
          <w:color w:val="000000" w:themeColor="text1"/>
          <w:lang w:val="en-GB" w:eastAsia="zh-CN"/>
        </w:rPr>
        <w:t>,</w:t>
      </w:r>
      <w:r w:rsidR="001C0D5E" w:rsidRPr="001C0D5E">
        <w:rPr>
          <w:rStyle w:val="PageNumber"/>
          <w:rFonts w:ascii="Book Antiqua" w:eastAsia="Arial" w:hAnsi="Book Antiqua" w:cs="Arial"/>
          <w:color w:val="000000" w:themeColor="text1"/>
          <w:lang w:val="en-GB"/>
        </w:rPr>
        <w:t xml:space="preserve"> </w:t>
      </w:r>
      <w:r w:rsidR="00A8688F" w:rsidRPr="00F61989">
        <w:rPr>
          <w:rStyle w:val="PageNumber"/>
          <w:rFonts w:ascii="Book Antiqua" w:hAnsi="Book Antiqua" w:cs="Arial"/>
          <w:color w:val="000000" w:themeColor="text1"/>
          <w:lang w:val="en-GB"/>
        </w:rPr>
        <w:t>London</w:t>
      </w:r>
      <w:r w:rsidR="00835FF2" w:rsidRPr="00F61989">
        <w:rPr>
          <w:rStyle w:val="PageNumber"/>
          <w:rFonts w:ascii="Book Antiqua" w:hAnsi="Book Antiqua" w:cs="Arial"/>
          <w:color w:val="000000" w:themeColor="text1"/>
          <w:lang w:val="en-GB"/>
        </w:rPr>
        <w:t xml:space="preserve"> HA1 3UJ, </w:t>
      </w:r>
      <w:bookmarkStart w:id="27" w:name="OLE_LINK227"/>
      <w:bookmarkStart w:id="28" w:name="OLE_LINK228"/>
      <w:r w:rsidR="00835FF2" w:rsidRPr="00F61989">
        <w:rPr>
          <w:rStyle w:val="PageNumber"/>
          <w:rFonts w:ascii="Book Antiqua" w:hAnsi="Book Antiqua" w:cs="Arial"/>
          <w:color w:val="000000" w:themeColor="text1"/>
          <w:lang w:val="en-GB"/>
        </w:rPr>
        <w:t>United Kingdom</w:t>
      </w:r>
      <w:bookmarkEnd w:id="27"/>
      <w:bookmarkEnd w:id="28"/>
      <w:r w:rsidR="00A8688F" w:rsidRPr="00F61989">
        <w:rPr>
          <w:rStyle w:val="PageNumber"/>
          <w:rFonts w:ascii="Book Antiqua" w:hAnsi="Book Antiqua" w:cs="Arial" w:hint="eastAsia"/>
          <w:color w:val="000000" w:themeColor="text1"/>
          <w:lang w:val="en-GB" w:eastAsia="zh-CN"/>
        </w:rPr>
        <w:t xml:space="preserve">. </w:t>
      </w:r>
      <w:hyperlink r:id="rId8" w:history="1">
        <w:r w:rsidR="005D68A3" w:rsidRPr="00F61989">
          <w:rPr>
            <w:rStyle w:val="Hyperlink"/>
            <w:rFonts w:ascii="Book Antiqua" w:hAnsi="Book Antiqua" w:cs="Arial"/>
            <w:color w:val="000000" w:themeColor="text1"/>
            <w:u w:val="none"/>
            <w:lang w:val="en-GB"/>
          </w:rPr>
          <w:t>naila.arebi@imperial.ac.uk</w:t>
        </w:r>
      </w:hyperlink>
    </w:p>
    <w:p w14:paraId="6CEF8959" w14:textId="5B49640A" w:rsidR="00A1775C" w:rsidRPr="00F61989" w:rsidRDefault="00A1775C" w:rsidP="002019D3">
      <w:pPr>
        <w:adjustRightInd w:val="0"/>
        <w:snapToGrid w:val="0"/>
        <w:spacing w:line="360" w:lineRule="auto"/>
        <w:rPr>
          <w:rFonts w:ascii="Book Antiqua" w:hAnsi="Book Antiqua"/>
          <w:color w:val="000000" w:themeColor="text1"/>
        </w:rPr>
      </w:pPr>
      <w:r w:rsidRPr="00F61989">
        <w:rPr>
          <w:rFonts w:ascii="Book Antiqua" w:hAnsi="Book Antiqua"/>
          <w:b/>
          <w:color w:val="000000" w:themeColor="text1"/>
        </w:rPr>
        <w:t xml:space="preserve">Telephone: </w:t>
      </w:r>
      <w:r w:rsidRPr="00F61989">
        <w:rPr>
          <w:rFonts w:ascii="Book Antiqua" w:hAnsi="Book Antiqua"/>
          <w:color w:val="000000" w:themeColor="text1"/>
        </w:rPr>
        <w:t>+</w:t>
      </w:r>
      <w:r w:rsidR="00A8790F" w:rsidRPr="00F61989">
        <w:rPr>
          <w:rFonts w:ascii="Book Antiqua" w:hAnsi="Book Antiqua" w:hint="eastAsia"/>
          <w:color w:val="000000" w:themeColor="text1"/>
          <w:lang w:eastAsia="zh-CN"/>
        </w:rPr>
        <w:t>44</w:t>
      </w:r>
      <w:r w:rsidRPr="00F61989">
        <w:rPr>
          <w:rFonts w:ascii="Book Antiqua" w:hAnsi="Book Antiqua"/>
          <w:color w:val="000000" w:themeColor="text1"/>
        </w:rPr>
        <w:t>-</w:t>
      </w:r>
      <w:r w:rsidRPr="00F61989">
        <w:rPr>
          <w:rStyle w:val="PageNumber"/>
          <w:rFonts w:ascii="Book Antiqua" w:hAnsi="Book Antiqua" w:cs="Arial"/>
          <w:color w:val="000000" w:themeColor="text1"/>
          <w:lang w:val="en-GB"/>
        </w:rPr>
        <w:t>208-8695328</w:t>
      </w:r>
      <w:r w:rsidRPr="00F61989">
        <w:rPr>
          <w:rFonts w:ascii="Book Antiqua" w:hAnsi="Book Antiqua"/>
          <w:color w:val="000000" w:themeColor="text1"/>
        </w:rPr>
        <w:t xml:space="preserve">   </w:t>
      </w:r>
      <w:r w:rsidRPr="00F61989">
        <w:rPr>
          <w:rFonts w:ascii="Book Antiqua" w:hAnsi="Book Antiqua" w:hint="eastAsia"/>
          <w:color w:val="000000" w:themeColor="text1"/>
        </w:rPr>
        <w:t xml:space="preserve">  </w:t>
      </w:r>
      <w:r w:rsidRPr="00F61989">
        <w:rPr>
          <w:rFonts w:ascii="Book Antiqua" w:hAnsi="Book Antiqua"/>
          <w:color w:val="000000" w:themeColor="text1"/>
        </w:rPr>
        <w:t xml:space="preserve">  </w:t>
      </w:r>
    </w:p>
    <w:p w14:paraId="3C751EC2" w14:textId="5F9EEA03" w:rsidR="00A1775C" w:rsidRPr="00F61989" w:rsidRDefault="00A1775C" w:rsidP="002019D3">
      <w:pPr>
        <w:adjustRightInd w:val="0"/>
        <w:snapToGrid w:val="0"/>
        <w:spacing w:line="360" w:lineRule="auto"/>
        <w:rPr>
          <w:rFonts w:ascii="Book Antiqua" w:hAnsi="Book Antiqua"/>
          <w:color w:val="000000" w:themeColor="text1"/>
        </w:rPr>
      </w:pPr>
      <w:r w:rsidRPr="00F61989">
        <w:rPr>
          <w:rFonts w:ascii="Book Antiqua" w:hAnsi="Book Antiqua"/>
          <w:b/>
          <w:color w:val="000000" w:themeColor="text1"/>
        </w:rPr>
        <w:t xml:space="preserve">Fax: </w:t>
      </w:r>
      <w:r w:rsidRPr="00F61989">
        <w:rPr>
          <w:rFonts w:ascii="Book Antiqua" w:hAnsi="Book Antiqua"/>
          <w:color w:val="000000" w:themeColor="text1"/>
        </w:rPr>
        <w:t>+</w:t>
      </w:r>
      <w:r w:rsidR="00A8790F" w:rsidRPr="00F61989">
        <w:rPr>
          <w:rFonts w:ascii="Book Antiqua" w:hAnsi="Book Antiqua" w:hint="eastAsia"/>
          <w:color w:val="000000" w:themeColor="text1"/>
          <w:lang w:eastAsia="zh-CN"/>
        </w:rPr>
        <w:t>44</w:t>
      </w:r>
      <w:r w:rsidRPr="00F61989">
        <w:rPr>
          <w:rFonts w:ascii="Book Antiqua" w:hAnsi="Book Antiqua"/>
          <w:color w:val="000000" w:themeColor="text1"/>
        </w:rPr>
        <w:t>-</w:t>
      </w:r>
      <w:r w:rsidR="00A8790F" w:rsidRPr="00F61989">
        <w:rPr>
          <w:rStyle w:val="PageNumber"/>
          <w:rFonts w:ascii="Book Antiqua" w:hAnsi="Book Antiqua" w:cs="Arial"/>
          <w:color w:val="000000" w:themeColor="text1"/>
          <w:lang w:val="en-GB"/>
        </w:rPr>
        <w:t>208-2354277</w:t>
      </w:r>
    </w:p>
    <w:p w14:paraId="7429C2E1" w14:textId="77777777" w:rsidR="00A1775C" w:rsidRPr="00F61989" w:rsidRDefault="00A1775C" w:rsidP="002019D3">
      <w:pPr>
        <w:spacing w:line="360" w:lineRule="auto"/>
        <w:rPr>
          <w:rFonts w:ascii="Book Antiqua" w:hAnsi="Book Antiqua"/>
          <w:b/>
          <w:color w:val="000000" w:themeColor="text1"/>
        </w:rPr>
      </w:pPr>
    </w:p>
    <w:p w14:paraId="012619BE" w14:textId="63901CE8"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 xml:space="preserve">Received: </w:t>
      </w:r>
      <w:bookmarkStart w:id="29" w:name="OLE_LINK12"/>
      <w:bookmarkStart w:id="30" w:name="OLE_LINK13"/>
      <w:r w:rsidR="00116B46" w:rsidRPr="00F61989">
        <w:rPr>
          <w:rFonts w:ascii="Book Antiqua" w:hAnsi="Book Antiqua"/>
          <w:color w:val="000000" w:themeColor="text1"/>
        </w:rPr>
        <w:t>August</w:t>
      </w:r>
      <w:bookmarkEnd w:id="29"/>
      <w:bookmarkEnd w:id="30"/>
      <w:r w:rsidR="00116B46" w:rsidRPr="00F61989">
        <w:rPr>
          <w:rFonts w:ascii="Book Antiqua" w:hAnsi="Book Antiqua" w:hint="eastAsia"/>
          <w:color w:val="000000" w:themeColor="text1"/>
        </w:rPr>
        <w:t xml:space="preserve"> </w:t>
      </w:r>
      <w:r w:rsidR="00116B46" w:rsidRPr="00F61989">
        <w:rPr>
          <w:rFonts w:ascii="Book Antiqua" w:hAnsi="Book Antiqua" w:hint="eastAsia"/>
          <w:color w:val="000000" w:themeColor="text1"/>
          <w:lang w:eastAsia="zh-CN"/>
        </w:rPr>
        <w:t>28</w:t>
      </w:r>
      <w:r w:rsidRPr="00F61989">
        <w:rPr>
          <w:rFonts w:ascii="Book Antiqua" w:hAnsi="Book Antiqua" w:hint="eastAsia"/>
          <w:color w:val="000000" w:themeColor="text1"/>
        </w:rPr>
        <w:t>, 2017</w:t>
      </w:r>
      <w:r w:rsidRPr="00F61989">
        <w:rPr>
          <w:rFonts w:ascii="Book Antiqua" w:hAnsi="Book Antiqua"/>
          <w:b/>
          <w:color w:val="000000" w:themeColor="text1"/>
        </w:rPr>
        <w:t xml:space="preserve">  </w:t>
      </w:r>
    </w:p>
    <w:p w14:paraId="2DB645FF" w14:textId="7E8F7B66"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Peer-review started:</w:t>
      </w:r>
      <w:r w:rsidRPr="00F61989">
        <w:rPr>
          <w:rFonts w:ascii="Book Antiqua" w:hAnsi="Book Antiqua" w:hint="eastAsia"/>
          <w:b/>
          <w:color w:val="000000" w:themeColor="text1"/>
        </w:rPr>
        <w:t xml:space="preserve"> </w:t>
      </w:r>
      <w:r w:rsidR="000724DE" w:rsidRPr="00F61989">
        <w:rPr>
          <w:rFonts w:ascii="Book Antiqua" w:hAnsi="Book Antiqua"/>
          <w:color w:val="000000" w:themeColor="text1"/>
        </w:rPr>
        <w:t>August</w:t>
      </w:r>
      <w:r w:rsidR="000724DE" w:rsidRPr="00F61989">
        <w:rPr>
          <w:rFonts w:ascii="Book Antiqua" w:hAnsi="Book Antiqua" w:hint="eastAsia"/>
          <w:color w:val="000000" w:themeColor="text1"/>
        </w:rPr>
        <w:t xml:space="preserve"> </w:t>
      </w:r>
      <w:r w:rsidR="000724DE" w:rsidRPr="00F61989">
        <w:rPr>
          <w:rFonts w:ascii="Book Antiqua" w:hAnsi="Book Antiqua" w:hint="eastAsia"/>
          <w:color w:val="000000" w:themeColor="text1"/>
          <w:lang w:eastAsia="zh-CN"/>
        </w:rPr>
        <w:t>28</w:t>
      </w:r>
      <w:r w:rsidRPr="00F61989">
        <w:rPr>
          <w:rFonts w:ascii="Book Antiqua" w:hAnsi="Book Antiqua" w:hint="eastAsia"/>
          <w:color w:val="000000" w:themeColor="text1"/>
        </w:rPr>
        <w:t>, 2017</w:t>
      </w:r>
    </w:p>
    <w:p w14:paraId="44A8156A" w14:textId="6D05B8E4"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First decision:</w:t>
      </w:r>
      <w:r w:rsidRPr="00F61989">
        <w:rPr>
          <w:rFonts w:ascii="Book Antiqua" w:hAnsi="Book Antiqua" w:hint="eastAsia"/>
          <w:b/>
          <w:color w:val="000000" w:themeColor="text1"/>
        </w:rPr>
        <w:t xml:space="preserve"> </w:t>
      </w:r>
      <w:bookmarkStart w:id="31" w:name="OLE_LINK14"/>
      <w:bookmarkStart w:id="32" w:name="OLE_LINK15"/>
      <w:r w:rsidR="003367CC" w:rsidRPr="00F61989">
        <w:rPr>
          <w:rFonts w:ascii="Book Antiqua" w:hAnsi="Book Antiqua"/>
          <w:color w:val="000000" w:themeColor="text1"/>
        </w:rPr>
        <w:t>October</w:t>
      </w:r>
      <w:bookmarkEnd w:id="31"/>
      <w:bookmarkEnd w:id="32"/>
      <w:r w:rsidR="003367CC" w:rsidRPr="00F61989">
        <w:rPr>
          <w:rFonts w:ascii="Book Antiqua" w:hAnsi="Book Antiqua" w:hint="eastAsia"/>
          <w:color w:val="000000" w:themeColor="text1"/>
        </w:rPr>
        <w:t xml:space="preserve"> </w:t>
      </w:r>
      <w:r w:rsidR="003367CC" w:rsidRPr="00F61989">
        <w:rPr>
          <w:rFonts w:ascii="Book Antiqua" w:hAnsi="Book Antiqua" w:hint="eastAsia"/>
          <w:color w:val="000000" w:themeColor="text1"/>
          <w:lang w:eastAsia="zh-CN"/>
        </w:rPr>
        <w:t>10</w:t>
      </w:r>
      <w:r w:rsidRPr="00F61989">
        <w:rPr>
          <w:rFonts w:ascii="Book Antiqua" w:hAnsi="Book Antiqua" w:hint="eastAsia"/>
          <w:color w:val="000000" w:themeColor="text1"/>
        </w:rPr>
        <w:t>, 2017</w:t>
      </w:r>
    </w:p>
    <w:p w14:paraId="7F4A5750" w14:textId="5019FE35"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 xml:space="preserve">Revised: </w:t>
      </w:r>
      <w:bookmarkStart w:id="33" w:name="OLE_LINK220"/>
      <w:bookmarkStart w:id="34" w:name="OLE_LINK221"/>
      <w:r w:rsidR="00F61989" w:rsidRPr="00D176F8">
        <w:rPr>
          <w:rFonts w:ascii="Book Antiqua" w:hAnsi="Book Antiqua"/>
          <w:color w:val="000000" w:themeColor="text1"/>
        </w:rPr>
        <w:t>November</w:t>
      </w:r>
      <w:bookmarkEnd w:id="33"/>
      <w:bookmarkEnd w:id="34"/>
      <w:r w:rsidR="00F61989" w:rsidRPr="00D176F8">
        <w:rPr>
          <w:rFonts w:ascii="Book Antiqua" w:hAnsi="Book Antiqua" w:hint="eastAsia"/>
          <w:color w:val="000000" w:themeColor="text1"/>
        </w:rPr>
        <w:t xml:space="preserve"> </w:t>
      </w:r>
      <w:r w:rsidR="00D176F8" w:rsidRPr="00D176F8">
        <w:rPr>
          <w:rFonts w:ascii="Book Antiqua" w:hAnsi="Book Antiqua" w:hint="eastAsia"/>
          <w:color w:val="000000" w:themeColor="text1"/>
          <w:lang w:eastAsia="zh-CN"/>
        </w:rPr>
        <w:t>15</w:t>
      </w:r>
      <w:r w:rsidRPr="00D176F8">
        <w:rPr>
          <w:rFonts w:ascii="Book Antiqua" w:hAnsi="Book Antiqua" w:hint="eastAsia"/>
          <w:color w:val="000000" w:themeColor="text1"/>
        </w:rPr>
        <w:t>, 2017</w:t>
      </w:r>
      <w:r w:rsidRPr="00F61989">
        <w:rPr>
          <w:rFonts w:ascii="Book Antiqua" w:hAnsi="Book Antiqua"/>
          <w:b/>
          <w:color w:val="000000" w:themeColor="text1"/>
        </w:rPr>
        <w:t xml:space="preserve"> </w:t>
      </w:r>
    </w:p>
    <w:p w14:paraId="62048B73" w14:textId="355B556B"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Accepted:</w:t>
      </w:r>
      <w:r w:rsidR="00C04C86" w:rsidRPr="00C04C86">
        <w:t xml:space="preserve"> </w:t>
      </w:r>
      <w:r w:rsidR="00C04C86" w:rsidRPr="00C04C86">
        <w:rPr>
          <w:rFonts w:ascii="Book Antiqua" w:hAnsi="Book Antiqua"/>
          <w:color w:val="000000" w:themeColor="text1"/>
        </w:rPr>
        <w:t>November 22, 2017</w:t>
      </w:r>
      <w:r w:rsidRPr="00F61989">
        <w:rPr>
          <w:rFonts w:ascii="Book Antiqua" w:hAnsi="Book Antiqua"/>
          <w:b/>
          <w:color w:val="000000" w:themeColor="text1"/>
        </w:rPr>
        <w:t xml:space="preserve">  </w:t>
      </w:r>
    </w:p>
    <w:p w14:paraId="6366B07D" w14:textId="77777777"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Article in press:</w:t>
      </w:r>
    </w:p>
    <w:p w14:paraId="758D92F5" w14:textId="77777777" w:rsidR="00A1775C" w:rsidRPr="00F61989" w:rsidRDefault="00A1775C" w:rsidP="002019D3">
      <w:pPr>
        <w:spacing w:line="360" w:lineRule="auto"/>
        <w:rPr>
          <w:rFonts w:ascii="Book Antiqua" w:hAnsi="Book Antiqua"/>
          <w:b/>
          <w:color w:val="000000" w:themeColor="text1"/>
        </w:rPr>
      </w:pPr>
      <w:r w:rsidRPr="00F61989">
        <w:rPr>
          <w:rFonts w:ascii="Book Antiqua" w:hAnsi="Book Antiqua"/>
          <w:b/>
          <w:color w:val="000000" w:themeColor="text1"/>
        </w:rPr>
        <w:t>Published online:</w:t>
      </w:r>
    </w:p>
    <w:p w14:paraId="7025D2A0" w14:textId="77777777" w:rsidR="000A58ED" w:rsidRPr="00F61989" w:rsidRDefault="007A01E1" w:rsidP="002019D3">
      <w:pPr>
        <w:pStyle w:val="Body"/>
        <w:spacing w:line="360" w:lineRule="auto"/>
        <w:jc w:val="both"/>
        <w:rPr>
          <w:rFonts w:ascii="Book Antiqua" w:hAnsi="Book Antiqua" w:cs="Arial"/>
          <w:color w:val="000000" w:themeColor="text1"/>
          <w:lang w:val="en-GB"/>
        </w:rPr>
      </w:pPr>
      <w:r w:rsidRPr="00F61989">
        <w:rPr>
          <w:rStyle w:val="PageNumber"/>
          <w:rFonts w:ascii="Book Antiqua" w:hAnsi="Book Antiqua" w:cs="Arial"/>
          <w:color w:val="000000" w:themeColor="text1"/>
          <w:lang w:val="en-GB"/>
        </w:rPr>
        <w:br w:type="page"/>
      </w:r>
    </w:p>
    <w:p w14:paraId="1C37DE13" w14:textId="1726E467" w:rsidR="000A58ED" w:rsidRPr="00F61989" w:rsidRDefault="007A01E1" w:rsidP="002019D3">
      <w:pPr>
        <w:pStyle w:val="Body"/>
        <w:spacing w:line="360" w:lineRule="auto"/>
        <w:jc w:val="both"/>
        <w:outlineLvl w:val="0"/>
        <w:rPr>
          <w:rFonts w:ascii="Book Antiqua" w:hAnsi="Book Antiqua" w:cs="Arial"/>
          <w:b/>
          <w:bCs/>
          <w:color w:val="000000" w:themeColor="text1"/>
          <w:lang w:val="en-GB" w:eastAsia="zh-CN"/>
        </w:rPr>
      </w:pPr>
      <w:r w:rsidRPr="00F61989">
        <w:rPr>
          <w:rStyle w:val="PageNumber"/>
          <w:rFonts w:ascii="Book Antiqua" w:hAnsi="Book Antiqua" w:cs="Arial"/>
          <w:b/>
          <w:bCs/>
          <w:color w:val="000000" w:themeColor="text1"/>
          <w:lang w:val="en-GB"/>
        </w:rPr>
        <w:lastRenderedPageBreak/>
        <w:t>Abstract</w:t>
      </w:r>
    </w:p>
    <w:p w14:paraId="6FB1078D" w14:textId="13008CD1" w:rsidR="00DD2ECC" w:rsidRPr="00F61989" w:rsidRDefault="00F61989" w:rsidP="002019D3">
      <w:pPr>
        <w:pStyle w:val="Body"/>
        <w:spacing w:line="360" w:lineRule="auto"/>
        <w:jc w:val="both"/>
        <w:outlineLvl w:val="0"/>
        <w:rPr>
          <w:rStyle w:val="PageNumber"/>
          <w:rFonts w:ascii="Book Antiqua" w:hAnsi="Book Antiqua" w:cs="Arial"/>
          <w:b/>
          <w:bCs/>
          <w:i/>
          <w:caps/>
          <w:color w:val="000000" w:themeColor="text1"/>
          <w:lang w:val="en-GB" w:eastAsia="zh-CN"/>
        </w:rPr>
      </w:pPr>
      <w:r w:rsidRPr="00F61989">
        <w:rPr>
          <w:rStyle w:val="PageNumber"/>
          <w:rFonts w:ascii="Book Antiqua" w:hAnsi="Book Antiqua" w:cs="Arial"/>
          <w:b/>
          <w:bCs/>
          <w:i/>
          <w:caps/>
          <w:color w:val="000000" w:themeColor="text1"/>
          <w:lang w:val="en-GB"/>
        </w:rPr>
        <w:t>Aim</w:t>
      </w:r>
    </w:p>
    <w:p w14:paraId="4B2F182A" w14:textId="6984B96E" w:rsidR="000A58ED" w:rsidRPr="00F61989" w:rsidRDefault="00DD2ECC" w:rsidP="002019D3">
      <w:pPr>
        <w:pStyle w:val="Body"/>
        <w:spacing w:line="360" w:lineRule="auto"/>
        <w:jc w:val="both"/>
        <w:outlineLvl w:val="0"/>
        <w:rPr>
          <w:rStyle w:val="PageNumber"/>
          <w:rFonts w:ascii="Book Antiqua" w:eastAsia="Arial" w:hAnsi="Book Antiqua" w:cs="Arial"/>
          <w:b/>
          <w:bCs/>
          <w:color w:val="000000" w:themeColor="text1"/>
          <w:lang w:val="en-GB"/>
        </w:rPr>
      </w:pPr>
      <w:r w:rsidRPr="00F61989">
        <w:rPr>
          <w:rStyle w:val="PageNumber"/>
          <w:rFonts w:ascii="Book Antiqua" w:hAnsi="Book Antiqua" w:cs="Arial"/>
          <w:color w:val="000000" w:themeColor="text1"/>
          <w:u w:color="222222"/>
          <w:lang w:val="en-GB"/>
        </w:rPr>
        <w:t>To s</w:t>
      </w:r>
      <w:r w:rsidR="007A01E1" w:rsidRPr="00F61989">
        <w:rPr>
          <w:rStyle w:val="PageNumber"/>
          <w:rFonts w:ascii="Book Antiqua" w:hAnsi="Book Antiqua" w:cs="Arial"/>
          <w:color w:val="000000" w:themeColor="text1"/>
          <w:u w:color="222222"/>
          <w:lang w:val="en-GB"/>
        </w:rPr>
        <w:t xml:space="preserve">ummarise the current literature and </w:t>
      </w:r>
      <w:r w:rsidR="00936D27" w:rsidRPr="00F61989">
        <w:rPr>
          <w:rStyle w:val="PageNumber"/>
          <w:rFonts w:ascii="Book Antiqua" w:hAnsi="Book Antiqua" w:cs="Arial"/>
          <w:color w:val="000000" w:themeColor="text1"/>
          <w:u w:color="222222"/>
          <w:lang w:val="en-GB"/>
        </w:rPr>
        <w:t xml:space="preserve">define patterns of disease in migrant </w:t>
      </w:r>
      <w:r w:rsidR="005C5A7D" w:rsidRPr="00F61989">
        <w:rPr>
          <w:rStyle w:val="PageNumber"/>
          <w:rFonts w:ascii="Book Antiqua" w:hAnsi="Book Antiqua" w:cs="Arial"/>
          <w:color w:val="000000" w:themeColor="text1"/>
          <w:u w:color="222222"/>
          <w:lang w:val="en-GB"/>
        </w:rPr>
        <w:t xml:space="preserve">and racial </w:t>
      </w:r>
      <w:r w:rsidR="00936D27" w:rsidRPr="00F61989">
        <w:rPr>
          <w:rStyle w:val="PageNumber"/>
          <w:rFonts w:ascii="Book Antiqua" w:hAnsi="Book Antiqua" w:cs="Arial"/>
          <w:color w:val="000000" w:themeColor="text1"/>
          <w:u w:color="222222"/>
          <w:lang w:val="en-GB"/>
        </w:rPr>
        <w:t>groups.</w:t>
      </w:r>
    </w:p>
    <w:p w14:paraId="68BED634" w14:textId="77777777" w:rsidR="000A58ED" w:rsidRPr="00F61989" w:rsidRDefault="000A58ED" w:rsidP="002019D3">
      <w:pPr>
        <w:pStyle w:val="Body"/>
        <w:shd w:val="clear" w:color="auto" w:fill="FFFFFF"/>
        <w:spacing w:line="360" w:lineRule="auto"/>
        <w:jc w:val="both"/>
        <w:rPr>
          <w:rStyle w:val="PageNumber"/>
          <w:rFonts w:ascii="Book Antiqua" w:eastAsia="Arial" w:hAnsi="Book Antiqua" w:cs="Arial"/>
          <w:color w:val="000000" w:themeColor="text1"/>
          <w:u w:val="single" w:color="444444"/>
          <w:lang w:val="en-GB"/>
        </w:rPr>
      </w:pPr>
    </w:p>
    <w:p w14:paraId="7C2C65A6" w14:textId="77777777" w:rsidR="000A58ED" w:rsidRPr="00F61989" w:rsidRDefault="007A01E1" w:rsidP="002019D3">
      <w:pPr>
        <w:pStyle w:val="Body"/>
        <w:shd w:val="clear" w:color="auto" w:fill="FFFFFF"/>
        <w:spacing w:line="360" w:lineRule="auto"/>
        <w:jc w:val="both"/>
        <w:outlineLvl w:val="0"/>
        <w:rPr>
          <w:rStyle w:val="PageNumber"/>
          <w:rFonts w:ascii="Book Antiqua" w:eastAsia="Arial" w:hAnsi="Book Antiqua" w:cs="Arial"/>
          <w:i/>
          <w:caps/>
          <w:color w:val="000000" w:themeColor="text1"/>
          <w:u w:color="444444"/>
          <w:lang w:val="en-GB"/>
        </w:rPr>
      </w:pPr>
      <w:r w:rsidRPr="00F61989">
        <w:rPr>
          <w:rStyle w:val="PageNumber"/>
          <w:rFonts w:ascii="Book Antiqua" w:hAnsi="Book Antiqua" w:cs="Arial"/>
          <w:b/>
          <w:bCs/>
          <w:i/>
          <w:caps/>
          <w:color w:val="000000" w:themeColor="text1"/>
          <w:u w:color="444444"/>
          <w:lang w:val="en-GB"/>
        </w:rPr>
        <w:t xml:space="preserve">Methods </w:t>
      </w:r>
    </w:p>
    <w:p w14:paraId="4E448C90" w14:textId="1D58C954" w:rsidR="000A58ED" w:rsidRPr="00F61989" w:rsidRDefault="007A01E1" w:rsidP="002019D3">
      <w:pPr>
        <w:pStyle w:val="Body"/>
        <w:shd w:val="clear" w:color="auto" w:fill="FFFFFF"/>
        <w:spacing w:line="360" w:lineRule="auto"/>
        <w:jc w:val="both"/>
        <w:rPr>
          <w:rStyle w:val="PageNumber"/>
          <w:rFonts w:ascii="Book Antiqua" w:eastAsia="Arial" w:hAnsi="Book Antiqua" w:cs="Arial"/>
          <w:color w:val="000000" w:themeColor="text1"/>
          <w:u w:val="single" w:color="444444"/>
          <w:lang w:val="en-GB"/>
        </w:rPr>
      </w:pPr>
      <w:r w:rsidRPr="00F61989">
        <w:rPr>
          <w:rStyle w:val="PageNumber"/>
          <w:rFonts w:ascii="Book Antiqua" w:hAnsi="Book Antiqua" w:cs="Arial"/>
          <w:color w:val="000000" w:themeColor="text1"/>
          <w:u w:color="444444"/>
          <w:lang w:val="en-GB"/>
        </w:rPr>
        <w:t>A str</w:t>
      </w:r>
      <w:r w:rsidR="009B46BF" w:rsidRPr="00F61989">
        <w:rPr>
          <w:rStyle w:val="PageNumber"/>
          <w:rFonts w:ascii="Book Antiqua" w:hAnsi="Book Antiqua" w:cs="Arial"/>
          <w:color w:val="000000" w:themeColor="text1"/>
          <w:u w:color="444444"/>
          <w:lang w:val="en-GB"/>
        </w:rPr>
        <w:t>uctured keyword search in Ovid Medline</w:t>
      </w:r>
      <w:r w:rsidRPr="00F61989">
        <w:rPr>
          <w:rStyle w:val="PageNumber"/>
          <w:rFonts w:ascii="Book Antiqua" w:hAnsi="Book Antiqua" w:cs="Arial"/>
          <w:color w:val="000000" w:themeColor="text1"/>
          <w:u w:color="444444"/>
          <w:lang w:val="en-GB"/>
        </w:rPr>
        <w:t xml:space="preserve"> and EMBASE was undertaken in accordance with PRISMA guidelines. Studies on </w:t>
      </w:r>
      <w:r w:rsidRPr="00F61989">
        <w:rPr>
          <w:rStyle w:val="PageNumber"/>
          <w:rFonts w:ascii="Book Antiqua" w:hAnsi="Book Antiqua" w:cs="Arial"/>
          <w:color w:val="000000" w:themeColor="text1"/>
          <w:u w:color="222222"/>
          <w:lang w:val="en-GB"/>
        </w:rPr>
        <w:t xml:space="preserve">incidence, prevalence </w:t>
      </w:r>
      <w:r w:rsidR="00CA2705" w:rsidRPr="00F61989">
        <w:rPr>
          <w:rStyle w:val="PageNumber"/>
          <w:rFonts w:ascii="Book Antiqua" w:hAnsi="Book Antiqua" w:cs="Arial"/>
          <w:color w:val="000000" w:themeColor="text1"/>
          <w:u w:color="222222"/>
          <w:lang w:val="en-GB"/>
        </w:rPr>
        <w:t xml:space="preserve">and disease phenotype of </w:t>
      </w:r>
      <w:r w:rsidR="00827B0A" w:rsidRPr="00F61989">
        <w:rPr>
          <w:rStyle w:val="PageNumber"/>
          <w:rFonts w:ascii="Book Antiqua" w:hAnsi="Book Antiqua" w:cs="Arial"/>
          <w:color w:val="000000" w:themeColor="text1"/>
          <w:u w:color="222222"/>
          <w:lang w:val="en-GB"/>
        </w:rPr>
        <w:t>migrants</w:t>
      </w:r>
      <w:r w:rsidR="005C5A7D" w:rsidRPr="00F61989">
        <w:rPr>
          <w:rStyle w:val="PageNumber"/>
          <w:rFonts w:ascii="Book Antiqua" w:hAnsi="Book Antiqua" w:cs="Arial"/>
          <w:color w:val="000000" w:themeColor="text1"/>
          <w:u w:color="222222"/>
          <w:lang w:val="en-GB"/>
        </w:rPr>
        <w:t xml:space="preserve"> and races </w:t>
      </w:r>
      <w:r w:rsidR="00CA2705" w:rsidRPr="00F61989">
        <w:rPr>
          <w:rStyle w:val="PageNumber"/>
          <w:rFonts w:ascii="Book Antiqua" w:hAnsi="Book Antiqua" w:cs="Arial"/>
          <w:color w:val="000000" w:themeColor="text1"/>
          <w:u w:color="222222"/>
          <w:lang w:val="en-GB"/>
        </w:rPr>
        <w:t xml:space="preserve">compared </w:t>
      </w:r>
      <w:r w:rsidR="00B7797B" w:rsidRPr="00F61989">
        <w:rPr>
          <w:rStyle w:val="PageNumber"/>
          <w:rFonts w:ascii="Book Antiqua" w:hAnsi="Book Antiqua" w:cs="Arial"/>
          <w:color w:val="000000" w:themeColor="text1"/>
          <w:u w:color="222222"/>
          <w:lang w:val="en-GB"/>
        </w:rPr>
        <w:t>with</w:t>
      </w:r>
      <w:r w:rsidR="00CA2705" w:rsidRPr="00F61989">
        <w:rPr>
          <w:rStyle w:val="PageNumber"/>
          <w:rFonts w:ascii="Book Antiqua" w:hAnsi="Book Antiqua" w:cs="Arial"/>
          <w:color w:val="000000" w:themeColor="text1"/>
          <w:u w:color="222222"/>
          <w:lang w:val="en-GB"/>
        </w:rPr>
        <w:t xml:space="preserve"> indigenous </w:t>
      </w:r>
      <w:r w:rsidRPr="00F61989">
        <w:rPr>
          <w:rStyle w:val="PageNumber"/>
          <w:rFonts w:ascii="Book Antiqua" w:hAnsi="Book Antiqua" w:cs="Arial"/>
          <w:color w:val="000000" w:themeColor="text1"/>
          <w:u w:color="222222"/>
          <w:lang w:val="en-GB"/>
        </w:rPr>
        <w:t>groups</w:t>
      </w:r>
      <w:r w:rsidRPr="00F61989">
        <w:rPr>
          <w:rStyle w:val="PageNumber"/>
          <w:rFonts w:ascii="Book Antiqua" w:hAnsi="Book Antiqua" w:cs="Arial"/>
          <w:color w:val="000000" w:themeColor="text1"/>
          <w:u w:color="444444"/>
          <w:lang w:val="en-GB"/>
        </w:rPr>
        <w:t xml:space="preserve"> were eligible for inclusion. </w:t>
      </w:r>
    </w:p>
    <w:p w14:paraId="36D14282" w14:textId="77777777" w:rsidR="000A58ED" w:rsidRPr="00F61989" w:rsidRDefault="000A58ED" w:rsidP="002019D3">
      <w:pPr>
        <w:pStyle w:val="Body"/>
        <w:spacing w:line="360" w:lineRule="auto"/>
        <w:jc w:val="both"/>
        <w:rPr>
          <w:rFonts w:ascii="Book Antiqua" w:eastAsia="Arial" w:hAnsi="Book Antiqua" w:cs="Arial"/>
          <w:b/>
          <w:bCs/>
          <w:color w:val="000000" w:themeColor="text1"/>
          <w:lang w:val="en-GB"/>
        </w:rPr>
      </w:pPr>
    </w:p>
    <w:p w14:paraId="14F15909" w14:textId="77777777" w:rsidR="000A58ED" w:rsidRPr="00F61989" w:rsidRDefault="007A01E1" w:rsidP="002019D3">
      <w:pPr>
        <w:pStyle w:val="Body"/>
        <w:spacing w:line="360" w:lineRule="auto"/>
        <w:jc w:val="both"/>
        <w:outlineLvl w:val="0"/>
        <w:rPr>
          <w:rStyle w:val="PageNumber"/>
          <w:rFonts w:ascii="Book Antiqua" w:eastAsia="Arial" w:hAnsi="Book Antiqua" w:cs="Arial"/>
          <w:b/>
          <w:bCs/>
          <w:i/>
          <w:caps/>
          <w:color w:val="000000" w:themeColor="text1"/>
          <w:lang w:val="en-GB"/>
        </w:rPr>
      </w:pPr>
      <w:r w:rsidRPr="00F61989">
        <w:rPr>
          <w:rStyle w:val="PageNumber"/>
          <w:rFonts w:ascii="Book Antiqua" w:hAnsi="Book Antiqua" w:cs="Arial"/>
          <w:b/>
          <w:bCs/>
          <w:i/>
          <w:caps/>
          <w:color w:val="000000" w:themeColor="text1"/>
          <w:lang w:val="en-GB"/>
        </w:rPr>
        <w:t xml:space="preserve">Results </w:t>
      </w:r>
    </w:p>
    <w:p w14:paraId="09F15FA7" w14:textId="0FBEFFB9" w:rsidR="000A58ED" w:rsidRPr="00F61989" w:rsidRDefault="00986BAD" w:rsidP="002019D3">
      <w:pPr>
        <w:pStyle w:val="Body"/>
        <w:spacing w:line="360" w:lineRule="auto"/>
        <w:jc w:val="both"/>
        <w:rPr>
          <w:rStyle w:val="PageNumber"/>
          <w:rFonts w:ascii="Book Antiqua" w:eastAsia="Arial" w:hAnsi="Book Antiqua" w:cs="Arial"/>
          <w:color w:val="000000" w:themeColor="text1"/>
          <w:lang w:val="en-GB"/>
        </w:rPr>
      </w:pPr>
      <w:r w:rsidRPr="00F61989">
        <w:rPr>
          <w:rStyle w:val="PageNumber"/>
          <w:rFonts w:ascii="Book Antiqua" w:hAnsi="Book Antiqua" w:cs="Arial"/>
          <w:color w:val="000000" w:themeColor="text1"/>
          <w:lang w:val="en-GB"/>
        </w:rPr>
        <w:t xml:space="preserve">Thirty-three studies met the inclusion criteria. </w:t>
      </w:r>
      <w:r w:rsidR="005C5A7D" w:rsidRPr="00F61989">
        <w:rPr>
          <w:rStyle w:val="PageNumber"/>
          <w:rFonts w:ascii="Book Antiqua" w:hAnsi="Book Antiqua" w:cs="Arial"/>
          <w:color w:val="000000" w:themeColor="text1"/>
          <w:lang w:val="en-GB"/>
        </w:rPr>
        <w:t>Individual studies showed significant</w:t>
      </w:r>
      <w:r w:rsidR="007A01E1" w:rsidRPr="00F61989">
        <w:rPr>
          <w:rStyle w:val="PageNumber"/>
          <w:rFonts w:ascii="Book Antiqua" w:hAnsi="Book Antiqua" w:cs="Arial"/>
          <w:color w:val="000000" w:themeColor="text1"/>
          <w:lang w:val="en-GB"/>
        </w:rPr>
        <w:t xml:space="preserve"> differences in incidence, prevalence and d</w:t>
      </w:r>
      <w:r w:rsidR="00CA2705" w:rsidRPr="00F61989">
        <w:rPr>
          <w:rStyle w:val="PageNumber"/>
          <w:rFonts w:ascii="Book Antiqua" w:hAnsi="Book Antiqua" w:cs="Arial"/>
          <w:color w:val="000000" w:themeColor="text1"/>
          <w:lang w:val="en-GB"/>
        </w:rPr>
        <w:t>isease phenoty</w:t>
      </w:r>
      <w:r w:rsidR="00323A2C" w:rsidRPr="00F61989">
        <w:rPr>
          <w:rStyle w:val="PageNumber"/>
          <w:rFonts w:ascii="Book Antiqua" w:hAnsi="Book Antiqua" w:cs="Arial"/>
          <w:color w:val="000000" w:themeColor="text1"/>
          <w:lang w:val="en-GB"/>
        </w:rPr>
        <w:t>pe between migrants</w:t>
      </w:r>
      <w:r w:rsidR="001B08ED" w:rsidRPr="00F61989">
        <w:rPr>
          <w:rStyle w:val="PageNumber"/>
          <w:rFonts w:ascii="Book Antiqua" w:hAnsi="Book Antiqua" w:cs="Arial"/>
          <w:color w:val="000000" w:themeColor="text1"/>
          <w:lang w:val="en-GB"/>
        </w:rPr>
        <w:t xml:space="preserve"> or race</w:t>
      </w:r>
      <w:r w:rsidR="00323A2C" w:rsidRPr="00F61989">
        <w:rPr>
          <w:rStyle w:val="PageNumber"/>
          <w:rFonts w:ascii="Book Antiqua" w:hAnsi="Book Antiqua" w:cs="Arial"/>
          <w:color w:val="000000" w:themeColor="text1"/>
          <w:lang w:val="en-GB"/>
        </w:rPr>
        <w:t xml:space="preserve"> and indigenous</w:t>
      </w:r>
      <w:r w:rsidR="007A01E1" w:rsidRPr="00F61989">
        <w:rPr>
          <w:rStyle w:val="PageNumber"/>
          <w:rFonts w:ascii="Book Antiqua" w:hAnsi="Book Antiqua" w:cs="Arial"/>
          <w:color w:val="000000" w:themeColor="text1"/>
          <w:lang w:val="en-GB"/>
        </w:rPr>
        <w:t xml:space="preserve"> groups. </w:t>
      </w:r>
      <w:r w:rsidR="001B08ED" w:rsidRPr="00F61989">
        <w:rPr>
          <w:rStyle w:val="PageNumber"/>
          <w:rFonts w:ascii="Book Antiqua" w:hAnsi="Book Antiqua" w:cs="Arial"/>
          <w:color w:val="000000" w:themeColor="text1"/>
          <w:lang w:val="en-GB"/>
        </w:rPr>
        <w:t>Pooled analysis could only be undertaken for incidence studies on South Asians</w:t>
      </w:r>
      <w:r w:rsidR="006765C6" w:rsidRPr="00F61989">
        <w:rPr>
          <w:rStyle w:val="PageNumber"/>
          <w:rFonts w:ascii="Book Antiqua" w:hAnsi="Book Antiqua" w:cs="Arial"/>
          <w:color w:val="000000" w:themeColor="text1"/>
          <w:lang w:val="en-GB"/>
        </w:rPr>
        <w:t xml:space="preserve"> where th</w:t>
      </w:r>
      <w:r w:rsidR="001B08ED" w:rsidRPr="00F61989">
        <w:rPr>
          <w:rStyle w:val="PageNumber"/>
          <w:rFonts w:ascii="Book Antiqua" w:hAnsi="Book Antiqua" w:cs="Arial"/>
          <w:color w:val="000000" w:themeColor="text1"/>
          <w:lang w:val="en-GB"/>
        </w:rPr>
        <w:t xml:space="preserve">ere was </w:t>
      </w:r>
      <w:r w:rsidR="005C5A7D" w:rsidRPr="00F61989">
        <w:rPr>
          <w:rStyle w:val="PageNumber"/>
          <w:rFonts w:ascii="Book Antiqua" w:hAnsi="Book Antiqua" w:cs="Arial"/>
          <w:color w:val="000000" w:themeColor="text1"/>
          <w:lang w:val="en-GB"/>
        </w:rPr>
        <w:t xml:space="preserve">significant heterogeneity between </w:t>
      </w:r>
      <w:r w:rsidR="001B08ED" w:rsidRPr="00F61989">
        <w:rPr>
          <w:rStyle w:val="PageNumber"/>
          <w:rFonts w:ascii="Book Antiqua" w:hAnsi="Book Antiqua" w:cs="Arial"/>
          <w:color w:val="000000" w:themeColor="text1"/>
          <w:lang w:val="en-GB"/>
        </w:rPr>
        <w:t>the</w:t>
      </w:r>
      <w:r w:rsidR="005C5A7D" w:rsidRPr="00F61989">
        <w:rPr>
          <w:rStyle w:val="PageNumber"/>
          <w:rFonts w:ascii="Book Antiqua" w:hAnsi="Book Antiqua" w:cs="Arial"/>
          <w:color w:val="000000" w:themeColor="text1"/>
          <w:lang w:val="en-GB"/>
        </w:rPr>
        <w:t xml:space="preserve"> studies</w:t>
      </w:r>
      <w:r w:rsidR="001B08ED" w:rsidRPr="00F61989">
        <w:rPr>
          <w:rStyle w:val="PageNumber"/>
          <w:rFonts w:ascii="Book Antiqua" w:hAnsi="Book Antiqua" w:cs="Arial"/>
          <w:color w:val="000000" w:themeColor="text1"/>
          <w:lang w:val="en-GB"/>
        </w:rPr>
        <w:t xml:space="preserve"> (95% for UC, 83% for CD). The difference between incidence rates was not significant with a r</w:t>
      </w:r>
      <w:r w:rsidR="00B62F5C" w:rsidRPr="00F61989">
        <w:rPr>
          <w:rStyle w:val="PageNumber"/>
          <w:rFonts w:ascii="Book Antiqua" w:hAnsi="Book Antiqua" w:cs="Arial"/>
          <w:color w:val="000000" w:themeColor="text1"/>
          <w:lang w:val="en-GB"/>
        </w:rPr>
        <w:t>ate ratio S</w:t>
      </w:r>
      <w:r w:rsidR="001B08ED" w:rsidRPr="00F61989">
        <w:rPr>
          <w:rStyle w:val="PageNumber"/>
          <w:rFonts w:ascii="Book Antiqua" w:hAnsi="Book Antiqua" w:cs="Arial"/>
          <w:color w:val="000000" w:themeColor="text1"/>
          <w:lang w:val="en-GB"/>
        </w:rPr>
        <w:t>outh Asian: Caucasian of</w:t>
      </w:r>
      <w:r w:rsidR="00B62F5C" w:rsidRPr="00F61989">
        <w:rPr>
          <w:rStyle w:val="PageNumber"/>
          <w:rFonts w:ascii="Book Antiqua" w:hAnsi="Book Antiqua" w:cs="Arial"/>
          <w:color w:val="000000" w:themeColor="text1"/>
          <w:lang w:val="en-GB"/>
        </w:rPr>
        <w:t xml:space="preserve"> 0.78 (</w:t>
      </w:r>
      <w:r w:rsidR="00F61989" w:rsidRPr="00F61989">
        <w:rPr>
          <w:rStyle w:val="PageNumber"/>
          <w:rFonts w:ascii="Book Antiqua" w:hAnsi="Book Antiqua" w:cs="Arial"/>
          <w:color w:val="000000" w:themeColor="text1"/>
          <w:lang w:val="en-GB"/>
        </w:rPr>
        <w:t>95%CI:</w:t>
      </w:r>
      <w:r w:rsidR="00B62F5C" w:rsidRPr="00F61989">
        <w:rPr>
          <w:rStyle w:val="PageNumber"/>
          <w:rFonts w:ascii="Book Antiqua" w:hAnsi="Book Antiqua" w:cs="Arial"/>
          <w:color w:val="000000" w:themeColor="text1"/>
          <w:lang w:val="en-GB"/>
        </w:rPr>
        <w:t xml:space="preserve"> 0.22-2.78) for C</w:t>
      </w:r>
      <w:r w:rsidR="001B08ED" w:rsidRPr="00F61989">
        <w:rPr>
          <w:rStyle w:val="PageNumber"/>
          <w:rFonts w:ascii="Book Antiqua" w:hAnsi="Book Antiqua" w:cs="Arial"/>
          <w:color w:val="000000" w:themeColor="text1"/>
          <w:lang w:val="en-GB"/>
        </w:rPr>
        <w:t xml:space="preserve">rohn’s Disease (CD) </w:t>
      </w:r>
      <w:r w:rsidR="00B62F5C" w:rsidRPr="00F61989">
        <w:rPr>
          <w:rStyle w:val="PageNumber"/>
          <w:rFonts w:ascii="Book Antiqua" w:hAnsi="Book Antiqua" w:cs="Arial"/>
          <w:color w:val="000000" w:themeColor="text1"/>
          <w:lang w:val="en-GB"/>
        </w:rPr>
        <w:t>an</w:t>
      </w:r>
      <w:r w:rsidR="001B08ED" w:rsidRPr="00F61989">
        <w:rPr>
          <w:rStyle w:val="PageNumber"/>
          <w:rFonts w:ascii="Book Antiqua" w:hAnsi="Book Antiqua" w:cs="Arial"/>
          <w:color w:val="000000" w:themeColor="text1"/>
          <w:lang w:val="en-GB"/>
        </w:rPr>
        <w:t>d 1.39 (</w:t>
      </w:r>
      <w:r w:rsidR="00F61989" w:rsidRPr="00F61989">
        <w:rPr>
          <w:rStyle w:val="PageNumber"/>
          <w:rFonts w:ascii="Book Antiqua" w:hAnsi="Book Antiqua" w:cs="Arial"/>
          <w:color w:val="000000" w:themeColor="text1"/>
          <w:lang w:val="en-GB"/>
        </w:rPr>
        <w:t>95%CI:</w:t>
      </w:r>
      <w:r w:rsidR="001B08ED" w:rsidRPr="00F61989">
        <w:rPr>
          <w:rStyle w:val="PageNumber"/>
          <w:rFonts w:ascii="Book Antiqua" w:hAnsi="Book Antiqua" w:cs="Arial"/>
          <w:color w:val="000000" w:themeColor="text1"/>
          <w:lang w:val="en-GB"/>
        </w:rPr>
        <w:t xml:space="preserve"> 0.84-2.32) for ulcerative colitis (UC)</w:t>
      </w:r>
      <w:r w:rsidR="006A6468" w:rsidRPr="00F61989">
        <w:rPr>
          <w:rStyle w:val="PageNumber"/>
          <w:rFonts w:ascii="Book Antiqua" w:hAnsi="Book Antiqua" w:cs="Arial"/>
          <w:color w:val="000000" w:themeColor="text1"/>
          <w:lang w:val="en-GB"/>
        </w:rPr>
        <w:t xml:space="preserve">. </w:t>
      </w:r>
      <w:r w:rsidR="007A01E1" w:rsidRPr="00F61989">
        <w:rPr>
          <w:rStyle w:val="PageNumber"/>
          <w:rFonts w:ascii="Book Antiqua" w:hAnsi="Book Antiqua" w:cs="Arial"/>
          <w:color w:val="000000" w:themeColor="text1"/>
          <w:lang w:val="en-GB"/>
        </w:rPr>
        <w:t>South Asian</w:t>
      </w:r>
      <w:r w:rsidR="00946773" w:rsidRPr="00F61989">
        <w:rPr>
          <w:rStyle w:val="PageNumber"/>
          <w:rFonts w:ascii="Book Antiqua" w:hAnsi="Book Antiqua" w:cs="Arial"/>
          <w:color w:val="000000" w:themeColor="text1"/>
          <w:lang w:val="en-GB"/>
        </w:rPr>
        <w:t>s</w:t>
      </w:r>
      <w:r w:rsidR="007A01E1" w:rsidRPr="00F61989">
        <w:rPr>
          <w:rStyle w:val="PageNumber"/>
          <w:rFonts w:ascii="Book Antiqua" w:hAnsi="Book Antiqua" w:cs="Arial"/>
          <w:color w:val="000000" w:themeColor="text1"/>
          <w:lang w:val="en-GB"/>
        </w:rPr>
        <w:t xml:space="preserve"> </w:t>
      </w:r>
      <w:r w:rsidR="00946773" w:rsidRPr="00F61989">
        <w:rPr>
          <w:rStyle w:val="PageNumber"/>
          <w:rFonts w:ascii="Book Antiqua" w:hAnsi="Book Antiqua" w:cs="Arial"/>
          <w:color w:val="000000" w:themeColor="text1"/>
          <w:lang w:val="en-GB"/>
        </w:rPr>
        <w:t xml:space="preserve">showed </w:t>
      </w:r>
      <w:r w:rsidR="007A01E1" w:rsidRPr="00F61989">
        <w:rPr>
          <w:rStyle w:val="PageNumber"/>
          <w:rFonts w:ascii="Book Antiqua" w:hAnsi="Book Antiqua" w:cs="Arial"/>
          <w:color w:val="000000" w:themeColor="text1"/>
          <w:lang w:val="en-GB"/>
        </w:rPr>
        <w:t>consistently higher incidence and more extens</w:t>
      </w:r>
      <w:r w:rsidR="00323A2C" w:rsidRPr="00F61989">
        <w:rPr>
          <w:rStyle w:val="PageNumber"/>
          <w:rFonts w:ascii="Book Antiqua" w:hAnsi="Book Antiqua" w:cs="Arial"/>
          <w:color w:val="000000" w:themeColor="text1"/>
          <w:lang w:val="en-GB"/>
        </w:rPr>
        <w:t xml:space="preserve">ive </w:t>
      </w:r>
      <w:r w:rsidR="001B08ED" w:rsidRPr="00F61989">
        <w:rPr>
          <w:rStyle w:val="PageNumber"/>
          <w:rFonts w:ascii="Book Antiqua" w:hAnsi="Book Antiqua" w:cs="Arial"/>
          <w:color w:val="000000" w:themeColor="text1"/>
          <w:lang w:val="en-GB"/>
        </w:rPr>
        <w:t>UC</w:t>
      </w:r>
      <w:r w:rsidR="00946773" w:rsidRPr="00F61989">
        <w:rPr>
          <w:rStyle w:val="PageNumber"/>
          <w:rFonts w:ascii="Book Antiqua" w:hAnsi="Book Antiqua" w:cs="Arial"/>
          <w:color w:val="000000" w:themeColor="text1"/>
          <w:lang w:val="en-GB"/>
        </w:rPr>
        <w:t xml:space="preserve"> </w:t>
      </w:r>
      <w:r w:rsidR="00323A2C" w:rsidRPr="00F61989">
        <w:rPr>
          <w:rStyle w:val="PageNumber"/>
          <w:rFonts w:ascii="Book Antiqua" w:hAnsi="Book Antiqua" w:cs="Arial"/>
          <w:color w:val="000000" w:themeColor="text1"/>
          <w:lang w:val="en-GB"/>
        </w:rPr>
        <w:t xml:space="preserve">than the </w:t>
      </w:r>
      <w:r w:rsidR="006A6468" w:rsidRPr="00F61989">
        <w:rPr>
          <w:rStyle w:val="PageNumber"/>
          <w:rFonts w:ascii="Book Antiqua" w:hAnsi="Book Antiqua" w:cs="Arial"/>
          <w:color w:val="000000" w:themeColor="text1"/>
          <w:lang w:val="en-GB"/>
        </w:rPr>
        <w:t>indigenou</w:t>
      </w:r>
      <w:r w:rsidR="00323A2C" w:rsidRPr="00F61989">
        <w:rPr>
          <w:rStyle w:val="PageNumber"/>
          <w:rFonts w:ascii="Book Antiqua" w:hAnsi="Book Antiqua" w:cs="Arial"/>
          <w:color w:val="000000" w:themeColor="text1"/>
          <w:lang w:val="en-GB"/>
        </w:rPr>
        <w:t>s</w:t>
      </w:r>
      <w:r w:rsidRPr="00F61989">
        <w:rPr>
          <w:rStyle w:val="PageNumber"/>
          <w:rFonts w:ascii="Book Antiqua" w:hAnsi="Book Antiqua" w:cs="Arial"/>
          <w:color w:val="000000" w:themeColor="text1"/>
          <w:lang w:val="en-GB"/>
        </w:rPr>
        <w:t xml:space="preserve"> population in 5 countries. </w:t>
      </w:r>
      <w:r w:rsidR="00946773" w:rsidRPr="00F61989">
        <w:rPr>
          <w:rStyle w:val="PageNumber"/>
          <w:rFonts w:ascii="Book Antiqua" w:hAnsi="Book Antiqua" w:cs="Arial"/>
          <w:color w:val="000000" w:themeColor="text1"/>
          <w:lang w:val="en-GB"/>
        </w:rPr>
        <w:t xml:space="preserve">A </w:t>
      </w:r>
      <w:r w:rsidR="003249C7" w:rsidRPr="00F61989">
        <w:rPr>
          <w:rStyle w:val="PageNumber"/>
          <w:rFonts w:ascii="Book Antiqua" w:hAnsi="Book Antiqua" w:cs="Arial"/>
          <w:color w:val="000000" w:themeColor="text1"/>
          <w:lang w:val="en-GB"/>
        </w:rPr>
        <w:t xml:space="preserve">similar pattern </w:t>
      </w:r>
      <w:r w:rsidR="00946773" w:rsidRPr="00F61989">
        <w:rPr>
          <w:rStyle w:val="PageNumber"/>
          <w:rFonts w:ascii="Book Antiqua" w:hAnsi="Book Antiqua" w:cs="Arial"/>
          <w:color w:val="000000" w:themeColor="text1"/>
          <w:lang w:val="en-GB"/>
        </w:rPr>
        <w:t xml:space="preserve">was observed </w:t>
      </w:r>
      <w:r w:rsidR="005C5A7D" w:rsidRPr="00F61989">
        <w:rPr>
          <w:rStyle w:val="PageNumber"/>
          <w:rFonts w:ascii="Book Antiqua" w:hAnsi="Book Antiqua" w:cs="Arial"/>
          <w:color w:val="000000" w:themeColor="text1"/>
          <w:lang w:val="en-GB"/>
        </w:rPr>
        <w:t>for</w:t>
      </w:r>
      <w:r w:rsidR="003249C7" w:rsidRPr="00F61989">
        <w:rPr>
          <w:rStyle w:val="PageNumber"/>
          <w:rFonts w:ascii="Book Antiqua" w:hAnsi="Book Antiqua" w:cs="Arial"/>
          <w:color w:val="000000" w:themeColor="text1"/>
          <w:lang w:val="en-GB"/>
        </w:rPr>
        <w:t xml:space="preserve"> Hispanics in the U</w:t>
      </w:r>
      <w:r w:rsidR="00F61989" w:rsidRPr="00F61989">
        <w:rPr>
          <w:rStyle w:val="PageNumber"/>
          <w:rFonts w:ascii="Book Antiqua" w:hAnsi="Book Antiqua" w:cs="Arial" w:hint="eastAsia"/>
          <w:color w:val="000000" w:themeColor="text1"/>
          <w:lang w:val="en-GB" w:eastAsia="zh-CN"/>
        </w:rPr>
        <w:t>nited States</w:t>
      </w:r>
      <w:r w:rsidR="003249C7" w:rsidRPr="00F61989">
        <w:rPr>
          <w:rStyle w:val="PageNumber"/>
          <w:rFonts w:ascii="Book Antiqua" w:hAnsi="Book Antiqua" w:cs="Arial"/>
          <w:color w:val="000000" w:themeColor="text1"/>
          <w:lang w:val="en-GB"/>
        </w:rPr>
        <w:t xml:space="preserve">. </w:t>
      </w:r>
      <w:r w:rsidR="007A01E1" w:rsidRPr="00F61989">
        <w:rPr>
          <w:rStyle w:val="PageNumber"/>
          <w:rFonts w:ascii="Book Antiqua" w:hAnsi="Book Antiqua" w:cs="Arial"/>
          <w:color w:val="000000" w:themeColor="text1"/>
          <w:lang w:val="en-GB"/>
        </w:rPr>
        <w:t xml:space="preserve">Bangladeshis and African Americans </w:t>
      </w:r>
      <w:r w:rsidR="00946773" w:rsidRPr="00F61989">
        <w:rPr>
          <w:rStyle w:val="PageNumber"/>
          <w:rFonts w:ascii="Book Antiqua" w:hAnsi="Book Antiqua" w:cs="Arial"/>
          <w:color w:val="000000" w:themeColor="text1"/>
          <w:lang w:val="en-GB"/>
        </w:rPr>
        <w:t xml:space="preserve">showed an </w:t>
      </w:r>
      <w:r w:rsidR="007A01E1" w:rsidRPr="00F61989">
        <w:rPr>
          <w:rStyle w:val="PageNumber"/>
          <w:rFonts w:ascii="Book Antiqua" w:hAnsi="Book Antiqua" w:cs="Arial"/>
          <w:color w:val="000000" w:themeColor="text1"/>
          <w:lang w:val="en-GB"/>
        </w:rPr>
        <w:t xml:space="preserve">increased risk of </w:t>
      </w:r>
      <w:r w:rsidR="001B08ED" w:rsidRPr="00F61989">
        <w:rPr>
          <w:rStyle w:val="PageNumber"/>
          <w:rFonts w:ascii="Book Antiqua" w:hAnsi="Book Antiqua" w:cs="Arial"/>
          <w:color w:val="000000" w:themeColor="text1"/>
          <w:lang w:val="en-GB"/>
        </w:rPr>
        <w:t>CD</w:t>
      </w:r>
      <w:r w:rsidR="005C5A7D" w:rsidRPr="00F61989">
        <w:rPr>
          <w:rStyle w:val="PageNumber"/>
          <w:rFonts w:ascii="Book Antiqua" w:hAnsi="Book Antiqua" w:cs="Arial"/>
          <w:color w:val="000000" w:themeColor="text1"/>
          <w:lang w:val="en-GB"/>
        </w:rPr>
        <w:t xml:space="preserve"> </w:t>
      </w:r>
      <w:r w:rsidR="003249C7" w:rsidRPr="00F61989">
        <w:rPr>
          <w:rStyle w:val="PageNumber"/>
          <w:rFonts w:ascii="Book Antiqua" w:hAnsi="Book Antiqua" w:cs="Arial"/>
          <w:color w:val="000000" w:themeColor="text1"/>
          <w:lang w:val="en-GB"/>
        </w:rPr>
        <w:t>with perianal disease</w:t>
      </w:r>
      <w:r w:rsidR="009B4D9E" w:rsidRPr="00F61989">
        <w:rPr>
          <w:rStyle w:val="PageNumber"/>
          <w:rFonts w:ascii="Book Antiqua" w:hAnsi="Book Antiqua" w:cs="Arial"/>
          <w:color w:val="000000" w:themeColor="text1"/>
          <w:lang w:val="en-GB"/>
        </w:rPr>
        <w:t>.</w:t>
      </w:r>
      <w:r w:rsidR="007A01E1" w:rsidRPr="00F61989">
        <w:rPr>
          <w:rStyle w:val="PageNumber"/>
          <w:rFonts w:ascii="Book Antiqua" w:hAnsi="Book Antiqua" w:cs="Arial"/>
          <w:color w:val="000000" w:themeColor="text1"/>
          <w:lang w:val="en-GB"/>
        </w:rPr>
        <w:t xml:space="preserve"> </w:t>
      </w:r>
    </w:p>
    <w:p w14:paraId="0BEF31AF" w14:textId="77777777" w:rsidR="000A58ED" w:rsidRPr="00F61989" w:rsidRDefault="000A58ED" w:rsidP="002019D3">
      <w:pPr>
        <w:pStyle w:val="Body"/>
        <w:spacing w:line="360" w:lineRule="auto"/>
        <w:jc w:val="both"/>
        <w:rPr>
          <w:rFonts w:ascii="Book Antiqua" w:eastAsia="Arial" w:hAnsi="Book Antiqua" w:cs="Arial"/>
          <w:color w:val="000000" w:themeColor="text1"/>
          <w:lang w:val="en-GB"/>
        </w:rPr>
      </w:pPr>
    </w:p>
    <w:p w14:paraId="7251B9E6" w14:textId="1ABB2B5E" w:rsidR="000A58ED" w:rsidRPr="00F61989" w:rsidRDefault="00F61989" w:rsidP="002019D3">
      <w:pPr>
        <w:pStyle w:val="Body"/>
        <w:spacing w:line="360" w:lineRule="auto"/>
        <w:jc w:val="both"/>
        <w:outlineLvl w:val="0"/>
        <w:rPr>
          <w:rStyle w:val="PageNumber"/>
          <w:rFonts w:ascii="Book Antiqua" w:eastAsia="Arial" w:hAnsi="Book Antiqua" w:cs="Arial"/>
          <w:b/>
          <w:bCs/>
          <w:i/>
          <w:caps/>
          <w:color w:val="000000" w:themeColor="text1"/>
          <w:lang w:val="en-GB" w:eastAsia="zh-CN"/>
        </w:rPr>
      </w:pPr>
      <w:r w:rsidRPr="00F61989">
        <w:rPr>
          <w:rStyle w:val="PageNumber"/>
          <w:rFonts w:ascii="Book Antiqua" w:hAnsi="Book Antiqua" w:cs="Arial"/>
          <w:b/>
          <w:bCs/>
          <w:i/>
          <w:caps/>
          <w:color w:val="000000" w:themeColor="text1"/>
          <w:lang w:val="en-GB"/>
        </w:rPr>
        <w:t>Conclusion</w:t>
      </w:r>
    </w:p>
    <w:p w14:paraId="445596A7" w14:textId="63D33C59" w:rsidR="000A58ED" w:rsidRPr="00F61989" w:rsidRDefault="007A01E1" w:rsidP="002019D3">
      <w:pPr>
        <w:pStyle w:val="Body"/>
        <w:spacing w:line="360" w:lineRule="auto"/>
        <w:jc w:val="both"/>
        <w:rPr>
          <w:rStyle w:val="PageNumber"/>
          <w:rFonts w:ascii="Book Antiqua" w:hAnsi="Book Antiqua" w:cs="Arial"/>
          <w:color w:val="000000" w:themeColor="text1"/>
          <w:lang w:val="en-GB" w:eastAsia="zh-CN"/>
        </w:rPr>
      </w:pPr>
      <w:r w:rsidRPr="00F61989">
        <w:rPr>
          <w:rStyle w:val="PageNumber"/>
          <w:rFonts w:ascii="Book Antiqua" w:hAnsi="Book Antiqua" w:cs="Arial"/>
          <w:color w:val="000000" w:themeColor="text1"/>
          <w:lang w:val="en-GB"/>
        </w:rPr>
        <w:t>This review</w:t>
      </w:r>
      <w:r w:rsidR="005C5A7D" w:rsidRPr="00F61989">
        <w:rPr>
          <w:rStyle w:val="PageNumber"/>
          <w:rFonts w:ascii="Book Antiqua" w:hAnsi="Book Antiqua" w:cs="Arial"/>
          <w:color w:val="000000" w:themeColor="text1"/>
          <w:lang w:val="en-GB"/>
        </w:rPr>
        <w:t xml:space="preserve"> suggests that </w:t>
      </w:r>
      <w:r w:rsidRPr="00F61989">
        <w:rPr>
          <w:rStyle w:val="PageNumber"/>
          <w:rFonts w:ascii="Book Antiqua" w:hAnsi="Book Antiqua" w:cs="Arial"/>
          <w:color w:val="000000" w:themeColor="text1"/>
          <w:lang w:val="en-GB"/>
        </w:rPr>
        <w:t xml:space="preserve">migration </w:t>
      </w:r>
      <w:r w:rsidR="005C5A7D" w:rsidRPr="00F61989">
        <w:rPr>
          <w:rStyle w:val="PageNumber"/>
          <w:rFonts w:ascii="Book Antiqua" w:hAnsi="Book Antiqua" w:cs="Arial"/>
          <w:color w:val="000000" w:themeColor="text1"/>
          <w:lang w:val="en-GB"/>
        </w:rPr>
        <w:t xml:space="preserve">and </w:t>
      </w:r>
      <w:r w:rsidR="00382B75" w:rsidRPr="00F61989">
        <w:rPr>
          <w:rStyle w:val="PageNumber"/>
          <w:rFonts w:ascii="Book Antiqua" w:hAnsi="Book Antiqua" w:cs="Arial"/>
          <w:color w:val="000000" w:themeColor="text1"/>
          <w:lang w:val="en-GB"/>
        </w:rPr>
        <w:t>race influence the risk of deve</w:t>
      </w:r>
      <w:r w:rsidR="009825D4" w:rsidRPr="00F61989">
        <w:rPr>
          <w:rStyle w:val="PageNumber"/>
          <w:rFonts w:ascii="Book Antiqua" w:hAnsi="Book Antiqua" w:cs="Arial"/>
          <w:color w:val="000000" w:themeColor="text1"/>
          <w:lang w:val="en-GB"/>
        </w:rPr>
        <w:t>l</w:t>
      </w:r>
      <w:r w:rsidR="005C5A7D" w:rsidRPr="00F61989">
        <w:rPr>
          <w:rStyle w:val="PageNumber"/>
          <w:rFonts w:ascii="Book Antiqua" w:hAnsi="Book Antiqua" w:cs="Arial"/>
          <w:color w:val="000000" w:themeColor="text1"/>
          <w:lang w:val="en-GB"/>
        </w:rPr>
        <w:t xml:space="preserve">oping </w:t>
      </w:r>
      <w:r w:rsidR="00D86C99" w:rsidRPr="00F61989">
        <w:rPr>
          <w:rStyle w:val="PageNumber"/>
          <w:rFonts w:ascii="Book Antiqua" w:hAnsi="Book Antiqua" w:cs="Arial"/>
          <w:color w:val="000000" w:themeColor="text1"/>
          <w:u w:color="222222"/>
          <w:lang w:val="en-GB"/>
        </w:rPr>
        <w:t>inflammatory bowel disease</w:t>
      </w:r>
      <w:r w:rsidR="001B08ED" w:rsidRPr="00F61989">
        <w:rPr>
          <w:rStyle w:val="PageNumber"/>
          <w:rFonts w:ascii="Book Antiqua" w:hAnsi="Book Antiqua" w:cs="Arial"/>
          <w:color w:val="000000" w:themeColor="text1"/>
          <w:lang w:val="en-GB"/>
        </w:rPr>
        <w:t xml:space="preserve">. This may be </w:t>
      </w:r>
      <w:r w:rsidR="005C5A7D" w:rsidRPr="00F61989">
        <w:rPr>
          <w:rStyle w:val="PageNumber"/>
          <w:rFonts w:ascii="Book Antiqua" w:hAnsi="Book Antiqua" w:cs="Arial"/>
          <w:color w:val="000000" w:themeColor="text1"/>
          <w:lang w:val="en-GB"/>
        </w:rPr>
        <w:t xml:space="preserve">due to </w:t>
      </w:r>
      <w:r w:rsidR="007D1E76" w:rsidRPr="00F61989">
        <w:rPr>
          <w:rStyle w:val="PageNumber"/>
          <w:rFonts w:ascii="Book Antiqua" w:hAnsi="Book Antiqua" w:cs="Arial"/>
          <w:color w:val="000000" w:themeColor="text1"/>
          <w:lang w:val="en-GB"/>
        </w:rPr>
        <w:t xml:space="preserve">different inherent responses upon </w:t>
      </w:r>
      <w:r w:rsidR="005C5A7D" w:rsidRPr="00F61989">
        <w:rPr>
          <w:rStyle w:val="PageNumber"/>
          <w:rFonts w:ascii="Book Antiqua" w:hAnsi="Book Antiqua" w:cs="Arial"/>
          <w:color w:val="000000" w:themeColor="text1"/>
          <w:lang w:val="en-GB"/>
        </w:rPr>
        <w:t xml:space="preserve">exposure </w:t>
      </w:r>
      <w:r w:rsidR="007D1E76" w:rsidRPr="00F61989">
        <w:rPr>
          <w:rStyle w:val="PageNumber"/>
          <w:rFonts w:ascii="Book Antiqua" w:hAnsi="Book Antiqua" w:cs="Arial"/>
          <w:color w:val="000000" w:themeColor="text1"/>
          <w:lang w:val="en-GB"/>
        </w:rPr>
        <w:t xml:space="preserve">to </w:t>
      </w:r>
      <w:r w:rsidR="001B08ED" w:rsidRPr="00F61989">
        <w:rPr>
          <w:rStyle w:val="PageNumber"/>
          <w:rFonts w:ascii="Book Antiqua" w:hAnsi="Book Antiqua" w:cs="Arial"/>
          <w:color w:val="000000" w:themeColor="text1"/>
          <w:lang w:val="en-GB"/>
        </w:rPr>
        <w:t xml:space="preserve">an </w:t>
      </w:r>
      <w:r w:rsidR="005C5A7D" w:rsidRPr="00F61989">
        <w:rPr>
          <w:rStyle w:val="PageNumber"/>
          <w:rFonts w:ascii="Book Antiqua" w:hAnsi="Book Antiqua" w:cs="Arial"/>
          <w:color w:val="000000" w:themeColor="text1"/>
          <w:lang w:val="en-GB"/>
        </w:rPr>
        <w:t xml:space="preserve">environmental </w:t>
      </w:r>
      <w:r w:rsidR="001B08ED" w:rsidRPr="00F61989">
        <w:rPr>
          <w:rStyle w:val="PageNumber"/>
          <w:rFonts w:ascii="Book Antiqua" w:hAnsi="Book Antiqua" w:cs="Arial"/>
          <w:color w:val="000000" w:themeColor="text1"/>
          <w:lang w:val="en-GB"/>
        </w:rPr>
        <w:t>trigger i</w:t>
      </w:r>
      <w:r w:rsidR="007D1E76" w:rsidRPr="00F61989">
        <w:rPr>
          <w:rStyle w:val="PageNumber"/>
          <w:rFonts w:ascii="Book Antiqua" w:hAnsi="Book Antiqua" w:cs="Arial"/>
          <w:color w:val="000000" w:themeColor="text1"/>
          <w:lang w:val="en-GB"/>
        </w:rPr>
        <w:t>n the adopted country</w:t>
      </w:r>
      <w:r w:rsidRPr="00F61989">
        <w:rPr>
          <w:rStyle w:val="PageNumber"/>
          <w:rFonts w:ascii="Book Antiqua" w:hAnsi="Book Antiqua" w:cs="Arial"/>
          <w:color w:val="000000" w:themeColor="text1"/>
          <w:lang w:val="en-GB"/>
        </w:rPr>
        <w:t xml:space="preserve">. </w:t>
      </w:r>
      <w:r w:rsidR="003D70FF" w:rsidRPr="00F61989">
        <w:rPr>
          <w:rStyle w:val="PageNumber"/>
          <w:rFonts w:ascii="Book Antiqua" w:hAnsi="Book Antiqua" w:cs="Arial"/>
          <w:color w:val="000000" w:themeColor="text1"/>
          <w:lang w:val="en-GB"/>
        </w:rPr>
        <w:t xml:space="preserve">Further </w:t>
      </w:r>
      <w:r w:rsidR="005C5A7D" w:rsidRPr="00F61989">
        <w:rPr>
          <w:rStyle w:val="PageNumber"/>
          <w:rFonts w:ascii="Book Antiqua" w:hAnsi="Book Antiqua" w:cs="Arial"/>
          <w:color w:val="000000" w:themeColor="text1"/>
          <w:lang w:val="en-GB"/>
        </w:rPr>
        <w:t xml:space="preserve">prospective </w:t>
      </w:r>
      <w:r w:rsidR="003D70FF" w:rsidRPr="00F61989">
        <w:rPr>
          <w:rStyle w:val="PageNumber"/>
          <w:rFonts w:ascii="Book Antiqua" w:hAnsi="Book Antiqua" w:cs="Arial"/>
          <w:color w:val="000000" w:themeColor="text1"/>
          <w:lang w:val="en-GB"/>
        </w:rPr>
        <w:t xml:space="preserve">studies on </w:t>
      </w:r>
      <w:r w:rsidR="007D1E76" w:rsidRPr="00F61989">
        <w:rPr>
          <w:rStyle w:val="PageNumber"/>
          <w:rFonts w:ascii="Book Antiqua" w:hAnsi="Book Antiqua" w:cs="Arial"/>
          <w:color w:val="000000" w:themeColor="text1"/>
          <w:lang w:val="en-GB"/>
        </w:rPr>
        <w:t xml:space="preserve">homogenous </w:t>
      </w:r>
      <w:r w:rsidR="003249C7" w:rsidRPr="00F61989">
        <w:rPr>
          <w:rStyle w:val="PageNumber"/>
          <w:rFonts w:ascii="Book Antiqua" w:hAnsi="Book Antiqua" w:cs="Arial"/>
          <w:color w:val="000000" w:themeColor="text1"/>
          <w:lang w:val="en-GB"/>
        </w:rPr>
        <w:t>migrant populations</w:t>
      </w:r>
      <w:r w:rsidR="007D1E76" w:rsidRPr="00F61989">
        <w:rPr>
          <w:rStyle w:val="PageNumber"/>
          <w:rFonts w:ascii="Book Antiqua" w:hAnsi="Book Antiqua" w:cs="Arial"/>
          <w:color w:val="000000" w:themeColor="text1"/>
          <w:lang w:val="en-GB"/>
        </w:rPr>
        <w:t xml:space="preserve"> are needed</w:t>
      </w:r>
      <w:r w:rsidRPr="00F61989">
        <w:rPr>
          <w:rStyle w:val="PageNumber"/>
          <w:rFonts w:ascii="Book Antiqua" w:hAnsi="Book Antiqua" w:cs="Arial"/>
          <w:color w:val="000000" w:themeColor="text1"/>
          <w:lang w:val="en-GB"/>
        </w:rPr>
        <w:t xml:space="preserve"> </w:t>
      </w:r>
      <w:r w:rsidR="005C5A7D" w:rsidRPr="00F61989">
        <w:rPr>
          <w:rStyle w:val="PageNumber"/>
          <w:rFonts w:ascii="Book Antiqua" w:hAnsi="Book Antiqua" w:cs="Arial"/>
          <w:color w:val="000000" w:themeColor="text1"/>
          <w:lang w:val="en-GB"/>
        </w:rPr>
        <w:t>to validate the</w:t>
      </w:r>
      <w:r w:rsidR="007D1E76" w:rsidRPr="00F61989">
        <w:rPr>
          <w:rStyle w:val="PageNumber"/>
          <w:rFonts w:ascii="Book Antiqua" w:hAnsi="Book Antiqua" w:cs="Arial"/>
          <w:color w:val="000000" w:themeColor="text1"/>
          <w:lang w:val="en-GB"/>
        </w:rPr>
        <w:t>se</w:t>
      </w:r>
      <w:r w:rsidR="005C5A7D" w:rsidRPr="00F61989">
        <w:rPr>
          <w:rStyle w:val="PageNumber"/>
          <w:rFonts w:ascii="Book Antiqua" w:hAnsi="Book Antiqua" w:cs="Arial"/>
          <w:color w:val="000000" w:themeColor="text1"/>
          <w:lang w:val="en-GB"/>
        </w:rPr>
        <w:t xml:space="preserve"> observations </w:t>
      </w:r>
      <w:r w:rsidR="007D1E76" w:rsidRPr="00F61989">
        <w:rPr>
          <w:rStyle w:val="PageNumber"/>
          <w:rFonts w:ascii="Book Antiqua" w:hAnsi="Book Antiqua" w:cs="Arial"/>
          <w:color w:val="000000" w:themeColor="text1"/>
          <w:lang w:val="en-GB"/>
        </w:rPr>
        <w:t xml:space="preserve">with a </w:t>
      </w:r>
      <w:r w:rsidR="001B08ED" w:rsidRPr="00F61989">
        <w:rPr>
          <w:rStyle w:val="PageNumber"/>
          <w:rFonts w:ascii="Book Antiqua" w:hAnsi="Book Antiqua" w:cs="Arial"/>
          <w:color w:val="000000" w:themeColor="text1"/>
          <w:lang w:val="en-GB"/>
        </w:rPr>
        <w:t>parallel arm for in-depth investigation of putative drivers</w:t>
      </w:r>
      <w:r w:rsidR="007D1E76" w:rsidRPr="00F61989">
        <w:rPr>
          <w:rStyle w:val="PageNumber"/>
          <w:rFonts w:ascii="Book Antiqua" w:hAnsi="Book Antiqua" w:cs="Arial"/>
          <w:color w:val="000000" w:themeColor="text1"/>
          <w:lang w:val="en-GB"/>
        </w:rPr>
        <w:t>.</w:t>
      </w:r>
    </w:p>
    <w:p w14:paraId="197B7451" w14:textId="77777777" w:rsidR="00F61989" w:rsidRPr="00F61989" w:rsidRDefault="00F61989" w:rsidP="002019D3">
      <w:pPr>
        <w:pStyle w:val="Body"/>
        <w:spacing w:line="360" w:lineRule="auto"/>
        <w:jc w:val="both"/>
        <w:rPr>
          <w:rStyle w:val="PageNumber"/>
          <w:rFonts w:ascii="Book Antiqua" w:eastAsia="Arial" w:hAnsi="Book Antiqua" w:cs="Arial"/>
          <w:color w:val="000000" w:themeColor="text1"/>
          <w:lang w:val="en-GB" w:eastAsia="zh-CN"/>
        </w:rPr>
      </w:pPr>
    </w:p>
    <w:p w14:paraId="786F199F" w14:textId="386ACF4F" w:rsidR="008A18BE" w:rsidRPr="00F61989" w:rsidRDefault="00F61989" w:rsidP="002019D3">
      <w:pPr>
        <w:pStyle w:val="Body"/>
        <w:spacing w:line="360" w:lineRule="auto"/>
        <w:jc w:val="both"/>
        <w:outlineLvl w:val="0"/>
        <w:rPr>
          <w:rStyle w:val="PageNumber"/>
          <w:rFonts w:ascii="Book Antiqua" w:hAnsi="Book Antiqua" w:cs="Arial"/>
          <w:b/>
          <w:bCs/>
          <w:color w:val="000000" w:themeColor="text1"/>
          <w:lang w:val="en-GB"/>
        </w:rPr>
      </w:pPr>
      <w:r w:rsidRPr="00F61989">
        <w:rPr>
          <w:rFonts w:ascii="Book Antiqua" w:eastAsia="Arial" w:hAnsi="Book Antiqua" w:cs="Arial"/>
          <w:b/>
          <w:bCs/>
          <w:color w:val="000000" w:themeColor="text1"/>
          <w:lang w:val="en-GB"/>
        </w:rPr>
        <w:t>Key</w:t>
      </w:r>
      <w:r w:rsidRPr="00F61989">
        <w:rPr>
          <w:rFonts w:ascii="Book Antiqua" w:hAnsi="Book Antiqua" w:cs="Arial"/>
          <w:b/>
          <w:bCs/>
          <w:color w:val="000000" w:themeColor="text1"/>
          <w:lang w:val="en-GB" w:eastAsia="zh-CN"/>
        </w:rPr>
        <w:t xml:space="preserve"> </w:t>
      </w:r>
      <w:r w:rsidRPr="00F61989">
        <w:rPr>
          <w:rFonts w:ascii="Book Antiqua" w:eastAsia="Arial" w:hAnsi="Book Antiqua" w:cs="Arial"/>
          <w:b/>
          <w:bCs/>
          <w:color w:val="000000" w:themeColor="text1"/>
          <w:lang w:val="en-GB"/>
        </w:rPr>
        <w:t>Words</w:t>
      </w:r>
      <w:r w:rsidR="006E5321" w:rsidRPr="00F61989">
        <w:rPr>
          <w:rFonts w:ascii="Book Antiqua" w:eastAsia="Arial" w:hAnsi="Book Antiqua" w:cs="Arial"/>
          <w:b/>
          <w:bCs/>
          <w:color w:val="000000" w:themeColor="text1"/>
          <w:lang w:val="en-GB"/>
        </w:rPr>
        <w:t>:</w:t>
      </w:r>
      <w:bookmarkStart w:id="35" w:name="OLE_LINK65"/>
      <w:r w:rsidR="00AE2933" w:rsidRPr="00F61989">
        <w:rPr>
          <w:rStyle w:val="PageNumber"/>
          <w:rFonts w:ascii="Book Antiqua" w:eastAsia="Arial" w:hAnsi="Book Antiqua" w:cs="Arial"/>
          <w:color w:val="000000" w:themeColor="text1"/>
          <w:lang w:val="en-GB"/>
        </w:rPr>
        <w:t xml:space="preserve"> </w:t>
      </w:r>
      <w:r w:rsidRPr="00F61989">
        <w:rPr>
          <w:rStyle w:val="PageNumber"/>
          <w:rFonts w:ascii="Book Antiqua" w:eastAsia="Arial" w:hAnsi="Book Antiqua" w:cs="Arial"/>
          <w:color w:val="000000" w:themeColor="text1"/>
          <w:lang w:val="en-GB"/>
        </w:rPr>
        <w:t>Epidemiology</w:t>
      </w:r>
      <w:r w:rsidRPr="00F61989">
        <w:rPr>
          <w:rStyle w:val="PageNumber"/>
          <w:rFonts w:ascii="Book Antiqua" w:hAnsi="Book Antiqua" w:cs="Arial" w:hint="eastAsia"/>
          <w:color w:val="000000" w:themeColor="text1"/>
          <w:lang w:val="en-GB" w:eastAsia="zh-CN"/>
        </w:rPr>
        <w:t>;</w:t>
      </w:r>
      <w:r w:rsidRPr="00F61989">
        <w:rPr>
          <w:rStyle w:val="PageNumber"/>
          <w:rFonts w:ascii="Book Antiqua" w:eastAsia="Arial" w:hAnsi="Book Antiqua" w:cs="Arial"/>
          <w:color w:val="000000" w:themeColor="text1"/>
          <w:lang w:val="en-GB"/>
        </w:rPr>
        <w:t xml:space="preserve"> Ethnicity</w:t>
      </w:r>
      <w:r w:rsidRPr="00F61989">
        <w:rPr>
          <w:rStyle w:val="PageNumber"/>
          <w:rFonts w:ascii="Book Antiqua" w:hAnsi="Book Antiqua" w:cs="Arial" w:hint="eastAsia"/>
          <w:color w:val="000000" w:themeColor="text1"/>
          <w:lang w:val="en-GB" w:eastAsia="zh-CN"/>
        </w:rPr>
        <w:t>;</w:t>
      </w:r>
      <w:r w:rsidRPr="00F61989">
        <w:rPr>
          <w:rStyle w:val="PageNumber"/>
          <w:rFonts w:ascii="Book Antiqua" w:eastAsia="Arial" w:hAnsi="Book Antiqua" w:cs="Arial"/>
          <w:color w:val="000000" w:themeColor="text1"/>
          <w:lang w:val="en-GB"/>
        </w:rPr>
        <w:t xml:space="preserve"> Migration</w:t>
      </w:r>
      <w:bookmarkEnd w:id="35"/>
    </w:p>
    <w:p w14:paraId="5936F301" w14:textId="77777777" w:rsidR="00827B0A" w:rsidRDefault="00827B0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color w:val="000000" w:themeColor="text1"/>
          <w:lang w:val="en-GB" w:eastAsia="zh-CN"/>
        </w:rPr>
      </w:pPr>
    </w:p>
    <w:p w14:paraId="2C44696B" w14:textId="77777777" w:rsidR="00F811C2" w:rsidRPr="00823B62" w:rsidRDefault="00F811C2" w:rsidP="002019D3">
      <w:pPr>
        <w:spacing w:line="360" w:lineRule="auto"/>
        <w:rPr>
          <w:rFonts w:ascii="Book Antiqua" w:hAnsi="Book Antiqua"/>
        </w:rPr>
      </w:pPr>
    </w:p>
    <w:p w14:paraId="2DDEB8F3" w14:textId="578CF74D" w:rsidR="00F811C2" w:rsidRDefault="00F811C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eastAsia="zh-CN"/>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412B34">
        <w:rPr>
          <w:rFonts w:ascii="Book Antiqua" w:hAnsi="Book Antiqua"/>
          <w:b/>
          <w:lang w:val="en-GB"/>
        </w:rPr>
        <w:lastRenderedPageBreak/>
        <w:t xml:space="preserve">© </w:t>
      </w:r>
      <w:r w:rsidRPr="00412B34">
        <w:rPr>
          <w:rFonts w:ascii="Book Antiqua" w:eastAsia="AdvTimes" w:hAnsi="Book Antiqua" w:cs="AdvTimes"/>
          <w:b/>
        </w:rPr>
        <w:t>The Author(s) 201</w:t>
      </w:r>
      <w:r>
        <w:rPr>
          <w:rFonts w:ascii="Book Antiqua" w:hAnsi="Book Antiqua" w:cs="AdvTimes" w:hint="eastAsia"/>
          <w:b/>
        </w:rPr>
        <w:t>7</w:t>
      </w:r>
      <w:r w:rsidRPr="00412B34">
        <w:rPr>
          <w:rFonts w:ascii="Book Antiqua" w:eastAsia="AdvTimes" w:hAnsi="Book Antiqua" w:cs="AdvTimes"/>
          <w:b/>
        </w:rPr>
        <w:t>.</w:t>
      </w:r>
      <w:r w:rsidRPr="004269F8">
        <w:rPr>
          <w:rFonts w:ascii="Book Antiqua" w:eastAsia="AdvTimes" w:hAnsi="Book Antiqua" w:cs="AdvTimes"/>
        </w:rPr>
        <w:t xml:space="preserve"> </w:t>
      </w:r>
      <w:r w:rsidRPr="00897D49">
        <w:rPr>
          <w:rFonts w:ascii="Book Antiqua" w:eastAsia="AdvTimes" w:hAnsi="Book Antiqua" w:cs="AdvTimes"/>
        </w:rPr>
        <w:t>Published by</w:t>
      </w:r>
      <w:r w:rsidRPr="004269F8">
        <w:rPr>
          <w:rFonts w:ascii="Book Antiqua" w:eastAsia="AdvTimes" w:hAnsi="Book Antiqua" w:cs="AdvTimes"/>
        </w:rPr>
        <w:t xml:space="preserve"> </w:t>
      </w:r>
      <w:r w:rsidRPr="004269F8">
        <w:rPr>
          <w:rFonts w:ascii="Book Antiqua" w:hAnsi="Book Antiqua"/>
          <w:lang w:val="en-GB"/>
        </w:rPr>
        <w:t>Baishideng Publishing Group Inc.</w:t>
      </w:r>
      <w:r w:rsidRPr="008E6844">
        <w:rPr>
          <w:rFonts w:ascii="Book Antiqua" w:hAnsi="Book Antiqua"/>
        </w:rPr>
        <w:t xml:space="preserve"> </w:t>
      </w:r>
      <w:r w:rsidRPr="00836DCC">
        <w:rPr>
          <w:rFonts w:ascii="Book Antiqua" w:hAnsi="Book Antiqua"/>
        </w:rPr>
        <w:t>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5F8361D" w14:textId="77777777" w:rsidR="00F811C2" w:rsidRPr="00F61989" w:rsidRDefault="00F811C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color w:val="000000" w:themeColor="text1"/>
          <w:lang w:val="en-GB" w:eastAsia="zh-CN"/>
        </w:rPr>
      </w:pPr>
    </w:p>
    <w:p w14:paraId="23CAAF24" w14:textId="60801CD3" w:rsidR="00DD2ECC" w:rsidRPr="00F61989" w:rsidRDefault="00F811C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Cs/>
          <w:color w:val="000000" w:themeColor="text1"/>
          <w:lang w:val="en-GB"/>
        </w:rPr>
      </w:pPr>
      <w:r w:rsidRPr="00F811C2">
        <w:rPr>
          <w:rStyle w:val="PageNumber"/>
          <w:rFonts w:ascii="Book Antiqua" w:hAnsi="Book Antiqua" w:cs="Arial"/>
          <w:b/>
          <w:bCs/>
          <w:color w:val="000000" w:themeColor="text1"/>
          <w:lang w:val="en-GB"/>
        </w:rPr>
        <w:t>Core tip</w:t>
      </w:r>
      <w:r>
        <w:rPr>
          <w:rStyle w:val="PageNumber"/>
          <w:rFonts w:ascii="Book Antiqua" w:hAnsi="Book Antiqua" w:cs="Arial" w:hint="eastAsia"/>
          <w:bCs/>
          <w:color w:val="000000" w:themeColor="text1"/>
          <w:lang w:val="en-GB" w:eastAsia="zh-CN"/>
        </w:rPr>
        <w:t>:</w:t>
      </w:r>
      <w:r w:rsidRPr="00F811C2">
        <w:rPr>
          <w:rStyle w:val="PageNumber"/>
          <w:rFonts w:ascii="Book Antiqua" w:hAnsi="Book Antiqua" w:cs="Arial"/>
          <w:bCs/>
          <w:color w:val="000000" w:themeColor="text1"/>
          <w:lang w:val="en-GB"/>
        </w:rPr>
        <w:t xml:space="preserve"> </w:t>
      </w:r>
      <w:r w:rsidR="00F61989" w:rsidRPr="00F61989">
        <w:rPr>
          <w:rStyle w:val="PageNumber"/>
          <w:rFonts w:ascii="Book Antiqua" w:hAnsi="Book Antiqua" w:cs="Arial"/>
          <w:bCs/>
          <w:color w:val="000000" w:themeColor="text1"/>
          <w:lang w:val="en-GB"/>
        </w:rPr>
        <w:t xml:space="preserve">We reviewed the literature on the epidemiology of </w:t>
      </w:r>
      <w:r w:rsidRPr="00F61989">
        <w:rPr>
          <w:rStyle w:val="PageNumber"/>
          <w:rFonts w:ascii="Book Antiqua" w:hAnsi="Book Antiqua" w:cs="Arial"/>
          <w:color w:val="000000" w:themeColor="text1"/>
          <w:u w:color="222222"/>
          <w:lang w:val="en-GB"/>
        </w:rPr>
        <w:t>inflammatory bowel disease (IBD)</w:t>
      </w:r>
      <w:r>
        <w:rPr>
          <w:rStyle w:val="PageNumber"/>
          <w:rFonts w:ascii="Book Antiqua" w:hAnsi="Book Antiqua" w:cs="Arial" w:hint="eastAsia"/>
          <w:color w:val="000000" w:themeColor="text1"/>
          <w:u w:color="222222"/>
          <w:lang w:val="en-GB" w:eastAsia="zh-CN"/>
        </w:rPr>
        <w:t xml:space="preserve"> </w:t>
      </w:r>
      <w:r w:rsidR="00F61989" w:rsidRPr="00F61989">
        <w:rPr>
          <w:rStyle w:val="PageNumber"/>
          <w:rFonts w:ascii="Book Antiqua" w:hAnsi="Book Antiqua" w:cs="Arial"/>
          <w:bCs/>
          <w:color w:val="000000" w:themeColor="text1"/>
          <w:lang w:val="en-GB"/>
        </w:rPr>
        <w:t xml:space="preserve">in migrants and racial groups. Thirty three studies met the inclusion criteria. Individual studies showed significant differences in incidence, prevalence and disease phenotype between migrants or race and indigenous groups. Only the incidence studies were sufficient in number and comparable for pooled analysis and meta-analysis. There was a trend for higher incidence for </w:t>
      </w:r>
      <w:r w:rsidRPr="00F811C2">
        <w:rPr>
          <w:rStyle w:val="PageNumber"/>
          <w:rFonts w:ascii="Book Antiqua" w:hAnsi="Book Antiqua" w:cs="Arial"/>
          <w:bCs/>
          <w:color w:val="000000" w:themeColor="text1"/>
          <w:lang w:val="en-GB"/>
        </w:rPr>
        <w:t>ulcerative colitis</w:t>
      </w:r>
      <w:r w:rsidR="00F61989" w:rsidRPr="00F61989">
        <w:rPr>
          <w:rStyle w:val="PageNumber"/>
          <w:rFonts w:ascii="Book Antiqua" w:hAnsi="Book Antiqua" w:cs="Arial"/>
          <w:bCs/>
          <w:color w:val="000000" w:themeColor="text1"/>
          <w:lang w:val="en-GB"/>
        </w:rPr>
        <w:t xml:space="preserve"> and lower incidence for </w:t>
      </w:r>
      <w:r w:rsidRPr="00F811C2">
        <w:rPr>
          <w:rStyle w:val="PageNumber"/>
          <w:rFonts w:ascii="Book Antiqua" w:hAnsi="Book Antiqua" w:cs="Arial"/>
          <w:caps/>
          <w:color w:val="000000" w:themeColor="text1"/>
          <w:u w:color="222222"/>
          <w:lang w:val="en-GB"/>
        </w:rPr>
        <w:t>c</w:t>
      </w:r>
      <w:r w:rsidRPr="00F61989">
        <w:rPr>
          <w:rStyle w:val="PageNumber"/>
          <w:rFonts w:ascii="Book Antiqua" w:hAnsi="Book Antiqua" w:cs="Arial"/>
          <w:color w:val="000000" w:themeColor="text1"/>
          <w:u w:color="222222"/>
          <w:lang w:val="en-GB"/>
        </w:rPr>
        <w:t>rohn’s disease</w:t>
      </w:r>
      <w:r w:rsidR="00F61989" w:rsidRPr="00F61989">
        <w:rPr>
          <w:rStyle w:val="PageNumber"/>
          <w:rFonts w:ascii="Book Antiqua" w:hAnsi="Book Antiqua" w:cs="Arial"/>
          <w:bCs/>
          <w:color w:val="000000" w:themeColor="text1"/>
          <w:lang w:val="en-GB"/>
        </w:rPr>
        <w:t xml:space="preserve"> in S Asian migrants. This review suggests that migration and race influence the risk of developing IBD. This may be due to different inherent responses upon exposure to an environmental trigger in the adopted country.</w:t>
      </w:r>
    </w:p>
    <w:p w14:paraId="31ADCD6C" w14:textId="77777777" w:rsidR="00DD2ECC" w:rsidRPr="00F61989" w:rsidRDefault="00DD2ECC"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color w:val="000000" w:themeColor="text1"/>
          <w:lang w:val="en-GB"/>
        </w:rPr>
      </w:pPr>
    </w:p>
    <w:p w14:paraId="28FF6780" w14:textId="73158EF6" w:rsidR="00766F32" w:rsidRPr="00766F32" w:rsidRDefault="00766F32" w:rsidP="002019D3">
      <w:pPr>
        <w:spacing w:line="360" w:lineRule="auto"/>
        <w:rPr>
          <w:rStyle w:val="PageNumber"/>
          <w:lang w:eastAsia="zh-CN"/>
        </w:rPr>
      </w:pPr>
      <w:bookmarkStart w:id="170" w:name="OLE_LINK66"/>
      <w:bookmarkStart w:id="171" w:name="OLE_LINK67"/>
      <w:r w:rsidRPr="00F61989">
        <w:rPr>
          <w:rStyle w:val="PageNumber"/>
          <w:rFonts w:ascii="Book Antiqua" w:hAnsi="Book Antiqua" w:cs="Arial"/>
          <w:color w:val="000000" w:themeColor="text1"/>
          <w:lang w:val="en-GB"/>
        </w:rPr>
        <w:t>Misra</w:t>
      </w:r>
      <w:r>
        <w:rPr>
          <w:rStyle w:val="PageNumber"/>
          <w:rFonts w:ascii="Book Antiqua" w:hAnsi="Book Antiqua" w:cs="Arial" w:hint="eastAsia"/>
          <w:color w:val="000000" w:themeColor="text1"/>
          <w:lang w:val="en-GB" w:eastAsia="zh-CN"/>
        </w:rPr>
        <w:t xml:space="preserve"> R</w:t>
      </w:r>
      <w:r w:rsidRPr="00F61989">
        <w:rPr>
          <w:rStyle w:val="PageNumber"/>
          <w:rFonts w:ascii="Book Antiqua" w:hAnsi="Book Antiqua" w:cs="Arial"/>
          <w:color w:val="000000" w:themeColor="text1"/>
          <w:lang w:val="en-GB"/>
        </w:rPr>
        <w:t>, Faiz</w:t>
      </w:r>
      <w:r>
        <w:rPr>
          <w:rStyle w:val="PageNumber"/>
          <w:rFonts w:ascii="Book Antiqua" w:hAnsi="Book Antiqua" w:cs="Arial" w:hint="eastAsia"/>
          <w:color w:val="000000" w:themeColor="text1"/>
          <w:lang w:val="en-GB" w:eastAsia="zh-CN"/>
        </w:rPr>
        <w:t xml:space="preserve"> O</w:t>
      </w:r>
      <w:r w:rsidRPr="00F61989">
        <w:rPr>
          <w:rStyle w:val="PageNumber"/>
          <w:rFonts w:ascii="Book Antiqua" w:hAnsi="Book Antiqua" w:cs="Arial"/>
          <w:color w:val="000000" w:themeColor="text1"/>
          <w:lang w:val="en-GB"/>
        </w:rPr>
        <w:t>, Munkholm</w:t>
      </w:r>
      <w:r>
        <w:rPr>
          <w:rStyle w:val="PageNumber"/>
          <w:rFonts w:ascii="Book Antiqua" w:hAnsi="Book Antiqua" w:cs="Arial" w:hint="eastAsia"/>
          <w:color w:val="000000" w:themeColor="text1"/>
          <w:lang w:val="en-GB" w:eastAsia="zh-CN"/>
        </w:rPr>
        <w:t xml:space="preserve"> P</w:t>
      </w:r>
      <w:r w:rsidRPr="00F61989">
        <w:rPr>
          <w:rStyle w:val="PageNumber"/>
          <w:rFonts w:ascii="Book Antiqua" w:hAnsi="Book Antiqua" w:cs="Arial"/>
          <w:color w:val="000000" w:themeColor="text1"/>
          <w:lang w:val="en-GB"/>
        </w:rPr>
        <w:t>, Burisch</w:t>
      </w:r>
      <w:r>
        <w:rPr>
          <w:rStyle w:val="PageNumber"/>
          <w:rFonts w:ascii="Book Antiqua" w:hAnsi="Book Antiqua" w:cs="Arial" w:hint="eastAsia"/>
          <w:color w:val="000000" w:themeColor="text1"/>
          <w:lang w:val="en-GB" w:eastAsia="zh-CN"/>
        </w:rPr>
        <w:t xml:space="preserve"> J</w:t>
      </w:r>
      <w:r w:rsidRPr="00F61989">
        <w:rPr>
          <w:rStyle w:val="PageNumber"/>
          <w:rFonts w:ascii="Book Antiqua" w:hAnsi="Book Antiqua" w:cs="Arial"/>
          <w:color w:val="000000" w:themeColor="text1"/>
          <w:lang w:val="en-GB"/>
        </w:rPr>
        <w:t>, Arebi</w:t>
      </w:r>
      <w:r>
        <w:rPr>
          <w:rStyle w:val="PageNumber"/>
          <w:rFonts w:ascii="Book Antiqua" w:hAnsi="Book Antiqua" w:cs="Arial" w:hint="eastAsia"/>
          <w:color w:val="000000" w:themeColor="text1"/>
          <w:lang w:val="en-GB" w:eastAsia="zh-CN"/>
        </w:rPr>
        <w:t xml:space="preserve"> N. </w:t>
      </w:r>
      <w:r w:rsidRPr="00766F32">
        <w:rPr>
          <w:rStyle w:val="PageNumber"/>
          <w:rFonts w:ascii="Book Antiqua" w:hAnsi="Book Antiqua" w:cs="Arial"/>
          <w:color w:val="000000" w:themeColor="text1"/>
          <w:lang w:val="en-GB"/>
        </w:rPr>
        <w:t>Epidemiology of inflammatory bowel disease in racial and ethnic migrant groups</w:t>
      </w:r>
      <w:r>
        <w:rPr>
          <w:rStyle w:val="PageNumber"/>
          <w:rFonts w:ascii="Book Antiqua" w:hAnsi="Book Antiqua" w:cs="Arial" w:hint="eastAsia"/>
          <w:color w:val="000000" w:themeColor="text1"/>
          <w:lang w:val="en-GB" w:eastAsia="zh-CN"/>
        </w:rPr>
        <w:t xml:space="preserve">. </w:t>
      </w:r>
      <w:bookmarkStart w:id="172" w:name="OLE_LINK92"/>
      <w:bookmarkStart w:id="173" w:name="OLE_LINK94"/>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7</w:t>
      </w:r>
      <w:r w:rsidRPr="009E3692">
        <w:rPr>
          <w:rFonts w:ascii="Book Antiqua" w:hAnsi="Book Antiqua"/>
        </w:rPr>
        <w:t>; In press</w:t>
      </w:r>
      <w:bookmarkEnd w:id="172"/>
      <w:bookmarkEnd w:id="173"/>
    </w:p>
    <w:bookmarkEnd w:id="170"/>
    <w:bookmarkEnd w:id="171"/>
    <w:p w14:paraId="73AE7DCD" w14:textId="1929ECB9" w:rsidR="00766F32" w:rsidRDefault="00766F3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Cs/>
          <w:color w:val="000000" w:themeColor="text1"/>
          <w:lang w:val="en-GB"/>
        </w:rPr>
      </w:pPr>
      <w:r>
        <w:rPr>
          <w:rStyle w:val="PageNumber"/>
          <w:rFonts w:ascii="Book Antiqua" w:hAnsi="Book Antiqua" w:cs="Arial"/>
          <w:bCs/>
          <w:color w:val="000000" w:themeColor="text1"/>
          <w:lang w:val="en-GB"/>
        </w:rPr>
        <w:br w:type="page"/>
      </w:r>
    </w:p>
    <w:p w14:paraId="0EE1F629" w14:textId="77777777" w:rsidR="00ED6825" w:rsidRPr="00766F32" w:rsidRDefault="00ED6825" w:rsidP="002019D3">
      <w:pPr>
        <w:pStyle w:val="CommentText"/>
        <w:spacing w:line="360" w:lineRule="auto"/>
        <w:jc w:val="both"/>
        <w:rPr>
          <w:rStyle w:val="PageNumber"/>
          <w:rFonts w:ascii="Book Antiqua" w:hAnsi="Book Antiqua" w:cs="Arial"/>
          <w:b/>
          <w:caps/>
          <w:color w:val="000000" w:themeColor="text1"/>
          <w:u w:color="222222"/>
          <w:lang w:val="en-GB"/>
        </w:rPr>
      </w:pPr>
      <w:r w:rsidRPr="00766F32">
        <w:rPr>
          <w:rStyle w:val="PageNumber"/>
          <w:rFonts w:ascii="Book Antiqua" w:hAnsi="Book Antiqua" w:cs="Arial"/>
          <w:b/>
          <w:caps/>
          <w:color w:val="000000" w:themeColor="text1"/>
          <w:u w:color="222222"/>
          <w:lang w:val="en-GB"/>
        </w:rPr>
        <w:lastRenderedPageBreak/>
        <w:t xml:space="preserve">Introduction </w:t>
      </w:r>
    </w:p>
    <w:p w14:paraId="48171F07" w14:textId="4B8E77C0" w:rsidR="000C7877" w:rsidRPr="00F61989" w:rsidRDefault="00F811C2" w:rsidP="002019D3">
      <w:pPr>
        <w:pStyle w:val="CommentText"/>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u w:color="222222"/>
          <w:lang w:val="en-GB"/>
        </w:rPr>
        <w:t>Ulcerative colitis</w:t>
      </w:r>
      <w:r w:rsidR="007A01E1" w:rsidRPr="00F61989">
        <w:rPr>
          <w:rStyle w:val="PageNumber"/>
          <w:rFonts w:ascii="Book Antiqua" w:hAnsi="Book Antiqua" w:cs="Arial"/>
          <w:color w:val="000000" w:themeColor="text1"/>
          <w:u w:color="222222"/>
          <w:lang w:val="en-GB"/>
        </w:rPr>
        <w:t xml:space="preserve"> (UC) and </w:t>
      </w:r>
      <w:bookmarkStart w:id="174" w:name="OLE_LINK229"/>
      <w:bookmarkStart w:id="175" w:name="OLE_LINK230"/>
      <w:r w:rsidRPr="00F811C2">
        <w:rPr>
          <w:rStyle w:val="PageNumber"/>
          <w:rFonts w:ascii="Book Antiqua" w:hAnsi="Book Antiqua" w:cs="Arial"/>
          <w:caps/>
          <w:color w:val="000000" w:themeColor="text1"/>
          <w:u w:color="222222"/>
          <w:lang w:val="en-GB"/>
        </w:rPr>
        <w:t>c</w:t>
      </w:r>
      <w:r w:rsidRPr="00F61989">
        <w:rPr>
          <w:rStyle w:val="PageNumber"/>
          <w:rFonts w:ascii="Book Antiqua" w:hAnsi="Book Antiqua" w:cs="Arial"/>
          <w:color w:val="000000" w:themeColor="text1"/>
          <w:u w:color="222222"/>
          <w:lang w:val="en-GB"/>
        </w:rPr>
        <w:t>rohn’s disease</w:t>
      </w:r>
      <w:bookmarkEnd w:id="174"/>
      <w:bookmarkEnd w:id="175"/>
      <w:r w:rsidR="007A01E1" w:rsidRPr="00F61989">
        <w:rPr>
          <w:rStyle w:val="PageNumber"/>
          <w:rFonts w:ascii="Book Antiqua" w:hAnsi="Book Antiqua" w:cs="Arial"/>
          <w:color w:val="000000" w:themeColor="text1"/>
          <w:u w:color="222222"/>
          <w:lang w:val="en-GB"/>
        </w:rPr>
        <w:t xml:space="preserve"> (CD) are chronic inflammatory bowel conditions, collectively known as </w:t>
      </w:r>
      <w:r w:rsidRPr="00F61989">
        <w:rPr>
          <w:rStyle w:val="PageNumber"/>
          <w:rFonts w:ascii="Book Antiqua" w:hAnsi="Book Antiqua" w:cs="Arial"/>
          <w:color w:val="000000" w:themeColor="text1"/>
          <w:u w:color="222222"/>
          <w:lang w:val="en-GB"/>
        </w:rPr>
        <w:t>inflammatory bowel disea</w:t>
      </w:r>
      <w:r w:rsidR="007A01E1" w:rsidRPr="00F61989">
        <w:rPr>
          <w:rStyle w:val="PageNumber"/>
          <w:rFonts w:ascii="Book Antiqua" w:hAnsi="Book Antiqua" w:cs="Arial"/>
          <w:color w:val="000000" w:themeColor="text1"/>
          <w:u w:color="222222"/>
          <w:lang w:val="en-GB"/>
        </w:rPr>
        <w:t>se (IBD), the cause of which is unknown.</w:t>
      </w:r>
      <w:r w:rsidR="000C7877" w:rsidRPr="00F61989">
        <w:rPr>
          <w:rStyle w:val="PageNumber"/>
          <w:rFonts w:ascii="Book Antiqua" w:hAnsi="Book Antiqua" w:cs="Arial"/>
          <w:color w:val="000000" w:themeColor="text1"/>
          <w:u w:color="222222"/>
          <w:lang w:val="en-GB"/>
        </w:rPr>
        <w:t xml:space="preserve"> </w:t>
      </w:r>
      <w:r w:rsidR="008B0C20" w:rsidRPr="00F61989">
        <w:rPr>
          <w:rStyle w:val="PageNumber"/>
          <w:rFonts w:ascii="Book Antiqua" w:hAnsi="Book Antiqua" w:cs="Arial"/>
          <w:color w:val="000000" w:themeColor="text1"/>
          <w:u w:color="222222"/>
          <w:lang w:val="en-GB"/>
        </w:rPr>
        <w:t>A</w:t>
      </w:r>
      <w:r w:rsidR="0051224A" w:rsidRPr="00F61989">
        <w:rPr>
          <w:rStyle w:val="PageNumber"/>
          <w:rFonts w:ascii="Book Antiqua" w:hAnsi="Book Antiqua" w:cs="Arial"/>
          <w:color w:val="000000" w:themeColor="text1"/>
          <w:u w:color="222222"/>
          <w:lang w:val="en-GB"/>
        </w:rPr>
        <w:t xml:space="preserve">n </w:t>
      </w:r>
      <w:r w:rsidR="0051224A" w:rsidRPr="00F61989">
        <w:rPr>
          <w:rStyle w:val="PageNumber"/>
          <w:rFonts w:ascii="Book Antiqua" w:hAnsi="Book Antiqua" w:cs="Arial"/>
          <w:color w:val="000000" w:themeColor="text1"/>
          <w:lang w:val="en-GB"/>
        </w:rPr>
        <w:t xml:space="preserve">exaggerated immune response to antigenic stimulation </w:t>
      </w:r>
      <w:r w:rsidR="008B0C20" w:rsidRPr="00F61989">
        <w:rPr>
          <w:rStyle w:val="PageNumber"/>
          <w:rFonts w:ascii="Book Antiqua" w:hAnsi="Book Antiqua" w:cs="Arial"/>
          <w:color w:val="000000" w:themeColor="text1"/>
          <w:lang w:val="en-GB"/>
        </w:rPr>
        <w:t xml:space="preserve">by </w:t>
      </w:r>
      <w:r w:rsidR="0051224A" w:rsidRPr="00F61989">
        <w:rPr>
          <w:rStyle w:val="PageNumber"/>
          <w:rFonts w:ascii="Book Antiqua" w:hAnsi="Book Antiqua" w:cs="Arial"/>
          <w:color w:val="000000" w:themeColor="text1"/>
          <w:lang w:val="en-GB"/>
        </w:rPr>
        <w:t>the gut microbiota on a background of genetic susceptibility</w:t>
      </w:r>
      <w:r w:rsidR="000C7877" w:rsidRPr="00F61989">
        <w:rPr>
          <w:rStyle w:val="PageNumber"/>
          <w:rFonts w:ascii="Book Antiqua" w:hAnsi="Book Antiqua" w:cs="Arial"/>
          <w:color w:val="000000" w:themeColor="text1"/>
          <w:lang w:val="en-GB"/>
        </w:rPr>
        <w:t xml:space="preserve"> is thought to drive the inflammatory process</w:t>
      </w:r>
      <w:r w:rsidR="00766F32" w:rsidRPr="00F61989">
        <w:rPr>
          <w:rStyle w:val="PageNumber"/>
          <w:rFonts w:ascii="Book Antiqua" w:hAnsi="Book Antiqua" w:cs="Arial"/>
          <w:color w:val="000000" w:themeColor="text1"/>
          <w:vertAlign w:val="superscript"/>
          <w:lang w:val="en-GB"/>
        </w:rPr>
        <w:fldChar w:fldCharType="begin" w:fldLock="1"/>
      </w:r>
      <w:r w:rsidR="00766F32" w:rsidRPr="00F61989">
        <w:rPr>
          <w:rStyle w:val="PageNumber"/>
          <w:rFonts w:ascii="Book Antiqua" w:hAnsi="Book Antiqua" w:cs="Arial"/>
          <w:color w:val="000000" w:themeColor="text1"/>
          <w:vertAlign w:val="superscript"/>
          <w:lang w:val="en-GB"/>
        </w:rPr>
        <w:instrText>ADDIN CSL_CITATION { "citationItems" : [ { "id" : "ITEM-1", "itemData" : { "DOI" : "10.1038/nature10209", "ISBN" : "0147-958X (Print)\\r0147-958X (Linking)", "ISSN" : "1476-4687", "PMID" : "21677747", "abstract" : "Recent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 "author" : [ { "dropping-particle" : "", "family" : "Khor", "given" : "Bernard", "non-dropping-particle" : "", "parse-names" : false, "suffix" : "" }, { "dropping-particle" : "", "family" : "Gardet", "given" : "Agn\u00e8s", "non-dropping-particle" : "", "parse-names" : false, "suffix" : "" }, { "dropping-particle" : "", "family" : "Xavier", "given" : "Ramnik J", "non-dropping-particle" : "", "parse-names" : false, "suffix" : "" } ], "container-title" : "Nature", "id" : "ITEM-1", "issue" : "7351", "issued" : { "date-parts" : [ [ "2011" ] ] }, "page" : "307-17", "title" : "Genetics and pathogenesis of inflammatory bowel disease.", "type" : "article-journal", "volume" : "474" }, "uris" : [ "http://www.mendeley.com/documents/?uuid=11fe6454-82ef-40fd-a0ef-9cf561234a35" ] } ], "mendeley" : { "formattedCitation" : "&lt;sup&gt;[1]&lt;/sup&gt;", "plainTextFormattedCitation" : "[1]", "previouslyFormattedCitation" : "&lt;sup&gt;1&lt;/sup&gt;" }, "properties" : { "noteIndex" : 0 }, "schema" : "https://github.com/citation-style-language/schema/raw/master/csl-citation.json" }</w:instrText>
      </w:r>
      <w:r w:rsidR="00766F32" w:rsidRPr="00F61989">
        <w:rPr>
          <w:rStyle w:val="PageNumber"/>
          <w:rFonts w:ascii="Book Antiqua" w:hAnsi="Book Antiqua" w:cs="Arial"/>
          <w:color w:val="000000" w:themeColor="text1"/>
          <w:vertAlign w:val="superscript"/>
          <w:lang w:val="en-GB"/>
        </w:rPr>
        <w:fldChar w:fldCharType="separate"/>
      </w:r>
      <w:r w:rsidR="00766F32" w:rsidRPr="00F61989">
        <w:rPr>
          <w:rStyle w:val="PageNumber"/>
          <w:rFonts w:ascii="Book Antiqua" w:hAnsi="Book Antiqua" w:cs="Arial"/>
          <w:noProof/>
          <w:color w:val="000000" w:themeColor="text1"/>
          <w:vertAlign w:val="superscript"/>
          <w:lang w:val="en-GB"/>
        </w:rPr>
        <w:t>[1]</w:t>
      </w:r>
      <w:r w:rsidR="00766F32" w:rsidRPr="00F61989">
        <w:rPr>
          <w:rStyle w:val="PageNumber"/>
          <w:rFonts w:ascii="Book Antiqua" w:hAnsi="Book Antiqua" w:cs="Arial"/>
          <w:color w:val="000000" w:themeColor="text1"/>
          <w:vertAlign w:val="superscript"/>
          <w:lang w:val="en-GB"/>
        </w:rPr>
        <w:fldChar w:fldCharType="end"/>
      </w:r>
      <w:r w:rsidR="00E86724" w:rsidRPr="00F61989">
        <w:rPr>
          <w:rStyle w:val="PageNumber"/>
          <w:rFonts w:ascii="Book Antiqua" w:hAnsi="Book Antiqua" w:cs="Arial"/>
          <w:color w:val="000000" w:themeColor="text1"/>
          <w:lang w:val="en-GB"/>
        </w:rPr>
        <w:t>.</w:t>
      </w:r>
      <w:r w:rsidR="008F6C4A" w:rsidRPr="00F61989">
        <w:rPr>
          <w:rStyle w:val="PageNumber"/>
          <w:rFonts w:ascii="Book Antiqua" w:hAnsi="Book Antiqua" w:cs="Arial"/>
          <w:color w:val="000000" w:themeColor="text1"/>
          <w:lang w:val="en-GB"/>
        </w:rPr>
        <w:t xml:space="preserve"> </w:t>
      </w:r>
    </w:p>
    <w:p w14:paraId="4BC0ECFF" w14:textId="67E0B2DD" w:rsidR="00D76736" w:rsidRPr="00F61989" w:rsidRDefault="00002ACC" w:rsidP="002019D3">
      <w:pPr>
        <w:widowControl w:val="0"/>
        <w:autoSpaceDE w:val="0"/>
        <w:autoSpaceDN w:val="0"/>
        <w:adjustRightInd w:val="0"/>
        <w:spacing w:line="360" w:lineRule="auto"/>
        <w:ind w:firstLineChars="100" w:firstLine="240"/>
        <w:jc w:val="both"/>
        <w:rPr>
          <w:rStyle w:val="PageNumber"/>
          <w:rFonts w:ascii="Book Antiqua" w:hAnsi="Book Antiqua" w:cs="Arial"/>
          <w:color w:val="000000" w:themeColor="text1"/>
          <w:u w:color="222222"/>
          <w:lang w:val="en-GB"/>
        </w:rPr>
      </w:pPr>
      <w:r w:rsidRPr="00F61989">
        <w:rPr>
          <w:rStyle w:val="PageNumber"/>
          <w:rFonts w:ascii="Book Antiqua" w:hAnsi="Book Antiqua" w:cs="Arial"/>
          <w:color w:val="000000" w:themeColor="text1"/>
          <w:u w:color="222222"/>
          <w:lang w:val="en-GB"/>
        </w:rPr>
        <w:t xml:space="preserve">Epidemiologic </w:t>
      </w:r>
      <w:r w:rsidR="007A01E1" w:rsidRPr="00F61989">
        <w:rPr>
          <w:rStyle w:val="PageNumber"/>
          <w:rFonts w:ascii="Book Antiqua" w:hAnsi="Book Antiqua" w:cs="Arial"/>
          <w:color w:val="000000" w:themeColor="text1"/>
          <w:u w:color="222222"/>
          <w:lang w:val="en-GB"/>
        </w:rPr>
        <w:t>studies suggest an increasing incidence and prevalence of IBD in developed countries</w:t>
      </w:r>
      <w:r w:rsidR="00766F32" w:rsidRPr="00F61989">
        <w:rPr>
          <w:rStyle w:val="PageNumber"/>
          <w:rFonts w:ascii="Book Antiqua" w:hAnsi="Book Antiqua" w:cs="Arial"/>
          <w:color w:val="000000" w:themeColor="text1"/>
          <w:u w:color="222222"/>
          <w:vertAlign w:val="superscript"/>
          <w:lang w:val="en-GB"/>
        </w:rPr>
        <w:fldChar w:fldCharType="begin" w:fldLock="1"/>
      </w:r>
      <w:r w:rsidR="00766F32" w:rsidRPr="00F61989">
        <w:rPr>
          <w:rStyle w:val="PageNumber"/>
          <w:rFonts w:ascii="Book Antiqua" w:hAnsi="Book Antiqua" w:cs="Arial"/>
          <w:color w:val="000000" w:themeColor="text1"/>
          <w:u w:color="222222"/>
          <w:vertAlign w:val="superscript"/>
          <w:lang w:val="en-GB"/>
        </w:rPr>
        <w:instrText>ADDIN CSL_CITATION { "citationItems" : [ { "id" : "ITEM-1", "itemData" : { "DOI" : "10.1093/oxfordjournals.aje.a009735", "ISBN" : "0002-9262 (Print)", "ISSN" : "0002-9262", "PMID" : "10342800", "abstract" : "The aim of this study was to assess the accuracy and utility of administrative health data in identifying persons with inflammatory bowel disease on a population basis and to determine the incidence and prevalence of this disease in the Canadian province of Manitoba. The data from Manitoba Health (the province's single insurer) were used to identify residents with physician and/or hospital contacts for Crohn's disease or ulcerative colitis based on International Classification of Diseases, Ninth Revision, Clinical Modification, codes between 1984 and 1995. Of 5,182 eligible individuals, 4,514 were mailed questionnaires and 2,725 responded. Cases were defined as individuals with five or more separate medical contacts with one of these diagnoses or three or more such contacts if they were resident for less than 2 years. The accuracy of the study case definitions was high when compared with either self-report or chart review. The 1989-1994 age- and sex-adjusted annual incidence was 14.6/100,000 for Crohn's disease and 14.3/100,000 for ulcerative colitis. The prevalence of Crohn's disease in 1994 was 198.5/100,000, and that of ulcerative colitis was 169.7/100,000. In conclusion, the authors have successfully established and validated a population-based database of inflammatory bowel disease based on administrative data. The high incidence rates and dynamic epidemiology of inflammatory bowel disease in Manitoba indicate the presence of important environmental risk factors, which warrants further investigation.", "author" : [ { "dropping-particle" : "", "family" : "Bernstein", "given" : "C N", "non-dropping-particle" : "", "parse-names" : false, "suffix" : "" }, { "dropping-particle" : "", "family" : "Blanchard", "given" : "J F", "non-dropping-particle" : "", "parse-names" : false, "suffix" : "" }, { "dropping-particle" : "", "family" : "Rawsthorne", "given" : "P", "non-dropping-particle" : "", "parse-names" : false, "suffix" : "" }, { "dropping-particle" : "", "family" : "Wajda", "given" : "a", "non-dropping-particle" : "", "parse-names" : false, "suffix" : "" } ], "container-title" : "American journal of epidemiology", "id" : "ITEM-1", "issue" : "10", "issued" : { "date-parts" : [ [ "1999" ] ] }, "page" : "916-924", "title" : "Epidemiology of Crohn's disease and ulcerative colitis in a central Canadian province: a population-based study.", "type" : "article-journal", "volume" : "149" }, "uris" : [ "http://www.mendeley.com/documents/?uuid=3a5a61aa-b49b-4dc4-93b8-1bba52f4bab2" ] } ], "mendeley" : { "formattedCitation" : "&lt;sup&gt;[2]&lt;/sup&gt;", "plainTextFormattedCitation" : "[2]", "previouslyFormattedCitation" : "&lt;sup&gt;2&lt;/sup&gt;" }, "properties" : { "noteIndex" : 0 }, "schema" : "https://github.com/citation-style-language/schema/raw/master/csl-citation.json" }</w:instrText>
      </w:r>
      <w:r w:rsidR="00766F32" w:rsidRPr="00F61989">
        <w:rPr>
          <w:rStyle w:val="PageNumber"/>
          <w:rFonts w:ascii="Book Antiqua" w:hAnsi="Book Antiqua" w:cs="Arial"/>
          <w:color w:val="000000" w:themeColor="text1"/>
          <w:u w:color="222222"/>
          <w:vertAlign w:val="superscript"/>
          <w:lang w:val="en-GB"/>
        </w:rPr>
        <w:fldChar w:fldCharType="separate"/>
      </w:r>
      <w:r w:rsidR="00766F32" w:rsidRPr="00F61989">
        <w:rPr>
          <w:rStyle w:val="PageNumber"/>
          <w:rFonts w:ascii="Book Antiqua" w:hAnsi="Book Antiqua" w:cs="Arial"/>
          <w:noProof/>
          <w:color w:val="000000" w:themeColor="text1"/>
          <w:u w:color="222222"/>
          <w:vertAlign w:val="superscript"/>
          <w:lang w:val="en-GB"/>
        </w:rPr>
        <w:t>[2]</w:t>
      </w:r>
      <w:r w:rsidR="00766F32" w:rsidRPr="00F61989">
        <w:rPr>
          <w:rStyle w:val="PageNumber"/>
          <w:rFonts w:ascii="Book Antiqua" w:hAnsi="Book Antiqua" w:cs="Arial"/>
          <w:color w:val="000000" w:themeColor="text1"/>
          <w:u w:color="222222"/>
          <w:vertAlign w:val="superscript"/>
          <w:lang w:val="en-GB"/>
        </w:rPr>
        <w:fldChar w:fldCharType="end"/>
      </w:r>
      <w:r w:rsidR="00E86724" w:rsidRPr="00F61989">
        <w:rPr>
          <w:rStyle w:val="PageNumber"/>
          <w:rFonts w:ascii="Book Antiqua" w:hAnsi="Book Antiqua" w:cs="Arial"/>
          <w:color w:val="000000" w:themeColor="text1"/>
          <w:u w:color="222222"/>
          <w:lang w:val="en-GB"/>
        </w:rPr>
        <w:t>.</w:t>
      </w:r>
      <w:r w:rsidR="007A01E1" w:rsidRPr="00F61989">
        <w:rPr>
          <w:rStyle w:val="PageNumber"/>
          <w:rFonts w:ascii="Book Antiqua" w:hAnsi="Book Antiqua" w:cs="Arial"/>
          <w:color w:val="000000" w:themeColor="text1"/>
          <w:u w:color="222222"/>
          <w:vertAlign w:val="superscript"/>
          <w:lang w:val="en-GB"/>
        </w:rPr>
        <w:t xml:space="preserve"> </w:t>
      </w:r>
      <w:r w:rsidR="00DC44EB" w:rsidRPr="00F61989">
        <w:rPr>
          <w:rStyle w:val="PageNumber"/>
          <w:rFonts w:ascii="Book Antiqua" w:hAnsi="Book Antiqua" w:cs="Arial"/>
          <w:color w:val="000000" w:themeColor="text1"/>
          <w:u w:color="222222"/>
          <w:vertAlign w:val="superscript"/>
          <w:lang w:val="en-GB"/>
        </w:rPr>
        <w:t xml:space="preserve"> </w:t>
      </w:r>
      <w:r w:rsidR="007A01E1" w:rsidRPr="00F61989">
        <w:rPr>
          <w:rStyle w:val="PageNumber"/>
          <w:rFonts w:ascii="Book Antiqua" w:hAnsi="Book Antiqua" w:cs="Arial"/>
          <w:color w:val="000000" w:themeColor="text1"/>
          <w:u w:color="222222"/>
          <w:lang w:val="en-GB"/>
        </w:rPr>
        <w:t xml:space="preserve">Although there is </w:t>
      </w:r>
      <w:r w:rsidR="008B0C20" w:rsidRPr="00F61989">
        <w:rPr>
          <w:rStyle w:val="PageNumber"/>
          <w:rFonts w:ascii="Book Antiqua" w:hAnsi="Book Antiqua" w:cs="Arial"/>
          <w:color w:val="000000" w:themeColor="text1"/>
          <w:u w:color="222222"/>
          <w:lang w:val="en-GB"/>
        </w:rPr>
        <w:t>fewer</w:t>
      </w:r>
      <w:r w:rsidRPr="00F61989">
        <w:rPr>
          <w:rStyle w:val="PageNumber"/>
          <w:rFonts w:ascii="Book Antiqua" w:hAnsi="Book Antiqua" w:cs="Arial"/>
          <w:color w:val="000000" w:themeColor="text1"/>
          <w:u w:color="222222"/>
          <w:lang w:val="en-GB"/>
        </w:rPr>
        <w:t xml:space="preserve"> </w:t>
      </w:r>
      <w:r w:rsidR="007A01E1" w:rsidRPr="00F61989">
        <w:rPr>
          <w:rStyle w:val="PageNumber"/>
          <w:rFonts w:ascii="Book Antiqua" w:hAnsi="Book Antiqua" w:cs="Arial"/>
          <w:color w:val="000000" w:themeColor="text1"/>
          <w:u w:color="222222"/>
          <w:lang w:val="en-GB"/>
        </w:rPr>
        <w:t>epidemiological data from developing countries, there appears to be a similar trend</w:t>
      </w:r>
      <w:r w:rsidR="00DD4CA8" w:rsidRPr="00F61989">
        <w:rPr>
          <w:rStyle w:val="PageNumber"/>
          <w:rFonts w:ascii="Book Antiqua" w:hAnsi="Book Antiqua" w:cs="Arial"/>
          <w:color w:val="000000" w:themeColor="text1"/>
          <w:u w:color="222222"/>
          <w:lang w:val="en-GB"/>
        </w:rPr>
        <w:t>,</w:t>
      </w:r>
      <w:r w:rsidR="007A01E1" w:rsidRPr="00F61989">
        <w:rPr>
          <w:rStyle w:val="PageNumber"/>
          <w:rFonts w:ascii="Book Antiqua" w:hAnsi="Book Antiqua" w:cs="Arial"/>
          <w:color w:val="000000" w:themeColor="text1"/>
          <w:u w:color="222222"/>
          <w:lang w:val="en-GB"/>
        </w:rPr>
        <w:t xml:space="preserve"> </w:t>
      </w:r>
      <w:r w:rsidR="009D28FE" w:rsidRPr="00F61989">
        <w:rPr>
          <w:rStyle w:val="PageNumber"/>
          <w:rFonts w:ascii="Book Antiqua" w:hAnsi="Book Antiqua" w:cs="Arial"/>
          <w:color w:val="000000" w:themeColor="text1"/>
          <w:u w:color="222222"/>
          <w:lang w:val="en-GB"/>
        </w:rPr>
        <w:t>fuelling</w:t>
      </w:r>
      <w:r w:rsidR="007A01E1" w:rsidRPr="00F61989">
        <w:rPr>
          <w:rStyle w:val="PageNumber"/>
          <w:rFonts w:ascii="Book Antiqua" w:hAnsi="Book Antiqua" w:cs="Arial"/>
          <w:color w:val="000000" w:themeColor="text1"/>
          <w:u w:color="222222"/>
          <w:lang w:val="en-GB"/>
        </w:rPr>
        <w:t xml:space="preserve"> its emergence as a global disease</w:t>
      </w:r>
      <w:r w:rsidR="004F19AD" w:rsidRPr="00F61989">
        <w:rPr>
          <w:rStyle w:val="PageNumber"/>
          <w:rFonts w:ascii="Book Antiqua" w:hAnsi="Book Antiqua" w:cs="Arial"/>
          <w:color w:val="000000" w:themeColor="text1"/>
          <w:u w:color="222222"/>
          <w:vertAlign w:val="superscript"/>
          <w:lang w:val="en-GB"/>
        </w:rPr>
        <w:fldChar w:fldCharType="begin" w:fldLock="1"/>
      </w:r>
      <w:r w:rsidR="004F19AD" w:rsidRPr="00F61989">
        <w:rPr>
          <w:rStyle w:val="PageNumber"/>
          <w:rFonts w:ascii="Book Antiqua" w:hAnsi="Book Antiqua" w:cs="Arial"/>
          <w:color w:val="000000" w:themeColor="text1"/>
          <w:u w:color="222222"/>
          <w:vertAlign w:val="superscript"/>
          <w:lang w:val="en-GB"/>
        </w:rPr>
        <w:instrText>ADDIN CSL_CITATION { "citationItems" : [ { "id" : "ITEM-1", "itemData" : { "DOI" : "10.1053/j.gastro.2011.10.001", "ISSN" : "1528-0012", "PMID" : "22001864", "abstract" : "BACKGROUND &amp; AIMS: We conducted a systematic review to determine changes in the worldwide incidence and prevalence of ulcerative colitis (UC) and Crohn's disease (CD) in different regions and with time.\n\nMETHODS: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regression.\n\nRESULTS: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 .05).\n\nCONCLUSIONS: Although there are few epidemiologic data from developing countries, the incidence and prevalence of IBD are increasing with time and in different regions around the world, indicating its emergence as a global disease.", "author" : [ { "dropping-particle" : "", "family" : "Molodecky", "given" : "Natalie A", "non-dropping-particle" : "", "parse-names" : false, "suffix" : "" }, { "dropping-particle" : "", "family" : "Soon", "given" : "Ing Shian", "non-dropping-particle" : "", "parse-names" : false, "suffix" : "" }, { "dropping-particle" : "", "family" : "Rabi", "given" : "Doreen M", "non-dropping-particle" : "", "parse-names" : false, "suffix" : "" }, { "dropping-particle" : "", "family" : "Ghali", "given" : "William A", "non-dropping-particle" : "", "parse-names" : false, "suffix" : "" }, { "dropping-particle" : "", "family" : "Ferris", "given" : "Mollie", "non-dropping-particle" : "", "parse-names" : false, "suffix" : "" }, { "dropping-particle" : "", "family" : "Chernoff", "given" : "Greg", "non-dropping-particle" : "", "parse-names" : false, "suffix" : "" }, { "dropping-particle" : "", "family" : "Benchimol", "given" : "Eric I", "non-dropping-particle" : "", "parse-names" : false, "suffix" : "" }, { "dropping-particle" : "", "family" : "Panaccione", "given" : "Remo", "non-dropping-particle" : "", "parse-names" : false, "suffix" : "" }, { "dropping-particle" : "", "family" : "Ghosh", "given" : "Subrata", "non-dropping-particle" : "", "parse-names" : false, "suffix" : "" }, { "dropping-particle" : "", "family" : "Barkema", "given" : "Herman W", "non-dropping-particle" : "", "parse-names" : false, "suffix" : "" }, { "dropping-particle" : "", "family" : "Kaplan", "given" : "Gilaad G", "non-dropping-particle" : "", "parse-names" : false, "suffix" : "" } ], "container-title" : "Gastroenterology", "id" : "ITEM-1", "issue" : "1", "issued" : { "date-parts" : [ [ "2012", "1" ] ] }, "page" : "46-54.e42; quiz e30", "title" : "Increasing incidence and prevalence of the inflammatory bowel diseases with time, based on systematic review.", "type" : "article-journal", "volume" : "142" }, "uris" : [ "http://www.mendeley.com/documents/?uuid=f5223cc3-17c1-4798-a740-dc20df5b5f4d" ] } ], "mendeley" : { "formattedCitation" : "&lt;sup&gt;[3]&lt;/sup&gt;", "plainTextFormattedCitation" : "[3]", "previouslyFormattedCitation" : "&lt;sup&gt;3&lt;/sup&gt;" }, "properties" : { "noteIndex" : 0 }, "schema" : "https://github.com/citation-style-language/schema/raw/master/csl-citation.json" }</w:instrText>
      </w:r>
      <w:r w:rsidR="004F19AD" w:rsidRPr="00F61989">
        <w:rPr>
          <w:rStyle w:val="PageNumber"/>
          <w:rFonts w:ascii="Book Antiqua" w:hAnsi="Book Antiqua" w:cs="Arial"/>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[3</w:t>
      </w:r>
      <w:r w:rsidR="004F19AD">
        <w:rPr>
          <w:rStyle w:val="PageNumber"/>
          <w:rFonts w:ascii="Book Antiqua" w:hAnsi="Book Antiqua" w:cs="Arial" w:hint="eastAsia"/>
          <w:noProof/>
          <w:color w:val="000000" w:themeColor="text1"/>
          <w:u w:color="222222"/>
          <w:vertAlign w:val="superscript"/>
          <w:lang w:val="en-GB" w:eastAsia="zh-CN"/>
        </w:rPr>
        <w:t>,4</w:t>
      </w:r>
      <w:r w:rsidR="004F19AD" w:rsidRPr="00F61989">
        <w:rPr>
          <w:rStyle w:val="PageNumber"/>
          <w:rFonts w:ascii="Book Antiqua" w:hAnsi="Book Antiqua" w:cs="Arial"/>
          <w:noProof/>
          <w:color w:val="000000" w:themeColor="text1"/>
          <w:u w:color="222222"/>
          <w:vertAlign w:val="superscript"/>
          <w:lang w:val="en-GB"/>
        </w:rPr>
        <w:t>]</w:t>
      </w:r>
      <w:r w:rsidR="004F19AD" w:rsidRPr="00F61989">
        <w:rPr>
          <w:rStyle w:val="PageNumber"/>
          <w:rFonts w:ascii="Book Antiqua" w:hAnsi="Book Antiqua" w:cs="Arial"/>
          <w:color w:val="000000" w:themeColor="text1"/>
          <w:u w:color="222222"/>
          <w:vertAlign w:val="superscript"/>
          <w:lang w:val="en-GB"/>
        </w:rPr>
        <w:fldChar w:fldCharType="end"/>
      </w:r>
      <w:r w:rsidR="00E86724" w:rsidRPr="00F61989">
        <w:rPr>
          <w:rStyle w:val="PageNumber"/>
          <w:rFonts w:ascii="Book Antiqua" w:hAnsi="Book Antiqua" w:cs="Arial"/>
          <w:color w:val="000000" w:themeColor="text1"/>
          <w:u w:color="222222"/>
          <w:lang w:val="en-GB"/>
        </w:rPr>
        <w:t>.</w:t>
      </w:r>
      <w:r w:rsidR="004F19AD">
        <w:rPr>
          <w:rStyle w:val="PageNumber"/>
          <w:rFonts w:ascii="Book Antiqua" w:hAnsi="Book Antiqua" w:cs="Arial" w:hint="eastAsia"/>
          <w:color w:val="000000" w:themeColor="text1"/>
          <w:u w:color="222222"/>
          <w:vertAlign w:val="superscript"/>
          <w:lang w:val="en-GB" w:eastAsia="zh-CN"/>
        </w:rPr>
        <w:t xml:space="preserve"> </w:t>
      </w:r>
      <w:r w:rsidR="00DD241A" w:rsidRPr="00F61989">
        <w:rPr>
          <w:rStyle w:val="PageNumber"/>
          <w:rFonts w:ascii="Book Antiqua" w:hAnsi="Book Antiqua" w:cs="Arial"/>
          <w:color w:val="000000" w:themeColor="text1"/>
          <w:u w:color="222222"/>
          <w:lang w:val="en-GB"/>
        </w:rPr>
        <w:t>Some</w:t>
      </w:r>
      <w:r w:rsidR="008B0C20" w:rsidRPr="00F61989">
        <w:rPr>
          <w:rStyle w:val="PageNumber"/>
          <w:rFonts w:ascii="Book Antiqua" w:hAnsi="Book Antiqua" w:cs="Arial"/>
          <w:color w:val="000000" w:themeColor="text1"/>
          <w:u w:color="222222"/>
          <w:lang w:val="en-GB"/>
        </w:rPr>
        <w:t xml:space="preserve"> studies reported on  </w:t>
      </w:r>
      <w:r w:rsidR="00E76847" w:rsidRPr="00F61989">
        <w:rPr>
          <w:rStyle w:val="PageNumber"/>
          <w:rFonts w:ascii="Book Antiqua" w:hAnsi="Book Antiqua" w:cs="Arial"/>
          <w:color w:val="000000" w:themeColor="text1"/>
          <w:u w:color="222222"/>
          <w:lang w:val="en-GB"/>
        </w:rPr>
        <w:t>a</w:t>
      </w:r>
      <w:r w:rsidR="008B0C20" w:rsidRPr="00F61989">
        <w:rPr>
          <w:rStyle w:val="PageNumber"/>
          <w:rFonts w:ascii="Book Antiqua" w:hAnsi="Book Antiqua" w:cs="Arial"/>
          <w:color w:val="000000" w:themeColor="text1"/>
          <w:u w:color="222222"/>
          <w:lang w:val="en-GB"/>
        </w:rPr>
        <w:t xml:space="preserve"> change in migrants moving from developing low incidence </w:t>
      </w:r>
      <w:r w:rsidR="00DF4665" w:rsidRPr="00F61989">
        <w:rPr>
          <w:rStyle w:val="PageNumber"/>
          <w:rFonts w:ascii="Book Antiqua" w:hAnsi="Book Antiqua" w:cs="Arial"/>
          <w:color w:val="000000" w:themeColor="text1"/>
          <w:u w:color="222222"/>
          <w:lang w:val="en-GB"/>
        </w:rPr>
        <w:t>countries</w:t>
      </w:r>
      <w:r w:rsidR="008B0C20" w:rsidRPr="00F61989">
        <w:rPr>
          <w:rStyle w:val="PageNumber"/>
          <w:rFonts w:ascii="Book Antiqua" w:hAnsi="Book Antiqua" w:cs="Arial"/>
          <w:color w:val="000000" w:themeColor="text1"/>
          <w:u w:color="222222"/>
          <w:lang w:val="en-GB"/>
        </w:rPr>
        <w:t xml:space="preserve"> to developed high </w:t>
      </w:r>
      <w:r w:rsidR="00D76736" w:rsidRPr="00F61989">
        <w:rPr>
          <w:rStyle w:val="PageNumber"/>
          <w:rFonts w:ascii="Book Antiqua" w:hAnsi="Book Antiqua" w:cs="Arial"/>
          <w:color w:val="000000" w:themeColor="text1"/>
          <w:u w:color="222222"/>
          <w:lang w:val="en-GB"/>
        </w:rPr>
        <w:t xml:space="preserve">incidence </w:t>
      </w:r>
      <w:r w:rsidR="00DF4665" w:rsidRPr="00F61989">
        <w:rPr>
          <w:rStyle w:val="PageNumber"/>
          <w:rFonts w:ascii="Book Antiqua" w:hAnsi="Book Antiqua" w:cs="Arial"/>
          <w:color w:val="000000" w:themeColor="text1"/>
          <w:u w:color="222222"/>
          <w:lang w:val="en-GB"/>
        </w:rPr>
        <w:t>countries</w:t>
      </w:r>
      <w:r w:rsidR="008B0C20" w:rsidRPr="00F61989">
        <w:rPr>
          <w:rStyle w:val="PageNumber"/>
          <w:rFonts w:ascii="Book Antiqua" w:hAnsi="Book Antiqua" w:cs="Arial"/>
          <w:color w:val="000000" w:themeColor="text1"/>
          <w:u w:color="222222"/>
          <w:lang w:val="en-GB"/>
        </w:rPr>
        <w:t xml:space="preserve"> whereby they </w:t>
      </w:r>
      <w:r w:rsidR="00DF4665" w:rsidRPr="00F61989">
        <w:rPr>
          <w:rStyle w:val="PageNumber"/>
          <w:rFonts w:ascii="Book Antiqua" w:hAnsi="Book Antiqua" w:cs="Arial"/>
          <w:color w:val="000000" w:themeColor="text1"/>
          <w:u w:color="222222"/>
          <w:lang w:val="en-GB"/>
        </w:rPr>
        <w:t>exhibit</w:t>
      </w:r>
      <w:r w:rsidR="008B0C20" w:rsidRPr="00F61989">
        <w:rPr>
          <w:rStyle w:val="PageNumber"/>
          <w:rFonts w:ascii="Book Antiqua" w:hAnsi="Book Antiqua" w:cs="Arial"/>
          <w:color w:val="000000" w:themeColor="text1"/>
          <w:u w:color="222222"/>
          <w:lang w:val="en-GB"/>
        </w:rPr>
        <w:t xml:space="preserve"> the incidence of the adopted country</w:t>
      </w:r>
      <w:r w:rsidR="004F19AD" w:rsidRPr="00F61989">
        <w:rPr>
          <w:rStyle w:val="PageNumber"/>
          <w:rFonts w:ascii="Book Antiqua" w:hAnsi="Book Antiqua" w:cs="Arial"/>
          <w:color w:val="000000" w:themeColor="text1"/>
          <w:u w:color="222222"/>
          <w:vertAlign w:val="superscript"/>
          <w:lang w:val="en-GB"/>
        </w:rPr>
        <w:fldChar w:fldCharType="begin" w:fldLock="1"/>
      </w:r>
      <w:r w:rsidR="004F19AD" w:rsidRPr="00F61989">
        <w:rPr>
          <w:rStyle w:val="PageNumber"/>
          <w:rFonts w:ascii="Book Antiqua" w:hAnsi="Book Antiqua" w:cs="Arial"/>
          <w:color w:val="000000" w:themeColor="text1"/>
          <w:u w:color="222222"/>
          <w:vertAlign w:val="superscript"/>
          <w:lang w:val="en-GB"/>
        </w:rPr>
        <w:instrText>ADDIN CSL_CITATION { "citationItems" : [ { "id" : "ITEM-1",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"mendeley" : { "formattedCitation" : "&lt;sup&gt;[5]&lt;/sup&gt;", "plainTextFormattedCitation" : "[5]", "previouslyFormattedCitation" : "&lt;sup&gt;5&lt;/sup&gt;" }, "properties" : { "noteIndex" : 0 }, "schema" : "https://github.com/citation-style-language/schema/raw/master/csl-citation.json" }</w:instrText>
      </w:r>
      <w:r w:rsidR="004F19AD" w:rsidRPr="00F61989">
        <w:rPr>
          <w:rStyle w:val="PageNumber"/>
          <w:rFonts w:ascii="Book Antiqua" w:hAnsi="Book Antiqua" w:cs="Arial"/>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[5</w:t>
      </w:r>
      <w:r w:rsidR="004F19AD">
        <w:rPr>
          <w:rStyle w:val="PageNumber"/>
          <w:rFonts w:ascii="Book Antiqua" w:hAnsi="Book Antiqua" w:cs="Arial" w:hint="eastAsia"/>
          <w:noProof/>
          <w:color w:val="000000" w:themeColor="text1"/>
          <w:u w:color="222222"/>
          <w:vertAlign w:val="superscript"/>
          <w:lang w:val="en-GB" w:eastAsia="zh-CN"/>
        </w:rPr>
        <w:t>,6</w:t>
      </w:r>
      <w:r w:rsidR="004F19AD" w:rsidRPr="00F61989">
        <w:rPr>
          <w:rStyle w:val="PageNumber"/>
          <w:rFonts w:ascii="Book Antiqua" w:hAnsi="Book Antiqua" w:cs="Arial"/>
          <w:noProof/>
          <w:color w:val="000000" w:themeColor="text1"/>
          <w:u w:color="222222"/>
          <w:vertAlign w:val="superscript"/>
          <w:lang w:val="en-GB"/>
        </w:rPr>
        <w:t>]</w:t>
      </w:r>
      <w:r w:rsidR="004F19AD" w:rsidRPr="00F61989">
        <w:rPr>
          <w:rStyle w:val="PageNumber"/>
          <w:rFonts w:ascii="Book Antiqua" w:hAnsi="Book Antiqua" w:cs="Arial"/>
          <w:color w:val="000000" w:themeColor="text1"/>
          <w:u w:color="222222"/>
          <w:vertAlign w:val="superscript"/>
          <w:lang w:val="en-GB"/>
        </w:rPr>
        <w:fldChar w:fldCharType="end"/>
      </w:r>
      <w:r w:rsidR="008B0C20" w:rsidRPr="00F61989">
        <w:rPr>
          <w:rStyle w:val="PageNumber"/>
          <w:rFonts w:ascii="Book Antiqua" w:hAnsi="Book Antiqua" w:cs="Arial"/>
          <w:color w:val="000000" w:themeColor="text1"/>
          <w:u w:color="222222"/>
          <w:lang w:val="en-GB"/>
        </w:rPr>
        <w:t xml:space="preserve">. This phenomenon is worth exploring further for several reasons.  </w:t>
      </w:r>
      <w:r w:rsidR="00CF5612" w:rsidRPr="00F61989">
        <w:rPr>
          <w:rStyle w:val="PageNumber"/>
          <w:rFonts w:ascii="Book Antiqua" w:hAnsi="Book Antiqua" w:cs="Arial"/>
          <w:color w:val="000000" w:themeColor="text1"/>
          <w:u w:color="222222"/>
          <w:lang w:val="en-GB"/>
        </w:rPr>
        <w:t>Firstly,</w:t>
      </w:r>
      <w:r w:rsidR="008B0C20" w:rsidRPr="00F61989">
        <w:rPr>
          <w:rStyle w:val="PageNumber"/>
          <w:rFonts w:ascii="Book Antiqua" w:hAnsi="Book Antiqua" w:cs="Arial"/>
          <w:color w:val="000000" w:themeColor="text1"/>
          <w:u w:color="222222"/>
          <w:lang w:val="en-GB"/>
        </w:rPr>
        <w:t xml:space="preserve"> it implies</w:t>
      </w:r>
      <w:r w:rsidR="00D76736" w:rsidRPr="00F61989">
        <w:rPr>
          <w:rStyle w:val="PageNumber"/>
          <w:rFonts w:ascii="Book Antiqua" w:hAnsi="Book Antiqua" w:cs="Arial"/>
          <w:color w:val="000000" w:themeColor="text1"/>
          <w:u w:color="222222"/>
          <w:lang w:val="en-GB"/>
        </w:rPr>
        <w:t xml:space="preserve"> there may</w:t>
      </w:r>
      <w:r w:rsidR="006765C6" w:rsidRPr="00F61989">
        <w:rPr>
          <w:rStyle w:val="PageNumber"/>
          <w:rFonts w:ascii="Book Antiqua" w:hAnsi="Book Antiqua" w:cs="Arial"/>
          <w:color w:val="000000" w:themeColor="text1"/>
          <w:u w:color="222222"/>
          <w:lang w:val="en-GB"/>
        </w:rPr>
        <w:t xml:space="preserve"> </w:t>
      </w:r>
      <w:r w:rsidR="00D76736" w:rsidRPr="00F61989">
        <w:rPr>
          <w:rStyle w:val="PageNumber"/>
          <w:rFonts w:ascii="Book Antiqua" w:hAnsi="Book Antiqua" w:cs="Arial"/>
          <w:color w:val="000000" w:themeColor="text1"/>
          <w:u w:color="222222"/>
          <w:lang w:val="en-GB"/>
        </w:rPr>
        <w:t xml:space="preserve">be </w:t>
      </w:r>
      <w:r w:rsidR="008B0C20" w:rsidRPr="00F61989">
        <w:rPr>
          <w:rStyle w:val="PageNumber"/>
          <w:rFonts w:ascii="Book Antiqua" w:hAnsi="Book Antiqua" w:cs="Arial"/>
          <w:color w:val="000000" w:themeColor="text1"/>
          <w:u w:color="222222"/>
          <w:lang w:val="en-GB"/>
        </w:rPr>
        <w:t xml:space="preserve">an environmental </w:t>
      </w:r>
      <w:r w:rsidR="00DF4665" w:rsidRPr="00F61989">
        <w:rPr>
          <w:rStyle w:val="PageNumber"/>
          <w:rFonts w:ascii="Book Antiqua" w:hAnsi="Book Antiqua" w:cs="Arial"/>
          <w:color w:val="000000" w:themeColor="text1"/>
          <w:u w:color="222222"/>
          <w:lang w:val="en-GB"/>
        </w:rPr>
        <w:t>trigger for the disease as the onset is too rapid to be accounted for by genetic changes</w:t>
      </w:r>
      <w:r w:rsidR="008B0C20" w:rsidRPr="00F61989">
        <w:rPr>
          <w:rStyle w:val="PageNumber"/>
          <w:rFonts w:ascii="Book Antiqua" w:hAnsi="Book Antiqua" w:cs="Arial"/>
          <w:color w:val="000000" w:themeColor="text1"/>
          <w:u w:color="222222"/>
          <w:lang w:val="en-GB"/>
        </w:rPr>
        <w:t>. Secondly</w:t>
      </w:r>
      <w:r w:rsidR="00947840" w:rsidRPr="00F61989">
        <w:rPr>
          <w:rStyle w:val="PageNumber"/>
          <w:rFonts w:ascii="Book Antiqua" w:hAnsi="Book Antiqua" w:cs="Arial"/>
          <w:color w:val="000000" w:themeColor="text1"/>
          <w:u w:color="222222"/>
          <w:lang w:val="en-GB"/>
        </w:rPr>
        <w:t xml:space="preserve">, the </w:t>
      </w:r>
      <w:r w:rsidR="00BF3FF7" w:rsidRPr="00F61989">
        <w:rPr>
          <w:rStyle w:val="PageNumber"/>
          <w:rFonts w:ascii="Book Antiqua" w:hAnsi="Book Antiqua" w:cs="Arial"/>
          <w:color w:val="000000" w:themeColor="text1"/>
          <w:u w:color="222222"/>
          <w:lang w:val="en-GB"/>
        </w:rPr>
        <w:t xml:space="preserve">demographics over the </w:t>
      </w:r>
      <w:r w:rsidR="00947840" w:rsidRPr="00F61989">
        <w:rPr>
          <w:rStyle w:val="PageNumber"/>
          <w:rFonts w:ascii="Book Antiqua" w:hAnsi="Book Antiqua" w:cs="Arial"/>
          <w:color w:val="000000" w:themeColor="text1"/>
          <w:u w:color="222222"/>
          <w:lang w:val="en-GB"/>
        </w:rPr>
        <w:t>last 50 years</w:t>
      </w:r>
      <w:r w:rsidR="00D76736" w:rsidRPr="00F61989">
        <w:rPr>
          <w:rStyle w:val="PageNumber"/>
          <w:rFonts w:ascii="Book Antiqua" w:hAnsi="Book Antiqua" w:cs="Arial"/>
          <w:color w:val="000000" w:themeColor="text1"/>
          <w:u w:color="222222"/>
          <w:lang w:val="en-GB"/>
        </w:rPr>
        <w:t xml:space="preserve"> </w:t>
      </w:r>
      <w:r w:rsidR="008B0C20" w:rsidRPr="00F61989">
        <w:rPr>
          <w:rStyle w:val="PageNumber"/>
          <w:rFonts w:ascii="Book Antiqua" w:hAnsi="Book Antiqua" w:cs="Arial"/>
          <w:color w:val="000000" w:themeColor="text1"/>
          <w:u w:color="222222"/>
          <w:lang w:val="en-GB"/>
        </w:rPr>
        <w:t xml:space="preserve">has </w:t>
      </w:r>
      <w:r w:rsidR="00BF3FF7" w:rsidRPr="00F61989">
        <w:rPr>
          <w:rStyle w:val="PageNumber"/>
          <w:rFonts w:ascii="Book Antiqua" w:hAnsi="Book Antiqua" w:cs="Arial"/>
          <w:color w:val="000000" w:themeColor="text1"/>
          <w:u w:color="222222"/>
          <w:lang w:val="en-GB"/>
        </w:rPr>
        <w:t>changed due to</w:t>
      </w:r>
      <w:r w:rsidR="008B0C20" w:rsidRPr="00F61989">
        <w:rPr>
          <w:rStyle w:val="PageNumber"/>
          <w:rFonts w:ascii="Book Antiqua" w:hAnsi="Book Antiqua" w:cs="Arial"/>
          <w:color w:val="000000" w:themeColor="text1"/>
          <w:u w:color="222222"/>
          <w:lang w:val="en-GB"/>
        </w:rPr>
        <w:t xml:space="preserve"> </w:t>
      </w:r>
      <w:r w:rsidR="00DC44EB" w:rsidRPr="00F61989">
        <w:rPr>
          <w:rStyle w:val="PageNumber"/>
          <w:rFonts w:ascii="Book Antiqua" w:hAnsi="Book Antiqua" w:cs="Arial"/>
          <w:color w:val="000000" w:themeColor="text1"/>
          <w:u w:color="222222"/>
          <w:lang w:val="en-GB"/>
        </w:rPr>
        <w:t>globalis</w:t>
      </w:r>
      <w:r w:rsidR="007A01E1" w:rsidRPr="00F61989">
        <w:rPr>
          <w:rStyle w:val="PageNumber"/>
          <w:rFonts w:ascii="Book Antiqua" w:hAnsi="Book Antiqua" w:cs="Arial"/>
          <w:color w:val="000000" w:themeColor="text1"/>
          <w:u w:color="222222"/>
          <w:lang w:val="en-GB"/>
        </w:rPr>
        <w:t xml:space="preserve">ation </w:t>
      </w:r>
      <w:r w:rsidR="00DD241A" w:rsidRPr="00F61989">
        <w:rPr>
          <w:rStyle w:val="PageNumber"/>
          <w:rFonts w:ascii="Book Antiqua" w:hAnsi="Book Antiqua" w:cs="Arial"/>
          <w:color w:val="000000" w:themeColor="text1"/>
          <w:u w:color="222222"/>
          <w:lang w:val="en-GB"/>
        </w:rPr>
        <w:t xml:space="preserve">and </w:t>
      </w:r>
      <w:r w:rsidR="00BF3FF7" w:rsidRPr="00F61989">
        <w:rPr>
          <w:rStyle w:val="PageNumber"/>
          <w:rFonts w:ascii="Book Antiqua" w:hAnsi="Book Antiqua" w:cs="Arial"/>
          <w:color w:val="000000" w:themeColor="text1"/>
          <w:u w:color="222222"/>
          <w:lang w:val="en-GB"/>
        </w:rPr>
        <w:t xml:space="preserve">significant </w:t>
      </w:r>
      <w:r w:rsidR="007A01E1" w:rsidRPr="00F61989">
        <w:rPr>
          <w:rStyle w:val="PageNumber"/>
          <w:rFonts w:ascii="Book Antiqua" w:hAnsi="Book Antiqua" w:cs="Arial"/>
          <w:color w:val="000000" w:themeColor="text1"/>
          <w:u w:color="222222"/>
          <w:lang w:val="en-GB"/>
        </w:rPr>
        <w:t>mi</w:t>
      </w:r>
      <w:r w:rsidR="00B06837" w:rsidRPr="00F61989">
        <w:rPr>
          <w:rStyle w:val="PageNumber"/>
          <w:rFonts w:ascii="Book Antiqua" w:hAnsi="Book Antiqua" w:cs="Arial"/>
          <w:color w:val="000000" w:themeColor="text1"/>
          <w:u w:color="222222"/>
          <w:lang w:val="en-GB"/>
        </w:rPr>
        <w:t>gration to developed countries</w:t>
      </w:r>
      <w:r w:rsidR="004F19AD" w:rsidRPr="00F61989">
        <w:rPr>
          <w:rStyle w:val="PageNumber"/>
          <w:rFonts w:ascii="Book Antiqua" w:hAnsi="Book Antiqua" w:cs="Arial"/>
          <w:color w:val="000000" w:themeColor="text1"/>
          <w:u w:color="222222"/>
          <w:vertAlign w:val="superscript"/>
          <w:lang w:val="en-GB"/>
        </w:rPr>
        <w:fldChar w:fldCharType="begin" w:fldLock="1"/>
      </w:r>
      <w:r w:rsidR="004F19AD" w:rsidRPr="00F61989">
        <w:rPr>
          <w:rStyle w:val="PageNumber"/>
          <w:rFonts w:ascii="Book Antiqua" w:hAnsi="Book Antiqua" w:cs="Arial"/>
          <w:color w:val="000000" w:themeColor="text1"/>
          <w:u w:color="222222"/>
          <w:vertAlign w:val="superscript"/>
          <w:lang w:val="en-GB"/>
        </w:rPr>
        <w:instrText>ADDIN CSL_CITATION { "citationItems" : [ { "id" : "ITEM-1", "itemData" : { "DOI" : "10.1371/journal.pone.0053723", "ISBN" : "1932-6203", "ISSN" : "19326203", "PMID" : "23372664", "abstract" : "Migration is a powerful adaptive strategy for humans to navigate hardship and pursue a better quality of life. As a universal vehicle facilitating exchanges of ideas, culture, money and goods, international migration is a major contributor to globalization. Consisting of countries linked by multiple connections of human movements, global migration constitutes a network. Despite the important role of human migration in connecting various communities in different parts of the world, the topology and behavior of the international migration network and its changes through time remain poorly understood. Here we show that the global human migration network became more interconnected during the latter half of the twentieth century and that migrant destination choice partly reflects colonial and postcolonial histories, language, religion, and distances. From 1960 to 2000 we found a steady increase in network transitivity (i.e. connectivity between nodes connected to the same node), a decrease in average path length and an upward shift in degree distribution, all of which strengthened the 'small-world' behavior of the migration network. Furthermore, we found that distinct groups of countries preferentially interact to form migration communities based largely on historical, cultural and economic factors.", "author" : [ { "dropping-particle" : "", "family" : "Davis", "given" : "Kyle F.", "non-dropping-particle" : "", "parse-names" : false, "suffix" : "" }, { "dropping-particle" : "", "family" : "D'Odorico", "given" : "Paolo", "non-dropping-particle" : "", "parse-names" : false, "suffix" : "" }, { "dropping-particle" : "", "family" : "Laio", "given" : "Francesco", "non-dropping-particle" : "", "parse-names" : false, "suffix" : "" }, { "dropping-particle" : "", "family" : "Ridolfi", "given" : "Luca", "non-dropping-particle" : "", "parse-names" : false, "suffix" : "" } ], "container-title" : "PLoS ONE", "id" : "ITEM-1", "issue" : "1", "issued" : { "date-parts" : [ [ "2013" ] ] }, "title" : "Global Spatio-Temporal Patterns in Human Migration: A Complex Network Perspective", "type" : "article-journal", "volume" : "8" }, "uris" : [ "http://www.mendeley.com/documents/?uuid=e5b039fc-4cd6-422e-9017-271d40e6719b" ] } ], "mendeley" : { "formattedCitation" : "&lt;sup&gt;[7]&lt;/sup&gt;", "plainTextFormattedCitation" : "[7]", "previouslyFormattedCitation" : "&lt;sup&gt;7&lt;/sup&gt;" }, "properties" : { "noteIndex" : 0 }, "schema" : "https://github.com/citation-style-language/schema/raw/master/csl-citation.json" }</w:instrText>
      </w:r>
      <w:r w:rsidR="004F19AD" w:rsidRPr="00F61989">
        <w:rPr>
          <w:rStyle w:val="PageNumber"/>
          <w:rFonts w:ascii="Book Antiqua" w:hAnsi="Book Antiqua" w:cs="Arial"/>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[7]</w:t>
      </w:r>
      <w:r w:rsidR="004F19AD" w:rsidRPr="00F61989">
        <w:rPr>
          <w:rStyle w:val="PageNumber"/>
          <w:rFonts w:ascii="Book Antiqua" w:hAnsi="Book Antiqua" w:cs="Arial"/>
          <w:color w:val="000000" w:themeColor="text1"/>
          <w:u w:color="222222"/>
          <w:vertAlign w:val="superscript"/>
          <w:lang w:val="en-GB"/>
        </w:rPr>
        <w:fldChar w:fldCharType="end"/>
      </w:r>
      <w:r w:rsidR="00D76736" w:rsidRPr="00F61989">
        <w:rPr>
          <w:rStyle w:val="PageNumber"/>
          <w:rFonts w:ascii="Book Antiqua" w:hAnsi="Book Antiqua" w:cs="Arial"/>
          <w:color w:val="000000" w:themeColor="text1"/>
          <w:u w:color="222222"/>
          <w:lang w:val="en-GB"/>
        </w:rPr>
        <w:t>.</w:t>
      </w:r>
      <w:r w:rsidR="00B06837" w:rsidRPr="00F61989">
        <w:rPr>
          <w:rStyle w:val="PageNumber"/>
          <w:rFonts w:ascii="Book Antiqua" w:hAnsi="Book Antiqua" w:cs="Arial"/>
          <w:color w:val="000000" w:themeColor="text1"/>
          <w:u w:color="222222"/>
          <w:vertAlign w:val="superscript"/>
          <w:lang w:val="en-GB"/>
        </w:rPr>
        <w:t xml:space="preserve"> </w:t>
      </w:r>
      <w:r w:rsidR="00585393" w:rsidRPr="00F61989">
        <w:rPr>
          <w:rStyle w:val="PageNumber"/>
          <w:rFonts w:ascii="Book Antiqua" w:hAnsi="Book Antiqua" w:cs="Arial"/>
          <w:color w:val="000000" w:themeColor="text1"/>
          <w:u w:color="222222"/>
          <w:lang w:val="en-GB"/>
        </w:rPr>
        <w:t>Disease presentation following migration offers a unique opportunity to further examine how environmental factors might influence disease expression in migrants.</w:t>
      </w:r>
    </w:p>
    <w:p w14:paraId="1FB57030" w14:textId="6677E4C3" w:rsidR="00E76847" w:rsidRPr="00F61989" w:rsidRDefault="00DD241A" w:rsidP="002019D3">
      <w:pPr>
        <w:widowControl w:val="0"/>
        <w:autoSpaceDE w:val="0"/>
        <w:autoSpaceDN w:val="0"/>
        <w:adjustRightInd w:val="0"/>
        <w:spacing w:line="360" w:lineRule="auto"/>
        <w:ind w:firstLineChars="100" w:firstLine="240"/>
        <w:jc w:val="both"/>
        <w:rPr>
          <w:rStyle w:val="PageNumber"/>
          <w:rFonts w:ascii="Book Antiqua" w:hAnsi="Book Antiqua" w:cs="Arial"/>
          <w:color w:val="000000" w:themeColor="text1"/>
          <w:u w:color="222222"/>
          <w:lang w:val="en-GB"/>
        </w:rPr>
      </w:pPr>
      <w:r w:rsidRPr="00F61989">
        <w:rPr>
          <w:rStyle w:val="PageNumber"/>
          <w:rFonts w:ascii="Book Antiqua" w:hAnsi="Book Antiqua" w:cs="Arial"/>
          <w:color w:val="000000" w:themeColor="text1"/>
          <w:u w:color="222222"/>
          <w:lang w:val="en-GB"/>
        </w:rPr>
        <w:t>Before</w:t>
      </w:r>
      <w:r w:rsidR="009F17A0" w:rsidRPr="00F61989">
        <w:rPr>
          <w:rStyle w:val="PageNumber"/>
          <w:rFonts w:ascii="Book Antiqua" w:hAnsi="Book Antiqua" w:cs="Arial"/>
          <w:color w:val="000000" w:themeColor="text1"/>
          <w:u w:color="222222"/>
          <w:lang w:val="en-GB"/>
        </w:rPr>
        <w:t xml:space="preserve"> undertak</w:t>
      </w:r>
      <w:r w:rsidRPr="00F61989">
        <w:rPr>
          <w:rStyle w:val="PageNumber"/>
          <w:rFonts w:ascii="Book Antiqua" w:hAnsi="Book Antiqua" w:cs="Arial"/>
          <w:color w:val="000000" w:themeColor="text1"/>
          <w:u w:color="222222"/>
          <w:lang w:val="en-GB"/>
        </w:rPr>
        <w:t>ing</w:t>
      </w:r>
      <w:r w:rsidR="009F17A0" w:rsidRPr="00F61989">
        <w:rPr>
          <w:rStyle w:val="PageNumber"/>
          <w:rFonts w:ascii="Book Antiqua" w:hAnsi="Book Antiqua" w:cs="Arial"/>
          <w:color w:val="000000" w:themeColor="text1"/>
          <w:u w:color="222222"/>
          <w:lang w:val="en-GB"/>
        </w:rPr>
        <w:t xml:space="preserve"> further studies on migrant populations we sought to summarise the current literature on </w:t>
      </w:r>
      <w:r w:rsidRPr="00F61989">
        <w:rPr>
          <w:rStyle w:val="PageNumber"/>
          <w:rFonts w:ascii="Book Antiqua" w:hAnsi="Book Antiqua" w:cs="Arial"/>
          <w:color w:val="000000" w:themeColor="text1"/>
          <w:u w:color="222222"/>
          <w:lang w:val="en-GB"/>
        </w:rPr>
        <w:t>IB</w:t>
      </w:r>
      <w:r w:rsidR="00D76736" w:rsidRPr="00F61989">
        <w:rPr>
          <w:rStyle w:val="PageNumber"/>
          <w:rFonts w:ascii="Book Antiqua" w:hAnsi="Book Antiqua" w:cs="Arial"/>
          <w:color w:val="000000" w:themeColor="text1"/>
          <w:u w:color="222222"/>
          <w:lang w:val="en-GB"/>
        </w:rPr>
        <w:t>D</w:t>
      </w:r>
      <w:r w:rsidR="00947840" w:rsidRPr="00F61989">
        <w:rPr>
          <w:rStyle w:val="PageNumber"/>
          <w:rFonts w:ascii="Book Antiqua" w:hAnsi="Book Antiqua" w:cs="Arial"/>
          <w:color w:val="000000" w:themeColor="text1"/>
          <w:u w:color="222222"/>
          <w:lang w:val="en-GB"/>
        </w:rPr>
        <w:t xml:space="preserve"> </w:t>
      </w:r>
      <w:r w:rsidR="00D76736" w:rsidRPr="00F61989">
        <w:rPr>
          <w:rStyle w:val="PageNumber"/>
          <w:rFonts w:ascii="Book Antiqua" w:hAnsi="Book Antiqua" w:cs="Arial"/>
          <w:color w:val="000000" w:themeColor="text1"/>
          <w:u w:color="222222"/>
          <w:lang w:val="en-GB"/>
        </w:rPr>
        <w:t xml:space="preserve">manifestation after migration </w:t>
      </w:r>
      <w:r w:rsidR="004F19AD">
        <w:rPr>
          <w:rStyle w:val="PageNumber"/>
          <w:rFonts w:ascii="Book Antiqua" w:hAnsi="Book Antiqua" w:cs="Arial"/>
          <w:color w:val="000000" w:themeColor="text1"/>
          <w:u w:color="222222"/>
          <w:lang w:val="en-GB"/>
        </w:rPr>
        <w:t>to developed countries.</w:t>
      </w:r>
      <w:r w:rsidR="009F17A0" w:rsidRPr="00F61989">
        <w:rPr>
          <w:rStyle w:val="PageNumber"/>
          <w:rFonts w:ascii="Book Antiqua" w:hAnsi="Book Antiqua" w:cs="Arial"/>
          <w:color w:val="000000" w:themeColor="text1"/>
          <w:u w:color="222222"/>
          <w:lang w:val="en-GB"/>
        </w:rPr>
        <w:t xml:space="preserve"> </w:t>
      </w:r>
      <w:r w:rsidR="003D0EE6" w:rsidRPr="00F61989">
        <w:rPr>
          <w:rStyle w:val="PageNumber"/>
          <w:rFonts w:ascii="Book Antiqua" w:hAnsi="Book Antiqua" w:cs="Arial"/>
          <w:color w:val="000000" w:themeColor="text1"/>
          <w:u w:color="222222"/>
          <w:lang w:val="en-GB"/>
        </w:rPr>
        <w:t>Well recognised large migrant</w:t>
      </w:r>
      <w:r w:rsidR="00E76847" w:rsidRPr="00F61989">
        <w:rPr>
          <w:rStyle w:val="PageNumber"/>
          <w:rFonts w:ascii="Book Antiqua" w:hAnsi="Book Antiqua" w:cs="Arial"/>
          <w:color w:val="000000" w:themeColor="text1"/>
          <w:u w:color="222222"/>
          <w:lang w:val="en-GB"/>
        </w:rPr>
        <w:t xml:space="preserve"> </w:t>
      </w:r>
      <w:r w:rsidR="009F17A0" w:rsidRPr="00F61989">
        <w:rPr>
          <w:rStyle w:val="PageNumber"/>
          <w:rFonts w:ascii="Book Antiqua" w:hAnsi="Book Antiqua" w:cs="Arial"/>
          <w:color w:val="000000" w:themeColor="text1"/>
          <w:u w:color="222222"/>
          <w:lang w:val="en-GB"/>
        </w:rPr>
        <w:t>groups</w:t>
      </w:r>
      <w:r w:rsidR="00E76847" w:rsidRPr="00F61989">
        <w:rPr>
          <w:rStyle w:val="PageNumber"/>
          <w:rFonts w:ascii="Book Antiqua" w:hAnsi="Book Antiqua" w:cs="Arial"/>
          <w:color w:val="000000" w:themeColor="text1"/>
          <w:u w:color="222222"/>
          <w:lang w:val="en-GB"/>
        </w:rPr>
        <w:t xml:space="preserve"> </w:t>
      </w:r>
      <w:r w:rsidR="00947840" w:rsidRPr="00F61989">
        <w:rPr>
          <w:rStyle w:val="PageNumber"/>
          <w:rFonts w:ascii="Book Antiqua" w:hAnsi="Book Antiqua" w:cs="Arial"/>
          <w:color w:val="000000" w:themeColor="text1"/>
          <w:u w:color="222222"/>
          <w:lang w:val="en-GB"/>
        </w:rPr>
        <w:t>have moved</w:t>
      </w:r>
      <w:r w:rsidR="00E76847" w:rsidRPr="00F61989">
        <w:rPr>
          <w:rStyle w:val="PageNumber"/>
          <w:rFonts w:ascii="Book Antiqua" w:hAnsi="Book Antiqua" w:cs="Arial"/>
          <w:color w:val="000000" w:themeColor="text1"/>
          <w:u w:color="222222"/>
          <w:lang w:val="en-GB"/>
        </w:rPr>
        <w:t xml:space="preserve"> from Mexico to the U</w:t>
      </w:r>
      <w:r w:rsidR="004F19AD">
        <w:rPr>
          <w:rStyle w:val="PageNumber"/>
          <w:rFonts w:ascii="Book Antiqua" w:hAnsi="Book Antiqua" w:cs="Arial" w:hint="eastAsia"/>
          <w:color w:val="000000" w:themeColor="text1"/>
          <w:u w:color="222222"/>
          <w:lang w:val="en-GB" w:eastAsia="zh-CN"/>
        </w:rPr>
        <w:t>nited States</w:t>
      </w:r>
      <w:r w:rsidR="00E76847" w:rsidRPr="00F61989">
        <w:rPr>
          <w:rStyle w:val="PageNumber"/>
          <w:rFonts w:ascii="Book Antiqua" w:hAnsi="Book Antiqua" w:cs="Arial"/>
          <w:color w:val="000000" w:themeColor="text1"/>
          <w:u w:color="222222"/>
          <w:lang w:val="en-GB"/>
        </w:rPr>
        <w:t xml:space="preserve"> and India to the </w:t>
      </w:r>
      <w:r w:rsidR="004F19AD" w:rsidRPr="00F61989">
        <w:rPr>
          <w:rStyle w:val="PageNumber"/>
          <w:rFonts w:ascii="Book Antiqua" w:hAnsi="Book Antiqua" w:cs="Arial"/>
          <w:color w:val="000000" w:themeColor="text1"/>
          <w:u w:color="222222"/>
          <w:lang w:val="en-GB"/>
        </w:rPr>
        <w:t>U</w:t>
      </w:r>
      <w:r w:rsidR="004F19AD">
        <w:rPr>
          <w:rStyle w:val="PageNumber"/>
          <w:rFonts w:ascii="Book Antiqua" w:hAnsi="Book Antiqua" w:cs="Arial" w:hint="eastAsia"/>
          <w:color w:val="000000" w:themeColor="text1"/>
          <w:u w:color="222222"/>
          <w:lang w:val="en-GB" w:eastAsia="zh-CN"/>
        </w:rPr>
        <w:t>nited States</w:t>
      </w:r>
      <w:r w:rsidR="00E76847" w:rsidRPr="00F61989">
        <w:rPr>
          <w:rStyle w:val="PageNumber"/>
          <w:rFonts w:ascii="Book Antiqua" w:hAnsi="Book Antiqua" w:cs="Arial"/>
          <w:color w:val="000000" w:themeColor="text1"/>
          <w:u w:color="222222"/>
          <w:lang w:val="en-GB"/>
        </w:rPr>
        <w:t>, Europe and Middle East</w:t>
      </w:r>
      <w:r w:rsidR="004F19AD" w:rsidRPr="00F61989">
        <w:rPr>
          <w:rStyle w:val="PageNumber"/>
          <w:rFonts w:ascii="Book Antiqua" w:hAnsi="Book Antiqua" w:cs="Arial"/>
          <w:color w:val="000000" w:themeColor="text1"/>
          <w:u w:color="222222"/>
          <w:vertAlign w:val="superscript"/>
          <w:lang w:val="en-GB"/>
        </w:rPr>
        <w:fldChar w:fldCharType="begin" w:fldLock="1"/>
      </w:r>
      <w:r w:rsidR="004F19AD" w:rsidRPr="00F61989">
        <w:rPr>
          <w:rStyle w:val="PageNumber"/>
          <w:rFonts w:ascii="Book Antiqua" w:hAnsi="Book Antiqua" w:cs="Arial"/>
          <w:color w:val="000000" w:themeColor="text1"/>
          <w:u w:color="222222"/>
          <w:vertAlign w:val="superscript"/>
          <w:lang w:val="en-GB"/>
        </w:rPr>
        <w:instrText>ADDIN CSL_CITATION { "citationItems" : [ { "id" : "ITEM-1", "itemData" : { "DOI" : "10.1371/journal.pone.0053723", "ISBN" : "1932-6203", "ISSN" : "19326203", "PMID" : "23372664", "abstract" : "Migration is a powerful adaptive strategy for humans to navigate hardship and pursue a better quality of life. As a universal vehicle facilitating exchanges of ideas, culture, money and goods, international migration is a major contributor to globalization. Consisting of countries linked by multiple connections of human movements, global migration constitutes a network. Despite the important role of human migration in connecting various communities in different parts of the world, the topology and behavior of the international migration network and its changes through time remain poorly understood. Here we show that the global human migration network became more interconnected during the latter half of the twentieth century and that migrant destination choice partly reflects colonial and postcolonial histories, language, religion, and distances. From 1960 to 2000 we found a steady increase in network transitivity (i.e. connectivity between nodes connected to the same node), a decrease in average path length and an upward shift in degree distribution, all of which strengthened the 'small-world' behavior of the migration network. Furthermore, we found that distinct groups of countries preferentially interact to form migration communities based largely on historical, cultural and economic factors.", "author" : [ { "dropping-particle" : "", "family" : "Davis", "given" : "Kyle F.", "non-dropping-particle" : "", "parse-names" : false, "suffix" : "" }, { "dropping-particle" : "", "family" : "D'Odorico", "given" : "Paolo", "non-dropping-particle" : "", "parse-names" : false, "suffix" : "" }, { "dropping-particle" : "", "family" : "Laio", "given" : "Francesco", "non-dropping-particle" : "", "parse-names" : false, "suffix" : "" }, { "dropping-particle" : "", "family" : "Ridolfi", "given" : "Luca", "non-dropping-particle" : "", "parse-names" : false, "suffix" : "" } ], "container-title" : "PLoS ONE", "id" : "ITEM-1", "issue" : "1", "issued" : { "date-parts" : [ [ "2013" ] ] }, "title" : "Global Spatio-Temporal Patterns in Human Migration: A Complex Network Perspective", "type" : "article-journal", "volume" : "8" }, "uris" : [ "http://www.mendeley.com/documents/?uuid=e5b039fc-4cd6-422e-9017-271d40e6719b" ] } ], "mendeley" : { "formattedCitation" : "&lt;sup&gt;[7]&lt;/sup&gt;", "plainTextFormattedCitation" : "[7]", "previouslyFormattedCitation" : "&lt;sup&gt;7&lt;/sup&gt;" }, "properties" : { "noteIndex" : 0 }, "schema" : "https://github.com/citation-style-language/schema/raw/master/csl-citation.json" }</w:instrText>
      </w:r>
      <w:r w:rsidR="004F19AD" w:rsidRPr="00F61989">
        <w:rPr>
          <w:rStyle w:val="PageNumber"/>
          <w:rFonts w:ascii="Book Antiqua" w:hAnsi="Book Antiqua" w:cs="Arial"/>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[7]</w:t>
      </w:r>
      <w:r w:rsidR="004F19AD" w:rsidRPr="00F61989">
        <w:rPr>
          <w:rStyle w:val="PageNumber"/>
          <w:rFonts w:ascii="Book Antiqua" w:hAnsi="Book Antiqua" w:cs="Arial"/>
          <w:color w:val="000000" w:themeColor="text1"/>
          <w:u w:color="222222"/>
          <w:vertAlign w:val="superscript"/>
          <w:lang w:val="en-GB"/>
        </w:rPr>
        <w:fldChar w:fldCharType="end"/>
      </w:r>
      <w:r w:rsidR="00E76847" w:rsidRPr="00F61989">
        <w:rPr>
          <w:rStyle w:val="PageNumber"/>
          <w:rFonts w:ascii="Book Antiqua" w:hAnsi="Book Antiqua" w:cs="Arial"/>
          <w:color w:val="000000" w:themeColor="text1"/>
          <w:u w:color="222222"/>
          <w:lang w:val="en-GB"/>
        </w:rPr>
        <w:t xml:space="preserve">. </w:t>
      </w:r>
      <w:r w:rsidR="003249C7" w:rsidRPr="00F61989">
        <w:rPr>
          <w:rStyle w:val="PageNumber"/>
          <w:rFonts w:ascii="Book Antiqua" w:hAnsi="Book Antiqua" w:cs="Arial"/>
          <w:color w:val="000000" w:themeColor="text1"/>
          <w:u w:color="222222"/>
          <w:lang w:val="en-GB"/>
        </w:rPr>
        <w:t xml:space="preserve">This environmental change can increase the risk of certain diseases. For </w:t>
      </w:r>
      <w:r w:rsidR="002E52CB" w:rsidRPr="00F61989">
        <w:rPr>
          <w:rStyle w:val="PageNumber"/>
          <w:rFonts w:ascii="Book Antiqua" w:hAnsi="Book Antiqua" w:cs="Arial"/>
          <w:color w:val="000000" w:themeColor="text1"/>
          <w:u w:color="222222"/>
          <w:lang w:val="en-GB"/>
        </w:rPr>
        <w:t>example,</w:t>
      </w:r>
      <w:r w:rsidR="003249C7" w:rsidRPr="00F61989">
        <w:rPr>
          <w:rStyle w:val="PageNumber"/>
          <w:rFonts w:ascii="Book Antiqua" w:hAnsi="Book Antiqua" w:cs="Arial"/>
          <w:color w:val="000000" w:themeColor="text1"/>
          <w:u w:color="222222"/>
          <w:lang w:val="en-GB"/>
        </w:rPr>
        <w:t xml:space="preserve"> t</w:t>
      </w:r>
      <w:r w:rsidR="00216EE1" w:rsidRPr="00F61989">
        <w:rPr>
          <w:rStyle w:val="PageNumber"/>
          <w:rFonts w:ascii="Book Antiqua" w:hAnsi="Book Antiqua" w:cs="Arial"/>
          <w:color w:val="000000" w:themeColor="text1"/>
          <w:u w:color="222222"/>
          <w:lang w:val="en-GB"/>
        </w:rPr>
        <w:t>he India</w:t>
      </w:r>
      <w:r w:rsidR="003249C7" w:rsidRPr="00F61989">
        <w:rPr>
          <w:rStyle w:val="PageNumber"/>
          <w:rFonts w:ascii="Book Antiqua" w:hAnsi="Book Antiqua" w:cs="Arial"/>
          <w:color w:val="000000" w:themeColor="text1"/>
          <w:u w:color="222222"/>
          <w:lang w:val="en-GB"/>
        </w:rPr>
        <w:t xml:space="preserve">n migrant </w:t>
      </w:r>
      <w:r w:rsidR="00216EE1" w:rsidRPr="00F61989">
        <w:rPr>
          <w:rStyle w:val="PageNumber"/>
          <w:rFonts w:ascii="Book Antiqua" w:hAnsi="Book Antiqua" w:cs="Arial"/>
          <w:color w:val="000000" w:themeColor="text1"/>
          <w:u w:color="222222"/>
          <w:lang w:val="en-GB"/>
        </w:rPr>
        <w:t>group has been</w:t>
      </w:r>
      <w:r w:rsidR="00E83546" w:rsidRPr="00F61989">
        <w:rPr>
          <w:rStyle w:val="PageNumber"/>
          <w:rFonts w:ascii="Book Antiqua" w:hAnsi="Book Antiqua" w:cs="Arial"/>
          <w:color w:val="000000" w:themeColor="text1"/>
          <w:u w:color="222222"/>
          <w:lang w:val="en-GB"/>
        </w:rPr>
        <w:t xml:space="preserve"> studied</w:t>
      </w:r>
      <w:r w:rsidR="00A11407" w:rsidRPr="00F61989">
        <w:rPr>
          <w:rStyle w:val="PageNumber"/>
          <w:rFonts w:ascii="Book Antiqua" w:hAnsi="Book Antiqua" w:cs="Arial"/>
          <w:color w:val="000000" w:themeColor="text1"/>
          <w:u w:color="222222"/>
          <w:lang w:val="en-GB"/>
        </w:rPr>
        <w:t xml:space="preserve"> extensively</w:t>
      </w:r>
      <w:r w:rsidR="00E83546" w:rsidRPr="00F61989">
        <w:rPr>
          <w:rStyle w:val="PageNumber"/>
          <w:rFonts w:ascii="Book Antiqua" w:hAnsi="Book Antiqua" w:cs="Arial"/>
          <w:color w:val="000000" w:themeColor="text1"/>
          <w:u w:color="222222"/>
          <w:lang w:val="en-GB"/>
        </w:rPr>
        <w:t xml:space="preserve"> in </w:t>
      </w:r>
      <w:r w:rsidR="00756ED8" w:rsidRPr="00F61989">
        <w:rPr>
          <w:rStyle w:val="PageNumber"/>
          <w:rFonts w:ascii="Book Antiqua" w:hAnsi="Book Antiqua" w:cs="Arial"/>
          <w:color w:val="000000" w:themeColor="text1"/>
          <w:u w:color="222222"/>
          <w:lang w:val="en-GB"/>
        </w:rPr>
        <w:t>cardiovascular</w:t>
      </w:r>
      <w:r w:rsidR="00216EE1" w:rsidRPr="00F61989">
        <w:rPr>
          <w:rStyle w:val="PageNumber"/>
          <w:rFonts w:ascii="Book Antiqua" w:hAnsi="Book Antiqua" w:cs="Arial"/>
          <w:color w:val="000000" w:themeColor="text1"/>
          <w:u w:color="222222"/>
          <w:lang w:val="en-GB"/>
        </w:rPr>
        <w:t xml:space="preserve"> disease with associated significant increased risk</w:t>
      </w:r>
      <w:r w:rsidR="004F19AD" w:rsidRPr="004F19AD">
        <w:rPr>
          <w:rStyle w:val="PageNumber"/>
          <w:rFonts w:ascii="Book Antiqua" w:hAnsi="Book Antiqua" w:cs="Arial" w:hint="eastAsia"/>
          <w:color w:val="000000" w:themeColor="text1"/>
          <w:u w:color="222222"/>
          <w:vertAlign w:val="superscript"/>
          <w:lang w:val="en-GB" w:eastAsia="zh-CN"/>
        </w:rPr>
        <w:t>[8,9]</w:t>
      </w:r>
      <w:r w:rsidR="00216EE1" w:rsidRPr="00F61989">
        <w:rPr>
          <w:rStyle w:val="PageNumber"/>
          <w:rFonts w:ascii="Book Antiqua" w:hAnsi="Book Antiqua" w:cs="Arial"/>
          <w:color w:val="000000" w:themeColor="text1"/>
          <w:u w:color="222222"/>
          <w:lang w:val="en-GB"/>
        </w:rPr>
        <w:t>. M</w:t>
      </w:r>
      <w:r w:rsidR="00B06837" w:rsidRPr="00F61989">
        <w:rPr>
          <w:rFonts w:ascii="Book Antiqua" w:eastAsia="Times New Roman" w:hAnsi="Book Antiqua" w:cs="Arial"/>
          <w:color w:val="000000" w:themeColor="text1"/>
          <w:shd w:val="clear" w:color="auto" w:fill="FFFFFF"/>
        </w:rPr>
        <w:t>igra</w:t>
      </w:r>
      <w:r w:rsidR="00756ED8" w:rsidRPr="00F61989">
        <w:rPr>
          <w:rFonts w:ascii="Book Antiqua" w:eastAsia="Times New Roman" w:hAnsi="Book Antiqua" w:cs="Arial"/>
          <w:color w:val="000000" w:themeColor="text1"/>
          <w:shd w:val="clear" w:color="auto" w:fill="FFFFFF"/>
        </w:rPr>
        <w:t>nt</w:t>
      </w:r>
      <w:r w:rsidR="00B06837" w:rsidRPr="00F61989">
        <w:rPr>
          <w:rFonts w:ascii="Book Antiqua" w:eastAsia="Times New Roman" w:hAnsi="Book Antiqua" w:cs="Arial"/>
          <w:color w:val="000000" w:themeColor="text1"/>
          <w:shd w:val="clear" w:color="auto" w:fill="FFFFFF"/>
        </w:rPr>
        <w:t xml:space="preserve"> communi</w:t>
      </w:r>
      <w:r w:rsidR="00901E73" w:rsidRPr="00F61989">
        <w:rPr>
          <w:rFonts w:ascii="Book Antiqua" w:eastAsia="Times New Roman" w:hAnsi="Book Antiqua" w:cs="Arial"/>
          <w:color w:val="000000" w:themeColor="text1"/>
          <w:shd w:val="clear" w:color="auto" w:fill="FFFFFF"/>
        </w:rPr>
        <w:t xml:space="preserve">ties </w:t>
      </w:r>
      <w:r w:rsidR="00E76847" w:rsidRPr="00F61989">
        <w:rPr>
          <w:rFonts w:ascii="Book Antiqua" w:eastAsia="Times New Roman" w:hAnsi="Book Antiqua" w:cs="Arial"/>
          <w:color w:val="000000" w:themeColor="text1"/>
          <w:shd w:val="clear" w:color="auto" w:fill="FFFFFF"/>
        </w:rPr>
        <w:t xml:space="preserve">are </w:t>
      </w:r>
      <w:r w:rsidR="00756ED8" w:rsidRPr="00F61989">
        <w:rPr>
          <w:rFonts w:ascii="Book Antiqua" w:eastAsia="Times New Roman" w:hAnsi="Book Antiqua" w:cs="Arial"/>
          <w:color w:val="000000" w:themeColor="text1"/>
          <w:shd w:val="clear" w:color="auto" w:fill="FFFFFF"/>
        </w:rPr>
        <w:t xml:space="preserve">largely </w:t>
      </w:r>
      <w:r w:rsidR="00901E73" w:rsidRPr="00F61989">
        <w:rPr>
          <w:rFonts w:ascii="Book Antiqua" w:eastAsia="Times New Roman" w:hAnsi="Book Antiqua" w:cs="Arial"/>
          <w:color w:val="000000" w:themeColor="text1"/>
          <w:shd w:val="clear" w:color="auto" w:fill="FFFFFF"/>
        </w:rPr>
        <w:t>based  on colonial and post</w:t>
      </w:r>
      <w:r w:rsidR="00E76847" w:rsidRPr="00F61989">
        <w:rPr>
          <w:rFonts w:ascii="Book Antiqua" w:eastAsia="Times New Roman" w:hAnsi="Book Antiqua" w:cs="Arial"/>
          <w:color w:val="000000" w:themeColor="text1"/>
          <w:shd w:val="clear" w:color="auto" w:fill="FFFFFF"/>
        </w:rPr>
        <w:t>-</w:t>
      </w:r>
      <w:r w:rsidR="00901E73" w:rsidRPr="00F61989">
        <w:rPr>
          <w:rFonts w:ascii="Book Antiqua" w:eastAsia="Times New Roman" w:hAnsi="Book Antiqua" w:cs="Arial"/>
          <w:color w:val="000000" w:themeColor="text1"/>
          <w:shd w:val="clear" w:color="auto" w:fill="FFFFFF"/>
        </w:rPr>
        <w:t>colonial history</w:t>
      </w:r>
      <w:r w:rsidR="00B06837" w:rsidRPr="00F61989">
        <w:rPr>
          <w:rFonts w:ascii="Book Antiqua" w:eastAsia="Times New Roman" w:hAnsi="Book Antiqua" w:cs="Arial"/>
          <w:color w:val="000000" w:themeColor="text1"/>
          <w:shd w:val="clear" w:color="auto" w:fill="FFFFFF"/>
        </w:rPr>
        <w:t xml:space="preserve">, cultural and economic </w:t>
      </w:r>
      <w:r w:rsidR="00756ED8" w:rsidRPr="00F61989">
        <w:rPr>
          <w:rFonts w:ascii="Book Antiqua" w:eastAsia="Times New Roman" w:hAnsi="Book Antiqua" w:cs="Arial"/>
          <w:color w:val="000000" w:themeColor="text1"/>
          <w:shd w:val="clear" w:color="auto" w:fill="FFFFFF"/>
        </w:rPr>
        <w:t>ties.</w:t>
      </w:r>
      <w:r w:rsidR="00E76847" w:rsidRPr="00F61989">
        <w:rPr>
          <w:rFonts w:ascii="Book Antiqua" w:eastAsia="Times New Roman" w:hAnsi="Book Antiqua" w:cs="Arial"/>
          <w:color w:val="000000" w:themeColor="text1"/>
          <w:shd w:val="clear" w:color="auto" w:fill="FFFFFF"/>
        </w:rPr>
        <w:t xml:space="preserve"> </w:t>
      </w:r>
      <w:r w:rsidR="006765C6" w:rsidRPr="00F61989">
        <w:rPr>
          <w:rFonts w:ascii="Book Antiqua" w:eastAsia="Times New Roman" w:hAnsi="Book Antiqua" w:cs="Arial"/>
          <w:color w:val="000000" w:themeColor="text1"/>
          <w:shd w:val="clear" w:color="auto" w:fill="FFFFFF"/>
        </w:rPr>
        <w:t>W</w:t>
      </w:r>
      <w:r w:rsidR="00E76847" w:rsidRPr="00F61989">
        <w:rPr>
          <w:rFonts w:ascii="Book Antiqua" w:eastAsia="Times New Roman" w:hAnsi="Book Antiqua" w:cs="Arial"/>
          <w:color w:val="000000" w:themeColor="text1"/>
          <w:shd w:val="clear" w:color="auto" w:fill="FFFFFF"/>
        </w:rPr>
        <w:t>hen</w:t>
      </w:r>
      <w:r w:rsidR="00756ED8" w:rsidRPr="00F61989">
        <w:rPr>
          <w:rFonts w:ascii="Book Antiqua" w:eastAsia="Times New Roman" w:hAnsi="Book Antiqua" w:cs="Arial"/>
          <w:color w:val="000000" w:themeColor="text1"/>
          <w:shd w:val="clear" w:color="auto" w:fill="FFFFFF"/>
        </w:rPr>
        <w:t xml:space="preserve"> relating to diseases</w:t>
      </w:r>
      <w:r w:rsidR="000C4A45" w:rsidRPr="00F61989">
        <w:rPr>
          <w:rStyle w:val="PageNumber"/>
          <w:rFonts w:ascii="Book Antiqua" w:hAnsi="Book Antiqua" w:cs="Arial"/>
          <w:color w:val="000000" w:themeColor="text1"/>
          <w:u w:color="222222"/>
          <w:lang w:val="en-GB"/>
        </w:rPr>
        <w:t xml:space="preserve"> </w:t>
      </w:r>
      <w:r w:rsidR="00756ED8" w:rsidRPr="00F61989">
        <w:rPr>
          <w:rStyle w:val="PageNumber"/>
          <w:rFonts w:ascii="Book Antiqua" w:hAnsi="Book Antiqua" w:cs="Arial"/>
          <w:color w:val="000000" w:themeColor="text1"/>
          <w:u w:color="222222"/>
          <w:lang w:val="en-GB"/>
        </w:rPr>
        <w:t xml:space="preserve">the </w:t>
      </w:r>
      <w:r w:rsidR="000C4A45" w:rsidRPr="00F61989">
        <w:rPr>
          <w:rStyle w:val="PageNumber"/>
          <w:rFonts w:ascii="Book Antiqua" w:hAnsi="Book Antiqua" w:cs="Arial"/>
          <w:color w:val="000000" w:themeColor="text1"/>
          <w:u w:color="222222"/>
          <w:lang w:val="en-GB"/>
        </w:rPr>
        <w:t>distinction between migrants, ethnic group and race is</w:t>
      </w:r>
      <w:r w:rsidR="00E76847" w:rsidRPr="00F61989">
        <w:rPr>
          <w:rStyle w:val="PageNumber"/>
          <w:rFonts w:ascii="Book Antiqua" w:hAnsi="Book Antiqua" w:cs="Arial"/>
          <w:color w:val="000000" w:themeColor="text1"/>
          <w:u w:color="222222"/>
          <w:lang w:val="en-GB"/>
        </w:rPr>
        <w:t xml:space="preserve"> unclear and yet important</w:t>
      </w:r>
      <w:r w:rsidR="004F19AD" w:rsidRPr="00F61989">
        <w:rPr>
          <w:rStyle w:val="PageNumber"/>
          <w:rFonts w:ascii="Book Antiqua" w:hAnsi="Book Antiqua" w:cs="Arial"/>
          <w:b/>
          <w:color w:val="000000" w:themeColor="text1"/>
          <w:u w:color="222222"/>
          <w:vertAlign w:val="superscript"/>
          <w:lang w:val="en-GB"/>
        </w:rPr>
        <w:fldChar w:fldCharType="begin" w:fldLock="1"/>
      </w:r>
      <w:r w:rsidR="004F19AD" w:rsidRPr="00F61989">
        <w:rPr>
          <w:rStyle w:val="PageNumber"/>
          <w:rFonts w:ascii="Book Antiqua" w:hAnsi="Book Antiqua" w:cs="Arial"/>
          <w:b/>
          <w:color w:val="000000" w:themeColor="text1"/>
          <w:u w:color="222222"/>
          <w:vertAlign w:val="superscript"/>
          <w:lang w:val="en-GB"/>
        </w:rPr>
        <w:instrText>ADDIN CSL_CITATION { "citationItems" : [ { "id" : "ITEM-1", "itemData" : { "author" : [ { "dropping-particle" : "", "family" : "Bhopal", "given" : "Raj S", "non-dropping-particle" : "", "parse-names" : false, "suffix" : "" } ], "edition" : "1st editio", "id" : "ITEM-1", "issued" : { "date-parts" : [ [ "2007" ] ] }, "publisher" : "Oxford University Press (Great Clarendon Street, Oxford OX2 6DP, United Kingdom)", "title" : "Ethnicity, race, and health in multicultural societies", "type" : "book" }, "uris" : [ "http://www.mendeley.com/documents/?uuid=65f88a22-ce17-4479-82ad-a77122c562fe" ] } ], "mendeley" : { "formattedCitation" : "&lt;sup&gt;[10]&lt;/sup&gt;", "plainTextFormattedCitation" : "[10]", "previouslyFormattedCitation" : "&lt;sup&gt;10&lt;/sup&gt;" }, "properties" : { "noteIndex" : 0 }, "schema" : "https://github.com/citation-style-language/schema/raw/master/csl-citation.json" }</w:instrText>
      </w:r>
      <w:r w:rsidR="004F19AD" w:rsidRPr="00F61989">
        <w:rPr>
          <w:rStyle w:val="PageNumber"/>
          <w:rFonts w:ascii="Book Antiqua" w:hAnsi="Book Antiqua" w:cs="Arial"/>
          <w:b/>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[10]</w:t>
      </w:r>
      <w:r w:rsidR="004F19AD" w:rsidRPr="00F61989">
        <w:rPr>
          <w:rStyle w:val="PageNumber"/>
          <w:rFonts w:ascii="Book Antiqua" w:hAnsi="Book Antiqua" w:cs="Arial"/>
          <w:b/>
          <w:color w:val="000000" w:themeColor="text1"/>
          <w:u w:color="222222"/>
          <w:vertAlign w:val="superscript"/>
          <w:lang w:val="en-GB"/>
        </w:rPr>
        <w:fldChar w:fldCharType="end"/>
      </w:r>
      <w:r w:rsidR="000C4A45" w:rsidRPr="00F61989">
        <w:rPr>
          <w:rStyle w:val="PageNumber"/>
          <w:rFonts w:ascii="Book Antiqua" w:hAnsi="Book Antiqua" w:cs="Arial"/>
          <w:b/>
          <w:color w:val="000000" w:themeColor="text1"/>
          <w:u w:color="222222"/>
          <w:lang w:val="en-GB"/>
        </w:rPr>
        <w:t>.</w:t>
      </w:r>
      <w:r w:rsidR="00382B75" w:rsidRPr="00F61989">
        <w:rPr>
          <w:rStyle w:val="PageNumber"/>
          <w:rFonts w:ascii="Book Antiqua" w:hAnsi="Book Antiqua" w:cs="Arial"/>
          <w:b/>
          <w:color w:val="000000" w:themeColor="text1"/>
          <w:u w:color="222222"/>
          <w:lang w:val="en-GB"/>
        </w:rPr>
        <w:t xml:space="preserve"> </w:t>
      </w:r>
      <w:r w:rsidR="000C4A45" w:rsidRPr="00F61989">
        <w:rPr>
          <w:rStyle w:val="PageNumber"/>
          <w:rFonts w:ascii="Book Antiqua" w:hAnsi="Book Antiqua" w:cs="Arial"/>
          <w:color w:val="000000" w:themeColor="text1"/>
          <w:u w:color="222222"/>
          <w:lang w:val="en-GB"/>
        </w:rPr>
        <w:t xml:space="preserve">Migrants </w:t>
      </w:r>
      <w:r w:rsidR="00E76847" w:rsidRPr="00F61989">
        <w:rPr>
          <w:rStyle w:val="PageNumber"/>
          <w:rFonts w:ascii="Book Antiqua" w:hAnsi="Book Antiqua" w:cs="Arial"/>
          <w:color w:val="000000" w:themeColor="text1"/>
          <w:u w:color="222222"/>
          <w:lang w:val="en-GB"/>
        </w:rPr>
        <w:t xml:space="preserve">refers to </w:t>
      </w:r>
      <w:r w:rsidR="000C4A45" w:rsidRPr="00F61989">
        <w:rPr>
          <w:rStyle w:val="PageNumber"/>
          <w:rFonts w:ascii="Book Antiqua" w:hAnsi="Book Antiqua" w:cs="Arial"/>
          <w:color w:val="000000" w:themeColor="text1"/>
          <w:u w:color="222222"/>
          <w:lang w:val="en-GB"/>
        </w:rPr>
        <w:t xml:space="preserve">people who move to a new country as a </w:t>
      </w:r>
      <w:r w:rsidR="00756ED8" w:rsidRPr="00F61989">
        <w:rPr>
          <w:rStyle w:val="PageNumber"/>
          <w:rFonts w:ascii="Book Antiqua" w:hAnsi="Book Antiqua" w:cs="Arial"/>
          <w:color w:val="000000" w:themeColor="text1"/>
          <w:u w:color="222222"/>
          <w:lang w:val="en-GB"/>
        </w:rPr>
        <w:t>first</w:t>
      </w:r>
      <w:r w:rsidR="000C4A45" w:rsidRPr="00F61989">
        <w:rPr>
          <w:rStyle w:val="PageNumber"/>
          <w:rFonts w:ascii="Book Antiqua" w:hAnsi="Book Antiqua" w:cs="Arial"/>
          <w:color w:val="000000" w:themeColor="text1"/>
          <w:u w:color="222222"/>
          <w:lang w:val="en-GB"/>
        </w:rPr>
        <w:t xml:space="preserve"> generation or second generation</w:t>
      </w:r>
      <w:r w:rsidR="00756ED8" w:rsidRPr="00F61989">
        <w:rPr>
          <w:rStyle w:val="PageNumber"/>
          <w:rFonts w:ascii="Book Antiqua" w:hAnsi="Book Antiqua" w:cs="Arial"/>
          <w:color w:val="000000" w:themeColor="text1"/>
          <w:u w:color="222222"/>
          <w:lang w:val="en-GB"/>
        </w:rPr>
        <w:t xml:space="preserve"> when born there</w:t>
      </w:r>
      <w:r w:rsidR="000C4A45" w:rsidRPr="00F61989">
        <w:rPr>
          <w:rStyle w:val="PageNumber"/>
          <w:rFonts w:ascii="Book Antiqua" w:hAnsi="Book Antiqua" w:cs="Arial"/>
          <w:color w:val="000000" w:themeColor="text1"/>
          <w:u w:color="222222"/>
          <w:lang w:val="en-GB"/>
        </w:rPr>
        <w:t xml:space="preserve">. </w:t>
      </w:r>
      <w:r w:rsidR="00756ED8" w:rsidRPr="00F61989">
        <w:rPr>
          <w:rStyle w:val="PageNumber"/>
          <w:rFonts w:ascii="Book Antiqua" w:hAnsi="Book Antiqua" w:cs="Arial"/>
          <w:color w:val="000000" w:themeColor="text1"/>
          <w:u w:color="222222"/>
          <w:lang w:val="en-GB"/>
        </w:rPr>
        <w:t>Sometimes</w:t>
      </w:r>
      <w:r w:rsidR="000C4A45" w:rsidRPr="00F61989">
        <w:rPr>
          <w:rStyle w:val="PageNumber"/>
          <w:rFonts w:ascii="Book Antiqua" w:hAnsi="Book Antiqua" w:cs="Arial"/>
          <w:color w:val="000000" w:themeColor="text1"/>
          <w:u w:color="222222"/>
          <w:lang w:val="en-GB"/>
        </w:rPr>
        <w:t xml:space="preserve"> migrants converge and live within a social community </w:t>
      </w:r>
      <w:r w:rsidR="00A0704F" w:rsidRPr="00F61989">
        <w:rPr>
          <w:rStyle w:val="PageNumber"/>
          <w:rFonts w:ascii="Book Antiqua" w:hAnsi="Book Antiqua" w:cs="Arial"/>
          <w:color w:val="000000" w:themeColor="text1"/>
          <w:u w:color="222222"/>
          <w:lang w:val="en-GB"/>
        </w:rPr>
        <w:t xml:space="preserve">based on historical and </w:t>
      </w:r>
      <w:r w:rsidR="00454085" w:rsidRPr="00F61989">
        <w:rPr>
          <w:rStyle w:val="PageNumber"/>
          <w:rFonts w:ascii="Book Antiqua" w:hAnsi="Book Antiqua" w:cs="Arial"/>
          <w:color w:val="000000" w:themeColor="text1"/>
          <w:u w:color="222222"/>
          <w:lang w:val="en-GB"/>
        </w:rPr>
        <w:t>cultural ties</w:t>
      </w:r>
      <w:r w:rsidR="00756ED8" w:rsidRPr="00F61989">
        <w:rPr>
          <w:rStyle w:val="PageNumber"/>
          <w:rFonts w:ascii="Book Antiqua" w:hAnsi="Book Antiqua" w:cs="Arial"/>
          <w:color w:val="000000" w:themeColor="text1"/>
          <w:u w:color="222222"/>
          <w:lang w:val="en-GB"/>
        </w:rPr>
        <w:t xml:space="preserve"> (</w:t>
      </w:r>
      <w:r w:rsidR="004F19AD" w:rsidRPr="004F19AD">
        <w:rPr>
          <w:rStyle w:val="PageNumber"/>
          <w:rFonts w:ascii="Book Antiqua" w:hAnsi="Book Antiqua" w:cs="Arial"/>
          <w:i/>
          <w:color w:val="000000" w:themeColor="text1"/>
          <w:u w:color="222222"/>
          <w:lang w:val="en-GB"/>
        </w:rPr>
        <w:t>e.g.,</w:t>
      </w:r>
      <w:r w:rsidR="00756ED8" w:rsidRPr="00F61989">
        <w:rPr>
          <w:rStyle w:val="PageNumber"/>
          <w:rFonts w:ascii="Book Antiqua" w:hAnsi="Book Antiqua" w:cs="Arial"/>
          <w:color w:val="000000" w:themeColor="text1"/>
          <w:u w:color="222222"/>
          <w:lang w:val="en-GB"/>
        </w:rPr>
        <w:t xml:space="preserve"> from India or Pakistan to the U</w:t>
      </w:r>
      <w:r w:rsidR="004F19AD">
        <w:rPr>
          <w:rStyle w:val="PageNumber"/>
          <w:rFonts w:ascii="Book Antiqua" w:hAnsi="Book Antiqua" w:cs="Arial" w:hint="eastAsia"/>
          <w:color w:val="000000" w:themeColor="text1"/>
          <w:u w:color="222222"/>
          <w:lang w:val="en-GB" w:eastAsia="zh-CN"/>
        </w:rPr>
        <w:t>nited Kingdom</w:t>
      </w:r>
      <w:r w:rsidR="00756ED8" w:rsidRPr="00F61989">
        <w:rPr>
          <w:rStyle w:val="PageNumber"/>
          <w:rFonts w:ascii="Book Antiqua" w:hAnsi="Book Antiqua" w:cs="Arial"/>
          <w:color w:val="000000" w:themeColor="text1"/>
          <w:u w:color="222222"/>
          <w:lang w:val="en-GB"/>
        </w:rPr>
        <w:t>)</w:t>
      </w:r>
      <w:r w:rsidR="009B095A" w:rsidRPr="00F61989">
        <w:rPr>
          <w:rStyle w:val="PageNumber"/>
          <w:rFonts w:ascii="Book Antiqua" w:hAnsi="Book Antiqua" w:cs="Arial"/>
          <w:color w:val="000000" w:themeColor="text1"/>
          <w:u w:color="222222"/>
          <w:lang w:val="en-GB"/>
        </w:rPr>
        <w:t>.</w:t>
      </w:r>
      <w:r w:rsidR="00082628" w:rsidRPr="00F61989">
        <w:rPr>
          <w:rStyle w:val="PageNumber"/>
          <w:rFonts w:ascii="Book Antiqua" w:hAnsi="Book Antiqua" w:cs="Arial"/>
          <w:color w:val="000000" w:themeColor="text1"/>
          <w:u w:color="222222"/>
          <w:lang w:val="en-GB"/>
        </w:rPr>
        <w:t xml:space="preserve"> The word ethnicity</w:t>
      </w:r>
      <w:r w:rsidR="006765C6" w:rsidRPr="00F61989">
        <w:rPr>
          <w:rStyle w:val="PageNumber"/>
          <w:rFonts w:ascii="Book Antiqua" w:hAnsi="Book Antiqua" w:cs="Arial"/>
          <w:color w:val="000000" w:themeColor="text1"/>
          <w:u w:color="222222"/>
          <w:lang w:val="en-GB"/>
        </w:rPr>
        <w:t xml:space="preserve"> derives</w:t>
      </w:r>
      <w:r w:rsidR="00082628" w:rsidRPr="00F61989">
        <w:rPr>
          <w:rStyle w:val="PageNumber"/>
          <w:rFonts w:ascii="Book Antiqua" w:hAnsi="Book Antiqua" w:cs="Arial"/>
          <w:color w:val="000000" w:themeColor="text1"/>
          <w:u w:color="222222"/>
          <w:lang w:val="en-GB"/>
        </w:rPr>
        <w:t xml:space="preserve"> from the Greek word </w:t>
      </w:r>
      <w:r w:rsidR="00082628" w:rsidRPr="00F61989">
        <w:rPr>
          <w:rStyle w:val="PageNumber"/>
          <w:rFonts w:ascii="Book Antiqua" w:hAnsi="Book Antiqua" w:cs="Arial"/>
          <w:i/>
          <w:color w:val="000000" w:themeColor="text1"/>
          <w:u w:color="222222"/>
          <w:lang w:val="en-GB"/>
        </w:rPr>
        <w:t>ethnos</w:t>
      </w:r>
      <w:r w:rsidR="00E76847" w:rsidRPr="00F61989">
        <w:rPr>
          <w:rStyle w:val="PageNumber"/>
          <w:rFonts w:ascii="Book Antiqua" w:hAnsi="Book Antiqua" w:cs="Arial"/>
          <w:color w:val="000000" w:themeColor="text1"/>
          <w:u w:color="222222"/>
          <w:lang w:val="en-GB"/>
        </w:rPr>
        <w:t xml:space="preserve"> </w:t>
      </w:r>
      <w:r w:rsidR="00DE243A" w:rsidRPr="00F61989">
        <w:rPr>
          <w:rStyle w:val="PageNumber"/>
          <w:rFonts w:ascii="Book Antiqua" w:hAnsi="Book Antiqua" w:cs="Arial"/>
          <w:color w:val="000000" w:themeColor="text1"/>
          <w:u w:color="222222"/>
          <w:lang w:val="en-GB"/>
        </w:rPr>
        <w:t xml:space="preserve">meaning </w:t>
      </w:r>
      <w:r w:rsidR="006765C6" w:rsidRPr="00F61989">
        <w:rPr>
          <w:rStyle w:val="PageNumber"/>
          <w:rFonts w:ascii="Book Antiqua" w:hAnsi="Book Antiqua" w:cs="Arial"/>
          <w:color w:val="000000" w:themeColor="text1"/>
          <w:u w:color="222222"/>
          <w:lang w:val="en-GB"/>
        </w:rPr>
        <w:t>a nation, people or tribe. It represents</w:t>
      </w:r>
      <w:r w:rsidR="00DE243A" w:rsidRPr="00F61989">
        <w:rPr>
          <w:rStyle w:val="PageNumber"/>
          <w:rFonts w:ascii="Book Antiqua" w:hAnsi="Book Antiqua" w:cs="Arial"/>
          <w:color w:val="000000" w:themeColor="text1"/>
          <w:u w:color="222222"/>
          <w:lang w:val="en-GB"/>
        </w:rPr>
        <w:t xml:space="preserve"> a multifaceted concept with </w:t>
      </w:r>
      <w:r w:rsidR="003B013F" w:rsidRPr="00F61989">
        <w:rPr>
          <w:rStyle w:val="PageNumber"/>
          <w:rFonts w:ascii="Book Antiqua" w:hAnsi="Book Antiqua" w:cs="Arial"/>
          <w:color w:val="000000" w:themeColor="text1"/>
          <w:u w:color="222222"/>
          <w:lang w:val="en-GB"/>
        </w:rPr>
        <w:t>emphasis</w:t>
      </w:r>
      <w:r w:rsidR="00DE243A" w:rsidRPr="00F61989">
        <w:rPr>
          <w:rStyle w:val="PageNumber"/>
          <w:rFonts w:ascii="Book Antiqua" w:hAnsi="Book Antiqua" w:cs="Arial"/>
          <w:color w:val="000000" w:themeColor="text1"/>
          <w:u w:color="222222"/>
          <w:lang w:val="en-GB"/>
        </w:rPr>
        <w:t xml:space="preserve"> on shared origins or social background, shared cultural traditions and common language. N</w:t>
      </w:r>
      <w:r w:rsidR="000677B2" w:rsidRPr="00F61989">
        <w:rPr>
          <w:rStyle w:val="PageNumber"/>
          <w:rFonts w:ascii="Book Antiqua" w:hAnsi="Book Antiqua" w:cs="Arial"/>
          <w:color w:val="000000" w:themeColor="text1"/>
          <w:u w:color="222222"/>
          <w:lang w:val="en-GB"/>
        </w:rPr>
        <w:t>ot all ethnic groups are migrants</w:t>
      </w:r>
      <w:r w:rsidR="006765C6" w:rsidRPr="00F61989">
        <w:rPr>
          <w:rStyle w:val="PageNumber"/>
          <w:rFonts w:ascii="Book Antiqua" w:hAnsi="Book Antiqua" w:cs="Arial"/>
          <w:color w:val="000000" w:themeColor="text1"/>
          <w:u w:color="222222"/>
          <w:lang w:val="en-GB"/>
        </w:rPr>
        <w:t>,</w:t>
      </w:r>
      <w:r w:rsidR="000677B2" w:rsidRPr="00F61989">
        <w:rPr>
          <w:rStyle w:val="PageNumber"/>
          <w:rFonts w:ascii="Book Antiqua" w:hAnsi="Book Antiqua" w:cs="Arial"/>
          <w:color w:val="000000" w:themeColor="text1"/>
          <w:u w:color="222222"/>
          <w:lang w:val="en-GB"/>
        </w:rPr>
        <w:t xml:space="preserve"> </w:t>
      </w:r>
      <w:r w:rsidR="006765C6" w:rsidRPr="00F61989">
        <w:rPr>
          <w:rStyle w:val="PageNumber"/>
          <w:rFonts w:ascii="Book Antiqua" w:hAnsi="Book Antiqua" w:cs="Arial"/>
          <w:color w:val="000000" w:themeColor="text1"/>
          <w:u w:color="222222"/>
          <w:lang w:val="en-GB"/>
        </w:rPr>
        <w:t>instead</w:t>
      </w:r>
      <w:r w:rsidR="000677B2" w:rsidRPr="00F61989">
        <w:rPr>
          <w:rStyle w:val="PageNumber"/>
          <w:rFonts w:ascii="Book Antiqua" w:hAnsi="Book Antiqua" w:cs="Arial"/>
          <w:color w:val="000000" w:themeColor="text1"/>
          <w:u w:color="222222"/>
          <w:lang w:val="en-GB"/>
        </w:rPr>
        <w:t xml:space="preserve"> the term </w:t>
      </w:r>
      <w:r w:rsidR="00E76847" w:rsidRPr="00F61989">
        <w:rPr>
          <w:rStyle w:val="PageNumber"/>
          <w:rFonts w:ascii="Book Antiqua" w:hAnsi="Book Antiqua" w:cs="Arial"/>
          <w:color w:val="000000" w:themeColor="text1"/>
          <w:u w:color="222222"/>
          <w:lang w:val="en-GB"/>
        </w:rPr>
        <w:t xml:space="preserve">reflects </w:t>
      </w:r>
      <w:r w:rsidR="00262992" w:rsidRPr="00F61989">
        <w:rPr>
          <w:rStyle w:val="PageNumber"/>
          <w:rFonts w:ascii="Book Antiqua" w:hAnsi="Book Antiqua" w:cs="Arial"/>
          <w:color w:val="000000" w:themeColor="text1"/>
          <w:u w:color="222222"/>
          <w:lang w:val="en-GB"/>
        </w:rPr>
        <w:t>a social categorisation rather than a biological one</w:t>
      </w:r>
      <w:r w:rsidR="004F19AD" w:rsidRPr="00F61989">
        <w:rPr>
          <w:rStyle w:val="PageNumber"/>
          <w:rFonts w:ascii="Book Antiqua" w:hAnsi="Book Antiqua" w:cs="Arial"/>
          <w:color w:val="000000" w:themeColor="text1"/>
          <w:u w:color="222222"/>
          <w:vertAlign w:val="superscript"/>
          <w:lang w:val="en-GB"/>
        </w:rPr>
        <w:fldChar w:fldCharType="begin" w:fldLock="1"/>
      </w:r>
      <w:r w:rsidR="004F19AD" w:rsidRPr="00F61989">
        <w:rPr>
          <w:rStyle w:val="PageNumber"/>
          <w:rFonts w:ascii="Book Antiqua" w:hAnsi="Book Antiqua" w:cs="Arial"/>
          <w:color w:val="000000" w:themeColor="text1"/>
          <w:u w:color="222222"/>
          <w:vertAlign w:val="superscript"/>
          <w:lang w:val="en-GB"/>
        </w:rPr>
        <w:instrText>ADDIN CSL_CITATION { "citationItems" : [ { "id" : "ITEM-1", "itemData" : { "author" : [ { "dropping-particle" : "", "family" : "Bhopal", "given" : "Raj S", "non-dropping-particle" : "", "parse-names" : false, "suffix" : "" } ], "edition" : "1st editio", "id" : "ITEM-1", "issued" : { "date-parts" : [ [ "2007" ] ] }, "publisher" : "Oxford University Press (Great Clarendon Street, Oxford OX2 6DP, United Kingdom)", "title" : "Ethnicity, race, and health in multicultural societies", "type" : "book" }, "uris" : [ "http://www.mendeley.com/documents/?uuid=65f88a22-ce17-4479-82ad-a77122c562fe" ] } ], "mendeley" : { "formattedCitation" : "&lt;sup&gt;[10]&lt;/sup&gt;", "plainTextFormattedCitation" : "[10]", "previouslyFormattedCitation" : "&lt;sup&gt;10&lt;/sup&gt;" }, "properties" : { "noteIndex" : 0 }, "schema" : "https://github.com/citation-style-language/schema/raw/master/csl-citation.json" }</w:instrText>
      </w:r>
      <w:r w:rsidR="004F19AD" w:rsidRPr="00F61989">
        <w:rPr>
          <w:rStyle w:val="PageNumber"/>
          <w:rFonts w:ascii="Book Antiqua" w:hAnsi="Book Antiqua" w:cs="Arial"/>
          <w:color w:val="000000" w:themeColor="text1"/>
          <w:u w:color="222222"/>
          <w:vertAlign w:val="superscript"/>
          <w:lang w:val="en-GB"/>
        </w:rPr>
        <w:fldChar w:fldCharType="separate"/>
      </w:r>
      <w:r w:rsidR="004F19AD" w:rsidRPr="00F61989">
        <w:rPr>
          <w:rStyle w:val="PageNumber"/>
          <w:rFonts w:ascii="Book Antiqua" w:hAnsi="Book Antiqua" w:cs="Arial"/>
          <w:noProof/>
          <w:color w:val="000000" w:themeColor="text1"/>
          <w:u w:color="222222"/>
          <w:vertAlign w:val="superscript"/>
          <w:lang w:val="en-GB"/>
        </w:rPr>
        <w:t>[10]</w:t>
      </w:r>
      <w:r w:rsidR="004F19AD" w:rsidRPr="00F61989">
        <w:rPr>
          <w:rStyle w:val="PageNumber"/>
          <w:rFonts w:ascii="Book Antiqua" w:hAnsi="Book Antiqua" w:cs="Arial"/>
          <w:color w:val="000000" w:themeColor="text1"/>
          <w:u w:color="222222"/>
          <w:vertAlign w:val="superscript"/>
          <w:lang w:val="en-GB"/>
        </w:rPr>
        <w:fldChar w:fldCharType="end"/>
      </w:r>
      <w:r w:rsidR="003E0820" w:rsidRPr="00F61989">
        <w:rPr>
          <w:rStyle w:val="PageNumber"/>
          <w:rFonts w:ascii="Book Antiqua" w:hAnsi="Book Antiqua" w:cs="Arial"/>
          <w:color w:val="000000" w:themeColor="text1"/>
          <w:u w:color="222222"/>
          <w:lang w:val="en-GB"/>
        </w:rPr>
        <w:t>.</w:t>
      </w:r>
      <w:r w:rsidR="00B109AF" w:rsidRPr="00F61989">
        <w:rPr>
          <w:rStyle w:val="PageNumber"/>
          <w:rFonts w:ascii="Book Antiqua" w:hAnsi="Book Antiqua" w:cs="Arial"/>
          <w:color w:val="000000" w:themeColor="text1"/>
          <w:u w:color="222222"/>
          <w:lang w:val="en-GB"/>
        </w:rPr>
        <w:t xml:space="preserve"> </w:t>
      </w:r>
      <w:r w:rsidR="00E76847" w:rsidRPr="00F61989">
        <w:rPr>
          <w:rStyle w:val="PageNumber"/>
          <w:rFonts w:ascii="Book Antiqua" w:hAnsi="Book Antiqua" w:cs="Arial"/>
          <w:color w:val="000000" w:themeColor="text1"/>
          <w:u w:color="222222"/>
          <w:lang w:val="en-GB"/>
        </w:rPr>
        <w:t>In contrast t</w:t>
      </w:r>
      <w:r w:rsidR="000C4A45" w:rsidRPr="00F61989">
        <w:rPr>
          <w:rStyle w:val="PageNumber"/>
          <w:rFonts w:ascii="Book Antiqua" w:hAnsi="Book Antiqua" w:cs="Arial"/>
          <w:color w:val="000000" w:themeColor="text1"/>
          <w:u w:color="222222"/>
          <w:lang w:val="en-GB"/>
        </w:rPr>
        <w:t xml:space="preserve">he </w:t>
      </w:r>
      <w:r w:rsidR="00E76847" w:rsidRPr="00F61989">
        <w:rPr>
          <w:rStyle w:val="PageNumber"/>
          <w:rFonts w:ascii="Book Antiqua" w:hAnsi="Book Antiqua" w:cs="Arial"/>
          <w:color w:val="000000" w:themeColor="text1"/>
          <w:u w:color="222222"/>
          <w:lang w:val="en-GB"/>
        </w:rPr>
        <w:t xml:space="preserve">term </w:t>
      </w:r>
      <w:r w:rsidR="000C4A45" w:rsidRPr="00F61989">
        <w:rPr>
          <w:rStyle w:val="PageNumber"/>
          <w:rFonts w:ascii="Book Antiqua" w:hAnsi="Book Antiqua" w:cs="Arial"/>
          <w:color w:val="000000" w:themeColor="text1"/>
          <w:u w:color="222222"/>
          <w:lang w:val="en-GB"/>
        </w:rPr>
        <w:t>race</w:t>
      </w:r>
      <w:r w:rsidR="006765C6" w:rsidRPr="00F61989">
        <w:rPr>
          <w:rStyle w:val="PageNumber"/>
          <w:rFonts w:ascii="Book Antiqua" w:hAnsi="Book Antiqua" w:cs="Arial"/>
          <w:color w:val="000000" w:themeColor="text1"/>
          <w:u w:color="222222"/>
          <w:lang w:val="en-GB"/>
        </w:rPr>
        <w:t xml:space="preserve">, </w:t>
      </w:r>
      <w:r w:rsidR="00DE243A" w:rsidRPr="00F61989">
        <w:rPr>
          <w:rStyle w:val="PageNumber"/>
          <w:rFonts w:ascii="Book Antiqua" w:hAnsi="Book Antiqua" w:cs="Arial"/>
          <w:color w:val="000000" w:themeColor="text1"/>
          <w:u w:color="222222"/>
          <w:lang w:val="en-GB"/>
        </w:rPr>
        <w:t xml:space="preserve">first described by </w:t>
      </w:r>
      <w:r w:rsidR="004F19AD">
        <w:rPr>
          <w:rStyle w:val="PageNumber"/>
          <w:rFonts w:ascii="Book Antiqua" w:hAnsi="Book Antiqua" w:cs="Arial"/>
          <w:color w:val="000000" w:themeColor="text1"/>
          <w:u w:color="222222"/>
          <w:lang w:val="en-GB"/>
        </w:rPr>
        <w:lastRenderedPageBreak/>
        <w:t>Hippocrates over 2</w:t>
      </w:r>
      <w:r w:rsidR="00DE243A" w:rsidRPr="00F61989">
        <w:rPr>
          <w:rStyle w:val="PageNumber"/>
          <w:rFonts w:ascii="Book Antiqua" w:hAnsi="Book Antiqua" w:cs="Arial"/>
          <w:color w:val="000000" w:themeColor="text1"/>
          <w:u w:color="222222"/>
          <w:lang w:val="en-GB"/>
        </w:rPr>
        <w:t>000 years ago</w:t>
      </w:r>
      <w:r w:rsidR="006765C6" w:rsidRPr="00F61989">
        <w:rPr>
          <w:rStyle w:val="PageNumber"/>
          <w:rFonts w:ascii="Book Antiqua" w:hAnsi="Book Antiqua" w:cs="Arial"/>
          <w:color w:val="000000" w:themeColor="text1"/>
          <w:u w:color="222222"/>
          <w:lang w:val="en-GB"/>
        </w:rPr>
        <w:t>,</w:t>
      </w:r>
      <w:r w:rsidR="00DE243A" w:rsidRPr="00F61989">
        <w:rPr>
          <w:rStyle w:val="PageNumber"/>
          <w:rFonts w:ascii="Book Antiqua" w:hAnsi="Book Antiqua" w:cs="Arial"/>
          <w:color w:val="000000" w:themeColor="text1"/>
          <w:u w:color="222222"/>
          <w:lang w:val="en-GB"/>
        </w:rPr>
        <w:t xml:space="preserve"> classifies man </w:t>
      </w:r>
      <w:r w:rsidR="006765C6" w:rsidRPr="00F61989">
        <w:rPr>
          <w:rStyle w:val="PageNumber"/>
          <w:rFonts w:ascii="Book Antiqua" w:hAnsi="Book Antiqua" w:cs="Arial"/>
          <w:color w:val="000000" w:themeColor="text1"/>
          <w:u w:color="222222"/>
          <w:lang w:val="en-GB"/>
        </w:rPr>
        <w:t xml:space="preserve">biologically </w:t>
      </w:r>
      <w:r w:rsidR="00DE243A" w:rsidRPr="00F61989">
        <w:rPr>
          <w:rStyle w:val="PageNumber"/>
          <w:rFonts w:ascii="Book Antiqua" w:hAnsi="Book Antiqua" w:cs="Arial"/>
          <w:color w:val="000000" w:themeColor="text1"/>
          <w:u w:color="222222"/>
          <w:lang w:val="en-GB"/>
        </w:rPr>
        <w:t>according to physical characteristics</w:t>
      </w:r>
      <w:r w:rsidR="005E1E90" w:rsidRPr="00F61989">
        <w:rPr>
          <w:rStyle w:val="PageNumber"/>
          <w:rFonts w:ascii="Book Antiqua" w:hAnsi="Book Antiqua" w:cs="Arial"/>
          <w:color w:val="000000" w:themeColor="text1"/>
          <w:u w:color="222222"/>
          <w:lang w:val="en-GB"/>
        </w:rPr>
        <w:t xml:space="preserve"> such as face shape and colour. </w:t>
      </w:r>
      <w:r w:rsidR="00585393" w:rsidRPr="00F61989">
        <w:rPr>
          <w:rStyle w:val="PageNumber"/>
          <w:rFonts w:ascii="Book Antiqua" w:hAnsi="Book Antiqua" w:cs="Arial"/>
          <w:color w:val="000000" w:themeColor="text1"/>
          <w:u w:color="222222"/>
          <w:lang w:val="en-GB"/>
        </w:rPr>
        <w:t xml:space="preserve">As there may be an overlap between race, </w:t>
      </w:r>
      <w:r w:rsidR="009F1390" w:rsidRPr="00F61989">
        <w:rPr>
          <w:rStyle w:val="PageNumber"/>
          <w:rFonts w:ascii="Book Antiqua" w:hAnsi="Book Antiqua" w:cs="Arial"/>
          <w:color w:val="000000" w:themeColor="text1"/>
          <w:u w:color="222222"/>
          <w:lang w:val="en-GB"/>
        </w:rPr>
        <w:t>ethnicity</w:t>
      </w:r>
      <w:r w:rsidR="00585393" w:rsidRPr="00F61989">
        <w:rPr>
          <w:rStyle w:val="PageNumber"/>
          <w:rFonts w:ascii="Book Antiqua" w:hAnsi="Book Antiqua" w:cs="Arial"/>
          <w:color w:val="000000" w:themeColor="text1"/>
          <w:u w:color="222222"/>
          <w:lang w:val="en-GB"/>
        </w:rPr>
        <w:t xml:space="preserve"> and migration we </w:t>
      </w:r>
      <w:r w:rsidR="004C1CD4" w:rsidRPr="00F61989">
        <w:rPr>
          <w:rFonts w:ascii="Book Antiqua" w:eastAsia="Times New Roman" w:hAnsi="Book Antiqua" w:cs="Arial"/>
          <w:color w:val="000000" w:themeColor="text1"/>
        </w:rPr>
        <w:t>aimed to study epid</w:t>
      </w:r>
      <w:r w:rsidR="00394BD3" w:rsidRPr="00F61989">
        <w:rPr>
          <w:rFonts w:ascii="Book Antiqua" w:eastAsia="Times New Roman" w:hAnsi="Book Antiqua" w:cs="Arial"/>
          <w:color w:val="000000" w:themeColor="text1"/>
        </w:rPr>
        <w:t xml:space="preserve">emiology of IBD in </w:t>
      </w:r>
      <w:r w:rsidR="00585393" w:rsidRPr="00F61989">
        <w:rPr>
          <w:rFonts w:ascii="Book Antiqua" w:eastAsia="Times New Roman" w:hAnsi="Book Antiqua" w:cs="Arial"/>
          <w:color w:val="000000" w:themeColor="text1"/>
        </w:rPr>
        <w:t xml:space="preserve">ethnic </w:t>
      </w:r>
      <w:r w:rsidR="00E76847" w:rsidRPr="00F61989">
        <w:rPr>
          <w:rFonts w:ascii="Book Antiqua" w:eastAsia="Times New Roman" w:hAnsi="Book Antiqua" w:cs="Arial"/>
          <w:color w:val="000000" w:themeColor="text1"/>
        </w:rPr>
        <w:t>migrant</w:t>
      </w:r>
      <w:r w:rsidR="00585393" w:rsidRPr="00F61989">
        <w:rPr>
          <w:rFonts w:ascii="Book Antiqua" w:eastAsia="Times New Roman" w:hAnsi="Book Antiqua" w:cs="Arial"/>
          <w:color w:val="000000" w:themeColor="text1"/>
        </w:rPr>
        <w:t xml:space="preserve"> and </w:t>
      </w:r>
      <w:r w:rsidR="00BF3FF7" w:rsidRPr="00F61989">
        <w:rPr>
          <w:rFonts w:ascii="Book Antiqua" w:eastAsia="Times New Roman" w:hAnsi="Book Antiqua" w:cs="Arial"/>
          <w:color w:val="000000" w:themeColor="text1"/>
        </w:rPr>
        <w:t xml:space="preserve">racial </w:t>
      </w:r>
      <w:r w:rsidR="00394BD3" w:rsidRPr="00F61989">
        <w:rPr>
          <w:rFonts w:ascii="Book Antiqua" w:eastAsia="Times New Roman" w:hAnsi="Book Antiqua" w:cs="Arial"/>
          <w:color w:val="000000" w:themeColor="text1"/>
        </w:rPr>
        <w:t xml:space="preserve">groups </w:t>
      </w:r>
      <w:r w:rsidR="008523B4" w:rsidRPr="00F61989">
        <w:rPr>
          <w:rFonts w:ascii="Book Antiqua" w:eastAsia="Times New Roman" w:hAnsi="Book Antiqua" w:cs="Arial"/>
          <w:color w:val="000000" w:themeColor="text1"/>
        </w:rPr>
        <w:t xml:space="preserve">compared with </w:t>
      </w:r>
      <w:r w:rsidR="00394BD3" w:rsidRPr="00F61989">
        <w:rPr>
          <w:rFonts w:ascii="Book Antiqua" w:eastAsia="Times New Roman" w:hAnsi="Book Antiqua" w:cs="Arial"/>
          <w:color w:val="000000" w:themeColor="text1"/>
        </w:rPr>
        <w:t xml:space="preserve">the indigenous population. </w:t>
      </w:r>
    </w:p>
    <w:p w14:paraId="3EA286B4" w14:textId="77777777" w:rsidR="00E83DDB" w:rsidRPr="00F61989" w:rsidRDefault="00E83DDB"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color w:val="000000" w:themeColor="text1"/>
          <w:u w:color="222222"/>
          <w:lang w:val="en-GB" w:eastAsia="zh-CN"/>
        </w:rPr>
      </w:pPr>
    </w:p>
    <w:p w14:paraId="314AB83C" w14:textId="7BD06039" w:rsidR="000A58ED" w:rsidRPr="00F61989" w:rsidRDefault="004F19AD"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eastAsia="Arial" w:hAnsi="Book Antiqua" w:cs="Arial"/>
          <w:b/>
          <w:bCs/>
          <w:color w:val="000000" w:themeColor="text1"/>
          <w:u w:color="222222"/>
          <w:lang w:val="en-GB"/>
        </w:rPr>
      </w:pPr>
      <w:r w:rsidRPr="007A0AFD">
        <w:rPr>
          <w:rFonts w:ascii="Book Antiqua" w:hAnsi="Book Antiqua"/>
          <w:b/>
        </w:rPr>
        <w:t>MATERIALS AND METHODS</w:t>
      </w:r>
    </w:p>
    <w:p w14:paraId="1A8A963D" w14:textId="543CE4E6" w:rsidR="005D572B" w:rsidRPr="00F61989" w:rsidRDefault="00CD2531" w:rsidP="002019D3">
      <w:pPr>
        <w:pStyle w:val="Body"/>
        <w:spacing w:line="360" w:lineRule="auto"/>
        <w:jc w:val="both"/>
        <w:rPr>
          <w:rStyle w:val="PageNumber"/>
          <w:rFonts w:ascii="Book Antiqua" w:hAnsi="Book Antiqua" w:cs="Arial"/>
          <w:color w:val="000000" w:themeColor="text1"/>
          <w:u w:color="222222"/>
          <w:lang w:val="en-GB"/>
        </w:rPr>
      </w:pPr>
      <w:r w:rsidRPr="00F61989">
        <w:rPr>
          <w:rFonts w:ascii="Book Antiqua" w:hAnsi="Book Antiqua" w:cs="Arial"/>
          <w:color w:val="000000" w:themeColor="text1"/>
        </w:rPr>
        <w:t xml:space="preserve">The review was registered on the </w:t>
      </w:r>
      <w:r w:rsidR="00205E3A" w:rsidRPr="00F61989">
        <w:rPr>
          <w:rFonts w:ascii="Book Antiqua" w:hAnsi="Book Antiqua" w:cs="Arial"/>
          <w:color w:val="000000" w:themeColor="text1"/>
        </w:rPr>
        <w:t xml:space="preserve">PROSPERO database with </w:t>
      </w:r>
      <w:r w:rsidRPr="00F61989">
        <w:rPr>
          <w:rFonts w:ascii="Book Antiqua" w:hAnsi="Book Antiqua" w:cs="Arial"/>
          <w:color w:val="000000" w:themeColor="text1"/>
        </w:rPr>
        <w:t xml:space="preserve">registration number </w:t>
      </w:r>
      <w:r w:rsidR="00205E3A" w:rsidRPr="00F61989">
        <w:rPr>
          <w:rFonts w:ascii="Book Antiqua" w:hAnsi="Book Antiqua" w:cs="Arial"/>
          <w:color w:val="000000" w:themeColor="text1"/>
        </w:rPr>
        <w:t>CRD42014013975.</w:t>
      </w:r>
      <w:r w:rsidRPr="00F61989">
        <w:rPr>
          <w:rFonts w:ascii="Book Antiqua" w:hAnsi="Book Antiqua" w:cs="Arial"/>
          <w:color w:val="000000" w:themeColor="text1"/>
        </w:rPr>
        <w:t xml:space="preserve"> </w:t>
      </w:r>
      <w:r w:rsidR="007A01E1" w:rsidRPr="00F61989">
        <w:rPr>
          <w:rStyle w:val="PageNumber"/>
          <w:rFonts w:ascii="Book Antiqua" w:hAnsi="Book Antiqua" w:cs="Arial"/>
          <w:color w:val="000000" w:themeColor="text1"/>
          <w:u w:color="222222"/>
          <w:lang w:val="en-GB"/>
        </w:rPr>
        <w:t>A structured search of English language articles in the Medline Ovid database from 1946 –</w:t>
      </w:r>
      <w:r w:rsidR="005C5B64" w:rsidRPr="00F61989">
        <w:rPr>
          <w:rStyle w:val="PageNumber"/>
          <w:rFonts w:ascii="Book Antiqua" w:hAnsi="Book Antiqua" w:cs="Arial"/>
          <w:color w:val="000000" w:themeColor="text1"/>
          <w:u w:color="222222"/>
          <w:lang w:val="en-GB"/>
        </w:rPr>
        <w:t xml:space="preserve"> October</w:t>
      </w:r>
      <w:r w:rsidR="00811C99" w:rsidRPr="00F61989">
        <w:rPr>
          <w:rStyle w:val="PageNumber"/>
          <w:rFonts w:ascii="Book Antiqua" w:hAnsi="Book Antiqua" w:cs="Arial"/>
          <w:color w:val="000000" w:themeColor="text1"/>
          <w:u w:color="222222"/>
          <w:lang w:val="en-GB"/>
        </w:rPr>
        <w:t xml:space="preserve"> </w:t>
      </w:r>
      <w:r w:rsidR="001F7D97" w:rsidRPr="00F61989">
        <w:rPr>
          <w:rStyle w:val="PageNumber"/>
          <w:rFonts w:ascii="Book Antiqua" w:hAnsi="Book Antiqua" w:cs="Arial"/>
          <w:color w:val="000000" w:themeColor="text1"/>
          <w:u w:color="222222"/>
          <w:lang w:val="en-GB"/>
        </w:rPr>
        <w:t>4th,</w:t>
      </w:r>
      <w:r w:rsidR="00E603D3" w:rsidRPr="00F61989">
        <w:rPr>
          <w:rStyle w:val="PageNumber"/>
          <w:rFonts w:ascii="Book Antiqua" w:hAnsi="Book Antiqua" w:cs="Arial"/>
          <w:color w:val="000000" w:themeColor="text1"/>
          <w:u w:color="222222"/>
          <w:lang w:val="en-GB"/>
        </w:rPr>
        <w:t xml:space="preserve"> 2016</w:t>
      </w:r>
      <w:r w:rsidR="007A01E1" w:rsidRPr="00F61989">
        <w:rPr>
          <w:rStyle w:val="PageNumber"/>
          <w:rFonts w:ascii="Book Antiqua" w:hAnsi="Book Antiqua" w:cs="Arial"/>
          <w:color w:val="000000" w:themeColor="text1"/>
          <w:u w:color="222222"/>
          <w:lang w:val="en-GB"/>
        </w:rPr>
        <w:t xml:space="preserve"> was conducted. The Cochrane database was reviewed. The search strategy used the </w:t>
      </w:r>
      <w:r w:rsidR="00B61AAC" w:rsidRPr="00F61989">
        <w:rPr>
          <w:rStyle w:val="PageNumber"/>
          <w:rFonts w:ascii="Book Antiqua" w:hAnsi="Book Antiqua" w:cs="Arial"/>
          <w:color w:val="000000" w:themeColor="text1"/>
          <w:u w:color="222222"/>
          <w:lang w:val="en-GB"/>
        </w:rPr>
        <w:t>following MeSH headings</w:t>
      </w:r>
      <w:r w:rsidR="00323A2C" w:rsidRPr="00F61989">
        <w:rPr>
          <w:rStyle w:val="PageNumber"/>
          <w:rFonts w:ascii="Book Antiqua" w:hAnsi="Book Antiqua" w:cs="Arial"/>
          <w:color w:val="000000" w:themeColor="text1"/>
          <w:u w:color="222222"/>
          <w:lang w:val="en-GB"/>
        </w:rPr>
        <w:t xml:space="preserve"> and keywords</w:t>
      </w:r>
      <w:r w:rsidR="00B61AAC" w:rsidRPr="00F61989">
        <w:rPr>
          <w:rStyle w:val="PageNumber"/>
          <w:rFonts w:ascii="Book Antiqua" w:hAnsi="Book Antiqua" w:cs="Arial"/>
          <w:color w:val="000000" w:themeColor="text1"/>
          <w:u w:color="222222"/>
          <w:lang w:val="en-GB"/>
        </w:rPr>
        <w:t xml:space="preserve"> alone</w:t>
      </w:r>
      <w:r w:rsidR="00786884" w:rsidRPr="00F61989">
        <w:rPr>
          <w:rStyle w:val="PageNumber"/>
          <w:rFonts w:ascii="Book Antiqua" w:hAnsi="Book Antiqua" w:cs="Arial"/>
          <w:color w:val="000000" w:themeColor="text1"/>
          <w:u w:color="222222"/>
          <w:lang w:val="en-GB"/>
        </w:rPr>
        <w:t xml:space="preserve"> or</w:t>
      </w:r>
      <w:r w:rsidR="00323A2C" w:rsidRPr="00F61989">
        <w:rPr>
          <w:rStyle w:val="PageNumber"/>
          <w:rFonts w:ascii="Book Antiqua" w:hAnsi="Book Antiqua" w:cs="Arial"/>
          <w:color w:val="000000" w:themeColor="text1"/>
          <w:u w:color="222222"/>
          <w:lang w:val="en-GB"/>
        </w:rPr>
        <w:t xml:space="preserve"> in combination</w:t>
      </w:r>
      <w:r w:rsidR="007A01E1" w:rsidRPr="00F61989">
        <w:rPr>
          <w:rStyle w:val="PageNumber"/>
          <w:rFonts w:ascii="Book Antiqua" w:hAnsi="Book Antiqua" w:cs="Arial"/>
          <w:color w:val="000000" w:themeColor="text1"/>
          <w:u w:color="222222"/>
          <w:lang w:val="en-GB"/>
        </w:rPr>
        <w:t xml:space="preserve">: </w:t>
      </w:r>
      <w:r w:rsidR="00DD7641" w:rsidRPr="00F61989">
        <w:rPr>
          <w:rStyle w:val="PageNumber"/>
          <w:rFonts w:ascii="Book Antiqua" w:hAnsi="Book Antiqua" w:cs="Arial"/>
          <w:color w:val="000000" w:themeColor="text1"/>
          <w:u w:color="222222"/>
          <w:lang w:val="en-GB"/>
        </w:rPr>
        <w:t>I</w:t>
      </w:r>
      <w:r w:rsidR="007A01E1" w:rsidRPr="00F61989">
        <w:rPr>
          <w:rStyle w:val="PageNumber"/>
          <w:rFonts w:ascii="Book Antiqua" w:hAnsi="Book Antiqua" w:cs="Arial"/>
          <w:color w:val="000000" w:themeColor="text1"/>
          <w:u w:color="222222"/>
          <w:lang w:val="en-GB"/>
        </w:rPr>
        <w:t xml:space="preserve">nflammatory </w:t>
      </w:r>
      <w:r w:rsidR="00DD7641" w:rsidRPr="00F61989">
        <w:rPr>
          <w:rStyle w:val="PageNumber"/>
          <w:rFonts w:ascii="Book Antiqua" w:hAnsi="Book Antiqua" w:cs="Arial"/>
          <w:color w:val="000000" w:themeColor="text1"/>
          <w:u w:color="222222"/>
          <w:lang w:val="en-GB"/>
        </w:rPr>
        <w:t>B</w:t>
      </w:r>
      <w:r w:rsidR="007A01E1" w:rsidRPr="00F61989">
        <w:rPr>
          <w:rStyle w:val="PageNumber"/>
          <w:rFonts w:ascii="Book Antiqua" w:hAnsi="Book Antiqua" w:cs="Arial"/>
          <w:color w:val="000000" w:themeColor="text1"/>
          <w:u w:color="222222"/>
          <w:lang w:val="en-GB"/>
        </w:rPr>
        <w:t xml:space="preserve">owel </w:t>
      </w:r>
      <w:r w:rsidR="00DD7641" w:rsidRPr="00F61989">
        <w:rPr>
          <w:rStyle w:val="PageNumber"/>
          <w:rFonts w:ascii="Book Antiqua" w:hAnsi="Book Antiqua" w:cs="Arial"/>
          <w:color w:val="000000" w:themeColor="text1"/>
          <w:u w:color="222222"/>
          <w:lang w:val="en-GB"/>
        </w:rPr>
        <w:t>D</w:t>
      </w:r>
      <w:r w:rsidR="007A01E1" w:rsidRPr="00F61989">
        <w:rPr>
          <w:rStyle w:val="PageNumber"/>
          <w:rFonts w:ascii="Book Antiqua" w:hAnsi="Book Antiqua" w:cs="Arial"/>
          <w:color w:val="000000" w:themeColor="text1"/>
          <w:u w:color="222222"/>
          <w:lang w:val="en-GB"/>
        </w:rPr>
        <w:t>isease</w:t>
      </w:r>
      <w:r w:rsidR="00DD7641" w:rsidRPr="00F61989">
        <w:rPr>
          <w:rStyle w:val="PageNumber"/>
          <w:rFonts w:ascii="Book Antiqua" w:hAnsi="Book Antiqua" w:cs="Arial"/>
          <w:color w:val="000000" w:themeColor="text1"/>
          <w:u w:color="222222"/>
          <w:lang w:val="en-GB"/>
        </w:rPr>
        <w:t>s</w:t>
      </w:r>
      <w:r w:rsidR="007A01E1" w:rsidRPr="00F61989">
        <w:rPr>
          <w:rStyle w:val="PageNumber"/>
          <w:rFonts w:ascii="Book Antiqua" w:hAnsi="Book Antiqua" w:cs="Arial"/>
          <w:color w:val="000000" w:themeColor="text1"/>
          <w:u w:color="222222"/>
          <w:lang w:val="en-GB"/>
        </w:rPr>
        <w:t xml:space="preserve">, Crohn’s, Ulcerative </w:t>
      </w:r>
      <w:r w:rsidR="00AC3911" w:rsidRPr="00F61989">
        <w:rPr>
          <w:rStyle w:val="PageNumber"/>
          <w:rFonts w:ascii="Book Antiqua" w:hAnsi="Book Antiqua" w:cs="Arial"/>
          <w:color w:val="000000" w:themeColor="text1"/>
          <w:u w:color="222222"/>
          <w:lang w:val="en-GB"/>
        </w:rPr>
        <w:t>c</w:t>
      </w:r>
      <w:r w:rsidR="007A01E1" w:rsidRPr="00F61989">
        <w:rPr>
          <w:rStyle w:val="PageNumber"/>
          <w:rFonts w:ascii="Book Antiqua" w:hAnsi="Book Antiqua" w:cs="Arial"/>
          <w:color w:val="000000" w:themeColor="text1"/>
          <w:u w:color="222222"/>
          <w:lang w:val="en-GB"/>
        </w:rPr>
        <w:t>olitis, epidemiology, incidence, prevale</w:t>
      </w:r>
      <w:r w:rsidR="00B61AAC" w:rsidRPr="00F61989">
        <w:rPr>
          <w:rStyle w:val="PageNumber"/>
          <w:rFonts w:ascii="Book Antiqua" w:hAnsi="Book Antiqua" w:cs="Arial"/>
          <w:color w:val="000000" w:themeColor="text1"/>
          <w:u w:color="222222"/>
          <w:lang w:val="en-GB"/>
        </w:rPr>
        <w:t>nce,</w:t>
      </w:r>
      <w:r w:rsidR="007A01E1" w:rsidRPr="00F61989">
        <w:rPr>
          <w:rStyle w:val="PageNumber"/>
          <w:rFonts w:ascii="Book Antiqua" w:hAnsi="Book Antiqua" w:cs="Arial"/>
          <w:color w:val="000000" w:themeColor="text1"/>
          <w:u w:color="222222"/>
          <w:lang w:val="en-GB"/>
        </w:rPr>
        <w:t xml:space="preserve"> diagnosis,</w:t>
      </w:r>
      <w:r w:rsidR="006A1F07" w:rsidRPr="00F61989">
        <w:rPr>
          <w:rStyle w:val="PageNumber"/>
          <w:rFonts w:ascii="Book Antiqua" w:hAnsi="Book Antiqua" w:cs="Arial"/>
          <w:color w:val="000000" w:themeColor="text1"/>
          <w:u w:color="222222"/>
          <w:lang w:val="en-GB"/>
        </w:rPr>
        <w:t xml:space="preserve"> migration</w:t>
      </w:r>
      <w:r w:rsidR="007A01E1" w:rsidRPr="00F61989">
        <w:rPr>
          <w:rStyle w:val="PageNumber"/>
          <w:rFonts w:ascii="Book Antiqua" w:hAnsi="Book Antiqua" w:cs="Arial"/>
          <w:color w:val="000000" w:themeColor="text1"/>
          <w:u w:color="222222"/>
          <w:lang w:val="en-GB"/>
        </w:rPr>
        <w:t>,</w:t>
      </w:r>
      <w:r w:rsidR="00323A2C" w:rsidRPr="00F61989">
        <w:rPr>
          <w:rStyle w:val="PageNumber"/>
          <w:rFonts w:ascii="Book Antiqua" w:hAnsi="Book Antiqua" w:cs="Arial"/>
          <w:color w:val="000000" w:themeColor="text1"/>
          <w:u w:color="222222"/>
          <w:lang w:val="en-GB"/>
        </w:rPr>
        <w:t xml:space="preserve"> race, ethnicity</w:t>
      </w:r>
      <w:r w:rsidR="00A05159" w:rsidRPr="00F61989">
        <w:rPr>
          <w:rStyle w:val="PageNumber"/>
          <w:rFonts w:ascii="Book Antiqua" w:hAnsi="Book Antiqua" w:cs="Arial"/>
          <w:color w:val="000000" w:themeColor="text1"/>
          <w:u w:color="222222"/>
          <w:lang w:val="en-GB"/>
        </w:rPr>
        <w:t xml:space="preserve"> statistics and numerical data </w:t>
      </w:r>
      <w:r w:rsidR="00DD4CA8" w:rsidRPr="00F61989">
        <w:rPr>
          <w:rStyle w:val="PageNumber"/>
          <w:rFonts w:ascii="Book Antiqua" w:hAnsi="Book Antiqua" w:cs="Arial"/>
          <w:color w:val="000000" w:themeColor="text1"/>
          <w:u w:color="222222"/>
          <w:lang w:val="en-GB"/>
        </w:rPr>
        <w:t xml:space="preserve">(Appendix 1). </w:t>
      </w:r>
      <w:r w:rsidR="00D403C0" w:rsidRPr="00F61989">
        <w:rPr>
          <w:rStyle w:val="PageNumber"/>
          <w:rFonts w:ascii="Book Antiqua" w:hAnsi="Book Antiqua" w:cs="Arial"/>
          <w:color w:val="000000" w:themeColor="text1"/>
          <w:u w:color="222222"/>
          <w:lang w:val="en-GB"/>
        </w:rPr>
        <w:t xml:space="preserve">The reference list of identified studies and reviews were hand-searched and relevant articles included. </w:t>
      </w:r>
      <w:r w:rsidR="00D403C0" w:rsidRPr="00F61989">
        <w:rPr>
          <w:rFonts w:ascii="Book Antiqua" w:hAnsi="Book Antiqua" w:cs="Arial"/>
          <w:color w:val="000000" w:themeColor="text1"/>
        </w:rPr>
        <w:t xml:space="preserve">The search strategy and data extraction </w:t>
      </w:r>
      <w:r w:rsidR="00D403C0" w:rsidRPr="00F61989">
        <w:rPr>
          <w:rFonts w:ascii="Book Antiqua" w:hAnsi="Book Antiqua" w:cs="Arial"/>
          <w:color w:val="000000" w:themeColor="text1"/>
          <w:shd w:val="clear" w:color="auto" w:fill="FFFFFF"/>
        </w:rPr>
        <w:t>was performed by two authors (RM and NA).</w:t>
      </w:r>
      <w:r w:rsidR="00B14BB5" w:rsidRPr="00F61989">
        <w:rPr>
          <w:rFonts w:ascii="Book Antiqua" w:hAnsi="Book Antiqua" w:cs="Arial"/>
          <w:color w:val="000000" w:themeColor="text1"/>
          <w:shd w:val="clear" w:color="auto" w:fill="FFFFFF"/>
        </w:rPr>
        <w:t xml:space="preserve"> Published full text articles only were included.</w:t>
      </w:r>
    </w:p>
    <w:p w14:paraId="51B25DBA" w14:textId="77777777" w:rsidR="00D403C0" w:rsidRPr="00F61989" w:rsidRDefault="00D403C0" w:rsidP="002019D3">
      <w:pPr>
        <w:pStyle w:val="Body"/>
        <w:spacing w:line="360" w:lineRule="auto"/>
        <w:jc w:val="both"/>
        <w:rPr>
          <w:rStyle w:val="PageNumber"/>
          <w:rFonts w:ascii="Book Antiqua" w:hAnsi="Book Antiqua" w:cs="Arial"/>
          <w:b/>
          <w:bCs/>
          <w:color w:val="000000" w:themeColor="text1"/>
          <w:lang w:val="en-GB"/>
        </w:rPr>
      </w:pPr>
    </w:p>
    <w:p w14:paraId="42C291EB" w14:textId="77777777" w:rsidR="00D403C0" w:rsidRPr="007678D1" w:rsidRDefault="00A05159" w:rsidP="002019D3">
      <w:pPr>
        <w:pStyle w:val="Body"/>
        <w:spacing w:line="360" w:lineRule="auto"/>
        <w:jc w:val="both"/>
        <w:outlineLvl w:val="0"/>
        <w:rPr>
          <w:rStyle w:val="PageNumber"/>
          <w:rFonts w:ascii="Book Antiqua" w:hAnsi="Book Antiqua" w:cs="Arial"/>
          <w:i/>
          <w:color w:val="000000" w:themeColor="text1"/>
          <w:lang w:val="en-GB"/>
        </w:rPr>
      </w:pPr>
      <w:r w:rsidRPr="007678D1">
        <w:rPr>
          <w:rStyle w:val="PageNumber"/>
          <w:rFonts w:ascii="Book Antiqua" w:hAnsi="Book Antiqua" w:cs="Arial"/>
          <w:b/>
          <w:bCs/>
          <w:i/>
          <w:color w:val="000000" w:themeColor="text1"/>
          <w:lang w:val="en-GB"/>
        </w:rPr>
        <w:t xml:space="preserve">Study inclusion </w:t>
      </w:r>
    </w:p>
    <w:p w14:paraId="6FD71480" w14:textId="577606AF" w:rsidR="00617C69" w:rsidRPr="007678D1" w:rsidRDefault="007678D1" w:rsidP="002019D3">
      <w:pPr>
        <w:pStyle w:val="Body"/>
        <w:spacing w:line="360" w:lineRule="auto"/>
        <w:jc w:val="both"/>
        <w:rPr>
          <w:rFonts w:ascii="Book Antiqua" w:eastAsia="Arial" w:hAnsi="Book Antiqua" w:cs="Arial"/>
          <w:color w:val="000000" w:themeColor="text1"/>
          <w:lang w:val="en-GB" w:eastAsia="zh-CN"/>
        </w:rPr>
      </w:pPr>
      <w:r>
        <w:rPr>
          <w:rStyle w:val="PageNumber"/>
          <w:rFonts w:ascii="Book Antiqua" w:hAnsi="Book Antiqua" w:cs="Arial" w:hint="eastAsia"/>
          <w:color w:val="000000" w:themeColor="text1"/>
          <w:lang w:val="en-GB" w:eastAsia="zh-CN"/>
        </w:rPr>
        <w:t>(</w:t>
      </w:r>
      <w:r w:rsidR="00D403C0" w:rsidRPr="00F61989">
        <w:rPr>
          <w:rStyle w:val="PageNumber"/>
          <w:rFonts w:ascii="Book Antiqua" w:hAnsi="Book Antiqua" w:cs="Arial"/>
          <w:color w:val="000000" w:themeColor="text1"/>
          <w:lang w:val="en-GB"/>
        </w:rPr>
        <w:t>1)</w:t>
      </w:r>
      <w:r w:rsidR="00322684" w:rsidRPr="00F61989">
        <w:rPr>
          <w:rStyle w:val="PageNumber"/>
          <w:rFonts w:ascii="Book Antiqua" w:hAnsi="Book Antiqua" w:cs="Arial"/>
          <w:color w:val="000000" w:themeColor="text1"/>
          <w:lang w:val="en-GB"/>
        </w:rPr>
        <w:t xml:space="preserve"> </w:t>
      </w:r>
      <w:r w:rsidR="00A05159" w:rsidRPr="00F61989">
        <w:rPr>
          <w:rStyle w:val="PageNumber"/>
          <w:rFonts w:ascii="Book Antiqua" w:hAnsi="Book Antiqua" w:cs="Arial"/>
          <w:color w:val="000000" w:themeColor="text1"/>
          <w:lang w:val="en-GB"/>
        </w:rPr>
        <w:t>Hospital and population based studies comparing incidence and prevalence</w:t>
      </w:r>
      <w:r w:rsidR="00BB5DFE" w:rsidRPr="00F61989">
        <w:rPr>
          <w:rStyle w:val="PageNumber"/>
          <w:rFonts w:ascii="Book Antiqua" w:hAnsi="Book Antiqua" w:cs="Arial"/>
          <w:color w:val="000000" w:themeColor="text1"/>
          <w:lang w:val="en-GB"/>
        </w:rPr>
        <w:t xml:space="preserve"> of UC and/or CD</w:t>
      </w:r>
      <w:r w:rsidR="00A05159" w:rsidRPr="00F61989">
        <w:rPr>
          <w:rStyle w:val="PageNumber"/>
          <w:rFonts w:ascii="Book Antiqua" w:hAnsi="Book Antiqua" w:cs="Arial"/>
          <w:color w:val="000000" w:themeColor="text1"/>
          <w:lang w:val="en-GB"/>
        </w:rPr>
        <w:t xml:space="preserve"> betwe</w:t>
      </w:r>
      <w:r w:rsidR="00323A2C" w:rsidRPr="00F61989">
        <w:rPr>
          <w:rStyle w:val="PageNumber"/>
          <w:rFonts w:ascii="Book Antiqua" w:hAnsi="Book Antiqua" w:cs="Arial"/>
          <w:color w:val="000000" w:themeColor="text1"/>
          <w:lang w:val="en-GB"/>
        </w:rPr>
        <w:t>en migrant and indigenous</w:t>
      </w:r>
      <w:r w:rsidR="00A05159" w:rsidRPr="00F61989">
        <w:rPr>
          <w:rStyle w:val="PageNumber"/>
          <w:rFonts w:ascii="Book Antiqua" w:hAnsi="Book Antiqua" w:cs="Arial"/>
          <w:color w:val="000000" w:themeColor="text1"/>
          <w:lang w:val="en-GB"/>
        </w:rPr>
        <w:t xml:space="preserve"> populations</w:t>
      </w:r>
      <w:r>
        <w:rPr>
          <w:rStyle w:val="PageNumber"/>
          <w:rFonts w:ascii="Book Antiqua" w:hAnsi="Book Antiqua" w:cs="Arial" w:hint="eastAsia"/>
          <w:color w:val="000000" w:themeColor="text1"/>
          <w:lang w:val="en-GB" w:eastAsia="zh-CN"/>
        </w:rPr>
        <w:t>; and (</w:t>
      </w:r>
      <w:r w:rsidR="00A05159" w:rsidRPr="00F61989">
        <w:rPr>
          <w:rStyle w:val="PageNumber"/>
          <w:rFonts w:ascii="Book Antiqua" w:hAnsi="Book Antiqua" w:cs="Arial"/>
          <w:color w:val="000000" w:themeColor="text1"/>
          <w:lang w:val="en-GB"/>
        </w:rPr>
        <w:t>2) Studies comparing disease phenotype and disease behaviour</w:t>
      </w:r>
      <w:r w:rsidR="00E0361C" w:rsidRPr="00F61989">
        <w:rPr>
          <w:rStyle w:val="PageNumber"/>
          <w:rFonts w:ascii="Book Antiqua" w:hAnsi="Book Antiqua" w:cs="Arial"/>
          <w:color w:val="000000" w:themeColor="text1"/>
          <w:lang w:val="en-GB"/>
        </w:rPr>
        <w:t xml:space="preserve"> by recognised classification</w:t>
      </w:r>
      <w:r w:rsidR="00A05159" w:rsidRPr="00F61989">
        <w:rPr>
          <w:rStyle w:val="PageNumber"/>
          <w:rFonts w:ascii="Book Antiqua" w:hAnsi="Book Antiqua" w:cs="Arial"/>
          <w:color w:val="000000" w:themeColor="text1"/>
          <w:lang w:val="en-GB"/>
        </w:rPr>
        <w:t xml:space="preserve"> between migrant and indigenous population</w:t>
      </w:r>
      <w:r w:rsidR="00D403C0" w:rsidRPr="00F61989">
        <w:rPr>
          <w:rStyle w:val="PageNumber"/>
          <w:rFonts w:ascii="Book Antiqua" w:hAnsi="Book Antiqua" w:cs="Arial"/>
          <w:color w:val="000000" w:themeColor="text1"/>
          <w:lang w:val="en-GB"/>
        </w:rPr>
        <w:t>s.</w:t>
      </w:r>
    </w:p>
    <w:p w14:paraId="6295EC34" w14:textId="77777777" w:rsidR="007678D1" w:rsidRDefault="007678D1" w:rsidP="002019D3">
      <w:pPr>
        <w:pStyle w:val="NormalWeb"/>
        <w:spacing w:before="0" w:beforeAutospacing="0" w:after="0" w:afterAutospacing="0" w:line="360" w:lineRule="auto"/>
        <w:jc w:val="both"/>
        <w:outlineLvl w:val="0"/>
        <w:rPr>
          <w:rFonts w:ascii="Book Antiqua" w:eastAsiaTheme="minorEastAsia" w:hAnsi="Book Antiqua" w:cs="Arial"/>
          <w:b/>
          <w:color w:val="000000" w:themeColor="text1"/>
          <w:shd w:val="clear" w:color="auto" w:fill="FFFFFF"/>
          <w:lang w:eastAsia="zh-CN"/>
        </w:rPr>
      </w:pPr>
    </w:p>
    <w:p w14:paraId="2D1BA9A0" w14:textId="0FFC715E" w:rsidR="003B59C3" w:rsidRPr="007678D1" w:rsidRDefault="003B59C3" w:rsidP="002019D3">
      <w:pPr>
        <w:pStyle w:val="NormalWeb"/>
        <w:spacing w:before="0" w:beforeAutospacing="0" w:after="0" w:afterAutospacing="0" w:line="360" w:lineRule="auto"/>
        <w:jc w:val="both"/>
        <w:outlineLvl w:val="0"/>
        <w:rPr>
          <w:rFonts w:ascii="Book Antiqua" w:hAnsi="Book Antiqua" w:cs="Arial"/>
          <w:i/>
          <w:color w:val="000000" w:themeColor="text1"/>
          <w:shd w:val="clear" w:color="auto" w:fill="FFFFFF"/>
        </w:rPr>
      </w:pPr>
      <w:r w:rsidRPr="007678D1">
        <w:rPr>
          <w:rFonts w:ascii="Book Antiqua" w:hAnsi="Book Antiqua" w:cs="Arial"/>
          <w:b/>
          <w:i/>
          <w:color w:val="000000" w:themeColor="text1"/>
          <w:shd w:val="clear" w:color="auto" w:fill="FFFFFF"/>
        </w:rPr>
        <w:t xml:space="preserve">Data </w:t>
      </w:r>
      <w:r w:rsidR="007678D1" w:rsidRPr="007678D1">
        <w:rPr>
          <w:rFonts w:ascii="Book Antiqua" w:hAnsi="Book Antiqua" w:cs="Arial"/>
          <w:b/>
          <w:i/>
          <w:color w:val="000000" w:themeColor="text1"/>
          <w:shd w:val="clear" w:color="auto" w:fill="FFFFFF"/>
        </w:rPr>
        <w:t>e</w:t>
      </w:r>
      <w:r w:rsidRPr="007678D1">
        <w:rPr>
          <w:rFonts w:ascii="Book Antiqua" w:hAnsi="Book Antiqua" w:cs="Arial"/>
          <w:b/>
          <w:i/>
          <w:color w:val="000000" w:themeColor="text1"/>
          <w:shd w:val="clear" w:color="auto" w:fill="FFFFFF"/>
        </w:rPr>
        <w:t>xtraction</w:t>
      </w:r>
    </w:p>
    <w:p w14:paraId="19472ACE" w14:textId="611EA02C" w:rsidR="00243CC1" w:rsidRPr="00F61989" w:rsidRDefault="000C4F98" w:rsidP="002019D3">
      <w:pPr>
        <w:widowControl w:val="0"/>
        <w:autoSpaceDE w:val="0"/>
        <w:autoSpaceDN w:val="0"/>
        <w:adjustRightInd w:val="0"/>
        <w:spacing w:line="360" w:lineRule="auto"/>
        <w:jc w:val="both"/>
        <w:rPr>
          <w:rFonts w:ascii="Book Antiqua" w:hAnsi="Book Antiqua" w:cs="Arial"/>
          <w:color w:val="000000" w:themeColor="text1"/>
          <w:bdr w:val="nil"/>
        </w:rPr>
      </w:pPr>
      <w:r w:rsidRPr="00F61989">
        <w:rPr>
          <w:rFonts w:ascii="Book Antiqua" w:hAnsi="Book Antiqua" w:cs="Arial"/>
          <w:color w:val="000000" w:themeColor="text1"/>
          <w:bdr w:val="nil"/>
        </w:rPr>
        <w:t xml:space="preserve">For each study, data </w:t>
      </w:r>
      <w:r w:rsidR="00D05804" w:rsidRPr="00F61989">
        <w:rPr>
          <w:rFonts w:ascii="Book Antiqua" w:hAnsi="Book Antiqua" w:cs="Arial"/>
          <w:color w:val="000000" w:themeColor="text1"/>
          <w:bdr w:val="nil"/>
        </w:rPr>
        <w:t>was collected on study design and location; sampling frame; sample size and ethnic group</w:t>
      </w:r>
      <w:r w:rsidR="00BA042E" w:rsidRPr="00F61989">
        <w:rPr>
          <w:rFonts w:ascii="Book Antiqua" w:hAnsi="Book Antiqua" w:cs="Arial"/>
          <w:color w:val="000000" w:themeColor="text1"/>
          <w:bdr w:val="nil"/>
        </w:rPr>
        <w:t xml:space="preserve"> by two</w:t>
      </w:r>
      <w:r w:rsidR="005F748C" w:rsidRPr="00F61989">
        <w:rPr>
          <w:rFonts w:ascii="Book Antiqua" w:hAnsi="Book Antiqua" w:cs="Arial"/>
          <w:color w:val="000000" w:themeColor="text1"/>
          <w:bdr w:val="nil"/>
        </w:rPr>
        <w:t xml:space="preserve"> authors (RM and NA) (Appendix 2</w:t>
      </w:r>
      <w:r w:rsidR="002019D3">
        <w:rPr>
          <w:rFonts w:ascii="Book Antiqua" w:hAnsi="Book Antiqua" w:cs="Arial" w:hint="eastAsia"/>
          <w:color w:val="000000" w:themeColor="text1"/>
          <w:bdr w:val="nil"/>
          <w:lang w:eastAsia="zh-CN"/>
        </w:rPr>
        <w:t xml:space="preserve"> and 3</w:t>
      </w:r>
      <w:r w:rsidR="00BA042E" w:rsidRPr="00F61989">
        <w:rPr>
          <w:rFonts w:ascii="Book Antiqua" w:hAnsi="Book Antiqua" w:cs="Arial"/>
          <w:color w:val="000000" w:themeColor="text1"/>
          <w:bdr w:val="nil"/>
        </w:rPr>
        <w:t xml:space="preserve">) </w:t>
      </w:r>
      <w:r w:rsidR="00761790" w:rsidRPr="00F61989">
        <w:rPr>
          <w:rFonts w:ascii="Book Antiqua" w:hAnsi="Book Antiqua" w:cs="Arial"/>
          <w:color w:val="000000" w:themeColor="text1"/>
          <w:shd w:val="clear" w:color="auto" w:fill="FFFFFF"/>
        </w:rPr>
        <w:t xml:space="preserve">For incidence studies </w:t>
      </w:r>
      <w:r w:rsidR="00F10770" w:rsidRPr="00F61989">
        <w:rPr>
          <w:rFonts w:ascii="Book Antiqua" w:hAnsi="Book Antiqua" w:cs="Arial"/>
          <w:color w:val="000000" w:themeColor="text1"/>
          <w:shd w:val="clear" w:color="auto" w:fill="FFFFFF"/>
        </w:rPr>
        <w:t>the incid</w:t>
      </w:r>
      <w:r w:rsidR="007678D1">
        <w:rPr>
          <w:rFonts w:ascii="Book Antiqua" w:hAnsi="Book Antiqua" w:cs="Arial"/>
          <w:color w:val="000000" w:themeColor="text1"/>
          <w:shd w:val="clear" w:color="auto" w:fill="FFFFFF"/>
        </w:rPr>
        <w:t>ence was measured as cases/100</w:t>
      </w:r>
      <w:r w:rsidR="00F10770" w:rsidRPr="00F61989">
        <w:rPr>
          <w:rFonts w:ascii="Book Antiqua" w:hAnsi="Book Antiqua" w:cs="Arial"/>
          <w:color w:val="000000" w:themeColor="text1"/>
          <w:shd w:val="clear" w:color="auto" w:fill="FFFFFF"/>
        </w:rPr>
        <w:t>000 years.  Prevalenc</w:t>
      </w:r>
      <w:r w:rsidR="007678D1">
        <w:rPr>
          <w:rFonts w:ascii="Book Antiqua" w:hAnsi="Book Antiqua" w:cs="Arial"/>
          <w:color w:val="000000" w:themeColor="text1"/>
          <w:shd w:val="clear" w:color="auto" w:fill="FFFFFF"/>
        </w:rPr>
        <w:t>e was captured as cases per 100</w:t>
      </w:r>
      <w:r w:rsidR="00F10770" w:rsidRPr="00F61989">
        <w:rPr>
          <w:rFonts w:ascii="Book Antiqua" w:hAnsi="Book Antiqua" w:cs="Arial"/>
          <w:color w:val="000000" w:themeColor="text1"/>
          <w:shd w:val="clear" w:color="auto" w:fill="FFFFFF"/>
        </w:rPr>
        <w:t xml:space="preserve">000. </w:t>
      </w:r>
      <w:r w:rsidR="00243CC1" w:rsidRPr="00F61989">
        <w:rPr>
          <w:rFonts w:ascii="Book Antiqua" w:hAnsi="Book Antiqua" w:cs="Arial"/>
          <w:color w:val="000000" w:themeColor="text1"/>
          <w:shd w:val="clear" w:color="auto" w:fill="FFFFFF"/>
        </w:rPr>
        <w:t>Phenotype was described using Montreal classification. E1 to E3 for UC and by age (A1,</w:t>
      </w:r>
      <w:r w:rsidR="00BA042E" w:rsidRPr="00F61989">
        <w:rPr>
          <w:rFonts w:ascii="Book Antiqua" w:hAnsi="Book Antiqua" w:cs="Arial"/>
          <w:color w:val="000000" w:themeColor="text1"/>
          <w:shd w:val="clear" w:color="auto" w:fill="FFFFFF"/>
        </w:rPr>
        <w:t xml:space="preserve"> </w:t>
      </w:r>
      <w:r w:rsidR="00243CC1" w:rsidRPr="00F61989">
        <w:rPr>
          <w:rFonts w:ascii="Book Antiqua" w:hAnsi="Book Antiqua" w:cs="Arial"/>
          <w:color w:val="000000" w:themeColor="text1"/>
          <w:shd w:val="clear" w:color="auto" w:fill="FFFFFF"/>
        </w:rPr>
        <w:t>A2), location (L1,</w:t>
      </w:r>
      <w:r w:rsidR="007C1ADD" w:rsidRPr="00F61989">
        <w:rPr>
          <w:rFonts w:ascii="Book Antiqua" w:hAnsi="Book Antiqua" w:cs="Arial"/>
          <w:color w:val="000000" w:themeColor="text1"/>
          <w:shd w:val="clear" w:color="auto" w:fill="FFFFFF"/>
        </w:rPr>
        <w:t xml:space="preserve"> </w:t>
      </w:r>
      <w:r w:rsidR="00243CC1" w:rsidRPr="00F61989">
        <w:rPr>
          <w:rFonts w:ascii="Book Antiqua" w:hAnsi="Book Antiqua" w:cs="Arial"/>
          <w:color w:val="000000" w:themeColor="text1"/>
          <w:shd w:val="clear" w:color="auto" w:fill="FFFFFF"/>
        </w:rPr>
        <w:t>L2,</w:t>
      </w:r>
      <w:r w:rsidR="00CF5612" w:rsidRPr="00F61989">
        <w:rPr>
          <w:rFonts w:ascii="Book Antiqua" w:hAnsi="Book Antiqua" w:cs="Arial"/>
          <w:color w:val="000000" w:themeColor="text1"/>
          <w:shd w:val="clear" w:color="auto" w:fill="FFFFFF"/>
        </w:rPr>
        <w:t xml:space="preserve"> L3, L4) </w:t>
      </w:r>
      <w:r w:rsidR="00243CC1" w:rsidRPr="00F61989">
        <w:rPr>
          <w:rFonts w:ascii="Book Antiqua" w:hAnsi="Book Antiqua" w:cs="Arial"/>
          <w:color w:val="000000" w:themeColor="text1"/>
          <w:shd w:val="clear" w:color="auto" w:fill="FFFFFF"/>
        </w:rPr>
        <w:t>and behaviour (B1,</w:t>
      </w:r>
      <w:r w:rsidR="00D350F0" w:rsidRPr="00F61989">
        <w:rPr>
          <w:rFonts w:ascii="Book Antiqua" w:hAnsi="Book Antiqua" w:cs="Arial"/>
          <w:color w:val="000000" w:themeColor="text1"/>
          <w:shd w:val="clear" w:color="auto" w:fill="FFFFFF"/>
        </w:rPr>
        <w:t xml:space="preserve"> </w:t>
      </w:r>
      <w:r w:rsidR="00243CC1" w:rsidRPr="00F61989">
        <w:rPr>
          <w:rFonts w:ascii="Book Antiqua" w:hAnsi="Book Antiqua" w:cs="Arial"/>
          <w:color w:val="000000" w:themeColor="text1"/>
          <w:shd w:val="clear" w:color="auto" w:fill="FFFFFF"/>
        </w:rPr>
        <w:t>B2,</w:t>
      </w:r>
      <w:r w:rsidR="00563B08" w:rsidRPr="00F61989">
        <w:rPr>
          <w:rFonts w:ascii="Book Antiqua" w:hAnsi="Book Antiqua" w:cs="Arial"/>
          <w:color w:val="000000" w:themeColor="text1"/>
          <w:shd w:val="clear" w:color="auto" w:fill="FFFFFF"/>
        </w:rPr>
        <w:t xml:space="preserve"> </w:t>
      </w:r>
      <w:r w:rsidR="00243CC1" w:rsidRPr="00F61989">
        <w:rPr>
          <w:rFonts w:ascii="Book Antiqua" w:hAnsi="Book Antiqua" w:cs="Arial"/>
          <w:color w:val="000000" w:themeColor="text1"/>
          <w:shd w:val="clear" w:color="auto" w:fill="FFFFFF"/>
        </w:rPr>
        <w:t>B3, -</w:t>
      </w:r>
      <w:r w:rsidR="00563B08" w:rsidRPr="00F61989">
        <w:rPr>
          <w:rFonts w:ascii="Book Antiqua" w:hAnsi="Book Antiqua" w:cs="Arial"/>
          <w:color w:val="000000" w:themeColor="text1"/>
          <w:shd w:val="clear" w:color="auto" w:fill="FFFFFF"/>
        </w:rPr>
        <w:t>p) for</w:t>
      </w:r>
      <w:r w:rsidR="00243CC1" w:rsidRPr="00F61989">
        <w:rPr>
          <w:rFonts w:ascii="Book Antiqua" w:hAnsi="Book Antiqua" w:cs="Arial"/>
          <w:color w:val="000000" w:themeColor="text1"/>
          <w:shd w:val="clear" w:color="auto" w:fill="FFFFFF"/>
        </w:rPr>
        <w:t xml:space="preserve"> CD. </w:t>
      </w:r>
      <w:r w:rsidR="005809A6" w:rsidRPr="00F61989">
        <w:rPr>
          <w:rFonts w:ascii="Book Antiqua" w:hAnsi="Book Antiqua" w:cs="Arial"/>
          <w:color w:val="000000" w:themeColor="text1"/>
          <w:shd w:val="clear" w:color="auto" w:fill="FFFFFF"/>
        </w:rPr>
        <w:t xml:space="preserve">The proportion of patients with </w:t>
      </w:r>
      <w:r w:rsidR="00D252BC" w:rsidRPr="00F61989">
        <w:rPr>
          <w:rFonts w:ascii="Book Antiqua" w:hAnsi="Book Antiqua" w:cs="Arial"/>
          <w:color w:val="000000" w:themeColor="text1"/>
          <w:shd w:val="clear" w:color="auto" w:fill="FFFFFF"/>
        </w:rPr>
        <w:t>each disease phenotype was expressed as percentage for each group.</w:t>
      </w:r>
    </w:p>
    <w:p w14:paraId="7D61FC24" w14:textId="77777777" w:rsidR="007678D1" w:rsidRDefault="007678D1" w:rsidP="002019D3">
      <w:pPr>
        <w:pStyle w:val="NormalWeb"/>
        <w:spacing w:before="0" w:beforeAutospacing="0" w:after="0" w:afterAutospacing="0" w:line="360" w:lineRule="auto"/>
        <w:jc w:val="both"/>
        <w:outlineLvl w:val="0"/>
        <w:rPr>
          <w:rFonts w:ascii="Book Antiqua" w:eastAsiaTheme="minorEastAsia" w:hAnsi="Book Antiqua" w:cs="Arial"/>
          <w:b/>
          <w:color w:val="000000" w:themeColor="text1"/>
          <w:shd w:val="clear" w:color="auto" w:fill="FFFFFF"/>
          <w:lang w:eastAsia="zh-CN"/>
        </w:rPr>
      </w:pPr>
    </w:p>
    <w:p w14:paraId="5A41E5D8" w14:textId="77777777" w:rsidR="008523B4" w:rsidRPr="007678D1" w:rsidRDefault="00563F3A" w:rsidP="002019D3">
      <w:pPr>
        <w:pStyle w:val="NormalWeb"/>
        <w:spacing w:before="0" w:beforeAutospacing="0" w:after="0" w:afterAutospacing="0" w:line="360" w:lineRule="auto"/>
        <w:jc w:val="both"/>
        <w:outlineLvl w:val="0"/>
        <w:rPr>
          <w:rFonts w:ascii="Book Antiqua" w:hAnsi="Book Antiqua" w:cs="Arial"/>
          <w:b/>
          <w:i/>
          <w:color w:val="000000" w:themeColor="text1"/>
          <w:shd w:val="clear" w:color="auto" w:fill="FFFFFF"/>
        </w:rPr>
      </w:pPr>
      <w:r w:rsidRPr="007678D1">
        <w:rPr>
          <w:rFonts w:ascii="Book Antiqua" w:hAnsi="Book Antiqua" w:cs="Arial"/>
          <w:b/>
          <w:i/>
          <w:color w:val="000000" w:themeColor="text1"/>
          <w:shd w:val="clear" w:color="auto" w:fill="FFFFFF"/>
        </w:rPr>
        <w:t>Terminology</w:t>
      </w:r>
    </w:p>
    <w:p w14:paraId="2D1B7479" w14:textId="420FE6CE" w:rsidR="004D063A" w:rsidRPr="00F61989" w:rsidRDefault="0093225E" w:rsidP="002019D3">
      <w:pPr>
        <w:pStyle w:val="NormalWeb"/>
        <w:spacing w:before="0" w:beforeAutospacing="0" w:after="0" w:afterAutospacing="0" w:line="360" w:lineRule="auto"/>
        <w:jc w:val="both"/>
        <w:rPr>
          <w:rFonts w:ascii="Book Antiqua" w:hAnsi="Book Antiqua" w:cs="Arial"/>
          <w:color w:val="000000" w:themeColor="text1"/>
          <w:shd w:val="clear" w:color="auto" w:fill="FFFFFF"/>
        </w:rPr>
      </w:pPr>
      <w:r w:rsidRPr="00F61989">
        <w:rPr>
          <w:rFonts w:ascii="Book Antiqua" w:hAnsi="Book Antiqua" w:cs="Arial"/>
          <w:color w:val="000000" w:themeColor="text1"/>
          <w:shd w:val="clear" w:color="auto" w:fill="FFFFFF"/>
        </w:rPr>
        <w:lastRenderedPageBreak/>
        <w:t xml:space="preserve">The main </w:t>
      </w:r>
      <w:r w:rsidR="00F10770" w:rsidRPr="00F61989">
        <w:rPr>
          <w:rFonts w:ascii="Book Antiqua" w:hAnsi="Book Antiqua" w:cs="Arial"/>
          <w:color w:val="000000" w:themeColor="text1"/>
          <w:shd w:val="clear" w:color="auto" w:fill="FFFFFF"/>
        </w:rPr>
        <w:t>group</w:t>
      </w:r>
      <w:r w:rsidRPr="00F61989">
        <w:rPr>
          <w:rFonts w:ascii="Book Antiqua" w:hAnsi="Book Antiqua" w:cs="Arial"/>
          <w:color w:val="000000" w:themeColor="text1"/>
          <w:shd w:val="clear" w:color="auto" w:fill="FFFFFF"/>
        </w:rPr>
        <w:t xml:space="preserve">s </w:t>
      </w:r>
      <w:r w:rsidR="008523B4" w:rsidRPr="00F61989">
        <w:rPr>
          <w:rFonts w:ascii="Book Antiqua" w:hAnsi="Book Antiqua" w:cs="Arial"/>
          <w:color w:val="000000" w:themeColor="text1"/>
          <w:shd w:val="clear" w:color="auto" w:fill="FFFFFF"/>
        </w:rPr>
        <w:t xml:space="preserve">in the studies </w:t>
      </w:r>
      <w:r w:rsidRPr="00F61989">
        <w:rPr>
          <w:rFonts w:ascii="Book Antiqua" w:hAnsi="Book Antiqua" w:cs="Arial"/>
          <w:color w:val="000000" w:themeColor="text1"/>
          <w:shd w:val="clear" w:color="auto" w:fill="FFFFFF"/>
        </w:rPr>
        <w:t>were</w:t>
      </w:r>
      <w:r w:rsidR="00761790" w:rsidRPr="00F61989">
        <w:rPr>
          <w:rFonts w:ascii="Book Antiqua" w:hAnsi="Book Antiqua" w:cs="Arial"/>
          <w:color w:val="000000" w:themeColor="text1"/>
          <w:shd w:val="clear" w:color="auto" w:fill="FFFFFF"/>
        </w:rPr>
        <w:t xml:space="preserve"> </w:t>
      </w:r>
      <w:r w:rsidR="008523B4" w:rsidRPr="00F61989">
        <w:rPr>
          <w:rFonts w:ascii="Book Antiqua" w:hAnsi="Book Antiqua" w:cs="Arial"/>
          <w:color w:val="000000" w:themeColor="text1"/>
          <w:shd w:val="clear" w:color="auto" w:fill="FFFFFF"/>
        </w:rPr>
        <w:t xml:space="preserve">described as </w:t>
      </w:r>
      <w:r w:rsidR="00761790" w:rsidRPr="00F61989">
        <w:rPr>
          <w:rFonts w:ascii="Book Antiqua" w:hAnsi="Book Antiqua" w:cs="Arial"/>
          <w:color w:val="000000" w:themeColor="text1"/>
          <w:shd w:val="clear" w:color="auto" w:fill="FFFFFF"/>
        </w:rPr>
        <w:t>S</w:t>
      </w:r>
      <w:r w:rsidR="004D5B56" w:rsidRPr="00F61989">
        <w:rPr>
          <w:rFonts w:ascii="Book Antiqua" w:hAnsi="Book Antiqua" w:cs="Arial"/>
          <w:color w:val="000000" w:themeColor="text1"/>
          <w:shd w:val="clear" w:color="auto" w:fill="FFFFFF"/>
        </w:rPr>
        <w:t xml:space="preserve">outh </w:t>
      </w:r>
      <w:r w:rsidR="00761790" w:rsidRPr="00F61989">
        <w:rPr>
          <w:rFonts w:ascii="Book Antiqua" w:hAnsi="Book Antiqua" w:cs="Arial"/>
          <w:color w:val="000000" w:themeColor="text1"/>
          <w:shd w:val="clear" w:color="auto" w:fill="FFFFFF"/>
        </w:rPr>
        <w:t>A</w:t>
      </w:r>
      <w:r w:rsidR="004D5B56" w:rsidRPr="00F61989">
        <w:rPr>
          <w:rFonts w:ascii="Book Antiqua" w:hAnsi="Book Antiqua" w:cs="Arial"/>
          <w:color w:val="000000" w:themeColor="text1"/>
          <w:shd w:val="clear" w:color="auto" w:fill="FFFFFF"/>
        </w:rPr>
        <w:t>sian</w:t>
      </w:r>
      <w:r w:rsidR="00AF0628" w:rsidRPr="00F61989">
        <w:rPr>
          <w:rFonts w:ascii="Book Antiqua" w:hAnsi="Book Antiqua" w:cs="Arial"/>
          <w:color w:val="000000" w:themeColor="text1"/>
          <w:shd w:val="clear" w:color="auto" w:fill="FFFFFF"/>
        </w:rPr>
        <w:t xml:space="preserve"> (SA)</w:t>
      </w:r>
      <w:r w:rsidR="00761790" w:rsidRPr="00F61989">
        <w:rPr>
          <w:rFonts w:ascii="Book Antiqua" w:hAnsi="Book Antiqua" w:cs="Arial"/>
          <w:color w:val="000000" w:themeColor="text1"/>
          <w:shd w:val="clear" w:color="auto" w:fill="FFFFFF"/>
        </w:rPr>
        <w:t>, Asian, Hispanic,</w:t>
      </w:r>
      <w:r w:rsidR="004E5C03" w:rsidRPr="00F61989">
        <w:rPr>
          <w:rFonts w:ascii="Book Antiqua" w:hAnsi="Book Antiqua" w:cs="Arial"/>
          <w:color w:val="000000" w:themeColor="text1"/>
          <w:shd w:val="clear" w:color="auto" w:fill="FFFFFF"/>
        </w:rPr>
        <w:t xml:space="preserve"> </w:t>
      </w:r>
      <w:r w:rsidR="004D5B56" w:rsidRPr="00F61989">
        <w:rPr>
          <w:rFonts w:ascii="Book Antiqua" w:hAnsi="Book Antiqua" w:cs="Arial"/>
          <w:color w:val="000000" w:themeColor="text1"/>
          <w:shd w:val="clear" w:color="auto" w:fill="FFFFFF"/>
        </w:rPr>
        <w:t>African- American</w:t>
      </w:r>
      <w:r w:rsidRPr="00F61989">
        <w:rPr>
          <w:rFonts w:ascii="Book Antiqua" w:hAnsi="Book Antiqua" w:cs="Arial"/>
          <w:color w:val="000000" w:themeColor="text1"/>
          <w:shd w:val="clear" w:color="auto" w:fill="FFFFFF"/>
        </w:rPr>
        <w:t xml:space="preserve"> and Caucasian</w:t>
      </w:r>
      <w:r w:rsidR="004D5B56" w:rsidRPr="00F61989">
        <w:rPr>
          <w:rFonts w:ascii="Book Antiqua" w:hAnsi="Book Antiqua" w:cs="Arial"/>
          <w:color w:val="000000" w:themeColor="text1"/>
          <w:shd w:val="clear" w:color="auto" w:fill="FFFFFF"/>
        </w:rPr>
        <w:t>.</w:t>
      </w:r>
      <w:r w:rsidR="009B46BF" w:rsidRPr="00F61989">
        <w:rPr>
          <w:rFonts w:ascii="Book Antiqua" w:hAnsi="Book Antiqua" w:cs="Arial"/>
          <w:color w:val="000000" w:themeColor="text1"/>
          <w:shd w:val="clear" w:color="auto" w:fill="FFFFFF"/>
        </w:rPr>
        <w:t xml:space="preserve"> SA</w:t>
      </w:r>
      <w:r w:rsidR="00F10770" w:rsidRPr="00F61989">
        <w:rPr>
          <w:rFonts w:ascii="Book Antiqua" w:hAnsi="Book Antiqua" w:cs="Arial"/>
          <w:color w:val="000000" w:themeColor="text1"/>
          <w:shd w:val="clear" w:color="auto" w:fill="FFFFFF"/>
        </w:rPr>
        <w:t xml:space="preserve"> was defined by persons with a background from</w:t>
      </w:r>
      <w:r w:rsidRPr="00F61989">
        <w:rPr>
          <w:rFonts w:ascii="Book Antiqua" w:hAnsi="Book Antiqua" w:cs="Arial"/>
          <w:color w:val="000000" w:themeColor="text1"/>
          <w:shd w:val="clear" w:color="auto" w:fill="FFFFFF"/>
        </w:rPr>
        <w:t xml:space="preserve"> the Indian subcontinent;</w:t>
      </w:r>
      <w:r w:rsidR="000C4F98" w:rsidRPr="00F61989">
        <w:rPr>
          <w:rFonts w:ascii="Book Antiqua" w:hAnsi="Book Antiqua" w:cs="Arial"/>
          <w:color w:val="000000" w:themeColor="text1"/>
          <w:shd w:val="clear" w:color="auto" w:fill="FFFFFF"/>
        </w:rPr>
        <w:t xml:space="preserve"> </w:t>
      </w:r>
      <w:r w:rsidRPr="00F61989">
        <w:rPr>
          <w:rFonts w:ascii="Book Antiqua" w:hAnsi="Book Antiqua" w:cs="Arial"/>
          <w:color w:val="000000" w:themeColor="text1"/>
          <w:shd w:val="clear" w:color="auto" w:fill="FFFFFF"/>
        </w:rPr>
        <w:t>India, Pakistan, Bangladesh and Sri Lanka. Asians were defined by the continent of Asia encompassing South East Asia and China as well as South Asia</w:t>
      </w:r>
      <w:r w:rsidR="004D063A" w:rsidRPr="00F61989">
        <w:rPr>
          <w:rFonts w:ascii="Book Antiqua" w:hAnsi="Book Antiqua" w:cs="Arial"/>
          <w:color w:val="000000" w:themeColor="text1"/>
          <w:shd w:val="clear" w:color="auto" w:fill="FFFFFF"/>
        </w:rPr>
        <w:t>.</w:t>
      </w:r>
      <w:r w:rsidR="008523B4" w:rsidRPr="00F61989">
        <w:rPr>
          <w:rFonts w:ascii="Book Antiqua" w:hAnsi="Book Antiqua" w:cs="Arial"/>
          <w:color w:val="000000" w:themeColor="text1"/>
          <w:shd w:val="clear" w:color="auto" w:fill="FFFFFF"/>
        </w:rPr>
        <w:t xml:space="preserve"> </w:t>
      </w:r>
      <w:r w:rsidR="00171CDC" w:rsidRPr="00F61989">
        <w:rPr>
          <w:rFonts w:ascii="Book Antiqua" w:hAnsi="Book Antiqua" w:cs="Arial"/>
          <w:color w:val="000000" w:themeColor="text1"/>
          <w:shd w:val="clear" w:color="auto" w:fill="FFFFFF"/>
        </w:rPr>
        <w:t xml:space="preserve">The term migrant </w:t>
      </w:r>
      <w:r w:rsidR="002F11A7" w:rsidRPr="00F61989">
        <w:rPr>
          <w:rFonts w:ascii="Book Antiqua" w:hAnsi="Book Antiqua" w:cs="Arial"/>
          <w:color w:val="000000" w:themeColor="text1"/>
          <w:shd w:val="clear" w:color="auto" w:fill="FFFFFF"/>
        </w:rPr>
        <w:t xml:space="preserve">in this </w:t>
      </w:r>
      <w:r w:rsidR="000677B2" w:rsidRPr="00F61989">
        <w:rPr>
          <w:rFonts w:ascii="Book Antiqua" w:hAnsi="Book Antiqua" w:cs="Arial"/>
          <w:color w:val="000000" w:themeColor="text1"/>
          <w:shd w:val="clear" w:color="auto" w:fill="FFFFFF"/>
        </w:rPr>
        <w:t>review</w:t>
      </w:r>
      <w:r w:rsidR="002F11A7" w:rsidRPr="00F61989">
        <w:rPr>
          <w:rFonts w:ascii="Book Antiqua" w:hAnsi="Book Antiqua" w:cs="Arial"/>
          <w:color w:val="000000" w:themeColor="text1"/>
          <w:shd w:val="clear" w:color="auto" w:fill="FFFFFF"/>
        </w:rPr>
        <w:t xml:space="preserve"> encompassed</w:t>
      </w:r>
      <w:r w:rsidR="00171CDC" w:rsidRPr="00F61989">
        <w:rPr>
          <w:rFonts w:ascii="Book Antiqua" w:hAnsi="Book Antiqua" w:cs="Arial"/>
          <w:color w:val="000000" w:themeColor="text1"/>
          <w:shd w:val="clear" w:color="auto" w:fill="FFFFFF"/>
        </w:rPr>
        <w:t xml:space="preserve"> recently migrated communities, ethnic groups or race. </w:t>
      </w:r>
      <w:r w:rsidR="00AC7202" w:rsidRPr="00F61989">
        <w:rPr>
          <w:rFonts w:ascii="Book Antiqua" w:hAnsi="Book Antiqua" w:cs="Arial"/>
          <w:color w:val="000000" w:themeColor="text1"/>
          <w:shd w:val="clear" w:color="auto" w:fill="FFFFFF"/>
        </w:rPr>
        <w:t>Ethnic groups refer</w:t>
      </w:r>
      <w:r w:rsidR="002F11A7" w:rsidRPr="00F61989">
        <w:rPr>
          <w:rFonts w:ascii="Book Antiqua" w:hAnsi="Book Antiqua" w:cs="Arial"/>
          <w:color w:val="000000" w:themeColor="text1"/>
          <w:shd w:val="clear" w:color="auto" w:fill="FFFFFF"/>
        </w:rPr>
        <w:t xml:space="preserve"> to migrants</w:t>
      </w:r>
      <w:r w:rsidR="008523B4" w:rsidRPr="00F61989">
        <w:rPr>
          <w:rFonts w:ascii="Book Antiqua" w:hAnsi="Book Antiqua" w:cs="Arial"/>
          <w:color w:val="000000" w:themeColor="text1"/>
          <w:shd w:val="clear" w:color="auto" w:fill="FFFFFF"/>
        </w:rPr>
        <w:t xml:space="preserve"> l</w:t>
      </w:r>
      <w:r w:rsidR="002F11A7" w:rsidRPr="00F61989">
        <w:rPr>
          <w:rFonts w:ascii="Book Antiqua" w:hAnsi="Book Antiqua" w:cs="Arial"/>
          <w:color w:val="000000" w:themeColor="text1"/>
          <w:shd w:val="clear" w:color="auto" w:fill="FFFFFF"/>
        </w:rPr>
        <w:t xml:space="preserve">iving as </w:t>
      </w:r>
      <w:r w:rsidR="008523B4" w:rsidRPr="00F61989">
        <w:rPr>
          <w:rFonts w:ascii="Book Antiqua" w:hAnsi="Book Antiqua" w:cs="Arial"/>
          <w:color w:val="000000" w:themeColor="text1"/>
          <w:shd w:val="clear" w:color="auto" w:fill="FFFFFF"/>
        </w:rPr>
        <w:t xml:space="preserve">communities </w:t>
      </w:r>
      <w:r w:rsidR="004F19AD" w:rsidRPr="004F19AD">
        <w:rPr>
          <w:rFonts w:ascii="Book Antiqua" w:hAnsi="Book Antiqua" w:cs="Arial"/>
          <w:i/>
          <w:color w:val="000000" w:themeColor="text1"/>
          <w:shd w:val="clear" w:color="auto" w:fill="FFFFFF"/>
        </w:rPr>
        <w:t>e.g.,</w:t>
      </w:r>
      <w:r w:rsidR="000677B2" w:rsidRPr="00F61989">
        <w:rPr>
          <w:rFonts w:ascii="Book Antiqua" w:hAnsi="Book Antiqua" w:cs="Arial"/>
          <w:color w:val="000000" w:themeColor="text1"/>
          <w:shd w:val="clear" w:color="auto" w:fill="FFFFFF"/>
        </w:rPr>
        <w:t xml:space="preserve"> SA in the U</w:t>
      </w:r>
      <w:r w:rsidR="007678D1">
        <w:rPr>
          <w:rFonts w:ascii="Book Antiqua" w:eastAsiaTheme="minorEastAsia" w:hAnsi="Book Antiqua" w:cs="Arial" w:hint="eastAsia"/>
          <w:color w:val="000000" w:themeColor="text1"/>
          <w:shd w:val="clear" w:color="auto" w:fill="FFFFFF"/>
          <w:lang w:eastAsia="zh-CN"/>
        </w:rPr>
        <w:t>nited Kingdom</w:t>
      </w:r>
      <w:r w:rsidR="000677B2" w:rsidRPr="00F61989">
        <w:rPr>
          <w:rFonts w:ascii="Book Antiqua" w:hAnsi="Book Antiqua" w:cs="Arial"/>
          <w:color w:val="000000" w:themeColor="text1"/>
          <w:shd w:val="clear" w:color="auto" w:fill="FFFFFF"/>
        </w:rPr>
        <w:t xml:space="preserve"> as statistic registration is recorded as an ethnic group. </w:t>
      </w:r>
      <w:r w:rsidR="002F11A7" w:rsidRPr="00F61989">
        <w:rPr>
          <w:rFonts w:ascii="Book Antiqua" w:hAnsi="Book Antiqua" w:cs="Arial"/>
          <w:color w:val="000000" w:themeColor="text1"/>
          <w:shd w:val="clear" w:color="auto" w:fill="FFFFFF"/>
        </w:rPr>
        <w:t xml:space="preserve">Race refers to migrants settled as </w:t>
      </w:r>
      <w:r w:rsidR="000677B2" w:rsidRPr="00F61989">
        <w:rPr>
          <w:rFonts w:ascii="Book Antiqua" w:hAnsi="Book Antiqua" w:cs="Arial"/>
          <w:color w:val="000000" w:themeColor="text1"/>
          <w:shd w:val="clear" w:color="auto" w:fill="FFFFFF"/>
        </w:rPr>
        <w:t xml:space="preserve">mass communities where over generations </w:t>
      </w:r>
      <w:r w:rsidR="002F11A7" w:rsidRPr="00F61989">
        <w:rPr>
          <w:rFonts w:ascii="Book Antiqua" w:hAnsi="Book Antiqua" w:cs="Arial"/>
          <w:color w:val="000000" w:themeColor="text1"/>
          <w:shd w:val="clear" w:color="auto" w:fill="FFFFFF"/>
        </w:rPr>
        <w:t xml:space="preserve">they have </w:t>
      </w:r>
      <w:r w:rsidR="00AC7202" w:rsidRPr="00F61989">
        <w:rPr>
          <w:rFonts w:ascii="Book Antiqua" w:hAnsi="Book Antiqua" w:cs="Arial"/>
          <w:color w:val="000000" w:themeColor="text1"/>
          <w:shd w:val="clear" w:color="auto" w:fill="FFFFFF"/>
        </w:rPr>
        <w:t>assimilated</w:t>
      </w:r>
      <w:r w:rsidR="008523B4" w:rsidRPr="00F61989">
        <w:rPr>
          <w:rFonts w:ascii="Book Antiqua" w:hAnsi="Book Antiqua" w:cs="Arial"/>
          <w:color w:val="000000" w:themeColor="text1"/>
          <w:shd w:val="clear" w:color="auto" w:fill="FFFFFF"/>
        </w:rPr>
        <w:t xml:space="preserve"> </w:t>
      </w:r>
      <w:r w:rsidR="002F11A7" w:rsidRPr="00F61989">
        <w:rPr>
          <w:rFonts w:ascii="Book Antiqua" w:hAnsi="Book Antiqua" w:cs="Arial"/>
          <w:color w:val="000000" w:themeColor="text1"/>
          <w:shd w:val="clear" w:color="auto" w:fill="FFFFFF"/>
        </w:rPr>
        <w:t>with</w:t>
      </w:r>
      <w:r w:rsidR="00AC7202" w:rsidRPr="00F61989">
        <w:rPr>
          <w:rFonts w:ascii="Book Antiqua" w:hAnsi="Book Antiqua" w:cs="Arial"/>
          <w:color w:val="000000" w:themeColor="text1"/>
          <w:shd w:val="clear" w:color="auto" w:fill="FFFFFF"/>
        </w:rPr>
        <w:t xml:space="preserve"> the</w:t>
      </w:r>
      <w:r w:rsidR="008523B4" w:rsidRPr="00F61989">
        <w:rPr>
          <w:rFonts w:ascii="Book Antiqua" w:hAnsi="Book Antiqua" w:cs="Arial"/>
          <w:color w:val="000000" w:themeColor="text1"/>
          <w:shd w:val="clear" w:color="auto" w:fill="FFFFFF"/>
        </w:rPr>
        <w:t xml:space="preserve"> </w:t>
      </w:r>
      <w:r w:rsidR="002F11A7" w:rsidRPr="00F61989">
        <w:rPr>
          <w:rFonts w:ascii="Book Antiqua" w:hAnsi="Book Antiqua" w:cs="Arial"/>
          <w:color w:val="000000" w:themeColor="text1"/>
          <w:shd w:val="clear" w:color="auto" w:fill="FFFFFF"/>
        </w:rPr>
        <w:t xml:space="preserve">background </w:t>
      </w:r>
      <w:r w:rsidR="008523B4" w:rsidRPr="00F61989">
        <w:rPr>
          <w:rFonts w:ascii="Book Antiqua" w:hAnsi="Book Antiqua" w:cs="Arial"/>
          <w:color w:val="000000" w:themeColor="text1"/>
          <w:shd w:val="clear" w:color="auto" w:fill="FFFFFF"/>
        </w:rPr>
        <w:t xml:space="preserve">communities </w:t>
      </w:r>
      <w:r w:rsidR="002F11A7" w:rsidRPr="00F61989">
        <w:rPr>
          <w:rFonts w:ascii="Book Antiqua" w:hAnsi="Book Antiqua" w:cs="Arial"/>
          <w:color w:val="000000" w:themeColor="text1"/>
          <w:shd w:val="clear" w:color="auto" w:fill="FFFFFF"/>
        </w:rPr>
        <w:t>(</w:t>
      </w:r>
      <w:r w:rsidR="008523B4" w:rsidRPr="00F61989">
        <w:rPr>
          <w:rFonts w:ascii="Book Antiqua" w:hAnsi="Book Antiqua" w:cs="Arial"/>
          <w:color w:val="000000" w:themeColor="text1"/>
          <w:shd w:val="clear" w:color="auto" w:fill="FFFFFF"/>
        </w:rPr>
        <w:t xml:space="preserve">Hispanics, African-Americans). </w:t>
      </w:r>
    </w:p>
    <w:p w14:paraId="7F4B5EB2" w14:textId="77777777" w:rsidR="00992F60" w:rsidRPr="00F61989" w:rsidRDefault="00992F6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color w:val="000000" w:themeColor="text1"/>
          <w:u w:color="222222"/>
          <w:lang w:val="en-GB" w:eastAsia="zh-CN"/>
        </w:rPr>
      </w:pPr>
    </w:p>
    <w:p w14:paraId="4906309C" w14:textId="419C0BEA" w:rsidR="0024340E" w:rsidRPr="007678D1" w:rsidRDefault="0024340E"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u w:color="222222"/>
          <w:lang w:val="en-GB"/>
        </w:rPr>
      </w:pPr>
      <w:r w:rsidRPr="007678D1">
        <w:rPr>
          <w:rStyle w:val="PageNumber"/>
          <w:rFonts w:ascii="Book Antiqua" w:hAnsi="Book Antiqua" w:cs="Arial"/>
          <w:b/>
          <w:i/>
          <w:color w:val="000000" w:themeColor="text1"/>
          <w:u w:color="222222"/>
          <w:lang w:val="en-GB"/>
        </w:rPr>
        <w:t>Statistical analysis</w:t>
      </w:r>
    </w:p>
    <w:p w14:paraId="0D83B05C" w14:textId="77777777" w:rsidR="00C8174A" w:rsidRPr="00F61989" w:rsidRDefault="001028A4" w:rsidP="002019D3">
      <w:pPr>
        <w:pStyle w:val="NoSpacing"/>
        <w:spacing w:line="360" w:lineRule="auto"/>
        <w:jc w:val="both"/>
        <w:rPr>
          <w:rFonts w:ascii="Book Antiqua" w:hAnsi="Book Antiqua" w:cs="Arial"/>
          <w:color w:val="000000" w:themeColor="text1"/>
          <w:sz w:val="24"/>
          <w:szCs w:val="24"/>
        </w:rPr>
      </w:pPr>
      <w:r w:rsidRPr="00F61989">
        <w:rPr>
          <w:rFonts w:ascii="Book Antiqua" w:hAnsi="Book Antiqua" w:cs="Arial"/>
          <w:color w:val="000000" w:themeColor="text1"/>
          <w:sz w:val="24"/>
          <w:szCs w:val="24"/>
        </w:rPr>
        <w:t>The analysis was restricted to studies comparing th</w:t>
      </w:r>
      <w:r w:rsidR="00E21FCD" w:rsidRPr="00F61989">
        <w:rPr>
          <w:rFonts w:ascii="Book Antiqua" w:hAnsi="Book Antiqua" w:cs="Arial"/>
          <w:color w:val="000000" w:themeColor="text1"/>
          <w:sz w:val="24"/>
          <w:szCs w:val="24"/>
        </w:rPr>
        <w:t>e incidence between</w:t>
      </w:r>
      <w:r w:rsidR="0068183C" w:rsidRPr="00F61989">
        <w:rPr>
          <w:rFonts w:ascii="Book Antiqua" w:hAnsi="Book Antiqua" w:cs="Arial"/>
          <w:color w:val="000000" w:themeColor="text1"/>
          <w:sz w:val="24"/>
          <w:szCs w:val="24"/>
        </w:rPr>
        <w:t xml:space="preserve"> migrants</w:t>
      </w:r>
      <w:r w:rsidR="00E21FCD" w:rsidRPr="00F61989">
        <w:rPr>
          <w:rFonts w:ascii="Book Antiqua" w:hAnsi="Book Antiqua" w:cs="Arial"/>
          <w:color w:val="000000" w:themeColor="text1"/>
          <w:sz w:val="24"/>
          <w:szCs w:val="24"/>
        </w:rPr>
        <w:t xml:space="preserve"> and Caucasian groups.  </w:t>
      </w:r>
      <w:r w:rsidRPr="00F61989">
        <w:rPr>
          <w:rFonts w:ascii="Book Antiqua" w:hAnsi="Book Antiqua" w:cs="Arial"/>
          <w:color w:val="000000" w:themeColor="text1"/>
          <w:sz w:val="24"/>
          <w:szCs w:val="24"/>
        </w:rPr>
        <w:t xml:space="preserve">The </w:t>
      </w:r>
      <w:r w:rsidR="00EE0E03" w:rsidRPr="00F61989">
        <w:rPr>
          <w:rFonts w:ascii="Book Antiqua" w:hAnsi="Book Antiqua" w:cs="Arial"/>
          <w:color w:val="000000" w:themeColor="text1"/>
          <w:sz w:val="24"/>
          <w:szCs w:val="24"/>
        </w:rPr>
        <w:t>incidence of CD</w:t>
      </w:r>
      <w:r w:rsidR="00C8174A" w:rsidRPr="00F61989">
        <w:rPr>
          <w:rFonts w:ascii="Book Antiqua" w:hAnsi="Book Antiqua" w:cs="Arial"/>
          <w:color w:val="000000" w:themeColor="text1"/>
          <w:sz w:val="24"/>
          <w:szCs w:val="24"/>
        </w:rPr>
        <w:t xml:space="preserve">, and </w:t>
      </w:r>
      <w:r w:rsidR="00EE0E03" w:rsidRPr="00F61989">
        <w:rPr>
          <w:rFonts w:ascii="Book Antiqua" w:hAnsi="Book Antiqua" w:cs="Arial"/>
          <w:color w:val="000000" w:themeColor="text1"/>
          <w:sz w:val="24"/>
          <w:szCs w:val="24"/>
        </w:rPr>
        <w:t>UC</w:t>
      </w:r>
      <w:r w:rsidRPr="00F61989">
        <w:rPr>
          <w:rFonts w:ascii="Book Antiqua" w:hAnsi="Book Antiqua" w:cs="Arial"/>
          <w:color w:val="000000" w:themeColor="text1"/>
          <w:sz w:val="24"/>
          <w:szCs w:val="24"/>
        </w:rPr>
        <w:t xml:space="preserve"> </w:t>
      </w:r>
      <w:r w:rsidR="00C8174A" w:rsidRPr="00F61989">
        <w:rPr>
          <w:rFonts w:ascii="Book Antiqua" w:hAnsi="Book Antiqua" w:cs="Arial"/>
          <w:color w:val="000000" w:themeColor="text1"/>
          <w:sz w:val="24"/>
          <w:szCs w:val="24"/>
        </w:rPr>
        <w:t xml:space="preserve">were </w:t>
      </w:r>
      <w:r w:rsidR="003E0646" w:rsidRPr="00F61989">
        <w:rPr>
          <w:rFonts w:ascii="Book Antiqua" w:hAnsi="Book Antiqua" w:cs="Arial"/>
          <w:color w:val="000000" w:themeColor="text1"/>
          <w:sz w:val="24"/>
          <w:szCs w:val="24"/>
        </w:rPr>
        <w:t xml:space="preserve">described </w:t>
      </w:r>
      <w:r w:rsidR="00C8174A" w:rsidRPr="00F61989">
        <w:rPr>
          <w:rFonts w:ascii="Book Antiqua" w:hAnsi="Book Antiqua" w:cs="Arial"/>
          <w:color w:val="000000" w:themeColor="text1"/>
          <w:sz w:val="24"/>
          <w:szCs w:val="24"/>
        </w:rPr>
        <w:t xml:space="preserve">as rates, </w:t>
      </w:r>
      <w:r w:rsidRPr="00F61989">
        <w:rPr>
          <w:rFonts w:ascii="Book Antiqua" w:hAnsi="Book Antiqua" w:cs="Arial"/>
          <w:color w:val="000000" w:themeColor="text1"/>
          <w:sz w:val="24"/>
          <w:szCs w:val="24"/>
        </w:rPr>
        <w:t xml:space="preserve">and pooled as a </w:t>
      </w:r>
      <w:r w:rsidR="00C8174A" w:rsidRPr="00F61989">
        <w:rPr>
          <w:rFonts w:ascii="Book Antiqua" w:hAnsi="Book Antiqua" w:cs="Arial"/>
          <w:color w:val="000000" w:themeColor="text1"/>
          <w:sz w:val="24"/>
          <w:szCs w:val="24"/>
        </w:rPr>
        <w:t xml:space="preserve">rate ratio </w:t>
      </w:r>
      <w:r w:rsidRPr="00F61989">
        <w:rPr>
          <w:rFonts w:ascii="Book Antiqua" w:hAnsi="Book Antiqua" w:cs="Arial"/>
          <w:color w:val="000000" w:themeColor="text1"/>
          <w:sz w:val="24"/>
          <w:szCs w:val="24"/>
        </w:rPr>
        <w:t xml:space="preserve">to compare </w:t>
      </w:r>
      <w:r w:rsidR="00C8174A" w:rsidRPr="00F61989">
        <w:rPr>
          <w:rFonts w:ascii="Book Antiqua" w:hAnsi="Book Antiqua" w:cs="Arial"/>
          <w:color w:val="000000" w:themeColor="text1"/>
          <w:sz w:val="24"/>
          <w:szCs w:val="24"/>
        </w:rPr>
        <w:t xml:space="preserve">the incidence between </w:t>
      </w:r>
      <w:r w:rsidRPr="00F61989">
        <w:rPr>
          <w:rFonts w:ascii="Book Antiqua" w:hAnsi="Book Antiqua" w:cs="Arial"/>
          <w:color w:val="000000" w:themeColor="text1"/>
          <w:sz w:val="24"/>
          <w:szCs w:val="24"/>
        </w:rPr>
        <w:t>two</w:t>
      </w:r>
      <w:r w:rsidR="00C8174A" w:rsidRPr="00F61989">
        <w:rPr>
          <w:rFonts w:ascii="Book Antiqua" w:hAnsi="Book Antiqua" w:cs="Arial"/>
          <w:color w:val="000000" w:themeColor="text1"/>
          <w:sz w:val="24"/>
          <w:szCs w:val="24"/>
        </w:rPr>
        <w:t xml:space="preserve"> groups. </w:t>
      </w:r>
    </w:p>
    <w:p w14:paraId="10116B2D" w14:textId="64471682" w:rsidR="001028A4" w:rsidRPr="00F61989" w:rsidRDefault="00C8174A" w:rsidP="002019D3">
      <w:pPr>
        <w:pStyle w:val="NoSpacing"/>
        <w:spacing w:line="360" w:lineRule="auto"/>
        <w:ind w:firstLineChars="100" w:firstLine="240"/>
        <w:jc w:val="both"/>
        <w:rPr>
          <w:rFonts w:ascii="Book Antiqua" w:hAnsi="Book Antiqua" w:cs="Arial"/>
          <w:color w:val="000000" w:themeColor="text1"/>
          <w:sz w:val="24"/>
          <w:szCs w:val="24"/>
        </w:rPr>
      </w:pPr>
      <w:r w:rsidRPr="00F61989">
        <w:rPr>
          <w:rFonts w:ascii="Book Antiqua" w:hAnsi="Book Antiqua" w:cs="Arial"/>
          <w:color w:val="000000" w:themeColor="text1"/>
          <w:sz w:val="24"/>
          <w:szCs w:val="24"/>
        </w:rPr>
        <w:t xml:space="preserve">The </w:t>
      </w:r>
      <w:bookmarkStart w:id="176" w:name="OLE_LINK72"/>
      <w:bookmarkStart w:id="177" w:name="OLE_LINK73"/>
      <w:r w:rsidR="007678D1" w:rsidRPr="00370F5A">
        <w:rPr>
          <w:rFonts w:ascii="Symbol" w:hAnsi="Symbol"/>
          <w:i/>
          <w:sz w:val="24"/>
          <w:szCs w:val="24"/>
        </w:rPr>
        <w:t></w:t>
      </w:r>
      <w:r w:rsidR="007678D1" w:rsidRPr="00FB2D51">
        <w:rPr>
          <w:rFonts w:ascii="Book Antiqua" w:hAnsi="Book Antiqua" w:hint="eastAsia"/>
          <w:sz w:val="24"/>
          <w:szCs w:val="24"/>
          <w:vertAlign w:val="superscript"/>
        </w:rPr>
        <w:t>2</w:t>
      </w:r>
      <w:bookmarkEnd w:id="176"/>
      <w:bookmarkEnd w:id="177"/>
      <w:r w:rsidRPr="00F61989">
        <w:rPr>
          <w:rFonts w:ascii="Book Antiqua" w:hAnsi="Book Antiqua" w:cs="Arial"/>
          <w:color w:val="000000" w:themeColor="text1"/>
          <w:sz w:val="24"/>
          <w:szCs w:val="24"/>
        </w:rPr>
        <w:t xml:space="preserve"> test for heterogeneity was used to determine </w:t>
      </w:r>
      <w:r w:rsidR="001028A4" w:rsidRPr="00F61989">
        <w:rPr>
          <w:rFonts w:ascii="Book Antiqua" w:hAnsi="Book Antiqua" w:cs="Arial"/>
          <w:color w:val="000000" w:themeColor="text1"/>
          <w:sz w:val="24"/>
          <w:szCs w:val="24"/>
        </w:rPr>
        <w:t>whether</w:t>
      </w:r>
      <w:r w:rsidRPr="00F61989">
        <w:rPr>
          <w:rFonts w:ascii="Book Antiqua" w:hAnsi="Book Antiqua" w:cs="Arial"/>
          <w:color w:val="000000" w:themeColor="text1"/>
          <w:sz w:val="24"/>
          <w:szCs w:val="24"/>
        </w:rPr>
        <w:t xml:space="preserve"> results from different studies varied significantly.</w:t>
      </w:r>
      <w:r w:rsidR="001028A4" w:rsidRPr="00F61989">
        <w:rPr>
          <w:rFonts w:ascii="Book Antiqua" w:hAnsi="Book Antiqua" w:cs="Arial"/>
          <w:color w:val="000000" w:themeColor="text1"/>
          <w:sz w:val="24"/>
          <w:szCs w:val="24"/>
        </w:rPr>
        <w:t xml:space="preserve"> H</w:t>
      </w:r>
      <w:r w:rsidRPr="00F61989">
        <w:rPr>
          <w:rFonts w:ascii="Book Antiqua" w:hAnsi="Book Antiqua" w:cs="Arial"/>
          <w:color w:val="000000" w:themeColor="text1"/>
          <w:sz w:val="24"/>
          <w:szCs w:val="24"/>
        </w:rPr>
        <w:t xml:space="preserve">eterogeneity was quantified using the </w:t>
      </w:r>
      <w:r w:rsidRPr="007678D1">
        <w:rPr>
          <w:rFonts w:ascii="Book Antiqua" w:hAnsi="Book Antiqua" w:cs="Arial"/>
          <w:i/>
          <w:color w:val="000000" w:themeColor="text1"/>
          <w:sz w:val="24"/>
          <w:szCs w:val="24"/>
        </w:rPr>
        <w:t>I</w:t>
      </w:r>
      <w:r w:rsidRPr="007678D1">
        <w:rPr>
          <w:rFonts w:ascii="Book Antiqua" w:hAnsi="Book Antiqua" w:cs="Arial"/>
          <w:color w:val="000000" w:themeColor="text1"/>
          <w:sz w:val="24"/>
          <w:szCs w:val="24"/>
          <w:vertAlign w:val="superscript"/>
        </w:rPr>
        <w:t>2</w:t>
      </w:r>
      <w:r w:rsidRPr="00F61989">
        <w:rPr>
          <w:rFonts w:ascii="Book Antiqua" w:hAnsi="Book Antiqua" w:cs="Arial"/>
          <w:color w:val="000000" w:themeColor="text1"/>
          <w:sz w:val="24"/>
          <w:szCs w:val="24"/>
        </w:rPr>
        <w:t xml:space="preserve"> statistic, </w:t>
      </w:r>
      <w:r w:rsidR="001028A4" w:rsidRPr="00F61989">
        <w:rPr>
          <w:rFonts w:ascii="Book Antiqua" w:hAnsi="Book Antiqua" w:cs="Arial"/>
          <w:color w:val="000000" w:themeColor="text1"/>
          <w:sz w:val="24"/>
          <w:szCs w:val="24"/>
        </w:rPr>
        <w:t>to express the</w:t>
      </w:r>
      <w:r w:rsidRPr="00F61989">
        <w:rPr>
          <w:rFonts w:ascii="Book Antiqua" w:hAnsi="Book Antiqua" w:cs="Arial"/>
          <w:color w:val="000000" w:themeColor="text1"/>
          <w:sz w:val="24"/>
          <w:szCs w:val="24"/>
        </w:rPr>
        <w:t xml:space="preserve"> percentage of the variability in effect estimates </w:t>
      </w:r>
      <w:r w:rsidR="001028A4" w:rsidRPr="00F61989">
        <w:rPr>
          <w:rFonts w:ascii="Book Antiqua" w:hAnsi="Book Antiqua" w:cs="Arial"/>
          <w:color w:val="000000" w:themeColor="text1"/>
          <w:sz w:val="24"/>
          <w:szCs w:val="24"/>
        </w:rPr>
        <w:t>attributed to</w:t>
      </w:r>
      <w:r w:rsidRPr="00F61989">
        <w:rPr>
          <w:rFonts w:ascii="Book Antiqua" w:hAnsi="Book Antiqua" w:cs="Arial"/>
          <w:color w:val="000000" w:themeColor="text1"/>
          <w:sz w:val="24"/>
          <w:szCs w:val="24"/>
        </w:rPr>
        <w:t xml:space="preserve"> heterogeneity.</w:t>
      </w:r>
      <w:r w:rsidR="001028A4" w:rsidRPr="00F61989">
        <w:rPr>
          <w:rFonts w:ascii="Book Antiqua" w:hAnsi="Book Antiqua" w:cs="Arial"/>
          <w:color w:val="000000" w:themeColor="text1"/>
          <w:sz w:val="24"/>
          <w:szCs w:val="24"/>
        </w:rPr>
        <w:t xml:space="preserve"> The </w:t>
      </w:r>
      <w:r w:rsidR="001028A4" w:rsidRPr="007678D1">
        <w:rPr>
          <w:rFonts w:ascii="Book Antiqua" w:hAnsi="Book Antiqua" w:cs="Arial"/>
          <w:i/>
          <w:caps/>
          <w:color w:val="000000" w:themeColor="text1"/>
          <w:sz w:val="24"/>
          <w:szCs w:val="24"/>
        </w:rPr>
        <w:t>p</w:t>
      </w:r>
      <w:r w:rsidR="001028A4" w:rsidRPr="00F61989">
        <w:rPr>
          <w:rFonts w:ascii="Book Antiqua" w:hAnsi="Book Antiqua" w:cs="Arial"/>
          <w:color w:val="000000" w:themeColor="text1"/>
          <w:sz w:val="24"/>
          <w:szCs w:val="24"/>
        </w:rPr>
        <w:t xml:space="preserve">-value from the test of heterogeneity is given, with the </w:t>
      </w:r>
      <w:r w:rsidR="001028A4" w:rsidRPr="007678D1">
        <w:rPr>
          <w:rFonts w:ascii="Book Antiqua" w:hAnsi="Book Antiqua" w:cs="Arial"/>
          <w:i/>
          <w:color w:val="000000" w:themeColor="text1"/>
          <w:sz w:val="24"/>
          <w:szCs w:val="24"/>
        </w:rPr>
        <w:t>I</w:t>
      </w:r>
      <w:r w:rsidR="001028A4" w:rsidRPr="00F61989">
        <w:rPr>
          <w:rFonts w:ascii="Book Antiqua" w:hAnsi="Book Antiqua" w:cs="Arial"/>
          <w:color w:val="000000" w:themeColor="text1"/>
          <w:sz w:val="24"/>
          <w:szCs w:val="24"/>
          <w:vertAlign w:val="superscript"/>
        </w:rPr>
        <w:t>2</w:t>
      </w:r>
      <w:r w:rsidR="001028A4" w:rsidRPr="00F61989">
        <w:rPr>
          <w:rFonts w:ascii="Book Antiqua" w:hAnsi="Book Antiqua" w:cs="Arial"/>
          <w:color w:val="000000" w:themeColor="text1"/>
          <w:sz w:val="24"/>
          <w:szCs w:val="24"/>
        </w:rPr>
        <w:t xml:space="preserve"> value. </w:t>
      </w:r>
    </w:p>
    <w:p w14:paraId="262F57FA" w14:textId="77777777" w:rsidR="001028A4" w:rsidRPr="00F61989" w:rsidRDefault="001028A4" w:rsidP="002019D3">
      <w:pPr>
        <w:pStyle w:val="NoSpacing"/>
        <w:spacing w:line="360" w:lineRule="auto"/>
        <w:ind w:firstLineChars="100" w:firstLine="240"/>
        <w:jc w:val="both"/>
        <w:rPr>
          <w:rFonts w:ascii="Book Antiqua" w:hAnsi="Book Antiqua" w:cs="Arial"/>
          <w:color w:val="000000" w:themeColor="text1"/>
          <w:sz w:val="24"/>
          <w:szCs w:val="24"/>
        </w:rPr>
      </w:pPr>
      <w:r w:rsidRPr="00F61989">
        <w:rPr>
          <w:rFonts w:ascii="Book Antiqua" w:hAnsi="Book Antiqua" w:cs="Arial"/>
          <w:color w:val="000000" w:themeColor="text1"/>
          <w:sz w:val="24"/>
          <w:szCs w:val="24"/>
        </w:rPr>
        <w:t>As there was significant heterogeneity between the studies, and the I</w:t>
      </w:r>
      <w:r w:rsidRPr="00F61989">
        <w:rPr>
          <w:rFonts w:ascii="Book Antiqua" w:hAnsi="Book Antiqua" w:cs="Arial"/>
          <w:color w:val="000000" w:themeColor="text1"/>
          <w:sz w:val="24"/>
          <w:szCs w:val="24"/>
          <w:vertAlign w:val="superscript"/>
        </w:rPr>
        <w:t>2</w:t>
      </w:r>
      <w:r w:rsidRPr="00F61989">
        <w:rPr>
          <w:rFonts w:ascii="Book Antiqua" w:hAnsi="Book Antiqua" w:cs="Arial"/>
          <w:color w:val="000000" w:themeColor="text1"/>
          <w:sz w:val="24"/>
          <w:szCs w:val="24"/>
        </w:rPr>
        <w:t xml:space="preserve"> statistic was high for both CD and UC, random effects models were used to assess the size of the difference between population groups.</w:t>
      </w:r>
    </w:p>
    <w:p w14:paraId="281CC8E3" w14:textId="77777777" w:rsidR="00E411D6" w:rsidRPr="00F61989" w:rsidRDefault="00E411D6" w:rsidP="002019D3">
      <w:pPr>
        <w:pStyle w:val="NoSpacing"/>
        <w:spacing w:line="360" w:lineRule="auto"/>
        <w:jc w:val="both"/>
        <w:rPr>
          <w:rFonts w:ascii="Book Antiqua" w:hAnsi="Book Antiqua" w:cs="Arial"/>
          <w:color w:val="000000" w:themeColor="text1"/>
          <w:sz w:val="24"/>
          <w:szCs w:val="24"/>
        </w:rPr>
      </w:pPr>
    </w:p>
    <w:p w14:paraId="729AAB16" w14:textId="68E9C640" w:rsidR="00D76736" w:rsidRPr="007678D1" w:rsidRDefault="004C7658" w:rsidP="002019D3">
      <w:pPr>
        <w:pStyle w:val="Body"/>
        <w:spacing w:line="360" w:lineRule="auto"/>
        <w:jc w:val="both"/>
        <w:outlineLvl w:val="0"/>
        <w:rPr>
          <w:rFonts w:ascii="Book Antiqua" w:hAnsi="Book Antiqua" w:cs="Arial"/>
          <w:b/>
          <w:i/>
          <w:color w:val="000000" w:themeColor="text1"/>
          <w:shd w:val="clear" w:color="auto" w:fill="FFFFFF"/>
        </w:rPr>
      </w:pPr>
      <w:r w:rsidRPr="007678D1">
        <w:rPr>
          <w:rFonts w:ascii="Book Antiqua" w:hAnsi="Book Antiqua" w:cs="Arial"/>
          <w:b/>
          <w:i/>
          <w:color w:val="000000" w:themeColor="text1"/>
          <w:shd w:val="clear" w:color="auto" w:fill="FFFFFF"/>
        </w:rPr>
        <w:t xml:space="preserve">Quality </w:t>
      </w:r>
      <w:r w:rsidR="007678D1" w:rsidRPr="007678D1">
        <w:rPr>
          <w:rFonts w:ascii="Book Antiqua" w:hAnsi="Book Antiqua" w:cs="Arial"/>
          <w:b/>
          <w:i/>
          <w:color w:val="000000" w:themeColor="text1"/>
          <w:shd w:val="clear" w:color="auto" w:fill="FFFFFF"/>
        </w:rPr>
        <w:t>as</w:t>
      </w:r>
      <w:r w:rsidRPr="007678D1">
        <w:rPr>
          <w:rFonts w:ascii="Book Antiqua" w:hAnsi="Book Antiqua" w:cs="Arial"/>
          <w:b/>
          <w:i/>
          <w:color w:val="000000" w:themeColor="text1"/>
          <w:shd w:val="clear" w:color="auto" w:fill="FFFFFF"/>
        </w:rPr>
        <w:t xml:space="preserve">sessment </w:t>
      </w:r>
    </w:p>
    <w:p w14:paraId="32A2529F" w14:textId="77777777" w:rsidR="004D063A" w:rsidRPr="00F61989" w:rsidRDefault="004D063A" w:rsidP="002019D3">
      <w:pPr>
        <w:pStyle w:val="NormalWeb"/>
        <w:spacing w:before="0" w:beforeAutospacing="0" w:after="0" w:afterAutospacing="0" w:line="360" w:lineRule="auto"/>
        <w:jc w:val="both"/>
        <w:rPr>
          <w:rFonts w:ascii="Book Antiqua" w:hAnsi="Book Antiqua" w:cs="Arial"/>
          <w:color w:val="000000" w:themeColor="text1"/>
          <w:shd w:val="clear" w:color="auto" w:fill="FFFFFF"/>
        </w:rPr>
      </w:pPr>
      <w:r w:rsidRPr="00F61989">
        <w:rPr>
          <w:rFonts w:ascii="Book Antiqua" w:hAnsi="Book Antiqua" w:cs="Arial"/>
          <w:color w:val="000000" w:themeColor="text1"/>
          <w:shd w:val="clear" w:color="auto" w:fill="FFFFFF"/>
        </w:rPr>
        <w:t>The quality of the incidence and</w:t>
      </w:r>
      <w:r w:rsidR="00B057AB" w:rsidRPr="00F61989">
        <w:rPr>
          <w:rFonts w:ascii="Book Antiqua" w:hAnsi="Book Antiqua" w:cs="Arial"/>
          <w:color w:val="000000" w:themeColor="text1"/>
          <w:shd w:val="clear" w:color="auto" w:fill="FFFFFF"/>
        </w:rPr>
        <w:t xml:space="preserve"> prevalence studies were assessed</w:t>
      </w:r>
      <w:r w:rsidRPr="00F61989">
        <w:rPr>
          <w:rFonts w:ascii="Book Antiqua" w:hAnsi="Book Antiqua" w:cs="Arial"/>
          <w:color w:val="000000" w:themeColor="text1"/>
          <w:shd w:val="clear" w:color="auto" w:fill="FFFFFF"/>
        </w:rPr>
        <w:t xml:space="preserve"> by whether </w:t>
      </w:r>
      <w:r w:rsidR="00B057AB" w:rsidRPr="00F61989">
        <w:rPr>
          <w:rFonts w:ascii="Book Antiqua" w:hAnsi="Book Antiqua" w:cs="Arial"/>
          <w:color w:val="000000" w:themeColor="text1"/>
          <w:shd w:val="clear" w:color="auto" w:fill="FFFFFF"/>
        </w:rPr>
        <w:t>the diagnostic criteria were clearly defined or</w:t>
      </w:r>
      <w:r w:rsidRPr="00F61989">
        <w:rPr>
          <w:rFonts w:ascii="Book Antiqua" w:hAnsi="Book Antiqua" w:cs="Arial"/>
          <w:color w:val="000000" w:themeColor="text1"/>
          <w:shd w:val="clear" w:color="auto" w:fill="FFFFFF"/>
        </w:rPr>
        <w:t xml:space="preserve"> recognised criteria</w:t>
      </w:r>
      <w:r w:rsidR="00B057AB" w:rsidRPr="00F61989">
        <w:rPr>
          <w:rFonts w:ascii="Book Antiqua" w:hAnsi="Book Antiqua" w:cs="Arial"/>
          <w:color w:val="000000" w:themeColor="text1"/>
          <w:shd w:val="clear" w:color="auto" w:fill="FFFFFF"/>
        </w:rPr>
        <w:t xml:space="preserve"> were used; Lennard-Jones and Copenhagen criteria.</w:t>
      </w:r>
      <w:r w:rsidR="004C229D" w:rsidRPr="00F61989">
        <w:rPr>
          <w:rFonts w:ascii="Book Antiqua" w:hAnsi="Book Antiqua" w:cs="Arial"/>
          <w:color w:val="000000" w:themeColor="text1"/>
          <w:shd w:val="clear" w:color="auto" w:fill="FFFFFF"/>
        </w:rPr>
        <w:t xml:space="preserve"> The method of </w:t>
      </w:r>
      <w:r w:rsidR="003E0646" w:rsidRPr="00F61989">
        <w:rPr>
          <w:rFonts w:ascii="Book Antiqua" w:hAnsi="Book Antiqua" w:cs="Arial"/>
          <w:color w:val="000000" w:themeColor="text1"/>
          <w:shd w:val="clear" w:color="auto" w:fill="FFFFFF"/>
        </w:rPr>
        <w:t xml:space="preserve">migrant </w:t>
      </w:r>
      <w:r w:rsidR="004C229D" w:rsidRPr="00F61989">
        <w:rPr>
          <w:rFonts w:ascii="Book Antiqua" w:hAnsi="Book Antiqua" w:cs="Arial"/>
          <w:color w:val="000000" w:themeColor="text1"/>
          <w:shd w:val="clear" w:color="auto" w:fill="FFFFFF"/>
        </w:rPr>
        <w:t xml:space="preserve">reporting and sample frame </w:t>
      </w:r>
      <w:r w:rsidR="001028A4" w:rsidRPr="00F61989">
        <w:rPr>
          <w:rFonts w:ascii="Book Antiqua" w:hAnsi="Book Antiqua" w:cs="Arial"/>
          <w:color w:val="000000" w:themeColor="text1"/>
          <w:shd w:val="clear" w:color="auto" w:fill="FFFFFF"/>
        </w:rPr>
        <w:t xml:space="preserve">was </w:t>
      </w:r>
      <w:r w:rsidR="004C229D" w:rsidRPr="00F61989">
        <w:rPr>
          <w:rFonts w:ascii="Book Antiqua" w:hAnsi="Book Antiqua" w:cs="Arial"/>
          <w:color w:val="000000" w:themeColor="text1"/>
          <w:shd w:val="clear" w:color="auto" w:fill="FFFFFF"/>
        </w:rPr>
        <w:t>also examined.</w:t>
      </w:r>
    </w:p>
    <w:p w14:paraId="18485955" w14:textId="77777777" w:rsidR="00407134" w:rsidRPr="00F61989" w:rsidRDefault="00407134" w:rsidP="002019D3">
      <w:pPr>
        <w:pStyle w:val="Body"/>
        <w:spacing w:line="360" w:lineRule="auto"/>
        <w:jc w:val="both"/>
        <w:rPr>
          <w:rFonts w:ascii="Book Antiqua" w:eastAsia="Arial" w:hAnsi="Book Antiqua" w:cs="Arial"/>
          <w:color w:val="000000" w:themeColor="text1"/>
          <w:lang w:val="en-GB"/>
        </w:rPr>
      </w:pPr>
    </w:p>
    <w:p w14:paraId="2A97D4DE" w14:textId="6B67854D" w:rsidR="000A58ED" w:rsidRPr="007678D1" w:rsidRDefault="00F21926"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color w:val="000000" w:themeColor="text1"/>
          <w:u w:color="222222"/>
          <w:lang w:val="en-GB" w:eastAsia="zh-CN"/>
        </w:rPr>
      </w:pPr>
      <w:r w:rsidRPr="00F61989">
        <w:rPr>
          <w:rStyle w:val="PageNumber"/>
          <w:rFonts w:ascii="Book Antiqua" w:eastAsia="Calibri" w:hAnsi="Book Antiqua" w:cs="Arial"/>
          <w:b/>
          <w:bCs/>
          <w:color w:val="000000" w:themeColor="text1"/>
          <w:u w:color="222222"/>
          <w:lang w:val="en-GB"/>
        </w:rPr>
        <w:t>RESULTS</w:t>
      </w:r>
    </w:p>
    <w:p w14:paraId="1DCE0AF6" w14:textId="7D71C511" w:rsidR="007B3875" w:rsidRPr="00F61989" w:rsidRDefault="001F7D97" w:rsidP="002019D3">
      <w:pPr>
        <w:pStyle w:val="Body"/>
        <w:spacing w:line="360" w:lineRule="auto"/>
        <w:jc w:val="both"/>
        <w:rPr>
          <w:rStyle w:val="PageNumber"/>
          <w:rFonts w:ascii="Book Antiqua" w:eastAsia="Arial" w:hAnsi="Book Antiqua" w:cs="Arial"/>
          <w:color w:val="000000" w:themeColor="text1"/>
          <w:lang w:val="en-GB"/>
        </w:rPr>
      </w:pPr>
      <w:r w:rsidRPr="00F61989">
        <w:rPr>
          <w:rStyle w:val="PageNumber"/>
          <w:rFonts w:ascii="Book Antiqua" w:hAnsi="Book Antiqua" w:cs="Arial"/>
          <w:color w:val="000000" w:themeColor="text1"/>
          <w:u w:color="222222"/>
          <w:lang w:val="en-GB"/>
        </w:rPr>
        <w:t>The PRISMA f</w:t>
      </w:r>
      <w:r w:rsidR="00321CB3" w:rsidRPr="00F61989">
        <w:rPr>
          <w:rStyle w:val="PageNumber"/>
          <w:rFonts w:ascii="Book Antiqua" w:hAnsi="Book Antiqua" w:cs="Arial"/>
          <w:color w:val="000000" w:themeColor="text1"/>
          <w:u w:color="222222"/>
          <w:lang w:val="en-GB"/>
        </w:rPr>
        <w:t xml:space="preserve">low chart is shown in Figure 1. </w:t>
      </w:r>
      <w:r w:rsidR="00196654" w:rsidRPr="00F61989">
        <w:rPr>
          <w:rStyle w:val="PageNumber"/>
          <w:rFonts w:ascii="Book Antiqua" w:hAnsi="Book Antiqua" w:cs="Arial"/>
          <w:color w:val="000000" w:themeColor="text1"/>
          <w:u w:color="222222"/>
          <w:lang w:val="en-GB"/>
        </w:rPr>
        <w:t>A total of 118</w:t>
      </w:r>
      <w:r w:rsidR="00946838" w:rsidRPr="00F61989">
        <w:rPr>
          <w:rStyle w:val="PageNumber"/>
          <w:rFonts w:ascii="Book Antiqua" w:hAnsi="Book Antiqua" w:cs="Arial"/>
          <w:color w:val="000000" w:themeColor="text1"/>
          <w:u w:color="222222"/>
          <w:lang w:val="en-GB"/>
        </w:rPr>
        <w:t xml:space="preserve">1 abstracts </w:t>
      </w:r>
      <w:r w:rsidR="003D0EE6" w:rsidRPr="00F61989">
        <w:rPr>
          <w:rStyle w:val="PageNumber"/>
          <w:rFonts w:ascii="Book Antiqua" w:hAnsi="Book Antiqua" w:cs="Arial"/>
          <w:color w:val="000000" w:themeColor="text1"/>
          <w:u w:color="222222"/>
          <w:lang w:val="en-GB"/>
        </w:rPr>
        <w:t xml:space="preserve">were screened. </w:t>
      </w:r>
      <w:r w:rsidR="00DA0006" w:rsidRPr="00F61989">
        <w:rPr>
          <w:rStyle w:val="PageNumber"/>
          <w:rFonts w:ascii="Book Antiqua" w:hAnsi="Book Antiqua" w:cs="Arial"/>
          <w:color w:val="000000" w:themeColor="text1"/>
          <w:u w:color="222222"/>
          <w:lang w:val="en-GB"/>
        </w:rPr>
        <w:t>Fifty-two</w:t>
      </w:r>
      <w:r w:rsidR="00946838" w:rsidRPr="00F61989">
        <w:rPr>
          <w:rStyle w:val="PageNumber"/>
          <w:rFonts w:ascii="Book Antiqua" w:hAnsi="Book Antiqua" w:cs="Arial"/>
          <w:color w:val="000000" w:themeColor="text1"/>
          <w:u w:color="222222"/>
          <w:lang w:val="en-GB"/>
        </w:rPr>
        <w:t xml:space="preserve"> full tex</w:t>
      </w:r>
      <w:r w:rsidR="003D0EE6" w:rsidRPr="00F61989">
        <w:rPr>
          <w:rStyle w:val="PageNumber"/>
          <w:rFonts w:ascii="Book Antiqua" w:hAnsi="Book Antiqua" w:cs="Arial"/>
          <w:color w:val="000000" w:themeColor="text1"/>
          <w:u w:color="222222"/>
          <w:lang w:val="en-GB"/>
        </w:rPr>
        <w:t>t articles were retrieved and 32</w:t>
      </w:r>
      <w:r w:rsidR="00946838" w:rsidRPr="00F61989">
        <w:rPr>
          <w:rStyle w:val="PageNumber"/>
          <w:rFonts w:ascii="Book Antiqua" w:hAnsi="Book Antiqua" w:cs="Arial"/>
          <w:color w:val="000000" w:themeColor="text1"/>
          <w:u w:color="222222"/>
          <w:lang w:val="en-GB"/>
        </w:rPr>
        <w:t xml:space="preserve"> met the inclusion criteria</w:t>
      </w:r>
      <w:r w:rsidR="007B3875" w:rsidRPr="00F61989">
        <w:rPr>
          <w:rStyle w:val="PageNumber"/>
          <w:rFonts w:ascii="Book Antiqua" w:hAnsi="Book Antiqua" w:cs="Arial"/>
          <w:color w:val="000000" w:themeColor="text1"/>
          <w:u w:color="222222"/>
          <w:lang w:val="en-GB"/>
        </w:rPr>
        <w:t xml:space="preserve"> in comparing </w:t>
      </w:r>
      <w:r w:rsidR="007B3875" w:rsidRPr="00F61989">
        <w:rPr>
          <w:rStyle w:val="PageNumber"/>
          <w:rFonts w:ascii="Book Antiqua" w:hAnsi="Book Antiqua" w:cs="Arial"/>
          <w:color w:val="000000" w:themeColor="text1"/>
          <w:lang w:val="en-GB"/>
        </w:rPr>
        <w:t xml:space="preserve">incidence and prevalence of IBD and disease phenotype and behaviour between migrant and indigenous populations. </w:t>
      </w:r>
      <w:r w:rsidR="00027EE7" w:rsidRPr="00F61989">
        <w:rPr>
          <w:rStyle w:val="PageNumber"/>
          <w:rFonts w:ascii="Book Antiqua" w:hAnsi="Book Antiqua" w:cs="Arial"/>
          <w:color w:val="000000" w:themeColor="text1"/>
          <w:lang w:val="en-GB"/>
        </w:rPr>
        <w:t>Only 10 studies we</w:t>
      </w:r>
      <w:r w:rsidR="001C2306" w:rsidRPr="00F61989">
        <w:rPr>
          <w:rStyle w:val="PageNumber"/>
          <w:rFonts w:ascii="Book Antiqua" w:hAnsi="Book Antiqua" w:cs="Arial"/>
          <w:color w:val="000000" w:themeColor="text1"/>
          <w:lang w:val="en-GB"/>
        </w:rPr>
        <w:t>re suitable for meta-analysis.</w:t>
      </w:r>
    </w:p>
    <w:p w14:paraId="04874FB2" w14:textId="5603608E" w:rsidR="00D76736" w:rsidRPr="007678D1" w:rsidRDefault="00946838"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i/>
          <w:color w:val="000000" w:themeColor="text1"/>
          <w:bdr w:val="none" w:sz="0" w:space="0" w:color="auto"/>
          <w:lang w:val="en-GB" w:eastAsia="en-GB"/>
        </w:rPr>
      </w:pPr>
      <w:r w:rsidRPr="007678D1">
        <w:rPr>
          <w:rStyle w:val="PageNumber"/>
          <w:rFonts w:ascii="Book Antiqua" w:hAnsi="Book Antiqua" w:cs="Arial"/>
          <w:i/>
          <w:color w:val="000000" w:themeColor="text1"/>
          <w:u w:color="222222"/>
          <w:lang w:val="en-GB"/>
        </w:rPr>
        <w:lastRenderedPageBreak/>
        <w:t xml:space="preserve"> </w:t>
      </w:r>
    </w:p>
    <w:p w14:paraId="56090859" w14:textId="77777777" w:rsidR="00D76736" w:rsidRPr="00F61989" w:rsidRDefault="004D063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eastAsia="Arial" w:hAnsi="Book Antiqua" w:cs="Arial"/>
          <w:b/>
          <w:bCs/>
          <w:color w:val="000000" w:themeColor="text1"/>
          <w:bdr w:val="none" w:sz="0" w:space="0" w:color="auto"/>
          <w:lang w:val="en-GB" w:eastAsia="en-GB"/>
        </w:rPr>
      </w:pPr>
      <w:r w:rsidRPr="007678D1">
        <w:rPr>
          <w:rStyle w:val="PageNumber"/>
          <w:rFonts w:ascii="Book Antiqua" w:hAnsi="Book Antiqua" w:cs="Arial"/>
          <w:b/>
          <w:bCs/>
          <w:i/>
          <w:color w:val="000000" w:themeColor="text1"/>
          <w:lang w:val="en-GB"/>
        </w:rPr>
        <w:t>Description of</w:t>
      </w:r>
      <w:r w:rsidR="001E499E" w:rsidRPr="007678D1">
        <w:rPr>
          <w:rStyle w:val="PageNumber"/>
          <w:rFonts w:ascii="Book Antiqua" w:hAnsi="Book Antiqua" w:cs="Arial"/>
          <w:b/>
          <w:bCs/>
          <w:i/>
          <w:color w:val="000000" w:themeColor="text1"/>
          <w:lang w:val="en-GB"/>
        </w:rPr>
        <w:t xml:space="preserve"> incidence and prevalence</w:t>
      </w:r>
      <w:r w:rsidRPr="007678D1">
        <w:rPr>
          <w:rStyle w:val="PageNumber"/>
          <w:rFonts w:ascii="Book Antiqua" w:hAnsi="Book Antiqua" w:cs="Arial"/>
          <w:b/>
          <w:bCs/>
          <w:i/>
          <w:color w:val="000000" w:themeColor="text1"/>
          <w:lang w:val="en-GB"/>
        </w:rPr>
        <w:t xml:space="preserve"> studies </w:t>
      </w:r>
    </w:p>
    <w:p w14:paraId="33923060" w14:textId="24CF3944" w:rsidR="002B4B2C" w:rsidRPr="00F61989" w:rsidRDefault="007B3875" w:rsidP="002019D3">
      <w:pPr>
        <w:widowControl w:val="0"/>
        <w:autoSpaceDE w:val="0"/>
        <w:autoSpaceDN w:val="0"/>
        <w:adjustRightInd w:val="0"/>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There were</w:t>
      </w:r>
      <w:r w:rsidR="00504E9F" w:rsidRPr="00F61989">
        <w:rPr>
          <w:rStyle w:val="PageNumber"/>
          <w:rFonts w:ascii="Book Antiqua" w:hAnsi="Book Antiqua" w:cs="Arial"/>
          <w:color w:val="000000" w:themeColor="text1"/>
          <w:lang w:val="en-GB"/>
        </w:rPr>
        <w:t xml:space="preserve"> </w:t>
      </w:r>
      <w:r w:rsidR="007A01E1" w:rsidRPr="00F61989">
        <w:rPr>
          <w:rStyle w:val="PageNumber"/>
          <w:rFonts w:ascii="Book Antiqua" w:hAnsi="Book Antiqua" w:cs="Arial"/>
          <w:color w:val="000000" w:themeColor="text1"/>
          <w:lang w:val="en-GB"/>
        </w:rPr>
        <w:t>1</w:t>
      </w:r>
      <w:r w:rsidR="00C355FE" w:rsidRPr="00F61989">
        <w:rPr>
          <w:rStyle w:val="PageNumber"/>
          <w:rFonts w:ascii="Book Antiqua" w:hAnsi="Book Antiqua" w:cs="Arial"/>
          <w:color w:val="000000" w:themeColor="text1"/>
          <w:lang w:val="en-GB"/>
        </w:rPr>
        <w:t>3</w:t>
      </w:r>
      <w:r w:rsidR="007A01E1" w:rsidRPr="00F61989">
        <w:rPr>
          <w:rStyle w:val="PageNumber"/>
          <w:rFonts w:ascii="Book Antiqua" w:hAnsi="Book Antiqua" w:cs="Arial"/>
          <w:color w:val="000000" w:themeColor="text1"/>
          <w:lang w:val="en-GB"/>
        </w:rPr>
        <w:t xml:space="preserve"> studies</w:t>
      </w:r>
      <w:r w:rsidRPr="00F61989">
        <w:rPr>
          <w:rStyle w:val="PageNumber"/>
          <w:rFonts w:ascii="Book Antiqua" w:hAnsi="Book Antiqua" w:cs="Arial"/>
          <w:color w:val="000000" w:themeColor="text1"/>
          <w:lang w:val="en-GB"/>
        </w:rPr>
        <w:t xml:space="preserve"> identified</w:t>
      </w:r>
      <w:r w:rsidR="00C355FE" w:rsidRPr="00F61989">
        <w:rPr>
          <w:rStyle w:val="PageNumber"/>
          <w:rFonts w:ascii="Book Antiqua" w:hAnsi="Book Antiqua" w:cs="Arial"/>
          <w:color w:val="000000" w:themeColor="text1"/>
          <w:lang w:val="en-GB"/>
        </w:rPr>
        <w:t>: nine</w:t>
      </w:r>
      <w:r w:rsidR="00DD4CA8" w:rsidRPr="00F61989">
        <w:rPr>
          <w:rStyle w:val="PageNumber"/>
          <w:rFonts w:ascii="Book Antiqua" w:hAnsi="Book Antiqua" w:cs="Arial"/>
          <w:color w:val="000000" w:themeColor="text1"/>
          <w:lang w:val="en-GB"/>
        </w:rPr>
        <w:t xml:space="preserve"> </w:t>
      </w:r>
      <w:r w:rsidR="007678D1">
        <w:rPr>
          <w:rStyle w:val="PageNumber"/>
          <w:rFonts w:ascii="Book Antiqua" w:hAnsi="Book Antiqua" w:cs="Arial"/>
          <w:color w:val="000000" w:themeColor="text1"/>
          <w:lang w:val="en-GB"/>
        </w:rPr>
        <w:t>measured incidence</w:t>
      </w:r>
      <w:r w:rsidR="009825D4"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"id" : "ITEM-2",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"ITEM-2",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"ITEM-3",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"ITEM-3", "issue" : "5", "issued" : { "date-parts" : [ [ "2007" ] ] }, "page" : "1077-1083", "title" : "Inflammatory bowel disease in the South Asian pediatric population of British Columbia", "type" : "article-journal", "volume" : "102" }, "uris" : [ "http://www.mendeley.com/documents/?uuid=e33c7af8-1443-463d-b305-bb1ad2a2d1e1" ] }, { "id" : "ITEM-4",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"ITEM-4",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"id" : "ITEM-5",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"ITEM-5",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"id" : "ITEM-6",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"ITEM-6", "issue" : "1", "issued" : { "date-parts" : [ [ "1992" ] ] }, "page" : "34-42", "title" : "Low incidence of ulcerative colitis and proctitis in Bangladeshi migrants in Britain.", "type" : "article-journal", "volume" : "52" }, "uris" : [ "http://www.mendeley.com/documents/?uuid=b876b2f6-2930-396e-89b9-0331630b6b86" ] }, { "id" : "ITEM-7",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"ITEM-7",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"ITEM-8",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"ITEM-8", "issue" : "2", "issued" : { "date-parts" : [ [ "1991" ] ] }, "page" : "82-4", "title" : "Inflammatory bowel disease in Indian migrants in Fiji.", "type" : "article-journal", "volume" : "50" }, "uris" : [ "http://www.mendeley.com/documents/?uuid=77e58f7b-6901-31ad-a61b-a445c7bdfdb7" ] }, { "id" : "ITEM-9",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"ITEM-9", "issue" : "2", "issued" : { "date-parts" : [ [ "1992" ] ] }, "page" : "125-138", "title" : "Epidemiology of crohn\u2019s disease in indian migrants and the indigenous population in leicestershire", "type" : "article-journal", "volume" : "82" }, "uris" : [ "http://www.mendeley.com/documents/?uuid=21663d95-fdd9-42a4-8525-8ac2dab4313c" ] } ], "mendeley" : { "formattedCitation" : "&lt;sup&gt;[5,6,11\u201317]&lt;/sup&gt;", "plainTextFormattedCitation" : "[5,6,11\u201317]", "previouslyFormattedCitation" : "&lt;sup&gt;5,6,11\u201317&lt;/sup&gt;" }, "properties" : { "noteIndex" : 0 }, "schema" : "https://github.com/citation-style-language/schema/raw/master/csl-citation.json" }</w:instrText>
      </w:r>
      <w:r w:rsidR="009825D4"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[5,6,11–17]</w:t>
      </w:r>
      <w:r w:rsidR="009825D4" w:rsidRPr="00F61989">
        <w:rPr>
          <w:rStyle w:val="PageNumber"/>
          <w:rFonts w:ascii="Book Antiqua" w:hAnsi="Book Antiqua" w:cs="Arial"/>
          <w:color w:val="000000" w:themeColor="text1"/>
          <w:vertAlign w:val="superscript"/>
          <w:lang w:val="en-GB"/>
        </w:rPr>
        <w:fldChar w:fldCharType="end"/>
      </w:r>
      <w:r w:rsidR="003B59C3" w:rsidRPr="00F61989">
        <w:rPr>
          <w:rStyle w:val="PageNumber"/>
          <w:rFonts w:ascii="Book Antiqua" w:hAnsi="Book Antiqua" w:cs="Arial"/>
          <w:color w:val="000000" w:themeColor="text1"/>
          <w:lang w:val="en-GB"/>
        </w:rPr>
        <w:t xml:space="preserve"> </w:t>
      </w:r>
      <w:r w:rsidR="007A01E1" w:rsidRPr="00F61989">
        <w:rPr>
          <w:rStyle w:val="PageNumber"/>
          <w:rFonts w:ascii="Book Antiqua" w:hAnsi="Book Antiqua" w:cs="Arial"/>
          <w:color w:val="000000" w:themeColor="text1"/>
          <w:lang w:val="en-GB"/>
        </w:rPr>
        <w:t xml:space="preserve">and </w:t>
      </w:r>
      <w:r w:rsidR="00EA3602" w:rsidRPr="00F61989">
        <w:rPr>
          <w:rStyle w:val="PageNumber"/>
          <w:rFonts w:ascii="Book Antiqua" w:hAnsi="Book Antiqua" w:cs="Arial"/>
          <w:color w:val="000000" w:themeColor="text1"/>
          <w:lang w:val="en-GB"/>
        </w:rPr>
        <w:t>four</w:t>
      </w:r>
      <w:r w:rsidR="003B59C3" w:rsidRPr="00F61989">
        <w:rPr>
          <w:rStyle w:val="PageNumber"/>
          <w:rFonts w:ascii="Book Antiqua" w:hAnsi="Book Antiqua" w:cs="Arial"/>
          <w:color w:val="000000" w:themeColor="text1"/>
          <w:lang w:val="en-GB"/>
        </w:rPr>
        <w:t xml:space="preserve"> reported on </w:t>
      </w:r>
      <w:r w:rsidR="007A01E1" w:rsidRPr="00F61989">
        <w:rPr>
          <w:rStyle w:val="PageNumber"/>
          <w:rFonts w:ascii="Book Antiqua" w:hAnsi="Book Antiqua" w:cs="Arial"/>
          <w:color w:val="000000" w:themeColor="text1"/>
          <w:lang w:val="en-GB"/>
        </w:rPr>
        <w:t>prevalence</w:t>
      </w:r>
      <w:r w:rsidR="00EC420A"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"ITEM-2",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"ITEM-2", "issue" : "6", "issued" : { "date-parts" : [ [ "1992" ] ] }, "page" : "1940-8", "title" : "Crohn's disease among ethnic groups in a large health maintenance organization.", "type" : "article-journal", "volume" : "102" }, "uris" : [ "http://www.mendeley.com/documents/?uuid=c4c916b4-2d7d-4126-8b59-f9e6c8b7972e" ] }, { "id" : "ITEM-3",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"ITEM-3", "issue" : "1", "issued" : { "date-parts" : [ [ "2013", "1" ] ] }, "page" : "20-5", "title" : "Racial/Ethnic and regional differences in the prevalence of inflammatory bowel disease in the United States.", "type" : "article-journal", "volume" : "88" }, "uris" : [ "http://www.mendeley.com/documents/?uuid=a3b8e595-49a2-48db-a7c4-0735058c1140" ] }, { "id" : "ITEM-4",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"ITEM-4",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"&lt;sup&gt;[18\u201321]&lt;/sup&gt;", "plainTextFormattedCitation" : "[18\u201321]", "previouslyFormattedCitation" : "&lt;sup&gt;18\u201321&lt;/sup&gt;" }, "properties" : { "noteIndex" : 0 }, "schema" : "https://github.com/citation-style-language/schema/raw/master/csl-citation.json" }</w:instrText>
      </w:r>
      <w:r w:rsidR="00EC420A"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[18–21]</w:t>
      </w:r>
      <w:r w:rsidR="00EC420A" w:rsidRPr="00F61989">
        <w:rPr>
          <w:rStyle w:val="PageNumber"/>
          <w:rFonts w:ascii="Book Antiqua" w:hAnsi="Book Antiqua" w:cs="Arial"/>
          <w:color w:val="000000" w:themeColor="text1"/>
          <w:lang w:val="en-GB"/>
        </w:rPr>
        <w:fldChar w:fldCharType="end"/>
      </w:r>
      <w:r w:rsidR="007678D1" w:rsidRPr="007678D1">
        <w:rPr>
          <w:rStyle w:val="PageNumber"/>
          <w:rFonts w:ascii="Book Antiqua" w:hAnsi="Book Antiqua" w:cs="Arial"/>
          <w:color w:val="000000" w:themeColor="text1"/>
          <w:lang w:val="en-GB"/>
        </w:rPr>
        <w:t xml:space="preserve"> </w:t>
      </w:r>
      <w:r w:rsidR="007678D1" w:rsidRPr="00F61989">
        <w:rPr>
          <w:rStyle w:val="PageNumber"/>
          <w:rFonts w:ascii="Book Antiqua" w:hAnsi="Book Antiqua" w:cs="Arial"/>
          <w:color w:val="000000" w:themeColor="text1"/>
          <w:lang w:val="en-GB"/>
        </w:rPr>
        <w:t>(Table</w:t>
      </w:r>
      <w:r w:rsidR="007678D1">
        <w:rPr>
          <w:rStyle w:val="PageNumber"/>
          <w:rFonts w:ascii="Book Antiqua" w:hAnsi="Book Antiqua" w:cs="Arial" w:hint="eastAsia"/>
          <w:color w:val="000000" w:themeColor="text1"/>
          <w:lang w:val="en-GB" w:eastAsia="zh-CN"/>
        </w:rPr>
        <w:t>s</w:t>
      </w:r>
      <w:r w:rsidR="007678D1" w:rsidRPr="00F61989">
        <w:rPr>
          <w:rStyle w:val="PageNumber"/>
          <w:rFonts w:ascii="Book Antiqua" w:hAnsi="Book Antiqua" w:cs="Arial"/>
          <w:color w:val="000000" w:themeColor="text1"/>
          <w:lang w:val="en-GB"/>
        </w:rPr>
        <w:t xml:space="preserve"> 1 and 2)</w:t>
      </w:r>
      <w:r w:rsidR="004F1198" w:rsidRPr="00F61989">
        <w:rPr>
          <w:rStyle w:val="PageNumber"/>
          <w:rFonts w:ascii="Book Antiqua" w:hAnsi="Book Antiqua" w:cs="Arial"/>
          <w:color w:val="000000" w:themeColor="text1"/>
          <w:lang w:val="en-GB"/>
        </w:rPr>
        <w:t>.</w:t>
      </w:r>
      <w:r w:rsidR="00962010" w:rsidRPr="00F61989">
        <w:rPr>
          <w:rStyle w:val="PageNumber"/>
          <w:rFonts w:ascii="Book Antiqua" w:hAnsi="Book Antiqua" w:cs="Arial"/>
          <w:color w:val="000000" w:themeColor="text1"/>
          <w:lang w:val="en-GB"/>
        </w:rPr>
        <w:t xml:space="preserve"> </w:t>
      </w:r>
      <w:r w:rsidR="006245F5" w:rsidRPr="00F61989">
        <w:rPr>
          <w:rStyle w:val="PageNumber"/>
          <w:rFonts w:ascii="Book Antiqua" w:hAnsi="Book Antiqua" w:cs="Arial"/>
          <w:color w:val="000000" w:themeColor="text1"/>
          <w:lang w:val="en-GB"/>
        </w:rPr>
        <w:t>Four</w:t>
      </w:r>
      <w:r w:rsidR="00027EE7" w:rsidRPr="00F61989">
        <w:rPr>
          <w:rStyle w:val="PageNumber"/>
          <w:rFonts w:ascii="Book Antiqua" w:hAnsi="Book Antiqua" w:cs="Arial"/>
          <w:color w:val="000000" w:themeColor="text1"/>
          <w:lang w:val="en-GB"/>
        </w:rPr>
        <w:t xml:space="preserve"> studies examined both UC and C</w:t>
      </w:r>
      <w:r w:rsidR="007678D1">
        <w:rPr>
          <w:rStyle w:val="PageNumber"/>
          <w:rFonts w:ascii="Book Antiqua" w:hAnsi="Book Antiqua" w:cs="Arial"/>
          <w:color w:val="000000" w:themeColor="text1"/>
          <w:lang w:val="en-GB"/>
        </w:rPr>
        <w:t>D</w:t>
      </w:r>
      <w:r w:rsidR="006245F5"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"id" : "ITEM-2",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"ITEM-2",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"id" : "ITEM-3",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"ITEM-3",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"ITEM-4",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"ITEM-4",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"&lt;sup&gt;[12,13,18,20]&lt;/sup&gt;", "plainTextFormattedCitation" : "[12,13,18,20]", "previouslyFormattedCitation" : "&lt;sup&gt;12,13,18,20&lt;/sup&gt;" }, "properties" : { "noteIndex" : 0 }, "schema" : "https://github.com/citation-style-language/schema/raw/master/csl-citation.json" }</w:instrText>
      </w:r>
      <w:r w:rsidR="006245F5"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[12,13,18,20]</w:t>
      </w:r>
      <w:r w:rsidR="006245F5" w:rsidRPr="00F61989">
        <w:rPr>
          <w:rStyle w:val="PageNumber"/>
          <w:rFonts w:ascii="Book Antiqua" w:hAnsi="Book Antiqua" w:cs="Arial"/>
          <w:color w:val="000000" w:themeColor="text1"/>
          <w:lang w:val="en-GB"/>
        </w:rPr>
        <w:fldChar w:fldCharType="end"/>
      </w:r>
      <w:r w:rsidR="007A01E1" w:rsidRPr="00F61989">
        <w:rPr>
          <w:rStyle w:val="PageNumber"/>
          <w:rFonts w:ascii="Book Antiqua" w:hAnsi="Book Antiqua" w:cs="Arial"/>
          <w:color w:val="000000" w:themeColor="text1"/>
          <w:lang w:val="en-GB"/>
        </w:rPr>
        <w:t xml:space="preserve"> </w:t>
      </w:r>
      <w:r w:rsidR="00CD3B85" w:rsidRPr="00F61989">
        <w:rPr>
          <w:rStyle w:val="PageNumber"/>
          <w:rFonts w:ascii="Book Antiqua" w:hAnsi="Book Antiqua" w:cs="Arial"/>
          <w:color w:val="000000" w:themeColor="text1"/>
          <w:lang w:val="en-GB"/>
        </w:rPr>
        <w:t>Eleven</w:t>
      </w:r>
      <w:r w:rsidR="00962010" w:rsidRPr="00F61989">
        <w:rPr>
          <w:rStyle w:val="PageNumber"/>
          <w:rFonts w:ascii="Book Antiqua" w:hAnsi="Book Antiqua" w:cs="Arial"/>
          <w:color w:val="000000" w:themeColor="text1"/>
          <w:lang w:val="en-GB"/>
        </w:rPr>
        <w:t xml:space="preserve"> of 12</w:t>
      </w:r>
      <w:r w:rsidR="003A1D62" w:rsidRPr="00F61989">
        <w:rPr>
          <w:rStyle w:val="PageNumber"/>
          <w:rFonts w:ascii="Book Antiqua" w:hAnsi="Book Antiqua" w:cs="Arial"/>
          <w:color w:val="000000" w:themeColor="text1"/>
          <w:lang w:val="en-GB"/>
        </w:rPr>
        <w:t xml:space="preserve"> studies </w:t>
      </w:r>
      <w:r w:rsidR="00FF5116" w:rsidRPr="00F61989">
        <w:rPr>
          <w:rStyle w:val="PageNumber"/>
          <w:rFonts w:ascii="Book Antiqua" w:hAnsi="Book Antiqua" w:cs="Arial"/>
          <w:color w:val="000000" w:themeColor="text1"/>
          <w:lang w:val="en-GB"/>
        </w:rPr>
        <w:t>were</w:t>
      </w:r>
      <w:r w:rsidR="003A1D62" w:rsidRPr="00F61989">
        <w:rPr>
          <w:rStyle w:val="PageNumber"/>
          <w:rFonts w:ascii="Book Antiqua" w:hAnsi="Book Antiqua" w:cs="Arial"/>
          <w:color w:val="000000" w:themeColor="text1"/>
          <w:lang w:val="en-GB"/>
        </w:rPr>
        <w:t xml:space="preserve"> retrospective</w:t>
      </w:r>
      <w:r w:rsidR="00FF5116" w:rsidRPr="00F61989">
        <w:rPr>
          <w:rStyle w:val="PageNumber"/>
          <w:rFonts w:ascii="Book Antiqua" w:hAnsi="Book Antiqua" w:cs="Arial"/>
          <w:color w:val="000000" w:themeColor="text1"/>
          <w:lang w:val="en-GB"/>
        </w:rPr>
        <w:t>,</w:t>
      </w:r>
      <w:r w:rsidR="00620D19" w:rsidRPr="00F61989">
        <w:rPr>
          <w:rStyle w:val="PageNumber"/>
          <w:rFonts w:ascii="Book Antiqua" w:hAnsi="Book Antiqua" w:cs="Arial"/>
          <w:color w:val="000000" w:themeColor="text1"/>
          <w:lang w:val="en-GB"/>
        </w:rPr>
        <w:t xml:space="preserve"> only</w:t>
      </w:r>
      <w:r w:rsidR="00962010" w:rsidRPr="00F61989">
        <w:rPr>
          <w:rStyle w:val="PageNumber"/>
          <w:rFonts w:ascii="Book Antiqua" w:hAnsi="Book Antiqua" w:cs="Arial"/>
          <w:color w:val="000000" w:themeColor="text1"/>
          <w:lang w:val="en-GB"/>
        </w:rPr>
        <w:t xml:space="preserve"> one</w:t>
      </w:r>
      <w:r w:rsidR="00CD3B85" w:rsidRPr="00F61989">
        <w:rPr>
          <w:rStyle w:val="PageNumber"/>
          <w:rFonts w:ascii="Book Antiqua" w:hAnsi="Book Antiqua" w:cs="Arial"/>
          <w:color w:val="000000" w:themeColor="text1"/>
          <w:lang w:val="en-GB"/>
        </w:rPr>
        <w:t xml:space="preserve"> prospective</w:t>
      </w:r>
      <w:r w:rsidR="006245F5"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006245F5"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[15]</w:t>
      </w:r>
      <w:r w:rsidR="006245F5" w:rsidRPr="00F61989">
        <w:rPr>
          <w:rStyle w:val="PageNumber"/>
          <w:rFonts w:ascii="Book Antiqua" w:hAnsi="Book Antiqua" w:cs="Arial"/>
          <w:color w:val="000000" w:themeColor="text1"/>
          <w:vertAlign w:val="superscript"/>
          <w:lang w:val="en-GB"/>
        </w:rPr>
        <w:fldChar w:fldCharType="end"/>
      </w:r>
      <w:r w:rsidR="00962010" w:rsidRPr="00F61989">
        <w:rPr>
          <w:rStyle w:val="PageNumber"/>
          <w:rFonts w:ascii="Book Antiqua" w:hAnsi="Book Antiqua" w:cs="Arial"/>
          <w:color w:val="000000" w:themeColor="text1"/>
          <w:lang w:val="en-GB"/>
        </w:rPr>
        <w:t>. Ten</w:t>
      </w:r>
      <w:r w:rsidR="003A1D62" w:rsidRPr="00F61989">
        <w:rPr>
          <w:rStyle w:val="PageNumber"/>
          <w:rFonts w:ascii="Book Antiqua" w:hAnsi="Book Antiqua" w:cs="Arial"/>
          <w:color w:val="000000" w:themeColor="text1"/>
          <w:lang w:val="en-GB"/>
        </w:rPr>
        <w:t xml:space="preserve"> were conducted in single centres with </w:t>
      </w:r>
      <w:r w:rsidR="00962010" w:rsidRPr="00F61989">
        <w:rPr>
          <w:rStyle w:val="PageNumber"/>
          <w:rFonts w:ascii="Book Antiqua" w:hAnsi="Book Antiqua" w:cs="Arial"/>
          <w:color w:val="000000" w:themeColor="text1"/>
          <w:lang w:val="en-GB"/>
        </w:rPr>
        <w:t>only two</w:t>
      </w:r>
      <w:r w:rsidR="003A1D62" w:rsidRPr="00F61989">
        <w:rPr>
          <w:rStyle w:val="PageNumber"/>
          <w:rFonts w:ascii="Book Antiqua" w:hAnsi="Book Antiqua" w:cs="Arial"/>
          <w:color w:val="000000" w:themeColor="text1"/>
          <w:lang w:val="en-GB"/>
        </w:rPr>
        <w:t xml:space="preserve"> multicentre studies. </w:t>
      </w:r>
      <w:r w:rsidR="007A01E1" w:rsidRPr="00F61989">
        <w:rPr>
          <w:rStyle w:val="PageNumber"/>
          <w:rFonts w:ascii="Book Antiqua" w:hAnsi="Book Antiqua" w:cs="Arial"/>
          <w:color w:val="000000" w:themeColor="text1"/>
          <w:lang w:val="en-GB"/>
        </w:rPr>
        <w:t>Seven studies were carried out in the UK</w:t>
      </w:r>
      <w:r w:rsidR="00776FDC" w:rsidRPr="00F61989">
        <w:rPr>
          <w:rStyle w:val="PageNumber"/>
          <w:rFonts w:ascii="Book Antiqua" w:hAnsi="Book Antiqua" w:cs="Arial"/>
          <w:color w:val="000000" w:themeColor="text1"/>
          <w:lang w:val="en-GB"/>
        </w:rPr>
        <w:t>,</w:t>
      </w:r>
      <w:r w:rsidR="00A1128E"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"id" : "ITEM-2",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"ITEM-2",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"ITEM-3",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"ITEM-3", "issue" : "2", "issued" : { "date-parts" : [ [ "1992" ] ] }, "page" : "125-138", "title" : "Epidemiology of crohn\u2019s disease in indian migrants and the indigenous population in leicestershire", "type" : "article-journal", "volume" : "82" }, "uris" : [ "http://www.mendeley.com/documents/?uuid=21663d95-fdd9-42a4-8525-8ac2dab4313c" ] }, { "id" : "ITEM-4",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"ITEM-4",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"id" : "ITEM-5",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"ITEM-5", "issue" : "1", "issued" : { "date-parts" : [ [ "1992" ] ] }, "page" : "34-42", "title" : "Low incidence of ulcerative colitis and proctitis in Bangladeshi migrants in Britain.", "type" : "article-journal", "volume" : "52" }, "uris" : [ "http://www.mendeley.com/documents/?uuid=b876b2f6-2930-396e-89b9-0331630b6b86" ] }, { "id" : "ITEM-6",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"ITEM-6",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"ITEM-7",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"ITEM-7",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"&lt;sup&gt;[5,6,11,14,15,17,18]&lt;/sup&gt;", "plainTextFormattedCitation" : "[5,6,11,14,15,17,18]", "previouslyFormattedCitation" : "&lt;sup&gt;5,6,11,14,15,18,17&lt;/sup&gt;" }, "properties" : { "noteIndex" : 0 }, "schema" : "https://github.com/citation-style-language/schema/raw/master/csl-citation.json" }</w:instrText>
      </w:r>
      <w:r w:rsidR="00A1128E"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[5,6,11,14,15,17,18]</w:t>
      </w:r>
      <w:r w:rsidR="00A1128E" w:rsidRPr="00F61989">
        <w:rPr>
          <w:rStyle w:val="PageNumber"/>
          <w:rFonts w:ascii="Book Antiqua" w:hAnsi="Book Antiqua" w:cs="Arial"/>
          <w:color w:val="000000" w:themeColor="text1"/>
          <w:vertAlign w:val="superscript"/>
          <w:lang w:val="en-GB"/>
        </w:rPr>
        <w:fldChar w:fldCharType="end"/>
      </w:r>
      <w:r w:rsidR="00C355FE" w:rsidRPr="00F61989">
        <w:rPr>
          <w:rStyle w:val="PageNumber"/>
          <w:rFonts w:ascii="Book Antiqua" w:hAnsi="Book Antiqua" w:cs="Arial"/>
          <w:color w:val="000000" w:themeColor="text1"/>
          <w:lang w:val="en-GB"/>
        </w:rPr>
        <w:t xml:space="preserve"> four</w:t>
      </w:r>
      <w:r w:rsidR="007A01E1" w:rsidRPr="00F61989">
        <w:rPr>
          <w:rStyle w:val="PageNumber"/>
          <w:rFonts w:ascii="Book Antiqua" w:hAnsi="Book Antiqua" w:cs="Arial"/>
          <w:color w:val="000000" w:themeColor="text1"/>
          <w:lang w:val="en-GB"/>
        </w:rPr>
        <w:t xml:space="preserve"> in North America</w:t>
      </w:r>
      <w:r w:rsidR="00C355FE"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"id" : "ITEM-2",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"ITEM-2",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"id" : "ITEM-3",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"ITEM-3", "issue" : "6", "issued" : { "date-parts" : [ [ "1992" ] ] }, "page" : "1940-8", "title" : "Crohn's disease among ethnic groups in a large health maintenance organization.", "type" : "article-journal", "volume" : "102" }, "uris" : [ "http://www.mendeley.com/documents/?uuid=c4c916b4-2d7d-4126-8b59-f9e6c8b7972e" ] }, { "id" : "ITEM-4",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"ITEM-4",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"&lt;sup&gt;[12,13,19,20]&lt;/sup&gt;", "plainTextFormattedCitation" : "[12,13,19,20]", "previouslyFormattedCitation" : "&lt;sup&gt;12,13,19,20&lt;/sup&gt;" }, "properties" : { "noteIndex" : 0 }, "schema" : "https://github.com/citation-style-language/schema/raw/master/csl-citation.json" }</w:instrText>
      </w:r>
      <w:r w:rsidR="00C355FE"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[12,13,19,20]</w:t>
      </w:r>
      <w:r w:rsidR="00C355FE" w:rsidRPr="00F61989">
        <w:rPr>
          <w:rStyle w:val="PageNumber"/>
          <w:rFonts w:ascii="Book Antiqua" w:hAnsi="Book Antiqua" w:cs="Arial"/>
          <w:color w:val="000000" w:themeColor="text1"/>
          <w:lang w:val="en-GB"/>
        </w:rPr>
        <w:fldChar w:fldCharType="end"/>
      </w:r>
      <w:r w:rsidR="00CD3B85" w:rsidRPr="00F61989">
        <w:rPr>
          <w:rStyle w:val="PageNumber"/>
          <w:rFonts w:ascii="Book Antiqua" w:hAnsi="Book Antiqua" w:cs="Arial"/>
          <w:color w:val="000000" w:themeColor="text1"/>
          <w:lang w:val="en-GB"/>
        </w:rPr>
        <w:t xml:space="preserve"> and the</w:t>
      </w:r>
      <w:r w:rsidR="00962010" w:rsidRPr="00F61989">
        <w:rPr>
          <w:rStyle w:val="PageNumber"/>
          <w:rFonts w:ascii="Book Antiqua" w:hAnsi="Book Antiqua" w:cs="Arial"/>
          <w:color w:val="000000" w:themeColor="text1"/>
          <w:lang w:val="en-GB"/>
        </w:rPr>
        <w:t xml:space="preserve"> others in</w:t>
      </w:r>
      <w:r w:rsidR="00CD3B85" w:rsidRPr="00F61989">
        <w:rPr>
          <w:rStyle w:val="PageNumber"/>
          <w:rFonts w:ascii="Book Antiqua" w:hAnsi="Book Antiqua" w:cs="Arial"/>
          <w:color w:val="000000" w:themeColor="text1"/>
          <w:lang w:val="en-GB"/>
        </w:rPr>
        <w:t xml:space="preserve"> Fiji</w:t>
      </w:r>
      <w:r w:rsidR="00FF5116" w:rsidRPr="00F61989">
        <w:rPr>
          <w:rStyle w:val="PageNumber"/>
          <w:rFonts w:ascii="Book Antiqua" w:hAnsi="Book Antiqua" w:cs="Arial"/>
          <w:color w:val="000000" w:themeColor="text1"/>
          <w:lang w:val="en-GB"/>
        </w:rPr>
        <w:t xml:space="preserve"> and Singapore</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"ITEM-1", "issue" : "2", "issued" : { "date-parts" : [ [ "1991" ] ] }, "page" : "82-4", "title" : "Inflammatory bowel disease in Indian migrants in Fiji.", "type" : "article-journal", "volume" : "50" }, "uris" : [ "http://www.mendeley.com/documents/?uuid=77e58f7b-6901-31ad-a61b-a445c7bdfdb7" ] }, { "id" : "ITEM-2",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"ITEM-2",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"&lt;sup&gt;[16,21]&lt;/sup&gt;", "plainTextFormattedCitation" : "[16,21]", "previouslyFormattedCitation" : "&lt;sup&gt;16,21&lt;/sup&gt;"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[16,21]</w:t>
      </w:r>
      <w:r w:rsidR="00A824D9" w:rsidRPr="00F61989">
        <w:rPr>
          <w:rStyle w:val="PageNumber"/>
          <w:rFonts w:ascii="Book Antiqua" w:hAnsi="Book Antiqua" w:cs="Arial"/>
          <w:color w:val="000000" w:themeColor="text1"/>
          <w:lang w:val="en-GB"/>
        </w:rPr>
        <w:fldChar w:fldCharType="end"/>
      </w:r>
      <w:r w:rsidR="00FF5116" w:rsidRPr="00F61989">
        <w:rPr>
          <w:rStyle w:val="PageNumber"/>
          <w:rFonts w:ascii="Book Antiqua" w:hAnsi="Book Antiqua" w:cs="Arial"/>
          <w:color w:val="000000" w:themeColor="text1"/>
          <w:lang w:val="en-GB"/>
        </w:rPr>
        <w:t>.</w:t>
      </w:r>
      <w:r w:rsidR="00EC420A" w:rsidRPr="00F61989">
        <w:rPr>
          <w:rStyle w:val="PageNumber"/>
          <w:rFonts w:ascii="Book Antiqua" w:hAnsi="Book Antiqua" w:cs="Arial"/>
          <w:color w:val="000000" w:themeColor="text1"/>
          <w:lang w:val="en-GB"/>
        </w:rPr>
        <w:t xml:space="preserve"> </w:t>
      </w:r>
      <w:r w:rsidR="003B59C3" w:rsidRPr="00F61989">
        <w:rPr>
          <w:rStyle w:val="PageNumber"/>
          <w:rFonts w:ascii="Book Antiqua" w:hAnsi="Book Antiqua" w:cs="Arial"/>
          <w:color w:val="000000" w:themeColor="text1"/>
          <w:lang w:val="en-GB"/>
        </w:rPr>
        <w:t>The prevalence of IBD in the</w:t>
      </w:r>
      <w:r w:rsidR="00844A22" w:rsidRPr="00F61989">
        <w:rPr>
          <w:rStyle w:val="PageNumber"/>
          <w:rFonts w:ascii="Book Antiqua" w:hAnsi="Book Antiqua" w:cs="Arial"/>
          <w:color w:val="000000" w:themeColor="text1"/>
          <w:lang w:val="en-GB"/>
        </w:rPr>
        <w:t xml:space="preserve"> UK</w:t>
      </w:r>
      <w:r w:rsidR="007A01E1" w:rsidRPr="00F61989">
        <w:rPr>
          <w:rStyle w:val="PageNumber"/>
          <w:rFonts w:ascii="Book Antiqua" w:hAnsi="Book Antiqua" w:cs="Arial"/>
          <w:color w:val="000000" w:themeColor="text1"/>
          <w:lang w:val="en-GB"/>
        </w:rPr>
        <w:t xml:space="preserve"> </w:t>
      </w:r>
      <w:r w:rsidR="003B59C3" w:rsidRPr="00F61989">
        <w:rPr>
          <w:rStyle w:val="PageNumber"/>
          <w:rFonts w:ascii="Book Antiqua" w:hAnsi="Book Antiqua" w:cs="Arial"/>
          <w:color w:val="000000" w:themeColor="text1"/>
          <w:lang w:val="en-GB"/>
        </w:rPr>
        <w:t xml:space="preserve">was </w:t>
      </w:r>
      <w:r w:rsidR="00844A22" w:rsidRPr="00F61989">
        <w:rPr>
          <w:rStyle w:val="PageNumber"/>
          <w:rFonts w:ascii="Book Antiqua" w:hAnsi="Book Antiqua" w:cs="Arial"/>
          <w:color w:val="000000" w:themeColor="text1"/>
          <w:lang w:val="en-GB"/>
        </w:rPr>
        <w:t>only reported in one study</w:t>
      </w:r>
      <w:r w:rsidR="00A824D9" w:rsidRPr="00F61989">
        <w:rPr>
          <w:rStyle w:val="PageNumber"/>
          <w:rFonts w:ascii="Book Antiqua" w:hAnsi="Book Antiqua" w:cs="Arial"/>
          <w:noProof/>
          <w:color w:val="000000" w:themeColor="text1"/>
          <w:lang w:val="en-GB"/>
        </w:rPr>
        <w:fldChar w:fldCharType="begin" w:fldLock="1"/>
      </w:r>
      <w:r w:rsidR="00A824D9" w:rsidRPr="00F61989">
        <w:rPr>
          <w:rStyle w:val="PageNumber"/>
          <w:rFonts w:ascii="Book Antiqua" w:hAnsi="Book Antiqua" w:cs="Arial"/>
          <w:noProof/>
          <w:color w:val="000000" w:themeColor="text1"/>
          <w:lang w:val="en-GB"/>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"&lt;sup&gt;[18]&lt;/sup&gt;", "plainTextFormattedCitation" : "[18]", "previouslyFormattedCitation" : "&lt;sup&gt;18&lt;/sup&gt;" }, "properties" : { "noteIndex" : 0 }, "schema" : "https://github.com/citation-style-language/schema/raw/master/csl-citation.json" }</w:instrText>
      </w:r>
      <w:r w:rsidR="00A824D9" w:rsidRPr="00F61989">
        <w:rPr>
          <w:rStyle w:val="PageNumber"/>
          <w:rFonts w:ascii="Book Antiqua" w:hAnsi="Book Antiqua" w:cs="Arial"/>
          <w:noProof/>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[18]</w:t>
      </w:r>
      <w:r w:rsidR="00A824D9" w:rsidRPr="00F61989">
        <w:rPr>
          <w:rStyle w:val="PageNumber"/>
          <w:rFonts w:ascii="Book Antiqua" w:hAnsi="Book Antiqua" w:cs="Arial"/>
          <w:noProof/>
          <w:color w:val="000000" w:themeColor="text1"/>
          <w:lang w:val="en-GB"/>
        </w:rPr>
        <w:fldChar w:fldCharType="end"/>
      </w:r>
      <w:r w:rsidR="00FF5116" w:rsidRPr="00F61989">
        <w:rPr>
          <w:rStyle w:val="PageNumber"/>
          <w:rFonts w:ascii="Book Antiqua" w:hAnsi="Book Antiqua" w:cs="Arial"/>
          <w:noProof/>
          <w:color w:val="000000" w:themeColor="text1"/>
          <w:lang w:val="en-GB"/>
        </w:rPr>
        <w:t>.</w:t>
      </w:r>
      <w:r w:rsidR="00A824D9" w:rsidRPr="00F61989">
        <w:rPr>
          <w:rStyle w:val="PageNumber"/>
          <w:rFonts w:ascii="Book Antiqua" w:hAnsi="Book Antiqua" w:cs="Arial"/>
          <w:color w:val="000000" w:themeColor="text1"/>
          <w:lang w:val="en-GB"/>
        </w:rPr>
        <w:t xml:space="preserve"> </w:t>
      </w:r>
    </w:p>
    <w:p w14:paraId="3CD49E80" w14:textId="77777777" w:rsidR="00A824D9" w:rsidRPr="00A824D9" w:rsidRDefault="00A824D9"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lang w:val="en-GB" w:eastAsia="zh-CN"/>
        </w:rPr>
      </w:pPr>
    </w:p>
    <w:p w14:paraId="370D9E1B" w14:textId="77E1AE1E" w:rsidR="00762E27" w:rsidRPr="00F61989" w:rsidRDefault="00762E27"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color w:val="000000" w:themeColor="text1"/>
          <w:lang w:val="en-GB"/>
        </w:rPr>
      </w:pPr>
      <w:r w:rsidRPr="00A824D9">
        <w:rPr>
          <w:rStyle w:val="PageNumber"/>
          <w:rFonts w:ascii="Book Antiqua" w:hAnsi="Book Antiqua" w:cs="Arial"/>
          <w:b/>
          <w:i/>
          <w:color w:val="000000" w:themeColor="text1"/>
          <w:lang w:val="en-GB"/>
        </w:rPr>
        <w:t>Study quality characteristics</w:t>
      </w:r>
    </w:p>
    <w:p w14:paraId="207745F5" w14:textId="4A29100F" w:rsidR="00FE6FB2" w:rsidRPr="00A824D9" w:rsidRDefault="005A3283"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eastAsia="zh-CN"/>
        </w:rPr>
      </w:pPr>
      <w:r w:rsidRPr="00F61989">
        <w:rPr>
          <w:rStyle w:val="PageNumber"/>
          <w:rFonts w:ascii="Book Antiqua" w:hAnsi="Book Antiqua" w:cs="Arial"/>
          <w:color w:val="000000" w:themeColor="text1"/>
          <w:lang w:val="en-GB"/>
        </w:rPr>
        <w:t>Quality c</w:t>
      </w:r>
      <w:r w:rsidR="00FE6FB2" w:rsidRPr="00F61989">
        <w:rPr>
          <w:rStyle w:val="PageNumber"/>
          <w:rFonts w:ascii="Book Antiqua" w:hAnsi="Book Antiqua" w:cs="Arial"/>
          <w:color w:val="000000" w:themeColor="text1"/>
          <w:lang w:val="en-GB"/>
        </w:rPr>
        <w:t>haracteristics of the studies are s</w:t>
      </w:r>
      <w:r w:rsidR="00816254" w:rsidRPr="00F61989">
        <w:rPr>
          <w:rStyle w:val="PageNumber"/>
          <w:rFonts w:ascii="Book Antiqua" w:hAnsi="Book Antiqua" w:cs="Arial"/>
          <w:color w:val="000000" w:themeColor="text1"/>
          <w:lang w:val="en-GB"/>
        </w:rPr>
        <w:t>hown in Table</w:t>
      </w:r>
      <w:r w:rsidR="00A824D9">
        <w:rPr>
          <w:rStyle w:val="PageNumber"/>
          <w:rFonts w:ascii="Book Antiqua" w:hAnsi="Book Antiqua" w:cs="Arial" w:hint="eastAsia"/>
          <w:color w:val="000000" w:themeColor="text1"/>
          <w:lang w:val="en-GB" w:eastAsia="zh-CN"/>
        </w:rPr>
        <w:t>s</w:t>
      </w:r>
      <w:r w:rsidR="00816254" w:rsidRPr="00F61989">
        <w:rPr>
          <w:rStyle w:val="PageNumber"/>
          <w:rFonts w:ascii="Book Antiqua" w:hAnsi="Book Antiqua" w:cs="Arial"/>
          <w:color w:val="000000" w:themeColor="text1"/>
          <w:lang w:val="en-GB"/>
        </w:rPr>
        <w:t xml:space="preserve"> 1</w:t>
      </w:r>
      <w:r w:rsidR="00C5701A" w:rsidRPr="00F61989">
        <w:rPr>
          <w:rStyle w:val="PageNumber"/>
          <w:rFonts w:ascii="Book Antiqua" w:hAnsi="Book Antiqua" w:cs="Arial"/>
          <w:color w:val="000000" w:themeColor="text1"/>
          <w:lang w:val="en-GB"/>
        </w:rPr>
        <w:t>,</w:t>
      </w:r>
      <w:r w:rsidR="00D339E2" w:rsidRPr="00F61989">
        <w:rPr>
          <w:rStyle w:val="PageNumber"/>
          <w:rFonts w:ascii="Book Antiqua" w:hAnsi="Book Antiqua" w:cs="Arial"/>
          <w:color w:val="000000" w:themeColor="text1"/>
          <w:lang w:val="en-GB"/>
        </w:rPr>
        <w:t xml:space="preserve"> </w:t>
      </w:r>
      <w:r w:rsidR="00C5701A" w:rsidRPr="00F61989">
        <w:rPr>
          <w:rStyle w:val="PageNumber"/>
          <w:rFonts w:ascii="Book Antiqua" w:hAnsi="Book Antiqua" w:cs="Arial"/>
          <w:color w:val="000000" w:themeColor="text1"/>
          <w:lang w:val="en-GB"/>
        </w:rPr>
        <w:t>2 and 3</w:t>
      </w:r>
      <w:r w:rsidR="00816254" w:rsidRPr="00F61989">
        <w:rPr>
          <w:rStyle w:val="PageNumber"/>
          <w:rFonts w:ascii="Book Antiqua" w:hAnsi="Book Antiqua" w:cs="Arial"/>
          <w:color w:val="000000" w:themeColor="text1"/>
          <w:lang w:val="en-GB"/>
        </w:rPr>
        <w:t>.</w:t>
      </w:r>
      <w:r w:rsidR="000772A7" w:rsidRPr="00F61989">
        <w:rPr>
          <w:rStyle w:val="PageNumber"/>
          <w:rFonts w:ascii="Book Antiqua" w:hAnsi="Book Antiqua" w:cs="Arial"/>
          <w:color w:val="000000" w:themeColor="text1"/>
          <w:lang w:val="en-GB"/>
        </w:rPr>
        <w:t xml:space="preserve"> One study looked at CD and UC incidence and two studies at CD and UC prevalence. </w:t>
      </w:r>
      <w:r w:rsidR="00FE6FB2" w:rsidRPr="00F61989">
        <w:rPr>
          <w:rStyle w:val="PageNumber"/>
          <w:rFonts w:ascii="Book Antiqua" w:hAnsi="Book Antiqua" w:cs="Arial"/>
          <w:color w:val="000000" w:themeColor="text1"/>
          <w:lang w:val="en-GB"/>
        </w:rPr>
        <w:t xml:space="preserve"> </w:t>
      </w:r>
      <w:r w:rsidR="008A1FAF" w:rsidRPr="00F61989">
        <w:rPr>
          <w:rStyle w:val="PageNumber"/>
          <w:rFonts w:ascii="Book Antiqua" w:hAnsi="Book Antiqua" w:cs="Arial"/>
          <w:color w:val="000000" w:themeColor="text1"/>
          <w:lang w:val="en-GB"/>
        </w:rPr>
        <w:t>Six</w:t>
      </w:r>
      <w:r w:rsidR="00816254" w:rsidRPr="00F61989">
        <w:rPr>
          <w:rStyle w:val="PageNumber"/>
          <w:rFonts w:ascii="Book Antiqua" w:hAnsi="Book Antiqua" w:cs="Arial"/>
          <w:color w:val="000000" w:themeColor="text1"/>
          <w:lang w:val="en-GB"/>
        </w:rPr>
        <w:t xml:space="preserve"> of</w:t>
      </w:r>
      <w:r w:rsidR="00C15317" w:rsidRPr="00F61989">
        <w:rPr>
          <w:rStyle w:val="PageNumber"/>
          <w:rFonts w:ascii="Book Antiqua" w:hAnsi="Book Antiqua" w:cs="Arial"/>
          <w:color w:val="000000" w:themeColor="text1"/>
          <w:lang w:val="en-GB"/>
        </w:rPr>
        <w:t xml:space="preserve"> </w:t>
      </w:r>
      <w:r w:rsidR="00DC076E" w:rsidRPr="00F61989">
        <w:rPr>
          <w:rStyle w:val="PageNumber"/>
          <w:rFonts w:ascii="Book Antiqua" w:hAnsi="Book Antiqua" w:cs="Arial"/>
          <w:color w:val="000000" w:themeColor="text1"/>
          <w:lang w:val="en-GB"/>
        </w:rPr>
        <w:t>thirteen</w:t>
      </w:r>
      <w:r w:rsidR="00962010" w:rsidRPr="00F61989">
        <w:rPr>
          <w:rStyle w:val="PageNumber"/>
          <w:rFonts w:ascii="Book Antiqua" w:hAnsi="Book Antiqua" w:cs="Arial"/>
          <w:color w:val="000000" w:themeColor="text1"/>
          <w:lang w:val="en-GB"/>
        </w:rPr>
        <w:t xml:space="preserve"> s</w:t>
      </w:r>
      <w:r w:rsidR="001E499E" w:rsidRPr="00F61989">
        <w:rPr>
          <w:rStyle w:val="PageNumber"/>
          <w:rFonts w:ascii="Book Antiqua" w:hAnsi="Book Antiqua" w:cs="Arial"/>
          <w:color w:val="000000" w:themeColor="text1"/>
          <w:lang w:val="en-GB"/>
        </w:rPr>
        <w:t>tudies used recognised diagn</w:t>
      </w:r>
      <w:r w:rsidR="00155363" w:rsidRPr="00F61989">
        <w:rPr>
          <w:rStyle w:val="PageNumber"/>
          <w:rFonts w:ascii="Book Antiqua" w:hAnsi="Book Antiqua" w:cs="Arial"/>
          <w:color w:val="000000" w:themeColor="text1"/>
          <w:lang w:val="en-GB"/>
        </w:rPr>
        <w:t>ostic criteri</w:t>
      </w:r>
      <w:r w:rsidR="00DC076E" w:rsidRPr="00F61989">
        <w:rPr>
          <w:rStyle w:val="PageNumber"/>
          <w:rFonts w:ascii="Book Antiqua" w:hAnsi="Book Antiqua" w:cs="Arial"/>
          <w:color w:val="000000" w:themeColor="text1"/>
          <w:lang w:val="en-GB"/>
        </w:rPr>
        <w:t>a</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"ITEM-1",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"ITEM-2",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"ITEM-2", "issue" : "2", "issued" : { "date-parts" : [ [ "1992" ] ] }, "page" : "125-138", "title" : "Epidemiology of crohn\u2019s disease in indian migrants and the indigenous population in leicestershire", "type" : "article-journal", "volume" : "82" }, "uris" : [ "http://www.mendeley.com/documents/?uuid=21663d95-fdd9-42a4-8525-8ac2dab4313c" ] }, { "id" : "ITEM-3",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"ITEM-3", "issue" : "5", "issued" : { "date-parts" : [ [ "2007" ] ] }, "page" : "1077-1083", "title" : "Inflammatory bowel disease in the South Asian pediatric population of British Columbia", "type" : "article-journal", "volume" : "102" }, "uris" : [ "http://www.mendeley.com/documents/?uuid=e33c7af8-1443-463d-b305-bb1ad2a2d1e1" ] }, { "id" : "ITEM-4",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"ITEM-4",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"ITEM-5",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"ITEM-5",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"id" : "ITEM-6",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"ITEM-6",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"&lt;sup&gt;[5,6,12,15,17,21]&lt;/sup&gt;", "plainTextFormattedCitation" : "[5,6,12,15,17,21]", "previouslyFormattedCitation" : "&lt;sup&gt;5,6,12,15,17,21&lt;/sup&gt;"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[5,6,12,15,17,21]</w:t>
      </w:r>
      <w:r w:rsidR="00A824D9" w:rsidRPr="00F61989">
        <w:rPr>
          <w:rStyle w:val="PageNumber"/>
          <w:rFonts w:ascii="Book Antiqua" w:hAnsi="Book Antiqua" w:cs="Arial"/>
          <w:color w:val="000000" w:themeColor="text1"/>
          <w:lang w:val="en-GB"/>
        </w:rPr>
        <w:fldChar w:fldCharType="end"/>
      </w:r>
      <w:r w:rsidR="00DC076E" w:rsidRPr="00F61989">
        <w:rPr>
          <w:rStyle w:val="PageNumber"/>
          <w:rFonts w:ascii="Book Antiqua" w:hAnsi="Book Antiqua" w:cs="Arial"/>
          <w:color w:val="000000" w:themeColor="text1"/>
          <w:lang w:val="en-GB"/>
        </w:rPr>
        <w:t xml:space="preserve">. </w:t>
      </w:r>
      <w:r w:rsidR="007B3875" w:rsidRPr="00F61989">
        <w:rPr>
          <w:rStyle w:val="PageNumber"/>
          <w:rFonts w:ascii="Book Antiqua" w:hAnsi="Book Antiqua" w:cs="Arial"/>
          <w:color w:val="000000" w:themeColor="text1"/>
          <w:lang w:val="en-GB"/>
        </w:rPr>
        <w:t xml:space="preserve">Migrant status </w:t>
      </w:r>
      <w:r w:rsidR="008A1FAF" w:rsidRPr="00F61989">
        <w:rPr>
          <w:rStyle w:val="PageNumber"/>
          <w:rFonts w:ascii="Book Antiqua" w:hAnsi="Book Antiqua" w:cs="Arial"/>
          <w:color w:val="000000" w:themeColor="text1"/>
          <w:lang w:val="en-GB"/>
        </w:rPr>
        <w:t>was self-reported in five</w:t>
      </w:r>
      <w:r w:rsidR="001E499E" w:rsidRPr="00F61989">
        <w:rPr>
          <w:rStyle w:val="PageNumber"/>
          <w:rFonts w:ascii="Book Antiqua" w:hAnsi="Book Antiqua" w:cs="Arial"/>
          <w:color w:val="000000" w:themeColor="text1"/>
          <w:lang w:val="en-GB"/>
        </w:rPr>
        <w:t xml:space="preserve"> studie</w:t>
      </w:r>
      <w:r w:rsidR="00DC076E" w:rsidRPr="00F61989">
        <w:rPr>
          <w:rStyle w:val="PageNumber"/>
          <w:rFonts w:ascii="Book Antiqua" w:hAnsi="Book Antiqua" w:cs="Arial"/>
          <w:color w:val="000000" w:themeColor="text1"/>
          <w:lang w:val="en-GB"/>
        </w:rPr>
        <w:t>s</w:t>
      </w:r>
      <w:r w:rsidR="002F564E"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"id" : "ITEM-2",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"ITEM-2",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"ITEM-3",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"ITEM-3",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"ITEM-4",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"ITEM-4", "issue" : "1", "issued" : { "date-parts" : [ [ "2013", "1" ] ] }, "page" : "20-5", "title" : "Racial/Ethnic and regional differences in the prevalence of inflammatory bowel disease in the United States.", "type" : "article-journal", "volume" : "88" }, "uris" : [ "http://www.mendeley.com/documents/?uuid=a3b8e595-49a2-48db-a7c4-0735058c1140" ] }, { "id" : "ITEM-5",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"ITEM-5",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"&lt;sup&gt;[11,15,18,20,21]&lt;/sup&gt;", "plainTextFormattedCitation" : "[11,15,18,20,21]", "previouslyFormattedCitation" : "&lt;sup&gt;11,15,18,20,21&lt;/sup&gt;" }, "properties" : { "noteIndex" : 0 }, "schema" : "https://github.com/citation-style-language/schema/raw/master/csl-citation.json" }</w:instrText>
      </w:r>
      <w:r w:rsidR="002F564E"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[11,15,18,20,21]</w:t>
      </w:r>
      <w:r w:rsidR="002F564E" w:rsidRPr="00F61989">
        <w:rPr>
          <w:rStyle w:val="PageNumber"/>
          <w:rFonts w:ascii="Book Antiqua" w:hAnsi="Book Antiqua" w:cs="Arial"/>
          <w:color w:val="000000" w:themeColor="text1"/>
          <w:lang w:val="en-GB"/>
        </w:rPr>
        <w:fldChar w:fldCharType="end"/>
      </w:r>
      <w:r w:rsidR="00962010" w:rsidRPr="00F61989">
        <w:rPr>
          <w:rStyle w:val="PageNumber"/>
          <w:rFonts w:ascii="Book Antiqua" w:hAnsi="Book Antiqua" w:cs="Arial"/>
          <w:color w:val="000000" w:themeColor="text1"/>
          <w:lang w:val="en-GB"/>
        </w:rPr>
        <w:t xml:space="preserve"> a</w:t>
      </w:r>
      <w:r w:rsidR="001E499E" w:rsidRPr="00F61989">
        <w:rPr>
          <w:rStyle w:val="PageNumber"/>
          <w:rFonts w:ascii="Book Antiqua" w:hAnsi="Book Antiqua" w:cs="Arial"/>
          <w:color w:val="000000" w:themeColor="text1"/>
          <w:lang w:val="en-GB"/>
        </w:rPr>
        <w:t>nd</w:t>
      </w:r>
      <w:r w:rsidR="00FC5A1A" w:rsidRPr="00F61989">
        <w:rPr>
          <w:rStyle w:val="PageNumber"/>
          <w:rFonts w:ascii="Book Antiqua" w:hAnsi="Book Antiqua" w:cs="Arial"/>
          <w:color w:val="000000" w:themeColor="text1"/>
          <w:lang w:val="en-GB"/>
        </w:rPr>
        <w:t xml:space="preserve"> taken from medical</w:t>
      </w:r>
      <w:r w:rsidR="002F564E" w:rsidRPr="00F61989">
        <w:rPr>
          <w:rStyle w:val="PageNumber"/>
          <w:rFonts w:ascii="Book Antiqua" w:hAnsi="Book Antiqua" w:cs="Arial"/>
          <w:color w:val="000000" w:themeColor="text1"/>
          <w:lang w:val="en-GB"/>
        </w:rPr>
        <w:t xml:space="preserve"> records in six</w:t>
      </w:r>
      <w:r w:rsidR="001E499E" w:rsidRPr="00F61989">
        <w:rPr>
          <w:rStyle w:val="PageNumber"/>
          <w:rFonts w:ascii="Book Antiqua" w:hAnsi="Book Antiqua" w:cs="Arial"/>
          <w:color w:val="000000" w:themeColor="text1"/>
          <w:lang w:val="en-GB"/>
        </w:rPr>
        <w:t xml:space="preserve"> studies</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"ITEM-1",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"ITEM-2",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"ITEM-2", "issue" : "5", "issued" : { "date-parts" : [ [ "2007" ] ] }, "page" : "1077-1083", "title" : "Inflammatory bowel disease in the South Asian pediatric population of British Columbia", "type" : "article-journal", "volume" : "102" }, "uris" : [ "http://www.mendeley.com/documents/?uuid=e33c7af8-1443-463d-b305-bb1ad2a2d1e1" ] }, { "id" : "ITEM-3",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"ITEM-3",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"id" : "ITEM-4",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"ITEM-4", "issue" : "1", "issued" : { "date-parts" : [ [ "1992" ] ] }, "page" : "34-42", "title" : "Low incidence of ulcerative colitis and proctitis in Bangladeshi migrants in Britain.", "type" : "article-journal", "volume" : "52" }, "uris" : [ "http://www.mendeley.com/documents/?uuid=b876b2f6-2930-396e-89b9-0331630b6b86" ] }, { "id" : "ITEM-5",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"ITEM-5", "issue" : "2", "issued" : { "date-parts" : [ [ "1991" ] ] }, "page" : "82-4", "title" : "Inflammatory bowel disease in Indian migrants in Fiji.", "type" : "article-journal", "volume" : "50" }, "uris" : [ "http://www.mendeley.com/documents/?uuid=77e58f7b-6901-31ad-a61b-a445c7bdfdb7" ] }, { "id" : "ITEM-6",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"ITEM-6", "issue" : "6", "issued" : { "date-parts" : [ [ "1992" ] ] }, "page" : "1940-8", "title" : "Crohn's disease among ethnic groups in a large health maintenance organization.", "type" : "article-journal", "volume" : "102" }, "uris" : [ "http://www.mendeley.com/documents/?uuid=c4c916b4-2d7d-4126-8b59-f9e6c8b7972e" ] } ], "mendeley" : { "formattedCitation" : "&lt;sup&gt;[6,12\u201314,16,19]&lt;/sup&gt;", "plainTextFormattedCitation" : "[6,12\u201314,16,19]", "previouslyFormattedCitation" : "&lt;sup&gt;6,12\u201314,16,19&lt;/sup&gt;"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[6,12–14,16,19]</w:t>
      </w:r>
      <w:r w:rsidR="00A824D9" w:rsidRPr="00F61989">
        <w:rPr>
          <w:rStyle w:val="PageNumber"/>
          <w:rFonts w:ascii="Book Antiqua" w:hAnsi="Book Antiqua" w:cs="Arial"/>
          <w:color w:val="000000" w:themeColor="text1"/>
          <w:lang w:val="en-GB"/>
        </w:rPr>
        <w:fldChar w:fldCharType="end"/>
      </w:r>
      <w:r w:rsidR="002F564E" w:rsidRPr="00F61989">
        <w:rPr>
          <w:rStyle w:val="PageNumber"/>
          <w:rFonts w:ascii="Book Antiqua" w:hAnsi="Book Antiqua" w:cs="Arial"/>
          <w:color w:val="000000" w:themeColor="text1"/>
          <w:lang w:val="en-GB"/>
        </w:rPr>
        <w:t xml:space="preserve">. </w:t>
      </w:r>
      <w:r w:rsidR="001E499E" w:rsidRPr="00F61989">
        <w:rPr>
          <w:rStyle w:val="PageNumber"/>
          <w:rFonts w:ascii="Book Antiqua" w:hAnsi="Book Antiqua" w:cs="Arial"/>
          <w:color w:val="000000" w:themeColor="text1"/>
          <w:lang w:val="en-GB"/>
        </w:rPr>
        <w:t xml:space="preserve">Two studies relied on patient surname to identify </w:t>
      </w:r>
      <w:r w:rsidR="007B3875" w:rsidRPr="00F61989">
        <w:rPr>
          <w:rStyle w:val="PageNumber"/>
          <w:rFonts w:ascii="Book Antiqua" w:hAnsi="Book Antiqua" w:cs="Arial"/>
          <w:color w:val="000000" w:themeColor="text1"/>
          <w:lang w:val="en-GB"/>
        </w:rPr>
        <w:t xml:space="preserve">migrant </w:t>
      </w:r>
      <w:r w:rsidR="001E499E" w:rsidRPr="00F61989">
        <w:rPr>
          <w:rStyle w:val="PageNumber"/>
          <w:rFonts w:ascii="Book Antiqua" w:hAnsi="Book Antiqua" w:cs="Arial"/>
          <w:color w:val="000000" w:themeColor="text1"/>
          <w:lang w:val="en-GB"/>
        </w:rPr>
        <w:t>origin</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"ITEM-1", "issue" : "2", "issued" : { "date-parts" : [ [ "1992" ] ] }, "page" : "125-138", "title" : "Epidemiology of crohn\u2019s disease in indian migrants and the indigenous population in leicestershire", "type" : "article-journal", "volume" : "82" }, "uris" : [ "http://www.mendeley.com/documents/?uuid=21663d95-fdd9-42a4-8525-8ac2dab4313c" ] }, { "id" : "ITEM-2",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"ITEM-2",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"mendeley" : { "formattedCitation" : "&lt;sup&gt;[5,17]&lt;/sup&gt;", "plainTextFormattedCitation" : "[5,17]", "previouslyFormattedCitation" : "&lt;sup&gt;5,17&lt;/sup&gt;"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[5,17]</w:t>
      </w:r>
      <w:r w:rsidR="00A824D9" w:rsidRPr="00F61989">
        <w:rPr>
          <w:rStyle w:val="PageNumber"/>
          <w:rFonts w:ascii="Book Antiqua" w:hAnsi="Book Antiqua" w:cs="Arial"/>
          <w:color w:val="000000" w:themeColor="text1"/>
          <w:lang w:val="en-GB"/>
        </w:rPr>
        <w:fldChar w:fldCharType="end"/>
      </w:r>
      <w:r w:rsidR="001E499E" w:rsidRPr="00F61989">
        <w:rPr>
          <w:rStyle w:val="PageNumber"/>
          <w:rFonts w:ascii="Book Antiqua" w:hAnsi="Book Antiqua" w:cs="Arial"/>
          <w:color w:val="000000" w:themeColor="text1"/>
          <w:lang w:val="en-GB"/>
        </w:rPr>
        <w:t>.</w:t>
      </w:r>
      <w:r w:rsidR="002F564E" w:rsidRPr="00F61989">
        <w:rPr>
          <w:rStyle w:val="PageNumber"/>
          <w:rFonts w:ascii="Book Antiqua" w:hAnsi="Book Antiqua" w:cs="Arial"/>
          <w:color w:val="000000" w:themeColor="text1"/>
          <w:lang w:val="en-GB"/>
        </w:rPr>
        <w:t xml:space="preserve"> </w:t>
      </w:r>
      <w:r w:rsidR="00F04487" w:rsidRPr="00F61989">
        <w:rPr>
          <w:rStyle w:val="PageNumber"/>
          <w:rFonts w:ascii="Book Antiqua" w:hAnsi="Book Antiqua" w:cs="Arial"/>
          <w:color w:val="000000" w:themeColor="text1"/>
          <w:lang w:val="en-GB"/>
        </w:rPr>
        <w:t xml:space="preserve">The sample frame </w:t>
      </w:r>
      <w:r w:rsidR="0035302D" w:rsidRPr="00F61989">
        <w:rPr>
          <w:rStyle w:val="PageNumber"/>
          <w:rFonts w:ascii="Book Antiqua" w:hAnsi="Book Antiqua" w:cs="Arial"/>
          <w:color w:val="000000" w:themeColor="text1"/>
          <w:lang w:val="en-GB"/>
        </w:rPr>
        <w:t>was population</w:t>
      </w:r>
      <w:r w:rsidR="00E9627C" w:rsidRPr="00F61989">
        <w:rPr>
          <w:rStyle w:val="PageNumber"/>
          <w:rFonts w:ascii="Book Antiqua" w:hAnsi="Book Antiqua" w:cs="Arial"/>
          <w:color w:val="000000" w:themeColor="text1"/>
          <w:lang w:val="en-GB"/>
        </w:rPr>
        <w:t xml:space="preserve"> based</w:t>
      </w:r>
      <w:r w:rsidR="00FF5116" w:rsidRPr="00F61989">
        <w:rPr>
          <w:rStyle w:val="PageNumber"/>
          <w:rFonts w:ascii="Book Antiqua" w:hAnsi="Book Antiqua" w:cs="Arial"/>
          <w:color w:val="000000" w:themeColor="text1"/>
          <w:lang w:val="en-GB"/>
        </w:rPr>
        <w:t xml:space="preserve"> in six</w:t>
      </w:r>
      <w:r w:rsidR="00CB2FED"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"ITEM-1", "issue" : "2", "issued" : { "date-parts" : [ [ "1992" ] ] }, "page" : "125-138", "title" : "Epidemiology of crohn\u2019s disease in indian migrants and the indigenous population in leicestershire", "type" : "article-journal", "volume" : "82" }, "uris" : [ "http://www.mendeley.com/documents/?uuid=21663d95-fdd9-42a4-8525-8ac2dab4313c" ] }, { "id" : "ITEM-2",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"ITEM-2",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"id" : "ITEM-3",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"ITEM-3",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"id" : "ITEM-4",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"ITEM-4",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"ITEM-5",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"ITEM-5",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"ITEM-6",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"ITEM-6",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"&lt;sup&gt;[5,13,15,17,18,20]&lt;/sup&gt;", "plainTextFormattedCitation" : "[5,13,15,17,18,20]", "previouslyFormattedCitation" : "&lt;sup&gt;5,13,15,17,18,20&lt;/sup&gt;" }, "properties" : { "noteIndex" : 0 }, "schema" : "https://github.com/citation-style-language/schema/raw/master/csl-citation.json" }</w:instrText>
      </w:r>
      <w:r w:rsidR="00CB2FED"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[5,13,15,17,18,20]</w:t>
      </w:r>
      <w:r w:rsidR="00CB2FED" w:rsidRPr="00F61989">
        <w:rPr>
          <w:rStyle w:val="PageNumber"/>
          <w:rFonts w:ascii="Book Antiqua" w:hAnsi="Book Antiqua" w:cs="Arial"/>
          <w:color w:val="000000" w:themeColor="text1"/>
          <w:lang w:val="en-GB"/>
        </w:rPr>
        <w:fldChar w:fldCharType="end"/>
      </w:r>
      <w:r w:rsidR="0035302D" w:rsidRPr="00F61989">
        <w:rPr>
          <w:rStyle w:val="PageNumber"/>
          <w:rFonts w:ascii="Book Antiqua" w:hAnsi="Book Antiqua" w:cs="Arial"/>
          <w:color w:val="000000" w:themeColor="text1"/>
          <w:lang w:val="en-GB"/>
        </w:rPr>
        <w:t xml:space="preserve"> and hospital</w:t>
      </w:r>
      <w:r w:rsidR="00F04487" w:rsidRPr="00F61989">
        <w:rPr>
          <w:rStyle w:val="PageNumber"/>
          <w:rFonts w:ascii="Book Antiqua" w:hAnsi="Book Antiqua" w:cs="Arial"/>
          <w:color w:val="000000" w:themeColor="text1"/>
          <w:lang w:val="en-GB"/>
        </w:rPr>
        <w:t xml:space="preserve"> based in</w:t>
      </w:r>
      <w:r w:rsidR="00FF5116" w:rsidRPr="00F61989">
        <w:rPr>
          <w:rStyle w:val="PageNumber"/>
          <w:rFonts w:ascii="Book Antiqua" w:hAnsi="Book Antiqua" w:cs="Arial"/>
          <w:color w:val="000000" w:themeColor="text1"/>
          <w:lang w:val="en-GB"/>
        </w:rPr>
        <w:t xml:space="preserve"> </w:t>
      </w:r>
      <w:r w:rsidR="00CB2FED" w:rsidRPr="00F61989">
        <w:rPr>
          <w:rStyle w:val="PageNumber"/>
          <w:rFonts w:ascii="Book Antiqua" w:hAnsi="Book Antiqua" w:cs="Arial"/>
          <w:color w:val="000000" w:themeColor="text1"/>
          <w:lang w:val="en-GB"/>
        </w:rPr>
        <w:t>seven</w:t>
      </w:r>
      <w:r w:rsidR="003A4070" w:rsidRPr="00F61989">
        <w:rPr>
          <w:rStyle w:val="PageNumber"/>
          <w:rFonts w:ascii="Book Antiqua" w:hAnsi="Book Antiqua" w:cs="Arial"/>
          <w:color w:val="000000" w:themeColor="text1"/>
          <w:lang w:val="en-GB"/>
        </w:rPr>
        <w:t xml:space="preserve"> </w:t>
      </w:r>
      <w:r w:rsidR="0035302D" w:rsidRPr="00F61989">
        <w:rPr>
          <w:rStyle w:val="PageNumber"/>
          <w:rFonts w:ascii="Book Antiqua" w:hAnsi="Book Antiqua" w:cs="Arial"/>
          <w:color w:val="000000" w:themeColor="text1"/>
          <w:lang w:val="en-GB"/>
        </w:rPr>
        <w:t xml:space="preserve"> </w:t>
      </w:r>
      <w:r w:rsidR="00A824D9">
        <w:rPr>
          <w:rStyle w:val="PageNumber"/>
          <w:rFonts w:ascii="Book Antiqua" w:hAnsi="Book Antiqua" w:cs="Arial"/>
          <w:color w:val="000000" w:themeColor="text1"/>
          <w:lang w:val="en-GB"/>
        </w:rPr>
        <w:t>studies</w:t>
      </w:r>
      <w:r w:rsidR="00CB2FED"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"id" : "ITEM-2",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"ITEM-2",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"ITEM-3",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"ITEM-3", "issue" : "5", "issued" : { "date-parts" : [ [ "2007" ] ] }, "page" : "1077-1083", "title" : "Inflammatory bowel disease in the South Asian pediatric population of British Columbia", "type" : "article-journal", "volume" : "102" }, "uris" : [ "http://www.mendeley.com/documents/?uuid=e33c7af8-1443-463d-b305-bb1ad2a2d1e1" ] }, { "id" : "ITEM-4",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"ITEM-4", "issue" : "1", "issued" : { "date-parts" : [ [ "1992" ] ] }, "page" : "34-42", "title" : "Low incidence of ulcerative colitis and proctitis in Bangladeshi migrants in Britain.", "type" : "article-journal", "volume" : "52" }, "uris" : [ "http://www.mendeley.com/documents/?uuid=b876b2f6-2930-396e-89b9-0331630b6b86" ] }, { "id" : "ITEM-5",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"ITEM-5", "issue" : "2", "issued" : { "date-parts" : [ [ "1991" ] ] }, "page" : "82-4", "title" : "Inflammatory bowel disease in Indian migrants in Fiji.", "type" : "article-journal", "volume" : "50" }, "uris" : [ "http://www.mendeley.com/documents/?uuid=77e58f7b-6901-31ad-a61b-a445c7bdfdb7" ] }, { "id" : "ITEM-6",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"ITEM-6", "issue" : "6", "issued" : { "date-parts" : [ [ "1992" ] ] }, "page" : "1940-8", "title" : "Crohn's disease among ethnic groups in a large health maintenance organization.", "type" : "article-journal", "volume" : "102" }, "uris" : [ "http://www.mendeley.com/documents/?uuid=c4c916b4-2d7d-4126-8b59-f9e6c8b7972e" ] }, { "id" : "ITEM-7",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"ITEM-7",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"&lt;sup&gt;[6,11,12,14,16,19,21]&lt;/sup&gt;", "plainTextFormattedCitation" : "[6,11,12,14,16,19,21]", "previouslyFormattedCitation" : "&lt;sup&gt;6,11,12,14,16,19,21&lt;/sup&gt;" }, "properties" : { "noteIndex" : 0 }, "schema" : "https://github.com/citation-style-language/schema/raw/master/csl-citation.json" }</w:instrText>
      </w:r>
      <w:r w:rsidR="00CB2FED"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[6,11,12,14,16,19,21]</w:t>
      </w:r>
      <w:r w:rsidR="00CB2FED" w:rsidRPr="00F61989">
        <w:rPr>
          <w:rStyle w:val="PageNumber"/>
          <w:rFonts w:ascii="Book Antiqua" w:hAnsi="Book Antiqua" w:cs="Arial"/>
          <w:color w:val="000000" w:themeColor="text1"/>
          <w:vertAlign w:val="superscript"/>
          <w:lang w:val="en-GB"/>
        </w:rPr>
        <w:fldChar w:fldCharType="end"/>
      </w:r>
      <w:r w:rsidR="00A824D9">
        <w:rPr>
          <w:rStyle w:val="PageNumber"/>
          <w:rFonts w:ascii="Book Antiqua" w:hAnsi="Book Antiqua" w:cs="Arial" w:hint="eastAsia"/>
          <w:color w:val="000000" w:themeColor="text1"/>
          <w:lang w:val="en-GB" w:eastAsia="zh-CN"/>
        </w:rPr>
        <w:t>.</w:t>
      </w:r>
    </w:p>
    <w:p w14:paraId="217011EE" w14:textId="77777777" w:rsidR="00A824D9" w:rsidRDefault="00A824D9"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lang w:val="en-GB" w:eastAsia="zh-CN"/>
        </w:rPr>
      </w:pPr>
    </w:p>
    <w:p w14:paraId="1AC37ACF" w14:textId="144585C2" w:rsidR="003B62FD" w:rsidRPr="00F61989" w:rsidRDefault="003B62FD"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lang w:val="en-GB"/>
        </w:rPr>
      </w:pPr>
      <w:r w:rsidRPr="00F61989">
        <w:rPr>
          <w:rStyle w:val="PageNumber"/>
          <w:rFonts w:ascii="Book Antiqua" w:hAnsi="Book Antiqua" w:cs="Arial"/>
          <w:b/>
          <w:i/>
          <w:color w:val="000000" w:themeColor="text1"/>
          <w:lang w:val="en-GB"/>
        </w:rPr>
        <w:t xml:space="preserve">Incidence of </w:t>
      </w:r>
      <w:r w:rsidR="00A824D9" w:rsidRPr="00A824D9">
        <w:rPr>
          <w:rStyle w:val="PageNumber"/>
          <w:rFonts w:ascii="Book Antiqua" w:hAnsi="Book Antiqua" w:cs="Arial"/>
          <w:b/>
          <w:i/>
          <w:color w:val="000000" w:themeColor="text1"/>
          <w:lang w:val="en-GB"/>
        </w:rPr>
        <w:t>CD</w:t>
      </w:r>
    </w:p>
    <w:p w14:paraId="584B1085" w14:textId="2E29EB6A" w:rsidR="003B62FD" w:rsidRDefault="003B62FD"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eastAsia="zh-CN"/>
        </w:rPr>
      </w:pPr>
      <w:r w:rsidRPr="00F61989">
        <w:rPr>
          <w:rStyle w:val="PageNumber"/>
          <w:rFonts w:ascii="Book Antiqua" w:hAnsi="Book Antiqua" w:cs="Arial"/>
          <w:color w:val="000000" w:themeColor="text1"/>
          <w:lang w:val="en-GB"/>
        </w:rPr>
        <w:t>Most studies reporting the incidence of CD (3/5) were from the U</w:t>
      </w:r>
      <w:r w:rsidR="00A824D9">
        <w:rPr>
          <w:rStyle w:val="PageNumber"/>
          <w:rFonts w:ascii="Book Antiqua" w:hAnsi="Book Antiqua" w:cs="Arial" w:hint="eastAsia"/>
          <w:color w:val="000000" w:themeColor="text1"/>
          <w:lang w:val="en-GB" w:eastAsia="zh-CN"/>
        </w:rPr>
        <w:t>nited Kingdom</w:t>
      </w:r>
      <w:r w:rsidRPr="00F61989">
        <w:rPr>
          <w:rStyle w:val="PageNumber"/>
          <w:rFonts w:ascii="Book Antiqua" w:hAnsi="Book Antiqua" w:cs="Arial"/>
          <w:color w:val="000000" w:themeColor="text1"/>
          <w:lang w:val="en-GB"/>
        </w:rPr>
        <w:t xml:space="preserve"> (Table 1)</w:t>
      </w:r>
      <w:r w:rsidR="00FF5116" w:rsidRPr="00F61989">
        <w:rPr>
          <w:rStyle w:val="PageNumber"/>
          <w:rFonts w:ascii="Book Antiqua" w:hAnsi="Book Antiqua" w:cs="Arial"/>
          <w:color w:val="000000" w:themeColor="text1"/>
          <w:lang w:val="en-GB"/>
        </w:rPr>
        <w:t xml:space="preserve"> with a predominant SA migrant group</w:t>
      </w:r>
      <w:r w:rsidR="00A824D9" w:rsidRPr="00F61989">
        <w:rPr>
          <w:rStyle w:val="PageNumber"/>
          <w:rFonts w:ascii="Book Antiqua" w:hAnsi="Book Antiqua" w:cs="Arial"/>
          <w:color w:val="000000" w:themeColor="text1"/>
          <w:vertAlign w:val="superscript"/>
          <w:lang w:val="en-GB"/>
        </w:rPr>
        <w:fldChar w:fldCharType="begin" w:fldLock="1"/>
      </w:r>
      <w:r w:rsidR="00A824D9" w:rsidRPr="00F61989">
        <w:rPr>
          <w:rStyle w:val="PageNumber"/>
          <w:rFonts w:ascii="Book Antiqua" w:hAnsi="Book Antiqua" w:cs="Arial"/>
          <w:color w:val="000000" w:themeColor="text1"/>
          <w:vertAlign w:val="superscript"/>
          <w:lang w:val="en-GB"/>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"id" : "ITEM-2",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"ITEM-2",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"ITEM-3",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"ITEM-3", "issue" : "2", "issued" : { "date-parts" : [ [ "1992" ] ] }, "page" : "125-138", "title" : "Epidemiology of crohn\u2019s disease in indian migrants and the indigenous population in leicestershire", "type" : "article-journal", "volume" : "82" }, "uris" : [ "http://www.mendeley.com/documents/?uuid=21663d95-fdd9-42a4-8525-8ac2dab4313c" ] } ], "mendeley" : { "formattedCitation" : "&lt;sup&gt;[6,11,17]&lt;/sup&gt;", "plainTextFormattedCitation" : "[6,11,17]", "previouslyFormattedCitation" : "&lt;sup&gt;6,11,17&lt;/sup&gt;" }, "properties" : { "noteIndex" : 0 }, "schema" : "https://github.com/citation-style-language/schema/raw/master/csl-citation.json" }</w:instrText>
      </w:r>
      <w:r w:rsidR="00A824D9" w:rsidRPr="00F61989">
        <w:rPr>
          <w:rStyle w:val="PageNumber"/>
          <w:rFonts w:ascii="Book Antiqua" w:hAnsi="Book Antiqua" w:cs="Arial"/>
          <w:color w:val="000000" w:themeColor="text1"/>
          <w:vertAlign w:val="superscript"/>
          <w:lang w:val="en-GB"/>
        </w:rPr>
        <w:fldChar w:fldCharType="separate"/>
      </w:r>
      <w:r w:rsidR="00A824D9" w:rsidRPr="00F61989">
        <w:rPr>
          <w:rStyle w:val="PageNumber"/>
          <w:rFonts w:ascii="Book Antiqua" w:hAnsi="Book Antiqua" w:cs="Arial"/>
          <w:noProof/>
          <w:color w:val="000000" w:themeColor="text1"/>
          <w:vertAlign w:val="superscript"/>
          <w:lang w:val="en-GB"/>
        </w:rPr>
        <w:t>[6,11,17]</w:t>
      </w:r>
      <w:r w:rsidR="00A824D9"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A824D9"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 xml:space="preserve">The remaining 2 studies from Canada described the SA paediatric population </w:t>
      </w:r>
      <w:r w:rsidR="00786D6A"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786D6A"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[12]</w:t>
      </w:r>
      <w:r w:rsidR="00786D6A" w:rsidRPr="00F61989">
        <w:rPr>
          <w:rStyle w:val="PageNumber"/>
          <w:rFonts w:ascii="Book Antiqua" w:hAnsi="Book Antiqua" w:cs="Arial"/>
          <w:color w:val="000000" w:themeColor="text1"/>
          <w:vertAlign w:val="superscript"/>
          <w:lang w:val="en-GB"/>
        </w:rPr>
        <w:fldChar w:fldCharType="end"/>
      </w:r>
      <w:r w:rsidR="000772A7" w:rsidRPr="00F61989">
        <w:rPr>
          <w:rStyle w:val="PageNumber"/>
          <w:rFonts w:ascii="Book Antiqua" w:hAnsi="Book Antiqua" w:cs="Arial"/>
          <w:color w:val="000000" w:themeColor="text1"/>
          <w:vertAlign w:val="superscript"/>
          <w:lang w:val="en-GB"/>
        </w:rPr>
        <w:t xml:space="preserve"> </w:t>
      </w:r>
      <w:r w:rsidR="000772A7" w:rsidRPr="00F61989">
        <w:rPr>
          <w:rStyle w:val="PageNumber"/>
          <w:rFonts w:ascii="Book Antiqua" w:hAnsi="Book Antiqua" w:cs="Arial"/>
          <w:color w:val="000000" w:themeColor="text1"/>
          <w:lang w:val="en-GB"/>
        </w:rPr>
        <w:t>and</w:t>
      </w:r>
      <w:r w:rsidR="007F3C1A" w:rsidRPr="00F61989">
        <w:rPr>
          <w:rStyle w:val="PageNumber"/>
          <w:rFonts w:ascii="Book Antiqua" w:hAnsi="Book Antiqua" w:cs="Arial"/>
          <w:color w:val="000000" w:themeColor="text1"/>
          <w:lang w:val="en-GB"/>
        </w:rPr>
        <w:t xml:space="preserve"> one </w:t>
      </w:r>
      <w:r w:rsidRPr="00F61989">
        <w:rPr>
          <w:rStyle w:val="PageNumber"/>
          <w:rFonts w:ascii="Book Antiqua" w:hAnsi="Book Antiqua" w:cs="Arial"/>
          <w:color w:val="000000" w:themeColor="text1"/>
          <w:lang w:val="en-GB"/>
        </w:rPr>
        <w:t>study compared non-immigrants to SA</w:t>
      </w:r>
      <w:r w:rsidR="00A824D9" w:rsidRPr="00F61989">
        <w:rPr>
          <w:rStyle w:val="PageNumber"/>
          <w:rFonts w:ascii="Book Antiqua" w:hAnsi="Book Antiqua" w:cs="Arial"/>
          <w:color w:val="000000" w:themeColor="text1"/>
          <w:vertAlign w:val="superscript"/>
          <w:lang w:val="en-GB"/>
        </w:rPr>
        <w:fldChar w:fldCharType="begin" w:fldLock="1"/>
      </w:r>
      <w:r w:rsidR="00A824D9" w:rsidRPr="00F61989">
        <w:rPr>
          <w:rStyle w:val="PageNumber"/>
          <w:rFonts w:ascii="Book Antiqua" w:hAnsi="Book Antiqua" w:cs="Arial"/>
          <w:color w:val="000000" w:themeColor="text1"/>
          <w:vertAlign w:val="superscript"/>
          <w:lang w:val="en-GB"/>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00A824D9" w:rsidRPr="00F61989">
        <w:rPr>
          <w:rStyle w:val="PageNumber"/>
          <w:rFonts w:ascii="Book Antiqua" w:hAnsi="Book Antiqua" w:cs="Arial"/>
          <w:color w:val="000000" w:themeColor="text1"/>
          <w:vertAlign w:val="superscript"/>
          <w:lang w:val="en-GB"/>
        </w:rPr>
        <w:fldChar w:fldCharType="separate"/>
      </w:r>
      <w:r w:rsidR="00A824D9" w:rsidRPr="00F61989">
        <w:rPr>
          <w:rStyle w:val="PageNumber"/>
          <w:rFonts w:ascii="Book Antiqua" w:hAnsi="Book Antiqua" w:cs="Arial"/>
          <w:noProof/>
          <w:color w:val="000000" w:themeColor="text1"/>
          <w:vertAlign w:val="superscript"/>
          <w:lang w:val="en-GB"/>
        </w:rPr>
        <w:t>[13]</w:t>
      </w:r>
      <w:r w:rsidR="00A824D9"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EA3602" w:rsidRPr="00F61989">
        <w:rPr>
          <w:rStyle w:val="PageNumber"/>
          <w:rFonts w:ascii="Book Antiqua" w:hAnsi="Book Antiqua" w:cs="Arial"/>
          <w:color w:val="000000" w:themeColor="text1"/>
          <w:lang w:val="en-GB"/>
        </w:rPr>
        <w:t xml:space="preserve"> </w:t>
      </w:r>
      <w:r w:rsidR="00EF7B39" w:rsidRPr="00F61989">
        <w:rPr>
          <w:rStyle w:val="PageNumber"/>
          <w:rFonts w:ascii="Book Antiqua" w:hAnsi="Book Antiqua" w:cs="Arial"/>
          <w:color w:val="000000" w:themeColor="text1"/>
          <w:lang w:val="en-GB"/>
        </w:rPr>
        <w:t xml:space="preserve">The incidence of CD </w:t>
      </w:r>
      <w:r w:rsidRPr="00F61989">
        <w:rPr>
          <w:rStyle w:val="PageNumber"/>
          <w:rFonts w:ascii="Book Antiqua" w:hAnsi="Book Antiqua" w:cs="Arial"/>
          <w:color w:val="000000" w:themeColor="text1"/>
          <w:lang w:val="en-GB"/>
        </w:rPr>
        <w:t>in SAs was consistently lower than Cau</w:t>
      </w:r>
      <w:r w:rsidR="000772A7" w:rsidRPr="00F61989">
        <w:rPr>
          <w:rStyle w:val="PageNumber"/>
          <w:rFonts w:ascii="Book Antiqua" w:hAnsi="Book Antiqua" w:cs="Arial"/>
          <w:color w:val="000000" w:themeColor="text1"/>
          <w:lang w:val="en-GB"/>
        </w:rPr>
        <w:t>casian except for</w:t>
      </w:r>
      <w:r w:rsidRPr="00F61989">
        <w:rPr>
          <w:rStyle w:val="PageNumber"/>
          <w:rFonts w:ascii="Book Antiqua" w:hAnsi="Book Antiqua" w:cs="Arial"/>
          <w:color w:val="000000" w:themeColor="text1"/>
          <w:lang w:val="en-GB"/>
        </w:rPr>
        <w:t xml:space="preserve"> </w:t>
      </w:r>
      <w:r w:rsidR="007F3C1A" w:rsidRPr="00F61989">
        <w:rPr>
          <w:rStyle w:val="PageNumber"/>
          <w:rFonts w:ascii="Book Antiqua" w:hAnsi="Book Antiqua" w:cs="Arial"/>
          <w:color w:val="000000" w:themeColor="text1"/>
          <w:lang w:val="en-GB"/>
        </w:rPr>
        <w:t xml:space="preserve">one </w:t>
      </w:r>
      <w:r w:rsidRPr="00F61989">
        <w:rPr>
          <w:rStyle w:val="PageNumber"/>
          <w:rFonts w:ascii="Book Antiqua" w:hAnsi="Book Antiqua" w:cs="Arial"/>
          <w:color w:val="000000" w:themeColor="text1"/>
          <w:lang w:val="en-GB"/>
        </w:rPr>
        <w:t>Canadian paediatric study</w:t>
      </w:r>
      <w:r w:rsidR="00A824D9" w:rsidRPr="00F61989">
        <w:rPr>
          <w:rStyle w:val="PageNumber"/>
          <w:rFonts w:ascii="Book Antiqua" w:hAnsi="Book Antiqua" w:cs="Arial"/>
          <w:color w:val="000000" w:themeColor="text1"/>
          <w:vertAlign w:val="superscript"/>
          <w:lang w:val="en-GB"/>
        </w:rPr>
        <w:fldChar w:fldCharType="begin" w:fldLock="1"/>
      </w:r>
      <w:r w:rsidR="00A824D9" w:rsidRPr="00F61989">
        <w:rPr>
          <w:rStyle w:val="PageNumber"/>
          <w:rFonts w:ascii="Book Antiqua" w:hAnsi="Book Antiqua" w:cs="Arial"/>
          <w:color w:val="000000" w:themeColor="text1"/>
          <w:vertAlign w:val="superscript"/>
          <w:lang w:val="en-GB"/>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A824D9" w:rsidRPr="00F61989">
        <w:rPr>
          <w:rStyle w:val="PageNumber"/>
          <w:rFonts w:ascii="Book Antiqua" w:hAnsi="Book Antiqua" w:cs="Arial"/>
          <w:color w:val="000000" w:themeColor="text1"/>
          <w:vertAlign w:val="superscript"/>
          <w:lang w:val="en-GB"/>
        </w:rPr>
        <w:fldChar w:fldCharType="separate"/>
      </w:r>
      <w:r w:rsidR="00A824D9" w:rsidRPr="00F61989">
        <w:rPr>
          <w:rStyle w:val="PageNumber"/>
          <w:rFonts w:ascii="Book Antiqua" w:hAnsi="Book Antiqua" w:cs="Arial"/>
          <w:noProof/>
          <w:color w:val="000000" w:themeColor="text1"/>
          <w:vertAlign w:val="superscript"/>
          <w:lang w:val="en-GB"/>
        </w:rPr>
        <w:t>[12]</w:t>
      </w:r>
      <w:r w:rsidR="00A824D9"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961621" w:rsidRPr="00F61989">
        <w:rPr>
          <w:rStyle w:val="PageNumber"/>
          <w:rFonts w:ascii="Book Antiqua" w:hAnsi="Book Antiqua" w:cs="Arial"/>
          <w:color w:val="000000" w:themeColor="text1"/>
          <w:lang w:val="en-GB"/>
        </w:rPr>
        <w:t xml:space="preserve"> </w:t>
      </w:r>
      <w:r w:rsidR="00EF7B39" w:rsidRPr="00F61989">
        <w:rPr>
          <w:rStyle w:val="PageNumber"/>
          <w:rFonts w:ascii="Book Antiqua" w:hAnsi="Book Antiqua" w:cs="Arial"/>
          <w:color w:val="000000" w:themeColor="text1"/>
          <w:lang w:val="en-GB"/>
        </w:rPr>
        <w:t xml:space="preserve">The </w:t>
      </w:r>
      <w:r w:rsidR="007F3C1A" w:rsidRPr="00F61989">
        <w:rPr>
          <w:rStyle w:val="PageNumber"/>
          <w:rFonts w:ascii="Book Antiqua" w:hAnsi="Book Antiqua" w:cs="Arial"/>
          <w:color w:val="000000" w:themeColor="text1"/>
          <w:lang w:val="en-GB"/>
        </w:rPr>
        <w:t xml:space="preserve">Benchimol </w:t>
      </w:r>
      <w:r w:rsidR="00961621" w:rsidRPr="00F61989">
        <w:rPr>
          <w:rStyle w:val="PageNumber"/>
          <w:rFonts w:ascii="Book Antiqua" w:hAnsi="Book Antiqua" w:cs="Arial"/>
          <w:color w:val="000000" w:themeColor="text1"/>
          <w:lang w:val="en-GB"/>
        </w:rPr>
        <w:t xml:space="preserve">study showed a lower </w:t>
      </w:r>
      <w:r w:rsidR="00EF7B39" w:rsidRPr="00F61989">
        <w:rPr>
          <w:rStyle w:val="PageNumber"/>
          <w:rFonts w:ascii="Book Antiqua" w:hAnsi="Book Antiqua" w:cs="Arial"/>
          <w:color w:val="000000" w:themeColor="text1"/>
          <w:lang w:val="en-GB"/>
        </w:rPr>
        <w:t>incidence</w:t>
      </w:r>
      <w:r w:rsidR="00961621" w:rsidRPr="00F61989">
        <w:rPr>
          <w:rStyle w:val="PageNumber"/>
          <w:rFonts w:ascii="Book Antiqua" w:hAnsi="Book Antiqua" w:cs="Arial"/>
          <w:color w:val="000000" w:themeColor="text1"/>
          <w:lang w:val="en-GB"/>
        </w:rPr>
        <w:t xml:space="preserve"> in SA compared to other groups</w:t>
      </w:r>
      <w:r w:rsidR="007F3C1A" w:rsidRPr="00F61989">
        <w:rPr>
          <w:rStyle w:val="PageNumber"/>
          <w:rFonts w:ascii="Book Antiqua" w:hAnsi="Book Antiqua" w:cs="Arial"/>
          <w:color w:val="000000" w:themeColor="text1"/>
          <w:lang w:val="en-GB"/>
        </w:rPr>
        <w:t xml:space="preserve"> within</w:t>
      </w:r>
      <w:r w:rsidR="00EF7B39" w:rsidRPr="00F61989">
        <w:rPr>
          <w:rStyle w:val="PageNumber"/>
          <w:rFonts w:ascii="Book Antiqua" w:hAnsi="Book Antiqua" w:cs="Arial"/>
          <w:color w:val="000000" w:themeColor="text1"/>
          <w:lang w:val="en-GB"/>
        </w:rPr>
        <w:t xml:space="preserve"> the </w:t>
      </w:r>
      <w:r w:rsidR="007F3C1A" w:rsidRPr="00F61989">
        <w:rPr>
          <w:rStyle w:val="PageNumber"/>
          <w:rFonts w:ascii="Book Antiqua" w:hAnsi="Book Antiqua" w:cs="Arial"/>
          <w:color w:val="000000" w:themeColor="text1"/>
          <w:lang w:val="en-GB"/>
        </w:rPr>
        <w:t>same environment</w:t>
      </w:r>
      <w:r w:rsidR="00961621" w:rsidRPr="00F61989">
        <w:rPr>
          <w:rStyle w:val="PageNumber"/>
          <w:rFonts w:ascii="Book Antiqua" w:hAnsi="Book Antiqua" w:cs="Arial"/>
          <w:color w:val="000000" w:themeColor="text1"/>
          <w:lang w:val="en-GB"/>
        </w:rPr>
        <w:t>.</w:t>
      </w:r>
      <w:r w:rsidR="00786D6A"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00786D6A"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[13]</w:t>
      </w:r>
      <w:r w:rsidR="00786D6A" w:rsidRPr="00F61989">
        <w:rPr>
          <w:rStyle w:val="PageNumber"/>
          <w:rFonts w:ascii="Book Antiqua" w:hAnsi="Book Antiqua" w:cs="Arial"/>
          <w:color w:val="000000" w:themeColor="text1"/>
          <w:lang w:val="en-GB"/>
        </w:rPr>
        <w:fldChar w:fldCharType="end"/>
      </w:r>
      <w:r w:rsidR="00BF3FF7"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The two U</w:t>
      </w:r>
      <w:r w:rsidR="00A824D9">
        <w:rPr>
          <w:rStyle w:val="PageNumber"/>
          <w:rFonts w:ascii="Book Antiqua" w:hAnsi="Book Antiqua" w:cs="Arial" w:hint="eastAsia"/>
          <w:color w:val="000000" w:themeColor="text1"/>
          <w:lang w:val="en-GB" w:eastAsia="zh-CN"/>
        </w:rPr>
        <w:t>nited Kingdom</w:t>
      </w:r>
      <w:r w:rsidRPr="00F61989">
        <w:rPr>
          <w:rStyle w:val="PageNumber"/>
          <w:rFonts w:ascii="Book Antiqua" w:hAnsi="Book Antiqua" w:cs="Arial"/>
          <w:color w:val="000000" w:themeColor="text1"/>
          <w:lang w:val="en-GB"/>
        </w:rPr>
        <w:t xml:space="preserve"> studies </w:t>
      </w:r>
      <w:r w:rsidR="007F3C1A" w:rsidRPr="00F61989">
        <w:rPr>
          <w:rStyle w:val="PageNumber"/>
          <w:rFonts w:ascii="Book Antiqua" w:hAnsi="Book Antiqua" w:cs="Arial"/>
          <w:color w:val="000000" w:themeColor="text1"/>
          <w:lang w:val="en-GB"/>
        </w:rPr>
        <w:t xml:space="preserve">where the </w:t>
      </w:r>
      <w:r w:rsidR="00EF7B39" w:rsidRPr="00F61989">
        <w:rPr>
          <w:rStyle w:val="PageNumber"/>
          <w:rFonts w:ascii="Book Antiqua" w:hAnsi="Book Antiqua" w:cs="Arial"/>
          <w:color w:val="000000" w:themeColor="text1"/>
          <w:lang w:val="en-GB"/>
        </w:rPr>
        <w:t>incidence was</w:t>
      </w:r>
      <w:r w:rsidR="007F3C1A" w:rsidRPr="00F61989">
        <w:rPr>
          <w:rStyle w:val="PageNumber"/>
          <w:rFonts w:ascii="Book Antiqua" w:hAnsi="Book Antiqua" w:cs="Arial"/>
          <w:color w:val="000000" w:themeColor="text1"/>
          <w:lang w:val="en-GB"/>
        </w:rPr>
        <w:t xml:space="preserve"> examined </w:t>
      </w:r>
      <w:r w:rsidRPr="00F61989">
        <w:rPr>
          <w:rStyle w:val="PageNumber"/>
          <w:rFonts w:ascii="Book Antiqua" w:hAnsi="Book Antiqua" w:cs="Arial"/>
          <w:color w:val="000000" w:themeColor="text1"/>
          <w:lang w:val="en-GB"/>
        </w:rPr>
        <w:t>over two time periods showed an increase in the incidence of CD in the SA</w:t>
      </w:r>
      <w:r w:rsidR="00A824D9">
        <w:rPr>
          <w:rStyle w:val="PageNumber"/>
          <w:rFonts w:ascii="Book Antiqua" w:hAnsi="Book Antiqua" w:cs="Arial"/>
          <w:color w:val="000000" w:themeColor="text1"/>
          <w:lang w:val="en-GB"/>
        </w:rPr>
        <w:t xml:space="preserve"> population from 1.2 to 2.3/100</w:t>
      </w:r>
      <w:r w:rsidRPr="00F61989">
        <w:rPr>
          <w:rStyle w:val="PageNumber"/>
          <w:rFonts w:ascii="Book Antiqua" w:hAnsi="Book Antiqua" w:cs="Arial"/>
          <w:color w:val="000000" w:themeColor="text1"/>
          <w:lang w:val="en-GB"/>
        </w:rPr>
        <w:t>000 in</w:t>
      </w:r>
      <w:r w:rsidR="00A824D9">
        <w:rPr>
          <w:rStyle w:val="PageNumber"/>
          <w:rFonts w:ascii="Book Antiqua" w:hAnsi="Book Antiqua" w:cs="Arial"/>
          <w:color w:val="000000" w:themeColor="text1"/>
          <w:lang w:val="en-GB"/>
        </w:rPr>
        <w:t xml:space="preserve"> East London and 1.2 to 3.1/100</w:t>
      </w:r>
      <w:r w:rsidRPr="00F61989">
        <w:rPr>
          <w:rStyle w:val="PageNumber"/>
          <w:rFonts w:ascii="Book Antiqua" w:hAnsi="Book Antiqua" w:cs="Arial"/>
          <w:color w:val="000000" w:themeColor="text1"/>
          <w:lang w:val="en-GB"/>
        </w:rPr>
        <w:t>000 in Leicester</w:t>
      </w:r>
      <w:r w:rsidR="00A824D9" w:rsidRPr="00F61989">
        <w:rPr>
          <w:rStyle w:val="PageNumber"/>
          <w:rFonts w:ascii="Book Antiqua" w:hAnsi="Book Antiqua" w:cs="Arial"/>
          <w:color w:val="000000" w:themeColor="text1"/>
          <w:vertAlign w:val="superscript"/>
          <w:lang w:val="en-GB"/>
        </w:rPr>
        <w:fldChar w:fldCharType="begin" w:fldLock="1"/>
      </w:r>
      <w:r w:rsidR="00A824D9" w:rsidRPr="00F61989">
        <w:rPr>
          <w:rStyle w:val="PageNumber"/>
          <w:rFonts w:ascii="Book Antiqua" w:hAnsi="Book Antiqua" w:cs="Arial"/>
          <w:color w:val="000000" w:themeColor="text1"/>
          <w:vertAlign w:val="superscript"/>
          <w:lang w:val="en-GB"/>
        </w:rPr>
        <w:instrText>ADDIN CSL_CITATION { "citationItems" : [ { "id" : "ITEM-1",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"ITEM-1", "issue" : "805", "issued" : { "date-parts" : [ [ "1992" ] ] }, "page" : "914-920", "title" : "Crohn's disease in Bangladeshis and Europeans in Britain: an epidemiological comparison in Tower Hamlets.", "type" : "article-journal", "volume" : "68" }, "uris" : [ "http://www.mendeley.com/documents/?uuid=838a74b0-b557-4fc7-8ad2-0c7fe51b037f" ] }, { "id" : "ITEM-2",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"ITEM-2", "issue" : "2", "issued" : { "date-parts" : [ [ "1992" ] ] }, "page" : "125-138", "title" : "Epidemiology of crohn\u2019s disease in indian migrants and the indigenous population in leicestershire", "type" : "article-journal", "volume" : "82" }, "uris" : [ "http://www.mendeley.com/documents/?uuid=21663d95-fdd9-42a4-8525-8ac2dab4313c" ] } ], "mendeley" : { "formattedCitation" : "&lt;sup&gt;[6,17]&lt;/sup&gt;", "plainTextFormattedCitation" : "[6,17]", "previouslyFormattedCitation" : "&lt;sup&gt;6,17&lt;/sup&gt;" }, "properties" : { "noteIndex" : 0 }, "schema" : "https://github.com/citation-style-language/schema/raw/master/csl-citation.json" }</w:instrText>
      </w:r>
      <w:r w:rsidR="00A824D9" w:rsidRPr="00F61989">
        <w:rPr>
          <w:rStyle w:val="PageNumber"/>
          <w:rFonts w:ascii="Book Antiqua" w:hAnsi="Book Antiqua" w:cs="Arial"/>
          <w:color w:val="000000" w:themeColor="text1"/>
          <w:vertAlign w:val="superscript"/>
          <w:lang w:val="en-GB"/>
        </w:rPr>
        <w:fldChar w:fldCharType="separate"/>
      </w:r>
      <w:r w:rsidR="00A824D9" w:rsidRPr="00F61989">
        <w:rPr>
          <w:rStyle w:val="PageNumber"/>
          <w:rFonts w:ascii="Book Antiqua" w:hAnsi="Book Antiqua" w:cs="Arial"/>
          <w:noProof/>
          <w:color w:val="000000" w:themeColor="text1"/>
          <w:vertAlign w:val="superscript"/>
          <w:lang w:val="en-GB"/>
        </w:rPr>
        <w:t>[6,17]</w:t>
      </w:r>
      <w:r w:rsidR="00A824D9"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 xml:space="preserve">. </w:t>
      </w:r>
      <w:r w:rsidR="00134D55" w:rsidRPr="00F61989">
        <w:rPr>
          <w:rStyle w:val="PageNumber"/>
          <w:rFonts w:ascii="Book Antiqua" w:hAnsi="Book Antiqua" w:cs="Arial"/>
          <w:color w:val="000000" w:themeColor="text1"/>
          <w:lang w:val="en-GB"/>
        </w:rPr>
        <w:t xml:space="preserve">The last </w:t>
      </w:r>
      <w:r w:rsidR="00946773" w:rsidRPr="00F61989">
        <w:rPr>
          <w:rStyle w:val="PageNumber"/>
          <w:rFonts w:ascii="Book Antiqua" w:hAnsi="Book Antiqua" w:cs="Arial"/>
          <w:color w:val="000000" w:themeColor="text1"/>
          <w:lang w:val="en-GB"/>
        </w:rPr>
        <w:t xml:space="preserve">migrant UK </w:t>
      </w:r>
      <w:r w:rsidRPr="00F61989">
        <w:rPr>
          <w:rStyle w:val="PageNumber"/>
          <w:rFonts w:ascii="Book Antiqua" w:hAnsi="Book Antiqua" w:cs="Arial"/>
          <w:color w:val="000000" w:themeColor="text1"/>
          <w:lang w:val="en-GB"/>
        </w:rPr>
        <w:t xml:space="preserve">incidence studies </w:t>
      </w:r>
      <w:r w:rsidR="002B0CC6" w:rsidRPr="00F61989">
        <w:rPr>
          <w:rStyle w:val="PageNumber"/>
          <w:rFonts w:ascii="Book Antiqua" w:hAnsi="Book Antiqua" w:cs="Arial"/>
          <w:color w:val="000000" w:themeColor="text1"/>
          <w:lang w:val="en-GB"/>
        </w:rPr>
        <w:t>were</w:t>
      </w:r>
      <w:r w:rsidR="00134D55" w:rsidRPr="00F61989">
        <w:rPr>
          <w:rStyle w:val="PageNumber"/>
          <w:rFonts w:ascii="Book Antiqua" w:hAnsi="Book Antiqua" w:cs="Arial"/>
          <w:color w:val="000000" w:themeColor="text1"/>
          <w:lang w:val="en-GB"/>
        </w:rPr>
        <w:t xml:space="preserve"> </w:t>
      </w:r>
      <w:r w:rsidR="00EF7B39" w:rsidRPr="00F61989">
        <w:rPr>
          <w:rStyle w:val="PageNumber"/>
          <w:rFonts w:ascii="Book Antiqua" w:hAnsi="Book Antiqua" w:cs="Arial"/>
          <w:color w:val="000000" w:themeColor="text1"/>
          <w:lang w:val="en-GB"/>
        </w:rPr>
        <w:t>published</w:t>
      </w:r>
      <w:r w:rsidRPr="00F61989">
        <w:rPr>
          <w:rStyle w:val="PageNumber"/>
          <w:rFonts w:ascii="Book Antiqua" w:hAnsi="Book Antiqua" w:cs="Arial"/>
          <w:color w:val="000000" w:themeColor="text1"/>
          <w:lang w:val="en-GB"/>
        </w:rPr>
        <w:t xml:space="preserve"> </w:t>
      </w:r>
      <w:r w:rsidR="00134D55" w:rsidRPr="00F61989">
        <w:rPr>
          <w:rStyle w:val="PageNumber"/>
          <w:rFonts w:ascii="Book Antiqua" w:hAnsi="Book Antiqua" w:cs="Arial"/>
          <w:color w:val="000000" w:themeColor="text1"/>
          <w:lang w:val="en-GB"/>
        </w:rPr>
        <w:t>in</w:t>
      </w:r>
      <w:r w:rsidRPr="00F61989">
        <w:rPr>
          <w:rStyle w:val="PageNumber"/>
          <w:rFonts w:ascii="Book Antiqua" w:hAnsi="Book Antiqua" w:cs="Arial"/>
          <w:color w:val="000000" w:themeColor="text1"/>
          <w:lang w:val="en-GB"/>
        </w:rPr>
        <w:t xml:space="preserve"> 1989. </w:t>
      </w:r>
    </w:p>
    <w:p w14:paraId="71F6F302" w14:textId="77777777" w:rsidR="00A824D9" w:rsidRPr="00F61989" w:rsidRDefault="00A824D9"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eastAsia="zh-CN"/>
        </w:rPr>
      </w:pPr>
    </w:p>
    <w:p w14:paraId="52C5966E" w14:textId="1B03A1D7" w:rsidR="00D339E2" w:rsidRPr="00F61989" w:rsidRDefault="00D339E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color w:val="000000" w:themeColor="text1"/>
          <w:lang w:val="en-GB" w:eastAsia="zh-CN"/>
        </w:rPr>
      </w:pPr>
      <w:r w:rsidRPr="00F61989">
        <w:rPr>
          <w:rStyle w:val="PageNumber"/>
          <w:rFonts w:ascii="Book Antiqua" w:hAnsi="Book Antiqua" w:cs="Arial"/>
          <w:b/>
          <w:i/>
          <w:color w:val="000000" w:themeColor="text1"/>
          <w:lang w:val="en-GB"/>
        </w:rPr>
        <w:t xml:space="preserve">Incidence of </w:t>
      </w:r>
      <w:r w:rsidR="00A824D9" w:rsidRPr="00A824D9">
        <w:rPr>
          <w:rStyle w:val="PageNumber"/>
          <w:rFonts w:ascii="Book Antiqua" w:hAnsi="Book Antiqua" w:cs="Arial" w:hint="eastAsia"/>
          <w:b/>
          <w:i/>
          <w:caps/>
          <w:color w:val="000000" w:themeColor="text1"/>
          <w:lang w:val="en-GB" w:eastAsia="zh-CN"/>
        </w:rPr>
        <w:t>uc</w:t>
      </w:r>
    </w:p>
    <w:p w14:paraId="0128EB2F" w14:textId="6BCDC2AC" w:rsidR="00D339E2" w:rsidRPr="00F61989" w:rsidRDefault="00D339E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 xml:space="preserve">There were 6 studies reporting the </w:t>
      </w:r>
      <w:r w:rsidR="00786D6A" w:rsidRPr="00F61989">
        <w:rPr>
          <w:rStyle w:val="PageNumber"/>
          <w:rFonts w:ascii="Book Antiqua" w:hAnsi="Book Antiqua" w:cs="Arial"/>
          <w:color w:val="000000" w:themeColor="text1"/>
          <w:lang w:val="en-GB"/>
        </w:rPr>
        <w:t>incidence of UC (Table 1). T</w:t>
      </w:r>
      <w:r w:rsidRPr="00F61989">
        <w:rPr>
          <w:rStyle w:val="PageNumber"/>
          <w:rFonts w:ascii="Book Antiqua" w:hAnsi="Book Antiqua" w:cs="Arial"/>
          <w:color w:val="000000" w:themeColor="text1"/>
          <w:lang w:val="en-GB"/>
        </w:rPr>
        <w:t xml:space="preserve">he incidence was higher for SAs when compared with </w:t>
      </w:r>
      <w:r w:rsidR="00786D6A" w:rsidRPr="00F61989">
        <w:rPr>
          <w:rStyle w:val="PageNumber"/>
          <w:rFonts w:ascii="Book Antiqua" w:hAnsi="Book Antiqua" w:cs="Arial"/>
          <w:color w:val="000000" w:themeColor="text1"/>
          <w:lang w:val="en-GB"/>
        </w:rPr>
        <w:t>Caucasians (</w:t>
      </w:r>
      <w:r w:rsidRPr="00F61989">
        <w:rPr>
          <w:rStyle w:val="PageNumber"/>
          <w:rFonts w:ascii="Book Antiqua" w:hAnsi="Book Antiqua" w:cs="Arial"/>
          <w:color w:val="000000" w:themeColor="text1"/>
          <w:lang w:val="en-GB"/>
        </w:rPr>
        <w:t>3 studies</w:t>
      </w:r>
      <w:r w:rsidR="00786D6A"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and Melanesians in one study from Fiji</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"id" : "ITEM-2",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"ITEM-2",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"ITEM-3",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"ITEM-3", "issue" : "5", "issued" : { "date-parts" : [ [ "2007" ] ] }, "page" : "1077-1083", "title" : "Inflammatory bowel disease in the South Asian pediatric population of British Columbia", "type" : "article-journal", "volume" : "102" }, "uris" : [ "http://www.mendeley.com/documents/?uuid=e33c7af8-1443-463d-b305-bb1ad2a2d1e1" ] }, { "id" : "ITEM-4",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"ITEM-4", "issue" : "2", "issued" : { "date-parts" : [ [ "1991" ] ] }, "page" : "82-4", "title" : "Inflammatory bowel disease in Indian migrants in Fiji.", "type" : "article-journal", "volume" : "50" }, "uris" : [ "http://www.mendeley.com/documents/?uuid=77e58f7b-6901-31ad-a61b-a445c7bdfdb7" ] } ], "mendeley" : { "formattedCitation" : "&lt;sup&gt;[5,12,15,16]&lt;/sup&gt;", "plainTextFormattedCitation" : "[5,12,15,16]", "previouslyFormattedCitation" : "&lt;sup&gt;5,15,12,16&lt;/sup&gt;"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[5,12,15,16]</w:t>
      </w:r>
      <w:r w:rsidR="00A824D9" w:rsidRPr="00F61989">
        <w:rPr>
          <w:rStyle w:val="PageNumber"/>
          <w:rFonts w:ascii="Book Antiqua" w:hAnsi="Book Antiqua" w:cs="Arial"/>
          <w:color w:val="000000" w:themeColor="text1"/>
          <w:lang w:val="en-GB"/>
        </w:rPr>
        <w:fldChar w:fldCharType="end"/>
      </w:r>
      <w:r w:rsidRPr="00F61989">
        <w:rPr>
          <w:rStyle w:val="PageNumber"/>
          <w:rFonts w:ascii="Book Antiqua" w:hAnsi="Book Antiqua" w:cs="Arial"/>
          <w:color w:val="000000" w:themeColor="text1"/>
          <w:lang w:val="en-GB"/>
        </w:rPr>
        <w:t>.</w:t>
      </w:r>
      <w:r w:rsidR="00786D6A"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In the only prospective study</w:t>
      </w:r>
      <w:r w:rsidR="00724304"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the incidence was significantly higher</w:t>
      </w:r>
      <w:r w:rsidR="00724304" w:rsidRPr="00F61989">
        <w:rPr>
          <w:rStyle w:val="PageNumber"/>
          <w:rFonts w:ascii="Book Antiqua" w:hAnsi="Book Antiqua" w:cs="Arial"/>
          <w:color w:val="000000" w:themeColor="text1"/>
          <w:lang w:val="en-GB"/>
        </w:rPr>
        <w:t xml:space="preserve"> and</w:t>
      </w:r>
      <w:r w:rsidR="00961621" w:rsidRPr="00F61989">
        <w:rPr>
          <w:rStyle w:val="PageNumber"/>
          <w:rFonts w:ascii="Book Antiqua" w:hAnsi="Book Antiqua" w:cs="Arial"/>
          <w:color w:val="000000" w:themeColor="text1"/>
          <w:lang w:val="en-GB"/>
        </w:rPr>
        <w:t xml:space="preserve"> although this was a</w:t>
      </w:r>
      <w:r w:rsidR="00731A74" w:rsidRPr="00F61989">
        <w:rPr>
          <w:rStyle w:val="PageNumber"/>
          <w:rFonts w:ascii="Book Antiqua" w:hAnsi="Book Antiqua" w:cs="Arial"/>
          <w:color w:val="000000" w:themeColor="text1"/>
          <w:lang w:val="en-GB"/>
        </w:rPr>
        <w:t xml:space="preserve"> small study (74</w:t>
      </w:r>
      <w:r w:rsidR="00EA3602" w:rsidRPr="00F61989">
        <w:rPr>
          <w:rStyle w:val="PageNumber"/>
          <w:rFonts w:ascii="Book Antiqua" w:hAnsi="Book Antiqua" w:cs="Arial"/>
          <w:color w:val="000000" w:themeColor="text1"/>
          <w:lang w:val="en-GB"/>
        </w:rPr>
        <w:t xml:space="preserve"> cases</w:t>
      </w:r>
      <w:r w:rsidR="00731A74" w:rsidRPr="00F61989">
        <w:rPr>
          <w:rStyle w:val="PageNumber"/>
          <w:rFonts w:ascii="Book Antiqua" w:hAnsi="Book Antiqua" w:cs="Arial"/>
          <w:color w:val="000000" w:themeColor="text1"/>
          <w:lang w:val="en-GB"/>
        </w:rPr>
        <w:t xml:space="preserve">) </w:t>
      </w:r>
      <w:r w:rsidR="00961621" w:rsidRPr="00F61989">
        <w:rPr>
          <w:rStyle w:val="PageNumber"/>
          <w:rFonts w:ascii="Book Antiqua" w:hAnsi="Book Antiqua" w:cs="Arial"/>
          <w:color w:val="000000" w:themeColor="text1"/>
          <w:lang w:val="en-GB"/>
        </w:rPr>
        <w:t>it is also the</w:t>
      </w:r>
      <w:r w:rsidR="00731A74" w:rsidRPr="00F61989">
        <w:rPr>
          <w:rStyle w:val="PageNumber"/>
          <w:rFonts w:ascii="Book Antiqua" w:hAnsi="Book Antiqua" w:cs="Arial"/>
          <w:color w:val="000000" w:themeColor="text1"/>
          <w:lang w:val="en-GB"/>
        </w:rPr>
        <w:t xml:space="preserve"> most recent</w:t>
      </w:r>
      <w:r w:rsidR="00A824D9" w:rsidRPr="00F61989">
        <w:rPr>
          <w:rStyle w:val="PageNumber"/>
          <w:rFonts w:ascii="Book Antiqua" w:hAnsi="Book Antiqua" w:cs="Arial"/>
          <w:color w:val="000000" w:themeColor="text1"/>
          <w:lang w:val="en-GB"/>
        </w:rPr>
        <w:fldChar w:fldCharType="begin" w:fldLock="1"/>
      </w:r>
      <w:r w:rsidR="00A824D9" w:rsidRPr="00F61989">
        <w:rPr>
          <w:rStyle w:val="PageNumber"/>
          <w:rFonts w:ascii="Book Antiqua" w:hAnsi="Book Antiqua" w:cs="Arial"/>
          <w:color w:val="000000" w:themeColor="text1"/>
          <w:lang w:val="en-GB"/>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00A824D9" w:rsidRPr="00F61989">
        <w:rPr>
          <w:rStyle w:val="PageNumber"/>
          <w:rFonts w:ascii="Book Antiqua" w:hAnsi="Book Antiqua" w:cs="Arial"/>
          <w:color w:val="000000" w:themeColor="text1"/>
          <w:lang w:val="en-GB"/>
        </w:rPr>
        <w:fldChar w:fldCharType="separate"/>
      </w:r>
      <w:r w:rsidR="00A824D9" w:rsidRPr="00F61989">
        <w:rPr>
          <w:rStyle w:val="PageNumber"/>
          <w:rFonts w:ascii="Book Antiqua" w:hAnsi="Book Antiqua" w:cs="Arial"/>
          <w:noProof/>
          <w:color w:val="000000" w:themeColor="text1"/>
          <w:vertAlign w:val="superscript"/>
          <w:lang w:val="en-GB"/>
        </w:rPr>
        <w:t>[15]</w:t>
      </w:r>
      <w:r w:rsidR="00A824D9" w:rsidRPr="00F61989">
        <w:rPr>
          <w:rStyle w:val="PageNumber"/>
          <w:rFonts w:ascii="Book Antiqua" w:hAnsi="Book Antiqua" w:cs="Arial"/>
          <w:color w:val="000000" w:themeColor="text1"/>
          <w:lang w:val="en-GB"/>
        </w:rPr>
        <w:fldChar w:fldCharType="end"/>
      </w:r>
      <w:r w:rsidR="006C030B" w:rsidRPr="00F61989">
        <w:rPr>
          <w:rStyle w:val="PageNumber"/>
          <w:rFonts w:ascii="Book Antiqua" w:hAnsi="Book Antiqua" w:cs="Arial"/>
          <w:color w:val="000000" w:themeColor="text1"/>
          <w:lang w:val="en-GB"/>
        </w:rPr>
        <w:t>.</w:t>
      </w:r>
      <w:r w:rsidR="00710344" w:rsidRPr="00F61989">
        <w:rPr>
          <w:rStyle w:val="PageNumber"/>
          <w:rFonts w:ascii="Book Antiqua" w:hAnsi="Book Antiqua" w:cs="Arial"/>
          <w:color w:val="000000" w:themeColor="text1"/>
          <w:lang w:val="en-GB"/>
        </w:rPr>
        <w:t xml:space="preserve"> </w:t>
      </w:r>
      <w:r w:rsidR="006C030B" w:rsidRPr="00F61989">
        <w:rPr>
          <w:rStyle w:val="PageNumber"/>
          <w:rFonts w:ascii="Book Antiqua" w:hAnsi="Book Antiqua" w:cs="Arial"/>
          <w:color w:val="000000" w:themeColor="text1"/>
          <w:lang w:val="en-GB"/>
        </w:rPr>
        <w:t>T</w:t>
      </w:r>
      <w:r w:rsidR="00961621" w:rsidRPr="00F61989">
        <w:rPr>
          <w:rStyle w:val="PageNumber"/>
          <w:rFonts w:ascii="Book Antiqua" w:hAnsi="Book Antiqua" w:cs="Arial"/>
          <w:color w:val="000000" w:themeColor="text1"/>
          <w:lang w:val="en-GB"/>
        </w:rPr>
        <w:t xml:space="preserve">his may indicate a </w:t>
      </w:r>
      <w:r w:rsidR="00961621" w:rsidRPr="00F61989">
        <w:rPr>
          <w:rStyle w:val="PageNumber"/>
          <w:rFonts w:ascii="Book Antiqua" w:hAnsi="Book Antiqua" w:cs="Arial"/>
          <w:color w:val="000000" w:themeColor="text1"/>
          <w:lang w:val="en-GB"/>
        </w:rPr>
        <w:lastRenderedPageBreak/>
        <w:t>rising incidence.</w:t>
      </w:r>
      <w:r w:rsidRPr="00F61989">
        <w:rPr>
          <w:rStyle w:val="PageNumber"/>
          <w:rFonts w:ascii="Book Antiqua" w:hAnsi="Book Antiqua" w:cs="Arial"/>
          <w:color w:val="000000" w:themeColor="text1"/>
          <w:lang w:val="en-GB"/>
        </w:rPr>
        <w:t xml:space="preserve"> Two studies showed a lower UC incidence, one in the Bangladeshi population in East London</w:t>
      </w:r>
      <w:r w:rsidR="005A490E"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"ITEM-1", "issue" : "1", "issued" : { "date-parts" : [ [ "1992" ] ] }, "page" : "34-42", "title" : "Low incidence of ulcerative colitis and proctitis in Bangladeshi migrants in Britain.", "type" : "article-journal", "volume" : "52" }, "uris" : [ "http://www.mendeley.com/documents/?uuid=b876b2f6-2930-396e-89b9-0331630b6b86" ] } ], "mendeley" : { "formattedCitation" : "&lt;sup&gt;[14]&lt;/sup&gt;", "plainTextFormattedCitation" : "[14]", "previouslyFormattedCitation" : "&lt;sup&gt;14&lt;/sup&gt;" }, "properties" : { "noteIndex" : 0 }, "schema" : "https://github.com/citation-style-language/schema/raw/master/csl-citation.json" }</w:instrText>
      </w:r>
      <w:r w:rsidR="005A490E"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[14]</w:t>
      </w:r>
      <w:r w:rsidR="005A490E"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 xml:space="preserve"> and the other in Ontario</w:t>
      </w:r>
      <w:r w:rsidR="00961621" w:rsidRPr="00F61989">
        <w:rPr>
          <w:rStyle w:val="PageNumber"/>
          <w:rFonts w:ascii="Book Antiqua" w:hAnsi="Book Antiqua" w:cs="Arial"/>
          <w:color w:val="000000" w:themeColor="text1"/>
          <w:lang w:val="en-GB"/>
        </w:rPr>
        <w:t>, Canada</w:t>
      </w:r>
      <w:r w:rsidR="00A824D9" w:rsidRPr="00F61989">
        <w:rPr>
          <w:rStyle w:val="PageNumber"/>
          <w:rFonts w:ascii="Book Antiqua" w:hAnsi="Book Antiqua" w:cs="Arial"/>
          <w:color w:val="000000" w:themeColor="text1"/>
          <w:vertAlign w:val="superscript"/>
          <w:lang w:val="en-GB"/>
        </w:rPr>
        <w:fldChar w:fldCharType="begin" w:fldLock="1"/>
      </w:r>
      <w:r w:rsidR="00A824D9" w:rsidRPr="00F61989">
        <w:rPr>
          <w:rStyle w:val="PageNumber"/>
          <w:rFonts w:ascii="Book Antiqua" w:hAnsi="Book Antiqua" w:cs="Arial"/>
          <w:color w:val="000000" w:themeColor="text1"/>
          <w:vertAlign w:val="superscript"/>
          <w:lang w:val="en-GB"/>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00A824D9" w:rsidRPr="00F61989">
        <w:rPr>
          <w:rStyle w:val="PageNumber"/>
          <w:rFonts w:ascii="Book Antiqua" w:hAnsi="Book Antiqua" w:cs="Arial"/>
          <w:color w:val="000000" w:themeColor="text1"/>
          <w:vertAlign w:val="superscript"/>
          <w:lang w:val="en-GB"/>
        </w:rPr>
        <w:fldChar w:fldCharType="separate"/>
      </w:r>
      <w:r w:rsidR="00A824D9" w:rsidRPr="00F61989">
        <w:rPr>
          <w:rStyle w:val="PageNumber"/>
          <w:rFonts w:ascii="Book Antiqua" w:hAnsi="Book Antiqua" w:cs="Arial"/>
          <w:noProof/>
          <w:color w:val="000000" w:themeColor="text1"/>
          <w:vertAlign w:val="superscript"/>
          <w:lang w:val="en-GB"/>
        </w:rPr>
        <w:t>[13]</w:t>
      </w:r>
      <w:r w:rsidR="00A824D9"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731A74" w:rsidRPr="00F61989">
        <w:rPr>
          <w:rStyle w:val="PageNumber"/>
          <w:rFonts w:ascii="Book Antiqua" w:hAnsi="Book Antiqua" w:cs="Arial"/>
          <w:color w:val="000000" w:themeColor="text1"/>
          <w:lang w:val="en-GB"/>
        </w:rPr>
        <w:t xml:space="preserve"> </w:t>
      </w:r>
    </w:p>
    <w:p w14:paraId="19D308CC" w14:textId="77777777" w:rsidR="00731A74" w:rsidRPr="00F61989" w:rsidRDefault="00731A74"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i/>
          <w:color w:val="000000" w:themeColor="text1"/>
          <w:lang w:val="en-GB"/>
        </w:rPr>
      </w:pPr>
    </w:p>
    <w:p w14:paraId="50053FB8" w14:textId="75672953" w:rsidR="00636B00" w:rsidRPr="00F61989" w:rsidRDefault="00636B0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lang w:val="en-GB"/>
        </w:rPr>
      </w:pPr>
      <w:r w:rsidRPr="00F61989">
        <w:rPr>
          <w:rStyle w:val="PageNumber"/>
          <w:rFonts w:ascii="Book Antiqua" w:hAnsi="Book Antiqua" w:cs="Arial"/>
          <w:b/>
          <w:i/>
          <w:color w:val="000000" w:themeColor="text1"/>
          <w:lang w:val="en-GB"/>
        </w:rPr>
        <w:t xml:space="preserve">Meta-analysis of </w:t>
      </w:r>
      <w:r w:rsidR="00A824D9" w:rsidRPr="00A824D9">
        <w:rPr>
          <w:rStyle w:val="PageNumber"/>
          <w:rFonts w:ascii="Book Antiqua" w:hAnsi="Book Antiqua" w:cs="Arial" w:hint="eastAsia"/>
          <w:b/>
          <w:i/>
          <w:caps/>
          <w:color w:val="000000" w:themeColor="text1"/>
          <w:lang w:val="en-GB" w:eastAsia="zh-CN"/>
        </w:rPr>
        <w:t>cd</w:t>
      </w:r>
      <w:r w:rsidRPr="00F61989">
        <w:rPr>
          <w:rStyle w:val="PageNumber"/>
          <w:rFonts w:ascii="Book Antiqua" w:hAnsi="Book Antiqua" w:cs="Arial"/>
          <w:b/>
          <w:i/>
          <w:color w:val="000000" w:themeColor="text1"/>
          <w:lang w:val="en-GB"/>
        </w:rPr>
        <w:t xml:space="preserve"> </w:t>
      </w:r>
      <w:r w:rsidR="00F21926" w:rsidRPr="00F61989">
        <w:rPr>
          <w:rStyle w:val="PageNumber"/>
          <w:rFonts w:ascii="Book Antiqua" w:hAnsi="Book Antiqua" w:cs="Arial"/>
          <w:b/>
          <w:i/>
          <w:color w:val="000000" w:themeColor="text1"/>
          <w:lang w:val="en-GB"/>
        </w:rPr>
        <w:t xml:space="preserve">incidence </w:t>
      </w:r>
      <w:r w:rsidRPr="00F61989">
        <w:rPr>
          <w:rStyle w:val="PageNumber"/>
          <w:rFonts w:ascii="Book Antiqua" w:hAnsi="Book Antiqua" w:cs="Arial"/>
          <w:b/>
          <w:i/>
          <w:color w:val="000000" w:themeColor="text1"/>
          <w:lang w:val="en-GB"/>
        </w:rPr>
        <w:t>studies</w:t>
      </w:r>
    </w:p>
    <w:p w14:paraId="746A515E" w14:textId="3A9C6864" w:rsidR="00636B00" w:rsidRPr="00F61989" w:rsidRDefault="00636B0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 xml:space="preserve">We performed a meta-analysis on studies </w:t>
      </w:r>
      <w:r w:rsidR="007431EB" w:rsidRPr="00F61989">
        <w:rPr>
          <w:rStyle w:val="PageNumber"/>
          <w:rFonts w:ascii="Book Antiqua" w:hAnsi="Book Antiqua" w:cs="Arial"/>
          <w:color w:val="000000" w:themeColor="text1"/>
          <w:lang w:val="en-GB"/>
        </w:rPr>
        <w:t>comparing</w:t>
      </w:r>
      <w:r w:rsidRPr="00F61989">
        <w:rPr>
          <w:rStyle w:val="PageNumber"/>
          <w:rFonts w:ascii="Book Antiqua" w:hAnsi="Book Antiqua" w:cs="Arial"/>
          <w:color w:val="000000" w:themeColor="text1"/>
          <w:lang w:val="en-GB"/>
        </w:rPr>
        <w:t xml:space="preserve"> SA migrant an</w:t>
      </w:r>
      <w:r w:rsidR="002B33B0" w:rsidRPr="00F61989">
        <w:rPr>
          <w:rStyle w:val="PageNumber"/>
          <w:rFonts w:ascii="Book Antiqua" w:hAnsi="Book Antiqua" w:cs="Arial"/>
          <w:color w:val="000000" w:themeColor="text1"/>
          <w:lang w:val="en-GB"/>
        </w:rPr>
        <w:t xml:space="preserve">d Caucasian groups </w:t>
      </w:r>
      <w:r w:rsidR="007431EB" w:rsidRPr="00F61989">
        <w:rPr>
          <w:rStyle w:val="PageNumber"/>
          <w:rFonts w:ascii="Book Antiqua" w:hAnsi="Book Antiqua" w:cs="Arial"/>
          <w:color w:val="000000" w:themeColor="text1"/>
          <w:lang w:val="en-GB"/>
        </w:rPr>
        <w:t xml:space="preserve">which </w:t>
      </w:r>
      <w:r w:rsidR="00B31464" w:rsidRPr="00F61989">
        <w:rPr>
          <w:rStyle w:val="PageNumber"/>
          <w:rFonts w:ascii="Book Antiqua" w:hAnsi="Book Antiqua" w:cs="Arial"/>
          <w:color w:val="000000" w:themeColor="text1"/>
          <w:lang w:val="en-GB"/>
        </w:rPr>
        <w:t>consisted of</w:t>
      </w:r>
      <w:r w:rsidR="006B52A5" w:rsidRPr="00F61989">
        <w:rPr>
          <w:rStyle w:val="PageNumber"/>
          <w:rFonts w:ascii="Book Antiqua" w:hAnsi="Book Antiqua" w:cs="Arial"/>
          <w:color w:val="000000" w:themeColor="text1"/>
          <w:lang w:val="en-GB"/>
        </w:rPr>
        <w:t xml:space="preserve"> 4</w:t>
      </w:r>
      <w:r w:rsidRPr="00F61989">
        <w:rPr>
          <w:rStyle w:val="PageNumber"/>
          <w:rFonts w:ascii="Book Antiqua" w:hAnsi="Book Antiqua" w:cs="Arial"/>
          <w:color w:val="000000" w:themeColor="text1"/>
          <w:lang w:val="en-GB"/>
        </w:rPr>
        <w:t xml:space="preserve"> studies.</w:t>
      </w:r>
      <w:r w:rsidR="002B0CC6" w:rsidRPr="00F61989">
        <w:rPr>
          <w:rStyle w:val="PageNumber"/>
          <w:rFonts w:ascii="Book Antiqua" w:hAnsi="Book Antiqua" w:cs="Arial"/>
          <w:color w:val="000000" w:themeColor="text1"/>
          <w:lang w:val="en-GB"/>
        </w:rPr>
        <w:t xml:space="preserve"> Two studies looked at incidence over 2 separate </w:t>
      </w:r>
      <w:r w:rsidR="00675E11" w:rsidRPr="00F61989">
        <w:rPr>
          <w:rStyle w:val="PageNumber"/>
          <w:rFonts w:ascii="Book Antiqua" w:hAnsi="Book Antiqua" w:cs="Arial"/>
          <w:color w:val="000000" w:themeColor="text1"/>
          <w:lang w:val="en-GB"/>
        </w:rPr>
        <w:t>decades. Each decade was counted as a separate study</w:t>
      </w:r>
      <w:r w:rsidR="002B0CC6" w:rsidRPr="00F61989">
        <w:rPr>
          <w:rStyle w:val="PageNumber"/>
          <w:rFonts w:ascii="Book Antiqua" w:hAnsi="Book Antiqua" w:cs="Arial"/>
          <w:color w:val="000000" w:themeColor="text1"/>
          <w:lang w:val="en-GB"/>
        </w:rPr>
        <w:t xml:space="preserve"> </w:t>
      </w:r>
      <w:r w:rsidR="00724304" w:rsidRPr="00F61989">
        <w:rPr>
          <w:rStyle w:val="PageNumber"/>
          <w:rFonts w:ascii="Book Antiqua" w:hAnsi="Book Antiqua" w:cs="Arial"/>
          <w:color w:val="000000" w:themeColor="text1"/>
          <w:lang w:val="en-GB"/>
        </w:rPr>
        <w:t>and the analysis was undertaken as</w:t>
      </w:r>
      <w:r w:rsidR="002B0CC6" w:rsidRPr="00F61989">
        <w:rPr>
          <w:rStyle w:val="PageNumber"/>
          <w:rFonts w:ascii="Book Antiqua" w:hAnsi="Book Antiqua" w:cs="Arial"/>
          <w:color w:val="000000" w:themeColor="text1"/>
          <w:lang w:val="en-GB"/>
        </w:rPr>
        <w:t xml:space="preserve"> 6 studies</w:t>
      </w:r>
      <w:r w:rsidR="005C1B2E" w:rsidRPr="005C1B2E">
        <w:rPr>
          <w:rStyle w:val="PageNumber"/>
          <w:rFonts w:ascii="Book Antiqua" w:hAnsi="Book Antiqua" w:cs="Arial" w:hint="eastAsia"/>
          <w:color w:val="000000" w:themeColor="text1"/>
          <w:vertAlign w:val="superscript"/>
          <w:lang w:val="en-GB" w:eastAsia="zh-CN"/>
        </w:rPr>
        <w:t>[5,6]</w:t>
      </w:r>
      <w:r w:rsidR="002B0CC6" w:rsidRPr="00F61989">
        <w:rPr>
          <w:rStyle w:val="PageNumber"/>
          <w:rFonts w:ascii="Book Antiqua" w:hAnsi="Book Antiqua" w:cs="Arial"/>
          <w:color w:val="000000" w:themeColor="text1"/>
          <w:lang w:val="en-GB"/>
        </w:rPr>
        <w:t>.</w:t>
      </w:r>
      <w:r w:rsidR="00F95EDB" w:rsidRPr="00F61989">
        <w:rPr>
          <w:rStyle w:val="PageNumber"/>
          <w:rFonts w:ascii="Book Antiqua" w:hAnsi="Book Antiqua" w:cs="Arial"/>
          <w:color w:val="000000" w:themeColor="text1"/>
          <w:vertAlign w:val="superscript"/>
          <w:lang w:val="en-GB"/>
        </w:rPr>
        <w:t xml:space="preserve"> </w:t>
      </w:r>
      <w:r w:rsidR="005C1B2E" w:rsidRPr="005C1B2E">
        <w:rPr>
          <w:rStyle w:val="PageNumber"/>
          <w:rFonts w:ascii="Book Antiqua" w:hAnsi="Book Antiqua" w:cs="Arial" w:hint="eastAsia"/>
          <w:color w:val="000000" w:themeColor="text1"/>
          <w:lang w:val="en-GB" w:eastAsia="zh-CN"/>
        </w:rPr>
        <w:t>T</w:t>
      </w:r>
      <w:r w:rsidR="00C15317" w:rsidRPr="00F61989">
        <w:rPr>
          <w:rStyle w:val="PageNumber"/>
          <w:rFonts w:ascii="Book Antiqua" w:hAnsi="Book Antiqua" w:cs="Arial"/>
          <w:color w:val="000000" w:themeColor="text1"/>
          <w:lang w:val="en-GB"/>
        </w:rPr>
        <w:t>he Benchimol study</w:t>
      </w:r>
      <w:r w:rsidR="00563F3A"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00563F3A"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[13]</w:t>
      </w:r>
      <w:r w:rsidR="00563F3A" w:rsidRPr="00F61989">
        <w:rPr>
          <w:rStyle w:val="PageNumber"/>
          <w:rFonts w:ascii="Book Antiqua" w:hAnsi="Book Antiqua" w:cs="Arial"/>
          <w:color w:val="000000" w:themeColor="text1"/>
          <w:vertAlign w:val="superscript"/>
          <w:lang w:val="en-GB"/>
        </w:rPr>
        <w:fldChar w:fldCharType="end"/>
      </w:r>
      <w:r w:rsidR="00F95EDB" w:rsidRPr="00F61989">
        <w:rPr>
          <w:rStyle w:val="PageNumber"/>
          <w:rFonts w:ascii="Book Antiqua" w:hAnsi="Book Antiqua" w:cs="Arial"/>
          <w:color w:val="000000" w:themeColor="text1"/>
          <w:lang w:val="en-GB"/>
        </w:rPr>
        <w:t xml:space="preserve"> </w:t>
      </w:r>
      <w:r w:rsidR="00C15317" w:rsidRPr="00F61989">
        <w:rPr>
          <w:rStyle w:val="PageNumber"/>
          <w:rFonts w:ascii="Book Antiqua" w:hAnsi="Book Antiqua" w:cs="Arial"/>
          <w:color w:val="000000" w:themeColor="text1"/>
          <w:lang w:val="en-GB"/>
        </w:rPr>
        <w:t xml:space="preserve">was excluded as the comparator group was classified as non-immigrant rather than a specific </w:t>
      </w:r>
      <w:r w:rsidR="007431EB" w:rsidRPr="00F61989">
        <w:rPr>
          <w:rStyle w:val="PageNumber"/>
          <w:rFonts w:ascii="Book Antiqua" w:hAnsi="Book Antiqua" w:cs="Arial"/>
          <w:color w:val="000000" w:themeColor="text1"/>
          <w:lang w:val="en-GB"/>
        </w:rPr>
        <w:t xml:space="preserve">named ethnic/migrant </w:t>
      </w:r>
      <w:r w:rsidR="00C15317" w:rsidRPr="00F61989">
        <w:rPr>
          <w:rStyle w:val="PageNumber"/>
          <w:rFonts w:ascii="Book Antiqua" w:hAnsi="Book Antiqua" w:cs="Arial"/>
          <w:color w:val="000000" w:themeColor="text1"/>
          <w:lang w:val="en-GB"/>
        </w:rPr>
        <w:t xml:space="preserve">group. </w:t>
      </w:r>
    </w:p>
    <w:p w14:paraId="2DC06B4D" w14:textId="7C993EFC" w:rsidR="00636B00" w:rsidRPr="00F61989" w:rsidRDefault="008D1846" w:rsidP="002019D3">
      <w:pPr>
        <w:spacing w:line="360" w:lineRule="auto"/>
        <w:ind w:firstLineChars="100" w:firstLine="240"/>
        <w:jc w:val="both"/>
        <w:rPr>
          <w:rFonts w:ascii="Book Antiqua" w:hAnsi="Book Antiqua" w:cs="Arial"/>
          <w:color w:val="000000" w:themeColor="text1"/>
        </w:rPr>
      </w:pPr>
      <w:r w:rsidRPr="00F61989">
        <w:rPr>
          <w:rFonts w:ascii="Book Antiqua" w:hAnsi="Book Antiqua" w:cs="Arial"/>
          <w:color w:val="000000" w:themeColor="text1"/>
        </w:rPr>
        <w:t>T</w:t>
      </w:r>
      <w:r w:rsidR="00636B00" w:rsidRPr="00F61989">
        <w:rPr>
          <w:rFonts w:ascii="Book Antiqua" w:hAnsi="Book Antiqua" w:cs="Arial"/>
          <w:color w:val="000000" w:themeColor="text1"/>
        </w:rPr>
        <w:t>he overall rate ra</w:t>
      </w:r>
      <w:r w:rsidR="00F70BAE" w:rsidRPr="00F61989">
        <w:rPr>
          <w:rFonts w:ascii="Book Antiqua" w:hAnsi="Book Antiqua" w:cs="Arial"/>
          <w:color w:val="000000" w:themeColor="text1"/>
        </w:rPr>
        <w:t xml:space="preserve">tio for CD </w:t>
      </w:r>
      <w:r w:rsidR="005C1B2E">
        <w:rPr>
          <w:rFonts w:ascii="Book Antiqua" w:hAnsi="Book Antiqua" w:cs="Arial" w:hint="eastAsia"/>
          <w:color w:val="000000" w:themeColor="text1"/>
          <w:lang w:eastAsia="zh-CN"/>
        </w:rPr>
        <w:t>(</w:t>
      </w:r>
      <w:r w:rsidR="00F70BAE" w:rsidRPr="00F61989">
        <w:rPr>
          <w:rFonts w:ascii="Book Antiqua" w:hAnsi="Book Antiqua" w:cs="Arial"/>
          <w:color w:val="000000" w:themeColor="text1"/>
        </w:rPr>
        <w:t xml:space="preserve">0.78, </w:t>
      </w:r>
      <w:r w:rsidR="00F61989" w:rsidRPr="00F61989">
        <w:rPr>
          <w:rFonts w:ascii="Book Antiqua" w:hAnsi="Book Antiqua" w:cs="Arial"/>
          <w:color w:val="000000" w:themeColor="text1"/>
        </w:rPr>
        <w:t>95%CI:</w:t>
      </w:r>
      <w:r w:rsidR="005C1B2E">
        <w:rPr>
          <w:rFonts w:ascii="Book Antiqua" w:hAnsi="Book Antiqua" w:cs="Arial"/>
          <w:color w:val="000000" w:themeColor="text1"/>
        </w:rPr>
        <w:t xml:space="preserve"> </w:t>
      </w:r>
      <w:r w:rsidR="00A831F2" w:rsidRPr="00F61989">
        <w:rPr>
          <w:rFonts w:ascii="Book Antiqua" w:hAnsi="Book Antiqua" w:cs="Arial"/>
          <w:color w:val="000000" w:themeColor="text1"/>
        </w:rPr>
        <w:t>0.22-2</w:t>
      </w:r>
      <w:r w:rsidR="00636B00" w:rsidRPr="00F61989">
        <w:rPr>
          <w:rFonts w:ascii="Book Antiqua" w:hAnsi="Book Antiqua" w:cs="Arial"/>
          <w:color w:val="000000" w:themeColor="text1"/>
        </w:rPr>
        <w:t>.78</w:t>
      </w:r>
      <w:r w:rsidR="005C1B2E">
        <w:rPr>
          <w:rFonts w:ascii="Book Antiqua" w:hAnsi="Book Antiqua" w:cs="Arial" w:hint="eastAsia"/>
          <w:color w:val="000000" w:themeColor="text1"/>
          <w:lang w:eastAsia="zh-CN"/>
        </w:rPr>
        <w:t>)</w:t>
      </w:r>
      <w:r w:rsidR="00636B00" w:rsidRPr="00F61989">
        <w:rPr>
          <w:rFonts w:ascii="Book Antiqua" w:hAnsi="Book Antiqua" w:cs="Arial"/>
          <w:color w:val="000000" w:themeColor="text1"/>
        </w:rPr>
        <w:t xml:space="preserve"> show</w:t>
      </w:r>
      <w:r w:rsidR="00B31464" w:rsidRPr="00F61989">
        <w:rPr>
          <w:rFonts w:ascii="Book Antiqua" w:hAnsi="Book Antiqua" w:cs="Arial"/>
          <w:color w:val="000000" w:themeColor="text1"/>
        </w:rPr>
        <w:t>ed</w:t>
      </w:r>
      <w:r w:rsidR="00636B00" w:rsidRPr="00F61989">
        <w:rPr>
          <w:rFonts w:ascii="Book Antiqua" w:hAnsi="Book Antiqua" w:cs="Arial"/>
          <w:color w:val="000000" w:themeColor="text1"/>
        </w:rPr>
        <w:t xml:space="preserve"> a trend towards a lower incidence in the adult SA </w:t>
      </w:r>
      <w:r w:rsidR="00B31464" w:rsidRPr="00F61989">
        <w:rPr>
          <w:rFonts w:ascii="Book Antiqua" w:hAnsi="Book Antiqua" w:cs="Arial"/>
          <w:color w:val="000000" w:themeColor="text1"/>
        </w:rPr>
        <w:t xml:space="preserve">in comparison to </w:t>
      </w:r>
      <w:r w:rsidR="00636B00" w:rsidRPr="00F61989">
        <w:rPr>
          <w:rFonts w:ascii="Book Antiqua" w:hAnsi="Book Antiqua" w:cs="Arial"/>
          <w:color w:val="000000" w:themeColor="text1"/>
        </w:rPr>
        <w:t>Caucasian g</w:t>
      </w:r>
      <w:r w:rsidR="00961621" w:rsidRPr="00F61989">
        <w:rPr>
          <w:rFonts w:ascii="Book Antiqua" w:hAnsi="Book Antiqua" w:cs="Arial"/>
          <w:color w:val="000000" w:themeColor="text1"/>
        </w:rPr>
        <w:t>roup (Table 4</w:t>
      </w:r>
      <w:r w:rsidR="00636B00" w:rsidRPr="00F61989">
        <w:rPr>
          <w:rFonts w:ascii="Book Antiqua" w:hAnsi="Book Antiqua" w:cs="Arial"/>
          <w:color w:val="000000" w:themeColor="text1"/>
        </w:rPr>
        <w:t xml:space="preserve">) </w:t>
      </w:r>
      <w:r w:rsidR="00B31464" w:rsidRPr="00F61989">
        <w:rPr>
          <w:rFonts w:ascii="Book Antiqua" w:hAnsi="Book Antiqua" w:cs="Arial"/>
          <w:color w:val="000000" w:themeColor="text1"/>
        </w:rPr>
        <w:t>The individual studies all showed lower incidence rates except for one study in paediatric population which showed a higher incidence in SA population</w:t>
      </w:r>
      <w:r w:rsidR="00636B00" w:rsidRPr="00F61989">
        <w:rPr>
          <w:rFonts w:ascii="Book Antiqua" w:hAnsi="Book Antiqua" w:cs="Arial"/>
          <w:color w:val="000000" w:themeColor="text1"/>
        </w:rPr>
        <w:t>.</w:t>
      </w:r>
      <w:r w:rsidR="00F72961" w:rsidRPr="00F61989">
        <w:rPr>
          <w:rFonts w:ascii="Book Antiqua" w:hAnsi="Book Antiqua" w:cs="Arial"/>
          <w:color w:val="000000" w:themeColor="text1"/>
          <w:vertAlign w:val="superscript"/>
        </w:rPr>
        <w:t xml:space="preserve"> </w:t>
      </w:r>
      <w:r w:rsidR="00563F3A" w:rsidRPr="00F61989">
        <w:rPr>
          <w:rFonts w:ascii="Book Antiqua" w:hAnsi="Book Antiqua" w:cs="Arial"/>
          <w:color w:val="000000" w:themeColor="text1"/>
          <w:vertAlign w:val="superscript"/>
        </w:rPr>
        <w:fldChar w:fldCharType="begin" w:fldLock="1"/>
      </w:r>
      <w:r w:rsidR="00E1089A" w:rsidRPr="00F61989">
        <w:rPr>
          <w:rFonts w:ascii="Book Antiqua" w:hAnsi="Book Antiqua" w:cs="Arial"/>
          <w:color w:val="000000" w:themeColor="text1"/>
          <w:vertAlign w:val="superscript"/>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563F3A" w:rsidRPr="00F61989">
        <w:rPr>
          <w:rFonts w:ascii="Book Antiqua" w:hAnsi="Book Antiqua" w:cs="Arial"/>
          <w:color w:val="000000" w:themeColor="text1"/>
          <w:vertAlign w:val="superscript"/>
        </w:rPr>
        <w:fldChar w:fldCharType="separate"/>
      </w:r>
      <w:r w:rsidR="00E1089A" w:rsidRPr="00F61989">
        <w:rPr>
          <w:rFonts w:ascii="Book Antiqua" w:hAnsi="Book Antiqua" w:cs="Arial"/>
          <w:noProof/>
          <w:color w:val="000000" w:themeColor="text1"/>
          <w:vertAlign w:val="superscript"/>
        </w:rPr>
        <w:t>[12]</w:t>
      </w:r>
      <w:r w:rsidR="00563F3A" w:rsidRPr="00F61989">
        <w:rPr>
          <w:rFonts w:ascii="Book Antiqua" w:hAnsi="Book Antiqua" w:cs="Arial"/>
          <w:color w:val="000000" w:themeColor="text1"/>
          <w:vertAlign w:val="superscript"/>
        </w:rPr>
        <w:fldChar w:fldCharType="end"/>
      </w:r>
    </w:p>
    <w:p w14:paraId="49E12F08" w14:textId="77777777" w:rsidR="00687150" w:rsidRPr="00F61989" w:rsidRDefault="0068715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i/>
          <w:color w:val="000000" w:themeColor="text1"/>
          <w:lang w:val="en-GB"/>
        </w:rPr>
      </w:pPr>
    </w:p>
    <w:p w14:paraId="56985F0D" w14:textId="3B0B32C6" w:rsidR="007C4F7E" w:rsidRPr="00F61989" w:rsidRDefault="00B42365"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i/>
          <w:color w:val="000000" w:themeColor="text1"/>
          <w:lang w:val="en-GB"/>
        </w:rPr>
      </w:pPr>
      <w:r w:rsidRPr="00F61989">
        <w:rPr>
          <w:rStyle w:val="PageNumber"/>
          <w:rFonts w:ascii="Book Antiqua" w:hAnsi="Book Antiqua" w:cs="Arial"/>
          <w:b/>
          <w:i/>
          <w:color w:val="000000" w:themeColor="text1"/>
          <w:lang w:val="en-GB"/>
        </w:rPr>
        <w:t xml:space="preserve">Meta-analysis of </w:t>
      </w:r>
      <w:r w:rsidR="005C1B2E">
        <w:rPr>
          <w:rStyle w:val="PageNumber"/>
          <w:rFonts w:ascii="Book Antiqua" w:hAnsi="Book Antiqua" w:cs="Arial" w:hint="eastAsia"/>
          <w:b/>
          <w:i/>
          <w:color w:val="000000" w:themeColor="text1"/>
          <w:lang w:val="en-GB" w:eastAsia="zh-CN"/>
        </w:rPr>
        <w:t>UC</w:t>
      </w:r>
      <w:r w:rsidR="00F21926" w:rsidRPr="00F61989">
        <w:rPr>
          <w:rStyle w:val="PageNumber"/>
          <w:rFonts w:ascii="Book Antiqua" w:hAnsi="Book Antiqua" w:cs="Arial"/>
          <w:b/>
          <w:i/>
          <w:color w:val="000000" w:themeColor="text1"/>
          <w:lang w:val="en-GB"/>
        </w:rPr>
        <w:t xml:space="preserve"> incidence</w:t>
      </w:r>
      <w:r w:rsidR="00636B00" w:rsidRPr="00F61989">
        <w:rPr>
          <w:rStyle w:val="PageNumber"/>
          <w:rFonts w:ascii="Book Antiqua" w:hAnsi="Book Antiqua" w:cs="Arial"/>
          <w:b/>
          <w:i/>
          <w:color w:val="000000" w:themeColor="text1"/>
          <w:lang w:val="en-GB"/>
        </w:rPr>
        <w:t xml:space="preserve"> studies</w:t>
      </w:r>
    </w:p>
    <w:p w14:paraId="2E835422" w14:textId="5725F3FC" w:rsidR="00B42365" w:rsidRPr="00F61989" w:rsidRDefault="002B0CC6"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000000" w:themeColor="text1"/>
        </w:rPr>
      </w:pPr>
      <w:r w:rsidRPr="00F61989">
        <w:rPr>
          <w:rFonts w:ascii="Book Antiqua" w:hAnsi="Book Antiqua" w:cs="Arial"/>
          <w:color w:val="000000" w:themeColor="text1"/>
        </w:rPr>
        <w:t>Analysis</w:t>
      </w:r>
      <w:r w:rsidR="00B7786F" w:rsidRPr="00F61989">
        <w:rPr>
          <w:rFonts w:ascii="Book Antiqua" w:hAnsi="Book Antiqua" w:cs="Arial"/>
          <w:color w:val="000000" w:themeColor="text1"/>
        </w:rPr>
        <w:t xml:space="preserve"> of the </w:t>
      </w:r>
      <w:r w:rsidRPr="00F61989">
        <w:rPr>
          <w:rFonts w:ascii="Book Antiqua" w:hAnsi="Book Antiqua" w:cs="Arial"/>
          <w:color w:val="000000" w:themeColor="text1"/>
        </w:rPr>
        <w:t>four</w:t>
      </w:r>
      <w:r w:rsidR="00B7786F" w:rsidRPr="00F61989">
        <w:rPr>
          <w:rFonts w:ascii="Book Antiqua" w:hAnsi="Book Antiqua" w:cs="Arial"/>
          <w:color w:val="000000" w:themeColor="text1"/>
        </w:rPr>
        <w:t xml:space="preserve"> studies for UC showed an </w:t>
      </w:r>
      <w:r w:rsidR="00B42365" w:rsidRPr="00F61989">
        <w:rPr>
          <w:rFonts w:ascii="Book Antiqua" w:hAnsi="Book Antiqua" w:cs="Arial"/>
          <w:color w:val="000000" w:themeColor="text1"/>
        </w:rPr>
        <w:t xml:space="preserve">overall rate ratio </w:t>
      </w:r>
      <w:r w:rsidR="00B7786F" w:rsidRPr="00F61989">
        <w:rPr>
          <w:rFonts w:ascii="Book Antiqua" w:hAnsi="Book Antiqua" w:cs="Arial"/>
          <w:color w:val="000000" w:themeColor="text1"/>
        </w:rPr>
        <w:t xml:space="preserve">of </w:t>
      </w:r>
      <w:r w:rsidR="00B42365" w:rsidRPr="00F61989">
        <w:rPr>
          <w:rFonts w:ascii="Book Antiqua" w:hAnsi="Book Antiqua" w:cs="Arial"/>
          <w:color w:val="000000" w:themeColor="text1"/>
        </w:rPr>
        <w:t>1.39</w:t>
      </w:r>
      <w:r w:rsidR="00B7786F" w:rsidRPr="00F61989">
        <w:rPr>
          <w:rFonts w:ascii="Book Antiqua" w:hAnsi="Book Antiqua" w:cs="Arial"/>
          <w:color w:val="000000" w:themeColor="text1"/>
        </w:rPr>
        <w:t xml:space="preserve"> (</w:t>
      </w:r>
      <w:r w:rsidR="00F61989" w:rsidRPr="00F61989">
        <w:rPr>
          <w:rFonts w:ascii="Book Antiqua" w:hAnsi="Book Antiqua" w:cs="Arial"/>
          <w:color w:val="000000" w:themeColor="text1"/>
        </w:rPr>
        <w:t>95%CI:</w:t>
      </w:r>
      <w:r w:rsidR="005C1B2E">
        <w:rPr>
          <w:rFonts w:ascii="Book Antiqua" w:hAnsi="Book Antiqua" w:cs="Arial"/>
          <w:color w:val="000000" w:themeColor="text1"/>
        </w:rPr>
        <w:t xml:space="preserve"> 0.84-2.32</w:t>
      </w:r>
      <w:r w:rsidR="00A831F2" w:rsidRPr="00F61989">
        <w:rPr>
          <w:rFonts w:ascii="Book Antiqua" w:hAnsi="Book Antiqua" w:cs="Arial"/>
          <w:color w:val="000000" w:themeColor="text1"/>
        </w:rPr>
        <w:t>)</w:t>
      </w:r>
      <w:r w:rsidR="00B42365" w:rsidRPr="00F61989">
        <w:rPr>
          <w:rFonts w:ascii="Book Antiqua" w:hAnsi="Book Antiqua" w:cs="Arial"/>
          <w:color w:val="000000" w:themeColor="text1"/>
        </w:rPr>
        <w:t xml:space="preserve"> indicat</w:t>
      </w:r>
      <w:r w:rsidR="00B7786F" w:rsidRPr="00F61989">
        <w:rPr>
          <w:rFonts w:ascii="Book Antiqua" w:hAnsi="Book Antiqua" w:cs="Arial"/>
          <w:color w:val="000000" w:themeColor="text1"/>
        </w:rPr>
        <w:t>ing</w:t>
      </w:r>
      <w:r w:rsidR="00B42365" w:rsidRPr="00F61989">
        <w:rPr>
          <w:rFonts w:ascii="Book Antiqua" w:hAnsi="Book Antiqua" w:cs="Arial"/>
          <w:color w:val="000000" w:themeColor="text1"/>
        </w:rPr>
        <w:t xml:space="preserve"> a trend towards a higher rate of UC in the SA population</w:t>
      </w:r>
      <w:r w:rsidR="007431EB" w:rsidRPr="00F61989">
        <w:rPr>
          <w:rFonts w:ascii="Book Antiqua" w:hAnsi="Book Antiqua" w:cs="Arial"/>
          <w:color w:val="000000" w:themeColor="text1"/>
        </w:rPr>
        <w:t xml:space="preserve"> </w:t>
      </w:r>
      <w:r w:rsidR="00A831F2" w:rsidRPr="00F61989">
        <w:rPr>
          <w:rFonts w:ascii="Book Antiqua" w:hAnsi="Book Antiqua" w:cs="Arial"/>
          <w:color w:val="000000" w:themeColor="text1"/>
        </w:rPr>
        <w:t>(T</w:t>
      </w:r>
      <w:r w:rsidR="007431EB" w:rsidRPr="00F61989">
        <w:rPr>
          <w:rFonts w:ascii="Book Antiqua" w:hAnsi="Book Antiqua" w:cs="Arial"/>
          <w:color w:val="000000" w:themeColor="text1"/>
        </w:rPr>
        <w:t xml:space="preserve">able </w:t>
      </w:r>
      <w:r w:rsidRPr="00F61989">
        <w:rPr>
          <w:rFonts w:ascii="Book Antiqua" w:hAnsi="Book Antiqua" w:cs="Arial"/>
          <w:color w:val="000000" w:themeColor="text1"/>
        </w:rPr>
        <w:t>4</w:t>
      </w:r>
      <w:r w:rsidR="007431EB" w:rsidRPr="00F61989">
        <w:rPr>
          <w:rFonts w:ascii="Book Antiqua" w:hAnsi="Book Antiqua" w:cs="Arial"/>
          <w:color w:val="000000" w:themeColor="text1"/>
        </w:rPr>
        <w:t xml:space="preserve">). </w:t>
      </w:r>
      <w:r w:rsidR="00B7786F" w:rsidRPr="00F61989">
        <w:rPr>
          <w:rFonts w:ascii="Book Antiqua" w:hAnsi="Book Antiqua" w:cs="Arial"/>
          <w:color w:val="000000" w:themeColor="text1"/>
        </w:rPr>
        <w:t xml:space="preserve">All but one study reported a higher incidence for UC in SA. In the </w:t>
      </w:r>
      <w:r w:rsidR="00B42365" w:rsidRPr="00F61989">
        <w:rPr>
          <w:rFonts w:ascii="Book Antiqua" w:hAnsi="Book Antiqua" w:cs="Arial"/>
          <w:color w:val="000000" w:themeColor="text1"/>
        </w:rPr>
        <w:t>outlier study</w:t>
      </w:r>
      <w:r w:rsidR="005C1B2E">
        <w:rPr>
          <w:rFonts w:ascii="Book Antiqua" w:hAnsi="Book Antiqua" w:cs="Arial" w:hint="eastAsia"/>
          <w:color w:val="000000" w:themeColor="text1"/>
          <w:vertAlign w:val="superscript"/>
          <w:lang w:eastAsia="zh-CN"/>
        </w:rPr>
        <w:t>[</w:t>
      </w:r>
      <w:r w:rsidR="00B7786F" w:rsidRPr="00F61989">
        <w:rPr>
          <w:rFonts w:ascii="Book Antiqua" w:hAnsi="Book Antiqua" w:cs="Arial"/>
          <w:color w:val="000000" w:themeColor="text1"/>
          <w:vertAlign w:val="superscript"/>
        </w:rPr>
        <w:t>9</w:t>
      </w:r>
      <w:r w:rsidR="005C1B2E">
        <w:rPr>
          <w:rFonts w:ascii="Book Antiqua" w:hAnsi="Book Antiqua" w:cs="Arial" w:hint="eastAsia"/>
          <w:color w:val="000000" w:themeColor="text1"/>
          <w:vertAlign w:val="superscript"/>
          <w:lang w:eastAsia="zh-CN"/>
        </w:rPr>
        <w:t>]</w:t>
      </w:r>
      <w:r w:rsidR="00B7786F" w:rsidRPr="00F61989">
        <w:rPr>
          <w:rFonts w:ascii="Book Antiqua" w:hAnsi="Book Antiqua" w:cs="Arial"/>
          <w:color w:val="000000" w:themeColor="text1"/>
        </w:rPr>
        <w:t xml:space="preserve"> the population was </w:t>
      </w:r>
      <w:r w:rsidR="00B42365" w:rsidRPr="00F61989">
        <w:rPr>
          <w:rFonts w:ascii="Book Antiqua" w:hAnsi="Book Antiqua" w:cs="Arial"/>
          <w:color w:val="000000" w:themeColor="text1"/>
        </w:rPr>
        <w:t xml:space="preserve">exclusively </w:t>
      </w:r>
      <w:r w:rsidR="00B7786F" w:rsidRPr="00F61989">
        <w:rPr>
          <w:rFonts w:ascii="Book Antiqua" w:hAnsi="Book Antiqua" w:cs="Arial"/>
          <w:color w:val="000000" w:themeColor="text1"/>
        </w:rPr>
        <w:t>a</w:t>
      </w:r>
      <w:r w:rsidR="00B42365" w:rsidRPr="00F61989">
        <w:rPr>
          <w:rFonts w:ascii="Book Antiqua" w:hAnsi="Book Antiqua" w:cs="Arial"/>
          <w:color w:val="000000" w:themeColor="text1"/>
        </w:rPr>
        <w:t xml:space="preserve"> Bangladeshi subgroup of the SA population</w:t>
      </w:r>
      <w:r w:rsidR="006D38F4" w:rsidRPr="00F61989">
        <w:rPr>
          <w:rFonts w:ascii="Book Antiqua" w:hAnsi="Book Antiqua" w:cs="Arial"/>
          <w:color w:val="000000" w:themeColor="text1"/>
        </w:rPr>
        <w:t xml:space="preserve"> unlike the</w:t>
      </w:r>
      <w:r w:rsidR="008D1846" w:rsidRPr="00F61989">
        <w:rPr>
          <w:rFonts w:ascii="Book Antiqua" w:hAnsi="Book Antiqua" w:cs="Arial"/>
          <w:color w:val="000000" w:themeColor="text1"/>
        </w:rPr>
        <w:t xml:space="preserve"> other</w:t>
      </w:r>
      <w:r w:rsidR="006D38F4" w:rsidRPr="00F61989">
        <w:rPr>
          <w:rFonts w:ascii="Book Antiqua" w:hAnsi="Book Antiqua" w:cs="Arial"/>
          <w:color w:val="000000" w:themeColor="text1"/>
        </w:rPr>
        <w:t xml:space="preserve"> studies where the</w:t>
      </w:r>
      <w:r w:rsidR="008D1846" w:rsidRPr="00F61989">
        <w:rPr>
          <w:rFonts w:ascii="Book Antiqua" w:hAnsi="Book Antiqua" w:cs="Arial"/>
          <w:color w:val="000000" w:themeColor="text1"/>
        </w:rPr>
        <w:t xml:space="preserve"> </w:t>
      </w:r>
      <w:r w:rsidR="00D41BF9" w:rsidRPr="00F61989">
        <w:rPr>
          <w:rFonts w:ascii="Book Antiqua" w:hAnsi="Book Antiqua" w:cs="Arial"/>
          <w:color w:val="000000" w:themeColor="text1"/>
        </w:rPr>
        <w:t>population was</w:t>
      </w:r>
      <w:r w:rsidR="00B42365" w:rsidRPr="00F61989">
        <w:rPr>
          <w:rFonts w:ascii="Book Antiqua" w:hAnsi="Book Antiqua" w:cs="Arial"/>
          <w:color w:val="000000" w:themeColor="text1"/>
        </w:rPr>
        <w:t xml:space="preserve"> </w:t>
      </w:r>
      <w:r w:rsidR="006D38F4" w:rsidRPr="00F61989">
        <w:rPr>
          <w:rFonts w:ascii="Book Antiqua" w:hAnsi="Book Antiqua" w:cs="Arial"/>
          <w:color w:val="000000" w:themeColor="text1"/>
        </w:rPr>
        <w:t>p</w:t>
      </w:r>
      <w:r w:rsidR="00B42365" w:rsidRPr="00F61989">
        <w:rPr>
          <w:rFonts w:ascii="Book Antiqua" w:hAnsi="Book Antiqua" w:cs="Arial"/>
          <w:color w:val="000000" w:themeColor="text1"/>
        </w:rPr>
        <w:t>redominantly North Indian</w:t>
      </w:r>
      <w:r w:rsidR="00731A74" w:rsidRPr="00F61989">
        <w:rPr>
          <w:rFonts w:ascii="Book Antiqua" w:hAnsi="Book Antiqua" w:cs="Arial"/>
          <w:color w:val="000000" w:themeColor="text1"/>
        </w:rPr>
        <w:t>.</w:t>
      </w:r>
    </w:p>
    <w:p w14:paraId="71C565EE" w14:textId="77777777" w:rsidR="009B46BF" w:rsidRPr="00F61989" w:rsidRDefault="009B46BF" w:rsidP="002019D3">
      <w:pPr>
        <w:spacing w:line="360" w:lineRule="auto"/>
        <w:jc w:val="both"/>
        <w:rPr>
          <w:rFonts w:ascii="Book Antiqua" w:hAnsi="Book Antiqua" w:cs="Arial"/>
          <w:b/>
          <w:i/>
          <w:color w:val="000000" w:themeColor="text1"/>
        </w:rPr>
      </w:pPr>
    </w:p>
    <w:p w14:paraId="3CE44483" w14:textId="057C483F" w:rsidR="00B42365" w:rsidRPr="00F61989" w:rsidRDefault="006D38F4" w:rsidP="002019D3">
      <w:pPr>
        <w:spacing w:line="360" w:lineRule="auto"/>
        <w:jc w:val="both"/>
        <w:outlineLvl w:val="0"/>
        <w:rPr>
          <w:rFonts w:ascii="Book Antiqua" w:hAnsi="Book Antiqua" w:cs="Arial"/>
          <w:b/>
          <w:i/>
          <w:color w:val="000000" w:themeColor="text1"/>
          <w:lang w:eastAsia="zh-CN"/>
        </w:rPr>
      </w:pPr>
      <w:r w:rsidRPr="00F61989">
        <w:rPr>
          <w:rFonts w:ascii="Book Antiqua" w:hAnsi="Book Antiqua" w:cs="Arial"/>
          <w:b/>
          <w:i/>
          <w:color w:val="000000" w:themeColor="text1"/>
        </w:rPr>
        <w:t xml:space="preserve">Prevalence of </w:t>
      </w:r>
      <w:r w:rsidR="005C1B2E">
        <w:rPr>
          <w:rFonts w:ascii="Book Antiqua" w:hAnsi="Book Antiqua" w:cs="Arial" w:hint="eastAsia"/>
          <w:b/>
          <w:i/>
          <w:color w:val="000000" w:themeColor="text1"/>
          <w:lang w:eastAsia="zh-CN"/>
        </w:rPr>
        <w:t>CD</w:t>
      </w:r>
    </w:p>
    <w:p w14:paraId="1C25228B" w14:textId="6243FD21" w:rsidR="006D38F4" w:rsidRDefault="00B7786F" w:rsidP="002019D3">
      <w:pPr>
        <w:spacing w:line="360" w:lineRule="auto"/>
        <w:jc w:val="both"/>
        <w:rPr>
          <w:rFonts w:ascii="Book Antiqua" w:hAnsi="Book Antiqua" w:cs="Arial"/>
          <w:color w:val="000000" w:themeColor="text1"/>
          <w:lang w:eastAsia="zh-CN"/>
        </w:rPr>
      </w:pPr>
      <w:r w:rsidRPr="00F61989">
        <w:rPr>
          <w:rFonts w:ascii="Book Antiqua" w:hAnsi="Book Antiqua" w:cs="Arial"/>
          <w:color w:val="000000" w:themeColor="text1"/>
        </w:rPr>
        <w:t>T</w:t>
      </w:r>
      <w:r w:rsidR="00687D08" w:rsidRPr="00F61989">
        <w:rPr>
          <w:rFonts w:ascii="Book Antiqua" w:hAnsi="Book Antiqua" w:cs="Arial"/>
          <w:color w:val="000000" w:themeColor="text1"/>
        </w:rPr>
        <w:t>hree studies report</w:t>
      </w:r>
      <w:r w:rsidRPr="00F61989">
        <w:rPr>
          <w:rFonts w:ascii="Book Antiqua" w:hAnsi="Book Antiqua" w:cs="Arial"/>
          <w:color w:val="000000" w:themeColor="text1"/>
        </w:rPr>
        <w:t>ed</w:t>
      </w:r>
      <w:r w:rsidR="00687D08" w:rsidRPr="00F61989">
        <w:rPr>
          <w:rFonts w:ascii="Book Antiqua" w:hAnsi="Book Antiqua" w:cs="Arial"/>
          <w:color w:val="000000" w:themeColor="text1"/>
        </w:rPr>
        <w:t xml:space="preserve"> on CD prevalence</w:t>
      </w:r>
      <w:r w:rsidRPr="00F61989">
        <w:rPr>
          <w:rFonts w:ascii="Book Antiqua" w:hAnsi="Book Antiqua" w:cs="Arial"/>
          <w:color w:val="000000" w:themeColor="text1"/>
        </w:rPr>
        <w:t xml:space="preserve">. Two </w:t>
      </w:r>
      <w:r w:rsidR="00687D08" w:rsidRPr="00F61989">
        <w:rPr>
          <w:rFonts w:ascii="Book Antiqua" w:hAnsi="Book Antiqua" w:cs="Arial"/>
          <w:color w:val="000000" w:themeColor="text1"/>
        </w:rPr>
        <w:t>were from the U</w:t>
      </w:r>
      <w:r w:rsidR="00A41CF3">
        <w:rPr>
          <w:rFonts w:ascii="Book Antiqua" w:hAnsi="Book Antiqua" w:cs="Arial" w:hint="eastAsia"/>
          <w:color w:val="000000" w:themeColor="text1"/>
          <w:lang w:eastAsia="zh-CN"/>
        </w:rPr>
        <w:t>nited States</w:t>
      </w:r>
      <w:r w:rsidRPr="00F61989">
        <w:rPr>
          <w:rFonts w:ascii="Book Antiqua" w:hAnsi="Book Antiqua" w:cs="Arial"/>
          <w:color w:val="000000" w:themeColor="text1"/>
        </w:rPr>
        <w:t xml:space="preserve"> where </w:t>
      </w:r>
      <w:r w:rsidR="00687D08" w:rsidRPr="00F61989">
        <w:rPr>
          <w:rFonts w:ascii="Book Antiqua" w:hAnsi="Book Antiqua" w:cs="Arial"/>
          <w:color w:val="000000" w:themeColor="text1"/>
        </w:rPr>
        <w:t xml:space="preserve">the prevalence rate </w:t>
      </w:r>
      <w:r w:rsidR="001F1640" w:rsidRPr="00F61989">
        <w:rPr>
          <w:rFonts w:ascii="Book Antiqua" w:hAnsi="Book Antiqua" w:cs="Arial"/>
          <w:color w:val="000000" w:themeColor="text1"/>
        </w:rPr>
        <w:t>for</w:t>
      </w:r>
      <w:r w:rsidR="00E831CB" w:rsidRPr="00F61989">
        <w:rPr>
          <w:rFonts w:ascii="Book Antiqua" w:hAnsi="Book Antiqua" w:cs="Arial"/>
          <w:color w:val="000000" w:themeColor="text1"/>
        </w:rPr>
        <w:t xml:space="preserve"> Asian, </w:t>
      </w:r>
      <w:r w:rsidR="00687D08" w:rsidRPr="00F61989">
        <w:rPr>
          <w:rFonts w:ascii="Book Antiqua" w:hAnsi="Book Antiqua" w:cs="Arial"/>
          <w:color w:val="000000" w:themeColor="text1"/>
        </w:rPr>
        <w:t xml:space="preserve">Black </w:t>
      </w:r>
      <w:r w:rsidR="001F6472" w:rsidRPr="00F61989">
        <w:rPr>
          <w:rFonts w:ascii="Book Antiqua" w:hAnsi="Book Antiqua" w:cs="Arial"/>
          <w:color w:val="000000" w:themeColor="text1"/>
        </w:rPr>
        <w:t>or Hispanic populations</w:t>
      </w:r>
      <w:r w:rsidR="001F1640" w:rsidRPr="00F61989">
        <w:rPr>
          <w:rFonts w:ascii="Book Antiqua" w:hAnsi="Book Antiqua" w:cs="Arial"/>
          <w:color w:val="000000" w:themeColor="text1"/>
        </w:rPr>
        <w:t xml:space="preserve"> was lower than Caucasians</w:t>
      </w:r>
      <w:r w:rsidR="00A41CF3" w:rsidRPr="00F61989">
        <w:rPr>
          <w:rFonts w:ascii="Book Antiqua" w:hAnsi="Book Antiqua" w:cs="Arial"/>
          <w:color w:val="000000" w:themeColor="text1"/>
          <w:vertAlign w:val="superscript"/>
        </w:rPr>
        <w:fldChar w:fldCharType="begin" w:fldLock="1"/>
      </w:r>
      <w:r w:rsidR="00A41CF3" w:rsidRPr="00F61989">
        <w:rPr>
          <w:rFonts w:ascii="Book Antiqua" w:hAnsi="Book Antiqua" w:cs="Arial"/>
          <w:color w:val="000000" w:themeColor="text1"/>
          <w:vertAlign w:val="superscript"/>
        </w:rPr>
        <w:instrText>ADDIN CSL_CITATION { "citationItems" : [ { "id" : "ITEM-1",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"ITEM-1", "issue" : "6", "issued" : { "date-parts" : [ [ "1992" ] ] }, "page" : "1940-8", "title" : "Crohn's disease among ethnic groups in a large health maintenance organization.", "type" : "article-journal", "volume" : "102" }, "uris" : [ "http://www.mendeley.com/documents/?uuid=c4c916b4-2d7d-4126-8b59-f9e6c8b7972e" ] }, { "id" : "ITEM-2",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"ITEM-2",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"&lt;sup&gt;[19,20]&lt;/sup&gt;", "plainTextFormattedCitation" : "[19,20]", "previouslyFormattedCitation" : "&lt;sup&gt;19,20&lt;/sup&gt;" }, "properties" : { "noteIndex" : 0 }, "schema" : "https://github.com/citation-style-language/schema/raw/master/csl-citation.json" }</w:instrText>
      </w:r>
      <w:r w:rsidR="00A41CF3" w:rsidRPr="00F61989">
        <w:rPr>
          <w:rFonts w:ascii="Book Antiqua" w:hAnsi="Book Antiqua" w:cs="Arial"/>
          <w:color w:val="000000" w:themeColor="text1"/>
          <w:vertAlign w:val="superscript"/>
        </w:rPr>
        <w:fldChar w:fldCharType="separate"/>
      </w:r>
      <w:r w:rsidR="00A41CF3" w:rsidRPr="00F61989">
        <w:rPr>
          <w:rFonts w:ascii="Book Antiqua" w:hAnsi="Book Antiqua" w:cs="Arial"/>
          <w:noProof/>
          <w:color w:val="000000" w:themeColor="text1"/>
          <w:vertAlign w:val="superscript"/>
        </w:rPr>
        <w:t>[19,20]</w:t>
      </w:r>
      <w:r w:rsidR="00A41CF3" w:rsidRPr="00F61989">
        <w:rPr>
          <w:rFonts w:ascii="Book Antiqua" w:hAnsi="Book Antiqua" w:cs="Arial"/>
          <w:color w:val="000000" w:themeColor="text1"/>
          <w:vertAlign w:val="superscript"/>
        </w:rPr>
        <w:fldChar w:fldCharType="end"/>
      </w:r>
      <w:r w:rsidR="001F1640" w:rsidRPr="00F61989">
        <w:rPr>
          <w:rFonts w:ascii="Book Antiqua" w:hAnsi="Book Antiqua" w:cs="Arial"/>
          <w:color w:val="000000" w:themeColor="text1"/>
        </w:rPr>
        <w:t>.</w:t>
      </w:r>
      <w:r w:rsidR="00B61B2A" w:rsidRPr="00F61989">
        <w:rPr>
          <w:rFonts w:ascii="Book Antiqua" w:hAnsi="Book Antiqua" w:cs="Arial"/>
          <w:color w:val="000000" w:themeColor="text1"/>
          <w:vertAlign w:val="superscript"/>
        </w:rPr>
        <w:t xml:space="preserve"> </w:t>
      </w:r>
      <w:r w:rsidR="00BD62A1" w:rsidRPr="00F61989">
        <w:rPr>
          <w:rFonts w:ascii="Book Antiqua" w:hAnsi="Book Antiqua" w:cs="Arial"/>
          <w:color w:val="000000" w:themeColor="text1"/>
        </w:rPr>
        <w:t>(T</w:t>
      </w:r>
      <w:r w:rsidR="001F6472" w:rsidRPr="00F61989">
        <w:rPr>
          <w:rFonts w:ascii="Book Antiqua" w:hAnsi="Book Antiqua" w:cs="Arial"/>
          <w:color w:val="000000" w:themeColor="text1"/>
        </w:rPr>
        <w:t xml:space="preserve">able </w:t>
      </w:r>
      <w:r w:rsidR="001F1640" w:rsidRPr="00F61989">
        <w:rPr>
          <w:rFonts w:ascii="Book Antiqua" w:hAnsi="Book Antiqua" w:cs="Arial"/>
          <w:color w:val="000000" w:themeColor="text1"/>
        </w:rPr>
        <w:t>2</w:t>
      </w:r>
      <w:r w:rsidR="001F6472" w:rsidRPr="00F61989">
        <w:rPr>
          <w:rFonts w:ascii="Book Antiqua" w:hAnsi="Book Antiqua" w:cs="Arial"/>
          <w:color w:val="000000" w:themeColor="text1"/>
        </w:rPr>
        <w:t xml:space="preserve">). </w:t>
      </w:r>
      <w:r w:rsidR="00687D08" w:rsidRPr="00F61989">
        <w:rPr>
          <w:rFonts w:ascii="Book Antiqua" w:hAnsi="Book Antiqua" w:cs="Arial"/>
          <w:color w:val="000000" w:themeColor="text1"/>
        </w:rPr>
        <w:t>T</w:t>
      </w:r>
      <w:r w:rsidR="00E831CB" w:rsidRPr="00F61989">
        <w:rPr>
          <w:rFonts w:ascii="Book Antiqua" w:hAnsi="Book Antiqua" w:cs="Arial"/>
          <w:color w:val="000000" w:themeColor="text1"/>
        </w:rPr>
        <w:t>h</w:t>
      </w:r>
      <w:r w:rsidR="00687D08" w:rsidRPr="00F61989">
        <w:rPr>
          <w:rFonts w:ascii="Book Antiqua" w:hAnsi="Book Antiqua" w:cs="Arial"/>
          <w:color w:val="000000" w:themeColor="text1"/>
        </w:rPr>
        <w:t>e remaining study from the U</w:t>
      </w:r>
      <w:r w:rsidR="00A41CF3">
        <w:rPr>
          <w:rFonts w:ascii="Book Antiqua" w:hAnsi="Book Antiqua" w:cs="Arial" w:hint="eastAsia"/>
          <w:color w:val="000000" w:themeColor="text1"/>
          <w:lang w:eastAsia="zh-CN"/>
        </w:rPr>
        <w:t>nited Kingdom</w:t>
      </w:r>
      <w:r w:rsidR="00687D08" w:rsidRPr="00F61989">
        <w:rPr>
          <w:rFonts w:ascii="Book Antiqua" w:hAnsi="Book Antiqua" w:cs="Arial"/>
          <w:color w:val="000000" w:themeColor="text1"/>
        </w:rPr>
        <w:t xml:space="preserve"> </w:t>
      </w:r>
      <w:r w:rsidR="006318E8" w:rsidRPr="00F61989">
        <w:rPr>
          <w:rFonts w:ascii="Book Antiqua" w:hAnsi="Book Antiqua" w:cs="Arial"/>
          <w:color w:val="000000" w:themeColor="text1"/>
        </w:rPr>
        <w:t xml:space="preserve">showed </w:t>
      </w:r>
      <w:r w:rsidR="00452EB1" w:rsidRPr="00F61989">
        <w:rPr>
          <w:rFonts w:ascii="Book Antiqua" w:hAnsi="Book Antiqua" w:cs="Arial"/>
          <w:color w:val="000000" w:themeColor="text1"/>
        </w:rPr>
        <w:t xml:space="preserve">a </w:t>
      </w:r>
      <w:r w:rsidR="001F1640" w:rsidRPr="00F61989">
        <w:rPr>
          <w:rFonts w:ascii="Book Antiqua" w:hAnsi="Book Antiqua" w:cs="Arial"/>
          <w:color w:val="000000" w:themeColor="text1"/>
        </w:rPr>
        <w:t>lower</w:t>
      </w:r>
      <w:r w:rsidR="00452EB1" w:rsidRPr="00F61989">
        <w:rPr>
          <w:rFonts w:ascii="Book Antiqua" w:hAnsi="Book Antiqua" w:cs="Arial"/>
          <w:color w:val="000000" w:themeColor="text1"/>
        </w:rPr>
        <w:t xml:space="preserve"> prevalence in Caucasians than SA</w:t>
      </w:r>
      <w:r w:rsidR="001F1640" w:rsidRPr="00F61989">
        <w:rPr>
          <w:rFonts w:ascii="Book Antiqua" w:hAnsi="Book Antiqua" w:cs="Arial"/>
          <w:color w:val="000000" w:themeColor="text1"/>
        </w:rPr>
        <w:t xml:space="preserve"> compared to Caucasians</w:t>
      </w:r>
      <w:r w:rsidR="00A41CF3" w:rsidRPr="00F61989">
        <w:rPr>
          <w:rFonts w:ascii="Book Antiqua" w:hAnsi="Book Antiqua" w:cs="Arial"/>
          <w:color w:val="000000" w:themeColor="text1"/>
          <w:vertAlign w:val="superscript"/>
        </w:rPr>
        <w:fldChar w:fldCharType="begin" w:fldLock="1"/>
      </w:r>
      <w:r w:rsidR="00A41CF3" w:rsidRPr="00F61989">
        <w:rPr>
          <w:rFonts w:ascii="Book Antiqua" w:hAnsi="Book Antiqua" w:cs="Arial"/>
          <w:color w:val="000000" w:themeColor="text1"/>
          <w:vertAlign w:val="superscript"/>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"&lt;sup&gt;[18]&lt;/sup&gt;", "plainTextFormattedCitation" : "[18]", "previouslyFormattedCitation" : "&lt;sup&gt;18&lt;/sup&gt;" }, "properties" : { "noteIndex" : 0 }, "schema" : "https://github.com/citation-style-language/schema/raw/master/csl-citation.json" }</w:instrText>
      </w:r>
      <w:r w:rsidR="00A41CF3" w:rsidRPr="00F61989">
        <w:rPr>
          <w:rFonts w:ascii="Book Antiqua" w:hAnsi="Book Antiqua" w:cs="Arial"/>
          <w:color w:val="000000" w:themeColor="text1"/>
          <w:vertAlign w:val="superscript"/>
        </w:rPr>
        <w:fldChar w:fldCharType="separate"/>
      </w:r>
      <w:r w:rsidR="00A41CF3" w:rsidRPr="00F61989">
        <w:rPr>
          <w:rFonts w:ascii="Book Antiqua" w:hAnsi="Book Antiqua" w:cs="Arial"/>
          <w:noProof/>
          <w:color w:val="000000" w:themeColor="text1"/>
          <w:vertAlign w:val="superscript"/>
        </w:rPr>
        <w:t>[18]</w:t>
      </w:r>
      <w:r w:rsidR="00A41CF3" w:rsidRPr="00F61989">
        <w:rPr>
          <w:rFonts w:ascii="Book Antiqua" w:hAnsi="Book Antiqua" w:cs="Arial"/>
          <w:color w:val="000000" w:themeColor="text1"/>
          <w:vertAlign w:val="superscript"/>
        </w:rPr>
        <w:fldChar w:fldCharType="end"/>
      </w:r>
      <w:r w:rsidR="00452EB1" w:rsidRPr="00F61989">
        <w:rPr>
          <w:rFonts w:ascii="Book Antiqua" w:hAnsi="Book Antiqua" w:cs="Arial"/>
          <w:color w:val="000000" w:themeColor="text1"/>
        </w:rPr>
        <w:t>.</w:t>
      </w:r>
      <w:r w:rsidR="005A490E" w:rsidRPr="00F61989">
        <w:rPr>
          <w:rFonts w:ascii="Book Antiqua" w:hAnsi="Book Antiqua" w:cs="Arial"/>
          <w:color w:val="000000" w:themeColor="text1"/>
          <w:vertAlign w:val="superscript"/>
        </w:rPr>
        <w:t xml:space="preserve"> </w:t>
      </w:r>
      <w:r w:rsidR="00E831CB" w:rsidRPr="00F61989">
        <w:rPr>
          <w:rFonts w:ascii="Book Antiqua" w:hAnsi="Book Antiqua" w:cs="Arial"/>
          <w:color w:val="000000" w:themeColor="text1"/>
        </w:rPr>
        <w:t xml:space="preserve">This </w:t>
      </w:r>
      <w:r w:rsidR="007431EB" w:rsidRPr="00F61989">
        <w:rPr>
          <w:rFonts w:ascii="Book Antiqua" w:hAnsi="Book Antiqua" w:cs="Arial"/>
          <w:color w:val="000000" w:themeColor="text1"/>
        </w:rPr>
        <w:t xml:space="preserve">is consistent with the reportedly lower SA CD incidence from the </w:t>
      </w:r>
      <w:r w:rsidR="006318E8" w:rsidRPr="00F61989">
        <w:rPr>
          <w:rFonts w:ascii="Book Antiqua" w:hAnsi="Book Antiqua" w:cs="Arial"/>
          <w:color w:val="000000" w:themeColor="text1"/>
        </w:rPr>
        <w:t xml:space="preserve">same population </w:t>
      </w:r>
      <w:r w:rsidRPr="00F61989">
        <w:rPr>
          <w:rFonts w:ascii="Book Antiqua" w:hAnsi="Book Antiqua" w:cs="Arial"/>
          <w:color w:val="000000" w:themeColor="text1"/>
        </w:rPr>
        <w:t>in Leicester</w:t>
      </w:r>
      <w:r w:rsidRPr="00F61989" w:rsidDel="007431EB">
        <w:rPr>
          <w:rFonts w:ascii="Book Antiqua" w:hAnsi="Book Antiqua" w:cs="Arial"/>
          <w:color w:val="000000" w:themeColor="text1"/>
        </w:rPr>
        <w:t xml:space="preserve"> </w:t>
      </w:r>
      <w:r w:rsidR="008B1CF4" w:rsidRPr="00F61989">
        <w:rPr>
          <w:rFonts w:ascii="Book Antiqua" w:hAnsi="Book Antiqua" w:cs="Arial"/>
          <w:color w:val="000000" w:themeColor="text1"/>
        </w:rPr>
        <w:t xml:space="preserve">at </w:t>
      </w:r>
      <w:r w:rsidR="00452EB1" w:rsidRPr="00F61989">
        <w:rPr>
          <w:rFonts w:ascii="Book Antiqua" w:hAnsi="Book Antiqua" w:cs="Arial"/>
          <w:color w:val="000000" w:themeColor="text1"/>
        </w:rPr>
        <w:t xml:space="preserve">approximately </w:t>
      </w:r>
      <w:r w:rsidR="00612ADC" w:rsidRPr="00F61989">
        <w:rPr>
          <w:rFonts w:ascii="Book Antiqua" w:hAnsi="Book Antiqua" w:cs="Arial"/>
          <w:color w:val="000000" w:themeColor="text1"/>
        </w:rPr>
        <w:t>the same time period</w:t>
      </w:r>
      <w:r w:rsidR="005A490E" w:rsidRPr="00F61989">
        <w:rPr>
          <w:rFonts w:ascii="Book Antiqua" w:hAnsi="Book Antiqua" w:cs="Arial"/>
          <w:color w:val="000000" w:themeColor="text1"/>
        </w:rPr>
        <w:fldChar w:fldCharType="begin" w:fldLock="1"/>
      </w:r>
      <w:r w:rsidR="00E1089A" w:rsidRPr="00F61989">
        <w:rPr>
          <w:rFonts w:ascii="Book Antiqua" w:hAnsi="Book Antiqua" w:cs="Arial"/>
          <w:color w:val="000000" w:themeColor="text1"/>
        </w:rPr>
        <w:instrText>ADDIN CSL_CITATION { "citationItems" : [ { "id" : "ITEM-1",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"ITEM-1", "issue" : "2", "issued" : { "date-parts" : [ [ "1992" ] ] }, "page" : "125-138", "title" : "Epidemiology of crohn\u2019s disease in indian migrants and the indigenous population in leicestershire", "type" : "article-journal", "volume" : "82" }, "uris" : [ "http://www.mendeley.com/documents/?uuid=21663d95-fdd9-42a4-8525-8ac2dab4313c" ] } ], "mendeley" : { "formattedCitation" : "&lt;sup&gt;[17]&lt;/sup&gt;", "plainTextFormattedCitation" : "[17]", "previouslyFormattedCitation" : "&lt;sup&gt;17&lt;/sup&gt;" }, "properties" : { "noteIndex" : 0 }, "schema" : "https://github.com/citation-style-language/schema/raw/master/csl-citation.json" }</w:instrText>
      </w:r>
      <w:r w:rsidR="005A490E" w:rsidRPr="00F61989">
        <w:rPr>
          <w:rFonts w:ascii="Book Antiqua" w:hAnsi="Book Antiqua" w:cs="Arial"/>
          <w:color w:val="000000" w:themeColor="text1"/>
        </w:rPr>
        <w:fldChar w:fldCharType="separate"/>
      </w:r>
      <w:r w:rsidR="00E1089A" w:rsidRPr="00F61989">
        <w:rPr>
          <w:rFonts w:ascii="Book Antiqua" w:hAnsi="Book Antiqua" w:cs="Arial"/>
          <w:noProof/>
          <w:color w:val="000000" w:themeColor="text1"/>
          <w:vertAlign w:val="superscript"/>
        </w:rPr>
        <w:t>[17]</w:t>
      </w:r>
      <w:r w:rsidR="005A490E" w:rsidRPr="00F61989">
        <w:rPr>
          <w:rFonts w:ascii="Book Antiqua" w:hAnsi="Book Antiqua" w:cs="Arial"/>
          <w:color w:val="000000" w:themeColor="text1"/>
        </w:rPr>
        <w:fldChar w:fldCharType="end"/>
      </w:r>
      <w:r w:rsidR="00F72961" w:rsidRPr="00F61989">
        <w:rPr>
          <w:rFonts w:ascii="Book Antiqua" w:hAnsi="Book Antiqua" w:cs="Arial"/>
          <w:color w:val="000000" w:themeColor="text1"/>
        </w:rPr>
        <w:t>(Table 1)</w:t>
      </w:r>
      <w:r w:rsidR="00A41CF3">
        <w:rPr>
          <w:rFonts w:ascii="Book Antiqua" w:hAnsi="Book Antiqua" w:cs="Arial" w:hint="eastAsia"/>
          <w:color w:val="000000" w:themeColor="text1"/>
          <w:lang w:eastAsia="zh-CN"/>
        </w:rPr>
        <w:t>.</w:t>
      </w:r>
    </w:p>
    <w:p w14:paraId="58362795" w14:textId="77777777" w:rsidR="00A41CF3" w:rsidRPr="00F61989" w:rsidRDefault="00A41CF3" w:rsidP="002019D3">
      <w:pPr>
        <w:spacing w:line="360" w:lineRule="auto"/>
        <w:jc w:val="both"/>
        <w:rPr>
          <w:rFonts w:ascii="Book Antiqua" w:hAnsi="Book Antiqua" w:cs="Arial"/>
          <w:color w:val="000000" w:themeColor="text1"/>
          <w:lang w:eastAsia="zh-CN"/>
        </w:rPr>
      </w:pPr>
    </w:p>
    <w:p w14:paraId="57AAF6E0" w14:textId="77777777" w:rsidR="00BD62A1" w:rsidRPr="00F61989" w:rsidRDefault="00BD62A1" w:rsidP="002019D3">
      <w:pPr>
        <w:spacing w:line="360" w:lineRule="auto"/>
        <w:jc w:val="both"/>
        <w:rPr>
          <w:rFonts w:ascii="Book Antiqua" w:hAnsi="Book Antiqua" w:cs="Arial"/>
          <w:b/>
          <w:i/>
          <w:color w:val="000000" w:themeColor="text1"/>
        </w:rPr>
      </w:pPr>
    </w:p>
    <w:p w14:paraId="54CDDB0C" w14:textId="6F7C0C55" w:rsidR="006D38F4" w:rsidRPr="00F61989" w:rsidRDefault="006D38F4" w:rsidP="002019D3">
      <w:pPr>
        <w:spacing w:line="360" w:lineRule="auto"/>
        <w:jc w:val="both"/>
        <w:outlineLvl w:val="0"/>
        <w:rPr>
          <w:rFonts w:ascii="Book Antiqua" w:hAnsi="Book Antiqua" w:cs="Arial"/>
          <w:b/>
          <w:i/>
          <w:color w:val="000000" w:themeColor="text1"/>
          <w:lang w:eastAsia="zh-CN"/>
        </w:rPr>
      </w:pPr>
      <w:r w:rsidRPr="00F61989">
        <w:rPr>
          <w:rFonts w:ascii="Book Antiqua" w:hAnsi="Book Antiqua" w:cs="Arial"/>
          <w:b/>
          <w:i/>
          <w:color w:val="000000" w:themeColor="text1"/>
        </w:rPr>
        <w:t xml:space="preserve">Prevalence of </w:t>
      </w:r>
      <w:r w:rsidR="00A41CF3">
        <w:rPr>
          <w:rFonts w:ascii="Book Antiqua" w:hAnsi="Book Antiqua" w:cs="Arial" w:hint="eastAsia"/>
          <w:b/>
          <w:i/>
          <w:color w:val="000000" w:themeColor="text1"/>
          <w:lang w:eastAsia="zh-CN"/>
        </w:rPr>
        <w:t>UC</w:t>
      </w:r>
    </w:p>
    <w:p w14:paraId="785935DF" w14:textId="1E28BF98" w:rsidR="006D38F4" w:rsidRPr="00F61989" w:rsidRDefault="008D1094" w:rsidP="002019D3">
      <w:pPr>
        <w:spacing w:line="360" w:lineRule="auto"/>
        <w:jc w:val="both"/>
        <w:rPr>
          <w:rFonts w:ascii="Book Antiqua" w:hAnsi="Book Antiqua" w:cs="Arial"/>
          <w:color w:val="000000" w:themeColor="text1"/>
          <w:lang w:eastAsia="zh-CN"/>
        </w:rPr>
      </w:pPr>
      <w:r w:rsidRPr="00F61989">
        <w:rPr>
          <w:rFonts w:ascii="Book Antiqua" w:hAnsi="Book Antiqua" w:cs="Arial"/>
          <w:color w:val="000000" w:themeColor="text1"/>
        </w:rPr>
        <w:t xml:space="preserve">There </w:t>
      </w:r>
      <w:r w:rsidR="00EE03EC" w:rsidRPr="00F61989">
        <w:rPr>
          <w:rFonts w:ascii="Book Antiqua" w:hAnsi="Book Antiqua" w:cs="Arial"/>
          <w:color w:val="000000" w:themeColor="text1"/>
        </w:rPr>
        <w:t xml:space="preserve">were four studies reporting on </w:t>
      </w:r>
      <w:r w:rsidR="001808CC" w:rsidRPr="00F61989">
        <w:rPr>
          <w:rFonts w:ascii="Book Antiqua" w:hAnsi="Book Antiqua" w:cs="Arial"/>
          <w:color w:val="000000" w:themeColor="text1"/>
        </w:rPr>
        <w:t xml:space="preserve">UC </w:t>
      </w:r>
      <w:r w:rsidR="00EE03EC" w:rsidRPr="00F61989">
        <w:rPr>
          <w:rFonts w:ascii="Book Antiqua" w:hAnsi="Book Antiqua" w:cs="Arial"/>
          <w:color w:val="000000" w:themeColor="text1"/>
        </w:rPr>
        <w:t xml:space="preserve">prevalence </w:t>
      </w:r>
      <w:r w:rsidR="00FF7DAA" w:rsidRPr="00F61989">
        <w:rPr>
          <w:rFonts w:ascii="Book Antiqua" w:hAnsi="Book Antiqua" w:cs="Arial"/>
          <w:color w:val="000000" w:themeColor="text1"/>
        </w:rPr>
        <w:t xml:space="preserve">with diverging results </w:t>
      </w:r>
      <w:r w:rsidR="001808CC" w:rsidRPr="00F61989">
        <w:rPr>
          <w:rFonts w:ascii="Book Antiqua" w:hAnsi="Book Antiqua" w:cs="Arial"/>
          <w:color w:val="000000" w:themeColor="text1"/>
        </w:rPr>
        <w:t>(Table 4</w:t>
      </w:r>
      <w:r w:rsidR="00F648CA" w:rsidRPr="00F61989">
        <w:rPr>
          <w:rFonts w:ascii="Book Antiqua" w:hAnsi="Book Antiqua" w:cs="Arial"/>
          <w:color w:val="000000" w:themeColor="text1"/>
        </w:rPr>
        <w:t xml:space="preserve">). </w:t>
      </w:r>
      <w:r w:rsidR="00FF7DAA" w:rsidRPr="00F61989">
        <w:rPr>
          <w:rFonts w:ascii="Book Antiqua" w:hAnsi="Book Antiqua" w:cs="Arial"/>
          <w:color w:val="000000" w:themeColor="text1"/>
        </w:rPr>
        <w:t xml:space="preserve">The only </w:t>
      </w:r>
      <w:r w:rsidR="00EE03EC" w:rsidRPr="00F61989">
        <w:rPr>
          <w:rFonts w:ascii="Book Antiqua" w:hAnsi="Book Antiqua" w:cs="Arial"/>
          <w:color w:val="000000" w:themeColor="text1"/>
        </w:rPr>
        <w:t>U</w:t>
      </w:r>
      <w:r w:rsidR="00A41CF3">
        <w:rPr>
          <w:rFonts w:ascii="Book Antiqua" w:hAnsi="Book Antiqua" w:cs="Arial" w:hint="eastAsia"/>
          <w:color w:val="000000" w:themeColor="text1"/>
          <w:lang w:eastAsia="zh-CN"/>
        </w:rPr>
        <w:t>nited Kingdom</w:t>
      </w:r>
      <w:r w:rsidR="00EE03EC" w:rsidRPr="00F61989">
        <w:rPr>
          <w:rFonts w:ascii="Book Antiqua" w:hAnsi="Book Antiqua" w:cs="Arial"/>
          <w:color w:val="000000" w:themeColor="text1"/>
        </w:rPr>
        <w:t xml:space="preserve"> </w:t>
      </w:r>
      <w:r w:rsidR="00F648CA" w:rsidRPr="00F61989">
        <w:rPr>
          <w:rFonts w:ascii="Book Antiqua" w:hAnsi="Book Antiqua" w:cs="Arial"/>
          <w:color w:val="000000" w:themeColor="text1"/>
        </w:rPr>
        <w:t>study showed</w:t>
      </w:r>
      <w:r w:rsidR="006318E8" w:rsidRPr="00F61989">
        <w:rPr>
          <w:rFonts w:ascii="Book Antiqua" w:hAnsi="Book Antiqua" w:cs="Arial"/>
          <w:color w:val="000000" w:themeColor="text1"/>
        </w:rPr>
        <w:t xml:space="preserve"> </w:t>
      </w:r>
      <w:r w:rsidR="00F648CA" w:rsidRPr="00F61989">
        <w:rPr>
          <w:rFonts w:ascii="Book Antiqua" w:hAnsi="Book Antiqua" w:cs="Arial"/>
          <w:color w:val="000000" w:themeColor="text1"/>
        </w:rPr>
        <w:t>a higher prevalence for UC in SAs</w:t>
      </w:r>
      <w:r w:rsidR="001808CC" w:rsidRPr="00F61989">
        <w:rPr>
          <w:rFonts w:ascii="Book Antiqua" w:hAnsi="Book Antiqua" w:cs="Arial"/>
          <w:color w:val="000000" w:themeColor="text1"/>
        </w:rPr>
        <w:t xml:space="preserve"> </w:t>
      </w:r>
      <w:r w:rsidR="00A831F2" w:rsidRPr="00F61989">
        <w:rPr>
          <w:rFonts w:ascii="Book Antiqua" w:hAnsi="Book Antiqua" w:cs="Arial"/>
          <w:color w:val="000000" w:themeColor="text1"/>
        </w:rPr>
        <w:t>compared with</w:t>
      </w:r>
      <w:r w:rsidR="00E00AD5" w:rsidRPr="00F61989">
        <w:rPr>
          <w:rFonts w:ascii="Book Antiqua" w:hAnsi="Book Antiqua" w:cs="Arial"/>
          <w:color w:val="000000" w:themeColor="text1"/>
        </w:rPr>
        <w:t xml:space="preserve"> the</w:t>
      </w:r>
      <w:r w:rsidR="00A831F2" w:rsidRPr="00F61989">
        <w:rPr>
          <w:rFonts w:ascii="Book Antiqua" w:hAnsi="Book Antiqua" w:cs="Arial"/>
          <w:color w:val="000000" w:themeColor="text1"/>
        </w:rPr>
        <w:t xml:space="preserve"> </w:t>
      </w:r>
      <w:r w:rsidR="00A831F2" w:rsidRPr="00F61989">
        <w:rPr>
          <w:rFonts w:ascii="Book Antiqua" w:hAnsi="Book Antiqua" w:cs="Arial"/>
          <w:color w:val="000000" w:themeColor="text1"/>
        </w:rPr>
        <w:lastRenderedPageBreak/>
        <w:t xml:space="preserve">local </w:t>
      </w:r>
      <w:r w:rsidR="00724304" w:rsidRPr="00F61989">
        <w:rPr>
          <w:rFonts w:ascii="Book Antiqua" w:hAnsi="Book Antiqua" w:cs="Arial"/>
          <w:color w:val="000000" w:themeColor="text1"/>
        </w:rPr>
        <w:t>population.</w:t>
      </w:r>
      <w:r w:rsidR="005A490E" w:rsidRPr="00F61989">
        <w:rPr>
          <w:rFonts w:ascii="Book Antiqua" w:hAnsi="Book Antiqua" w:cs="Arial"/>
          <w:color w:val="000000" w:themeColor="text1"/>
          <w:vertAlign w:val="superscript"/>
        </w:rPr>
        <w:fldChar w:fldCharType="begin" w:fldLock="1"/>
      </w:r>
      <w:r w:rsidR="00E1089A" w:rsidRPr="00F61989">
        <w:rPr>
          <w:rFonts w:ascii="Book Antiqua" w:hAnsi="Book Antiqua" w:cs="Arial"/>
          <w:color w:val="000000" w:themeColor="text1"/>
          <w:vertAlign w:val="superscript"/>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"&lt;sup&gt;[18]&lt;/sup&gt;", "plainTextFormattedCitation" : "[18]", "previouslyFormattedCitation" : "&lt;sup&gt;18&lt;/sup&gt;" }, "properties" : { "noteIndex" : 0 }, "schema" : "https://github.com/citation-style-language/schema/raw/master/csl-citation.json" }</w:instrText>
      </w:r>
      <w:r w:rsidR="005A490E" w:rsidRPr="00F61989">
        <w:rPr>
          <w:rFonts w:ascii="Book Antiqua" w:hAnsi="Book Antiqua" w:cs="Arial"/>
          <w:color w:val="000000" w:themeColor="text1"/>
          <w:vertAlign w:val="superscript"/>
        </w:rPr>
        <w:fldChar w:fldCharType="separate"/>
      </w:r>
      <w:r w:rsidR="00E1089A" w:rsidRPr="00F61989">
        <w:rPr>
          <w:rFonts w:ascii="Book Antiqua" w:hAnsi="Book Antiqua" w:cs="Arial"/>
          <w:noProof/>
          <w:color w:val="000000" w:themeColor="text1"/>
          <w:vertAlign w:val="superscript"/>
        </w:rPr>
        <w:t>[18]</w:t>
      </w:r>
      <w:r w:rsidR="005A490E" w:rsidRPr="00F61989">
        <w:rPr>
          <w:rFonts w:ascii="Book Antiqua" w:hAnsi="Book Antiqua" w:cs="Arial"/>
          <w:color w:val="000000" w:themeColor="text1"/>
          <w:vertAlign w:val="superscript"/>
        </w:rPr>
        <w:fldChar w:fldCharType="end"/>
      </w:r>
      <w:r w:rsidR="001F1640" w:rsidRPr="00F61989">
        <w:rPr>
          <w:rFonts w:ascii="Book Antiqua" w:hAnsi="Book Antiqua" w:cs="Arial"/>
          <w:color w:val="000000" w:themeColor="text1"/>
        </w:rPr>
        <w:t xml:space="preserve"> A separate study from Singapore reported a higher prevalence in</w:t>
      </w:r>
      <w:r w:rsidR="00A831F2" w:rsidRPr="00F61989">
        <w:rPr>
          <w:rFonts w:ascii="Book Antiqua" w:hAnsi="Book Antiqua" w:cs="Arial"/>
          <w:color w:val="000000" w:themeColor="text1"/>
        </w:rPr>
        <w:t xml:space="preserve"> SAs </w:t>
      </w:r>
      <w:r w:rsidR="001F1640" w:rsidRPr="00F61989">
        <w:rPr>
          <w:rFonts w:ascii="Book Antiqua" w:hAnsi="Book Antiqua" w:cs="Arial"/>
          <w:color w:val="000000" w:themeColor="text1"/>
        </w:rPr>
        <w:t>than Chinese and Malay groups</w:t>
      </w:r>
      <w:r w:rsidR="00A41CF3" w:rsidRPr="00F61989">
        <w:rPr>
          <w:rFonts w:ascii="Book Antiqua" w:hAnsi="Book Antiqua" w:cs="Arial"/>
          <w:color w:val="000000" w:themeColor="text1"/>
          <w:vertAlign w:val="superscript"/>
        </w:rPr>
        <w:fldChar w:fldCharType="begin" w:fldLock="1"/>
      </w:r>
      <w:r w:rsidR="00A41CF3" w:rsidRPr="00F61989">
        <w:rPr>
          <w:rFonts w:ascii="Book Antiqua" w:hAnsi="Book Antiqua" w:cs="Arial"/>
          <w:color w:val="000000" w:themeColor="text1"/>
          <w:vertAlign w:val="superscript"/>
        </w:rPr>
        <w:instrText>ADDIN CSL_CITATION { "citationItems" : [ { "id" : "ITEM-1",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"ITEM-1",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"&lt;sup&gt;[21]&lt;/sup&gt;", "plainTextFormattedCitation" : "[21]", "previouslyFormattedCitation" : "&lt;sup&gt;21&lt;/sup&gt;" }, "properties" : { "noteIndex" : 0 }, "schema" : "https://github.com/citation-style-language/schema/raw/master/csl-citation.json" }</w:instrText>
      </w:r>
      <w:r w:rsidR="00A41CF3" w:rsidRPr="00F61989">
        <w:rPr>
          <w:rFonts w:ascii="Book Antiqua" w:hAnsi="Book Antiqua" w:cs="Arial"/>
          <w:color w:val="000000" w:themeColor="text1"/>
          <w:vertAlign w:val="superscript"/>
        </w:rPr>
        <w:fldChar w:fldCharType="separate"/>
      </w:r>
      <w:r w:rsidR="00A41CF3" w:rsidRPr="00F61989">
        <w:rPr>
          <w:rFonts w:ascii="Book Antiqua" w:hAnsi="Book Antiqua" w:cs="Arial"/>
          <w:noProof/>
          <w:color w:val="000000" w:themeColor="text1"/>
          <w:vertAlign w:val="superscript"/>
        </w:rPr>
        <w:t>[21]</w:t>
      </w:r>
      <w:r w:rsidR="00A41CF3" w:rsidRPr="00F61989">
        <w:rPr>
          <w:rFonts w:ascii="Book Antiqua" w:hAnsi="Book Antiqua" w:cs="Arial"/>
          <w:color w:val="000000" w:themeColor="text1"/>
          <w:vertAlign w:val="superscript"/>
        </w:rPr>
        <w:fldChar w:fldCharType="end"/>
      </w:r>
      <w:r w:rsidR="007B0A16" w:rsidRPr="00F61989">
        <w:rPr>
          <w:rFonts w:ascii="Book Antiqua" w:hAnsi="Book Antiqua" w:cs="Arial"/>
          <w:color w:val="000000" w:themeColor="text1"/>
        </w:rPr>
        <w:t>.</w:t>
      </w:r>
      <w:r w:rsidR="001F1640" w:rsidRPr="00F61989">
        <w:rPr>
          <w:rFonts w:ascii="Book Antiqua" w:hAnsi="Book Antiqua" w:cs="Arial"/>
          <w:color w:val="000000" w:themeColor="text1"/>
          <w:vertAlign w:val="superscript"/>
        </w:rPr>
        <w:t xml:space="preserve"> </w:t>
      </w:r>
      <w:r w:rsidR="00724304" w:rsidRPr="00F61989">
        <w:rPr>
          <w:rFonts w:ascii="Book Antiqua" w:hAnsi="Book Antiqua" w:cs="Arial"/>
          <w:color w:val="000000" w:themeColor="text1"/>
        </w:rPr>
        <w:t>I</w:t>
      </w:r>
      <w:r w:rsidR="00FF7DAA" w:rsidRPr="00F61989">
        <w:rPr>
          <w:rFonts w:ascii="Book Antiqua" w:hAnsi="Book Antiqua" w:cs="Arial"/>
          <w:color w:val="000000" w:themeColor="text1"/>
        </w:rPr>
        <w:t>n contrast</w:t>
      </w:r>
      <w:r w:rsidR="00A831F2" w:rsidRPr="00F61989">
        <w:rPr>
          <w:rFonts w:ascii="Book Antiqua" w:hAnsi="Book Antiqua" w:cs="Arial"/>
          <w:color w:val="000000" w:themeColor="text1"/>
        </w:rPr>
        <w:t xml:space="preserve"> in the U</w:t>
      </w:r>
      <w:r w:rsidR="00A41CF3">
        <w:rPr>
          <w:rFonts w:ascii="Book Antiqua" w:hAnsi="Book Antiqua" w:cs="Arial" w:hint="eastAsia"/>
          <w:color w:val="000000" w:themeColor="text1"/>
          <w:lang w:eastAsia="zh-CN"/>
        </w:rPr>
        <w:t>nited States</w:t>
      </w:r>
      <w:r w:rsidR="00FF7DAA" w:rsidRPr="00F61989">
        <w:rPr>
          <w:rFonts w:ascii="Book Antiqua" w:hAnsi="Book Antiqua" w:cs="Arial"/>
          <w:color w:val="000000" w:themeColor="text1"/>
        </w:rPr>
        <w:t xml:space="preserve"> </w:t>
      </w:r>
      <w:r w:rsidR="006318E8" w:rsidRPr="00F61989">
        <w:rPr>
          <w:rFonts w:ascii="Book Antiqua" w:hAnsi="Book Antiqua" w:cs="Arial"/>
          <w:color w:val="000000" w:themeColor="text1"/>
        </w:rPr>
        <w:t xml:space="preserve">the </w:t>
      </w:r>
      <w:r w:rsidR="00724304" w:rsidRPr="00F61989">
        <w:rPr>
          <w:rFonts w:ascii="Book Antiqua" w:hAnsi="Book Antiqua" w:cs="Arial"/>
          <w:color w:val="000000" w:themeColor="text1"/>
        </w:rPr>
        <w:t xml:space="preserve">UC </w:t>
      </w:r>
      <w:r w:rsidR="006318E8" w:rsidRPr="00F61989">
        <w:rPr>
          <w:rFonts w:ascii="Book Antiqua" w:hAnsi="Book Antiqua" w:cs="Arial"/>
          <w:color w:val="000000" w:themeColor="text1"/>
        </w:rPr>
        <w:t xml:space="preserve">prevalence was </w:t>
      </w:r>
      <w:r w:rsidR="001F1640" w:rsidRPr="00F61989">
        <w:rPr>
          <w:rFonts w:ascii="Book Antiqua" w:hAnsi="Book Antiqua" w:cs="Arial"/>
          <w:color w:val="000000" w:themeColor="text1"/>
        </w:rPr>
        <w:t xml:space="preserve">lower for Asians, Hispanics and Blacks compared </w:t>
      </w:r>
      <w:r w:rsidR="00724304" w:rsidRPr="00F61989">
        <w:rPr>
          <w:rFonts w:ascii="Book Antiqua" w:hAnsi="Book Antiqua" w:cs="Arial"/>
          <w:color w:val="000000" w:themeColor="text1"/>
        </w:rPr>
        <w:t>with</w:t>
      </w:r>
      <w:r w:rsidR="001F1640" w:rsidRPr="00F61989">
        <w:rPr>
          <w:rFonts w:ascii="Book Antiqua" w:hAnsi="Book Antiqua" w:cs="Arial"/>
          <w:color w:val="000000" w:themeColor="text1"/>
        </w:rPr>
        <w:t xml:space="preserve"> </w:t>
      </w:r>
      <w:r w:rsidR="001808CC" w:rsidRPr="00F61989">
        <w:rPr>
          <w:rFonts w:ascii="Book Antiqua" w:hAnsi="Book Antiqua" w:cs="Arial"/>
          <w:color w:val="000000" w:themeColor="text1"/>
        </w:rPr>
        <w:t>the</w:t>
      </w:r>
      <w:r w:rsidR="00A831F2" w:rsidRPr="00F61989">
        <w:rPr>
          <w:rFonts w:ascii="Book Antiqua" w:hAnsi="Book Antiqua" w:cs="Arial"/>
          <w:color w:val="000000" w:themeColor="text1"/>
        </w:rPr>
        <w:t xml:space="preserve"> Caucasian group</w:t>
      </w:r>
      <w:r w:rsidR="00A41CF3" w:rsidRPr="00F61989">
        <w:rPr>
          <w:rFonts w:ascii="Book Antiqua" w:hAnsi="Book Antiqua" w:cs="Arial"/>
          <w:color w:val="000000" w:themeColor="text1"/>
          <w:vertAlign w:val="superscript"/>
        </w:rPr>
        <w:fldChar w:fldCharType="begin" w:fldLock="1"/>
      </w:r>
      <w:r w:rsidR="00A41CF3" w:rsidRPr="00F61989">
        <w:rPr>
          <w:rFonts w:ascii="Book Antiqua" w:hAnsi="Book Antiqua" w:cs="Arial"/>
          <w:color w:val="000000" w:themeColor="text1"/>
          <w:vertAlign w:val="superscript"/>
        </w:rPr>
        <w:instrText>ADDIN CSL_CITATION { "citationItems" : [ { "id" : "ITEM-1",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"ITEM-1",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"&lt;sup&gt;[20]&lt;/sup&gt;", "plainTextFormattedCitation" : "[20]", "previouslyFormattedCitation" : "&lt;sup&gt;20&lt;/sup&gt;" }, "properties" : { "noteIndex" : 0 }, "schema" : "https://github.com/citation-style-language/schema/raw/master/csl-citation.json" }</w:instrText>
      </w:r>
      <w:r w:rsidR="00A41CF3" w:rsidRPr="00F61989">
        <w:rPr>
          <w:rFonts w:ascii="Book Antiqua" w:hAnsi="Book Antiqua" w:cs="Arial"/>
          <w:color w:val="000000" w:themeColor="text1"/>
          <w:vertAlign w:val="superscript"/>
        </w:rPr>
        <w:fldChar w:fldCharType="separate"/>
      </w:r>
      <w:r w:rsidR="00A41CF3" w:rsidRPr="00F61989">
        <w:rPr>
          <w:rFonts w:ascii="Book Antiqua" w:hAnsi="Book Antiqua" w:cs="Arial"/>
          <w:noProof/>
          <w:color w:val="000000" w:themeColor="text1"/>
          <w:vertAlign w:val="superscript"/>
        </w:rPr>
        <w:t>[20]</w:t>
      </w:r>
      <w:r w:rsidR="00A41CF3" w:rsidRPr="00F61989">
        <w:rPr>
          <w:rFonts w:ascii="Book Antiqua" w:hAnsi="Book Antiqua" w:cs="Arial"/>
          <w:color w:val="000000" w:themeColor="text1"/>
          <w:vertAlign w:val="superscript"/>
        </w:rPr>
        <w:fldChar w:fldCharType="end"/>
      </w:r>
      <w:r w:rsidR="00A831F2" w:rsidRPr="00F61989">
        <w:rPr>
          <w:rFonts w:ascii="Book Antiqua" w:hAnsi="Book Antiqua" w:cs="Arial"/>
          <w:color w:val="000000" w:themeColor="text1"/>
        </w:rPr>
        <w:t>.</w:t>
      </w:r>
    </w:p>
    <w:p w14:paraId="1174960A" w14:textId="77777777" w:rsidR="00687150" w:rsidRPr="00F61989" w:rsidRDefault="0068715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color w:val="000000" w:themeColor="text1"/>
          <w:lang w:val="en-GB"/>
        </w:rPr>
      </w:pPr>
    </w:p>
    <w:p w14:paraId="40ACB202" w14:textId="77777777" w:rsidR="003A1D62" w:rsidRPr="00F61989" w:rsidRDefault="0096501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eastAsia="Arial" w:hAnsi="Book Antiqua" w:cs="Arial"/>
          <w:b/>
          <w:color w:val="000000" w:themeColor="text1"/>
          <w:lang w:val="en-GB"/>
        </w:rPr>
      </w:pPr>
      <w:r w:rsidRPr="00F61989">
        <w:rPr>
          <w:rStyle w:val="PageNumber"/>
          <w:rFonts w:ascii="Book Antiqua" w:hAnsi="Book Antiqua" w:cs="Arial"/>
          <w:b/>
          <w:color w:val="000000" w:themeColor="text1"/>
          <w:lang w:val="en-GB"/>
        </w:rPr>
        <w:t>Description of d</w:t>
      </w:r>
      <w:r w:rsidR="003A1D62" w:rsidRPr="00F61989">
        <w:rPr>
          <w:rStyle w:val="PageNumber"/>
          <w:rFonts w:ascii="Book Antiqua" w:hAnsi="Book Antiqua" w:cs="Arial"/>
          <w:b/>
          <w:color w:val="000000" w:themeColor="text1"/>
          <w:lang w:val="en-GB"/>
        </w:rPr>
        <w:t xml:space="preserve">isease </w:t>
      </w:r>
      <w:r w:rsidRPr="00F61989">
        <w:rPr>
          <w:rStyle w:val="PageNumber"/>
          <w:rFonts w:ascii="Book Antiqua" w:hAnsi="Book Antiqua" w:cs="Arial"/>
          <w:b/>
          <w:color w:val="000000" w:themeColor="text1"/>
          <w:lang w:val="en-GB"/>
        </w:rPr>
        <w:t>p</w:t>
      </w:r>
      <w:r w:rsidR="003A1D62" w:rsidRPr="00F61989">
        <w:rPr>
          <w:rStyle w:val="PageNumber"/>
          <w:rFonts w:ascii="Book Antiqua" w:hAnsi="Book Antiqua" w:cs="Arial"/>
          <w:b/>
          <w:color w:val="000000" w:themeColor="text1"/>
          <w:lang w:val="en-GB"/>
        </w:rPr>
        <w:t>henotype</w:t>
      </w:r>
      <w:r w:rsidRPr="00F61989">
        <w:rPr>
          <w:rStyle w:val="PageNumber"/>
          <w:rFonts w:ascii="Book Antiqua" w:hAnsi="Book Antiqua" w:cs="Arial"/>
          <w:b/>
          <w:color w:val="000000" w:themeColor="text1"/>
          <w:lang w:val="en-GB"/>
        </w:rPr>
        <w:t xml:space="preserve"> studies</w:t>
      </w:r>
    </w:p>
    <w:p w14:paraId="3C35CF4B" w14:textId="1E845189" w:rsidR="00C2647E" w:rsidRPr="00F61989" w:rsidRDefault="00B33479" w:rsidP="002019D3">
      <w:pPr>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There were 20</w:t>
      </w:r>
      <w:r w:rsidR="003A1D62" w:rsidRPr="00F61989">
        <w:rPr>
          <w:rStyle w:val="PageNumber"/>
          <w:rFonts w:ascii="Book Antiqua" w:hAnsi="Book Antiqua" w:cs="Arial"/>
          <w:color w:val="000000" w:themeColor="text1"/>
          <w:lang w:val="en-GB"/>
        </w:rPr>
        <w:t xml:space="preserve"> studies examining disease phenotype </w:t>
      </w:r>
      <w:r w:rsidR="00F21926" w:rsidRPr="00F61989">
        <w:rPr>
          <w:rStyle w:val="PageNumber"/>
          <w:rFonts w:ascii="Book Antiqua" w:hAnsi="Book Antiqua" w:cs="Arial"/>
          <w:color w:val="000000" w:themeColor="text1"/>
          <w:lang w:val="en-GB"/>
        </w:rPr>
        <w:t xml:space="preserve">in relation to </w:t>
      </w:r>
      <w:r w:rsidR="00724304" w:rsidRPr="00F61989">
        <w:rPr>
          <w:rStyle w:val="PageNumber"/>
          <w:rFonts w:ascii="Book Antiqua" w:hAnsi="Book Antiqua" w:cs="Arial"/>
          <w:color w:val="000000" w:themeColor="text1"/>
          <w:lang w:val="en-GB"/>
        </w:rPr>
        <w:t xml:space="preserve">migrants or race </w:t>
      </w:r>
      <w:r w:rsidR="003A1D62" w:rsidRPr="00F61989">
        <w:rPr>
          <w:rStyle w:val="PageNumber"/>
          <w:rFonts w:ascii="Book Antiqua" w:hAnsi="Book Antiqua" w:cs="Arial"/>
          <w:color w:val="000000" w:themeColor="text1"/>
          <w:lang w:val="en-GB"/>
        </w:rPr>
        <w:t xml:space="preserve">(Table </w:t>
      </w:r>
      <w:r w:rsidR="00BF5050" w:rsidRPr="00F61989">
        <w:rPr>
          <w:rStyle w:val="PageNumber"/>
          <w:rFonts w:ascii="Book Antiqua" w:hAnsi="Book Antiqua" w:cs="Arial"/>
          <w:color w:val="000000" w:themeColor="text1"/>
          <w:lang w:val="en-GB"/>
        </w:rPr>
        <w:t>5</w:t>
      </w:r>
      <w:r w:rsidR="00E831CB" w:rsidRPr="00F61989">
        <w:rPr>
          <w:rStyle w:val="PageNumber"/>
          <w:rFonts w:ascii="Book Antiqua" w:hAnsi="Book Antiqua" w:cs="Arial"/>
          <w:color w:val="000000" w:themeColor="text1"/>
          <w:lang w:val="en-GB"/>
        </w:rPr>
        <w:t>-</w:t>
      </w:r>
      <w:r w:rsidR="00983235" w:rsidRPr="00F61989">
        <w:rPr>
          <w:rStyle w:val="PageNumber"/>
          <w:rFonts w:ascii="Book Antiqua" w:hAnsi="Book Antiqua" w:cs="Arial"/>
          <w:color w:val="000000" w:themeColor="text1"/>
          <w:lang w:val="en-GB"/>
        </w:rPr>
        <w:t>9</w:t>
      </w:r>
      <w:r w:rsidR="003A1D62" w:rsidRPr="00F61989">
        <w:rPr>
          <w:rStyle w:val="PageNumber"/>
          <w:rFonts w:ascii="Book Antiqua" w:hAnsi="Book Antiqua" w:cs="Arial"/>
          <w:color w:val="000000" w:themeColor="text1"/>
          <w:lang w:val="en-GB"/>
        </w:rPr>
        <w:t>)</w:t>
      </w:r>
      <w:r w:rsidR="00BF5050"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Fourteen</w:t>
      </w:r>
      <w:r w:rsidR="003A1D62" w:rsidRPr="00F61989">
        <w:rPr>
          <w:rStyle w:val="PageNumber"/>
          <w:rFonts w:ascii="Book Antiqua" w:hAnsi="Book Antiqua" w:cs="Arial"/>
          <w:color w:val="000000" w:themeColor="text1"/>
          <w:lang w:val="en-GB"/>
        </w:rPr>
        <w:t xml:space="preserve"> studi</w:t>
      </w:r>
      <w:r w:rsidR="00BD62A1" w:rsidRPr="00F61989">
        <w:rPr>
          <w:rStyle w:val="PageNumber"/>
          <w:rFonts w:ascii="Book Antiqua" w:hAnsi="Book Antiqua" w:cs="Arial"/>
          <w:color w:val="000000" w:themeColor="text1"/>
          <w:lang w:val="en-GB"/>
        </w:rPr>
        <w:t>es were conducted in the U</w:t>
      </w:r>
      <w:r w:rsidR="00A41CF3">
        <w:rPr>
          <w:rStyle w:val="PageNumber"/>
          <w:rFonts w:ascii="Book Antiqua" w:hAnsi="Book Antiqua" w:cs="Arial" w:hint="eastAsia"/>
          <w:color w:val="000000" w:themeColor="text1"/>
          <w:lang w:val="en-GB" w:eastAsia="zh-CN"/>
        </w:rPr>
        <w:t>nited States</w:t>
      </w:r>
      <w:r w:rsidR="00710344"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"10.1016/j.jpeds.2013.04.017", "ISSN" : "1097-6833", "PMID" : "23706360", "abstract" : "We compared the severity of pediatric inflammatory bowel disease in South Asians with Whites in the US. South Asians more commonly presented with poor weight gain, developed fistulas, and received treatment with antibiotics, methotrexate, adalimumab, and steroids. South Asians appear to have a more complicated presentation and course of pediatric inflammatory bowel disease.", "author" : [ { "dropping-particle" : "", "family" : "Li", "given" : "Benjamin H", "non-dropping-particle" : "", "parse-names" : false, "suffix" : "" }, { "dropping-particle" : "", "family" : "Guan", "given" : "Xin", "non-dropping-particle" : "", "parse-names" : false, "suffix" : "" }, { "dropping-particle" : "", "family" : "Vittinghoff", "given" : "Eric", "non-dropping-particle" : "", "parse-names" : false, "suffix" : "" }, { "dropping-particle" : "", "family" : "Gupta", "given" : "Neera", "non-dropping-particle" : "", "parse-names" : false, "suffix" : "" } ], "container-title" : "The Journal of pediatrics", "id" : "ITEM-1", "issue" : "4", "issued" : { "date-parts" : [ [ "2013", "10" ] ] }, "page" : "1211-3", "title" : "Comparison of the presentation and course of pediatric inflammatory bowel disease in South Asians with Whites: a single center study in the United States.", "type" : "article-journal", "volume" : "163" }, "uris" : [ "http://www.mendeley.com/documents/?uuid=4a0c6983-6fa1-3d37-9da0-14720e5064c6" ] }, { "id" : "ITEM-2", "itemData" : { "DOI" : "10.1097/01.MIB.0000217767.98389.20", "ISBN" : "1078-0998 (Print)\\r1078-0998 (Linking)", "ISSN" : "1078-0998", "PMID" : "16534420", "abstract" : "BACKGROUND: Our objectives were to assess the differences in perforating disease behavior, disease severity, and extraintestinal manifestations (EIM) in patients with Crohn's disease (CD) by race. MATERIALS AND METHODS: We identified outpatients with CD evaluated at the University of Maryland Gastroenterology Faculty Practice office or the Baltimore Veterans Affairs Maryland Health Care System, from 1997 to 2005. We assessed age at diagnosis, disease behavior, disease location, need for surgery and EIM. RESULTS: Race was not associated with perforating disease behavior (relative risk [RR] 0.79, 95% confidence interval [CI] 0.46-1.35), need for surgery (RR 0.89, 95% CI 0.56-1.12), and EIM of CD (RR 0.77, 95% CI 0.46-1.27). White patients were significantly more likely to have ileal disease, whereas African American patients were significantly more likely to have ileocolonic and colonic disease. Age at diagnosis younger than 40 years (odds ratio [OR] 4.41, 95% CI 1.84-10.56) and ileocolonic disease (OR 2.39, 95% CI 1.24-4.63) were independent risk factors for perforating disease behavior. Similarly, age at diagnosis younger than 40 (OR 2.79, 95% CI 1.45-5.33), ileal disease (OR 3.76, 95% CI 1.66-8.48), and ileocolonic disease (OR 2.57, 95% CI1.21-5.46) were associated with the need for surgery. Female gender (OR 4.23, 95% CI 1.87-9.58) and a positive family history of CD (OR 3.45, 95% CI 1.49-8.0) were associated with joint manifestations of CD. DISCUSSION: We did not detect differences in disease behavior, severity, or joint EIM by race. Although African American patients were more likely to have ileocolonic or colonic disease, these factors did not affect disease behavior or severity.", "author" : [ { "dropping-particle" : "", "family" : "Cross", "given" : "R K", "non-dropping-particle" : "", "parse-names" : false, "suffix" : "" }, { "dropping-particle" : "", "family" : "Jung", "given" : "C", "non-dropping-particle" : "", "parse-names" : false, "suffix" : "" }, { "dropping-particle" : "", "family" : "Wasan", "given" : "S", "non-dropping-particle" : "", "parse-names" : false, "suffix" : "" }, { "dropping-particle" : "", "family" : "Joshi", "given" : "G", "non-dropping-particle" : "", "parse-names" : false, "suffix" : "" }, { "dropping-particle" : "", "family" : "Sawyer", "given" : "R", "non-dropping-particle" : "", "parse-names" : false, "suffix" : "" }, { "dropping-particle" : "", "family" : "Roghmann", "given" : "M C", "non-dropping-particle" : "", "parse-names" : false, "suffix" : "" } ], "container-title" : "Inflamm Bowel Dis", "id" : "ITEM-2", "issue" : "3", "issued" : { "date-parts" : [ [ "2006" ] ] }, "page" : "192-198", "title" : "Racial differences in disease phenotypes in patients with Crohn's disease", "type" : "article-journal", "volume" : "12" }, "uris" : [ "http://www.mendeley.com/documents/?uuid=a4e67dc5-a66c-4599-8e4a-d057437a2df9" ] }, { "id" : "ITEM-3",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"ITEM-3",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"id" : "ITEM-4",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"ITEM-4", "issue" : "5", "issued" : { "date-parts" : [ [ "2007" ] ] }, "page" : "555-560", "title" : "Disease presentation and clinical course in black and white children with inflammatory bowel disease", "type" : "article-journal", "volume" : "44" }, "uris" : [ "http://www.mendeley.com/documents/?uuid=5ba171c1-8cf7-4bb5-bfa7-28a75bb6c6bd" ] }, { "id" : "ITEM-5", "itemData" : { "DOI" : "10.1002/ibd.21698", "ISSN" : "1536-4844", "PMID" : "21456045", "abstract" : "BACKGROUND: Inflammatory bowel disease (IBD) has a wide spectrum and variability among different ethnic groups. We aimed to evaluate disease characteristics in the pediatric Hispanic population, which has not been well studied.\n\nMETHODS: We identified patients &lt;18 years old seen at Texas Children's Hospital (TCH) and diagnosed with IBD between 2004 and 2009. We compared them with their White, African American, and \"other\" counterparts with regard to their demographics, disease characteristics, and initial therapy.\n\nRESULTS: There were a total of 399 patients with IBD: 211 (52.9%) White, 67 (16.8%) African American, 53 (13.3%) Hispanic, and 68 (17%) \"other.\" Crohn's disease (CD) was the most common IBD type among all groups; however, Hispanics had the highest proportion of patients with ulcerative colitis (UC) and IBD-unclassified (IBD-U). There was male predominance in all groups except African Americans. Hispanics had the highest percentage of Medicaid coverage (P &lt; 0.01) and none of the Hispanics had a first-degree relative with IBD. They had a younger age at diagnosis but a similar duration of symptoms prior to diagnosis. Hispanics had less failure to thrive and a higher body mass index (BMI) Z-score. Hispanics with CD more often received systemic steroids while those with UC and IBD-U were more often treated with local steroids (P &lt; 0.01), oral 5-aminosalicylate (P &lt; 0.01), and less often received immunomodulators or biologics (P = 0.05).\n\nCONCLUSIONS: We demonstrate differences in disease characteristics between Hispanics and other ethnicities with IBD. Further epidemiologic studies are needed, including longer-term follow-up, to better define the burden of illness in Hispanics.", "author" : [ { "dropping-particle" : "", "family" : "Hattar", "given" : "Lana N", "non-dropping-particle" : "", "parse-names" : false, "suffix" : "" }, { "dropping-particle" : "", "family" : "Abraham", "given" : "Bincy P", "non-dropping-particle" : "", "parse-names" : false, "suffix" : "" }, { "dropping-particle" : "", "family" : "Malaty", "given" : "Hoda M", "non-dropping-particle" : "", "parse-names" : false, "suffix" : "" }, { "dropping-particle" : "", "family" : "Smith", "given" : "E O'Brian", "non-dropping-particle" : "", "parse-names" : false, "suffix" : "" }, { "dropping-particle" : "", "family" : "Ferry", "given" : "George D", "non-dropping-particle" : "", "parse-names" : false, "suffix" : "" } ], "container-title" : "Inflammatory bowel diseases", "id" : "ITEM-5", "issue" : "3", "issued" : { "date-parts" : [ [ "2012", "3" ] ] }, "page" : "546-54", "title" : "Inflammatory bowel disease characteristics in Hispanic children in Texas.", "type" : "article-journal", "volume" : "18" }, "uris" : [ "http://www.mendeley.com/documents/?uuid=f0d3ef58-c83f-4b25-98a0-c0849e101e0b" ] }, { "id" : "ITEM-6", "itemData" : { "DOI" : "10.1007/s10620-014-3141-3", "ISSN" : "15732568", "PMID" : "24718861", "abstract" : "BACKGROUND: The existing literature on racial differences in Crohn's disease (CD) activity and quality of life (QOL) is limited and extrapolated from surrogate measures. AIM: The aim of our study was to compare objective markers of disease activity and QOL over time by race. STUDY: A clinical data repository of inflammatory bowel disease (IBD) patients at University of Maryland, Baltimore IBD Program, was used. CD patients from 2004 to 2009 were included if they had greater than or equal to two clinic visits with disease activity and QOL scores during the study period. Differences in disease activity and QOL were compared by race over time. RESULTS: A total of 296 patients with CD met inclusion criteria; of these, 19 % (56/296) were African Americans (AA) and 81 % (240/296) were Caucasian. Baseline disease activity and QOL scores did not differ by race (p &gt; 0.05). Caucasians had a steady decline in disease activity and increase in QOL. AA experienced a similar pattern of change in disease activity and QOL scores over time; however, the declines were not statistically significant between groups. At each time point post-baseline, disease activity and QOL scores were similar between races. CONCLUSION: We found that Caucasian and AA patients with CD had similar disease activity and QOL scores at initial presentation and over time. Thus, AA do not represent a more severe subgroup of CD patients to treat. These findings have important implications for clinicians that care for patients with CD.", "author" : [ { "dropping-particle" : "", "family" : "Ghazi", "given" : "Leyla J.", "non-dropping-particle" : "", "parse-names" : false, "suffix" : "" }, { "dropping-particle" : "", "family" : "Lydecker", "given" : "Alison D.", "non-dropping-particle" : "", "parse-names" : false, "suffix" : "" }, { "dropping-particle" : "", "family" : "Patil", "given" : "Seema A.", "non-dropping-particle" : "", "parse-names" : false, "suffix" : "" }, { "dropping-particle" : "", "family" : "Rustgi", "given" : "Ankur", "non-dropping-particle" : "", "parse-names" : false, "suffix" : "" }, { "dropping-particle" : "", "family" : "Cross", "given" : "Raymond K.", "non-dropping-particle" : "", "parse-names" : false, "suffix" : "" }, { "dropping-particle" : "", "family" : "Flasar", "given" : "Mark H.", "non-dropping-particle" : "", "parse-names" : false, "suffix" : "" } ], "container-title" : "Digestive diseases and sciences", "id" : "ITEM-6", "issue" : "10", "issued" : { "date-parts" : [ [ "2014" ] ] }, "page" : "2508-2513", "title" : "Racial differences in disease activity and quality of life in patients with Crohn's disease.", "type" : "article-journal", "volume" : "59" }, "uris" : [ "http://www.mendeley.com/documents/?uuid=0e8ab8fd-6a0f-4bc8-84db-6a83d4b02b80" ] }, { "id" : "ITEM-7", "itemData" : { "DOI" : "10.1038/ajg.2012.393", "ISSN" : "1572-0241", "PMID" : "23247580", "abstract" : "OBJECTIVES: Hispanics are the fastest growing minority in the United States, yet few studies have examined the phenotypes of inflammatory bowel disease (IBD) in this population. No studies compare IBD presentation between foreign and US-born Hispanics. Our aim was to compare phenotypic characteristics of IBD between Hispanics and non-Hispanic Whites (NHWs), as well as between US-born and foreign-born Hispanics.\n\nMETHODS: We retrospectively identified cohorts of adult IBD patients from 1998 to 2009 and compared ethnic variation in phenotype, including disease type (Crohn's disease or ulcerative colitis (UC)), extra-intestinal manifestations (EIMs), Montreal classification, surgeries, hospitalizations, and medication prescription.\n\nRESULTS: A total of 325 patients were included; 208 were Hispanics. Foreign-born Hispanics, accounting for 68% of the total, were diagnosed at an older age than US-born Hispanics and NHWs (45 vs. 25 and 27, respectively, P&lt;0.05). Foreign-born Hispanics manifested more UC than US-born Hispanics or NHWs (59.9% vs. 41% and 28.2%, respectively, P&lt;0.05). No difference was noted in the prevalence of EIMs between Hispanics and NHWs. More upper gastrointestinal tract Crohn's was observed in NHWs (12.5% vs. 3.9%, P&lt;0.05). The incidence density rate of IBD-related surgeries in NHWs was higher than in Hispanics (22.9 vs. 7.3 surgeries/100 person-years, P&lt;0.01, hazard ratio: 0.3, 95% confidence interval: 0.14-0.5). Hispanic patients had fewer prescriptions for biologics and immunomodulators than NHWs (22.2% vs. 55.6%, P&lt;0.01 and 35.7% vs. 53.8%, P&lt;0.01, respectively).\n\nCONCLUSIONS: This study demonstrates differences in IBD presentation among NHW, US-born Hispanic, and foreign-born Hispanic groups. Further investigation to identify environmental and genetic differences between ethnic groups affected by IBD is warranted.", "author" : [ { "dropping-particle" : "", "family" : "Damas", "given" : "Oriana M", "non-dropping-particle" : "", "parse-names" : false, "suffix" : "" }, { "dropping-particle" : "", "family" : "Jahann", "given" : "Darius A", "non-dropping-particle" : "", "parse-names" : false, "suffix" : "" }, { "dropping-particle" : "", "family" : "Reznik", "given" : "Robert", "non-dropping-particle" : "", "parse-names" : false, "suffix" : "" }, { "dropping-particle" : "", "family" : "McCauley", "given" : "Jacob L", "non-dropping-particle" : "", "parse-names" : false, "suffix" : "" }, { "dropping-particle" : "", "family" : "Tamariz", "given" : "Leonardo", "non-dropping-particle" : "", "parse-names" : false, "suffix" : "" }, { "dropping-particle" : "", "family" : "Deshpande", "given" : "Amar R", "non-dropping-particle" : "", "parse-names" : false, "suffix" : "" }, { "dropping-particle" : "", "family" : "Abreu", "given" : "Maria T", "non-dropping-particle" : "", "parse-names" : false, "suffix" : "" }, { "dropping-particle" : "", "family" : "Sussman", "given" : "Daniel A", "non-dropping-particle" : "", "parse-names" : false, "suffix" : "" } ], "container-title" : "The American journal of gastroenterology", "id" : "ITEM-7", "issue" : "2", "issued" : { "date-parts" : [ [ "2013", "2" ] ] }, "page" : "231-9", "title" : "Phenotypic manifestations of inflammatory bowel disease differ between Hispanics and non-Hispanic whites: results of a large cohort study.", "type" : "article-journal", "volume" : "108" }, "uris" : [ "http://www.mendeley.com/documents/?uuid=4443c63c-d192-47d0-a017-ac80b1924a20" ] }, { "id" : "ITEM-8", "itemData" : { "DOI" : "10.1067/S0022-3476(03)00444-X", "ISBN" : "0022-3476 (Print)",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"container-title" : "The Journal of pediatrics", "id" : "ITEM-8", "issue" : "4", "issued" : { "date-parts" : [ [ "2003" ] ] }, "page" : "525-531", "title" : "Epidemiologic and clinical characteristics of children with newly diagnosed inflammatory bowel disease in Wisconsin: a statewide population-based study.", "type" : "article-journal", "volume" : "143" }, "uris" : [ "http://www.mendeley.com/documents/?uuid=164548b3-4c30-4c86-a4cc-8d9749c5cca0" ] }, { "id" : "ITEM-9", "itemData" : { "DOI" : "10.2147/CEG.S14586", "abstract" : "Background: Environmental factors, including socioeconomic status, may affect inflammatory bowel disease (IBD). There is a paucity of data on the epidemiology of IBD among patients of low socioeconomic status. Aim: To examine the epidemiologic features of IBD among African-American, Hispanic, and Caucasian patients from a county hospital, where the majority of the patients are socioeconomi-cally disadvantaged. Methods: A retrospective study was conducted on a cohort of patients diagnosed with IBD based on clinical, radiologic, endoscopic, and histological data. We reviewed charts of adults aged 20\u201370 years diagnosed with IBD between 2000 and 2006. Demographic data, disease subtype, and phenotypic features of IBD were recorded based on the Montreal Classification. The data were analyzed using the chi-square, Fisher exact, Wilcoxon rank-sum, and Student's t-tests. Results: The study cohort included 273 patients, with 54% female, 30% Caucasian, 44% African-American, and 26% Hispanic. Over half (54%) of the patients had Crohn's disease (CD), and 46% had ulcerative colitis (UC). The mean age at diagnosis was 40 \u00b1 14 years with no significant difference between CD and UC (age 43 \u00b1 13 versus 44.5 \u00b1 14, respectively; P = 0.5). Females were diagnosed at a significantly later age than males (46 \u00b1 13 years versus 40 \u00b1 13, respectively; P = 0.001). This trend remained significant for females with CD and UC, and across each racial/ethnic group. Hispanic patients were diagnosed with UC more often than Caucasian patients (64% versus 34%; odds ratio [OR] 3.5; 95% confidence interval [CI]: 1.8\u20136.5, P = 0.0003) or African-Americans (64% versus 43%; OR 2.3; 95% CI: 1.3\u20134.3, P = 0.005). Among the 147 patients with CD, 54% had fistulizing and/or stricturing disease. The prevalence of fistulizing, stricturing, and inflammatory CD was similar across all age, gender, and racial/ ethnic groups. Conclusions: Within an indigent population, UC was diagnosed more often in Hispanics than CD. Females were diagnosed at a significantly older age than males across all racial/ ethnic groups. There was no difference in the CD phenotypes between the three ethnic groups. Understanding the epidemiology of IBD will require examination of the interactions between gender, race/ ethnicity, and environmental factors.", "author" : [ { "dropping-particle" : "", "family" : "Malaty", "given" : "Hoda M", "non-dropping-particle" : "", "parse-names" : false, "suffix" : "" }, { "dropping-particle" : "", "family" : "Hou", "given" : "Jason K", "non-dropping-particle" : "", "parse-names" : false, "suffix" : "" }, { "dropping-particle" : "", "family" : "Thirumurthi", "given" : "Selvi", "non-dropping-particle" : "", "parse-names" : false, "suffix" : "" } ], "container-title" : "Clinical and Experimental Gastroenterology", "id" : "ITEM-9", "issued" : { "date-parts" : [ [ "2010" ] ] }, "page" : "165-170", "title" : "Epidemiology of inflammatory bowel disease among an indigent multi-ethnic population in the United States", "type" : "article-journal", "volume" : "3" }, "uris" : [ "http://www.mendeley.com/documents/?uuid=b4d39f99-1fe6-3e75-8e89-02f3ec2278a9" ] }, { "id" : "ITEM-10", "itemData" : { "ISBN" : "0277-2116", "abstract" : "BACKGROUND:: Although perianal complications of Crohn's disease (CD) are commonly encountered in clinical practice, the epidemiology of perianal CD among populations of children is poorly understood. We sought to characterize the prevalence of perianal disease in a large and diverse population of pediatric CD patients. METHODS:: We conducted retrospective analyses from a prospective observational cohort, the ImproveCareNow Network (May 2006-October 2014), a multicenter pediatric inflammatory bowel disease quality improvement collaborative. Clinicians prospectively documented physical examination and phenotype classification at outpatient visits. Perianal exam findings and concomitant phenotype change were used to corroborate time of new-onset perianal disease. Results were stratified by age, sex, and race and compared across groups with logistic regression. Cumulative incidence was estimated using Kaplan-Meier analyses and compared between groups with Cox proportional hazard regression models. RESULTS:: The registry included 7,076 patients with CD (41% female). Missing/conflicting entries resulted in 397 (6%) patient exclusions. Among the remaining 6,679 cases, 1,399 (21%) developed perianal disease. Perianal disease was more common among males (22%) than females (20%; p=0.013) and developed sooner after diagnosis among those with later rather than early onset disease (p?&lt;?0.001). Perianal disease was also more common among blacks (26%) compared with whites (20%; p?=?0.017). Asians with later onset CD developed perianal disease earlier in their disease course (p?=?0.01). There was no association between disease location or nutritional status at diagnosis and later development of perianal disease. CONCLUSIONS:: In this large multicenter collaborative, we found that perianal disease is more common among children with CD than previously recognized. Differences in the development of perianal disease were found across racial and other subgroups. Treatment strategies are needed to prevent perianal disease development. Copyright \u00a9 2016 by European Society for Pediatric Gastroenterology, Hepatology, and Nutrition and North American Society for Pediatric Gastroenterology,", "author" : [ { "dropping-particle" : "", "family" : "J.", "given" : "Adler", "non-dropping-particle" : "", "parse-names" : false, "suffix" : "" }, { "dropping-particle" : "", "family" : "S.", "given" : "Dong", "non-dropping-particle" : "", "parse-names" : false, "suffix" : "" }, { "dropping-particle" : "", "family" : "S.J.", "given" : "Eder", "non-dropping-particle" : "", "parse-names" : false, "suffix" : "" } ], "container-title" : "Journal of Pediatric Gastroenterology and Nutrition", "id" : "ITEM-10", "issued" : { "date-parts" : [ [ "2016" ] ] }, "page" : "no pagination", "publisher" : "Lippincott Williams and Wilkins (E-mail: kathiest.clai@apta.org)", "publisher-place" : "J. Adler, *Division of Pediatric Gastroenterology, University of Michigan, Ann Arbor, MI +Children's Health Evaluation and Research (CHEAR) Unit, University of Michigan, Ann Arbor, MI", "title" : "Perianal Crohn's Disease in a Large Multicenter Pediatric Collaborative", "type" : "article" }, "uris" : [ "http://www.mendeley.com/documents/?uuid=513e14da-e5f0-4cce-a2bb-cf19bf90a3e2" ] }, { "id" : "ITEM-11", "itemData" : { "DOI" : "10.1111/j.1572-0241.2005.00233.x", "ISBN" : "0002-9270 (Print)\\r0002-9270 (Linking)", "ISSN" : "00029270", "PMID" : "16181378", "abstract" : "INTRODUCTION: Inflammatory bowel disease (IBD) is now increasingly recognized in diverse ethnic populations. In the United States, IBD among the minority populations, especially Mexican Americans, has not been extensively studied. Apart from the known genetic influences that differ among the IBD subtypes ulcerative colitis (UC) vs. Crohn's disease (CD), serologic markers may differentiate UC and CD, including perinuclear antineutrophilic cytoplasmic antibody (p-ANCA) and anti-Saccharomyces cerevisiae antibody (ASCA) in UC and CD. METHODS: One hundred forty-eight patients with IBD seen in a university gastroenterology practice in Houston, Texas, between June 1999 and November 2003 were analyzed to determine whether there were significant differences among racial/ethnic groups. Whites comprised 40%, African Americans 37%, Mexican Americans 20%, and Asians 3% of the total IBD patients. RESULTS: We found that African Americans and whites predominantly had CD, whereas Mexican Americans predominantly had UC. There was no difference between African Americans and Mexican Americans when separately compared to whites in terms of intestinal manifestations of CD and UC, respectively. However, African Americans with CD had a significantly higher incidence of IBD-associated arthritis (p= 0.004) and ophthalmological manifestations, notably uveitis (p= 0.028), compared to whites with CD. Among UC patients, in comparison to the Mexican Americans, whites had significantly higher incidences of joint symptoms (p &lt; 0.0001) and osteoporosis (p= 0.001). Whites had a stronger family history of IBD and colorectal carcinoma compared to the other ethnic groups. p-ANCA served as a sensitive marker for UC among Mexican Americans. All the Mexican Americans with UC tested had positive p-ANCA compared to only 40% of whites (p= 0.033). CONCLUSION: There are significant differences in IBD subtypes and serologic markers among racial/ ethnic groups with IBD in the United States.", "author" : [ { "dropping-particle" : "", "family" : "Basu", "given" : "Dhiman", "non-dropping-particle" : "", "parse-names" : false, "suffix" : "" }, { "dropping-particle" : "", "family" : "Lopez", "given" : "Ivelisse", "non-dropping-particle" : "", "parse-names" : false, "suffix" : "" }, { "dropping-particle" : "", "family" : "Kulkarni", "given" : "Aparna", "non-dropping-particle" : "", "parse-names" : false, "suffix" : "" }, { "dropping-particle" : "", "family" : "Sellin", "given" : "Joseph H.", "non-dropping-particle" : "", "parse-names" : false, "suffix" : "" } ], "container-title" : "American Journal of Gastroenterology", "id" : "ITEM-11", "issue" : "10", "issued" : { "date-parts" : [ [ "2005" ] ] }, "page" : "2254-2261", "title" : "Impact of race and ethnicity on inflammatory bowel disease", "type" : "article-journal", "volume" : "100" }, "uris" : [ "http://www.mendeley.com/documents/?uuid=441bd5fc-d038-48ce-a5b0-07de3f8b85ec" ] }, { "id" : "ITEM-12", "itemData" : { "DOI" : "10.1002/ibd.21796", "ISSN" : "1536-4844", "PMID" : "21688351", "abstract" : "BACKGROUND: There has been an increase in the number of studies on the interaction of African American race and the natural history of inflammatory bowel disease (IBD). However, the results from these studies have been conflicting. We aimed to characterize the natural history of ulcerative colitis (UC) in a cohort of African American patients compared with Caucasian controls.\n\nMETHODS: We performed a retrospective chart review of patients with UC who were seen in our IBD Center from 2000 to 2010. In all, 102 African American patients and 209 Caucasian patients were included. We assessed clinical variables related to the natural history of UC as well as outcome variables that reflected disease severity.\n\nRESULTS: African American patients had a shorter median duration (8.0, interquartile range [IQR] = 4.0, 14.0) of UC than Caucasians (10.0, IQR = 6.0, 18.0) (P = 0.006). African American disease patients had more distal disease than controls. African Americans were significantly less likely to use corticosteroids (74.2% vs. 88.8%, P = 0.002), or use immunomodulators (25.8% vs. 69.7%, P &lt; 0.001) than Caucasians. Adjusted multivariate analysis showed that ethnicity was not a risk factor for colectomy (hazard ratio [HR] = 1.6; 95% confidence interval [CI]: 0.78, 3.3).\n\nCONCLUSIONS: There appear to be differences in the natural history of UC in our African American patients when compared with Caucasian controls, while ethnicity was not shown to be a risk factor for colectomy.", "author" : [ { "dropping-particle" : "", "family" : "Moore", "given" : "Lauren", "non-dropping-particle" : "", "parse-names" : false, "suffix" : "" }, { "dropping-particle" : "", "family" : "Gaffney", "given" : "Kristin", "non-dropping-particle" : "", "parse-names" : false, "suffix" : "" }, { "dropping-particle" : "", "family" : "Lopez", "given" : "Rocio", "non-dropping-particle" : "", "parse-names" : false, "suffix" : "" }, { "dropping-particle" : "", "family" : "Shen", "given" : "Bo", "non-dropping-particle" : "", "parse-names" : false, "suffix" : "" } ], "container-title" : "Inflammatory bowel diseases", "id" : "ITEM-12", "issue" : "4", "issued" : { "date-parts" : [ [ "2012", "4" ] ] }, "page" : "743-9", "title" : "Comparison of the natural history of ulcerative colitis in African Americans and non-Hispanic Caucasians: a historical cohort study.", "type" : "article-journal", "volume" : "18" }, "uris" : [ "http://www.mendeley.com/documents/?uuid=e6f33012-0192-4721-a9c5-d352b98219e0" ] }, { "id" : "ITEM-13", "itemData" : { "DOI" : "10.1007/s10620-007-0190-x", "ISSN" : "0163-2116", "PMID" : "18273704", "abstract" : "INTRODUCTION: Ulcerative colitis (UC) is increasing in African-Americans (AA). The objectives of this study were to assess disease extent and severity in UC by race.\n\nMETHODS: Disease extent and severity was assessed in UC outpatients evaluated at the University of Maryland and Baltimore VA from 1997 to 2005.\n\nRESULTS: About 197 patients were identified; 47 were AA (23%). Of AA, 23% had proctitis, 23% had left-sided colitis, and 53% had extensive colitis compared to 10%, 31%, and 59% of Caucasians, respectively (P = 0.056). African-Americans were less likely to ever receive steroids (45% versus 62%; P = 0.065), be treated with &gt; or = 2 courses of steroids (54% versus 68%; P = 0.242) or be steroid dependant (33% versus 46%; P = 0.304). After adjustment, only female gender (OR 0.32, [0.16-0.66]) and age at diagnosis (OR 2.50, [1.28-4.90]) were associated with extensive colitis. Being seen at UMMS (OR 5.10, [2.60-10.10]) was associated with steroid use.\n\nCONCLUSION: Race was not associated with extent of colitis or disease severity in UC.", "author" : [ { "dropping-particle" : "", "family" : "Flasar", "given" : "Mark H", "non-dropping-particle" : "", "parse-names" : false, "suffix" : "" }, { "dropping-particle" : "", "family" : "Quezada", "given" : "Sandra", "non-dropping-particle" : "", "parse-names" : false, "suffix" : "" }, { "dropping-particle" : "", "family" : "Bijpuria", "given" : "Priti", "non-dropping-particle" : "", "parse-names" : false, "suffix" : "" }, { "dropping-particle" : "", "family" : "Cross", "given" : "Raymond K", "non-dropping-particle" : "", "parse-names" : false, "suffix" : "" } ], "container-title" : "Digestive diseases and sciences", "id" : "ITEM-13", "issue" : "10", "issued" : { "date-parts" : [ [ "2008", "10" ] ] }, "page" : "2754-60", "title" : "Racial differences in disease extent and severity in patients with ulcerative colitis: a retrospective cohort study.", "type" : "article-journal", "volume" : "53" }, "uris" : [ "http://www.mendeley.com/documents/?uuid=6fe739de-62b0-471b-994e-35181b1203e7" ] } ], "mendeley" : { "formattedCitation" : "&lt;sup&gt;[22\u201334]&lt;/sup&gt;", "plainTextFormattedCitation" : "[22\u201334]", "previouslyFormattedCitation" : "&lt;sup&gt;22\u201334&lt;/sup&gt;" }, "properties" : { "noteIndex" : 0 }, "schema" : "https://github.com/citation-style-language/schema/raw/master/csl-citation.json" }</w:instrText>
      </w:r>
      <w:r w:rsidR="00710344"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[22–34]</w:t>
      </w:r>
      <w:r w:rsidR="00710344" w:rsidRPr="00F61989">
        <w:rPr>
          <w:rStyle w:val="PageNumber"/>
          <w:rFonts w:ascii="Book Antiqua" w:hAnsi="Book Antiqua" w:cs="Arial"/>
          <w:color w:val="000000" w:themeColor="text1"/>
          <w:lang w:val="en-GB"/>
        </w:rPr>
        <w:fldChar w:fldCharType="end"/>
      </w:r>
      <w:r w:rsidR="008E532F" w:rsidRPr="00F61989">
        <w:rPr>
          <w:rStyle w:val="PageNumber"/>
          <w:rFonts w:ascii="Book Antiqua" w:hAnsi="Book Antiqua" w:cs="Arial"/>
          <w:color w:val="000000" w:themeColor="text1"/>
          <w:lang w:val="en-GB"/>
        </w:rPr>
        <w:t xml:space="preserve"> four</w:t>
      </w:r>
      <w:r w:rsidR="00E508CC" w:rsidRPr="00F61989">
        <w:rPr>
          <w:rStyle w:val="PageNumber"/>
          <w:rFonts w:ascii="Book Antiqua" w:hAnsi="Book Antiqua" w:cs="Arial"/>
          <w:color w:val="000000" w:themeColor="text1"/>
          <w:lang w:val="en-GB"/>
        </w:rPr>
        <w:t xml:space="preserve"> in the U</w:t>
      </w:r>
      <w:r w:rsidR="00A41CF3">
        <w:rPr>
          <w:rStyle w:val="PageNumber"/>
          <w:rFonts w:ascii="Book Antiqua" w:hAnsi="Book Antiqua" w:cs="Arial" w:hint="eastAsia"/>
          <w:color w:val="000000" w:themeColor="text1"/>
          <w:lang w:val="en-GB" w:eastAsia="zh-CN"/>
        </w:rPr>
        <w:t xml:space="preserve">nited </w:t>
      </w:r>
      <w:r w:rsidR="00E508CC" w:rsidRPr="00F61989">
        <w:rPr>
          <w:rStyle w:val="PageNumber"/>
          <w:rFonts w:ascii="Book Antiqua" w:hAnsi="Book Antiqua" w:cs="Arial"/>
          <w:color w:val="000000" w:themeColor="text1"/>
          <w:lang w:val="en-GB"/>
        </w:rPr>
        <w:t>K</w:t>
      </w:r>
      <w:r w:rsidR="00A41CF3">
        <w:rPr>
          <w:rStyle w:val="PageNumber"/>
          <w:rFonts w:ascii="Book Antiqua" w:hAnsi="Book Antiqua" w:cs="Arial" w:hint="eastAsia"/>
          <w:color w:val="000000" w:themeColor="text1"/>
          <w:lang w:val="en-GB" w:eastAsia="zh-CN"/>
        </w:rPr>
        <w:t>ingdom</w:t>
      </w:r>
      <w:r w:rsidR="00DF2C29"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"ITEM-2",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"ITEM-2",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"id" : "ITEM-3", "itemData" : { "DOI" : "10.1111/j.1572-0241.2007.01562_3.x", "ISSN" : "0002-9270", "PMID" : "18184129", "author" : [ { "dropping-particle" : "", "family" : "Rashid", "given" : "Sheikh T", "non-dropping-particle" : "", "parse-names" : false, "suffix" : "" }, { "dropping-particle" : "", "family" : "Bharucha", "given" : "Shameena", "non-dropping-particle" : "", "parse-names" : false, "suffix" : "" }, { "dropping-particle" : "", "family" : "Jamallulail", "given" : "Syed I", "non-dropping-particle" : "", "parse-names" : false, "suffix" : "" }, { "dropping-particle" : "", "family" : "Banait", "given" : "Gurvinder S", "non-dropping-particle" : "", "parse-names" : false, "suffix" : "" }, { "dropping-particle" : "", "family" : "Kemp", "given" : "Karen", "non-dropping-particle" : "", "parse-names" : false, "suffix" : "" }, { "dropping-particle" : "", "family" : "Makin", "given" : "Alistair", "non-dropping-particle" : "", "parse-names" : false, "suffix" : "" }, { "dropping-particle" : "", "family" : "Newman", "given" : "William G", "non-dropping-particle" : "", "parse-names" : false, "suffix" : "" } ], "container-title" : "The American Journal of Gastroenterology", "id" : "ITEM-3", "issue" : "1", "issued" : { "date-parts" : [ [ "2008", "1" ] ] }, "page" : "242-243", "title" : "Inflammatory Bowel Disease in the South Asian Population of Northwest England", "type" : "article-journal", "volume" : "103" }, "uris" : [ "http://www.mendeley.com/documents/?uuid=b1a65b55-e6f6-35c0-bc58-00234bbc4c3b" ] }, { "id" : "ITEM-4",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"ITEM-4",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"&lt;sup&gt;[15,35\u201337]&lt;/sup&gt;", "plainTextFormattedCitation" : "[15,35\u201337]", "previouslyFormattedCitation" : "&lt;sup&gt;15,35\u201337&lt;/sup&gt;" }, "properties" : { "noteIndex" : 0 }, "schema" : "https://github.com/citation-style-language/schema/raw/master/csl-citation.json" }</w:instrText>
      </w:r>
      <w:r w:rsidR="00DF2C29"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[15,35–37]</w:t>
      </w:r>
      <w:r w:rsidR="00DF2C29" w:rsidRPr="00F61989">
        <w:rPr>
          <w:rStyle w:val="PageNumber"/>
          <w:rFonts w:ascii="Book Antiqua" w:hAnsi="Book Antiqua" w:cs="Arial"/>
          <w:color w:val="000000" w:themeColor="text1"/>
          <w:lang w:val="en-GB"/>
        </w:rPr>
        <w:fldChar w:fldCharType="end"/>
      </w:r>
      <w:r w:rsidR="003A1D62" w:rsidRPr="00F61989">
        <w:rPr>
          <w:rStyle w:val="PageNumber"/>
          <w:rFonts w:ascii="Book Antiqua" w:hAnsi="Book Antiqua" w:cs="Arial"/>
          <w:color w:val="000000" w:themeColor="text1"/>
          <w:lang w:val="en-GB"/>
        </w:rPr>
        <w:t xml:space="preserve"> with</w:t>
      </w:r>
      <w:r w:rsidR="001E3057" w:rsidRPr="00F61989">
        <w:rPr>
          <w:rStyle w:val="PageNumber"/>
          <w:rFonts w:ascii="Book Antiqua" w:hAnsi="Book Antiqua" w:cs="Arial"/>
          <w:color w:val="000000" w:themeColor="text1"/>
          <w:lang w:val="en-GB"/>
        </w:rPr>
        <w:t xml:space="preserve"> the </w:t>
      </w:r>
      <w:r w:rsidR="00A71937" w:rsidRPr="00F61989">
        <w:rPr>
          <w:rStyle w:val="PageNumber"/>
          <w:rFonts w:ascii="Book Antiqua" w:hAnsi="Book Antiqua" w:cs="Arial"/>
          <w:color w:val="000000" w:themeColor="text1"/>
          <w:lang w:val="en-GB"/>
        </w:rPr>
        <w:t>remaining two from Canada and Malaysia</w:t>
      </w:r>
      <w:r w:rsidR="00A41CF3" w:rsidRPr="00F61989">
        <w:rPr>
          <w:rStyle w:val="PageNumber"/>
          <w:rFonts w:ascii="Book Antiqua" w:hAnsi="Book Antiqua" w:cs="Arial"/>
          <w:color w:val="000000" w:themeColor="text1"/>
          <w:lang w:val="en-GB"/>
        </w:rPr>
        <w:fldChar w:fldCharType="begin" w:fldLock="1"/>
      </w:r>
      <w:r w:rsidR="00A41CF3" w:rsidRPr="00F61989">
        <w:rPr>
          <w:rStyle w:val="PageNumber"/>
          <w:rFonts w:ascii="Book Antiqua" w:hAnsi="Book Antiqua" w:cs="Arial"/>
          <w:color w:val="000000" w:themeColor="text1"/>
          <w:lang w:val="en-GB"/>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"id" : "ITEM-2", "itemData" : { "DOI" : "10.1111/j.1751-2980.2008.00357.x", "ISBN" : "1751-2980", "ISSN" : "17512972", "PMID" : "19236542", "abstract" : "OBJECTIVE: To establish the clinical course of ulcerative colitis (UC) in the Malaysian population, comparing the three major ethnic groups: Malay, Chinese and Indian.\\n\\nMETHODS: Patients who were diagnosed with UC from seven major medical referral centers in Malaysia were recruited. Their baseline characteristics, and the extent of the disease, its clinical course and complications were recorded.\\n\\nRESULTS: A total of 118 patients was included. The extent of disease was as follows: proctitis alone in 22 (18.6%), sigmoid colon in 23 (19.5%), descending colon in 16 (13.6%), transverse colon in 11 (9.3%), ascending colon and pancolitis 46 (39%). Most patients had chronic intermittent disease. Extra-intestinal complications were seen in 27 (22.9%) patients and fulminant colitis was seen in four (3.4%). None developed colorectal cancer. The overall cumulative colectomy rates at 1, 5 and 10 years were 3.4% (CI: 0.9-8.5), 5.9% (CI: 1.9-13.2) and 15.6% (CI: 6.5-29.4), respectively. There was a higher prevalence of extra-intestinal manifestations and a trend towards more extensive disease among Indian patients. However, no significant differences were seen in the age of onset, the severity of disease (fulminant colitis, refractory disease) and the colectomy rate.\\n\\nCONCLUSION: As in developed countries, most of our patients have a remitting and relapsing pattern of disease but the clinical course appears to be milder, with lower rates of colectomies. There are differences in clinical presentation among the three major ethnic groups, with Indians having a higher prevalence of extra-intestinal manifestations and a trend towards more extensive disease.", "author" : [ { "dropping-particle" : "", "family" : "Hilmi", "given" : "Ida", "non-dropping-particle" : "", "parse-names" : false, "suffix" : "" }, { "dropping-particle" : "", "family" : "Singh", "given" : "R.", "non-dropping-particle" : "", "parse-names" : false, "suffix" : "" }, { "dropping-particle" : "", "family" : "Ganesananthan", "given" : "S.", "non-dropping-particle" : "", "parse-names" : false, "suffix" : "" }, { "dropping-particle" : "", "family" : "Yatim", "given" : "I.", "non-dropping-particle" : "", "parse-names" : false, "suffix" : "" }, { "dropping-particle" : "", "family" : "Radzi", "given" : "M.", "non-dropping-particle" : "", "parse-names" : false, "suffix" : "" }, { "dropping-particle" : "", "family" : "Chua", "given" : "A. B S", "non-dropping-particle" : "", "parse-names" : false, "suffix" : "" }, { "dropping-particle" : "", "family" : "Tan", "given" : "H. J.", "non-dropping-particle" : "", "parse-names" : false, "suffix" : "" }, { "dropping-particle" : "", "family" : "Huang", "given" : "S.", "non-dropping-particle" : "", "parse-names" : false, "suffix" : "" }, { "dropping-particle" : "", "family" : "Chin", "given" : "K. S.", "non-dropping-particle" : "", "parse-names" : false, "suffix" : "" }, { "dropping-particle" : "", "family" : "Menon", "given" : "J.", "non-dropping-particle" : "", "parse-names" : false, "suffix" : "" }, { "dropping-particle" : "", "family" : "Goh", "given" : "K. L.", "non-dropping-particle" : "", "parse-names" : false, "suffix" : "" } ], "container-title" : "Journal of Digestive Diseases", "id" : "ITEM-2", "issue" : "1", "issued" : { "date-parts" : [ [ "2009" ] ] }, "page" : "15-20", "title" : "Demography and clinical course of ulcerative colitis in a multiracial Asian population: A nationwide study from Malaysia", "type" : "article-journal", "volume" : "10" }, "uris" : [ "http://www.mendeley.com/documents/?uuid=08ee4e77-99cd-4867-b459-2d94c1f213e5" ] } ], "mendeley" : { "formattedCitation" : "&lt;sup&gt;[38,39]&lt;/sup&gt;", "plainTextFormattedCitation" : "[38,39]", "previouslyFormattedCitation" : "&lt;sup&gt;38,39&lt;/sup&gt;" }, "properties" : { "noteIndex" : 0 }, "schema" : "https://github.com/citation-style-language/schema/raw/master/csl-citation.json" }</w:instrText>
      </w:r>
      <w:r w:rsidR="00A41CF3" w:rsidRPr="00F61989">
        <w:rPr>
          <w:rStyle w:val="PageNumber"/>
          <w:rFonts w:ascii="Book Antiqua" w:hAnsi="Book Antiqua" w:cs="Arial"/>
          <w:color w:val="000000" w:themeColor="text1"/>
          <w:lang w:val="en-GB"/>
        </w:rPr>
        <w:fldChar w:fldCharType="separate"/>
      </w:r>
      <w:r w:rsidR="00A41CF3" w:rsidRPr="00F61989">
        <w:rPr>
          <w:rStyle w:val="PageNumber"/>
          <w:rFonts w:ascii="Book Antiqua" w:hAnsi="Book Antiqua" w:cs="Arial"/>
          <w:noProof/>
          <w:color w:val="000000" w:themeColor="text1"/>
          <w:vertAlign w:val="superscript"/>
          <w:lang w:val="en-GB"/>
        </w:rPr>
        <w:t>[38,39]</w:t>
      </w:r>
      <w:r w:rsidR="00A41CF3" w:rsidRPr="00F61989">
        <w:rPr>
          <w:rStyle w:val="PageNumber"/>
          <w:rFonts w:ascii="Book Antiqua" w:hAnsi="Book Antiqua" w:cs="Arial"/>
          <w:color w:val="000000" w:themeColor="text1"/>
          <w:lang w:val="en-GB"/>
        </w:rPr>
        <w:fldChar w:fldCharType="end"/>
      </w:r>
      <w:r w:rsidR="007B0A16" w:rsidRPr="00F61989">
        <w:rPr>
          <w:rStyle w:val="PageNumber"/>
          <w:rFonts w:ascii="Book Antiqua" w:hAnsi="Book Antiqua" w:cs="Arial"/>
          <w:color w:val="000000" w:themeColor="text1"/>
          <w:lang w:val="en-GB"/>
        </w:rPr>
        <w:t>.</w:t>
      </w:r>
      <w:r w:rsidR="00710344" w:rsidRPr="00F61989">
        <w:rPr>
          <w:rStyle w:val="PageNumber"/>
          <w:rFonts w:ascii="Book Antiqua" w:hAnsi="Book Antiqua" w:cs="Arial"/>
          <w:color w:val="000000" w:themeColor="text1"/>
          <w:lang w:val="en-GB"/>
        </w:rPr>
        <w:t xml:space="preserve"> </w:t>
      </w:r>
      <w:r w:rsidR="00035CFC" w:rsidRPr="00F61989">
        <w:rPr>
          <w:rStyle w:val="PageNumber"/>
          <w:rFonts w:ascii="Book Antiqua" w:hAnsi="Book Antiqua" w:cs="Arial"/>
          <w:color w:val="000000" w:themeColor="text1"/>
          <w:lang w:val="en-GB"/>
        </w:rPr>
        <w:t>Sixteen</w:t>
      </w:r>
      <w:r w:rsidR="00B31DA5" w:rsidRPr="00F61989">
        <w:rPr>
          <w:rStyle w:val="PageNumber"/>
          <w:rFonts w:ascii="Book Antiqua" w:hAnsi="Book Antiqua" w:cs="Arial"/>
          <w:color w:val="000000" w:themeColor="text1"/>
          <w:lang w:val="en-GB"/>
        </w:rPr>
        <w:t xml:space="preserve"> studies were single centre,</w:t>
      </w:r>
      <w:r w:rsidR="000F6332" w:rsidRPr="00F61989">
        <w:rPr>
          <w:rStyle w:val="PageNumber"/>
          <w:rFonts w:ascii="Book Antiqua" w:hAnsi="Book Antiqua" w:cs="Arial"/>
          <w:color w:val="000000" w:themeColor="text1"/>
          <w:lang w:val="en-GB"/>
        </w:rPr>
        <w:t xml:space="preserve"> three</w:t>
      </w:r>
      <w:r w:rsidR="001E3057" w:rsidRPr="00F61989">
        <w:rPr>
          <w:rStyle w:val="PageNumber"/>
          <w:rFonts w:ascii="Book Antiqua" w:hAnsi="Book Antiqua" w:cs="Arial"/>
          <w:color w:val="000000" w:themeColor="text1"/>
          <w:lang w:val="en-GB"/>
        </w:rPr>
        <w:t xml:space="preserve"> multicentre</w:t>
      </w:r>
      <w:r w:rsidR="00452325"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"ITEM-2", "itemData" : { "ISBN" : "0277-2116", "abstract" : "BACKGROUND:: Although perianal complications of Crohn's disease (CD) are commonly encountered in clinical practice, the epidemiology of perianal CD among populations of children is poorly understood. We sought to characterize the prevalence of perianal disease in a large and diverse population of pediatric CD patients. METHODS:: We conducted retrospective analyses from a prospective observational cohort, the ImproveCareNow Network (May 2006-October 2014), a multicenter pediatric inflammatory bowel disease quality improvement collaborative. Clinicians prospectively documented physical examination and phenotype classification at outpatient visits. Perianal exam findings and concomitant phenotype change were used to corroborate time of new-onset perianal disease. Results were stratified by age, sex, and race and compared across groups with logistic regression. Cumulative incidence was estimated using Kaplan-Meier analyses and compared between groups with Cox proportional hazard regression models. RESULTS:: The registry included 7,076 patients with CD (41% female). Missing/conflicting entries resulted in 397 (6%) patient exclusions. Among the remaining 6,679 cases, 1,399 (21%) developed perianal disease. Perianal disease was more common among males (22%) than females (20%; p=0.013) and developed sooner after diagnosis among those with later rather than early onset disease (p?&lt;?0.001). Perianal disease was also more common among blacks (26%) compared with whites (20%; p?=?0.017). Asians with later onset CD developed perianal disease earlier in their disease course (p?=?0.01). There was no association between disease location or nutritional status at diagnosis and later development of perianal disease. CONCLUSIONS:: In this large multicenter collaborative, we found that perianal disease is more common among children with CD than previously recognized. Differences in the development of perianal disease were found across racial and other subgroups. Treatment strategies are needed to prevent perianal disease development. Copyright \u00a9 2016 by European Society for Pediatric Gastroenterology, Hepatology, and Nutrition and North American Society for Pediatric Gastroenterology,", "author" : [ { "dropping-particle" : "", "family" : "J.", "given" : "Adler", "non-dropping-particle" : "", "parse-names" : false, "suffix" : "" }, { "dropping-particle" : "", "family" : "S.", "given" : "Dong", "non-dropping-particle" : "", "parse-names" : false, "suffix" : "" }, { "dropping-particle" : "", "family" : "S.J.", "given" : "Eder", "non-dropping-particle" : "", "parse-names" : false, "suffix" : "" } ], "container-title" : "Journal of Pediatric Gastroenterology and Nutrition", "id" : "ITEM-2", "issued" : { "date-parts" : [ [ "2016" ] ] }, "page" : "no pagination", "publisher" : "Lippincott Williams and Wilkins (E-mail: kathiest.clai@apta.org)", "publisher-place" : "J. Adler, *Division of Pediatric Gastroenterology, University of Michigan, Ann Arbor, MI +Children's Health Evaluation and Research (CHEAR) Unit, University of Michigan, Ann Arbor, MI", "title" : "Perianal Crohn's Disease in a Large Multicenter Pediatric Collaborative", "type" : "article" }, "uris" : [ "http://www.mendeley.com/documents/?uuid=513e14da-e5f0-4cce-a2bb-cf19bf90a3e2" ] }, { "id" : "ITEM-3",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"ITEM-3",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"&lt;sup&gt;[24,31,35]&lt;/sup&gt;", "plainTextFormattedCitation" : "[24,31,35]", "previouslyFormattedCitation" : "&lt;sup&gt;24,31,35&lt;/sup&gt;" }, "properties" : { "noteIndex" : 0 }, "schema" : "https://github.com/citation-style-language/schema/raw/master/csl-citation.json" }</w:instrText>
      </w:r>
      <w:r w:rsidR="00452325"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[24,31,35]</w:t>
      </w:r>
      <w:r w:rsidR="00452325" w:rsidRPr="00F61989">
        <w:rPr>
          <w:rStyle w:val="PageNumber"/>
          <w:rFonts w:ascii="Book Antiqua" w:hAnsi="Book Antiqua" w:cs="Arial"/>
          <w:color w:val="000000" w:themeColor="text1"/>
          <w:vertAlign w:val="superscript"/>
          <w:lang w:val="en-GB"/>
        </w:rPr>
        <w:fldChar w:fldCharType="end"/>
      </w:r>
      <w:r w:rsidR="00C2647E" w:rsidRPr="00F61989">
        <w:rPr>
          <w:rStyle w:val="PageNumber"/>
          <w:rFonts w:ascii="Book Antiqua" w:hAnsi="Book Antiqua" w:cs="Arial"/>
          <w:color w:val="000000" w:themeColor="text1"/>
          <w:lang w:val="en-GB"/>
        </w:rPr>
        <w:t xml:space="preserve"> </w:t>
      </w:r>
      <w:r w:rsidR="003A1D62" w:rsidRPr="00F61989">
        <w:rPr>
          <w:rStyle w:val="PageNumber"/>
          <w:rFonts w:ascii="Book Antiqua" w:hAnsi="Book Antiqua" w:cs="Arial"/>
          <w:color w:val="000000" w:themeColor="text1"/>
          <w:lang w:val="en-GB"/>
        </w:rPr>
        <w:t xml:space="preserve">and </w:t>
      </w:r>
      <w:r w:rsidR="00C2647E" w:rsidRPr="00F61989">
        <w:rPr>
          <w:rStyle w:val="PageNumber"/>
          <w:rFonts w:ascii="Book Antiqua" w:hAnsi="Book Antiqua" w:cs="Arial"/>
          <w:color w:val="000000" w:themeColor="text1"/>
          <w:lang w:val="en-GB"/>
        </w:rPr>
        <w:t>only one was</w:t>
      </w:r>
      <w:r w:rsidR="00B31DA5" w:rsidRPr="00F61989">
        <w:rPr>
          <w:rStyle w:val="PageNumber"/>
          <w:rFonts w:ascii="Book Antiqua" w:hAnsi="Book Antiqua" w:cs="Arial"/>
          <w:color w:val="000000" w:themeColor="text1"/>
          <w:lang w:val="en-GB"/>
        </w:rPr>
        <w:t xml:space="preserve"> prospective</w:t>
      </w:r>
      <w:r w:rsidR="00A41CF3" w:rsidRPr="00F61989">
        <w:rPr>
          <w:rStyle w:val="PageNumber"/>
          <w:rFonts w:ascii="Book Antiqua" w:hAnsi="Book Antiqua" w:cs="Arial"/>
          <w:color w:val="000000" w:themeColor="text1"/>
          <w:vertAlign w:val="superscript"/>
          <w:lang w:val="en-GB"/>
        </w:rPr>
        <w:fldChar w:fldCharType="begin" w:fldLock="1"/>
      </w:r>
      <w:r w:rsidR="00A41CF3" w:rsidRPr="00F61989">
        <w:rPr>
          <w:rStyle w:val="PageNumber"/>
          <w:rFonts w:ascii="Book Antiqua" w:hAnsi="Book Antiqua" w:cs="Arial"/>
          <w:color w:val="000000" w:themeColor="text1"/>
          <w:vertAlign w:val="superscript"/>
          <w:lang w:val="en-GB"/>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00A41CF3" w:rsidRPr="00F61989">
        <w:rPr>
          <w:rStyle w:val="PageNumber"/>
          <w:rFonts w:ascii="Book Antiqua" w:hAnsi="Book Antiqua" w:cs="Arial"/>
          <w:color w:val="000000" w:themeColor="text1"/>
          <w:vertAlign w:val="superscript"/>
          <w:lang w:val="en-GB"/>
        </w:rPr>
        <w:fldChar w:fldCharType="separate"/>
      </w:r>
      <w:r w:rsidR="00A41CF3" w:rsidRPr="00F61989">
        <w:rPr>
          <w:rStyle w:val="PageNumber"/>
          <w:rFonts w:ascii="Book Antiqua" w:hAnsi="Book Antiqua" w:cs="Arial"/>
          <w:noProof/>
          <w:color w:val="000000" w:themeColor="text1"/>
          <w:vertAlign w:val="superscript"/>
          <w:lang w:val="en-GB"/>
        </w:rPr>
        <w:t>[15]</w:t>
      </w:r>
      <w:r w:rsidR="00A41CF3" w:rsidRPr="00F61989">
        <w:rPr>
          <w:rStyle w:val="PageNumber"/>
          <w:rFonts w:ascii="Book Antiqua" w:hAnsi="Book Antiqua" w:cs="Arial"/>
          <w:color w:val="000000" w:themeColor="text1"/>
          <w:vertAlign w:val="superscript"/>
          <w:lang w:val="en-GB"/>
        </w:rPr>
        <w:fldChar w:fldCharType="end"/>
      </w:r>
      <w:r w:rsidR="001E3057" w:rsidRPr="00F61989">
        <w:rPr>
          <w:rStyle w:val="PageNumber"/>
          <w:rFonts w:ascii="Book Antiqua" w:hAnsi="Book Antiqua" w:cs="Arial"/>
          <w:color w:val="000000" w:themeColor="text1"/>
          <w:lang w:val="en-GB"/>
        </w:rPr>
        <w:t>.</w:t>
      </w:r>
      <w:r w:rsidR="00741A53" w:rsidRPr="00F61989">
        <w:rPr>
          <w:rStyle w:val="PageNumber"/>
          <w:rFonts w:ascii="Book Antiqua" w:hAnsi="Book Antiqua" w:cs="Arial"/>
          <w:color w:val="000000" w:themeColor="text1"/>
          <w:lang w:val="en-GB"/>
        </w:rPr>
        <w:t xml:space="preserve"> </w:t>
      </w:r>
      <w:r w:rsidR="00983235" w:rsidRPr="00F61989">
        <w:rPr>
          <w:rStyle w:val="PageNumber"/>
          <w:rFonts w:ascii="Book Antiqua" w:hAnsi="Book Antiqua" w:cs="Arial"/>
          <w:color w:val="000000" w:themeColor="text1"/>
          <w:lang w:val="en-GB"/>
        </w:rPr>
        <w:t>Majority</w:t>
      </w:r>
      <w:r w:rsidR="00C2647E" w:rsidRPr="00F61989">
        <w:rPr>
          <w:rStyle w:val="PageNumber"/>
          <w:rFonts w:ascii="Book Antiqua" w:hAnsi="Book Antiqua" w:cs="Arial"/>
          <w:color w:val="000000" w:themeColor="text1"/>
          <w:lang w:val="en-GB"/>
        </w:rPr>
        <w:t xml:space="preserve"> of the studies reported on both </w:t>
      </w:r>
      <w:r w:rsidR="00965012" w:rsidRPr="00F61989">
        <w:rPr>
          <w:rStyle w:val="PageNumber"/>
          <w:rFonts w:ascii="Book Antiqua" w:hAnsi="Book Antiqua" w:cs="Arial"/>
          <w:color w:val="000000" w:themeColor="text1"/>
          <w:lang w:val="en-GB"/>
        </w:rPr>
        <w:t>UC</w:t>
      </w:r>
      <w:r w:rsidR="00A30DE6" w:rsidRPr="00F61989">
        <w:rPr>
          <w:rStyle w:val="PageNumber"/>
          <w:rFonts w:ascii="Book Antiqua" w:hAnsi="Book Antiqua" w:cs="Arial"/>
          <w:color w:val="000000" w:themeColor="text1"/>
          <w:lang w:val="en-GB"/>
        </w:rPr>
        <w:t xml:space="preserve"> and </w:t>
      </w:r>
      <w:r w:rsidR="00965012" w:rsidRPr="00F61989">
        <w:rPr>
          <w:rStyle w:val="PageNumber"/>
          <w:rFonts w:ascii="Book Antiqua" w:hAnsi="Book Antiqua" w:cs="Arial"/>
          <w:color w:val="000000" w:themeColor="text1"/>
          <w:lang w:val="en-GB"/>
        </w:rPr>
        <w:t>CD</w:t>
      </w:r>
      <w:r w:rsidR="00A30DE6" w:rsidRPr="00F61989">
        <w:rPr>
          <w:rStyle w:val="PageNumber"/>
          <w:rFonts w:ascii="Book Antiqua" w:hAnsi="Book Antiqua" w:cs="Arial"/>
          <w:color w:val="000000" w:themeColor="text1"/>
          <w:lang w:val="en-GB"/>
        </w:rPr>
        <w:t>: 15</w:t>
      </w:r>
      <w:r w:rsidR="00C2647E" w:rsidRPr="00F61989">
        <w:rPr>
          <w:rStyle w:val="PageNumber"/>
          <w:rFonts w:ascii="Book Antiqua" w:hAnsi="Book Antiqua" w:cs="Arial"/>
          <w:color w:val="000000" w:themeColor="text1"/>
          <w:lang w:val="en-GB"/>
        </w:rPr>
        <w:t xml:space="preserve"> reported </w:t>
      </w:r>
      <w:r w:rsidR="003A1D62" w:rsidRPr="00F61989">
        <w:rPr>
          <w:rStyle w:val="PageNumber"/>
          <w:rFonts w:ascii="Book Antiqua" w:hAnsi="Book Antiqua" w:cs="Arial"/>
          <w:color w:val="000000" w:themeColor="text1"/>
          <w:lang w:val="en-GB"/>
        </w:rPr>
        <w:t xml:space="preserve">on </w:t>
      </w:r>
      <w:r w:rsidR="00965012" w:rsidRPr="00F61989">
        <w:rPr>
          <w:rStyle w:val="PageNumber"/>
          <w:rFonts w:ascii="Book Antiqua" w:hAnsi="Book Antiqua" w:cs="Arial"/>
          <w:color w:val="000000" w:themeColor="text1"/>
          <w:lang w:val="en-GB"/>
        </w:rPr>
        <w:t>UC</w:t>
      </w:r>
      <w:r w:rsidR="00C2647E" w:rsidRPr="00F61989">
        <w:rPr>
          <w:rStyle w:val="PageNumber"/>
          <w:rFonts w:ascii="Book Antiqua" w:hAnsi="Book Antiqua" w:cs="Arial"/>
          <w:color w:val="000000" w:themeColor="text1"/>
          <w:lang w:val="en-GB"/>
        </w:rPr>
        <w:t xml:space="preserve"> </w:t>
      </w:r>
      <w:r w:rsidR="00035CFC" w:rsidRPr="00F61989">
        <w:rPr>
          <w:rStyle w:val="PageNumber"/>
          <w:rFonts w:ascii="Book Antiqua" w:hAnsi="Book Antiqua" w:cs="Arial"/>
          <w:color w:val="000000" w:themeColor="text1"/>
          <w:lang w:val="en-GB"/>
        </w:rPr>
        <w:t>and 16</w:t>
      </w:r>
      <w:r w:rsidR="003A1D62" w:rsidRPr="00F61989">
        <w:rPr>
          <w:rStyle w:val="PageNumber"/>
          <w:rFonts w:ascii="Book Antiqua" w:hAnsi="Book Antiqua" w:cs="Arial"/>
          <w:color w:val="000000" w:themeColor="text1"/>
          <w:lang w:val="en-GB"/>
        </w:rPr>
        <w:t xml:space="preserve"> on </w:t>
      </w:r>
      <w:r w:rsidR="00965012" w:rsidRPr="00F61989">
        <w:rPr>
          <w:rStyle w:val="PageNumber"/>
          <w:rFonts w:ascii="Book Antiqua" w:hAnsi="Book Antiqua" w:cs="Arial"/>
          <w:color w:val="000000" w:themeColor="text1"/>
          <w:lang w:val="en-GB"/>
        </w:rPr>
        <w:t>CD</w:t>
      </w:r>
      <w:r w:rsidR="00B31DA5" w:rsidRPr="00F61989">
        <w:rPr>
          <w:rStyle w:val="PageNumber"/>
          <w:rFonts w:ascii="Book Antiqua" w:hAnsi="Book Antiqua" w:cs="Arial"/>
          <w:color w:val="000000" w:themeColor="text1"/>
          <w:lang w:val="en-GB"/>
        </w:rPr>
        <w:t>.</w:t>
      </w:r>
      <w:r w:rsidR="003A1D62" w:rsidRPr="00F61989">
        <w:rPr>
          <w:rStyle w:val="PageNumber"/>
          <w:rFonts w:ascii="Book Antiqua" w:hAnsi="Book Antiqua" w:cs="Arial"/>
          <w:color w:val="000000" w:themeColor="text1"/>
          <w:lang w:val="en-GB"/>
        </w:rPr>
        <w:t xml:space="preserve"> </w:t>
      </w:r>
    </w:p>
    <w:p w14:paraId="775E3E8B" w14:textId="77777777" w:rsidR="00687150" w:rsidRPr="00F61989" w:rsidRDefault="0068715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i/>
          <w:color w:val="000000" w:themeColor="text1"/>
          <w:lang w:val="en-GB"/>
        </w:rPr>
      </w:pPr>
    </w:p>
    <w:p w14:paraId="75925394" w14:textId="7C8AE378" w:rsidR="00A05159" w:rsidRPr="00F61989" w:rsidRDefault="00A41CF3"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i/>
          <w:color w:val="000000" w:themeColor="text1"/>
          <w:lang w:val="en-GB" w:eastAsia="zh-CN"/>
        </w:rPr>
      </w:pPr>
      <w:r>
        <w:rPr>
          <w:rStyle w:val="PageNumber"/>
          <w:rFonts w:ascii="Book Antiqua" w:hAnsi="Book Antiqua" w:cs="Arial" w:hint="eastAsia"/>
          <w:b/>
          <w:bCs/>
          <w:i/>
          <w:color w:val="000000" w:themeColor="text1"/>
          <w:lang w:val="en-GB" w:eastAsia="zh-CN"/>
        </w:rPr>
        <w:t>CD</w:t>
      </w:r>
    </w:p>
    <w:p w14:paraId="099D42FD" w14:textId="6AD2CA9D" w:rsidR="00B950EA" w:rsidRPr="00F61989" w:rsidRDefault="00D53EF6"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t>The phenotype was studied for location and behaviour</w:t>
      </w:r>
      <w:r w:rsidR="00724304" w:rsidRPr="00F61989">
        <w:rPr>
          <w:rStyle w:val="PageNumber"/>
          <w:rFonts w:ascii="Book Antiqua" w:hAnsi="Book Antiqua" w:cs="Arial"/>
          <w:bCs/>
          <w:color w:val="000000" w:themeColor="text1"/>
          <w:lang w:val="en-GB"/>
        </w:rPr>
        <w:t>. C</w:t>
      </w:r>
      <w:r w:rsidRPr="00F61989">
        <w:rPr>
          <w:rStyle w:val="PageNumber"/>
          <w:rFonts w:ascii="Book Antiqua" w:hAnsi="Book Antiqua" w:cs="Arial"/>
          <w:bCs/>
          <w:color w:val="000000" w:themeColor="text1"/>
          <w:lang w:val="en-GB"/>
        </w:rPr>
        <w:t xml:space="preserve">omparisons are presented </w:t>
      </w:r>
      <w:r w:rsidR="00724304" w:rsidRPr="00F61989">
        <w:rPr>
          <w:rStyle w:val="PageNumber"/>
          <w:rFonts w:ascii="Book Antiqua" w:hAnsi="Book Antiqua" w:cs="Arial"/>
          <w:bCs/>
          <w:color w:val="000000" w:themeColor="text1"/>
          <w:lang w:val="en-GB"/>
        </w:rPr>
        <w:t xml:space="preserve">for SA, AA or Hispanic and </w:t>
      </w:r>
      <w:r w:rsidRPr="00F61989">
        <w:rPr>
          <w:rStyle w:val="PageNumber"/>
          <w:rFonts w:ascii="Book Antiqua" w:hAnsi="Book Antiqua" w:cs="Arial"/>
          <w:bCs/>
          <w:color w:val="000000" w:themeColor="text1"/>
          <w:lang w:val="en-GB"/>
        </w:rPr>
        <w:t>Caucasians depending on the country</w:t>
      </w:r>
      <w:r w:rsidR="007C0FA3" w:rsidRPr="00F61989">
        <w:rPr>
          <w:rStyle w:val="PageNumber"/>
          <w:rFonts w:ascii="Book Antiqua" w:hAnsi="Book Antiqua" w:cs="Arial"/>
          <w:bCs/>
          <w:color w:val="000000" w:themeColor="text1"/>
          <w:lang w:val="en-GB"/>
        </w:rPr>
        <w:t xml:space="preserve"> where the studies were conducted. </w:t>
      </w:r>
    </w:p>
    <w:p w14:paraId="651EF5B4" w14:textId="4D3B6D23" w:rsidR="00A05159" w:rsidRPr="00F61989" w:rsidRDefault="00E00AD5"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t>SA group was compared with C</w:t>
      </w:r>
      <w:r w:rsidR="006F75E2" w:rsidRPr="00F61989">
        <w:rPr>
          <w:rStyle w:val="PageNumber"/>
          <w:rFonts w:ascii="Book Antiqua" w:hAnsi="Book Antiqua" w:cs="Arial"/>
          <w:bCs/>
          <w:color w:val="000000" w:themeColor="text1"/>
          <w:lang w:val="en-GB"/>
        </w:rPr>
        <w:t>aucasian</w:t>
      </w:r>
      <w:r w:rsidR="00965012" w:rsidRPr="00F61989">
        <w:rPr>
          <w:rStyle w:val="PageNumber"/>
          <w:rFonts w:ascii="Book Antiqua" w:hAnsi="Book Antiqua" w:cs="Arial"/>
          <w:bCs/>
          <w:color w:val="000000" w:themeColor="text1"/>
          <w:lang w:val="en-GB"/>
        </w:rPr>
        <w:t>s</w:t>
      </w:r>
      <w:r w:rsidR="006F75E2" w:rsidRPr="00F61989">
        <w:rPr>
          <w:rStyle w:val="PageNumber"/>
          <w:rFonts w:ascii="Book Antiqua" w:hAnsi="Book Antiqua" w:cs="Arial"/>
          <w:bCs/>
          <w:color w:val="000000" w:themeColor="text1"/>
          <w:lang w:val="en-GB"/>
        </w:rPr>
        <w:t xml:space="preserve"> in </w:t>
      </w:r>
      <w:r w:rsidR="006361A2" w:rsidRPr="00F61989">
        <w:rPr>
          <w:rStyle w:val="PageNumber"/>
          <w:rFonts w:ascii="Book Antiqua" w:hAnsi="Book Antiqua" w:cs="Arial"/>
          <w:bCs/>
          <w:color w:val="000000" w:themeColor="text1"/>
          <w:lang w:val="en-GB"/>
        </w:rPr>
        <w:t>4</w:t>
      </w:r>
      <w:r w:rsidR="002C10D1" w:rsidRPr="00F61989">
        <w:rPr>
          <w:rStyle w:val="PageNumber"/>
          <w:rFonts w:ascii="Book Antiqua" w:hAnsi="Book Antiqua" w:cs="Arial"/>
          <w:bCs/>
          <w:color w:val="000000" w:themeColor="text1"/>
          <w:lang w:val="en-GB"/>
        </w:rPr>
        <w:t xml:space="preserve"> studies </w:t>
      </w:r>
      <w:r w:rsidR="00B310D5" w:rsidRPr="00F61989">
        <w:rPr>
          <w:rStyle w:val="PageNumber"/>
          <w:rFonts w:ascii="Book Antiqua" w:hAnsi="Book Antiqua" w:cs="Arial"/>
          <w:bCs/>
          <w:color w:val="000000" w:themeColor="text1"/>
          <w:lang w:val="en-GB"/>
        </w:rPr>
        <w:t xml:space="preserve">and all </w:t>
      </w:r>
      <w:r w:rsidR="00FF7DAA" w:rsidRPr="00F61989">
        <w:rPr>
          <w:rStyle w:val="PageNumber"/>
          <w:rFonts w:ascii="Book Antiqua" w:hAnsi="Book Antiqua" w:cs="Arial"/>
          <w:bCs/>
          <w:color w:val="000000" w:themeColor="text1"/>
          <w:lang w:val="en-GB"/>
        </w:rPr>
        <w:t xml:space="preserve">reported on both </w:t>
      </w:r>
      <w:r w:rsidR="00B310D5" w:rsidRPr="00F61989">
        <w:rPr>
          <w:rStyle w:val="PageNumber"/>
          <w:rFonts w:ascii="Book Antiqua" w:hAnsi="Book Antiqua" w:cs="Arial"/>
          <w:bCs/>
          <w:color w:val="000000" w:themeColor="text1"/>
          <w:lang w:val="en-GB"/>
        </w:rPr>
        <w:t>location</w:t>
      </w:r>
      <w:r w:rsidR="00665839" w:rsidRPr="00F61989">
        <w:rPr>
          <w:rStyle w:val="PageNumber"/>
          <w:rFonts w:ascii="Book Antiqua" w:hAnsi="Book Antiqua" w:cs="Arial"/>
          <w:bCs/>
          <w:color w:val="000000" w:themeColor="text1"/>
          <w:lang w:val="en-GB"/>
        </w:rPr>
        <w:t xml:space="preserve"> and disease </w:t>
      </w:r>
      <w:r w:rsidR="001E3057" w:rsidRPr="00F61989">
        <w:rPr>
          <w:rStyle w:val="PageNumber"/>
          <w:rFonts w:ascii="Book Antiqua" w:hAnsi="Book Antiqua" w:cs="Arial"/>
          <w:bCs/>
          <w:color w:val="000000" w:themeColor="text1"/>
          <w:lang w:val="en-GB"/>
        </w:rPr>
        <w:t>behaviour (T</w:t>
      </w:r>
      <w:r w:rsidR="00672CBB" w:rsidRPr="00F61989">
        <w:rPr>
          <w:rStyle w:val="PageNumber"/>
          <w:rFonts w:ascii="Book Antiqua" w:hAnsi="Book Antiqua" w:cs="Arial"/>
          <w:bCs/>
          <w:color w:val="000000" w:themeColor="text1"/>
          <w:lang w:val="en-GB"/>
        </w:rPr>
        <w:t xml:space="preserve">able </w:t>
      </w:r>
      <w:r w:rsidR="00542BE0">
        <w:rPr>
          <w:rStyle w:val="PageNumber"/>
          <w:rFonts w:ascii="Book Antiqua" w:hAnsi="Book Antiqua" w:cs="Arial" w:hint="eastAsia"/>
          <w:bCs/>
          <w:color w:val="000000" w:themeColor="text1"/>
          <w:lang w:val="en-GB" w:eastAsia="zh-CN"/>
        </w:rPr>
        <w:t>5</w:t>
      </w:r>
      <w:r w:rsidR="00147B13" w:rsidRPr="00F61989">
        <w:rPr>
          <w:rStyle w:val="PageNumber"/>
          <w:rFonts w:ascii="Book Antiqua" w:hAnsi="Book Antiqua" w:cs="Arial"/>
          <w:bCs/>
          <w:color w:val="000000" w:themeColor="text1"/>
          <w:lang w:val="en-GB"/>
        </w:rPr>
        <w:t xml:space="preserve">). Two were </w:t>
      </w:r>
      <w:r w:rsidR="00965012" w:rsidRPr="00F61989">
        <w:rPr>
          <w:rStyle w:val="PageNumber"/>
          <w:rFonts w:ascii="Book Antiqua" w:hAnsi="Book Antiqua" w:cs="Arial"/>
          <w:bCs/>
          <w:color w:val="000000" w:themeColor="text1"/>
          <w:lang w:val="en-GB"/>
        </w:rPr>
        <w:t xml:space="preserve">from </w:t>
      </w:r>
      <w:r w:rsidR="00147B13" w:rsidRPr="00F61989">
        <w:rPr>
          <w:rStyle w:val="PageNumber"/>
          <w:rFonts w:ascii="Book Antiqua" w:hAnsi="Book Antiqua" w:cs="Arial"/>
          <w:bCs/>
          <w:color w:val="000000" w:themeColor="text1"/>
          <w:lang w:val="en-GB"/>
        </w:rPr>
        <w:t>the U</w:t>
      </w:r>
      <w:r w:rsidR="00A41CF3">
        <w:rPr>
          <w:rStyle w:val="PageNumber"/>
          <w:rFonts w:ascii="Book Antiqua" w:hAnsi="Book Antiqua" w:cs="Arial" w:hint="eastAsia"/>
          <w:bCs/>
          <w:color w:val="000000" w:themeColor="text1"/>
          <w:lang w:val="en-GB" w:eastAsia="zh-CN"/>
        </w:rPr>
        <w:t>nited Kingdom</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"ITEM-2",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"ITEM-2",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"&lt;sup&gt;[35,36]&lt;/sup&gt;", "plainTextFormattedCitation" : "[35,36]", "previouslyFormattedCitation" : "&lt;sup&gt;35,36&lt;/sup&gt;"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[35,36]</w:t>
      </w:r>
      <w:r w:rsidR="00A41CF3" w:rsidRPr="00F61989">
        <w:rPr>
          <w:rStyle w:val="PageNumber"/>
          <w:rFonts w:ascii="Book Antiqua" w:hAnsi="Book Antiqua" w:cs="Arial"/>
          <w:bCs/>
          <w:color w:val="000000" w:themeColor="text1"/>
          <w:vertAlign w:val="superscript"/>
          <w:lang w:val="en-GB"/>
        </w:rPr>
        <w:fldChar w:fldCharType="end"/>
      </w:r>
      <w:r w:rsidR="00623EFB" w:rsidRPr="00F61989">
        <w:rPr>
          <w:rStyle w:val="PageNumber"/>
          <w:rFonts w:ascii="Book Antiqua" w:hAnsi="Book Antiqua" w:cs="Arial"/>
          <w:bCs/>
          <w:color w:val="000000" w:themeColor="text1"/>
          <w:lang w:val="en-GB"/>
        </w:rPr>
        <w:t>,</w:t>
      </w:r>
      <w:r w:rsidR="00793893" w:rsidRPr="00F61989">
        <w:rPr>
          <w:rStyle w:val="PageNumber"/>
          <w:rFonts w:ascii="Book Antiqua" w:hAnsi="Book Antiqua" w:cs="Arial"/>
          <w:bCs/>
          <w:color w:val="000000" w:themeColor="text1"/>
          <w:lang w:val="en-GB"/>
        </w:rPr>
        <w:t xml:space="preserve"> one</w:t>
      </w:r>
      <w:r w:rsidR="00623EFB" w:rsidRPr="00F61989">
        <w:rPr>
          <w:rStyle w:val="PageNumber"/>
          <w:rFonts w:ascii="Book Antiqua" w:hAnsi="Book Antiqua" w:cs="Arial"/>
          <w:bCs/>
          <w:color w:val="000000" w:themeColor="text1"/>
          <w:lang w:val="en-GB"/>
        </w:rPr>
        <w:t xml:space="preserve"> from</w:t>
      </w:r>
      <w:r w:rsidR="00793893" w:rsidRPr="00F61989">
        <w:rPr>
          <w:rStyle w:val="PageNumber"/>
          <w:rFonts w:ascii="Book Antiqua" w:hAnsi="Book Antiqua" w:cs="Arial"/>
          <w:bCs/>
          <w:color w:val="000000" w:themeColor="text1"/>
          <w:lang w:val="en-GB"/>
        </w:rPr>
        <w:t xml:space="preserve"> the U</w:t>
      </w:r>
      <w:r w:rsidR="00A41CF3">
        <w:rPr>
          <w:rStyle w:val="PageNumber"/>
          <w:rFonts w:ascii="Book Antiqua" w:hAnsi="Book Antiqua" w:cs="Arial" w:hint="eastAsia"/>
          <w:bCs/>
          <w:color w:val="000000" w:themeColor="text1"/>
          <w:lang w:val="en-GB" w:eastAsia="zh-CN"/>
        </w:rPr>
        <w:t>nited States</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"10.1016/j.jpeds.2013.04.017", "ISSN" : "1097-6833", "PMID" : "23706360", "abstract" : "We compared the severity of pediatric inflammatory bowel disease in South Asians with Whites in the US. South Asians more commonly presented with poor weight gain, developed fistulas, and received treatment with antibiotics, methotrexate, adalimumab, and steroids. South Asians appear to have a more complicated presentation and course of pediatric inflammatory bowel disease.", "author" : [ { "dropping-particle" : "", "family" : "Li", "given" : "Benjamin H", "non-dropping-particle" : "", "parse-names" : false, "suffix" : "" }, { "dropping-particle" : "", "family" : "Guan", "given" : "Xin", "non-dropping-particle" : "", "parse-names" : false, "suffix" : "" }, { "dropping-particle" : "", "family" : "Vittinghoff", "given" : "Eric", "non-dropping-particle" : "", "parse-names" : false, "suffix" : "" }, { "dropping-particle" : "", "family" : "Gupta", "given" : "Neera", "non-dropping-particle" : "", "parse-names" : false, "suffix" : "" } ], "container-title" : "The Journal of pediatrics", "id" : "ITEM-1", "issue" : "4", "issued" : { "date-parts" : [ [ "2013", "10" ] ] }, "page" : "1211-3", "title" : "Comparison of the presentation and course of pediatric inflammatory bowel disease in South Asians with Whites: a single center study in the United States.", "type" : "article-journal", "volume" : "163" }, "uris" : [ "http://www.mendeley.com/documents/?uuid=4a0c6983-6fa1-3d37-9da0-14720e5064c6" ] } ], "mendeley" : { "formattedCitation" : "&lt;sup&gt;[22]&lt;/sup&gt;", "plainTextFormattedCitation" : "[22]", "previouslyFormattedCitation" : "&lt;sup&gt;22&lt;/sup&gt;"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[22]</w:t>
      </w:r>
      <w:r w:rsidR="00A41CF3" w:rsidRPr="00F61989">
        <w:rPr>
          <w:rStyle w:val="PageNumber"/>
          <w:rFonts w:ascii="Book Antiqua" w:hAnsi="Book Antiqua" w:cs="Arial"/>
          <w:bCs/>
          <w:color w:val="000000" w:themeColor="text1"/>
          <w:vertAlign w:val="superscript"/>
          <w:lang w:val="en-GB"/>
        </w:rPr>
        <w:fldChar w:fldCharType="end"/>
      </w:r>
      <w:r w:rsidR="00623EFB" w:rsidRPr="00F61989">
        <w:rPr>
          <w:rStyle w:val="PageNumber"/>
          <w:rFonts w:ascii="Book Antiqua" w:hAnsi="Book Antiqua" w:cs="Arial"/>
          <w:bCs/>
          <w:color w:val="000000" w:themeColor="text1"/>
          <w:lang w:val="en-GB"/>
        </w:rPr>
        <w:t>,</w:t>
      </w:r>
      <w:r w:rsidR="00793893" w:rsidRPr="00F61989">
        <w:rPr>
          <w:rStyle w:val="PageNumber"/>
          <w:rFonts w:ascii="Book Antiqua" w:hAnsi="Book Antiqua" w:cs="Arial"/>
          <w:bCs/>
          <w:color w:val="000000" w:themeColor="text1"/>
          <w:lang w:val="en-GB"/>
        </w:rPr>
        <w:t xml:space="preserve"> and one </w:t>
      </w:r>
      <w:r w:rsidR="00623EFB" w:rsidRPr="00F61989">
        <w:rPr>
          <w:rStyle w:val="PageNumber"/>
          <w:rFonts w:ascii="Book Antiqua" w:hAnsi="Book Antiqua" w:cs="Arial"/>
          <w:bCs/>
          <w:color w:val="000000" w:themeColor="text1"/>
          <w:lang w:val="en-GB"/>
        </w:rPr>
        <w:t xml:space="preserve">in </w:t>
      </w:r>
      <w:r w:rsidR="00793893" w:rsidRPr="00F61989">
        <w:rPr>
          <w:rStyle w:val="PageNumber"/>
          <w:rFonts w:ascii="Book Antiqua" w:hAnsi="Book Antiqua" w:cs="Arial"/>
          <w:bCs/>
          <w:color w:val="000000" w:themeColor="text1"/>
          <w:lang w:val="en-GB"/>
        </w:rPr>
        <w:t>Canada</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[38]</w:t>
      </w:r>
      <w:r w:rsidR="00A41CF3" w:rsidRPr="00F61989">
        <w:rPr>
          <w:rStyle w:val="PageNumber"/>
          <w:rFonts w:ascii="Book Antiqua" w:hAnsi="Book Antiqua" w:cs="Arial"/>
          <w:bCs/>
          <w:color w:val="000000" w:themeColor="text1"/>
          <w:vertAlign w:val="superscript"/>
          <w:lang w:val="en-GB"/>
        </w:rPr>
        <w:fldChar w:fldCharType="end"/>
      </w:r>
      <w:r w:rsidR="00793893" w:rsidRPr="00F61989">
        <w:rPr>
          <w:rStyle w:val="PageNumber"/>
          <w:rFonts w:ascii="Book Antiqua" w:hAnsi="Book Antiqua" w:cs="Arial"/>
          <w:bCs/>
          <w:color w:val="000000" w:themeColor="text1"/>
          <w:lang w:val="en-GB"/>
        </w:rPr>
        <w:t xml:space="preserve">. </w:t>
      </w:r>
      <w:r w:rsidR="00054000" w:rsidRPr="00F61989">
        <w:rPr>
          <w:rStyle w:val="PageNumber"/>
          <w:rFonts w:ascii="Book Antiqua" w:hAnsi="Book Antiqua" w:cs="Arial"/>
          <w:bCs/>
          <w:color w:val="000000" w:themeColor="text1"/>
          <w:lang w:val="en-GB"/>
        </w:rPr>
        <w:t>Two studies</w:t>
      </w:r>
      <w:r w:rsidR="009C264F" w:rsidRPr="00F61989">
        <w:rPr>
          <w:rStyle w:val="PageNumber"/>
          <w:rFonts w:ascii="Book Antiqua" w:hAnsi="Book Antiqua" w:cs="Arial"/>
          <w:bCs/>
          <w:color w:val="000000" w:themeColor="text1"/>
          <w:lang w:val="en-GB"/>
        </w:rPr>
        <w:t xml:space="preserve"> </w:t>
      </w:r>
      <w:r w:rsidR="00700698" w:rsidRPr="00F61989">
        <w:rPr>
          <w:rStyle w:val="PageNumber"/>
          <w:rFonts w:ascii="Book Antiqua" w:hAnsi="Book Antiqua" w:cs="Arial"/>
          <w:bCs/>
          <w:color w:val="000000" w:themeColor="text1"/>
          <w:lang w:val="en-GB"/>
        </w:rPr>
        <w:t>(</w:t>
      </w:r>
      <w:r w:rsidR="00A41CF3" w:rsidRPr="00F61989">
        <w:rPr>
          <w:rStyle w:val="PageNumber"/>
          <w:rFonts w:ascii="Book Antiqua" w:hAnsi="Book Antiqua" w:cs="Arial"/>
          <w:bCs/>
          <w:color w:val="000000" w:themeColor="text1"/>
          <w:lang w:val="en-GB"/>
        </w:rPr>
        <w:t>U</w:t>
      </w:r>
      <w:r w:rsidR="00A41CF3">
        <w:rPr>
          <w:rStyle w:val="PageNumber"/>
          <w:rFonts w:ascii="Book Antiqua" w:hAnsi="Book Antiqua" w:cs="Arial" w:hint="eastAsia"/>
          <w:bCs/>
          <w:color w:val="000000" w:themeColor="text1"/>
          <w:lang w:val="en-GB" w:eastAsia="zh-CN"/>
        </w:rPr>
        <w:t>nited Kingdom</w:t>
      </w:r>
      <w:r w:rsidR="00700698" w:rsidRPr="00F61989">
        <w:rPr>
          <w:rStyle w:val="PageNumber"/>
          <w:rFonts w:ascii="Book Antiqua" w:hAnsi="Book Antiqua" w:cs="Arial"/>
          <w:bCs/>
          <w:color w:val="000000" w:themeColor="text1"/>
          <w:lang w:val="en-GB"/>
        </w:rPr>
        <w:t xml:space="preserve"> and Canada) </w:t>
      </w:r>
      <w:r w:rsidR="009C264F" w:rsidRPr="00F61989">
        <w:rPr>
          <w:rStyle w:val="PageNumber"/>
          <w:rFonts w:ascii="Book Antiqua" w:hAnsi="Book Antiqua" w:cs="Arial"/>
          <w:bCs/>
          <w:color w:val="000000" w:themeColor="text1"/>
          <w:lang w:val="en-GB"/>
        </w:rPr>
        <w:t>showed SA</w:t>
      </w:r>
      <w:r w:rsidR="001E7271" w:rsidRPr="00F61989">
        <w:rPr>
          <w:rStyle w:val="PageNumber"/>
          <w:rFonts w:ascii="Book Antiqua" w:hAnsi="Book Antiqua" w:cs="Arial"/>
          <w:bCs/>
          <w:color w:val="000000" w:themeColor="text1"/>
          <w:lang w:val="en-GB"/>
        </w:rPr>
        <w:t xml:space="preserve"> significantly</w:t>
      </w:r>
      <w:r w:rsidR="009C264F" w:rsidRPr="00F61989">
        <w:rPr>
          <w:rStyle w:val="PageNumber"/>
          <w:rFonts w:ascii="Book Antiqua" w:hAnsi="Book Antiqua" w:cs="Arial"/>
          <w:bCs/>
          <w:color w:val="000000" w:themeColor="text1"/>
          <w:lang w:val="en-GB"/>
        </w:rPr>
        <w:t xml:space="preserve"> more</w:t>
      </w:r>
      <w:r w:rsidR="005D3C52" w:rsidRPr="00F61989">
        <w:rPr>
          <w:rStyle w:val="PageNumber"/>
          <w:rFonts w:ascii="Book Antiqua" w:hAnsi="Book Antiqua" w:cs="Arial"/>
          <w:bCs/>
          <w:color w:val="000000" w:themeColor="text1"/>
          <w:lang w:val="en-GB"/>
        </w:rPr>
        <w:t xml:space="preserve"> likely to have colonic </w:t>
      </w:r>
      <w:r w:rsidR="009C264F" w:rsidRPr="00F61989">
        <w:rPr>
          <w:rStyle w:val="PageNumber"/>
          <w:rFonts w:ascii="Book Antiqua" w:hAnsi="Book Antiqua" w:cs="Arial"/>
          <w:bCs/>
          <w:color w:val="000000" w:themeColor="text1"/>
          <w:lang w:val="en-GB"/>
        </w:rPr>
        <w:t>diseas</w:t>
      </w:r>
      <w:r w:rsidR="000B5AB6" w:rsidRPr="00F61989">
        <w:rPr>
          <w:rStyle w:val="PageNumber"/>
          <w:rFonts w:ascii="Book Antiqua" w:hAnsi="Book Antiqua" w:cs="Arial"/>
          <w:bCs/>
          <w:color w:val="000000" w:themeColor="text1"/>
          <w:lang w:val="en-GB"/>
        </w:rPr>
        <w:t>e</w:t>
      </w:r>
      <w:r w:rsidR="00623EFB" w:rsidRPr="00F61989">
        <w:rPr>
          <w:rStyle w:val="PageNumber"/>
          <w:rFonts w:ascii="Book Antiqua" w:hAnsi="Book Antiqua" w:cs="Arial"/>
          <w:bCs/>
          <w:color w:val="000000" w:themeColor="text1"/>
          <w:lang w:val="en-GB"/>
        </w:rPr>
        <w:t>.</w:t>
      </w:r>
      <w:r w:rsidR="00452325" w:rsidRPr="00F61989">
        <w:rPr>
          <w:rStyle w:val="PageNumber"/>
          <w:rFonts w:ascii="Book Antiqua" w:hAnsi="Book Antiqua" w:cs="Arial"/>
          <w:bCs/>
          <w:color w:val="000000" w:themeColor="text1"/>
          <w:vertAlign w:val="superscript"/>
          <w:lang w:val="en-GB"/>
        </w:rPr>
        <w:fldChar w:fldCharType="begin" w:fldLock="1"/>
      </w:r>
      <w:r w:rsidR="00E1089A" w:rsidRPr="00F61989">
        <w:rPr>
          <w:rStyle w:val="PageNumber"/>
          <w:rFonts w:ascii="Book Antiqua" w:hAnsi="Book Antiqua" w:cs="Arial"/>
          <w:bCs/>
          <w:color w:val="000000" w:themeColor="text1"/>
          <w:vertAlign w:val="superscript"/>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"ITEM-2",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"ITEM-2",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"&lt;sup&gt;[35,38]&lt;/sup&gt;", "plainTextFormattedCitation" : "[35,38]", "previouslyFormattedCitation" : "&lt;sup&gt;35,38&lt;/sup&gt;" }, "properties" : { "noteIndex" : 0 }, "schema" : "https://github.com/citation-style-language/schema/raw/master/csl-citation.json" }</w:instrText>
      </w:r>
      <w:r w:rsidR="00452325" w:rsidRPr="00F61989">
        <w:rPr>
          <w:rStyle w:val="PageNumber"/>
          <w:rFonts w:ascii="Book Antiqua" w:hAnsi="Book Antiqua" w:cs="Arial"/>
          <w:bCs/>
          <w:color w:val="000000" w:themeColor="text1"/>
          <w:vertAlign w:val="superscript"/>
          <w:lang w:val="en-GB"/>
        </w:rPr>
        <w:fldChar w:fldCharType="separate"/>
      </w:r>
      <w:r w:rsidR="00E1089A" w:rsidRPr="00F61989">
        <w:rPr>
          <w:rStyle w:val="PageNumber"/>
          <w:rFonts w:ascii="Book Antiqua" w:hAnsi="Book Antiqua" w:cs="Arial"/>
          <w:bCs/>
          <w:noProof/>
          <w:color w:val="000000" w:themeColor="text1"/>
          <w:vertAlign w:val="superscript"/>
          <w:lang w:val="en-GB"/>
        </w:rPr>
        <w:t>[35,38]</w:t>
      </w:r>
      <w:r w:rsidR="00452325" w:rsidRPr="00F61989">
        <w:rPr>
          <w:rStyle w:val="PageNumber"/>
          <w:rFonts w:ascii="Book Antiqua" w:hAnsi="Book Antiqua" w:cs="Arial"/>
          <w:bCs/>
          <w:color w:val="000000" w:themeColor="text1"/>
          <w:vertAlign w:val="superscript"/>
          <w:lang w:val="en-GB"/>
        </w:rPr>
        <w:fldChar w:fldCharType="end"/>
      </w:r>
      <w:r w:rsidR="00700698" w:rsidRPr="00F61989">
        <w:rPr>
          <w:rStyle w:val="PageNumber"/>
          <w:rFonts w:ascii="Book Antiqua" w:hAnsi="Book Antiqua" w:cs="Arial"/>
          <w:bCs/>
          <w:color w:val="000000" w:themeColor="text1"/>
          <w:lang w:val="en-GB"/>
        </w:rPr>
        <w:t xml:space="preserve"> These 2 studies </w:t>
      </w:r>
      <w:r w:rsidR="00724304" w:rsidRPr="00F61989">
        <w:rPr>
          <w:rStyle w:val="PageNumber"/>
          <w:rFonts w:ascii="Book Antiqua" w:hAnsi="Book Antiqua" w:cs="Arial"/>
          <w:bCs/>
          <w:color w:val="000000" w:themeColor="text1"/>
          <w:lang w:val="en-GB"/>
        </w:rPr>
        <w:t>contained</w:t>
      </w:r>
      <w:r w:rsidR="00700698" w:rsidRPr="00F61989">
        <w:rPr>
          <w:rStyle w:val="PageNumber"/>
          <w:rFonts w:ascii="Book Antiqua" w:hAnsi="Book Antiqua" w:cs="Arial"/>
          <w:bCs/>
          <w:color w:val="000000" w:themeColor="text1"/>
          <w:lang w:val="en-GB"/>
        </w:rPr>
        <w:t xml:space="preserve"> 947 cases of the 1147 pooled population.</w:t>
      </w:r>
      <w:r w:rsidR="0028054F" w:rsidRPr="00F61989">
        <w:rPr>
          <w:rStyle w:val="PageNumber"/>
          <w:rFonts w:ascii="Book Antiqua" w:hAnsi="Book Antiqua" w:cs="Arial"/>
          <w:bCs/>
          <w:color w:val="000000" w:themeColor="text1"/>
          <w:lang w:val="en-GB"/>
        </w:rPr>
        <w:t xml:space="preserve"> </w:t>
      </w:r>
      <w:r w:rsidR="00700698" w:rsidRPr="00F61989">
        <w:rPr>
          <w:rStyle w:val="PageNumber"/>
          <w:rFonts w:ascii="Book Antiqua" w:hAnsi="Book Antiqua" w:cs="Arial"/>
          <w:bCs/>
          <w:color w:val="000000" w:themeColor="text1"/>
          <w:lang w:val="en-GB"/>
        </w:rPr>
        <w:t xml:space="preserve">The Canadian study </w:t>
      </w:r>
      <w:r w:rsidR="00054000" w:rsidRPr="00F61989">
        <w:rPr>
          <w:rStyle w:val="PageNumber"/>
          <w:rFonts w:ascii="Book Antiqua" w:hAnsi="Book Antiqua" w:cs="Arial"/>
          <w:bCs/>
          <w:color w:val="000000" w:themeColor="text1"/>
          <w:lang w:val="en-GB"/>
        </w:rPr>
        <w:t xml:space="preserve"> </w:t>
      </w:r>
      <w:r w:rsidR="00700698" w:rsidRPr="00F61989">
        <w:rPr>
          <w:rStyle w:val="PageNumber"/>
          <w:rFonts w:ascii="Book Antiqua" w:hAnsi="Book Antiqua" w:cs="Arial"/>
          <w:bCs/>
          <w:color w:val="000000" w:themeColor="text1"/>
          <w:lang w:val="en-GB"/>
        </w:rPr>
        <w:t>also showed that</w:t>
      </w:r>
      <w:r w:rsidR="00FF7DAA" w:rsidRPr="00F61989">
        <w:rPr>
          <w:rStyle w:val="PageNumber"/>
          <w:rFonts w:ascii="Book Antiqua" w:hAnsi="Book Antiqua" w:cs="Arial"/>
          <w:bCs/>
          <w:color w:val="000000" w:themeColor="text1"/>
          <w:lang w:val="en-GB"/>
        </w:rPr>
        <w:t xml:space="preserve"> SA had </w:t>
      </w:r>
      <w:r w:rsidR="00054000" w:rsidRPr="00F61989">
        <w:rPr>
          <w:rStyle w:val="PageNumber"/>
          <w:rFonts w:ascii="Book Antiqua" w:hAnsi="Book Antiqua" w:cs="Arial"/>
          <w:bCs/>
          <w:color w:val="000000" w:themeColor="text1"/>
          <w:lang w:val="en-GB"/>
        </w:rPr>
        <w:t>less ileal involvement</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[38]</w:t>
      </w:r>
      <w:r w:rsidR="00A41CF3" w:rsidRPr="00F61989">
        <w:rPr>
          <w:rStyle w:val="PageNumber"/>
          <w:rFonts w:ascii="Book Antiqua" w:hAnsi="Book Antiqua" w:cs="Arial"/>
          <w:bCs/>
          <w:color w:val="000000" w:themeColor="text1"/>
          <w:vertAlign w:val="superscript"/>
          <w:lang w:val="en-GB"/>
        </w:rPr>
        <w:fldChar w:fldCharType="end"/>
      </w:r>
      <w:r w:rsidR="006C030B" w:rsidRPr="00F61989">
        <w:rPr>
          <w:rStyle w:val="PageNumber"/>
          <w:rFonts w:ascii="Book Antiqua" w:hAnsi="Book Antiqua" w:cs="Arial"/>
          <w:bCs/>
          <w:color w:val="000000" w:themeColor="text1"/>
          <w:lang w:val="en-GB"/>
        </w:rPr>
        <w:t>.</w:t>
      </w:r>
      <w:r w:rsidR="00054000" w:rsidRPr="00F61989">
        <w:rPr>
          <w:rStyle w:val="PageNumber"/>
          <w:rFonts w:ascii="Book Antiqua" w:hAnsi="Book Antiqua" w:cs="Arial"/>
          <w:bCs/>
          <w:color w:val="000000" w:themeColor="text1"/>
          <w:lang w:val="en-GB"/>
        </w:rPr>
        <w:t xml:space="preserve"> </w:t>
      </w:r>
      <w:r w:rsidR="006F75E2" w:rsidRPr="00F61989">
        <w:rPr>
          <w:rStyle w:val="PageNumber"/>
          <w:rFonts w:ascii="Book Antiqua" w:hAnsi="Book Antiqua" w:cs="Arial"/>
          <w:bCs/>
          <w:color w:val="000000" w:themeColor="text1"/>
          <w:lang w:val="en-GB"/>
        </w:rPr>
        <w:t>T</w:t>
      </w:r>
      <w:r w:rsidR="005D3C52" w:rsidRPr="00F61989">
        <w:rPr>
          <w:rStyle w:val="PageNumber"/>
          <w:rFonts w:ascii="Book Antiqua" w:hAnsi="Book Antiqua" w:cs="Arial"/>
          <w:bCs/>
          <w:color w:val="000000" w:themeColor="text1"/>
          <w:lang w:val="en-GB"/>
        </w:rPr>
        <w:t xml:space="preserve">here was no other significant difference in </w:t>
      </w:r>
      <w:r w:rsidR="00167A30" w:rsidRPr="00F61989">
        <w:rPr>
          <w:rStyle w:val="PageNumber"/>
          <w:rFonts w:ascii="Book Antiqua" w:hAnsi="Book Antiqua" w:cs="Arial"/>
          <w:bCs/>
          <w:color w:val="000000" w:themeColor="text1"/>
          <w:lang w:val="en-GB"/>
        </w:rPr>
        <w:t>disease</w:t>
      </w:r>
      <w:r w:rsidR="005D3C52" w:rsidRPr="00F61989">
        <w:rPr>
          <w:rStyle w:val="PageNumber"/>
          <w:rFonts w:ascii="Book Antiqua" w:hAnsi="Book Antiqua" w:cs="Arial"/>
          <w:bCs/>
          <w:color w:val="000000" w:themeColor="text1"/>
          <w:lang w:val="en-GB"/>
        </w:rPr>
        <w:t xml:space="preserve"> location. </w:t>
      </w:r>
      <w:r w:rsidR="00965012" w:rsidRPr="00F61989">
        <w:rPr>
          <w:rStyle w:val="PageNumber"/>
          <w:rFonts w:ascii="Book Antiqua" w:hAnsi="Book Antiqua" w:cs="Arial"/>
          <w:bCs/>
          <w:color w:val="000000" w:themeColor="text1"/>
          <w:lang w:val="en-GB"/>
        </w:rPr>
        <w:t xml:space="preserve">For </w:t>
      </w:r>
      <w:r w:rsidR="00167A30" w:rsidRPr="00F61989">
        <w:rPr>
          <w:rStyle w:val="PageNumber"/>
          <w:rFonts w:ascii="Book Antiqua" w:hAnsi="Book Antiqua" w:cs="Arial"/>
          <w:bCs/>
          <w:color w:val="000000" w:themeColor="text1"/>
          <w:lang w:val="en-GB"/>
        </w:rPr>
        <w:t>behaviour</w:t>
      </w:r>
      <w:r w:rsidR="00724304" w:rsidRPr="00F61989">
        <w:rPr>
          <w:rStyle w:val="PageNumber"/>
          <w:rFonts w:ascii="Book Antiqua" w:hAnsi="Book Antiqua" w:cs="Arial"/>
          <w:bCs/>
          <w:color w:val="000000" w:themeColor="text1"/>
          <w:lang w:val="en-GB"/>
        </w:rPr>
        <w:t>,</w:t>
      </w:r>
      <w:r w:rsidR="00167A30" w:rsidRPr="00F61989">
        <w:rPr>
          <w:rStyle w:val="PageNumber"/>
          <w:rFonts w:ascii="Book Antiqua" w:hAnsi="Book Antiqua" w:cs="Arial"/>
          <w:bCs/>
          <w:color w:val="000000" w:themeColor="text1"/>
          <w:lang w:val="en-GB"/>
        </w:rPr>
        <w:t xml:space="preserve"> one </w:t>
      </w:r>
      <w:r w:rsidR="00A41CF3" w:rsidRPr="00F61989">
        <w:rPr>
          <w:rStyle w:val="PageNumber"/>
          <w:rFonts w:ascii="Book Antiqua" w:hAnsi="Book Antiqua" w:cs="Arial"/>
          <w:bCs/>
          <w:color w:val="000000" w:themeColor="text1"/>
          <w:lang w:val="en-GB"/>
        </w:rPr>
        <w:t>U</w:t>
      </w:r>
      <w:r w:rsidR="00A41CF3">
        <w:rPr>
          <w:rStyle w:val="PageNumber"/>
          <w:rFonts w:ascii="Book Antiqua" w:hAnsi="Book Antiqua" w:cs="Arial" w:hint="eastAsia"/>
          <w:bCs/>
          <w:color w:val="000000" w:themeColor="text1"/>
          <w:lang w:val="en-GB" w:eastAsia="zh-CN"/>
        </w:rPr>
        <w:t>nited Kingdom</w:t>
      </w:r>
      <w:r w:rsidR="00700698" w:rsidRPr="00F61989">
        <w:rPr>
          <w:rStyle w:val="PageNumber"/>
          <w:rFonts w:ascii="Book Antiqua" w:hAnsi="Book Antiqua" w:cs="Arial"/>
          <w:bCs/>
          <w:color w:val="000000" w:themeColor="text1"/>
          <w:lang w:val="en-GB"/>
        </w:rPr>
        <w:t xml:space="preserve"> </w:t>
      </w:r>
      <w:r w:rsidR="00167A30" w:rsidRPr="00F61989">
        <w:rPr>
          <w:rStyle w:val="PageNumber"/>
          <w:rFonts w:ascii="Book Antiqua" w:hAnsi="Book Antiqua" w:cs="Arial"/>
          <w:bCs/>
          <w:color w:val="000000" w:themeColor="text1"/>
          <w:lang w:val="en-GB"/>
        </w:rPr>
        <w:t>study showed</w:t>
      </w:r>
      <w:r w:rsidRPr="00F61989">
        <w:rPr>
          <w:rStyle w:val="PageNumber"/>
          <w:rFonts w:ascii="Book Antiqua" w:hAnsi="Book Antiqua" w:cs="Arial"/>
          <w:bCs/>
          <w:color w:val="000000" w:themeColor="text1"/>
          <w:lang w:val="en-GB"/>
        </w:rPr>
        <w:t xml:space="preserve"> SA had less</w:t>
      </w:r>
      <w:r w:rsidR="00167A30" w:rsidRPr="00F61989">
        <w:rPr>
          <w:rStyle w:val="PageNumber"/>
          <w:rFonts w:ascii="Book Antiqua" w:hAnsi="Book Antiqua" w:cs="Arial"/>
          <w:bCs/>
          <w:color w:val="000000" w:themeColor="text1"/>
          <w:lang w:val="en-GB"/>
        </w:rPr>
        <w:t xml:space="preserve"> stricturing </w:t>
      </w:r>
      <w:r w:rsidR="00B21108" w:rsidRPr="00F61989">
        <w:rPr>
          <w:rStyle w:val="PageNumber"/>
          <w:rFonts w:ascii="Book Antiqua" w:hAnsi="Book Antiqua" w:cs="Arial"/>
          <w:bCs/>
          <w:color w:val="000000" w:themeColor="text1"/>
          <w:lang w:val="en-GB"/>
        </w:rPr>
        <w:t>(B2</w:t>
      </w:r>
      <w:r w:rsidRPr="00F61989">
        <w:rPr>
          <w:rStyle w:val="PageNumber"/>
          <w:rFonts w:ascii="Book Antiqua" w:hAnsi="Book Antiqua" w:cs="Arial"/>
          <w:bCs/>
          <w:color w:val="000000" w:themeColor="text1"/>
          <w:lang w:val="en-GB"/>
        </w:rPr>
        <w:t>)</w:t>
      </w:r>
      <w:r w:rsidR="00B21108" w:rsidRPr="00F61989">
        <w:rPr>
          <w:rStyle w:val="PageNumber"/>
          <w:rFonts w:ascii="Book Antiqua" w:hAnsi="Book Antiqua" w:cs="Arial"/>
          <w:bCs/>
          <w:color w:val="000000" w:themeColor="text1"/>
          <w:lang w:val="en-GB"/>
        </w:rPr>
        <w:t xml:space="preserve"> and </w:t>
      </w:r>
      <w:r w:rsidR="00724304" w:rsidRPr="00F61989">
        <w:rPr>
          <w:rStyle w:val="PageNumber"/>
          <w:rFonts w:ascii="Book Antiqua" w:hAnsi="Book Antiqua" w:cs="Arial"/>
          <w:bCs/>
          <w:color w:val="000000" w:themeColor="text1"/>
          <w:lang w:val="en-GB"/>
        </w:rPr>
        <w:t xml:space="preserve">less </w:t>
      </w:r>
      <w:r w:rsidR="00B21108" w:rsidRPr="00F61989">
        <w:rPr>
          <w:rStyle w:val="PageNumber"/>
          <w:rFonts w:ascii="Book Antiqua" w:hAnsi="Book Antiqua" w:cs="Arial"/>
          <w:bCs/>
          <w:color w:val="000000" w:themeColor="text1"/>
          <w:lang w:val="en-GB"/>
        </w:rPr>
        <w:t>non-penetrating disease (B3) but this was not significant</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"mendeley" : { "formattedCitation" : "&lt;sup&gt;[35]&lt;/sup&gt;", "plainTextFormattedCitation" : "[35]", "previouslyFormattedCitation" : "&lt;sup&gt;35&lt;/sup&gt;"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[35]</w:t>
      </w:r>
      <w:r w:rsidR="00A41CF3" w:rsidRPr="00F61989">
        <w:rPr>
          <w:rStyle w:val="PageNumber"/>
          <w:rFonts w:ascii="Book Antiqua" w:hAnsi="Book Antiqua" w:cs="Arial"/>
          <w:bCs/>
          <w:color w:val="000000" w:themeColor="text1"/>
          <w:vertAlign w:val="superscript"/>
          <w:lang w:val="en-GB"/>
        </w:rPr>
        <w:fldChar w:fldCharType="end"/>
      </w:r>
      <w:r w:rsidR="00D65D88" w:rsidRPr="00F61989">
        <w:rPr>
          <w:rStyle w:val="PageNumber"/>
          <w:rFonts w:ascii="Book Antiqua" w:hAnsi="Book Antiqua" w:cs="Arial"/>
          <w:bCs/>
          <w:color w:val="000000" w:themeColor="text1"/>
          <w:lang w:val="en-GB"/>
        </w:rPr>
        <w:t>.</w:t>
      </w:r>
      <w:r w:rsidR="000B5AB6" w:rsidRPr="00F61989">
        <w:rPr>
          <w:rStyle w:val="PageNumber"/>
          <w:rFonts w:ascii="Book Antiqua" w:hAnsi="Book Antiqua" w:cs="Arial"/>
          <w:bCs/>
          <w:color w:val="000000" w:themeColor="text1"/>
          <w:vertAlign w:val="superscript"/>
          <w:lang w:val="en-GB"/>
        </w:rPr>
        <w:t xml:space="preserve"> </w:t>
      </w:r>
      <w:r w:rsidR="00B21108" w:rsidRPr="00F61989">
        <w:rPr>
          <w:rStyle w:val="PageNumber"/>
          <w:rFonts w:ascii="Book Antiqua" w:hAnsi="Book Antiqua" w:cs="Arial"/>
          <w:bCs/>
          <w:color w:val="000000" w:themeColor="text1"/>
          <w:lang w:val="en-GB"/>
        </w:rPr>
        <w:t>In contrast perianal disease was</w:t>
      </w:r>
      <w:r w:rsidR="00167A30" w:rsidRPr="00F61989">
        <w:rPr>
          <w:rStyle w:val="PageNumber"/>
          <w:rFonts w:ascii="Book Antiqua" w:hAnsi="Book Antiqua" w:cs="Arial"/>
          <w:bCs/>
          <w:color w:val="000000" w:themeColor="text1"/>
          <w:lang w:val="en-GB"/>
        </w:rPr>
        <w:t xml:space="preserve"> significantly more</w:t>
      </w:r>
      <w:r w:rsidR="00B21108" w:rsidRPr="00F61989">
        <w:rPr>
          <w:rStyle w:val="PageNumber"/>
          <w:rFonts w:ascii="Book Antiqua" w:hAnsi="Book Antiqua" w:cs="Arial"/>
          <w:bCs/>
          <w:color w:val="000000" w:themeColor="text1"/>
          <w:lang w:val="en-GB"/>
        </w:rPr>
        <w:t xml:space="preserve"> common in SA compared</w:t>
      </w:r>
      <w:r w:rsidR="00A41CF3">
        <w:rPr>
          <w:rStyle w:val="PageNumber"/>
          <w:rFonts w:ascii="Book Antiqua" w:hAnsi="Book Antiqua" w:cs="Arial"/>
          <w:bCs/>
          <w:color w:val="000000" w:themeColor="text1"/>
          <w:lang w:val="en-GB"/>
        </w:rPr>
        <w:t xml:space="preserve"> with Caucasians in two studies</w:t>
      </w:r>
      <w:r w:rsidR="0028054F" w:rsidRPr="00F61989">
        <w:rPr>
          <w:rStyle w:val="PageNumber"/>
          <w:rFonts w:ascii="Book Antiqua" w:hAnsi="Book Antiqua" w:cs="Arial"/>
          <w:bCs/>
          <w:color w:val="000000" w:themeColor="text1"/>
          <w:vertAlign w:val="superscript"/>
          <w:lang w:val="en-GB"/>
        </w:rPr>
        <w:fldChar w:fldCharType="begin" w:fldLock="1"/>
      </w:r>
      <w:r w:rsidR="00E1089A" w:rsidRPr="00F61989">
        <w:rPr>
          <w:rStyle w:val="PageNumber"/>
          <w:rFonts w:ascii="Book Antiqua" w:hAnsi="Book Antiqua" w:cs="Arial"/>
          <w:bCs/>
          <w:color w:val="000000" w:themeColor="text1"/>
          <w:vertAlign w:val="superscript"/>
          <w:lang w:val="en-GB"/>
        </w:rPr>
        <w:instrText>ADDIN CSL_CITATION { "citationItems" : [ { "id" : "ITEM-1", "itemData" : { "DOI" : "10.1016/j.jpeds.2013.04.017", "ISSN" : "1097-6833", "PMID" : "23706360", "abstract" : "We compared the severity of pediatric inflammatory bowel disease in South Asians with Whites in the US. South Asians more commonly presented with poor weight gain, developed fistulas, and received treatment with antibiotics, methotrexate, adalimumab, and steroids. South Asians appear to have a more complicated presentation and course of pediatric inflammatory bowel disease.", "author" : [ { "dropping-particle" : "", "family" : "Li", "given" : "Benjamin H", "non-dropping-particle" : "", "parse-names" : false, "suffix" : "" }, { "dropping-particle" : "", "family" : "Guan", "given" : "Xin", "non-dropping-particle" : "", "parse-names" : false, "suffix" : "" }, { "dropping-particle" : "", "family" : "Vittinghoff", "given" : "Eric", "non-dropping-particle" : "", "parse-names" : false, "suffix" : "" }, { "dropping-particle" : "", "family" : "Gupta", "given" : "Neera", "non-dropping-particle" : "", "parse-names" : false, "suffix" : "" } ], "container-title" : "The Journal of pediatrics", "id" : "ITEM-1", "issue" : "4", "issued" : { "date-parts" : [ [ "2013", "10" ] ] }, "page" : "1211-3", "title" : "Comparison of the presentation and course of pediatric inflammatory bowel disease in South Asians with Whites: a single center study in the United States.", "type" : "article-journal", "volume" : "163" }, "uris" : [ "http://www.mendeley.com/documents/?uuid=4a0c6983-6fa1-3d37-9da0-14720e5064c6" ] }, { "id" : "ITEM-2",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"ITEM-2",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"&lt;sup&gt;[22,36]&lt;/sup&gt;", "plainTextFormattedCitation" : "[22,36]", "previouslyFormattedCitation" : "&lt;sup&gt;22,36&lt;/sup&gt;" }, "properties" : { "noteIndex" : 0 }, "schema" : "https://github.com/citation-style-language/schema/raw/master/csl-citation.json" }</w:instrText>
      </w:r>
      <w:r w:rsidR="0028054F" w:rsidRPr="00F61989">
        <w:rPr>
          <w:rStyle w:val="PageNumber"/>
          <w:rFonts w:ascii="Book Antiqua" w:hAnsi="Book Antiqua" w:cs="Arial"/>
          <w:bCs/>
          <w:color w:val="000000" w:themeColor="text1"/>
          <w:vertAlign w:val="superscript"/>
          <w:lang w:val="en-GB"/>
        </w:rPr>
        <w:fldChar w:fldCharType="separate"/>
      </w:r>
      <w:r w:rsidR="00E1089A" w:rsidRPr="00F61989">
        <w:rPr>
          <w:rStyle w:val="PageNumber"/>
          <w:rFonts w:ascii="Book Antiqua" w:hAnsi="Book Antiqua" w:cs="Arial"/>
          <w:bCs/>
          <w:noProof/>
          <w:color w:val="000000" w:themeColor="text1"/>
          <w:vertAlign w:val="superscript"/>
          <w:lang w:val="en-GB"/>
        </w:rPr>
        <w:t>[22,36]</w:t>
      </w:r>
      <w:r w:rsidR="0028054F" w:rsidRPr="00F61989">
        <w:rPr>
          <w:rStyle w:val="PageNumber"/>
          <w:rFonts w:ascii="Book Antiqua" w:hAnsi="Book Antiqua" w:cs="Arial"/>
          <w:bCs/>
          <w:color w:val="000000" w:themeColor="text1"/>
          <w:vertAlign w:val="superscript"/>
          <w:lang w:val="en-GB"/>
        </w:rPr>
        <w:fldChar w:fldCharType="end"/>
      </w:r>
      <w:r w:rsidR="0028054F" w:rsidRPr="00F61989">
        <w:rPr>
          <w:rStyle w:val="PageNumber"/>
          <w:rFonts w:ascii="Book Antiqua" w:hAnsi="Book Antiqua" w:cs="Arial"/>
          <w:bCs/>
          <w:color w:val="000000" w:themeColor="text1"/>
          <w:lang w:val="en-GB"/>
        </w:rPr>
        <w:t>.</w:t>
      </w:r>
      <w:r w:rsidR="00A41CF3">
        <w:rPr>
          <w:rStyle w:val="PageNumber"/>
          <w:rFonts w:ascii="Book Antiqua" w:hAnsi="Book Antiqua" w:cs="Arial" w:hint="eastAsia"/>
          <w:bCs/>
          <w:color w:val="000000" w:themeColor="text1"/>
          <w:lang w:val="en-GB" w:eastAsia="zh-CN"/>
        </w:rPr>
        <w:t xml:space="preserve"> </w:t>
      </w:r>
      <w:r w:rsidR="008D06CD" w:rsidRPr="00F61989">
        <w:rPr>
          <w:rStyle w:val="PageNumber"/>
          <w:rFonts w:ascii="Book Antiqua" w:hAnsi="Book Antiqua" w:cs="Arial"/>
          <w:bCs/>
          <w:color w:val="000000" w:themeColor="text1"/>
          <w:lang w:val="en-GB"/>
        </w:rPr>
        <w:t>The Canadian</w:t>
      </w:r>
      <w:r w:rsidR="00DF1A53" w:rsidRPr="00F61989">
        <w:rPr>
          <w:rStyle w:val="PageNumber"/>
          <w:rFonts w:ascii="Book Antiqua" w:hAnsi="Book Antiqua" w:cs="Arial"/>
          <w:bCs/>
          <w:color w:val="000000" w:themeColor="text1"/>
          <w:lang w:val="en-GB"/>
        </w:rPr>
        <w:t xml:space="preserve"> paediatric</w:t>
      </w:r>
      <w:r w:rsidR="008D06CD" w:rsidRPr="00F61989">
        <w:rPr>
          <w:rStyle w:val="PageNumber"/>
          <w:rFonts w:ascii="Book Antiqua" w:hAnsi="Book Antiqua" w:cs="Arial"/>
          <w:bCs/>
          <w:color w:val="000000" w:themeColor="text1"/>
          <w:lang w:val="en-GB"/>
        </w:rPr>
        <w:t xml:space="preserve"> study </w:t>
      </w:r>
      <w:r w:rsidR="00764F97" w:rsidRPr="00F61989">
        <w:rPr>
          <w:rStyle w:val="PageNumber"/>
          <w:rFonts w:ascii="Book Antiqua" w:hAnsi="Book Antiqua" w:cs="Arial"/>
          <w:bCs/>
          <w:color w:val="000000" w:themeColor="text1"/>
          <w:lang w:val="en-GB"/>
        </w:rPr>
        <w:t>which included</w:t>
      </w:r>
      <w:r w:rsidR="008D06CD" w:rsidRPr="00F61989">
        <w:rPr>
          <w:rStyle w:val="PageNumber"/>
          <w:rFonts w:ascii="Book Antiqua" w:hAnsi="Book Antiqua" w:cs="Arial"/>
          <w:bCs/>
          <w:color w:val="000000" w:themeColor="text1"/>
          <w:lang w:val="en-GB"/>
        </w:rPr>
        <w:t xml:space="preserve"> 638 cases </w:t>
      </w:r>
      <w:r w:rsidR="00965012" w:rsidRPr="00F61989">
        <w:rPr>
          <w:rStyle w:val="PageNumber"/>
          <w:rFonts w:ascii="Book Antiqua" w:hAnsi="Book Antiqua" w:cs="Arial"/>
          <w:bCs/>
          <w:color w:val="000000" w:themeColor="text1"/>
          <w:lang w:val="en-GB"/>
        </w:rPr>
        <w:t>indicated</w:t>
      </w:r>
      <w:r w:rsidR="00764F97" w:rsidRPr="00F61989">
        <w:rPr>
          <w:rStyle w:val="PageNumber"/>
          <w:rFonts w:ascii="Book Antiqua" w:hAnsi="Book Antiqua" w:cs="Arial"/>
          <w:bCs/>
          <w:color w:val="000000" w:themeColor="text1"/>
          <w:lang w:val="en-GB"/>
        </w:rPr>
        <w:t xml:space="preserve"> </w:t>
      </w:r>
      <w:r w:rsidR="00DF1A53" w:rsidRPr="00F61989">
        <w:rPr>
          <w:rStyle w:val="PageNumber"/>
          <w:rFonts w:ascii="Book Antiqua" w:hAnsi="Book Antiqua" w:cs="Arial"/>
          <w:bCs/>
          <w:color w:val="000000" w:themeColor="text1"/>
          <w:lang w:val="en-GB"/>
        </w:rPr>
        <w:t>a</w:t>
      </w:r>
      <w:r w:rsidR="00724304" w:rsidRPr="00F61989">
        <w:rPr>
          <w:rStyle w:val="PageNumber"/>
          <w:rFonts w:ascii="Book Antiqua" w:hAnsi="Book Antiqua" w:cs="Arial"/>
          <w:bCs/>
          <w:color w:val="000000" w:themeColor="text1"/>
          <w:lang w:val="en-GB"/>
        </w:rPr>
        <w:t xml:space="preserve"> </w:t>
      </w:r>
      <w:r w:rsidR="00965012" w:rsidRPr="00F61989">
        <w:rPr>
          <w:rStyle w:val="PageNumber"/>
          <w:rFonts w:ascii="Book Antiqua" w:hAnsi="Book Antiqua" w:cs="Arial"/>
          <w:bCs/>
          <w:color w:val="000000" w:themeColor="text1"/>
          <w:lang w:val="en-GB"/>
        </w:rPr>
        <w:t xml:space="preserve">more </w:t>
      </w:r>
      <w:r w:rsidR="00054000" w:rsidRPr="00F61989">
        <w:rPr>
          <w:rStyle w:val="PageNumber"/>
          <w:rFonts w:ascii="Book Antiqua" w:hAnsi="Book Antiqua" w:cs="Arial"/>
          <w:bCs/>
          <w:color w:val="000000" w:themeColor="text1"/>
          <w:lang w:val="en-GB"/>
        </w:rPr>
        <w:t xml:space="preserve">complicated disease behaviour </w:t>
      </w:r>
      <w:r w:rsidR="008D06CD" w:rsidRPr="00F61989">
        <w:rPr>
          <w:rStyle w:val="PageNumber"/>
          <w:rFonts w:ascii="Book Antiqua" w:hAnsi="Book Antiqua" w:cs="Arial"/>
          <w:bCs/>
          <w:color w:val="000000" w:themeColor="text1"/>
          <w:lang w:val="en-GB"/>
        </w:rPr>
        <w:t xml:space="preserve">for SA where B2 and B3 disease was noted in 21% of SA compared with 9% of </w:t>
      </w:r>
      <w:r w:rsidR="000B5AB6" w:rsidRPr="00F61989">
        <w:rPr>
          <w:rStyle w:val="PageNumber"/>
          <w:rFonts w:ascii="Book Antiqua" w:hAnsi="Book Antiqua" w:cs="Arial"/>
          <w:bCs/>
          <w:color w:val="000000" w:themeColor="text1"/>
          <w:lang w:val="en-GB"/>
        </w:rPr>
        <w:t>Caucas</w:t>
      </w:r>
      <w:r w:rsidR="00DF1A53" w:rsidRPr="00F61989">
        <w:rPr>
          <w:rStyle w:val="PageNumber"/>
          <w:rFonts w:ascii="Book Antiqua" w:hAnsi="Book Antiqua" w:cs="Arial"/>
          <w:bCs/>
          <w:color w:val="000000" w:themeColor="text1"/>
          <w:lang w:val="en-GB"/>
        </w:rPr>
        <w:t>ians</w:t>
      </w:r>
      <w:r w:rsidR="00A41CF3" w:rsidRPr="00F61989">
        <w:rPr>
          <w:rStyle w:val="PageNumber"/>
          <w:rFonts w:ascii="Book Antiqua" w:hAnsi="Book Antiqua" w:cs="Arial"/>
          <w:bCs/>
          <w:color w:val="000000" w:themeColor="text1"/>
          <w:lang w:val="en-GB"/>
        </w:rPr>
        <w:fldChar w:fldCharType="begin" w:fldLock="1"/>
      </w:r>
      <w:r w:rsidR="00A41CF3" w:rsidRPr="00F61989">
        <w:rPr>
          <w:rStyle w:val="PageNumber"/>
          <w:rFonts w:ascii="Book Antiqua" w:hAnsi="Book Antiqua" w:cs="Arial"/>
          <w:bCs/>
          <w:color w:val="000000" w:themeColor="text1"/>
          <w:lang w:val="en-GB"/>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lang w:val="en-GB"/>
        </w:rPr>
        <w:fldChar w:fldCharType="separate"/>
      </w:r>
      <w:r w:rsidR="00A41CF3" w:rsidRPr="00F61989">
        <w:rPr>
          <w:rStyle w:val="PageNumber"/>
          <w:rFonts w:ascii="Book Antiqua" w:hAnsi="Book Antiqua" w:cs="Arial"/>
          <w:bCs/>
          <w:noProof/>
          <w:color w:val="000000" w:themeColor="text1"/>
          <w:vertAlign w:val="superscript"/>
          <w:lang w:val="en-GB"/>
        </w:rPr>
        <w:t>[38]</w:t>
      </w:r>
      <w:r w:rsidR="00A41CF3" w:rsidRPr="00F61989">
        <w:rPr>
          <w:rStyle w:val="PageNumber"/>
          <w:rFonts w:ascii="Book Antiqua" w:hAnsi="Book Antiqua" w:cs="Arial"/>
          <w:bCs/>
          <w:color w:val="000000" w:themeColor="text1"/>
          <w:lang w:val="en-GB"/>
        </w:rPr>
        <w:fldChar w:fldCharType="end"/>
      </w:r>
      <w:r w:rsidR="00DF1A53" w:rsidRPr="00F61989">
        <w:rPr>
          <w:rStyle w:val="PageNumber"/>
          <w:rFonts w:ascii="Book Antiqua" w:hAnsi="Book Antiqua" w:cs="Arial"/>
          <w:bCs/>
          <w:color w:val="000000" w:themeColor="text1"/>
          <w:lang w:val="en-GB"/>
        </w:rPr>
        <w:t>.</w:t>
      </w:r>
      <w:r w:rsidR="00A41CF3" w:rsidRPr="00F61989">
        <w:rPr>
          <w:rStyle w:val="PageNumber"/>
          <w:rFonts w:ascii="Book Antiqua" w:hAnsi="Book Antiqua" w:cs="Arial"/>
          <w:bCs/>
          <w:color w:val="000000" w:themeColor="text1"/>
          <w:lang w:val="en-GB"/>
        </w:rPr>
        <w:t xml:space="preserve"> </w:t>
      </w:r>
    </w:p>
    <w:p w14:paraId="21A25286" w14:textId="6A303AF3" w:rsidR="00965012" w:rsidRPr="00F61989" w:rsidRDefault="006F75E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t>AA and Caucasian groups were compared for d</w:t>
      </w:r>
      <w:r w:rsidR="00B310D5" w:rsidRPr="00F61989">
        <w:rPr>
          <w:rStyle w:val="PageNumber"/>
          <w:rFonts w:ascii="Book Antiqua" w:hAnsi="Book Antiqua" w:cs="Arial"/>
          <w:bCs/>
          <w:color w:val="000000" w:themeColor="text1"/>
          <w:lang w:val="en-GB"/>
        </w:rPr>
        <w:t xml:space="preserve">isease location </w:t>
      </w:r>
      <w:r w:rsidR="00D05832" w:rsidRPr="00F61989">
        <w:rPr>
          <w:rStyle w:val="PageNumber"/>
          <w:rFonts w:ascii="Book Antiqua" w:hAnsi="Book Antiqua" w:cs="Arial"/>
          <w:bCs/>
          <w:color w:val="000000" w:themeColor="text1"/>
          <w:lang w:val="en-GB"/>
        </w:rPr>
        <w:t xml:space="preserve">in </w:t>
      </w:r>
      <w:r w:rsidR="00675E11" w:rsidRPr="00F61989">
        <w:rPr>
          <w:rStyle w:val="PageNumber"/>
          <w:rFonts w:ascii="Book Antiqua" w:hAnsi="Book Antiqua" w:cs="Arial"/>
          <w:bCs/>
          <w:color w:val="000000" w:themeColor="text1"/>
          <w:lang w:val="en-GB"/>
        </w:rPr>
        <w:t>eight</w:t>
      </w:r>
      <w:r w:rsidR="00B310D5" w:rsidRPr="00F61989">
        <w:rPr>
          <w:rStyle w:val="PageNumber"/>
          <w:rFonts w:ascii="Book Antiqua" w:hAnsi="Book Antiqua" w:cs="Arial"/>
          <w:bCs/>
          <w:color w:val="000000" w:themeColor="text1"/>
          <w:lang w:val="en-GB"/>
        </w:rPr>
        <w:t xml:space="preserve"> studies</w:t>
      </w:r>
      <w:r w:rsidR="00965012" w:rsidRPr="00F61989">
        <w:rPr>
          <w:rStyle w:val="PageNumber"/>
          <w:rFonts w:ascii="Book Antiqua" w:hAnsi="Book Antiqua" w:cs="Arial"/>
          <w:bCs/>
          <w:color w:val="000000" w:themeColor="text1"/>
          <w:lang w:val="en-GB"/>
        </w:rPr>
        <w:t xml:space="preserve"> </w:t>
      </w:r>
      <w:r w:rsidR="00D05832" w:rsidRPr="00F61989">
        <w:rPr>
          <w:rStyle w:val="PageNumber"/>
          <w:rFonts w:ascii="Book Antiqua" w:hAnsi="Book Antiqua" w:cs="Arial"/>
          <w:bCs/>
          <w:color w:val="000000" w:themeColor="text1"/>
          <w:lang w:val="en-GB"/>
        </w:rPr>
        <w:t>(</w:t>
      </w:r>
      <w:r w:rsidR="00672CBB" w:rsidRPr="00F61989">
        <w:rPr>
          <w:rStyle w:val="PageNumber"/>
          <w:rFonts w:ascii="Book Antiqua" w:hAnsi="Book Antiqua" w:cs="Arial"/>
          <w:bCs/>
          <w:color w:val="000000" w:themeColor="text1"/>
          <w:lang w:val="en-GB"/>
        </w:rPr>
        <w:t xml:space="preserve">Table </w:t>
      </w:r>
      <w:r w:rsidR="00542BE0">
        <w:rPr>
          <w:rStyle w:val="PageNumber"/>
          <w:rFonts w:ascii="Book Antiqua" w:hAnsi="Book Antiqua" w:cs="Arial" w:hint="eastAsia"/>
          <w:bCs/>
          <w:color w:val="000000" w:themeColor="text1"/>
          <w:lang w:val="en-GB" w:eastAsia="zh-CN"/>
        </w:rPr>
        <w:t>6</w:t>
      </w:r>
      <w:r w:rsidR="00D05832" w:rsidRPr="00F61989">
        <w:rPr>
          <w:rStyle w:val="PageNumber"/>
          <w:rFonts w:ascii="Book Antiqua" w:hAnsi="Book Antiqua" w:cs="Arial"/>
          <w:bCs/>
          <w:color w:val="000000" w:themeColor="text1"/>
          <w:lang w:val="en-GB"/>
        </w:rPr>
        <w:t xml:space="preserve">) </w:t>
      </w:r>
      <w:r w:rsidR="00157E05" w:rsidRPr="00F61989">
        <w:rPr>
          <w:rStyle w:val="PageNumber"/>
          <w:rFonts w:ascii="Book Antiqua" w:hAnsi="Book Antiqua" w:cs="Arial"/>
          <w:bCs/>
          <w:color w:val="000000" w:themeColor="text1"/>
          <w:lang w:val="en-GB"/>
        </w:rPr>
        <w:t xml:space="preserve">all from the </w:t>
      </w:r>
      <w:r w:rsidR="00A41CF3" w:rsidRPr="00F61989">
        <w:rPr>
          <w:rStyle w:val="PageNumber"/>
          <w:rFonts w:ascii="Book Antiqua" w:hAnsi="Book Antiqua" w:cs="Arial"/>
          <w:bCs/>
          <w:color w:val="000000" w:themeColor="text1"/>
          <w:lang w:val="en-GB"/>
        </w:rPr>
        <w:t>U</w:t>
      </w:r>
      <w:r w:rsidR="00A41CF3">
        <w:rPr>
          <w:rStyle w:val="PageNumber"/>
          <w:rFonts w:ascii="Book Antiqua" w:hAnsi="Book Antiqua" w:cs="Arial" w:hint="eastAsia"/>
          <w:bCs/>
          <w:color w:val="000000" w:themeColor="text1"/>
          <w:lang w:val="en-GB" w:eastAsia="zh-CN"/>
        </w:rPr>
        <w:t>nited States</w:t>
      </w:r>
      <w:r w:rsidR="00286C01" w:rsidRPr="00F61989">
        <w:rPr>
          <w:rStyle w:val="PageNumber"/>
          <w:rFonts w:ascii="Book Antiqua" w:hAnsi="Book Antiqua" w:cs="Arial"/>
          <w:bCs/>
          <w:color w:val="000000" w:themeColor="text1"/>
          <w:lang w:val="en-GB"/>
        </w:rPr>
        <w:t xml:space="preserve">, </w:t>
      </w:r>
      <w:r w:rsidR="00D05832" w:rsidRPr="00F61989">
        <w:rPr>
          <w:rStyle w:val="PageNumber"/>
          <w:rFonts w:ascii="Book Antiqua" w:hAnsi="Book Antiqua" w:cs="Arial"/>
          <w:bCs/>
          <w:color w:val="000000" w:themeColor="text1"/>
          <w:lang w:val="en-GB"/>
        </w:rPr>
        <w:t>three</w:t>
      </w:r>
      <w:r w:rsidR="007C52AD" w:rsidRPr="00F61989">
        <w:rPr>
          <w:rStyle w:val="PageNumber"/>
          <w:rFonts w:ascii="Book Antiqua" w:hAnsi="Book Antiqua" w:cs="Arial"/>
          <w:bCs/>
          <w:color w:val="000000" w:themeColor="text1"/>
          <w:lang w:val="en-GB"/>
        </w:rPr>
        <w:t xml:space="preserve"> of which were in</w:t>
      </w:r>
      <w:r w:rsidR="00B310D5" w:rsidRPr="00F61989">
        <w:rPr>
          <w:rStyle w:val="PageNumber"/>
          <w:rFonts w:ascii="Book Antiqua" w:hAnsi="Book Antiqua" w:cs="Arial"/>
          <w:bCs/>
          <w:color w:val="000000" w:themeColor="text1"/>
          <w:lang w:val="en-GB"/>
        </w:rPr>
        <w:t xml:space="preserve"> paediatric population</w:t>
      </w:r>
      <w:r w:rsidR="007C52AD" w:rsidRPr="00F61989">
        <w:rPr>
          <w:rStyle w:val="PageNumber"/>
          <w:rFonts w:ascii="Book Antiqua" w:hAnsi="Book Antiqua" w:cs="Arial"/>
          <w:bCs/>
          <w:color w:val="000000" w:themeColor="text1"/>
          <w:lang w:val="en-GB"/>
        </w:rPr>
        <w:t>s</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"ITEM-1", "issue" : "5", "issued" : { "date-parts" : [ [ "2007" ] ] }, "page" : "555-560", "title" : "Disease presentation and clinical course in black and white children with inflammatory bowel disease", "type" : "article-journal", "volume" : "44" }, "uris" : [ "http://www.mendeley.com/documents/?uuid=5ba171c1-8cf7-4bb5-bfa7-28a75bb6c6bd" ] }, { "id" : "ITEM-2", "itemData" : { "DOI" : "10.1002/ibd.21698", "ISSN" : "1536-4844", "PMID" : "21456045", "abstract" : "BACKGROUND: Inflammatory bowel disease (IBD) has a wide spectrum and variability among different ethnic groups. We aimed to evaluate disease characteristics in the pediatric Hispanic population, which has not been well studied.\n\nMETHODS: We identified patients &lt;18 years old seen at Texas Children's Hospital (TCH) and diagnosed with IBD between 2004 and 2009. We compared them with their White, African American, and \"other\" counterparts with regard to their demographics, disease characteristics, and initial therapy.\n\nRESULTS: There were a total of 399 patients with IBD: 211 (52.9%) White, 67 (16.8%) African American, 53 (13.3%) Hispanic, and 68 (17%) \"other.\" Crohn's disease (CD) was the most common IBD type among all groups; however, Hispanics had the highest proportion of patients with ulcerative colitis (UC) and IBD-unclassified (IBD-U). There was male predominance in all groups except African Americans. Hispanics had the highest percentage of Medicaid coverage (P &lt; 0.01) and none of the Hispanics had a first-degree relative with IBD. They had a younger age at diagnosis but a similar duration of symptoms prior to diagnosis. Hispanics had less failure to thrive and a higher body mass index (BMI) Z-score. Hispanics with CD more often received systemic steroids while those with UC and IBD-U were more often treated with local steroids (P &lt; 0.01), oral 5-aminosalicylate (P &lt; 0.01), and less often received immunomodulators or biologics (P = 0.05).\n\nCONCLUSIONS: We demonstrate differences in disease characteristics between Hispanics and other ethnicities with IBD. Further epidemiologic studies are needed, including longer-term follow-up, to better define the burden of illness in Hispanics.", "author" : [ { "dropping-particle" : "", "family" : "Hattar", "given" : "Lana N", "non-dropping-particle" : "", "parse-names" : false, "suffix" : "" }, { "dropping-particle" : "", "family" : "Abraham", "given" : "Bincy P", "non-dropping-particle" : "", "parse-names" : false, "suffix" : "" }, { "dropping-particle" : "", "family" : "Malaty", "given" : "Hoda M", "non-dropping-particle" : "", "parse-names" : false, "suffix" : "" }, { "dropping-particle" : "", "family" : "Smith", "given" : "E O'Brian", "non-dropping-particle" : "", "parse-names" : false, "suffix" : "" }, { "dropping-particle" : "", "family" : "Ferry", "given" : "George D", "non-dropping-particle" : "", "parse-names" : false, "suffix" : "" } ], "container-title" : "Inflammatory bowel diseases", "id" : "ITEM-2", "issue" : "3", "issued" : { "date-parts" : [ [ "2012", "3" ] ] }, "page" : "546-54", "title" : "Inflammatory bowel disease characteristics in Hispanic children in Texas.", "type" : "article-journal", "volume" : "18" }, "uris" : [ "http://www.mendeley.com/documents/?uuid=f0d3ef58-c83f-4b25-98a0-c0849e101e0b" ] }, { "id" : "ITEM-3", "itemData" : { "DOI" : "10.1067/S0022-3476(03)00444-X", "ISBN" : "0022-3476 (Print)",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"container-title" : "The Journal of pediatrics", "id" : "ITEM-3", "issue" : "4", "issued" : { "date-parts" : [ [ "2003" ] ] }, "page" : "525-531", "title" : "Epidemiologic and clinical characteristics of children with newly diagnosed inflammatory bowel disease in Wisconsin: a statewide population-based study.", "type" : "article-journal", "volume" : "143" }, "uris" : [ "http://www.mendeley.com/documents/?uuid=164548b3-4c30-4c86-a4cc-8d9749c5cca0" ] } ], "mendeley" : { "formattedCitation" : "&lt;sup&gt;[25,26,29]&lt;/sup&gt;", "plainTextFormattedCitation" : "[25,26,29]", "previouslyFormattedCitation" : "&lt;sup&gt;25,26,29&lt;/sup&gt;"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[25,26,29]</w:t>
      </w:r>
      <w:r w:rsidR="00A41CF3" w:rsidRPr="00F61989">
        <w:rPr>
          <w:rStyle w:val="PageNumber"/>
          <w:rFonts w:ascii="Book Antiqua" w:hAnsi="Book Antiqua" w:cs="Arial"/>
          <w:bCs/>
          <w:color w:val="000000" w:themeColor="text1"/>
          <w:vertAlign w:val="superscript"/>
          <w:lang w:val="en-GB"/>
        </w:rPr>
        <w:fldChar w:fldCharType="end"/>
      </w:r>
      <w:r w:rsidR="00B310D5" w:rsidRPr="00F61989">
        <w:rPr>
          <w:rStyle w:val="PageNumber"/>
          <w:rFonts w:ascii="Book Antiqua" w:hAnsi="Book Antiqua" w:cs="Arial"/>
          <w:bCs/>
          <w:color w:val="000000" w:themeColor="text1"/>
          <w:lang w:val="en-GB"/>
        </w:rPr>
        <w:t>.</w:t>
      </w:r>
      <w:r w:rsidR="00304C29" w:rsidRPr="00F61989">
        <w:rPr>
          <w:rStyle w:val="PageNumber"/>
          <w:rFonts w:ascii="Book Antiqua" w:hAnsi="Book Antiqua" w:cs="Arial"/>
          <w:bCs/>
          <w:color w:val="000000" w:themeColor="text1"/>
          <w:lang w:val="en-GB"/>
        </w:rPr>
        <w:t xml:space="preserve"> D</w:t>
      </w:r>
      <w:r w:rsidR="00D53EF6" w:rsidRPr="00F61989">
        <w:rPr>
          <w:rStyle w:val="PageNumber"/>
          <w:rFonts w:ascii="Book Antiqua" w:hAnsi="Book Antiqua" w:cs="Arial"/>
          <w:bCs/>
          <w:color w:val="000000" w:themeColor="text1"/>
          <w:lang w:val="en-GB"/>
        </w:rPr>
        <w:t xml:space="preserve">isease behaviour in </w:t>
      </w:r>
      <w:r w:rsidR="000F7243" w:rsidRPr="00F61989">
        <w:rPr>
          <w:rStyle w:val="PageNumber"/>
          <w:rFonts w:ascii="Book Antiqua" w:hAnsi="Book Antiqua" w:cs="Arial"/>
          <w:bCs/>
          <w:color w:val="000000" w:themeColor="text1"/>
          <w:lang w:val="en-GB"/>
        </w:rPr>
        <w:t>eight</w:t>
      </w:r>
      <w:r w:rsidR="00D53EF6" w:rsidRPr="00F61989">
        <w:rPr>
          <w:rStyle w:val="PageNumber"/>
          <w:rFonts w:ascii="Book Antiqua" w:hAnsi="Book Antiqua" w:cs="Arial"/>
          <w:bCs/>
          <w:color w:val="000000" w:themeColor="text1"/>
          <w:lang w:val="en-GB"/>
        </w:rPr>
        <w:t xml:space="preserve"> studies</w:t>
      </w:r>
      <w:r w:rsidR="00435AF4" w:rsidRPr="00F61989">
        <w:rPr>
          <w:rStyle w:val="PageNumber"/>
          <w:rFonts w:ascii="Book Antiqua" w:hAnsi="Book Antiqua" w:cs="Arial"/>
          <w:bCs/>
          <w:color w:val="000000" w:themeColor="text1"/>
          <w:lang w:val="en-GB"/>
        </w:rPr>
        <w:t xml:space="preserve"> is shown in Table </w:t>
      </w:r>
      <w:r w:rsidR="00542BE0">
        <w:rPr>
          <w:rStyle w:val="PageNumber"/>
          <w:rFonts w:ascii="Book Antiqua" w:hAnsi="Book Antiqua" w:cs="Arial" w:hint="eastAsia"/>
          <w:bCs/>
          <w:color w:val="000000" w:themeColor="text1"/>
          <w:lang w:val="en-GB" w:eastAsia="zh-CN"/>
        </w:rPr>
        <w:t>7</w:t>
      </w:r>
      <w:r w:rsidR="000F7243" w:rsidRPr="00F61989">
        <w:rPr>
          <w:rStyle w:val="PageNumber"/>
          <w:rFonts w:ascii="Book Antiqua" w:hAnsi="Book Antiqua" w:cs="Arial"/>
          <w:bCs/>
          <w:color w:val="000000" w:themeColor="text1"/>
          <w:lang w:val="en-GB"/>
        </w:rPr>
        <w:t>.</w:t>
      </w:r>
      <w:r w:rsidR="00724304" w:rsidRPr="00F61989">
        <w:rPr>
          <w:rStyle w:val="PageNumber"/>
          <w:rFonts w:ascii="Book Antiqua" w:hAnsi="Book Antiqua" w:cs="Arial"/>
          <w:bCs/>
          <w:color w:val="000000" w:themeColor="text1"/>
          <w:lang w:val="en-GB"/>
        </w:rPr>
        <w:t xml:space="preserve"> </w:t>
      </w:r>
      <w:r w:rsidR="007B28F7" w:rsidRPr="00F61989">
        <w:rPr>
          <w:rStyle w:val="PageNumber"/>
          <w:rFonts w:ascii="Book Antiqua" w:hAnsi="Book Antiqua" w:cs="Arial"/>
          <w:bCs/>
          <w:color w:val="000000" w:themeColor="text1"/>
          <w:lang w:val="en-GB"/>
        </w:rPr>
        <w:t xml:space="preserve">AA </w:t>
      </w:r>
      <w:r w:rsidR="00286C01" w:rsidRPr="00F61989">
        <w:rPr>
          <w:rStyle w:val="PageNumber"/>
          <w:rFonts w:ascii="Book Antiqua" w:hAnsi="Book Antiqua" w:cs="Arial"/>
          <w:bCs/>
          <w:color w:val="000000" w:themeColor="text1"/>
          <w:lang w:val="en-GB"/>
        </w:rPr>
        <w:t xml:space="preserve">showed </w:t>
      </w:r>
      <w:r w:rsidR="007B28F7" w:rsidRPr="00F61989">
        <w:rPr>
          <w:rStyle w:val="PageNumber"/>
          <w:rFonts w:ascii="Book Antiqua" w:hAnsi="Book Antiqua" w:cs="Arial"/>
          <w:bCs/>
          <w:color w:val="000000" w:themeColor="text1"/>
          <w:lang w:val="en-GB"/>
        </w:rPr>
        <w:t xml:space="preserve">significantly less </w:t>
      </w:r>
      <w:r w:rsidR="00286C01" w:rsidRPr="00F61989">
        <w:rPr>
          <w:rStyle w:val="PageNumber"/>
          <w:rFonts w:ascii="Book Antiqua" w:hAnsi="Book Antiqua" w:cs="Arial"/>
          <w:bCs/>
          <w:color w:val="000000" w:themeColor="text1"/>
          <w:lang w:val="en-GB"/>
        </w:rPr>
        <w:t>ileal disease (L1) i</w:t>
      </w:r>
      <w:r w:rsidR="007B28F7" w:rsidRPr="00F61989">
        <w:rPr>
          <w:rStyle w:val="PageNumber"/>
          <w:rFonts w:ascii="Book Antiqua" w:hAnsi="Book Antiqua" w:cs="Arial"/>
          <w:bCs/>
          <w:color w:val="000000" w:themeColor="text1"/>
          <w:lang w:val="en-GB"/>
        </w:rPr>
        <w:t>n 3 studie</w:t>
      </w:r>
      <w:r w:rsidR="00435AF4" w:rsidRPr="00F61989">
        <w:rPr>
          <w:rStyle w:val="PageNumber"/>
          <w:rFonts w:ascii="Book Antiqua" w:hAnsi="Book Antiqua" w:cs="Arial"/>
          <w:bCs/>
          <w:color w:val="000000" w:themeColor="text1"/>
          <w:lang w:val="en-GB"/>
        </w:rPr>
        <w:t>s</w:t>
      </w:r>
      <w:r w:rsidR="00435AF4" w:rsidRPr="00F61989">
        <w:rPr>
          <w:rStyle w:val="PageNumber"/>
          <w:rFonts w:ascii="Book Antiqua" w:hAnsi="Book Antiqua" w:cs="Arial"/>
          <w:bCs/>
          <w:color w:val="000000" w:themeColor="text1"/>
          <w:lang w:val="en-GB"/>
        </w:rPr>
        <w:fldChar w:fldCharType="begin" w:fldLock="1"/>
      </w:r>
      <w:r w:rsidR="00E1089A" w:rsidRPr="00F61989">
        <w:rPr>
          <w:rStyle w:val="PageNumber"/>
          <w:rFonts w:ascii="Book Antiqua" w:hAnsi="Book Antiqua" w:cs="Arial"/>
          <w:bCs/>
          <w:color w:val="000000" w:themeColor="text1"/>
          <w:lang w:val="en-GB"/>
        </w:rPr>
        <w:instrText>ADDIN CSL_CITATION { "citationItems" : [ { "id" : "ITEM-1", "itemData" : { "DOI" : "10.1097/01.MIB.0000217767.98389.20", "ISBN" : "1078-0998 (Print)\\r1078-0998 (Linking)", "ISSN" : "1078-0998", "PMID" : "16534420", "abstract" : "BACKGROUND: Our objectives were to assess the differences in perforating disease behavior, disease severity, and extraintestinal manifestations (EIM) in patients with Crohn's disease (CD) by race. MATERIALS AND METHODS: We identified outpatients with CD evaluated at the University of Maryland Gastroenterology Faculty Practice office or the Baltimore Veterans Affairs Maryland Health Care System, from 1997 to 2005. We assessed age at diagnosis, disease behavior, disease location, need for surgery and EIM. RESULTS: Race was not associated with perforating disease behavior (relative risk [RR] 0.79, 95% confidence interval [CI] 0.46-1.35), need for surgery (RR 0.89, 95% CI 0.56-1.12), and EIM of CD (RR 0.77, 95% CI 0.46-1.27). White patients were significantly more likely to have ileal disease, whereas African American patients were significantly more likely to have ileocolonic and colonic disease. Age at diagnosis younger than 40 years (odds ratio [OR] 4.41, 95% CI 1.84-10.56) and ileocolonic disease (OR 2.39, 95% CI 1.24-4.63) were independent risk factors for perforating disease behavior. Similarly, age at diagnosis younger than 40 (OR 2.79, 95% CI 1.45-5.33), ileal disease (OR 3.76, 95% CI 1.66-8.48), and ileocolonic disease (OR 2.57, 95% CI1.21-5.46) were associated with the need for surgery. Female gender (OR 4.23, 95% CI 1.87-9.58) and a positive family history of CD (OR 3.45, 95% CI 1.49-8.0) were associated with joint manifestations of CD. DISCUSSION: We did not detect differences in disease behavior, severity, or joint EIM by race. Although African American patients were more likely to have ileocolonic or colonic disease, these factors did not affect disease behavior or severity.", "author" : [ { "dropping-particle" : "", "family" : "Cross", "given" : "R K", "non-dropping-particle" : "", "parse-names" : false, "suffix" : "" }, { "dropping-particle" : "", "family" : "Jung", "given" : "C", "non-dropping-particle" : "", "parse-names" : false, "suffix" : "" }, { "dropping-particle" : "", "family" : "Wasan", "given" : "S", "non-dropping-particle" : "", "parse-names" : false, "suffix" : "" }, { "dropping-particle" : "", "family" : "Joshi", "given" : "G", "non-dropping-particle" : "", "parse-names" : false, "suffix" : "" }, { "dropping-particle" : "", "family" : "Sawyer", "given" : "R", "non-dropping-particle" : "", "parse-names" : false, "suffix" : "" }, { "dropping-particle" : "", "family" : "Roghmann", "given" : "M C", "non-dropping-particle" : "", "parse-names" : false, "suffix" : "" } ], "container-title" : "Inflamm Bowel Dis", "id" : "ITEM-1", "issue" : "3", "issued" : { "date-parts" : [ [ "2006" ] ] }, "page" : "192-198", "title" : "Racial differences in disease phenotypes in patients with Crohn's disease", "type" : "article-journal", "volume" : "12" }, "uris" : [ "http://www.mendeley.com/documents/?uuid=a4e67dc5-a66c-4599-8e4a-d057437a2df9" ] }, { "id" : "ITEM-2", "itemData" : { "DOI" : "10.1007/s10620-014-3160-0", "ISSN" : "15732568", "PMID" : "24752402", "abstract" : "BACKGROUND: While the incidence of inflammatory bowel disease (IBD) among African-Americans (AAs) is increasing, there is limited understanding of phenotypic differences and outcomes by race.\\n\\nAIM: To describe disease characteristics of AA patients compared to Caucasian (Ca) patients in a tertiary care population.\\n\\nMETHODS: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0.05.\\n\\nRESULTS: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patients.\\n\\nCONCLUSION: We identified significant differences in disease characteristics and extraintestinal manifestations between AA and Ca IBD patients in a large tertiary care population. These results have implications for future genotype-phenotype studies.", "author" : [ { "dropping-particle" : "", "family" : "Sofia", "given" : "M. Anthony", "non-dropping-particle" : "", "parse-names" : false, "suffix" : "" }, { "dropping-particle" : "", "family" : "Rubin", "given" : "David T.", "non-dropping-particle" : "", "parse-names" : false, "suffix" : "" }, { "dropping-particle" : "", "family" : "Hou", "given" : "Ningqi", "non-dropping-particle" : "", "parse-names" : false, "suffix" : "" }, { "dropping-particle" : "", "family" : "Pekow", "given" : "Joel", "non-dropping-particle" : "", "parse-names" : false, "suffix" : "" } ], "container-title" : "Digestive Diseases and Sciences", "id" : "ITEM-2", "issue" : "9", "issued" : { "date-parts" : [ [ "2014" ] ] }, "page" : "2228-2235", "title" : "Clinical presentation and disease course of inflammatory bowel disease differs by race in a large tertiary care hospital", "type" : "article-journal", "volume" : "59" }, "uris" : [ "http://www.mendeley.com/documents/?uuid=7eb126c9-1400-4912-8942-c08a675b4c2a" ] }, { "id" : "ITEM-3",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"ITEM-3",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"&lt;sup&gt;[23,24,40]&lt;/sup&gt;", "plainTextFormattedCitation" : "[23,24,40]", "previouslyFormattedCitation" : "&lt;sup&gt;23,24,40&lt;/sup&gt;" }, "properties" : { "noteIndex" : 0 }, "schema" : "https://github.com/citation-style-language/schema/raw/master/csl-citation.json" }</w:instrText>
      </w:r>
      <w:r w:rsidR="00435AF4" w:rsidRPr="00F61989">
        <w:rPr>
          <w:rStyle w:val="PageNumber"/>
          <w:rFonts w:ascii="Book Antiqua" w:hAnsi="Book Antiqua" w:cs="Arial"/>
          <w:bCs/>
          <w:color w:val="000000" w:themeColor="text1"/>
          <w:lang w:val="en-GB"/>
        </w:rPr>
        <w:fldChar w:fldCharType="separate"/>
      </w:r>
      <w:r w:rsidR="00E1089A" w:rsidRPr="00F61989">
        <w:rPr>
          <w:rStyle w:val="PageNumber"/>
          <w:rFonts w:ascii="Book Antiqua" w:hAnsi="Book Antiqua" w:cs="Arial"/>
          <w:bCs/>
          <w:noProof/>
          <w:color w:val="000000" w:themeColor="text1"/>
          <w:vertAlign w:val="superscript"/>
          <w:lang w:val="en-GB"/>
        </w:rPr>
        <w:t>[23,24,40]</w:t>
      </w:r>
      <w:r w:rsidR="00435AF4" w:rsidRPr="00F61989">
        <w:rPr>
          <w:rStyle w:val="PageNumber"/>
          <w:rFonts w:ascii="Book Antiqua" w:hAnsi="Book Antiqua" w:cs="Arial"/>
          <w:bCs/>
          <w:color w:val="000000" w:themeColor="text1"/>
          <w:lang w:val="en-GB"/>
        </w:rPr>
        <w:fldChar w:fldCharType="end"/>
      </w:r>
      <w:r w:rsidR="007B28F7" w:rsidRPr="00F61989">
        <w:rPr>
          <w:rStyle w:val="PageNumber"/>
          <w:rFonts w:ascii="Book Antiqua" w:hAnsi="Book Antiqua" w:cs="Arial"/>
          <w:bCs/>
          <w:color w:val="000000" w:themeColor="text1"/>
          <w:lang w:val="en-GB"/>
        </w:rPr>
        <w:t xml:space="preserve"> </w:t>
      </w:r>
      <w:r w:rsidR="00192AE4" w:rsidRPr="00F61989">
        <w:rPr>
          <w:rStyle w:val="PageNumber"/>
          <w:rFonts w:ascii="Book Antiqua" w:hAnsi="Book Antiqua" w:cs="Arial"/>
          <w:bCs/>
          <w:color w:val="000000" w:themeColor="text1"/>
          <w:lang w:val="en-GB"/>
        </w:rPr>
        <w:t>from a population of 2</w:t>
      </w:r>
      <w:r w:rsidR="00286C01" w:rsidRPr="00F61989">
        <w:rPr>
          <w:rStyle w:val="PageNumber"/>
          <w:rFonts w:ascii="Book Antiqua" w:hAnsi="Book Antiqua" w:cs="Arial"/>
          <w:bCs/>
          <w:color w:val="000000" w:themeColor="text1"/>
          <w:lang w:val="en-GB"/>
        </w:rPr>
        <w:t xml:space="preserve">241 cases </w:t>
      </w:r>
      <w:r w:rsidR="008F18C3" w:rsidRPr="00F61989">
        <w:rPr>
          <w:rStyle w:val="PageNumber"/>
          <w:rFonts w:ascii="Book Antiqua" w:hAnsi="Book Antiqua" w:cs="Arial"/>
          <w:bCs/>
          <w:color w:val="000000" w:themeColor="text1"/>
          <w:lang w:val="en-GB"/>
        </w:rPr>
        <w:t xml:space="preserve">(65%) </w:t>
      </w:r>
      <w:r w:rsidR="00192AE4" w:rsidRPr="00F61989">
        <w:rPr>
          <w:rStyle w:val="PageNumber"/>
          <w:rFonts w:ascii="Book Antiqua" w:hAnsi="Book Antiqua" w:cs="Arial"/>
          <w:bCs/>
          <w:color w:val="000000" w:themeColor="text1"/>
          <w:lang w:val="en-GB"/>
        </w:rPr>
        <w:t>out of the total cohort of</w:t>
      </w:r>
      <w:r w:rsidR="00286C01" w:rsidRPr="00F61989">
        <w:rPr>
          <w:rStyle w:val="PageNumber"/>
          <w:rFonts w:ascii="Book Antiqua" w:hAnsi="Book Antiqua" w:cs="Arial"/>
          <w:bCs/>
          <w:color w:val="000000" w:themeColor="text1"/>
          <w:lang w:val="en-GB"/>
        </w:rPr>
        <w:t xml:space="preserve"> 3467 cases studied</w:t>
      </w:r>
      <w:r w:rsidR="008F6258" w:rsidRPr="00F61989">
        <w:rPr>
          <w:rStyle w:val="PageNumber"/>
          <w:rFonts w:ascii="Book Antiqua" w:hAnsi="Book Antiqua" w:cs="Arial"/>
          <w:bCs/>
          <w:color w:val="000000" w:themeColor="text1"/>
          <w:lang w:val="en-GB"/>
        </w:rPr>
        <w:t>.</w:t>
      </w:r>
      <w:r w:rsidR="007B28F7" w:rsidRPr="00F61989">
        <w:rPr>
          <w:rStyle w:val="PageNumber"/>
          <w:rFonts w:ascii="Book Antiqua" w:hAnsi="Book Antiqua" w:cs="Arial"/>
          <w:bCs/>
          <w:color w:val="000000" w:themeColor="text1"/>
          <w:lang w:val="en-GB"/>
        </w:rPr>
        <w:t xml:space="preserve"> </w:t>
      </w:r>
      <w:r w:rsidR="00D53EF6" w:rsidRPr="00F61989">
        <w:rPr>
          <w:rStyle w:val="PageNumber"/>
          <w:rFonts w:ascii="Book Antiqua" w:hAnsi="Book Antiqua" w:cs="Arial"/>
          <w:bCs/>
          <w:color w:val="000000" w:themeColor="text1"/>
          <w:lang w:val="en-GB"/>
        </w:rPr>
        <w:t xml:space="preserve">AA </w:t>
      </w:r>
      <w:r w:rsidR="00192AE4" w:rsidRPr="00F61989">
        <w:rPr>
          <w:rStyle w:val="PageNumber"/>
          <w:rFonts w:ascii="Book Antiqua" w:hAnsi="Book Antiqua" w:cs="Arial"/>
          <w:bCs/>
          <w:color w:val="000000" w:themeColor="text1"/>
          <w:lang w:val="en-GB"/>
        </w:rPr>
        <w:t>showed more significantly more</w:t>
      </w:r>
      <w:r w:rsidR="00D53EF6" w:rsidRPr="00F61989">
        <w:rPr>
          <w:rStyle w:val="PageNumber"/>
          <w:rFonts w:ascii="Book Antiqua" w:hAnsi="Book Antiqua"/>
          <w:color w:val="000000" w:themeColor="text1"/>
          <w:lang w:val="en-GB"/>
        </w:rPr>
        <w:t xml:space="preserve"> </w:t>
      </w:r>
      <w:r w:rsidR="000F7243" w:rsidRPr="00F61989">
        <w:rPr>
          <w:rStyle w:val="PageNumber"/>
          <w:rFonts w:ascii="Book Antiqua" w:hAnsi="Book Antiqua"/>
          <w:color w:val="000000" w:themeColor="text1"/>
          <w:lang w:val="en-GB"/>
        </w:rPr>
        <w:t>stri</w:t>
      </w:r>
      <w:r w:rsidR="005603F3" w:rsidRPr="00F61989">
        <w:rPr>
          <w:rStyle w:val="PageNumber"/>
          <w:rFonts w:ascii="Book Antiqua" w:hAnsi="Book Antiqua"/>
          <w:color w:val="000000" w:themeColor="text1"/>
          <w:lang w:val="en-GB"/>
        </w:rPr>
        <w:t>cturing (B2)</w:t>
      </w:r>
      <w:r w:rsidR="00D53EF6" w:rsidRPr="00F61989">
        <w:rPr>
          <w:rStyle w:val="PageNumber"/>
          <w:rFonts w:ascii="Book Antiqua" w:hAnsi="Book Antiqua"/>
          <w:color w:val="000000" w:themeColor="text1"/>
          <w:lang w:val="en-GB"/>
        </w:rPr>
        <w:t xml:space="preserve"> and penetrating disease</w:t>
      </w:r>
      <w:r w:rsidR="005603F3" w:rsidRPr="00F61989">
        <w:rPr>
          <w:rStyle w:val="PageNumber"/>
          <w:rFonts w:ascii="Book Antiqua" w:hAnsi="Book Antiqua"/>
          <w:color w:val="000000" w:themeColor="text1"/>
          <w:lang w:val="en-GB"/>
        </w:rPr>
        <w:t xml:space="preserve"> (B3)</w:t>
      </w:r>
      <w:r w:rsidR="00D53EF6" w:rsidRPr="00F61989">
        <w:rPr>
          <w:rStyle w:val="PageNumber"/>
          <w:rFonts w:ascii="Book Antiqua" w:hAnsi="Book Antiqua"/>
          <w:color w:val="000000" w:themeColor="text1"/>
          <w:lang w:val="en-GB"/>
        </w:rPr>
        <w:t xml:space="preserve"> in one study</w:t>
      </w:r>
      <w:r w:rsidR="00435AF4" w:rsidRPr="00F61989">
        <w:rPr>
          <w:rStyle w:val="PageNumber"/>
          <w:rFonts w:ascii="Book Antiqua" w:hAnsi="Book Antiqua"/>
          <w:color w:val="000000" w:themeColor="text1"/>
          <w:lang w:val="en-GB"/>
        </w:rPr>
        <w:fldChar w:fldCharType="begin" w:fldLock="1"/>
      </w:r>
      <w:r w:rsidR="00E1089A" w:rsidRPr="00F61989">
        <w:rPr>
          <w:rStyle w:val="PageNumber"/>
          <w:rFonts w:ascii="Book Antiqua" w:hAnsi="Book Antiqua"/>
          <w:color w:val="000000" w:themeColor="text1"/>
          <w:lang w:val="en-GB"/>
        </w:rPr>
        <w:instrText>ADDIN CSL_CITATION { "citationItems" : [ { "id" : "ITEM-1",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"ITEM-1", "issue" : "5", "issued" : { "date-parts" : [ [ "2007" ] ] }, "page" : "555-560", "title" : "Disease presentation and clinical course in black and white children with inflammatory bowel disease", "type" : "article-journal", "volume" : "44" }, "uris" : [ "http://www.mendeley.com/documents/?uuid=5ba171c1-8cf7-4bb5-bfa7-28a75bb6c6bd" ] } ], "mendeley" : { "formattedCitation" : "&lt;sup&gt;[25]&lt;/sup&gt;", "plainTextFormattedCitation" : "[25]", "previouslyFormattedCitation" : "&lt;sup&gt;25&lt;/sup&gt;" }, "properties" : { "noteIndex" : 0 }, "schema" : "https://github.com/citation-style-language/schema/raw/master/csl-citation.json" }</w:instrText>
      </w:r>
      <w:r w:rsidR="00435AF4" w:rsidRPr="00F61989">
        <w:rPr>
          <w:rStyle w:val="PageNumber"/>
          <w:rFonts w:ascii="Book Antiqua" w:hAnsi="Book Antiqua"/>
          <w:color w:val="000000" w:themeColor="text1"/>
          <w:lang w:val="en-GB"/>
        </w:rPr>
        <w:fldChar w:fldCharType="separate"/>
      </w:r>
      <w:r w:rsidR="00E1089A" w:rsidRPr="00F61989">
        <w:rPr>
          <w:rStyle w:val="PageNumber"/>
          <w:rFonts w:ascii="Book Antiqua" w:hAnsi="Book Antiqua"/>
          <w:noProof/>
          <w:color w:val="000000" w:themeColor="text1"/>
          <w:vertAlign w:val="superscript"/>
          <w:lang w:val="en-GB"/>
        </w:rPr>
        <w:t>[25]</w:t>
      </w:r>
      <w:r w:rsidR="00435AF4" w:rsidRPr="00F61989">
        <w:rPr>
          <w:rStyle w:val="PageNumber"/>
          <w:rFonts w:ascii="Book Antiqua" w:hAnsi="Book Antiqua"/>
          <w:color w:val="000000" w:themeColor="text1"/>
          <w:lang w:val="en-GB"/>
        </w:rPr>
        <w:fldChar w:fldCharType="end"/>
      </w:r>
      <w:r w:rsidR="00D53EF6" w:rsidRPr="00F61989">
        <w:rPr>
          <w:rStyle w:val="PageNumber"/>
          <w:rFonts w:ascii="Book Antiqua" w:hAnsi="Book Antiqua"/>
          <w:color w:val="000000" w:themeColor="text1"/>
          <w:lang w:val="en-GB"/>
        </w:rPr>
        <w:t xml:space="preserve"> and perianal disease in two studies</w:t>
      </w:r>
      <w:r w:rsidR="00435AF4" w:rsidRPr="00F61989">
        <w:rPr>
          <w:rStyle w:val="PageNumber"/>
          <w:rFonts w:ascii="Book Antiqua" w:hAnsi="Book Antiqua"/>
          <w:color w:val="000000" w:themeColor="text1"/>
          <w:vertAlign w:val="superscript"/>
          <w:lang w:val="en-GB"/>
        </w:rPr>
        <w:fldChar w:fldCharType="begin" w:fldLock="1"/>
      </w:r>
      <w:r w:rsidR="00E1089A" w:rsidRPr="00F61989">
        <w:rPr>
          <w:rStyle w:val="PageNumber"/>
          <w:rFonts w:ascii="Book Antiqua" w:hAnsi="Book Antiqua"/>
          <w:color w:val="000000" w:themeColor="text1"/>
          <w:vertAlign w:val="superscript"/>
          <w:lang w:val="en-GB"/>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"id" : "ITEM-2", "itemData" : { "ISBN" : "0277-2116", "abstract" : "BACKGROUND:: Although perianal complications of Crohn's disease (CD) are commonly encountered in clinical practice, the epidemiology of perianal CD among populations of children is poorly understood. We sought to characterize the prevalence of perianal disease in a large and diverse population of pediatric CD patients. METHODS:: We conducted retrospective analyses from a prospective observational cohort, the ImproveCareNow Network (May 2006-October 2014), a multicenter pediatric inflammatory bowel disease quality improvement collaborative. Clinicians prospectively documented physical examination and phenotype classification at outpatient visits. Perianal exam findings and concomitant phenotype change were used to corroborate time of new-onset perianal disease. Results were stratified by age, sex, and race and compared across groups with logistic regression. Cumulative incidence was estimated using Kaplan-Meier analyses and compared between groups with Cox proportional hazard regression models. RESULTS:: The registry included 7,076 patients with CD (41% female). Missing/conflicting entries resulted in 397 (6%) patient exclusions. Among the remaining 6,679 cases, 1,399 (21%) developed perianal disease. Perianal disease was more common among males (22%) than females (20%; p=0.013) and developed sooner after diagnosis among those with later rather than early onset disease (p?&lt;?0.001). Perianal disease was also more common among blacks (26%) compared with whites (20%; p?=?0.017). Asians with later onset CD developed perianal disease earlier in their disease course (p?=?0.01). There was no association between disease location or nutritional status at diagnosis and later development of perianal disease. CONCLUSIONS:: In this large multicenter collaborative, we found that perianal disease is more common among children with CD than previously recognized. Differences in the development of perianal disease were found across racial and other subgroups. Treatment strategies are needed to prevent perianal disease development. Copyright \u00a9 2016 by European Society for Pediatric Gastroenterology, Hepatology, and Nutrition and North American Society for Pediatric Gastroenterology,", "author" : [ { "dropping-particle" : "", "family" : "J.", "given" : "Adler", "non-dropping-particle" : "", "parse-names" : false, "suffix" : "" }, { "dropping-particle" : "", "family" : "S.", "given" : "Dong", "non-dropping-particle" : "", "parse-names" : false, "suffix" : "" }, { "dropping-particle" : "", "family" : "S.J.", "given" : "Eder", "non-dropping-particle" : "", "parse-names" : false, "suffix" : "" } ], "container-title" : "Journal of Pediatric Gastroenterology and Nutrition", "id" : "ITEM-2", "issued" : { "date-parts" : [ [ "2016" ] ] }, "page" : "no pagination", "publisher" : "Lippincott Williams and Wilkins (E-mail: kathiest.clai@apta.org)", "publisher-place" : "J. Adler, *Division of Pediatric Gastroenterology, University of Michigan, Ann Arbor, MI +Children's Health Evaluation and Research (CHEAR) Unit, University of Michigan, Ann Arbor, MI", "title" : "Perianal Crohn's Disease in a Large Multicenter Pediatric Collaborative", "type" : "article" }, "uris" : [ "http://www.mendeley.com/documents/?uuid=513e14da-e5f0-4cce-a2bb-cf19bf90a3e2" ] } ], "mendeley" : { "formattedCitation" : "&lt;sup&gt;[24,31]&lt;/sup&gt;", "plainTextFormattedCitation" : "[24,31]", "previouslyFormattedCitation" : "&lt;sup&gt;24,31&lt;/sup&gt;" }, "properties" : { "noteIndex" : 0 }, "schema" : "https://github.com/citation-style-language/schema/raw/master/csl-citation.json" }</w:instrText>
      </w:r>
      <w:r w:rsidR="00435AF4" w:rsidRPr="00F61989">
        <w:rPr>
          <w:rStyle w:val="PageNumber"/>
          <w:rFonts w:ascii="Book Antiqua" w:hAnsi="Book Antiqua"/>
          <w:color w:val="000000" w:themeColor="text1"/>
          <w:vertAlign w:val="superscript"/>
          <w:lang w:val="en-GB"/>
        </w:rPr>
        <w:fldChar w:fldCharType="separate"/>
      </w:r>
      <w:r w:rsidR="00E1089A" w:rsidRPr="00F61989">
        <w:rPr>
          <w:rStyle w:val="PageNumber"/>
          <w:rFonts w:ascii="Book Antiqua" w:hAnsi="Book Antiqua"/>
          <w:noProof/>
          <w:color w:val="000000" w:themeColor="text1"/>
          <w:vertAlign w:val="superscript"/>
          <w:lang w:val="en-GB"/>
        </w:rPr>
        <w:t>[24,31]</w:t>
      </w:r>
      <w:r w:rsidR="00435AF4" w:rsidRPr="00F61989">
        <w:rPr>
          <w:rStyle w:val="PageNumber"/>
          <w:rFonts w:ascii="Book Antiqua" w:hAnsi="Book Antiqua"/>
          <w:color w:val="000000" w:themeColor="text1"/>
          <w:vertAlign w:val="superscript"/>
          <w:lang w:val="en-GB"/>
        </w:rPr>
        <w:fldChar w:fldCharType="end"/>
      </w:r>
      <w:r w:rsidR="00435AF4" w:rsidRPr="00F61989">
        <w:rPr>
          <w:rStyle w:val="PageNumber"/>
          <w:rFonts w:ascii="Book Antiqua" w:hAnsi="Book Antiqua" w:cs="Arial"/>
          <w:bCs/>
          <w:color w:val="000000" w:themeColor="text1"/>
          <w:lang w:val="en-GB"/>
        </w:rPr>
        <w:t xml:space="preserve"> </w:t>
      </w:r>
      <w:r w:rsidR="00D65D88" w:rsidRPr="00F61989">
        <w:rPr>
          <w:rStyle w:val="PageNumber"/>
          <w:rFonts w:ascii="Book Antiqua" w:hAnsi="Book Antiqua" w:cs="Arial"/>
          <w:bCs/>
          <w:color w:val="000000" w:themeColor="text1"/>
          <w:lang w:val="en-GB"/>
        </w:rPr>
        <w:t>(</w:t>
      </w:r>
      <w:r w:rsidR="00435AF4" w:rsidRPr="00F61989">
        <w:rPr>
          <w:rStyle w:val="PageNumber"/>
          <w:rFonts w:ascii="Book Antiqua" w:hAnsi="Book Antiqua" w:cs="Arial"/>
          <w:bCs/>
          <w:color w:val="000000" w:themeColor="text1"/>
          <w:lang w:val="en-GB"/>
        </w:rPr>
        <w:t xml:space="preserve">Table </w:t>
      </w:r>
      <w:r w:rsidR="00542BE0">
        <w:rPr>
          <w:rStyle w:val="PageNumber"/>
          <w:rFonts w:ascii="Book Antiqua" w:hAnsi="Book Antiqua" w:cs="Arial" w:hint="eastAsia"/>
          <w:bCs/>
          <w:color w:val="000000" w:themeColor="text1"/>
          <w:lang w:val="en-GB" w:eastAsia="zh-CN"/>
        </w:rPr>
        <w:t>7</w:t>
      </w:r>
      <w:r w:rsidR="00D65D88" w:rsidRPr="00F61989">
        <w:rPr>
          <w:rStyle w:val="PageNumber"/>
          <w:rFonts w:ascii="Book Antiqua" w:hAnsi="Book Antiqua" w:cs="Arial"/>
          <w:bCs/>
          <w:color w:val="000000" w:themeColor="text1"/>
          <w:lang w:val="en-GB"/>
        </w:rPr>
        <w:t>).</w:t>
      </w:r>
    </w:p>
    <w:p w14:paraId="6410C4CB" w14:textId="5356A796" w:rsidR="00B310D5" w:rsidRPr="00F61989" w:rsidRDefault="006F75E2"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lastRenderedPageBreak/>
        <w:t xml:space="preserve">Hispanic and Caucasians were compared for </w:t>
      </w:r>
      <w:r w:rsidR="00034722" w:rsidRPr="00F61989">
        <w:rPr>
          <w:rStyle w:val="PageNumber"/>
          <w:rFonts w:ascii="Book Antiqua" w:hAnsi="Book Antiqua" w:cs="Arial"/>
          <w:bCs/>
          <w:color w:val="000000" w:themeColor="text1"/>
          <w:lang w:val="en-GB"/>
        </w:rPr>
        <w:t xml:space="preserve">disease location </w:t>
      </w:r>
      <w:r w:rsidRPr="00F61989">
        <w:rPr>
          <w:rStyle w:val="PageNumber"/>
          <w:rFonts w:ascii="Book Antiqua" w:hAnsi="Book Antiqua" w:cs="Arial"/>
          <w:bCs/>
          <w:color w:val="000000" w:themeColor="text1"/>
          <w:lang w:val="en-GB"/>
        </w:rPr>
        <w:t xml:space="preserve">in </w:t>
      </w:r>
      <w:r w:rsidR="00A30DE6" w:rsidRPr="00F61989">
        <w:rPr>
          <w:rStyle w:val="PageNumber"/>
          <w:rFonts w:ascii="Book Antiqua" w:hAnsi="Book Antiqua" w:cs="Arial"/>
          <w:bCs/>
          <w:color w:val="000000" w:themeColor="text1"/>
          <w:lang w:val="en-GB"/>
        </w:rPr>
        <w:t>only three</w:t>
      </w:r>
      <w:r w:rsidR="002A0C2F" w:rsidRPr="00F61989">
        <w:rPr>
          <w:rStyle w:val="PageNumber"/>
          <w:rFonts w:ascii="Book Antiqua" w:hAnsi="Book Antiqua" w:cs="Arial"/>
          <w:bCs/>
          <w:color w:val="000000" w:themeColor="text1"/>
          <w:lang w:val="en-GB"/>
        </w:rPr>
        <w:t xml:space="preserve"> studies</w:t>
      </w:r>
      <w:r w:rsidR="00D65D88" w:rsidRPr="00F61989">
        <w:rPr>
          <w:rStyle w:val="PageNumber"/>
          <w:rFonts w:ascii="Book Antiqua" w:hAnsi="Book Antiqua" w:cs="Arial"/>
          <w:bCs/>
          <w:color w:val="000000" w:themeColor="text1"/>
          <w:lang w:val="en-GB"/>
        </w:rPr>
        <w:t xml:space="preserve"> (T</w:t>
      </w:r>
      <w:r w:rsidR="005603F3" w:rsidRPr="00F61989">
        <w:rPr>
          <w:rStyle w:val="PageNumber"/>
          <w:rFonts w:ascii="Book Antiqua" w:hAnsi="Book Antiqua" w:cs="Arial"/>
          <w:bCs/>
          <w:color w:val="000000" w:themeColor="text1"/>
          <w:lang w:val="en-GB"/>
        </w:rPr>
        <w:t xml:space="preserve">able </w:t>
      </w:r>
      <w:r w:rsidR="00542BE0">
        <w:rPr>
          <w:rStyle w:val="PageNumber"/>
          <w:rFonts w:ascii="Book Antiqua" w:hAnsi="Book Antiqua" w:cs="Arial" w:hint="eastAsia"/>
          <w:bCs/>
          <w:color w:val="000000" w:themeColor="text1"/>
          <w:lang w:val="en-GB" w:eastAsia="zh-CN"/>
        </w:rPr>
        <w:t>6</w:t>
      </w:r>
      <w:r w:rsidR="005603F3" w:rsidRPr="00F61989">
        <w:rPr>
          <w:rStyle w:val="PageNumber"/>
          <w:rFonts w:ascii="Book Antiqua" w:hAnsi="Book Antiqua" w:cs="Arial"/>
          <w:bCs/>
          <w:color w:val="000000" w:themeColor="text1"/>
          <w:lang w:val="en-GB"/>
        </w:rPr>
        <w:t>)</w:t>
      </w:r>
      <w:r w:rsidR="00D53EF6" w:rsidRPr="00F61989">
        <w:rPr>
          <w:rStyle w:val="PageNumber"/>
          <w:rFonts w:ascii="Book Antiqua" w:hAnsi="Book Antiqua" w:cs="Arial"/>
          <w:bCs/>
          <w:color w:val="000000" w:themeColor="text1"/>
          <w:lang w:val="en-GB"/>
        </w:rPr>
        <w:t xml:space="preserve"> and </w:t>
      </w:r>
      <w:r w:rsidR="007C0FA3" w:rsidRPr="00F61989">
        <w:rPr>
          <w:rStyle w:val="PageNumber"/>
          <w:rFonts w:ascii="Book Antiqua" w:hAnsi="Book Antiqua" w:cs="Arial"/>
          <w:bCs/>
          <w:color w:val="000000" w:themeColor="text1"/>
          <w:lang w:val="en-GB"/>
        </w:rPr>
        <w:t>behaviour</w:t>
      </w:r>
      <w:r w:rsidR="00D53EF6" w:rsidRPr="00F61989">
        <w:rPr>
          <w:rStyle w:val="PageNumber"/>
          <w:rFonts w:ascii="Book Antiqua" w:hAnsi="Book Antiqua" w:cs="Arial"/>
          <w:bCs/>
          <w:color w:val="000000" w:themeColor="text1"/>
          <w:lang w:val="en-GB"/>
        </w:rPr>
        <w:t xml:space="preserve"> in four studi</w:t>
      </w:r>
      <w:r w:rsidR="005603F3" w:rsidRPr="00F61989">
        <w:rPr>
          <w:rStyle w:val="PageNumber"/>
          <w:rFonts w:ascii="Book Antiqua" w:hAnsi="Book Antiqua" w:cs="Arial"/>
          <w:bCs/>
          <w:color w:val="000000" w:themeColor="text1"/>
          <w:lang w:val="en-GB"/>
        </w:rPr>
        <w:t>es</w:t>
      </w:r>
      <w:r w:rsidR="00D53EF6" w:rsidRPr="00F61989">
        <w:rPr>
          <w:rStyle w:val="PageNumber"/>
          <w:rFonts w:ascii="Book Antiqua" w:hAnsi="Book Antiqua" w:cs="Arial"/>
          <w:bCs/>
          <w:color w:val="000000" w:themeColor="text1"/>
          <w:lang w:val="en-GB"/>
        </w:rPr>
        <w:t xml:space="preserve"> (</w:t>
      </w:r>
      <w:r w:rsidR="00350DC8" w:rsidRPr="00F61989">
        <w:rPr>
          <w:rStyle w:val="PageNumber"/>
          <w:rFonts w:ascii="Book Antiqua" w:hAnsi="Book Antiqua" w:cs="Arial"/>
          <w:bCs/>
          <w:color w:val="000000" w:themeColor="text1"/>
          <w:lang w:val="en-GB"/>
        </w:rPr>
        <w:t>T</w:t>
      </w:r>
      <w:r w:rsidR="00D53EF6" w:rsidRPr="00F61989">
        <w:rPr>
          <w:rStyle w:val="PageNumber"/>
          <w:rFonts w:ascii="Book Antiqua" w:hAnsi="Book Antiqua" w:cs="Arial"/>
          <w:bCs/>
          <w:color w:val="000000" w:themeColor="text1"/>
          <w:lang w:val="en-GB"/>
        </w:rPr>
        <w:t xml:space="preserve">able </w:t>
      </w:r>
      <w:r w:rsidR="00542BE0">
        <w:rPr>
          <w:rStyle w:val="PageNumber"/>
          <w:rFonts w:ascii="Book Antiqua" w:hAnsi="Book Antiqua" w:cs="Arial" w:hint="eastAsia"/>
          <w:bCs/>
          <w:color w:val="000000" w:themeColor="text1"/>
          <w:lang w:val="en-GB" w:eastAsia="zh-CN"/>
        </w:rPr>
        <w:t>7</w:t>
      </w:r>
      <w:r w:rsidR="00D53EF6" w:rsidRPr="00F61989">
        <w:rPr>
          <w:rStyle w:val="PageNumber"/>
          <w:rFonts w:ascii="Book Antiqua" w:hAnsi="Book Antiqua" w:cs="Arial"/>
          <w:bCs/>
          <w:color w:val="000000" w:themeColor="text1"/>
          <w:lang w:val="en-GB"/>
        </w:rPr>
        <w:t>)</w:t>
      </w:r>
      <w:r w:rsidR="002A0C2F" w:rsidRPr="00F61989">
        <w:rPr>
          <w:rStyle w:val="PageNumber"/>
          <w:rFonts w:ascii="Book Antiqua" w:hAnsi="Book Antiqua" w:cs="Arial"/>
          <w:bCs/>
          <w:color w:val="000000" w:themeColor="text1"/>
          <w:lang w:val="en-GB"/>
        </w:rPr>
        <w:t xml:space="preserve">. Hispanics </w:t>
      </w:r>
      <w:r w:rsidR="00050854" w:rsidRPr="00F61989">
        <w:rPr>
          <w:rStyle w:val="PageNumber"/>
          <w:rFonts w:ascii="Book Antiqua" w:hAnsi="Book Antiqua" w:cs="Arial"/>
          <w:bCs/>
          <w:color w:val="000000" w:themeColor="text1"/>
          <w:lang w:val="en-GB"/>
        </w:rPr>
        <w:t xml:space="preserve">showed </w:t>
      </w:r>
      <w:r w:rsidR="008F18C3" w:rsidRPr="00F61989">
        <w:rPr>
          <w:rStyle w:val="PageNumber"/>
          <w:rFonts w:ascii="Book Antiqua" w:hAnsi="Book Antiqua" w:cs="Arial"/>
          <w:bCs/>
          <w:color w:val="000000" w:themeColor="text1"/>
          <w:lang w:val="en-GB"/>
        </w:rPr>
        <w:t xml:space="preserve">significantly lower </w:t>
      </w:r>
      <w:r w:rsidR="00724304" w:rsidRPr="00F61989">
        <w:rPr>
          <w:rStyle w:val="PageNumber"/>
          <w:rFonts w:ascii="Book Antiqua" w:hAnsi="Book Antiqua" w:cs="Arial"/>
          <w:bCs/>
          <w:color w:val="000000" w:themeColor="text1"/>
          <w:lang w:val="en-GB"/>
        </w:rPr>
        <w:t xml:space="preserve">rates for </w:t>
      </w:r>
      <w:r w:rsidR="006552A5" w:rsidRPr="00F61989">
        <w:rPr>
          <w:rStyle w:val="PageNumber"/>
          <w:rFonts w:ascii="Book Antiqua" w:hAnsi="Book Antiqua" w:cs="Arial"/>
          <w:bCs/>
          <w:color w:val="000000" w:themeColor="text1"/>
          <w:lang w:val="en-GB"/>
        </w:rPr>
        <w:t xml:space="preserve">ileal </w:t>
      </w:r>
      <w:r w:rsidR="00050854" w:rsidRPr="00F61989">
        <w:rPr>
          <w:rStyle w:val="PageNumber"/>
          <w:rFonts w:ascii="Book Antiqua" w:hAnsi="Book Antiqua" w:cs="Arial"/>
          <w:bCs/>
          <w:color w:val="000000" w:themeColor="text1"/>
          <w:lang w:val="en-GB"/>
        </w:rPr>
        <w:t xml:space="preserve">disease </w:t>
      </w:r>
      <w:r w:rsidR="006552A5" w:rsidRPr="00F61989">
        <w:rPr>
          <w:rStyle w:val="PageNumber"/>
          <w:rFonts w:ascii="Book Antiqua" w:hAnsi="Book Antiqua" w:cs="Arial"/>
          <w:bCs/>
          <w:color w:val="000000" w:themeColor="text1"/>
          <w:lang w:val="en-GB"/>
        </w:rPr>
        <w:t>and</w:t>
      </w:r>
      <w:r w:rsidR="002A0C2F" w:rsidRPr="00F61989">
        <w:rPr>
          <w:rStyle w:val="PageNumber"/>
          <w:rFonts w:ascii="Book Antiqua" w:hAnsi="Book Antiqua" w:cs="Arial"/>
          <w:bCs/>
          <w:color w:val="000000" w:themeColor="text1"/>
          <w:lang w:val="en-GB"/>
        </w:rPr>
        <w:t xml:space="preserve"> </w:t>
      </w:r>
      <w:r w:rsidR="008F18C3" w:rsidRPr="00F61989">
        <w:rPr>
          <w:rStyle w:val="PageNumber"/>
          <w:rFonts w:ascii="Book Antiqua" w:hAnsi="Book Antiqua" w:cs="Arial"/>
          <w:bCs/>
          <w:color w:val="000000" w:themeColor="text1"/>
          <w:lang w:val="en-GB"/>
        </w:rPr>
        <w:t xml:space="preserve">higher </w:t>
      </w:r>
      <w:r w:rsidR="00050854" w:rsidRPr="00F61989">
        <w:rPr>
          <w:rStyle w:val="PageNumber"/>
          <w:rFonts w:ascii="Book Antiqua" w:hAnsi="Book Antiqua" w:cs="Arial"/>
          <w:bCs/>
          <w:color w:val="000000" w:themeColor="text1"/>
          <w:lang w:val="en-GB"/>
        </w:rPr>
        <w:t xml:space="preserve">rate of </w:t>
      </w:r>
      <w:r w:rsidR="002A0C2F" w:rsidRPr="00F61989">
        <w:rPr>
          <w:rStyle w:val="PageNumber"/>
          <w:rFonts w:ascii="Book Antiqua" w:hAnsi="Book Antiqua" w:cs="Arial"/>
          <w:bCs/>
          <w:color w:val="000000" w:themeColor="text1"/>
          <w:lang w:val="en-GB"/>
        </w:rPr>
        <w:t>colonic disease</w:t>
      </w:r>
      <w:r w:rsidR="008F18C3" w:rsidRPr="00F61989">
        <w:rPr>
          <w:rStyle w:val="PageNumber"/>
          <w:rFonts w:ascii="Book Antiqua" w:hAnsi="Book Antiqua" w:cs="Arial"/>
          <w:bCs/>
          <w:color w:val="000000" w:themeColor="text1"/>
          <w:lang w:val="en-GB"/>
        </w:rPr>
        <w:t xml:space="preserve"> compared with Caucasians in </w:t>
      </w:r>
      <w:r w:rsidR="00FC3275" w:rsidRPr="00F61989">
        <w:rPr>
          <w:rStyle w:val="PageNumber"/>
          <w:rFonts w:ascii="Book Antiqua" w:hAnsi="Book Antiqua" w:cs="Arial"/>
          <w:bCs/>
          <w:color w:val="000000" w:themeColor="text1"/>
          <w:lang w:val="en-GB"/>
        </w:rPr>
        <w:t xml:space="preserve">one </w:t>
      </w:r>
      <w:r w:rsidR="008F18C3" w:rsidRPr="00F61989">
        <w:rPr>
          <w:rStyle w:val="PageNumber"/>
          <w:rFonts w:ascii="Book Antiqua" w:hAnsi="Book Antiqua" w:cs="Arial"/>
          <w:bCs/>
          <w:color w:val="000000" w:themeColor="text1"/>
          <w:lang w:val="en-GB"/>
        </w:rPr>
        <w:t>study population of 697 cases</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[24]</w:t>
      </w:r>
      <w:r w:rsidR="00A41CF3" w:rsidRPr="00F61989">
        <w:rPr>
          <w:rStyle w:val="PageNumber"/>
          <w:rFonts w:ascii="Book Antiqua" w:hAnsi="Book Antiqua" w:cs="Arial"/>
          <w:bCs/>
          <w:color w:val="000000" w:themeColor="text1"/>
          <w:vertAlign w:val="superscript"/>
          <w:lang w:val="en-GB"/>
        </w:rPr>
        <w:fldChar w:fldCharType="end"/>
      </w:r>
      <w:r w:rsidR="002A0C2F" w:rsidRPr="00F61989">
        <w:rPr>
          <w:rStyle w:val="PageNumber"/>
          <w:rFonts w:ascii="Book Antiqua" w:hAnsi="Book Antiqua" w:cs="Arial"/>
          <w:bCs/>
          <w:color w:val="000000" w:themeColor="text1"/>
          <w:lang w:val="en-GB"/>
        </w:rPr>
        <w:t xml:space="preserve">. </w:t>
      </w:r>
      <w:r w:rsidR="000E7EE3" w:rsidRPr="00F61989">
        <w:rPr>
          <w:rStyle w:val="PageNumber"/>
          <w:rFonts w:ascii="Book Antiqua" w:hAnsi="Book Antiqua" w:cs="Arial"/>
          <w:bCs/>
          <w:color w:val="000000" w:themeColor="text1"/>
          <w:lang w:val="en-GB"/>
        </w:rPr>
        <w:t xml:space="preserve">Perianal presentation was </w:t>
      </w:r>
      <w:r w:rsidR="000E7EE3" w:rsidRPr="00F61989">
        <w:rPr>
          <w:rStyle w:val="PageNumber"/>
          <w:rFonts w:ascii="Book Antiqua" w:hAnsi="Book Antiqua"/>
          <w:color w:val="000000" w:themeColor="text1"/>
          <w:lang w:val="en-GB"/>
        </w:rPr>
        <w:t>s</w:t>
      </w:r>
      <w:r w:rsidR="00280F4E" w:rsidRPr="00F61989">
        <w:rPr>
          <w:rStyle w:val="PageNumber"/>
          <w:rFonts w:ascii="Book Antiqua" w:hAnsi="Book Antiqua"/>
          <w:color w:val="000000" w:themeColor="text1"/>
          <w:lang w:val="en-GB"/>
        </w:rPr>
        <w:t>ignificantly more</w:t>
      </w:r>
      <w:r w:rsidR="00FC3275" w:rsidRPr="00F61989">
        <w:rPr>
          <w:rStyle w:val="PageNumber"/>
          <w:rFonts w:ascii="Book Antiqua" w:hAnsi="Book Antiqua"/>
          <w:color w:val="000000" w:themeColor="text1"/>
          <w:lang w:val="en-GB"/>
        </w:rPr>
        <w:t xml:space="preserve"> freque</w:t>
      </w:r>
      <w:r w:rsidR="002B2FCE" w:rsidRPr="00F61989">
        <w:rPr>
          <w:rStyle w:val="PageNumber"/>
          <w:rFonts w:ascii="Book Antiqua" w:hAnsi="Book Antiqua"/>
          <w:color w:val="000000" w:themeColor="text1"/>
          <w:lang w:val="en-GB"/>
        </w:rPr>
        <w:t>nt</w:t>
      </w:r>
      <w:r w:rsidR="00280F4E" w:rsidRPr="00F61989">
        <w:rPr>
          <w:rStyle w:val="PageNumber"/>
          <w:rFonts w:ascii="Book Antiqua" w:hAnsi="Book Antiqua"/>
          <w:color w:val="000000" w:themeColor="text1"/>
          <w:lang w:val="en-GB"/>
        </w:rPr>
        <w:t xml:space="preserve"> </w:t>
      </w:r>
      <w:r w:rsidR="000E7EE3" w:rsidRPr="00F61989">
        <w:rPr>
          <w:rStyle w:val="PageNumber"/>
          <w:rFonts w:ascii="Book Antiqua" w:hAnsi="Book Antiqua"/>
          <w:color w:val="000000" w:themeColor="text1"/>
          <w:lang w:val="en-GB"/>
        </w:rPr>
        <w:t xml:space="preserve">in Hispanics in only 2/4 </w:t>
      </w:r>
      <w:r w:rsidR="00DA4D59" w:rsidRPr="00F61989">
        <w:rPr>
          <w:rStyle w:val="PageNumber"/>
          <w:rFonts w:ascii="Book Antiqua" w:hAnsi="Book Antiqua"/>
          <w:color w:val="000000" w:themeColor="text1"/>
          <w:lang w:val="en-GB"/>
        </w:rPr>
        <w:t>studies</w:t>
      </w:r>
      <w:r w:rsidR="002B2FCE" w:rsidRPr="00F61989">
        <w:rPr>
          <w:rStyle w:val="PageNumber"/>
          <w:rFonts w:ascii="Book Antiqua" w:hAnsi="Book Antiqua"/>
          <w:color w:val="000000" w:themeColor="text1"/>
          <w:lang w:val="en-GB"/>
        </w:rPr>
        <w:t xml:space="preserve"> but these studies </w:t>
      </w:r>
      <w:r w:rsidR="000E7EE3" w:rsidRPr="00F61989">
        <w:rPr>
          <w:rStyle w:val="PageNumber"/>
          <w:rFonts w:ascii="Book Antiqua" w:hAnsi="Book Antiqua"/>
          <w:color w:val="000000" w:themeColor="text1"/>
          <w:lang w:val="en-GB"/>
        </w:rPr>
        <w:t>represent</w:t>
      </w:r>
      <w:r w:rsidR="002B2FCE" w:rsidRPr="00F61989">
        <w:rPr>
          <w:rStyle w:val="PageNumber"/>
          <w:rFonts w:ascii="Book Antiqua" w:hAnsi="Book Antiqua"/>
          <w:color w:val="000000" w:themeColor="text1"/>
          <w:lang w:val="en-GB"/>
        </w:rPr>
        <w:t>ed</w:t>
      </w:r>
      <w:r w:rsidR="000E7EE3" w:rsidRPr="00F61989">
        <w:rPr>
          <w:rStyle w:val="PageNumber"/>
          <w:rFonts w:ascii="Book Antiqua" w:hAnsi="Book Antiqua"/>
          <w:color w:val="000000" w:themeColor="text1"/>
          <w:lang w:val="en-GB"/>
        </w:rPr>
        <w:t xml:space="preserve"> 92% of the studied cohorts (7376/7974)</w:t>
      </w:r>
      <w:r w:rsidR="00A41CF3" w:rsidRPr="00F61989">
        <w:rPr>
          <w:rStyle w:val="PageNumber"/>
          <w:rFonts w:ascii="Book Antiqua" w:hAnsi="Book Antiqua"/>
          <w:color w:val="000000" w:themeColor="text1"/>
          <w:lang w:val="en-GB"/>
        </w:rPr>
        <w:fldChar w:fldCharType="begin" w:fldLock="1"/>
      </w:r>
      <w:r w:rsidR="00A41CF3" w:rsidRPr="00F61989">
        <w:rPr>
          <w:rStyle w:val="PageNumber"/>
          <w:rFonts w:ascii="Book Antiqua" w:hAnsi="Book Antiqua"/>
          <w:color w:val="000000" w:themeColor="text1"/>
          <w:lang w:val="en-GB"/>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"id" : "ITEM-2", "itemData" : { "ISBN" : "0277-2116", "abstract" : "BACKGROUND:: Although perianal complications of Crohn's disease (CD) are commonly encountered in clinical practice, the epidemiology of perianal CD among populations of children is poorly understood. We sought to characterize the prevalence of perianal disease in a large and diverse population of pediatric CD patients. METHODS:: We conducted retrospective analyses from a prospective observational cohort, the ImproveCareNow Network (May 2006-October 2014), a multicenter pediatric inflammatory bowel disease quality improvement collaborative. Clinicians prospectively documented physical examination and phenotype classification at outpatient visits. Perianal exam findings and concomitant phenotype change were used to corroborate time of new-onset perianal disease. Results were stratified by age, sex, and race and compared across groups with logistic regression. Cumulative incidence was estimated using Kaplan-Meier analyses and compared between groups with Cox proportional hazard regression models. RESULTS:: The registry included 7,076 patients with CD (41% female). Missing/conflicting entries resulted in 397 (6%) patient exclusions. Among the remaining 6,679 cases, 1,399 (21%) developed perianal disease. Perianal disease was more common among males (22%) than females (20%; p=0.013) and developed sooner after diagnosis among those with later rather than early onset disease (p?&lt;?0.001). Perianal disease was also more common among blacks (26%) compared with whites (20%; p?=?0.017). Asians with later onset CD developed perianal disease earlier in their disease course (p?=?0.01). There was no association between disease location or nutritional status at diagnosis and later development of perianal disease. CONCLUSIONS:: In this large multicenter collaborative, we found that perianal disease is more common among children with CD than previously recognized. Differences in the development of perianal disease were found across racial and other subgroups. Treatment strategies are needed to prevent perianal disease development. Copyright \u00a9 2016 by European Society for Pediatric Gastroenterology, Hepatology, and Nutrition and North American Society for Pediatric Gastroenterology,", "author" : [ { "dropping-particle" : "", "family" : "J.", "given" : "Adler", "non-dropping-particle" : "", "parse-names" : false, "suffix" : "" }, { "dropping-particle" : "", "family" : "S.", "given" : "Dong", "non-dropping-particle" : "", "parse-names" : false, "suffix" : "" }, { "dropping-particle" : "", "family" : "S.J.", "given" : "Eder", "non-dropping-particle" : "", "parse-names" : false, "suffix" : "" } ], "container-title" : "Journal of Pediatric Gastroenterology and Nutrition", "id" : "ITEM-2", "issued" : { "date-parts" : [ [ "2016" ] ] }, "page" : "no pagination", "publisher" : "Lippincott Williams and Wilkins (E-mail: kathiest.clai@apta.org)", "publisher-place" : "J. Adler, *Division of Pediatric Gastroenterology, University of Michigan, Ann Arbor, MI +Children's Health Evaluation and Research (CHEAR) Unit, University of Michigan, Ann Arbor, MI", "title" : "Perianal Crohn's Disease in a Large Multicenter Pediatric Collaborative", "type" : "article" }, "uris" : [ "http://www.mendeley.com/documents/?uuid=513e14da-e5f0-4cce-a2bb-cf19bf90a3e2" ] } ], "mendeley" : { "formattedCitation" : "&lt;sup&gt;[24,31]&lt;/sup&gt;", "plainTextFormattedCitation" : "[24,31]", "previouslyFormattedCitation" : "&lt;sup&gt;24,31&lt;/sup&gt;" }, "properties" : { "noteIndex" : 0 }, "schema" : "https://github.com/citation-style-language/schema/raw/master/csl-citation.json" }</w:instrText>
      </w:r>
      <w:r w:rsidR="00A41CF3" w:rsidRPr="00F61989">
        <w:rPr>
          <w:rStyle w:val="PageNumber"/>
          <w:rFonts w:ascii="Book Antiqua" w:hAnsi="Book Antiqua"/>
          <w:color w:val="000000" w:themeColor="text1"/>
          <w:lang w:val="en-GB"/>
        </w:rPr>
        <w:fldChar w:fldCharType="separate"/>
      </w:r>
      <w:r w:rsidR="00A41CF3" w:rsidRPr="00F61989">
        <w:rPr>
          <w:rStyle w:val="PageNumber"/>
          <w:rFonts w:ascii="Book Antiqua" w:hAnsi="Book Antiqua"/>
          <w:noProof/>
          <w:color w:val="000000" w:themeColor="text1"/>
          <w:vertAlign w:val="superscript"/>
          <w:lang w:val="en-GB"/>
        </w:rPr>
        <w:t>[24,31]</w:t>
      </w:r>
      <w:r w:rsidR="00A41CF3" w:rsidRPr="00F61989">
        <w:rPr>
          <w:rStyle w:val="PageNumber"/>
          <w:rFonts w:ascii="Book Antiqua" w:hAnsi="Book Antiqua"/>
          <w:color w:val="000000" w:themeColor="text1"/>
          <w:lang w:val="en-GB"/>
        </w:rPr>
        <w:fldChar w:fldCharType="end"/>
      </w:r>
      <w:r w:rsidR="007C0FA3" w:rsidRPr="00F61989">
        <w:rPr>
          <w:rStyle w:val="PageNumber"/>
          <w:rFonts w:ascii="Book Antiqua" w:hAnsi="Book Antiqua"/>
          <w:color w:val="000000" w:themeColor="text1"/>
          <w:lang w:val="en-GB"/>
        </w:rPr>
        <w:t>.</w:t>
      </w:r>
      <w:r w:rsidR="00A63B2D" w:rsidRPr="00F61989">
        <w:rPr>
          <w:rStyle w:val="PageNumber"/>
          <w:rFonts w:ascii="Book Antiqua" w:hAnsi="Book Antiqua"/>
          <w:color w:val="000000" w:themeColor="text1"/>
          <w:lang w:val="en-GB"/>
        </w:rPr>
        <w:t xml:space="preserve"> </w:t>
      </w:r>
      <w:r w:rsidR="00050854" w:rsidRPr="00F61989">
        <w:rPr>
          <w:rStyle w:val="PageNumber"/>
          <w:rFonts w:ascii="Book Antiqua" w:hAnsi="Book Antiqua" w:cs="Arial"/>
          <w:bCs/>
          <w:color w:val="000000" w:themeColor="text1"/>
          <w:lang w:val="en-GB"/>
        </w:rPr>
        <w:t>In another study of 325 cases, they were significantly less likely to have upper GI disease</w:t>
      </w:r>
      <w:r w:rsidR="00A41CF3" w:rsidRPr="00F61989">
        <w:rPr>
          <w:rStyle w:val="PageNumber"/>
          <w:rFonts w:ascii="Book Antiqua" w:hAnsi="Book Antiqua" w:cs="Arial"/>
          <w:bCs/>
          <w:color w:val="000000" w:themeColor="text1"/>
          <w:vertAlign w:val="superscript"/>
          <w:lang w:val="en-GB"/>
        </w:rPr>
        <w:fldChar w:fldCharType="begin" w:fldLock="1"/>
      </w:r>
      <w:r w:rsidR="00A41CF3" w:rsidRPr="00F61989">
        <w:rPr>
          <w:rStyle w:val="PageNumber"/>
          <w:rFonts w:ascii="Book Antiqua" w:hAnsi="Book Antiqua" w:cs="Arial"/>
          <w:bCs/>
          <w:color w:val="000000" w:themeColor="text1"/>
          <w:vertAlign w:val="superscript"/>
          <w:lang w:val="en-GB"/>
        </w:rPr>
        <w:instrText>ADDIN CSL_CITATION { "citationItems" : [ { "id" : "ITEM-1", "itemData" : { "DOI" : "10.1038/ajg.2012.393", "ISSN" : "1572-0241", "PMID" : "23247580", "abstract" : "OBJECTIVES: Hispanics are the fastest growing minority in the United States, yet few studies have examined the phenotypes of inflammatory bowel disease (IBD) in this population. No studies compare IBD presentation between foreign and US-born Hispanics. Our aim was to compare phenotypic characteristics of IBD between Hispanics and non-Hispanic Whites (NHWs), as well as between US-born and foreign-born Hispanics.\n\nMETHODS: We retrospectively identified cohorts of adult IBD patients from 1998 to 2009 and compared ethnic variation in phenotype, including disease type (Crohn's disease or ulcerative colitis (UC)), extra-intestinal manifestations (EIMs), Montreal classification, surgeries, hospitalizations, and medication prescription.\n\nRESULTS: A total of 325 patients were included; 208 were Hispanics. Foreign-born Hispanics, accounting for 68% of the total, were diagnosed at an older age than US-born Hispanics and NHWs (45 vs. 25 and 27, respectively, P&lt;0.05). Foreign-born Hispanics manifested more UC than US-born Hispanics or NHWs (59.9% vs. 41% and 28.2%, respectively, P&lt;0.05). No difference was noted in the prevalence of EIMs between Hispanics and NHWs. More upper gastrointestinal tract Crohn's was observed in NHWs (12.5% vs. 3.9%, P&lt;0.05). The incidence density rate of IBD-related surgeries in NHWs was higher than in Hispanics (22.9 vs. 7.3 surgeries/100 person-years, P&lt;0.01, hazard ratio: 0.3, 95% confidence interval: 0.14-0.5). Hispanic patients had fewer prescriptions for biologics and immunomodulators than NHWs (22.2% vs. 55.6%, P&lt;0.01 and 35.7% vs. 53.8%, P&lt;0.01, respectively).\n\nCONCLUSIONS: This study demonstrates differences in IBD presentation among NHW, US-born Hispanic, and foreign-born Hispanic groups. Further investigation to identify environmental and genetic differences between ethnic groups affected by IBD is warranted.", "author" : [ { "dropping-particle" : "", "family" : "Damas", "given" : "Oriana M", "non-dropping-particle" : "", "parse-names" : false, "suffix" : "" }, { "dropping-particle" : "", "family" : "Jahann", "given" : "Darius A", "non-dropping-particle" : "", "parse-names" : false, "suffix" : "" }, { "dropping-particle" : "", "family" : "Reznik", "given" : "Robert", "non-dropping-particle" : "", "parse-names" : false, "suffix" : "" }, { "dropping-particle" : "", "family" : "McCauley", "given" : "Jacob L", "non-dropping-particle" : "", "parse-names" : false, "suffix" : "" }, { "dropping-particle" : "", "family" : "Tamariz", "given" : "Leonardo", "non-dropping-particle" : "", "parse-names" : false, "suffix" : "" }, { "dropping-particle" : "", "family" : "Deshpande", "given" : "Amar R", "non-dropping-particle" : "", "parse-names" : false, "suffix" : "" }, { "dropping-particle" : "", "family" : "Abreu", "given" : "Maria T", "non-dropping-particle" : "", "parse-names" : false, "suffix" : "" }, { "dropping-particle" : "", "family" : "Sussman", "given" : "Daniel A", "non-dropping-particle" : "", "parse-names" : false, "suffix" : "" } ], "container-title" : "The American journal of gastroenterology", "id" : "ITEM-1", "issue" : "2", "issued" : { "date-parts" : [ [ "2013", "2" ] ] }, "page" : "231-9", "title" : "Phenotypic manifestations of inflammatory bowel disease differ between Hispanics and non-Hispanic whites: results of a large cohort study.", "type" : "article-journal", "volume" : "108" }, "uris" : [ "http://www.mendeley.com/documents/?uuid=4443c63c-d192-47d0-a017-ac80b1924a20" ] } ], "mendeley" : { "formattedCitation" : "&lt;sup&gt;[28]&lt;/sup&gt;", "plainTextFormattedCitation" : "[28]", "previouslyFormattedCitation" : "&lt;sup&gt;28&lt;/sup&gt;" }, "properties" : { "noteIndex" : 0 }, "schema" : "https://github.com/citation-style-language/schema/raw/master/csl-citation.json" }</w:instrText>
      </w:r>
      <w:r w:rsidR="00A41CF3" w:rsidRPr="00F61989">
        <w:rPr>
          <w:rStyle w:val="PageNumber"/>
          <w:rFonts w:ascii="Book Antiqua" w:hAnsi="Book Antiqua" w:cs="Arial"/>
          <w:bCs/>
          <w:color w:val="000000" w:themeColor="text1"/>
          <w:vertAlign w:val="superscript"/>
          <w:lang w:val="en-GB"/>
        </w:rPr>
        <w:fldChar w:fldCharType="separate"/>
      </w:r>
      <w:r w:rsidR="00A41CF3" w:rsidRPr="00F61989">
        <w:rPr>
          <w:rStyle w:val="PageNumber"/>
          <w:rFonts w:ascii="Book Antiqua" w:hAnsi="Book Antiqua" w:cs="Arial"/>
          <w:bCs/>
          <w:noProof/>
          <w:color w:val="000000" w:themeColor="text1"/>
          <w:vertAlign w:val="superscript"/>
          <w:lang w:val="en-GB"/>
        </w:rPr>
        <w:t>[28]</w:t>
      </w:r>
      <w:r w:rsidR="00A41CF3" w:rsidRPr="00F61989">
        <w:rPr>
          <w:rStyle w:val="PageNumber"/>
          <w:rFonts w:ascii="Book Antiqua" w:hAnsi="Book Antiqua" w:cs="Arial"/>
          <w:bCs/>
          <w:color w:val="000000" w:themeColor="text1"/>
          <w:vertAlign w:val="superscript"/>
          <w:lang w:val="en-GB"/>
        </w:rPr>
        <w:fldChar w:fldCharType="end"/>
      </w:r>
      <w:r w:rsidR="00050854" w:rsidRPr="00F61989">
        <w:rPr>
          <w:rStyle w:val="PageNumber"/>
          <w:rFonts w:ascii="Book Antiqua" w:hAnsi="Book Antiqua" w:cs="Arial"/>
          <w:bCs/>
          <w:color w:val="000000" w:themeColor="text1"/>
          <w:lang w:val="en-GB"/>
        </w:rPr>
        <w:t xml:space="preserve">. </w:t>
      </w:r>
    </w:p>
    <w:p w14:paraId="725A7E74" w14:textId="77777777" w:rsidR="00F66910" w:rsidRPr="00F61989" w:rsidRDefault="00F66910"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Cs/>
          <w:color w:val="000000" w:themeColor="text1"/>
          <w:lang w:val="en-GB"/>
        </w:rPr>
      </w:pPr>
    </w:p>
    <w:p w14:paraId="14B218C3" w14:textId="43ED25A8" w:rsidR="00784628" w:rsidRPr="00A41CF3" w:rsidRDefault="00A41CF3"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i/>
          <w:caps/>
          <w:color w:val="000000" w:themeColor="text1"/>
          <w:lang w:val="en-GB"/>
        </w:rPr>
      </w:pPr>
      <w:r w:rsidRPr="00A41CF3">
        <w:rPr>
          <w:rStyle w:val="PageNumber"/>
          <w:rFonts w:ascii="Book Antiqua" w:hAnsi="Book Antiqua" w:cs="Arial"/>
          <w:b/>
          <w:bCs/>
          <w:i/>
          <w:caps/>
          <w:color w:val="000000" w:themeColor="text1"/>
          <w:lang w:val="en-GB"/>
        </w:rPr>
        <w:t>UC</w:t>
      </w:r>
    </w:p>
    <w:p w14:paraId="55F40894" w14:textId="24A7A549" w:rsidR="00C2647E" w:rsidRPr="00F61989" w:rsidRDefault="007C0FA3"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t>The UC studies described disease extent. Results were presented for SA, AA or Hispanics compared with Caucasian or indigenous adu</w:t>
      </w:r>
      <w:r w:rsidR="00C017EC" w:rsidRPr="00F61989">
        <w:rPr>
          <w:rStyle w:val="PageNumber"/>
          <w:rFonts w:ascii="Book Antiqua" w:hAnsi="Book Antiqua" w:cs="Arial"/>
          <w:bCs/>
          <w:color w:val="000000" w:themeColor="text1"/>
          <w:lang w:val="en-GB"/>
        </w:rPr>
        <w:t>lt and paediatric populations (T</w:t>
      </w:r>
      <w:r w:rsidRPr="00F61989">
        <w:rPr>
          <w:rStyle w:val="PageNumber"/>
          <w:rFonts w:ascii="Book Antiqua" w:hAnsi="Book Antiqua" w:cs="Arial"/>
          <w:bCs/>
          <w:color w:val="000000" w:themeColor="text1"/>
          <w:lang w:val="en-GB"/>
        </w:rPr>
        <w:t>able</w:t>
      </w:r>
      <w:r w:rsidR="00350DC8" w:rsidRPr="00F61989">
        <w:rPr>
          <w:rStyle w:val="PageNumber"/>
          <w:rFonts w:ascii="Book Antiqua" w:hAnsi="Book Antiqua" w:cs="Arial"/>
          <w:bCs/>
          <w:color w:val="000000" w:themeColor="text1"/>
          <w:lang w:val="en-GB"/>
        </w:rPr>
        <w:t>s</w:t>
      </w:r>
      <w:r w:rsidRPr="00F61989">
        <w:rPr>
          <w:rStyle w:val="PageNumber"/>
          <w:rFonts w:ascii="Book Antiqua" w:hAnsi="Book Antiqua" w:cs="Arial"/>
          <w:bCs/>
          <w:color w:val="000000" w:themeColor="text1"/>
          <w:lang w:val="en-GB"/>
        </w:rPr>
        <w:t xml:space="preserve"> </w:t>
      </w:r>
      <w:r w:rsidR="00542BE0">
        <w:rPr>
          <w:rStyle w:val="PageNumber"/>
          <w:rFonts w:ascii="Book Antiqua" w:hAnsi="Book Antiqua" w:cs="Arial" w:hint="eastAsia"/>
          <w:bCs/>
          <w:color w:val="000000" w:themeColor="text1"/>
          <w:lang w:val="en-GB" w:eastAsia="zh-CN"/>
        </w:rPr>
        <w:t>8</w:t>
      </w:r>
      <w:r w:rsidR="00542BE0" w:rsidRPr="00F61989">
        <w:rPr>
          <w:rStyle w:val="PageNumber"/>
          <w:rFonts w:ascii="Book Antiqua" w:hAnsi="Book Antiqua" w:cs="Arial"/>
          <w:bCs/>
          <w:color w:val="000000" w:themeColor="text1"/>
          <w:lang w:val="en-GB"/>
        </w:rPr>
        <w:t xml:space="preserve"> </w:t>
      </w:r>
      <w:r w:rsidRPr="00F61989">
        <w:rPr>
          <w:rStyle w:val="PageNumber"/>
          <w:rFonts w:ascii="Book Antiqua" w:hAnsi="Book Antiqua" w:cs="Arial"/>
          <w:bCs/>
          <w:color w:val="000000" w:themeColor="text1"/>
          <w:lang w:val="en-GB"/>
        </w:rPr>
        <w:t xml:space="preserve">and </w:t>
      </w:r>
      <w:r w:rsidR="00542BE0">
        <w:rPr>
          <w:rStyle w:val="PageNumber"/>
          <w:rFonts w:ascii="Book Antiqua" w:hAnsi="Book Antiqua" w:cs="Arial" w:hint="eastAsia"/>
          <w:bCs/>
          <w:color w:val="000000" w:themeColor="text1"/>
          <w:lang w:val="en-GB" w:eastAsia="zh-CN"/>
        </w:rPr>
        <w:t>9</w:t>
      </w:r>
      <w:r w:rsidR="00350DC8" w:rsidRPr="00F61989">
        <w:rPr>
          <w:rStyle w:val="PageNumber"/>
          <w:rFonts w:ascii="Book Antiqua" w:hAnsi="Book Antiqua" w:cs="Arial"/>
          <w:bCs/>
          <w:color w:val="000000" w:themeColor="text1"/>
          <w:lang w:val="en-GB"/>
        </w:rPr>
        <w:t>)</w:t>
      </w:r>
      <w:r w:rsidR="008B5715">
        <w:rPr>
          <w:rStyle w:val="PageNumber"/>
          <w:rFonts w:ascii="Book Antiqua" w:hAnsi="Book Antiqua" w:cs="Arial" w:hint="eastAsia"/>
          <w:bCs/>
          <w:color w:val="000000" w:themeColor="text1"/>
          <w:lang w:val="en-GB" w:eastAsia="zh-CN"/>
        </w:rPr>
        <w:t xml:space="preserve">. </w:t>
      </w:r>
      <w:r w:rsidRPr="00F61989">
        <w:rPr>
          <w:rStyle w:val="PageNumber"/>
          <w:rFonts w:ascii="Book Antiqua" w:hAnsi="Book Antiqua" w:cs="Arial"/>
          <w:bCs/>
          <w:color w:val="000000" w:themeColor="text1"/>
          <w:lang w:val="en-GB"/>
        </w:rPr>
        <w:t xml:space="preserve">SA and Caucasian </w:t>
      </w:r>
      <w:r w:rsidR="00B950EA" w:rsidRPr="00F61989">
        <w:rPr>
          <w:rStyle w:val="PageNumber"/>
          <w:rFonts w:ascii="Book Antiqua" w:hAnsi="Book Antiqua" w:cs="Arial"/>
          <w:bCs/>
          <w:color w:val="000000" w:themeColor="text1"/>
          <w:lang w:val="en-GB"/>
        </w:rPr>
        <w:t xml:space="preserve">(or Malay in one study) </w:t>
      </w:r>
      <w:r w:rsidRPr="00F61989">
        <w:rPr>
          <w:rStyle w:val="PageNumber"/>
          <w:rFonts w:ascii="Book Antiqua" w:hAnsi="Book Antiqua" w:cs="Arial"/>
          <w:bCs/>
          <w:color w:val="000000" w:themeColor="text1"/>
          <w:lang w:val="en-GB"/>
        </w:rPr>
        <w:t xml:space="preserve">groups </w:t>
      </w:r>
      <w:r w:rsidR="00B950EA" w:rsidRPr="00F61989">
        <w:rPr>
          <w:rStyle w:val="PageNumber"/>
          <w:rFonts w:ascii="Book Antiqua" w:hAnsi="Book Antiqua" w:cs="Arial"/>
          <w:bCs/>
          <w:color w:val="000000" w:themeColor="text1"/>
          <w:lang w:val="en-GB"/>
        </w:rPr>
        <w:t>were compared in s</w:t>
      </w:r>
      <w:r w:rsidR="005E3111" w:rsidRPr="00F61989">
        <w:rPr>
          <w:rStyle w:val="PageNumber"/>
          <w:rFonts w:ascii="Book Antiqua" w:hAnsi="Book Antiqua" w:cs="Arial"/>
          <w:bCs/>
          <w:color w:val="000000" w:themeColor="text1"/>
          <w:lang w:val="en-GB"/>
        </w:rPr>
        <w:t>ix s</w:t>
      </w:r>
      <w:r w:rsidR="00441139" w:rsidRPr="00F61989">
        <w:rPr>
          <w:rStyle w:val="PageNumber"/>
          <w:rFonts w:ascii="Book Antiqua" w:hAnsi="Book Antiqua" w:cs="Arial"/>
          <w:bCs/>
          <w:color w:val="000000" w:themeColor="text1"/>
          <w:lang w:val="en-GB"/>
        </w:rPr>
        <w:t>tudies</w:t>
      </w:r>
      <w:r w:rsidR="00FC3275" w:rsidRPr="00F61989">
        <w:rPr>
          <w:rStyle w:val="PageNumber"/>
          <w:rFonts w:ascii="Book Antiqua" w:hAnsi="Book Antiqua" w:cs="Arial"/>
          <w:bCs/>
          <w:color w:val="000000" w:themeColor="text1"/>
          <w:lang w:val="en-GB"/>
        </w:rPr>
        <w:t xml:space="preserve">; </w:t>
      </w:r>
      <w:r w:rsidR="00945D25" w:rsidRPr="00F61989">
        <w:rPr>
          <w:rStyle w:val="PageNumber"/>
          <w:rFonts w:ascii="Book Antiqua" w:hAnsi="Book Antiqua" w:cs="Arial"/>
          <w:bCs/>
          <w:color w:val="000000" w:themeColor="text1"/>
          <w:lang w:val="en-GB"/>
        </w:rPr>
        <w:t>four in the U</w:t>
      </w:r>
      <w:r w:rsidR="008B5715">
        <w:rPr>
          <w:rStyle w:val="PageNumber"/>
          <w:rFonts w:ascii="Book Antiqua" w:hAnsi="Book Antiqua" w:cs="Arial" w:hint="eastAsia"/>
          <w:bCs/>
          <w:color w:val="000000" w:themeColor="text1"/>
          <w:lang w:val="en-GB" w:eastAsia="zh-CN"/>
        </w:rPr>
        <w:t>nited Kingdom</w:t>
      </w:r>
      <w:r w:rsidR="00563F3A" w:rsidRPr="00F61989">
        <w:rPr>
          <w:rStyle w:val="PageNumber"/>
          <w:rFonts w:ascii="Book Antiqua" w:hAnsi="Book Antiqua" w:cs="Arial"/>
          <w:bCs/>
          <w:color w:val="000000" w:themeColor="text1"/>
          <w:vertAlign w:val="superscript"/>
          <w:lang w:val="en-GB"/>
        </w:rPr>
        <w:fldChar w:fldCharType="begin" w:fldLock="1"/>
      </w:r>
      <w:r w:rsidR="00E1089A" w:rsidRPr="00F61989">
        <w:rPr>
          <w:rStyle w:val="PageNumber"/>
          <w:rFonts w:ascii="Book Antiqua" w:hAnsi="Book Antiqua" w:cs="Arial"/>
          <w:bCs/>
          <w:color w:val="000000" w:themeColor="text1"/>
          <w:vertAlign w:val="superscript"/>
          <w:lang w:val="en-GB"/>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"id" : "ITEM-2", "itemData" : { "DOI" : "10.1111/j.1572-0241.2007.01562_3.x", "ISSN" : "0002-9270", "PMID" : "18184129", "author" : [ { "dropping-particle" : "", "family" : "Rashid", "given" : "Sheikh T", "non-dropping-particle" : "", "parse-names" : false, "suffix" : "" }, { "dropping-particle" : "", "family" : "Bharucha", "given" : "Shameena", "non-dropping-particle" : "", "parse-names" : false, "suffix" : "" }, { "dropping-particle" : "", "family" : "Jamallulail", "given" : "Syed I", "non-dropping-particle" : "", "parse-names" : false, "suffix" : "" }, { "dropping-particle" : "", "family" : "Banait", "given" : "Gurvinder S", "non-dropping-particle" : "", "parse-names" : false, "suffix" : "" }, { "dropping-particle" : "", "family" : "Kemp", "given" : "Karen", "non-dropping-particle" : "", "parse-names" : false, "suffix" : "" }, { "dropping-particle" : "", "family" : "Makin", "given" : "Alistair", "non-dropping-particle" : "", "parse-names" : false, "suffix" : "" }, { "dropping-particle" : "", "family" : "Newman", "given" : "William G", "non-dropping-particle" : "", "parse-names" : false, "suffix" : "" } ], "container-title" : "The American Journal of Gastroenterology", "id" : "ITEM-2", "issue" : "1", "issued" : { "date-parts" : [ [ "2008", "1" ] ] }, "page" : "242-243", "title" : "Inflammatory Bowel Disease in the South Asian Population of Northwest England", "type" : "article-journal", "volume" : "103" }, "uris" : [ "http://www.mendeley.com/documents/?uuid=b1a65b55-e6f6-35c0-bc58-00234bbc4c3b" ] }, { "id" : "ITEM-3",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"ITEM-3",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"ITEM-4",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"ITEM-4",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"&lt;sup&gt;[15,35\u201337]&lt;/sup&gt;", "plainTextFormattedCitation" : "[15,35\u201337]", "previouslyFormattedCitation" : "&lt;sup&gt;15,37,35,36&lt;/sup&gt;" }, "properties" : { "noteIndex" : 0 }, "schema" : "https://github.com/citation-style-language/schema/raw/master/csl-citation.json" }</w:instrText>
      </w:r>
      <w:r w:rsidR="00563F3A" w:rsidRPr="00F61989">
        <w:rPr>
          <w:rStyle w:val="PageNumber"/>
          <w:rFonts w:ascii="Book Antiqua" w:hAnsi="Book Antiqua" w:cs="Arial"/>
          <w:bCs/>
          <w:color w:val="000000" w:themeColor="text1"/>
          <w:vertAlign w:val="superscript"/>
          <w:lang w:val="en-GB"/>
        </w:rPr>
        <w:fldChar w:fldCharType="separate"/>
      </w:r>
      <w:r w:rsidR="00E1089A" w:rsidRPr="00F61989">
        <w:rPr>
          <w:rStyle w:val="PageNumber"/>
          <w:rFonts w:ascii="Book Antiqua" w:hAnsi="Book Antiqua" w:cs="Arial"/>
          <w:bCs/>
          <w:noProof/>
          <w:color w:val="000000" w:themeColor="text1"/>
          <w:vertAlign w:val="superscript"/>
          <w:lang w:val="en-GB"/>
        </w:rPr>
        <w:t>[15,35–37]</w:t>
      </w:r>
      <w:r w:rsidR="00563F3A" w:rsidRPr="00F61989">
        <w:rPr>
          <w:rStyle w:val="PageNumber"/>
          <w:rFonts w:ascii="Book Antiqua" w:hAnsi="Book Antiqua" w:cs="Arial"/>
          <w:bCs/>
          <w:color w:val="000000" w:themeColor="text1"/>
          <w:vertAlign w:val="superscript"/>
          <w:lang w:val="en-GB"/>
        </w:rPr>
        <w:fldChar w:fldCharType="end"/>
      </w:r>
      <w:r w:rsidR="00945D25" w:rsidRPr="00F61989">
        <w:rPr>
          <w:rStyle w:val="PageNumber"/>
          <w:rFonts w:ascii="Book Antiqua" w:hAnsi="Book Antiqua" w:cs="Arial"/>
          <w:bCs/>
          <w:color w:val="000000" w:themeColor="text1"/>
          <w:lang w:val="en-GB"/>
        </w:rPr>
        <w:t xml:space="preserve"> and one  in Malaysia</w:t>
      </w:r>
      <w:r w:rsidR="00A63B2D" w:rsidRPr="00F61989">
        <w:rPr>
          <w:rStyle w:val="PageNumber"/>
          <w:rFonts w:ascii="Book Antiqua" w:hAnsi="Book Antiqua" w:cs="Arial"/>
          <w:bCs/>
          <w:color w:val="000000" w:themeColor="text1"/>
          <w:lang w:val="en-GB"/>
        </w:rPr>
        <w:fldChar w:fldCharType="begin" w:fldLock="1"/>
      </w:r>
      <w:r w:rsidR="00E1089A" w:rsidRPr="00F61989">
        <w:rPr>
          <w:rStyle w:val="PageNumber"/>
          <w:rFonts w:ascii="Book Antiqua" w:hAnsi="Book Antiqua" w:cs="Arial"/>
          <w:bCs/>
          <w:color w:val="000000" w:themeColor="text1"/>
          <w:lang w:val="en-GB"/>
        </w:rPr>
        <w:instrText>ADDIN CSL_CITATION { "citationItems" : [ { "id" : "ITEM-1", "itemData" : { "DOI" : "10.1111/j.1751-2980.2008.00357.x", "ISBN" : "1751-2980", "ISSN" : "17512972", "PMID" : "19236542", "abstract" : "OBJECTIVE: To establish the clinical course of ulcerative colitis (UC) in the Malaysian population, comparing the three major ethnic groups: Malay, Chinese and Indian.\\n\\nMETHODS: Patients who were diagnosed with UC from seven major medical referral centers in Malaysia were recruited. Their baseline characteristics, and the extent of the disease, its clinical course and complications were recorded.\\n\\nRESULTS: A total of 118 patients was included. The extent of disease was as follows: proctitis alone in 22 (18.6%), sigmoid colon in 23 (19.5%), descending colon in 16 (13.6%), transverse colon in 11 (9.3%), ascending colon and pancolitis 46 (39%). Most patients had chronic intermittent disease. Extra-intestinal complications were seen in 27 (22.9%) patients and fulminant colitis was seen in four (3.4%). None developed colorectal cancer. The overall cumulative colectomy rates at 1, 5 and 10 years were 3.4% (CI: 0.9-8.5), 5.9% (CI: 1.9-13.2) and 15.6% (CI: 6.5-29.4), respectively. There was a higher prevalence of extra-intestinal manifestations and a trend towards more extensive disease among Indian patients. However, no significant differences were seen in the age of onset, the severity of disease (fulminant colitis, refractory disease) and the colectomy rate.\\n\\nCONCLUSION: As in developed countries, most of our patients have a remitting and relapsing pattern of disease but the clinical course appears to be milder, with lower rates of colectomies. There are differences in clinical presentation among the three major ethnic groups, with Indians having a higher prevalence of extra-intestinal manifestations and a trend towards more extensive disease.", "author" : [ { "dropping-particle" : "", "family" : "Hilmi", "given" : "Ida", "non-dropping-particle" : "", "parse-names" : false, "suffix" : "" }, { "dropping-particle" : "", "family" : "Singh", "given" : "R.", "non-dropping-particle" : "", "parse-names" : false, "suffix" : "" }, { "dropping-particle" : "", "family" : "Ganesananthan", "given" : "S.", "non-dropping-particle" : "", "parse-names" : false, "suffix" : "" }, { "dropping-particle" : "", "family" : "Yatim", "given" : "I.", "non-dropping-particle" : "", "parse-names" : false, "suffix" : "" }, { "dropping-particle" : "", "family" : "Radzi", "given" : "M.", "non-dropping-particle" : "", "parse-names" : false, "suffix" : "" }, { "dropping-particle" : "", "family" : "Chua", "given" : "A. B S", "non-dropping-particle" : "", "parse-names" : false, "suffix" : "" }, { "dropping-particle" : "", "family" : "Tan", "given" : "H. J.", "non-dropping-particle" : "", "parse-names" : false, "suffix" : "" }, { "dropping-particle" : "", "family" : "Huang", "given" : "S.", "non-dropping-particle" : "", "parse-names" : false, "suffix" : "" }, { "dropping-particle" : "", "family" : "Chin", "given" : "K. S.", "non-dropping-particle" : "", "parse-names" : false, "suffix" : "" }, { "dropping-particle" : "", "family" : "Menon", "given" : "J.", "non-dropping-particle" : "", "parse-names" : false, "suffix" : "" }, { "dropping-particle" : "", "family" : "Goh", "given" : "K. L.", "non-dropping-particle" : "", "parse-names" : false, "suffix" : "" } ], "container-title" : "Journal of Digestive Diseases", "id" : "ITEM-1", "issue" : "1", "issued" : { "date-parts" : [ [ "2009" ] ] }, "page" : "15-20", "title" : "Demography and clinical course of ulcerative colitis in a multiracial Asian population: A nationwide study from Malaysia", "type" : "article-journal", "volume" : "10" }, "uris" : [ "http://www.mendeley.com/documents/?uuid=08ee4e77-99cd-4867-b459-2d94c1f213e5" ] } ], "mendeley" : { "formattedCitation" : "&lt;sup&gt;[39]&lt;/sup&gt;", "plainTextFormattedCitation" : "[39]", "previouslyFormattedCitation" : "&lt;sup&gt;39&lt;/sup&gt;" }, "properties" : { "noteIndex" : 0 }, "schema" : "https://github.com/citation-style-language/schema/raw/master/csl-citation.json" }</w:instrText>
      </w:r>
      <w:r w:rsidR="00A63B2D" w:rsidRPr="00F61989">
        <w:rPr>
          <w:rStyle w:val="PageNumber"/>
          <w:rFonts w:ascii="Book Antiqua" w:hAnsi="Book Antiqua" w:cs="Arial"/>
          <w:bCs/>
          <w:color w:val="000000" w:themeColor="text1"/>
          <w:lang w:val="en-GB"/>
        </w:rPr>
        <w:fldChar w:fldCharType="separate"/>
      </w:r>
      <w:r w:rsidR="00E1089A" w:rsidRPr="00F61989">
        <w:rPr>
          <w:rStyle w:val="PageNumber"/>
          <w:rFonts w:ascii="Book Antiqua" w:hAnsi="Book Antiqua" w:cs="Arial"/>
          <w:bCs/>
          <w:noProof/>
          <w:color w:val="000000" w:themeColor="text1"/>
          <w:vertAlign w:val="superscript"/>
          <w:lang w:val="en-GB"/>
        </w:rPr>
        <w:t>[39]</w:t>
      </w:r>
      <w:r w:rsidR="00A63B2D" w:rsidRPr="00F61989">
        <w:rPr>
          <w:rStyle w:val="PageNumber"/>
          <w:rFonts w:ascii="Book Antiqua" w:hAnsi="Book Antiqua" w:cs="Arial"/>
          <w:bCs/>
          <w:color w:val="000000" w:themeColor="text1"/>
          <w:lang w:val="en-GB"/>
        </w:rPr>
        <w:fldChar w:fldCharType="end"/>
      </w:r>
      <w:r w:rsidR="00945D25" w:rsidRPr="00F61989">
        <w:rPr>
          <w:rStyle w:val="PageNumber"/>
          <w:rFonts w:ascii="Book Antiqua" w:hAnsi="Book Antiqua" w:cs="Arial"/>
          <w:bCs/>
          <w:color w:val="000000" w:themeColor="text1"/>
          <w:lang w:val="en-GB"/>
        </w:rPr>
        <w:t xml:space="preserve"> and</w:t>
      </w:r>
      <w:r w:rsidR="00FC3275" w:rsidRPr="00F61989">
        <w:rPr>
          <w:rStyle w:val="PageNumber"/>
          <w:rFonts w:ascii="Book Antiqua" w:hAnsi="Book Antiqua" w:cs="Arial"/>
          <w:bCs/>
          <w:color w:val="000000" w:themeColor="text1"/>
          <w:lang w:val="en-GB"/>
        </w:rPr>
        <w:t xml:space="preserve"> </w:t>
      </w:r>
      <w:r w:rsidR="00050854" w:rsidRPr="00F61989">
        <w:rPr>
          <w:rStyle w:val="PageNumber"/>
          <w:rFonts w:ascii="Book Antiqua" w:hAnsi="Book Antiqua" w:cs="Arial"/>
          <w:bCs/>
          <w:color w:val="000000" w:themeColor="text1"/>
          <w:lang w:val="en-GB"/>
        </w:rPr>
        <w:t xml:space="preserve">a further </w:t>
      </w:r>
      <w:r w:rsidR="00D65D88" w:rsidRPr="00F61989">
        <w:rPr>
          <w:rStyle w:val="PageNumber"/>
          <w:rFonts w:ascii="Book Antiqua" w:hAnsi="Book Antiqua" w:cs="Arial"/>
          <w:bCs/>
          <w:color w:val="000000" w:themeColor="text1"/>
          <w:lang w:val="en-GB"/>
        </w:rPr>
        <w:t>study</w:t>
      </w:r>
      <w:r w:rsidR="00FC3275" w:rsidRPr="00F61989">
        <w:rPr>
          <w:rStyle w:val="PageNumber"/>
          <w:rFonts w:ascii="Book Antiqua" w:hAnsi="Book Antiqua" w:cs="Arial"/>
          <w:bCs/>
          <w:color w:val="000000" w:themeColor="text1"/>
          <w:lang w:val="en-GB"/>
        </w:rPr>
        <w:t xml:space="preserve"> in</w:t>
      </w:r>
      <w:r w:rsidR="00945D25" w:rsidRPr="00F61989">
        <w:rPr>
          <w:rStyle w:val="PageNumber"/>
          <w:rFonts w:ascii="Book Antiqua" w:hAnsi="Book Antiqua" w:cs="Arial"/>
          <w:bCs/>
          <w:color w:val="000000" w:themeColor="text1"/>
          <w:lang w:val="en-GB"/>
        </w:rPr>
        <w:t xml:space="preserve"> Canada</w:t>
      </w:r>
      <w:r w:rsidR="00050854" w:rsidRPr="00F61989">
        <w:rPr>
          <w:rStyle w:val="PageNumber"/>
          <w:rFonts w:ascii="Book Antiqua" w:hAnsi="Book Antiqua" w:cs="Arial"/>
          <w:bCs/>
          <w:color w:val="000000" w:themeColor="text1"/>
          <w:lang w:val="en-GB"/>
        </w:rPr>
        <w:t xml:space="preserve"> which was limited to a paediatric population</w:t>
      </w:r>
      <w:r w:rsidR="00563F3A" w:rsidRPr="00F61989">
        <w:rPr>
          <w:rStyle w:val="PageNumber"/>
          <w:rFonts w:ascii="Book Antiqua" w:hAnsi="Book Antiqua" w:cs="Arial"/>
          <w:bCs/>
          <w:color w:val="000000" w:themeColor="text1"/>
          <w:vertAlign w:val="superscript"/>
          <w:lang w:val="en-GB"/>
        </w:rPr>
        <w:fldChar w:fldCharType="begin" w:fldLock="1"/>
      </w:r>
      <w:r w:rsidR="00E1089A" w:rsidRPr="00F61989">
        <w:rPr>
          <w:rStyle w:val="PageNumber"/>
          <w:rFonts w:ascii="Book Antiqua" w:hAnsi="Book Antiqua" w:cs="Arial"/>
          <w:bCs/>
          <w:color w:val="000000" w:themeColor="text1"/>
          <w:vertAlign w:val="superscript"/>
          <w:lang w:val="en-GB"/>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00563F3A" w:rsidRPr="00F61989">
        <w:rPr>
          <w:rStyle w:val="PageNumber"/>
          <w:rFonts w:ascii="Book Antiqua" w:hAnsi="Book Antiqua" w:cs="Arial"/>
          <w:bCs/>
          <w:color w:val="000000" w:themeColor="text1"/>
          <w:vertAlign w:val="superscript"/>
          <w:lang w:val="en-GB"/>
        </w:rPr>
        <w:fldChar w:fldCharType="separate"/>
      </w:r>
      <w:r w:rsidR="00E1089A" w:rsidRPr="00F61989">
        <w:rPr>
          <w:rStyle w:val="PageNumber"/>
          <w:rFonts w:ascii="Book Antiqua" w:hAnsi="Book Antiqua" w:cs="Arial"/>
          <w:bCs/>
          <w:noProof/>
          <w:color w:val="000000" w:themeColor="text1"/>
          <w:vertAlign w:val="superscript"/>
          <w:lang w:val="en-GB"/>
        </w:rPr>
        <w:t>[38]</w:t>
      </w:r>
      <w:r w:rsidR="00563F3A" w:rsidRPr="00F61989">
        <w:rPr>
          <w:rStyle w:val="PageNumber"/>
          <w:rFonts w:ascii="Book Antiqua" w:hAnsi="Book Antiqua" w:cs="Arial"/>
          <w:bCs/>
          <w:color w:val="000000" w:themeColor="text1"/>
          <w:vertAlign w:val="superscript"/>
          <w:lang w:val="en-GB"/>
        </w:rPr>
        <w:fldChar w:fldCharType="end"/>
      </w:r>
      <w:r w:rsidR="00945D25" w:rsidRPr="00F61989">
        <w:rPr>
          <w:rStyle w:val="PageNumber"/>
          <w:rFonts w:ascii="Book Antiqua" w:hAnsi="Book Antiqua" w:cs="Arial"/>
          <w:bCs/>
          <w:color w:val="000000" w:themeColor="text1"/>
          <w:lang w:val="en-GB"/>
        </w:rPr>
        <w:t xml:space="preserve"> </w:t>
      </w:r>
      <w:r w:rsidR="00A63B2D" w:rsidRPr="00F61989">
        <w:rPr>
          <w:rStyle w:val="PageNumber"/>
          <w:rFonts w:ascii="Book Antiqua" w:hAnsi="Book Antiqua" w:cs="Arial"/>
          <w:bCs/>
          <w:color w:val="000000" w:themeColor="text1"/>
          <w:lang w:val="en-GB"/>
        </w:rPr>
        <w:t xml:space="preserve">(Table </w:t>
      </w:r>
      <w:r w:rsidR="00542BE0">
        <w:rPr>
          <w:rStyle w:val="PageNumber"/>
          <w:rFonts w:ascii="Book Antiqua" w:hAnsi="Book Antiqua" w:cs="Arial" w:hint="eastAsia"/>
          <w:bCs/>
          <w:color w:val="000000" w:themeColor="text1"/>
          <w:lang w:val="en-GB" w:eastAsia="zh-CN"/>
        </w:rPr>
        <w:t>8</w:t>
      </w:r>
      <w:r w:rsidR="005E3111" w:rsidRPr="00F61989">
        <w:rPr>
          <w:rStyle w:val="PageNumber"/>
          <w:rFonts w:ascii="Book Antiqua" w:hAnsi="Book Antiqua" w:cs="Arial"/>
          <w:bCs/>
          <w:color w:val="000000" w:themeColor="text1"/>
          <w:lang w:val="en-GB"/>
        </w:rPr>
        <w:t>).</w:t>
      </w:r>
      <w:r w:rsidR="00050854" w:rsidRPr="00F61989">
        <w:rPr>
          <w:rStyle w:val="PageNumber"/>
          <w:rFonts w:ascii="Book Antiqua" w:hAnsi="Book Antiqua" w:cs="Arial"/>
          <w:bCs/>
          <w:color w:val="000000" w:themeColor="text1"/>
          <w:lang w:val="en-GB"/>
        </w:rPr>
        <w:t xml:space="preserve"> </w:t>
      </w:r>
      <w:r w:rsidR="00B14405" w:rsidRPr="00F61989">
        <w:rPr>
          <w:rStyle w:val="PageNumber"/>
          <w:rFonts w:ascii="Book Antiqua" w:hAnsi="Book Antiqua" w:cs="Arial"/>
          <w:bCs/>
          <w:color w:val="000000" w:themeColor="text1"/>
          <w:lang w:val="en-GB"/>
        </w:rPr>
        <w:t>In all six studies</w:t>
      </w:r>
      <w:r w:rsidR="00FC3275" w:rsidRPr="00F61989">
        <w:rPr>
          <w:rStyle w:val="PageNumber"/>
          <w:rFonts w:ascii="Book Antiqua" w:hAnsi="Book Antiqua" w:cs="Arial"/>
          <w:bCs/>
          <w:color w:val="000000" w:themeColor="text1"/>
          <w:lang w:val="en-GB"/>
        </w:rPr>
        <w:t xml:space="preserve"> there were</w:t>
      </w:r>
      <w:r w:rsidR="00B14405" w:rsidRPr="00F61989">
        <w:rPr>
          <w:rStyle w:val="PageNumber"/>
          <w:rFonts w:ascii="Book Antiqua" w:hAnsi="Book Antiqua" w:cs="Arial"/>
          <w:bCs/>
          <w:color w:val="000000" w:themeColor="text1"/>
          <w:lang w:val="en-GB"/>
        </w:rPr>
        <w:t xml:space="preserve"> </w:t>
      </w:r>
      <w:r w:rsidR="00B950EA" w:rsidRPr="00F61989">
        <w:rPr>
          <w:rStyle w:val="PageNumber"/>
          <w:rFonts w:ascii="Book Antiqua" w:hAnsi="Book Antiqua" w:cs="Arial"/>
          <w:bCs/>
          <w:color w:val="000000" w:themeColor="text1"/>
          <w:lang w:val="en-GB"/>
        </w:rPr>
        <w:t xml:space="preserve">more </w:t>
      </w:r>
      <w:r w:rsidR="00EC3843" w:rsidRPr="00F61989">
        <w:rPr>
          <w:rStyle w:val="PageNumber"/>
          <w:rFonts w:ascii="Book Antiqua" w:hAnsi="Book Antiqua" w:cs="Arial"/>
          <w:bCs/>
          <w:color w:val="000000" w:themeColor="text1"/>
          <w:lang w:val="en-GB"/>
        </w:rPr>
        <w:t xml:space="preserve">SA </w:t>
      </w:r>
      <w:r w:rsidR="00B950EA" w:rsidRPr="00F61989">
        <w:rPr>
          <w:rStyle w:val="PageNumber"/>
          <w:rFonts w:ascii="Book Antiqua" w:hAnsi="Book Antiqua" w:cs="Arial"/>
          <w:bCs/>
          <w:color w:val="000000" w:themeColor="text1"/>
          <w:lang w:val="en-GB"/>
        </w:rPr>
        <w:t xml:space="preserve">with </w:t>
      </w:r>
      <w:r w:rsidR="00B14405" w:rsidRPr="00F61989">
        <w:rPr>
          <w:rStyle w:val="PageNumber"/>
          <w:rFonts w:ascii="Book Antiqua" w:hAnsi="Book Antiqua" w:cs="Arial"/>
          <w:bCs/>
          <w:color w:val="000000" w:themeColor="text1"/>
          <w:lang w:val="en-GB"/>
        </w:rPr>
        <w:t>pan-colonic disease</w:t>
      </w:r>
      <w:r w:rsidR="00FC3275" w:rsidRPr="00F61989">
        <w:rPr>
          <w:rStyle w:val="PageNumber"/>
          <w:rFonts w:ascii="Book Antiqua" w:hAnsi="Book Antiqua" w:cs="Arial"/>
          <w:bCs/>
          <w:color w:val="000000" w:themeColor="text1"/>
          <w:lang w:val="en-GB"/>
        </w:rPr>
        <w:t xml:space="preserve"> than Caucasians</w:t>
      </w:r>
      <w:r w:rsidR="00B14405" w:rsidRPr="00F61989">
        <w:rPr>
          <w:rStyle w:val="PageNumber"/>
          <w:rFonts w:ascii="Book Antiqua" w:hAnsi="Book Antiqua" w:cs="Arial"/>
          <w:bCs/>
          <w:color w:val="000000" w:themeColor="text1"/>
          <w:lang w:val="en-GB"/>
        </w:rPr>
        <w:t>,</w:t>
      </w:r>
      <w:r w:rsidR="00945D25" w:rsidRPr="00F61989">
        <w:rPr>
          <w:rStyle w:val="PageNumber"/>
          <w:rFonts w:ascii="Book Antiqua" w:hAnsi="Book Antiqua" w:cs="Arial"/>
          <w:bCs/>
          <w:color w:val="000000" w:themeColor="text1"/>
          <w:lang w:val="en-GB"/>
        </w:rPr>
        <w:t xml:space="preserve"> </w:t>
      </w:r>
      <w:r w:rsidR="00B14405" w:rsidRPr="00F61989">
        <w:rPr>
          <w:rStyle w:val="PageNumber"/>
          <w:rFonts w:ascii="Book Antiqua" w:hAnsi="Book Antiqua" w:cs="Arial"/>
          <w:bCs/>
          <w:color w:val="000000" w:themeColor="text1"/>
          <w:lang w:val="en-GB"/>
        </w:rPr>
        <w:t>this was a signi</w:t>
      </w:r>
      <w:r w:rsidR="00221389" w:rsidRPr="00F61989">
        <w:rPr>
          <w:rStyle w:val="PageNumber"/>
          <w:rFonts w:ascii="Book Antiqua" w:hAnsi="Book Antiqua" w:cs="Arial"/>
          <w:bCs/>
          <w:color w:val="000000" w:themeColor="text1"/>
          <w:lang w:val="en-GB"/>
        </w:rPr>
        <w:t>ficant finding in four</w:t>
      </w:r>
      <w:r w:rsidR="00304C29" w:rsidRPr="00F61989">
        <w:rPr>
          <w:rStyle w:val="PageNumber"/>
          <w:rFonts w:ascii="Book Antiqua" w:hAnsi="Book Antiqua" w:cs="Arial"/>
          <w:bCs/>
          <w:color w:val="000000" w:themeColor="text1"/>
          <w:lang w:val="en-GB"/>
        </w:rPr>
        <w:t xml:space="preserve"> stud</w:t>
      </w:r>
      <w:r w:rsidR="00A63B2D" w:rsidRPr="00F61989">
        <w:rPr>
          <w:rStyle w:val="PageNumber"/>
          <w:rFonts w:ascii="Book Antiqua" w:hAnsi="Book Antiqua" w:cs="Arial"/>
          <w:bCs/>
          <w:color w:val="000000" w:themeColor="text1"/>
          <w:lang w:val="en-GB"/>
        </w:rPr>
        <w:t>ies</w:t>
      </w:r>
      <w:r w:rsidR="00221389" w:rsidRPr="00F61989">
        <w:rPr>
          <w:rStyle w:val="PageNumber"/>
          <w:rFonts w:ascii="Book Antiqua" w:hAnsi="Book Antiqua" w:cs="Arial"/>
          <w:bCs/>
          <w:color w:val="000000" w:themeColor="text1"/>
          <w:lang w:val="en-GB"/>
        </w:rPr>
        <w:fldChar w:fldCharType="begin" w:fldLock="1"/>
      </w:r>
      <w:r w:rsidR="00E1089A" w:rsidRPr="00F61989">
        <w:rPr>
          <w:rStyle w:val="PageNumber"/>
          <w:rFonts w:ascii="Book Antiqua" w:hAnsi="Book Antiqua" w:cs="Arial"/>
          <w:bCs/>
          <w:color w:val="000000" w:themeColor="text1"/>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"ITEM-2",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"ITEM-2",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"id" : "ITEM-3",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"ITEM-3",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"id" : "ITEM-4", "itemData" : { "DOI" : "10.1111/j.1751-2980.2008.00357.x", "ISBN" : "1751-2980", "ISSN" : "17512972", "PMID" : "19236542", "abstract" : "OBJECTIVE: To establish the clinical course of ulcerative colitis (UC) in the Malaysian population, comparing the three major ethnic groups: Malay, Chinese and Indian.\\n\\nMETHODS: Patients who were diagnosed with UC from seven major medical referral centers in Malaysia were recruited. Their baseline characteristics, and the extent of the disease, its clinical course and complications were recorded.\\n\\nRESULTS: A total of 118 patients was included. The extent of disease was as follows: proctitis alone in 22 (18.6%), sigmoid colon in 23 (19.5%), descending colon in 16 (13.6%), transverse colon in 11 (9.3%), ascending colon and pancolitis 46 (39%). Most patients had chronic intermittent disease. Extra-intestinal complications were seen in 27 (22.9%) patients and fulminant colitis was seen in four (3.4%). None developed colorectal cancer. The overall cumulative colectomy rates at 1, 5 and 10 years were 3.4% (CI: 0.9-8.5), 5.9% (CI: 1.9-13.2) and 15.6% (CI: 6.5-29.4), respectively. There was a higher prevalence of extra-intestinal manifestations and a trend towards more extensive disease among Indian patients. However, no significant differences were seen in the age of onset, the severity of disease (fulminant colitis, refractory disease) and the colectomy rate.\\n\\nCONCLUSION: As in developed countries, most of our patients have a remitting and relapsing pattern of disease but the clinical course appears to be milder, with lower rates of colectomies. There are differences in clinical presentation among the three major ethnic groups, with Indians having a higher prevalence of extra-intestinal manifestations and a trend towards more extensive disease.", "author" : [ { "dropping-particle" : "", "family" : "Hilmi", "given" : "Ida", "non-dropping-particle" : "", "parse-names" : false, "suffix" : "" }, { "dropping-particle" : "", "family" : "Singh", "given" : "R.", "non-dropping-particle" : "", "parse-names" : false, "suffix" : "" }, { "dropping-particle" : "", "family" : "Ganesananthan", "given" : "S.", "non-dropping-particle" : "", "parse-names" : false, "suffix" : "" }, { "dropping-particle" : "", "family" : "Yatim", "given" : "I.", "non-dropping-particle" : "", "parse-names" : false, "suffix" : "" }, { "dropping-particle" : "", "family" : "Radzi", "given" : "M.", "non-dropping-particle" : "", "parse-names" : false, "suffix" : "" }, { "dropping-particle" : "", "family" : "Chua", "given" : "A. B S", "non-dropping-particle" : "", "parse-names" : false, "suffix" : "" }, { "dropping-particle" : "", "family" : "Tan", "given" : "H. J.", "non-dropping-particle" : "", "parse-names" : false, "suffix" : "" }, { "dropping-particle" : "", "family" : "Huang", "given" : "S.", "non-dropping-particle" : "", "parse-names" : false, "suffix" : "" }, { "dropping-particle" : "", "family" : "Chin", "given" : "K. S.", "non-dropping-particle" : "", "parse-names" : false, "suffix" : "" }, { "dropping-particle" : "", "family" : "Menon", "given" : "J.", "non-dropping-particle" : "", "parse-names" : false, "suffix" : "" }, { "dropping-particle" : "", "family" : "Goh", "given" : "K. L.", "non-dropping-particle" : "", "parse-names" : false, "suffix" : "" } ], "container-title" : "Journal of Digestive Diseases", "id" : "ITEM-4", "issue" : "1", "issued" : { "date-parts" : [ [ "2009" ] ] }, "page" : "15-20", "title" : "Demography and clinical course of ulcerative colitis in a multiracial Asian population: A nationwide study from Malaysia", "type" : "article-journal", "volume" : "10" }, "uris" : [ "http://www.mendeley.com/documents/?uuid=08ee4e77-99cd-4867-b459-2d94c1f213e5" ] } ], "mendeley" : { "formattedCitation" : "&lt;sup&gt;[35,36,38,39]&lt;/sup&gt;", "plainTextFormattedCitation" : "[35,36,38,39]", "previouslyFormattedCitation" : "&lt;sup&gt;35,36,38,39&lt;/sup&gt;" }, "properties" : { "noteIndex" : 0 }, "schema" : "https://github.com/citation-style-language/schema/raw/master/csl-citation.json" }</w:instrText>
      </w:r>
      <w:r w:rsidR="00221389" w:rsidRPr="00F61989">
        <w:rPr>
          <w:rStyle w:val="PageNumber"/>
          <w:rFonts w:ascii="Book Antiqua" w:hAnsi="Book Antiqua" w:cs="Arial"/>
          <w:bCs/>
          <w:color w:val="000000" w:themeColor="text1"/>
          <w:lang w:val="en-GB"/>
        </w:rPr>
        <w:fldChar w:fldCharType="separate"/>
      </w:r>
      <w:r w:rsidR="00E1089A" w:rsidRPr="00F61989">
        <w:rPr>
          <w:rStyle w:val="PageNumber"/>
          <w:rFonts w:ascii="Book Antiqua" w:hAnsi="Book Antiqua" w:cs="Arial"/>
          <w:bCs/>
          <w:noProof/>
          <w:color w:val="000000" w:themeColor="text1"/>
          <w:vertAlign w:val="superscript"/>
          <w:lang w:val="en-GB"/>
        </w:rPr>
        <w:t>[35,36,38,39]</w:t>
      </w:r>
      <w:r w:rsidR="00221389" w:rsidRPr="00F61989">
        <w:rPr>
          <w:rStyle w:val="PageNumber"/>
          <w:rFonts w:ascii="Book Antiqua" w:hAnsi="Book Antiqua" w:cs="Arial"/>
          <w:bCs/>
          <w:color w:val="000000" w:themeColor="text1"/>
          <w:lang w:val="en-GB"/>
        </w:rPr>
        <w:fldChar w:fldCharType="end"/>
      </w:r>
      <w:r w:rsidR="00A63B2D" w:rsidRPr="00F61989">
        <w:rPr>
          <w:rStyle w:val="PageNumber"/>
          <w:rFonts w:ascii="Book Antiqua" w:hAnsi="Book Antiqua" w:cs="Arial"/>
          <w:bCs/>
          <w:color w:val="000000" w:themeColor="text1"/>
          <w:lang w:val="en-GB"/>
        </w:rPr>
        <w:t xml:space="preserve"> </w:t>
      </w:r>
      <w:r w:rsidR="00304C29" w:rsidRPr="00F61989">
        <w:rPr>
          <w:rStyle w:val="PageNumber"/>
          <w:rFonts w:ascii="Book Antiqua" w:hAnsi="Book Antiqua" w:cs="Arial"/>
          <w:bCs/>
          <w:color w:val="000000" w:themeColor="text1"/>
          <w:lang w:val="en-GB"/>
        </w:rPr>
        <w:t>which</w:t>
      </w:r>
      <w:r w:rsidR="00945D25" w:rsidRPr="00F61989">
        <w:rPr>
          <w:rStyle w:val="PageNumber"/>
          <w:rFonts w:ascii="Book Antiqua" w:hAnsi="Book Antiqua" w:cs="Arial"/>
          <w:bCs/>
          <w:color w:val="000000" w:themeColor="text1"/>
          <w:lang w:val="en-GB"/>
        </w:rPr>
        <w:t xml:space="preserve"> </w:t>
      </w:r>
      <w:r w:rsidR="00FC3275" w:rsidRPr="00F61989">
        <w:rPr>
          <w:rStyle w:val="PageNumber"/>
          <w:rFonts w:ascii="Book Antiqua" w:hAnsi="Book Antiqua" w:cs="Arial"/>
          <w:bCs/>
          <w:color w:val="000000" w:themeColor="text1"/>
          <w:lang w:val="en-GB"/>
        </w:rPr>
        <w:t>represent</w:t>
      </w:r>
      <w:r w:rsidR="00221389" w:rsidRPr="00F61989">
        <w:rPr>
          <w:rStyle w:val="PageNumber"/>
          <w:rFonts w:ascii="Book Antiqua" w:hAnsi="Book Antiqua" w:cs="Arial"/>
          <w:bCs/>
          <w:color w:val="000000" w:themeColor="text1"/>
          <w:lang w:val="en-GB"/>
        </w:rPr>
        <w:t>ed 898/1054 cases (85</w:t>
      </w:r>
      <w:r w:rsidR="00304C29" w:rsidRPr="00F61989">
        <w:rPr>
          <w:rStyle w:val="PageNumber"/>
          <w:rFonts w:ascii="Book Antiqua" w:hAnsi="Book Antiqua" w:cs="Arial"/>
          <w:bCs/>
          <w:color w:val="000000" w:themeColor="text1"/>
          <w:lang w:val="en-GB"/>
        </w:rPr>
        <w:t>%) of the pooled population.</w:t>
      </w:r>
    </w:p>
    <w:p w14:paraId="0DFA050A" w14:textId="1D3BC300" w:rsidR="00B950EA" w:rsidRPr="00F61989" w:rsidRDefault="00B950E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Style w:val="PageNumber"/>
          <w:rFonts w:ascii="Book Antiqua" w:hAnsi="Book Antiqua" w:cs="Arial"/>
          <w:bCs/>
          <w:color w:val="000000" w:themeColor="text1"/>
          <w:lang w:val="en-GB"/>
        </w:rPr>
      </w:pPr>
      <w:r w:rsidRPr="00F61989">
        <w:rPr>
          <w:rStyle w:val="PageNumber"/>
          <w:rFonts w:ascii="Book Antiqua" w:hAnsi="Book Antiqua" w:cs="Arial"/>
          <w:bCs/>
          <w:color w:val="000000" w:themeColor="text1"/>
          <w:lang w:val="en-GB"/>
        </w:rPr>
        <w:t>AA were compared to Caucasians in s</w:t>
      </w:r>
      <w:r w:rsidR="002631AD" w:rsidRPr="00F61989">
        <w:rPr>
          <w:rStyle w:val="PageNumber"/>
          <w:rFonts w:ascii="Book Antiqua" w:hAnsi="Book Antiqua" w:cs="Arial"/>
          <w:bCs/>
          <w:color w:val="000000" w:themeColor="text1"/>
          <w:lang w:val="en-GB"/>
        </w:rPr>
        <w:t>ix studies</w:t>
      </w:r>
      <w:r w:rsidR="001D777D" w:rsidRPr="00F61989">
        <w:rPr>
          <w:rStyle w:val="PageNumber"/>
          <w:rFonts w:ascii="Book Antiqua" w:hAnsi="Book Antiqua" w:cs="Arial"/>
          <w:color w:val="000000" w:themeColor="text1"/>
          <w:lang w:val="en-GB"/>
        </w:rPr>
        <w:t xml:space="preserve"> of which two were paediatric</w:t>
      </w:r>
      <w:r w:rsidR="00304C29" w:rsidRPr="00F61989">
        <w:rPr>
          <w:rStyle w:val="PageNumber"/>
          <w:rFonts w:ascii="Book Antiqua" w:hAnsi="Book Antiqua" w:cs="Arial"/>
          <w:color w:val="000000" w:themeColor="text1"/>
          <w:lang w:val="en-GB"/>
        </w:rPr>
        <w:t>.</w:t>
      </w:r>
      <w:r w:rsidR="002631AD" w:rsidRPr="00F61989">
        <w:rPr>
          <w:rStyle w:val="PageNumber"/>
          <w:rFonts w:ascii="Book Antiqua" w:hAnsi="Book Antiqua" w:cs="Arial"/>
          <w:bCs/>
          <w:color w:val="000000" w:themeColor="text1"/>
          <w:lang w:val="en-GB"/>
        </w:rPr>
        <w:t xml:space="preserve"> </w:t>
      </w:r>
      <w:r w:rsidR="00A63B2D" w:rsidRPr="00F61989">
        <w:rPr>
          <w:rStyle w:val="PageNumber"/>
          <w:rFonts w:ascii="Book Antiqua" w:hAnsi="Book Antiqua" w:cs="Arial"/>
          <w:bCs/>
          <w:color w:val="000000" w:themeColor="text1"/>
          <w:lang w:val="en-GB"/>
        </w:rPr>
        <w:t xml:space="preserve">(Table </w:t>
      </w:r>
      <w:r w:rsidR="00542BE0">
        <w:rPr>
          <w:rStyle w:val="PageNumber"/>
          <w:rFonts w:ascii="Book Antiqua" w:hAnsi="Book Antiqua" w:cs="Arial" w:hint="eastAsia"/>
          <w:bCs/>
          <w:color w:val="000000" w:themeColor="text1"/>
          <w:lang w:val="en-GB" w:eastAsia="zh-CN"/>
        </w:rPr>
        <w:t>9</w:t>
      </w:r>
      <w:r w:rsidRPr="00F61989">
        <w:rPr>
          <w:rStyle w:val="PageNumber"/>
          <w:rFonts w:ascii="Book Antiqua" w:hAnsi="Book Antiqua" w:cs="Arial"/>
          <w:bCs/>
          <w:color w:val="000000" w:themeColor="text1"/>
          <w:lang w:val="en-GB"/>
        </w:rPr>
        <w:t xml:space="preserve">). </w:t>
      </w:r>
      <w:r w:rsidRPr="00F61989">
        <w:rPr>
          <w:rStyle w:val="PageNumber"/>
          <w:rFonts w:ascii="Book Antiqua" w:hAnsi="Book Antiqua" w:cs="Arial"/>
          <w:color w:val="000000" w:themeColor="text1"/>
          <w:lang w:val="en-GB"/>
        </w:rPr>
        <w:t>Four studies described a higher proportion of AA’s having disease limited to the rectum.</w:t>
      </w:r>
      <w:r w:rsidR="00563F3A"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"id" : "ITEM-2", "itemData" : { "DOI" : "10.1007/s10620-014-3160-0", "ISSN" : "15732568", "PMID" : "24752402", "abstract" : "BACKGROUND: While the incidence of inflammatory bowel disease (IBD) among African-Americans (AAs) is increasing, there is limited understanding of phenotypic differences and outcomes by race.\\n\\nAIM: To describe disease characteristics of AA patients compared to Caucasian (Ca) patients in a tertiary care population.\\n\\nMETHODS: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0.05.\\n\\nRESULTS: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patients.\\n\\nCONCLUSION: We identified significant differences in disease characteristics and extraintestinal manifestations between AA and Ca IBD patients in a large tertiary care population. These results have implications for future genotype-phenotype studies.", "author" : [ { "dropping-particle" : "", "family" : "Sofia", "given" : "M. Anthony", "non-dropping-particle" : "", "parse-names" : false, "suffix" : "" }, { "dropping-particle" : "", "family" : "Rubin", "given" : "David T.", "non-dropping-particle" : "", "parse-names" : false, "suffix" : "" }, { "dropping-particle" : "", "family" : "Hou", "given" : "Ningqi", "non-dropping-particle" : "", "parse-names" : false, "suffix" : "" }, { "dropping-particle" : "", "family" : "Pekow", "given" : "Joel", "non-dropping-particle" : "", "parse-names" : false, "suffix" : "" } ], "container-title" : "Digestive Diseases and Sciences", "id" : "ITEM-2", "issue" : "9", "issued" : { "date-parts" : [ [ "2014" ] ] }, "page" : "2228-2235", "title" : "Clinical presentation and disease course of inflammatory bowel disease differs by race in a large tertiary care hospital", "type" : "article-journal", "volume" : "59" }, "uris" : [ "http://www.mendeley.com/documents/?uuid=7eb126c9-1400-4912-8942-c08a675b4c2a" ] }, { "id" : "ITEM-3", "itemData" : { "DOI" : "10.1007/s10620-007-0190-x", "ISSN" : "0163-2116", "PMID" : "18273704", "abstract" : "INTRODUCTION: Ulcerative colitis (UC) is increasing in African-Americans (AA). The objectives of this study were to assess disease extent and severity in UC by race.\n\nMETHODS: Disease extent and severity was assessed in UC outpatients evaluated at the University of Maryland and Baltimore VA from 1997 to 2005.\n\nRESULTS: About 197 patients were identified; 47 were AA (23%). Of AA, 23% had proctitis, 23% had left-sided colitis, and 53% had extensive colitis compared to 10%, 31%, and 59% of Caucasians, respectively (P = 0.056). African-Americans were less likely to ever receive steroids (45% versus 62%; P = 0.065), be treated with &gt; or = 2 courses of steroids (54% versus 68%; P = 0.242) or be steroid dependant (33% versus 46%; P = 0.304). After adjustment, only female gender (OR 0.32, [0.16-0.66]) and age at diagnosis (OR 2.50, [1.28-4.90]) were associated with extensive colitis. Being seen at UMMS (OR 5.10, [2.60-10.10]) was associated with steroid use.\n\nCONCLUSION: Race was not associated with extent of colitis or disease severity in UC.", "author" : [ { "dropping-particle" : "", "family" : "Flasar", "given" : "Mark H", "non-dropping-particle" : "", "parse-names" : false, "suffix" : "" }, { "dropping-particle" : "", "family" : "Quezada", "given" : "Sandra", "non-dropping-particle" : "", "parse-names" : false, "suffix" : "" }, { "dropping-particle" : "", "family" : "Bijpuria", "given" : "Priti", "non-dropping-particle" : "", "parse-names" : false, "suffix" : "" }, { "dropping-particle" : "", "family" : "Cross", "given" : "Raymond K", "non-dropping-particle" : "", "parse-names" : false, "suffix" : "" } ], "container-title" : "Digestive diseases and sciences", "id" : "ITEM-3", "issue" : "10", "issued" : { "date-parts" : [ [ "2008", "10" ] ] }, "page" : "2754-60", "title" : "Racial differences in disease extent and severity in patients with ulcerative colitis: a retrospective cohort study.", "type" : "article-journal", "volume" : "53" }, "uris" : [ "http://www.mendeley.com/documents/?uuid=6fe739de-62b0-471b-994e-35181b1203e7" ] } ], "mendeley" : { "formattedCitation" : "&lt;sup&gt;[24,34,40]&lt;/sup&gt;", "manualFormatting" : "25,26,32,33)", "plainTextFormattedCitation" : "[24,34,40]", "previouslyFormattedCitation" : "&lt;sup&gt;24,40,34&lt;/sup&gt;" }, "properties" : { "noteIndex" : 0 }, "schema" : "https://github.com/citation-style-language/schema/raw/master/csl-citation.json" }</w:instrText>
      </w:r>
      <w:r w:rsidR="00563F3A" w:rsidRPr="00F61989">
        <w:rPr>
          <w:rStyle w:val="PageNumber"/>
          <w:rFonts w:ascii="Book Antiqua" w:hAnsi="Book Antiqua" w:cs="Arial"/>
          <w:color w:val="000000" w:themeColor="text1"/>
          <w:vertAlign w:val="superscript"/>
          <w:lang w:val="en-GB"/>
        </w:rPr>
        <w:fldChar w:fldCharType="separate"/>
      </w:r>
      <w:r w:rsidR="006A6468" w:rsidRPr="00F61989">
        <w:rPr>
          <w:rStyle w:val="PageNumber"/>
          <w:rFonts w:ascii="Book Antiqua" w:hAnsi="Book Antiqua" w:cs="Arial"/>
          <w:noProof/>
          <w:color w:val="000000" w:themeColor="text1"/>
          <w:vertAlign w:val="superscript"/>
          <w:lang w:val="en-GB"/>
        </w:rPr>
        <w:t>25,26,</w:t>
      </w:r>
      <w:r w:rsidR="00350DC8" w:rsidRPr="00F61989">
        <w:rPr>
          <w:rStyle w:val="PageNumber"/>
          <w:rFonts w:ascii="Book Antiqua" w:hAnsi="Book Antiqua" w:cs="Arial"/>
          <w:noProof/>
          <w:color w:val="000000" w:themeColor="text1"/>
          <w:vertAlign w:val="superscript"/>
          <w:lang w:val="en-GB"/>
        </w:rPr>
        <w:t>32,</w:t>
      </w:r>
      <w:r w:rsidR="006A6468" w:rsidRPr="00F61989">
        <w:rPr>
          <w:rStyle w:val="PageNumber"/>
          <w:rFonts w:ascii="Book Antiqua" w:hAnsi="Book Antiqua" w:cs="Arial"/>
          <w:noProof/>
          <w:color w:val="000000" w:themeColor="text1"/>
          <w:vertAlign w:val="superscript"/>
          <w:lang w:val="en-GB"/>
        </w:rPr>
        <w:t>33)</w:t>
      </w:r>
      <w:r w:rsidR="00563F3A" w:rsidRPr="00F61989">
        <w:rPr>
          <w:rStyle w:val="PageNumber"/>
          <w:rFonts w:ascii="Book Antiqua" w:hAnsi="Book Antiqua" w:cs="Arial"/>
          <w:color w:val="000000" w:themeColor="text1"/>
          <w:vertAlign w:val="superscript"/>
          <w:lang w:val="en-GB"/>
        </w:rPr>
        <w:fldChar w:fldCharType="end"/>
      </w:r>
      <w:r w:rsidR="00A63B2D" w:rsidRPr="00F61989">
        <w:rPr>
          <w:rStyle w:val="PageNumber"/>
          <w:rFonts w:ascii="Book Antiqua" w:hAnsi="Book Antiqua" w:cs="Arial"/>
          <w:color w:val="000000" w:themeColor="text1"/>
          <w:vertAlign w:val="superscript"/>
          <w:lang w:val="en-GB"/>
        </w:rPr>
        <w:t xml:space="preserve"> </w:t>
      </w:r>
      <w:r w:rsidRPr="00F61989">
        <w:rPr>
          <w:rStyle w:val="PageNumber"/>
          <w:rFonts w:ascii="Book Antiqua" w:hAnsi="Book Antiqua" w:cs="Arial"/>
          <w:color w:val="000000" w:themeColor="text1"/>
          <w:lang w:val="en-GB"/>
        </w:rPr>
        <w:t>which was a significant finding in one study</w:t>
      </w:r>
      <w:r w:rsidR="00542BE0" w:rsidRPr="00F61989">
        <w:rPr>
          <w:rStyle w:val="PageNumber"/>
          <w:rFonts w:ascii="Book Antiqua" w:hAnsi="Book Antiqua" w:cs="Arial"/>
          <w:color w:val="000000" w:themeColor="text1"/>
          <w:vertAlign w:val="superscript"/>
          <w:lang w:val="en-GB"/>
        </w:rPr>
        <w:fldChar w:fldCharType="begin" w:fldLock="1"/>
      </w:r>
      <w:r w:rsidR="00542BE0" w:rsidRPr="00F61989">
        <w:rPr>
          <w:rStyle w:val="PageNumber"/>
          <w:rFonts w:ascii="Book Antiqua" w:hAnsi="Book Antiqua" w:cs="Arial"/>
          <w:color w:val="000000" w:themeColor="text1"/>
          <w:vertAlign w:val="superscript"/>
          <w:lang w:val="en-GB"/>
        </w:rPr>
        <w:instrText>ADDIN CSL_CITATION { "citationItems" : [ { "id" : "ITEM-1", "itemData" : { "DOI" : "10.1002/ibd.21796", "ISSN" : "1536-4844", "PMID" : "21688351", "abstract" : "BACKGROUND: There has been an increase in the number of studies on the interaction of African American race and the natural history of inflammatory bowel disease (IBD). However, the results from these studies have been conflicting. We aimed to characterize the natural history of ulcerative colitis (UC) in a cohort of African American patients compared with Caucasian controls.\n\nMETHODS: We performed a retrospective chart review of patients with UC who were seen in our IBD Center from 2000 to 2010. In all, 102 African American patients and 209 Caucasian patients were included. We assessed clinical variables related to the natural history of UC as well as outcome variables that reflected disease severity.\n\nRESULTS: African American patients had a shorter median duration (8.0, interquartile range [IQR] = 4.0, 14.0) of UC than Caucasians (10.0, IQR = 6.0, 18.0) (P = 0.006). African American disease patients had more distal disease than controls. African Americans were significantly less likely to use corticosteroids (74.2% vs. 88.8%, P = 0.002), or use immunomodulators (25.8% vs. 69.7%, P &lt; 0.001) than Caucasians. Adjusted multivariate analysis showed that ethnicity was not a risk factor for colectomy (hazard ratio [HR] = 1.6; 95% confidence interval [CI]: 0.78, 3.3).\n\nCONCLUSIONS: There appear to be differences in the natural history of UC in our African American patients when compared with Caucasian controls, while ethnicity was not shown to be a risk factor for colectomy.", "author" : [ { "dropping-particle" : "", "family" : "Moore", "given" : "Lauren", "non-dropping-particle" : "", "parse-names" : false, "suffix" : "" }, { "dropping-particle" : "", "family" : "Gaffney", "given" : "Kristin", "non-dropping-particle" : "", "parse-names" : false, "suffix" : "" }, { "dropping-particle" : "", "family" : "Lopez", "given" : "Rocio", "non-dropping-particle" : "", "parse-names" : false, "suffix" : "" }, { "dropping-particle" : "", "family" : "Shen", "given" : "Bo", "non-dropping-particle" : "", "parse-names" : false, "suffix" : "" } ], "container-title" : "Inflammatory bowel diseases", "id" : "ITEM-1", "issue" : "4", "issued" : { "date-parts" : [ [ "2012", "4" ] ] }, "page" : "743-9", "title" : "Comparison of the natural history of ulcerative colitis in African Americans and non-Hispanic Caucasians: a historical cohort study.", "type" : "article-journal", "volume" : "18" }, "uris" : [ "http://www.mendeley.com/documents/?uuid=e6f33012-0192-4721-a9c5-d352b98219e0" ] } ], "mendeley" : { "formattedCitation" : "&lt;sup&gt;[33]&lt;/sup&gt;", "plainTextFormattedCitation" : "[33]", "previouslyFormattedCitation" : "&lt;sup&gt;33&lt;/sup&gt;" }, "properties" : { "noteIndex" : 0 }, "schema" : "https://github.com/citation-style-language/schema/raw/master/csl-citation.json" }</w:instrText>
      </w:r>
      <w:r w:rsidR="00542BE0" w:rsidRPr="00F61989">
        <w:rPr>
          <w:rStyle w:val="PageNumber"/>
          <w:rFonts w:ascii="Book Antiqua" w:hAnsi="Book Antiqua" w:cs="Arial"/>
          <w:color w:val="000000" w:themeColor="text1"/>
          <w:vertAlign w:val="superscript"/>
          <w:lang w:val="en-GB"/>
        </w:rPr>
        <w:fldChar w:fldCharType="separate"/>
      </w:r>
      <w:r w:rsidR="00542BE0" w:rsidRPr="00F61989">
        <w:rPr>
          <w:rStyle w:val="PageNumber"/>
          <w:rFonts w:ascii="Book Antiqua" w:hAnsi="Book Antiqua" w:cs="Arial"/>
          <w:noProof/>
          <w:color w:val="000000" w:themeColor="text1"/>
          <w:vertAlign w:val="superscript"/>
          <w:lang w:val="en-GB"/>
        </w:rPr>
        <w:t>[33]</w:t>
      </w:r>
      <w:r w:rsidR="00542BE0"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1D777D" w:rsidRPr="00F61989">
        <w:rPr>
          <w:rStyle w:val="PageNumber"/>
          <w:rFonts w:ascii="Book Antiqua" w:hAnsi="Book Antiqua" w:cs="Arial"/>
          <w:color w:val="000000" w:themeColor="text1"/>
          <w:lang w:val="en-GB"/>
        </w:rPr>
        <w:t xml:space="preserve"> </w:t>
      </w:r>
    </w:p>
    <w:p w14:paraId="5EB49E10" w14:textId="5B688776" w:rsidR="001D777D" w:rsidRPr="00F61989" w:rsidRDefault="00B950E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eastAsia="zh-CN"/>
        </w:rPr>
      </w:pPr>
      <w:r w:rsidRPr="00F61989">
        <w:rPr>
          <w:rStyle w:val="PageNumber"/>
          <w:rFonts w:ascii="Book Antiqua" w:hAnsi="Book Antiqua" w:cs="Arial"/>
          <w:bCs/>
          <w:color w:val="000000" w:themeColor="text1"/>
          <w:lang w:val="en-GB"/>
        </w:rPr>
        <w:t xml:space="preserve">Hispanics were compared with Caucasians in </w:t>
      </w:r>
      <w:r w:rsidR="00A30DE6" w:rsidRPr="00F61989">
        <w:rPr>
          <w:rStyle w:val="PageNumber"/>
          <w:rFonts w:ascii="Book Antiqua" w:hAnsi="Book Antiqua" w:cs="Arial"/>
          <w:bCs/>
          <w:color w:val="000000" w:themeColor="text1"/>
          <w:lang w:val="en-GB"/>
        </w:rPr>
        <w:t>four</w:t>
      </w:r>
      <w:r w:rsidR="002631AD" w:rsidRPr="00F61989">
        <w:rPr>
          <w:rStyle w:val="PageNumber"/>
          <w:rFonts w:ascii="Book Antiqua" w:hAnsi="Book Antiqua" w:cs="Arial"/>
          <w:bCs/>
          <w:color w:val="000000" w:themeColor="text1"/>
          <w:lang w:val="en-GB"/>
        </w:rPr>
        <w:t xml:space="preserve"> studies</w:t>
      </w:r>
      <w:r w:rsidR="00A63B2D" w:rsidRPr="00F61989">
        <w:rPr>
          <w:rStyle w:val="PageNumber"/>
          <w:rFonts w:ascii="Book Antiqua" w:hAnsi="Book Antiqua" w:cs="Arial"/>
          <w:bCs/>
          <w:color w:val="000000" w:themeColor="text1"/>
          <w:lang w:val="en-GB"/>
        </w:rPr>
        <w:t>.</w:t>
      </w:r>
      <w:r w:rsidR="002631AD" w:rsidRPr="00F61989">
        <w:rPr>
          <w:rStyle w:val="PageNumber"/>
          <w:rFonts w:ascii="Book Antiqua" w:hAnsi="Book Antiqua" w:cs="Arial"/>
          <w:bCs/>
          <w:color w:val="000000" w:themeColor="text1"/>
          <w:lang w:val="en-GB"/>
        </w:rPr>
        <w:t xml:space="preserve"> In the Hispanic group</w:t>
      </w:r>
      <w:r w:rsidR="00432872" w:rsidRPr="00F61989">
        <w:rPr>
          <w:rStyle w:val="PageNumber"/>
          <w:rFonts w:ascii="Book Antiqua" w:hAnsi="Book Antiqua" w:cs="Arial"/>
          <w:bCs/>
          <w:color w:val="000000" w:themeColor="text1"/>
          <w:lang w:val="en-GB"/>
        </w:rPr>
        <w:t>,</w:t>
      </w:r>
      <w:r w:rsidR="002631AD" w:rsidRPr="00F61989">
        <w:rPr>
          <w:rStyle w:val="PageNumber"/>
          <w:rFonts w:ascii="Book Antiqua" w:hAnsi="Book Antiqua" w:cs="Arial"/>
          <w:bCs/>
          <w:color w:val="000000" w:themeColor="text1"/>
          <w:lang w:val="en-GB"/>
        </w:rPr>
        <w:t xml:space="preserve"> </w:t>
      </w:r>
      <w:r w:rsidR="00AD5ECC" w:rsidRPr="00F61989">
        <w:rPr>
          <w:rStyle w:val="PageNumber"/>
          <w:rFonts w:ascii="Book Antiqua" w:hAnsi="Book Antiqua" w:cs="Arial"/>
          <w:color w:val="000000" w:themeColor="text1"/>
          <w:lang w:val="en-GB"/>
        </w:rPr>
        <w:t>two studies</w:t>
      </w:r>
      <w:r w:rsidR="00E831CB" w:rsidRPr="00F61989">
        <w:rPr>
          <w:rStyle w:val="PageNumber"/>
          <w:rFonts w:ascii="Book Antiqua" w:hAnsi="Book Antiqua" w:cs="Arial"/>
          <w:color w:val="000000" w:themeColor="text1"/>
          <w:lang w:val="en-GB"/>
        </w:rPr>
        <w:t xml:space="preserve"> showed no difference in disease location for UC</w:t>
      </w:r>
      <w:r w:rsidR="00563F3A"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"10.1002/ibd.21698", "ISSN" : "1536-4844", "PMID" : "21456045", "abstract" : "BACKGROUND: Inflammatory bowel disease (IBD) has a wide spectrum and variability among different ethnic groups. We aimed to evaluate disease characteristics in the pediatric Hispanic population, which has not been well studied.\n\nMETHODS: We identified patients &lt;18 years old seen at Texas Children's Hospital (TCH) and diagnosed with IBD between 2004 and 2009. We compared them with their White, African American, and \"other\" counterparts with regard to their demographics, disease characteristics, and initial therapy.\n\nRESULTS: There were a total of 399 patients with IBD: 211 (52.9%) White, 67 (16.8%) African American, 53 (13.3%) Hispanic, and 68 (17%) \"other.\" Crohn's disease (CD) was the most common IBD type among all groups; however, Hispanics had the highest proportion of patients with ulcerative colitis (UC) and IBD-unclassified (IBD-U). There was male predominance in all groups except African Americans. Hispanics had the highest percentage of Medicaid coverage (P &lt; 0.01) and none of the Hispanics had a first-degree relative with IBD. They had a younger age at diagnosis but a similar duration of symptoms prior to diagnosis. Hispanics had less failure to thrive and a higher body mass index (BMI) Z-score. Hispanics with CD more often received systemic steroids while those with UC and IBD-U were more often treated with local steroids (P &lt; 0.01), oral 5-aminosalicylate (P &lt; 0.01), and less often received immunomodulators or biologics (P = 0.05).\n\nCONCLUSIONS: We demonstrate differences in disease characteristics between Hispanics and other ethnicities with IBD. Further epidemiologic studies are needed, including longer-term follow-up, to better define the burden of illness in Hispanics.", "author" : [ { "dropping-particle" : "", "family" : "Hattar", "given" : "Lana N", "non-dropping-particle" : "", "parse-names" : false, "suffix" : "" }, { "dropping-particle" : "", "family" : "Abraham", "given" : "Bincy P", "non-dropping-particle" : "", "parse-names" : false, "suffix" : "" }, { "dropping-particle" : "", "family" : "Malaty", "given" : "Hoda M", "non-dropping-particle" : "", "parse-names" : false, "suffix" : "" }, { "dropping-particle" : "", "family" : "Smith", "given" : "E O'Brian", "non-dropping-particle" : "", "parse-names" : false, "suffix" : "" }, { "dropping-particle" : "", "family" : "Ferry", "given" : "George D", "non-dropping-particle" : "", "parse-names" : false, "suffix" : "" } ], "container-title" : "Inflammatory bowel diseases", "id" : "ITEM-1", "issue" : "3", "issued" : { "date-parts" : [ [ "2012", "3" ] ] }, "page" : "546-54", "title" : "Inflammatory bowel disease characteristics in Hispanic children in Texas.", "type" : "article-journal", "volume" : "18" }, "uris" : [ "http://www.mendeley.com/documents/?uuid=f0d3ef58-c83f-4b25-98a0-c0849e101e0b" ] } ], "mendeley" : { "formattedCitation" : "&lt;sup&gt;[26]&lt;/sup&gt;", "plainTextFormattedCitation" : "[26]", "previouslyFormattedCitation" : "&lt;sup&gt;26&lt;/sup&gt;" }, "properties" : { "noteIndex" : 0 }, "schema" : "https://github.com/citation-style-language/schema/raw/master/csl-citation.json" }</w:instrText>
      </w:r>
      <w:r w:rsidR="00563F3A"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[26</w:t>
      </w:r>
      <w:r w:rsidR="00542BE0">
        <w:rPr>
          <w:rStyle w:val="PageNumber"/>
          <w:rFonts w:ascii="Book Antiqua" w:hAnsi="Book Antiqua" w:cs="Arial" w:hint="eastAsia"/>
          <w:noProof/>
          <w:color w:val="000000" w:themeColor="text1"/>
          <w:vertAlign w:val="superscript"/>
          <w:lang w:val="en-GB" w:eastAsia="zh-CN"/>
        </w:rPr>
        <w:t>,28</w:t>
      </w:r>
      <w:r w:rsidR="00E1089A" w:rsidRPr="00F61989">
        <w:rPr>
          <w:rStyle w:val="PageNumber"/>
          <w:rFonts w:ascii="Book Antiqua" w:hAnsi="Book Antiqua" w:cs="Arial"/>
          <w:noProof/>
          <w:color w:val="000000" w:themeColor="text1"/>
          <w:vertAlign w:val="superscript"/>
          <w:lang w:val="en-GB"/>
        </w:rPr>
        <w:t>]</w:t>
      </w:r>
      <w:r w:rsidR="00563F3A" w:rsidRPr="00F61989">
        <w:rPr>
          <w:rStyle w:val="PageNumber"/>
          <w:rFonts w:ascii="Book Antiqua" w:hAnsi="Book Antiqua" w:cs="Arial"/>
          <w:color w:val="000000" w:themeColor="text1"/>
          <w:vertAlign w:val="superscript"/>
          <w:lang w:val="en-GB"/>
        </w:rPr>
        <w:fldChar w:fldCharType="end"/>
      </w:r>
      <w:r w:rsidR="00E831CB" w:rsidRPr="00F61989">
        <w:rPr>
          <w:rStyle w:val="PageNumber"/>
          <w:rFonts w:ascii="Book Antiqua" w:hAnsi="Book Antiqua" w:cs="Arial"/>
          <w:color w:val="000000" w:themeColor="text1"/>
          <w:lang w:val="en-GB"/>
        </w:rPr>
        <w:t xml:space="preserve">, another significantly less proctitis </w:t>
      </w:r>
      <w:r w:rsidR="00563F3A"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"10.1111/j.1572-0241.2005.00233.x", "ISBN" : "0002-9270 (Print)\\r0002-9270 (Linking)", "ISSN" : "00029270", "PMID" : "16181378", "abstract" : "INTRODUCTION: Inflammatory bowel disease (IBD) is now increasingly recognized in diverse ethnic populations. In the United States, IBD among the minority populations, especially Mexican Americans, has not been extensively studied. Apart from the known genetic influences that differ among the IBD subtypes ulcerative colitis (UC) vs. Crohn's disease (CD), serologic markers may differentiate UC and CD, including perinuclear antineutrophilic cytoplasmic antibody (p-ANCA) and anti-Saccharomyces cerevisiae antibody (ASCA) in UC and CD. METHODS: One hundred forty-eight patients with IBD seen in a university gastroenterology practice in Houston, Texas, between June 1999 and November 2003 were analyzed to determine whether there were significant differences among racial/ethnic groups. Whites comprised 40%, African Americans 37%, Mexican Americans 20%, and Asians 3% of the total IBD patients. RESULTS: We found that African Americans and whites predominantly had CD, whereas Mexican Americans predominantly had UC. There was no difference between African Americans and Mexican Americans when separately compared to whites in terms of intestinal manifestations of CD and UC, respectively. However, African Americans with CD had a significantly higher incidence of IBD-associated arthritis (p= 0.004) and ophthalmological manifestations, notably uveitis (p= 0.028), compared to whites with CD. Among UC patients, in comparison to the Mexican Americans, whites had significantly higher incidences of joint symptoms (p &lt; 0.0001) and osteoporosis (p= 0.001). Whites had a stronger family history of IBD and colorectal carcinoma compared to the other ethnic groups. p-ANCA served as a sensitive marker for UC among Mexican Americans. All the Mexican Americans with UC tested had positive p-ANCA compared to only 40% of whites (p= 0.033). CONCLUSION: There are significant differences in IBD subtypes and serologic markers among racial/ ethnic groups with IBD in the United States.", "author" : [ { "dropping-particle" : "", "family" : "Basu", "given" : "Dhiman", "non-dropping-particle" : "", "parse-names" : false, "suffix" : "" }, { "dropping-particle" : "", "family" : "Lopez", "given" : "Ivelisse", "non-dropping-particle" : "", "parse-names" : false, "suffix" : "" }, { "dropping-particle" : "", "family" : "Kulkarni", "given" : "Aparna", "non-dropping-particle" : "", "parse-names" : false, "suffix" : "" }, { "dropping-particle" : "", "family" : "Sellin", "given" : "Joseph H.", "non-dropping-particle" : "", "parse-names" : false, "suffix" : "" } ], "container-title" : "American Journal of Gastroenterology", "id" : "ITEM-1", "issue" : "10", "issued" : { "date-parts" : [ [ "2005" ] ] }, "page" : "2254-2261", "title" : "Impact of race and ethnicity on inflammatory bowel disease", "type" : "article-journal", "volume" : "100" }, "uris" : [ "http://www.mendeley.com/documents/?uuid=441bd5fc-d038-48ce-a5b0-07de3f8b85ec" ] } ], "mendeley" : { "formattedCitation" : "&lt;sup&gt;[32]&lt;/sup&gt;", "plainTextFormattedCitation" : "[32]", "previouslyFormattedCitation" : "&lt;sup&gt;32&lt;/sup&gt;" }, "properties" : { "noteIndex" : 0 }, "schema" : "https://github.com/citation-style-language/schema/raw/master/csl-citation.json" }</w:instrText>
      </w:r>
      <w:r w:rsidR="00563F3A"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[32]</w:t>
      </w:r>
      <w:r w:rsidR="00563F3A" w:rsidRPr="00F61989">
        <w:rPr>
          <w:rStyle w:val="PageNumber"/>
          <w:rFonts w:ascii="Book Antiqua" w:hAnsi="Book Antiqua" w:cs="Arial"/>
          <w:color w:val="000000" w:themeColor="text1"/>
          <w:vertAlign w:val="superscript"/>
          <w:lang w:val="en-GB"/>
        </w:rPr>
        <w:fldChar w:fldCharType="end"/>
      </w:r>
      <w:r w:rsidR="006552A5" w:rsidRPr="00F61989">
        <w:rPr>
          <w:rStyle w:val="PageNumber"/>
          <w:rFonts w:ascii="Book Antiqua" w:hAnsi="Book Antiqua" w:cs="Arial"/>
          <w:color w:val="000000" w:themeColor="text1"/>
          <w:lang w:val="en-GB"/>
        </w:rPr>
        <w:t xml:space="preserve"> </w:t>
      </w:r>
      <w:r w:rsidR="00050854" w:rsidRPr="00F61989">
        <w:rPr>
          <w:rStyle w:val="PageNumber"/>
          <w:rFonts w:ascii="Book Antiqua" w:hAnsi="Book Antiqua" w:cs="Arial"/>
          <w:color w:val="000000" w:themeColor="text1"/>
          <w:lang w:val="en-GB"/>
        </w:rPr>
        <w:t xml:space="preserve">with </w:t>
      </w:r>
      <w:r w:rsidR="006552A5" w:rsidRPr="00F61989">
        <w:rPr>
          <w:rStyle w:val="PageNumber"/>
          <w:rFonts w:ascii="Book Antiqua" w:hAnsi="Book Antiqua" w:cs="Arial"/>
          <w:color w:val="000000" w:themeColor="text1"/>
          <w:lang w:val="en-GB"/>
        </w:rPr>
        <w:t>a fourth</w:t>
      </w:r>
      <w:r w:rsidR="00E831CB" w:rsidRPr="00F61989">
        <w:rPr>
          <w:rStyle w:val="PageNumber"/>
          <w:rFonts w:ascii="Book Antiqua" w:hAnsi="Book Antiqua" w:cs="Arial"/>
          <w:color w:val="000000" w:themeColor="text1"/>
          <w:lang w:val="en-GB"/>
        </w:rPr>
        <w:t xml:space="preserve"> study </w:t>
      </w:r>
      <w:r w:rsidR="00050854" w:rsidRPr="00F61989">
        <w:rPr>
          <w:rStyle w:val="PageNumber"/>
          <w:rFonts w:ascii="Book Antiqua" w:hAnsi="Book Antiqua" w:cs="Arial"/>
          <w:color w:val="000000" w:themeColor="text1"/>
          <w:lang w:val="en-GB"/>
        </w:rPr>
        <w:t xml:space="preserve">demonstrating </w:t>
      </w:r>
      <w:r w:rsidR="00E831CB" w:rsidRPr="00F61989">
        <w:rPr>
          <w:rStyle w:val="PageNumber"/>
          <w:rFonts w:ascii="Book Antiqua" w:hAnsi="Book Antiqua" w:cs="Arial"/>
          <w:color w:val="000000" w:themeColor="text1"/>
          <w:lang w:val="en-GB"/>
        </w:rPr>
        <w:t xml:space="preserve">a significantly increased risk of pan-colitis </w:t>
      </w:r>
      <w:r w:rsidR="00050854" w:rsidRPr="00F61989">
        <w:rPr>
          <w:rStyle w:val="PageNumber"/>
          <w:rFonts w:ascii="Book Antiqua" w:hAnsi="Book Antiqua" w:cs="Arial"/>
          <w:color w:val="000000" w:themeColor="text1"/>
          <w:lang w:val="en-GB"/>
        </w:rPr>
        <w:t xml:space="preserve">and </w:t>
      </w:r>
      <w:r w:rsidR="00E831CB" w:rsidRPr="00F61989">
        <w:rPr>
          <w:rStyle w:val="PageNumber"/>
          <w:rFonts w:ascii="Book Antiqua" w:hAnsi="Book Antiqua" w:cs="Arial"/>
          <w:color w:val="000000" w:themeColor="text1"/>
          <w:lang w:val="en-GB"/>
        </w:rPr>
        <w:t xml:space="preserve">higher colectomy rate (32.3% </w:t>
      </w:r>
      <w:r w:rsidR="00E831CB" w:rsidRPr="00F61989">
        <w:rPr>
          <w:rStyle w:val="PageNumber"/>
          <w:rFonts w:ascii="Book Antiqua" w:hAnsi="Book Antiqua" w:cs="Arial"/>
          <w:i/>
          <w:iCs/>
          <w:color w:val="000000" w:themeColor="text1"/>
          <w:lang w:val="en-GB"/>
        </w:rPr>
        <w:t xml:space="preserve">vs </w:t>
      </w:r>
      <w:r w:rsidR="00E831CB" w:rsidRPr="00F61989">
        <w:rPr>
          <w:rStyle w:val="PageNumber"/>
          <w:rFonts w:ascii="Book Antiqua" w:hAnsi="Book Antiqua" w:cs="Arial"/>
          <w:color w:val="000000" w:themeColor="text1"/>
          <w:lang w:val="en-GB"/>
        </w:rPr>
        <w:t xml:space="preserve">15.8%, </w:t>
      </w:r>
      <w:r w:rsidR="00E831CB" w:rsidRPr="00422E75">
        <w:rPr>
          <w:rStyle w:val="PageNumber"/>
          <w:rFonts w:ascii="Book Antiqua" w:hAnsi="Book Antiqua" w:cs="Arial"/>
          <w:i/>
          <w:iCs/>
          <w:caps/>
          <w:color w:val="000000" w:themeColor="text1"/>
          <w:lang w:val="en-GB"/>
        </w:rPr>
        <w:t xml:space="preserve">p </w:t>
      </w:r>
      <w:r w:rsidR="00E831CB" w:rsidRPr="00F61989">
        <w:rPr>
          <w:rStyle w:val="PageNumber"/>
          <w:rFonts w:ascii="Book Antiqua" w:hAnsi="Book Antiqua" w:cs="Arial"/>
          <w:color w:val="000000" w:themeColor="text1"/>
          <w:lang w:val="en-GB"/>
        </w:rPr>
        <w:t>&lt; 0.01)</w:t>
      </w:r>
      <w:r w:rsidR="00542BE0" w:rsidRPr="00F61989">
        <w:rPr>
          <w:rStyle w:val="PageNumber"/>
          <w:rFonts w:ascii="Book Antiqua" w:hAnsi="Book Antiqua" w:cs="Arial"/>
          <w:color w:val="000000" w:themeColor="text1"/>
          <w:vertAlign w:val="superscript"/>
          <w:lang w:val="en-GB"/>
        </w:rPr>
        <w:fldChar w:fldCharType="begin" w:fldLock="1"/>
      </w:r>
      <w:r w:rsidR="00542BE0" w:rsidRPr="00F61989">
        <w:rPr>
          <w:rStyle w:val="PageNumber"/>
          <w:rFonts w:ascii="Book Antiqua" w:hAnsi="Book Antiqua" w:cs="Arial"/>
          <w:color w:val="000000" w:themeColor="text1"/>
          <w:vertAlign w:val="superscript"/>
          <w:lang w:val="en-GB"/>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00542BE0" w:rsidRPr="00F61989">
        <w:rPr>
          <w:rStyle w:val="PageNumber"/>
          <w:rFonts w:ascii="Book Antiqua" w:hAnsi="Book Antiqua" w:cs="Arial"/>
          <w:color w:val="000000" w:themeColor="text1"/>
          <w:vertAlign w:val="superscript"/>
          <w:lang w:val="en-GB"/>
        </w:rPr>
        <w:fldChar w:fldCharType="separate"/>
      </w:r>
      <w:r w:rsidR="00542BE0" w:rsidRPr="00F61989">
        <w:rPr>
          <w:rStyle w:val="PageNumber"/>
          <w:rFonts w:ascii="Book Antiqua" w:hAnsi="Book Antiqua" w:cs="Arial"/>
          <w:noProof/>
          <w:color w:val="000000" w:themeColor="text1"/>
          <w:vertAlign w:val="superscript"/>
          <w:lang w:val="en-GB"/>
        </w:rPr>
        <w:t>[</w:t>
      </w:r>
      <w:r w:rsidR="00542BE0" w:rsidRPr="00F61989">
        <w:rPr>
          <w:rStyle w:val="PageNumber"/>
          <w:rFonts w:ascii="Book Antiqua" w:hAnsi="Book Antiqua" w:cs="Arial"/>
          <w:color w:val="000000" w:themeColor="text1"/>
          <w:vertAlign w:val="superscript"/>
          <w:lang w:val="en-GB"/>
        </w:rPr>
        <w:fldChar w:fldCharType="end"/>
      </w:r>
      <w:r w:rsidR="00542BE0" w:rsidRPr="00F61989">
        <w:rPr>
          <w:rStyle w:val="PageNumber"/>
          <w:rFonts w:ascii="Book Antiqua" w:hAnsi="Book Antiqua" w:cs="Arial"/>
          <w:noProof/>
          <w:color w:val="000000" w:themeColor="text1"/>
          <w:vertAlign w:val="superscript"/>
          <w:lang w:val="en-GB"/>
        </w:rPr>
        <w:t>24]</w:t>
      </w:r>
      <w:r w:rsidR="00E831CB" w:rsidRPr="00F61989">
        <w:rPr>
          <w:rStyle w:val="PageNumber"/>
          <w:rFonts w:ascii="Book Antiqua" w:hAnsi="Book Antiqua" w:cs="Arial"/>
          <w:color w:val="000000" w:themeColor="text1"/>
          <w:lang w:val="en-GB"/>
        </w:rPr>
        <w:t>.</w:t>
      </w:r>
    </w:p>
    <w:p w14:paraId="28DF46EE" w14:textId="77777777" w:rsidR="00AC3911" w:rsidRPr="00422E75" w:rsidRDefault="00AC3911"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caps/>
          <w:color w:val="000000" w:themeColor="text1"/>
          <w:lang w:val="en-GB"/>
        </w:rPr>
      </w:pPr>
    </w:p>
    <w:p w14:paraId="279E1E53" w14:textId="087779B3" w:rsidR="00892168" w:rsidRPr="00F61989" w:rsidRDefault="00050854"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
          <w:bCs/>
          <w:color w:val="000000" w:themeColor="text1"/>
          <w:lang w:val="en-GB"/>
        </w:rPr>
      </w:pPr>
      <w:r w:rsidRPr="00422E75">
        <w:rPr>
          <w:rStyle w:val="PageNumber"/>
          <w:rFonts w:ascii="Book Antiqua" w:hAnsi="Book Antiqua" w:cs="Arial"/>
          <w:b/>
          <w:bCs/>
          <w:caps/>
          <w:color w:val="000000" w:themeColor="text1"/>
          <w:lang w:val="en-GB"/>
        </w:rPr>
        <w:t>Discussion</w:t>
      </w:r>
    </w:p>
    <w:p w14:paraId="77FE1337" w14:textId="204996A2" w:rsidR="00892168" w:rsidRPr="00F61989" w:rsidRDefault="00892168" w:rsidP="002019D3">
      <w:pPr>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 xml:space="preserve">This review </w:t>
      </w:r>
      <w:r w:rsidR="00585393" w:rsidRPr="00F61989">
        <w:rPr>
          <w:rStyle w:val="PageNumber"/>
          <w:rFonts w:ascii="Book Antiqua" w:hAnsi="Book Antiqua" w:cs="Arial"/>
          <w:color w:val="000000" w:themeColor="text1"/>
          <w:lang w:val="en-GB"/>
        </w:rPr>
        <w:t>indicates</w:t>
      </w:r>
      <w:r w:rsidRPr="00F61989">
        <w:rPr>
          <w:rStyle w:val="PageNumber"/>
          <w:rFonts w:ascii="Book Antiqua" w:hAnsi="Book Antiqua" w:cs="Arial"/>
          <w:color w:val="000000" w:themeColor="text1"/>
          <w:lang w:val="en-GB"/>
        </w:rPr>
        <w:t xml:space="preserve"> a difference in disease incidence, prevalence and phenotypes between migrant</w:t>
      </w:r>
      <w:r w:rsidR="00050854" w:rsidRPr="00F61989">
        <w:rPr>
          <w:rStyle w:val="PageNumber"/>
          <w:rFonts w:ascii="Book Antiqua" w:hAnsi="Book Antiqua" w:cs="Arial"/>
          <w:color w:val="000000" w:themeColor="text1"/>
          <w:lang w:val="en-GB"/>
        </w:rPr>
        <w:t>s</w:t>
      </w:r>
      <w:r w:rsidRPr="00F61989">
        <w:rPr>
          <w:rStyle w:val="PageNumber"/>
          <w:rFonts w:ascii="Book Antiqua" w:hAnsi="Book Antiqua" w:cs="Arial"/>
          <w:color w:val="000000" w:themeColor="text1"/>
          <w:lang w:val="en-GB"/>
        </w:rPr>
        <w:t xml:space="preserve"> and non-migrants</w:t>
      </w:r>
      <w:r w:rsidR="00AC3911" w:rsidRPr="00F61989">
        <w:rPr>
          <w:rStyle w:val="PageNumber"/>
          <w:rFonts w:ascii="Book Antiqua" w:hAnsi="Book Antiqua" w:cs="Arial"/>
          <w:color w:val="000000" w:themeColor="text1"/>
          <w:lang w:val="en-GB"/>
        </w:rPr>
        <w:t xml:space="preserve"> in individual studies</w:t>
      </w:r>
      <w:r w:rsidR="00A63B2D"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 xml:space="preserve">This has two important implications. </w:t>
      </w:r>
      <w:r w:rsidR="00CF5612" w:rsidRPr="00F61989">
        <w:rPr>
          <w:rStyle w:val="PageNumber"/>
          <w:rFonts w:ascii="Book Antiqua" w:hAnsi="Book Antiqua" w:cs="Arial"/>
          <w:color w:val="000000" w:themeColor="text1"/>
          <w:lang w:val="en-GB"/>
        </w:rPr>
        <w:t>Firstly,</w:t>
      </w:r>
      <w:r w:rsidRPr="00F61989">
        <w:rPr>
          <w:rStyle w:val="PageNumber"/>
          <w:rFonts w:ascii="Book Antiqua" w:hAnsi="Book Antiqua" w:cs="Arial"/>
          <w:color w:val="000000" w:themeColor="text1"/>
          <w:lang w:val="en-GB"/>
        </w:rPr>
        <w:t xml:space="preserve"> increased migration may alter disease burden within a population </w:t>
      </w:r>
      <w:r w:rsidR="00585393" w:rsidRPr="00F61989">
        <w:rPr>
          <w:rStyle w:val="PageNumber"/>
          <w:rFonts w:ascii="Book Antiqua" w:hAnsi="Book Antiqua" w:cs="Arial"/>
          <w:color w:val="000000" w:themeColor="text1"/>
          <w:lang w:val="en-GB"/>
        </w:rPr>
        <w:t>and impact</w:t>
      </w:r>
      <w:r w:rsidRPr="00F61989">
        <w:rPr>
          <w:rStyle w:val="PageNumber"/>
          <w:rFonts w:ascii="Book Antiqua" w:hAnsi="Book Antiqua" w:cs="Arial"/>
          <w:color w:val="000000" w:themeColor="text1"/>
          <w:lang w:val="en-GB"/>
        </w:rPr>
        <w:t xml:space="preserve"> on health policy decisions. Secondly</w:t>
      </w:r>
      <w:r w:rsidR="00CF5612"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deeper investigation of migrant populations may provide insight into the role of environmental change and diet in the aetiology of IBD. </w:t>
      </w:r>
    </w:p>
    <w:p w14:paraId="10B9EB71" w14:textId="77777777" w:rsidR="00892168" w:rsidRPr="00F61989" w:rsidRDefault="00892168" w:rsidP="002019D3">
      <w:pPr>
        <w:spacing w:line="360" w:lineRule="auto"/>
        <w:ind w:firstLineChars="100" w:firstLine="240"/>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lastRenderedPageBreak/>
        <w:t xml:space="preserve">We identified the main migrant populations with IBD reported in the literatures as SA, AA, and Hispanics. The SA population has a wide diaspora and countries such as UK, Canada. Singapore, Malaysia and Fiji report the presentation of IBD. </w:t>
      </w:r>
    </w:p>
    <w:p w14:paraId="089292EE" w14:textId="2F465BE5" w:rsidR="00CC2550" w:rsidRPr="00F61989" w:rsidRDefault="00892168" w:rsidP="002019D3">
      <w:pPr>
        <w:spacing w:line="360" w:lineRule="auto"/>
        <w:ind w:firstLineChars="100" w:firstLine="240"/>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t>The SA group seems to be particularly susceptible to developing UC with a higher incidence than the local population in U</w:t>
      </w:r>
      <w:r w:rsidR="00422E75">
        <w:rPr>
          <w:rStyle w:val="PageNumber"/>
          <w:rFonts w:ascii="Book Antiqua" w:hAnsi="Book Antiqua" w:cs="Arial" w:hint="eastAsia"/>
          <w:color w:val="000000" w:themeColor="text1"/>
          <w:lang w:val="en-GB" w:eastAsia="zh-CN"/>
        </w:rPr>
        <w:t>nited Kingdom</w:t>
      </w:r>
      <w:r w:rsidRPr="00F61989">
        <w:rPr>
          <w:rStyle w:val="PageNumber"/>
          <w:rFonts w:ascii="Book Antiqua" w:hAnsi="Book Antiqua" w:cs="Arial"/>
          <w:color w:val="000000" w:themeColor="text1"/>
          <w:lang w:val="en-GB"/>
        </w:rPr>
        <w:t xml:space="preserve"> and Canada. The incidence was </w:t>
      </w:r>
      <w:r w:rsidR="00585393" w:rsidRPr="00F61989">
        <w:rPr>
          <w:rStyle w:val="PageNumber"/>
          <w:rFonts w:ascii="Book Antiqua" w:hAnsi="Book Antiqua" w:cs="Arial"/>
          <w:color w:val="000000" w:themeColor="text1"/>
          <w:lang w:val="en-GB"/>
        </w:rPr>
        <w:t xml:space="preserve">only </w:t>
      </w:r>
      <w:r w:rsidRPr="00F61989">
        <w:rPr>
          <w:rStyle w:val="PageNumber"/>
          <w:rFonts w:ascii="Book Antiqua" w:hAnsi="Book Antiqua" w:cs="Arial"/>
          <w:color w:val="000000" w:themeColor="text1"/>
          <w:lang w:val="en-GB"/>
        </w:rPr>
        <w:t>lower in two populations. The first was in east London which was restricted to</w:t>
      </w:r>
      <w:r w:rsidR="003A5522" w:rsidRPr="00F61989">
        <w:rPr>
          <w:rStyle w:val="PageNumber"/>
          <w:rFonts w:ascii="Book Antiqua" w:hAnsi="Book Antiqua" w:cs="Arial"/>
          <w:color w:val="000000" w:themeColor="text1"/>
          <w:lang w:val="en-GB"/>
        </w:rPr>
        <w:t xml:space="preserve"> the</w:t>
      </w:r>
      <w:r w:rsidRPr="00F61989">
        <w:rPr>
          <w:rStyle w:val="PageNumber"/>
          <w:rFonts w:ascii="Book Antiqua" w:hAnsi="Book Antiqua" w:cs="Arial"/>
          <w:color w:val="000000" w:themeColor="text1"/>
          <w:lang w:val="en-GB"/>
        </w:rPr>
        <w:t xml:space="preserve"> Bangladesh</w:t>
      </w:r>
      <w:r w:rsidR="003A5522" w:rsidRPr="00F61989">
        <w:rPr>
          <w:rStyle w:val="PageNumber"/>
          <w:rFonts w:ascii="Book Antiqua" w:hAnsi="Book Antiqua" w:cs="Arial"/>
          <w:color w:val="000000" w:themeColor="text1"/>
          <w:lang w:val="en-GB"/>
        </w:rPr>
        <w:t>i</w:t>
      </w:r>
      <w:r w:rsidRPr="00F61989">
        <w:rPr>
          <w:rStyle w:val="PageNumber"/>
          <w:rFonts w:ascii="Book Antiqua" w:hAnsi="Book Antiqua" w:cs="Arial"/>
          <w:color w:val="000000" w:themeColor="text1"/>
          <w:lang w:val="en-GB"/>
        </w:rPr>
        <w:t xml:space="preserve"> group and therefore may be a reflection of a distinct ethnic group. The second was in Ontario</w:t>
      </w:r>
      <w:r w:rsidR="003A5522"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Canada which compared SA to </w:t>
      </w:r>
      <w:r w:rsidR="003A5522" w:rsidRPr="00F61989">
        <w:rPr>
          <w:rStyle w:val="PageNumber"/>
          <w:rFonts w:ascii="Book Antiqua" w:hAnsi="Book Antiqua" w:cs="Arial"/>
          <w:color w:val="000000" w:themeColor="text1"/>
          <w:lang w:val="en-GB"/>
        </w:rPr>
        <w:t xml:space="preserve">the </w:t>
      </w:r>
      <w:r w:rsidRPr="00F61989">
        <w:rPr>
          <w:rStyle w:val="PageNumber"/>
          <w:rFonts w:ascii="Book Antiqua" w:hAnsi="Book Antiqua" w:cs="Arial"/>
          <w:color w:val="000000" w:themeColor="text1"/>
          <w:lang w:val="en-GB"/>
        </w:rPr>
        <w:t xml:space="preserve">non-immigrant </w:t>
      </w:r>
      <w:r w:rsidR="00414F87" w:rsidRPr="00F61989">
        <w:rPr>
          <w:rStyle w:val="PageNumber"/>
          <w:rFonts w:ascii="Book Antiqua" w:hAnsi="Book Antiqua" w:cs="Arial"/>
          <w:color w:val="000000" w:themeColor="text1"/>
          <w:lang w:val="en-GB"/>
        </w:rPr>
        <w:t>population.</w:t>
      </w:r>
      <w:r w:rsidR="00DA0006" w:rsidRPr="00F61989">
        <w:rPr>
          <w:rStyle w:val="PageNumber"/>
          <w:rFonts w:ascii="Book Antiqua" w:hAnsi="Book Antiqua" w:cs="Arial"/>
          <w:color w:val="000000" w:themeColor="text1"/>
          <w:lang w:val="en-GB"/>
        </w:rPr>
        <w:t xml:space="preserve"> </w:t>
      </w:r>
      <w:r w:rsidR="00DA0006"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00DA0006"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[13]</w:t>
      </w:r>
      <w:r w:rsidR="00DA0006" w:rsidRPr="00F61989">
        <w:rPr>
          <w:rStyle w:val="PageNumber"/>
          <w:rFonts w:ascii="Book Antiqua" w:hAnsi="Book Antiqua" w:cs="Arial"/>
          <w:color w:val="000000" w:themeColor="text1"/>
          <w:vertAlign w:val="superscript"/>
          <w:lang w:val="en-GB"/>
        </w:rPr>
        <w:fldChar w:fldCharType="end"/>
      </w:r>
      <w:r w:rsidR="00050854" w:rsidRPr="00F61989">
        <w:rPr>
          <w:rStyle w:val="PageNumber"/>
          <w:rFonts w:ascii="Book Antiqua" w:hAnsi="Book Antiqua" w:cs="Arial"/>
          <w:color w:val="000000" w:themeColor="text1"/>
          <w:lang w:val="en-GB"/>
        </w:rPr>
        <w:t xml:space="preserve"> </w:t>
      </w:r>
      <w:r w:rsidRPr="00F61989">
        <w:rPr>
          <w:rStyle w:val="PageNumber"/>
          <w:rFonts w:ascii="Book Antiqua" w:hAnsi="Book Antiqua" w:cs="Arial"/>
          <w:color w:val="000000" w:themeColor="text1"/>
          <w:lang w:val="en-GB"/>
        </w:rPr>
        <w:t xml:space="preserve">The non-immigrant population had a higher </w:t>
      </w:r>
      <w:r w:rsidR="00422E75">
        <w:rPr>
          <w:rStyle w:val="PageNumber"/>
          <w:rFonts w:ascii="Book Antiqua" w:hAnsi="Book Antiqua" w:cs="Arial"/>
          <w:color w:val="000000" w:themeColor="text1"/>
          <w:lang w:val="en-GB"/>
        </w:rPr>
        <w:t>UC incidence rate (11.4/100</w:t>
      </w:r>
      <w:r w:rsidRPr="00F61989">
        <w:rPr>
          <w:rStyle w:val="PageNumber"/>
          <w:rFonts w:ascii="Book Antiqua" w:hAnsi="Book Antiqua" w:cs="Arial"/>
          <w:color w:val="000000" w:themeColor="text1"/>
          <w:lang w:val="en-GB"/>
        </w:rPr>
        <w:t>000) than the Caucasian group in th</w:t>
      </w:r>
      <w:r w:rsidR="00422E75">
        <w:rPr>
          <w:rStyle w:val="PageNumber"/>
          <w:rFonts w:ascii="Book Antiqua" w:hAnsi="Book Antiqua" w:cs="Arial"/>
          <w:color w:val="000000" w:themeColor="text1"/>
          <w:lang w:val="en-GB"/>
        </w:rPr>
        <w:t>e other Canadian study (3.7/100</w:t>
      </w:r>
      <w:r w:rsidRPr="00F61989">
        <w:rPr>
          <w:rStyle w:val="PageNumber"/>
          <w:rFonts w:ascii="Book Antiqua" w:hAnsi="Book Antiqua" w:cs="Arial"/>
          <w:color w:val="000000" w:themeColor="text1"/>
          <w:lang w:val="en-GB"/>
        </w:rPr>
        <w:t>000)</w:t>
      </w:r>
      <w:r w:rsidR="00CC2550" w:rsidRPr="00F61989">
        <w:rPr>
          <w:rStyle w:val="PageNumber"/>
          <w:rFonts w:ascii="Book Antiqua" w:hAnsi="Book Antiqua" w:cs="Arial"/>
          <w:color w:val="000000" w:themeColor="text1"/>
          <w:lang w:val="en-GB"/>
        </w:rPr>
        <w:t>. A possible explanation is that immigration data was only available from 1985 onwards. Immigrants who arrive</w:t>
      </w:r>
      <w:r w:rsidR="003A5522" w:rsidRPr="00F61989">
        <w:rPr>
          <w:rStyle w:val="PageNumber"/>
          <w:rFonts w:ascii="Book Antiqua" w:hAnsi="Book Antiqua" w:cs="Arial"/>
          <w:color w:val="000000" w:themeColor="text1"/>
          <w:lang w:val="en-GB"/>
        </w:rPr>
        <w:t>d to Canada before 1985 were</w:t>
      </w:r>
      <w:r w:rsidR="00CC2550" w:rsidRPr="00F61989">
        <w:rPr>
          <w:rStyle w:val="PageNumber"/>
          <w:rFonts w:ascii="Book Antiqua" w:hAnsi="Book Antiqua" w:cs="Arial"/>
          <w:color w:val="000000" w:themeColor="text1"/>
          <w:lang w:val="en-GB"/>
        </w:rPr>
        <w:t xml:space="preserve"> considered</w:t>
      </w:r>
      <w:r w:rsidR="003A5522" w:rsidRPr="00F61989">
        <w:rPr>
          <w:rStyle w:val="PageNumber"/>
          <w:rFonts w:ascii="Book Antiqua" w:hAnsi="Book Antiqua" w:cs="Arial"/>
          <w:color w:val="000000" w:themeColor="text1"/>
          <w:lang w:val="en-GB"/>
        </w:rPr>
        <w:t xml:space="preserve"> as</w:t>
      </w:r>
      <w:r w:rsidR="00CC2550" w:rsidRPr="00F61989">
        <w:rPr>
          <w:rStyle w:val="PageNumber"/>
          <w:rFonts w:ascii="Book Antiqua" w:hAnsi="Book Antiqua" w:cs="Arial"/>
          <w:color w:val="000000" w:themeColor="text1"/>
          <w:lang w:val="en-GB"/>
        </w:rPr>
        <w:t xml:space="preserve"> non</w:t>
      </w:r>
      <w:r w:rsidR="003A5522" w:rsidRPr="00F61989">
        <w:rPr>
          <w:rStyle w:val="PageNumber"/>
          <w:rFonts w:ascii="Book Antiqua" w:hAnsi="Book Antiqua" w:cs="Arial"/>
          <w:color w:val="000000" w:themeColor="text1"/>
          <w:lang w:val="en-GB"/>
        </w:rPr>
        <w:t>-</w:t>
      </w:r>
      <w:r w:rsidR="00CC2550" w:rsidRPr="00F61989">
        <w:rPr>
          <w:rStyle w:val="PageNumber"/>
          <w:rFonts w:ascii="Book Antiqua" w:hAnsi="Book Antiqua" w:cs="Arial"/>
          <w:color w:val="000000" w:themeColor="text1"/>
          <w:lang w:val="en-GB"/>
        </w:rPr>
        <w:t xml:space="preserve">immigrants. </w:t>
      </w:r>
      <w:r w:rsidR="00AC3911" w:rsidRPr="00F61989">
        <w:rPr>
          <w:rStyle w:val="PageNumber"/>
          <w:rFonts w:ascii="Book Antiqua" w:hAnsi="Book Antiqua" w:cs="Arial"/>
          <w:color w:val="000000" w:themeColor="text1"/>
          <w:lang w:val="en-GB"/>
        </w:rPr>
        <w:t>It is noteworthy that</w:t>
      </w:r>
      <w:r w:rsidR="00CC2550" w:rsidRPr="00F61989">
        <w:rPr>
          <w:rStyle w:val="PageNumber"/>
          <w:rFonts w:ascii="Book Antiqua" w:hAnsi="Book Antiqua" w:cs="Arial"/>
          <w:color w:val="000000" w:themeColor="text1"/>
          <w:lang w:val="en-GB"/>
        </w:rPr>
        <w:t xml:space="preserve"> the likelihood of UC increased the younger the age of arrival of the immigrant. </w:t>
      </w:r>
    </w:p>
    <w:p w14:paraId="16327528" w14:textId="21AEA9D2" w:rsidR="00892168" w:rsidRPr="00F61989" w:rsidRDefault="00892168" w:rsidP="002019D3">
      <w:pPr>
        <w:spacing w:line="360" w:lineRule="auto"/>
        <w:ind w:firstLineChars="100" w:firstLine="240"/>
        <w:jc w:val="both"/>
        <w:rPr>
          <w:rFonts w:ascii="Book Antiqua" w:hAnsi="Book Antiqua" w:cs="Arial"/>
          <w:color w:val="000000" w:themeColor="text1"/>
        </w:rPr>
      </w:pPr>
      <w:r w:rsidRPr="00F61989">
        <w:rPr>
          <w:rStyle w:val="PageNumber"/>
          <w:rFonts w:ascii="Book Antiqua" w:hAnsi="Book Antiqua" w:cs="Arial"/>
          <w:color w:val="000000" w:themeColor="text1"/>
          <w:lang w:val="en-GB"/>
        </w:rPr>
        <w:t>Whilst there were few</w:t>
      </w:r>
      <w:r w:rsidR="00050854" w:rsidRPr="00F61989">
        <w:rPr>
          <w:rStyle w:val="PageNumber"/>
          <w:rFonts w:ascii="Book Antiqua" w:hAnsi="Book Antiqua" w:cs="Arial"/>
          <w:color w:val="000000" w:themeColor="text1"/>
          <w:lang w:val="en-GB"/>
        </w:rPr>
        <w:t>er</w:t>
      </w:r>
      <w:r w:rsidRPr="00F61989">
        <w:rPr>
          <w:rStyle w:val="PageNumber"/>
          <w:rFonts w:ascii="Book Antiqua" w:hAnsi="Book Antiqua" w:cs="Arial"/>
          <w:color w:val="000000" w:themeColor="text1"/>
          <w:lang w:val="en-GB"/>
        </w:rPr>
        <w:t xml:space="preserve"> studies on prevalence</w:t>
      </w:r>
      <w:r w:rsidR="00050854"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both reported higher prevalence for SA as would be expected for the higher incidence rate.</w:t>
      </w:r>
      <w:r w:rsidR="000A4967" w:rsidRPr="00F61989">
        <w:rPr>
          <w:rStyle w:val="PageNumber"/>
          <w:rFonts w:ascii="Book Antiqua" w:hAnsi="Book Antiqua" w:cs="Arial"/>
          <w:color w:val="000000" w:themeColor="text1"/>
          <w:lang w:val="en-GB"/>
        </w:rPr>
        <w:fldChar w:fldCharType="begin" w:fldLock="1"/>
      </w:r>
      <w:r w:rsidR="00E1089A" w:rsidRPr="00F61989">
        <w:rPr>
          <w:rStyle w:val="PageNumber"/>
          <w:rFonts w:ascii="Book Antiqua" w:hAnsi="Book Antiqua" w:cs="Arial"/>
          <w:color w:val="000000" w:themeColor="text1"/>
          <w:lang w:val="en-GB"/>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"ITEM-2",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"ITEM-2",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"&lt;sup&gt;[18,21]&lt;/sup&gt;", "plainTextFormattedCitation" : "[18,21]", "previouslyFormattedCitation" : "&lt;sup&gt;18,21&lt;/sup&gt;" }, "properties" : { "noteIndex" : 0 }, "schema" : "https://github.com/citation-style-language/schema/raw/master/csl-citation.json" }</w:instrText>
      </w:r>
      <w:r w:rsidR="000A4967" w:rsidRPr="00F61989">
        <w:rPr>
          <w:rStyle w:val="PageNumber"/>
          <w:rFonts w:ascii="Book Antiqua" w:hAnsi="Book Antiqua" w:cs="Arial"/>
          <w:color w:val="000000" w:themeColor="text1"/>
          <w:lang w:val="en-GB"/>
        </w:rPr>
        <w:fldChar w:fldCharType="separate"/>
      </w:r>
      <w:r w:rsidR="00E1089A" w:rsidRPr="00F61989">
        <w:rPr>
          <w:rStyle w:val="PageNumber"/>
          <w:rFonts w:ascii="Book Antiqua" w:hAnsi="Book Antiqua" w:cs="Arial"/>
          <w:noProof/>
          <w:color w:val="000000" w:themeColor="text1"/>
          <w:vertAlign w:val="superscript"/>
          <w:lang w:val="en-GB"/>
        </w:rPr>
        <w:t>[18,21]</w:t>
      </w:r>
      <w:r w:rsidR="000A4967" w:rsidRPr="00F61989">
        <w:rPr>
          <w:rStyle w:val="PageNumber"/>
          <w:rFonts w:ascii="Book Antiqua" w:hAnsi="Book Antiqua" w:cs="Arial"/>
          <w:color w:val="000000" w:themeColor="text1"/>
          <w:lang w:val="en-GB"/>
        </w:rPr>
        <w:fldChar w:fldCharType="end"/>
      </w:r>
      <w:r w:rsidRPr="00F61989">
        <w:rPr>
          <w:rStyle w:val="PageNumber"/>
          <w:rFonts w:ascii="Book Antiqua" w:hAnsi="Book Antiqua" w:cs="Arial"/>
          <w:color w:val="000000" w:themeColor="text1"/>
          <w:lang w:val="en-GB"/>
        </w:rPr>
        <w:t xml:space="preserve"> When the data was pooled, t</w:t>
      </w:r>
      <w:r w:rsidRPr="00F61989">
        <w:rPr>
          <w:rFonts w:ascii="Book Antiqua" w:hAnsi="Book Antiqua" w:cs="Arial"/>
          <w:color w:val="000000" w:themeColor="text1"/>
        </w:rPr>
        <w:t xml:space="preserve">he summary measures also illustrated a trend towards a higher rate of UC in the SA population compared to Caucasians (Table 4). The outlier study consisted of a Bangladeshi ethnic group and excluding this study shows a consistently higher incidence of UC in SA but we did not repeat the meta-analysis on the 3 remaining studies as the result would be </w:t>
      </w:r>
      <w:r w:rsidR="00050854" w:rsidRPr="00F61989">
        <w:rPr>
          <w:rFonts w:ascii="Book Antiqua" w:hAnsi="Book Antiqua" w:cs="Arial"/>
          <w:color w:val="000000" w:themeColor="text1"/>
        </w:rPr>
        <w:t>questionable</w:t>
      </w:r>
      <w:r w:rsidRPr="00F61989">
        <w:rPr>
          <w:rFonts w:ascii="Book Antiqua" w:hAnsi="Book Antiqua" w:cs="Arial"/>
          <w:color w:val="000000" w:themeColor="text1"/>
        </w:rPr>
        <w:t xml:space="preserve"> due to bias and error.</w:t>
      </w:r>
    </w:p>
    <w:p w14:paraId="2FBB8B7A" w14:textId="6B24D51D" w:rsidR="00892168" w:rsidRPr="00DF0346" w:rsidRDefault="00892168" w:rsidP="002019D3">
      <w:pPr>
        <w:spacing w:line="360" w:lineRule="auto"/>
        <w:ind w:firstLineChars="100" w:firstLine="240"/>
        <w:jc w:val="both"/>
        <w:rPr>
          <w:rFonts w:ascii="Book Antiqua" w:hAnsi="Book Antiqua" w:cs="Arial"/>
          <w:color w:val="000000" w:themeColor="text1"/>
          <w:lang w:eastAsia="zh-CN"/>
        </w:rPr>
      </w:pPr>
      <w:r w:rsidRPr="00F61989">
        <w:rPr>
          <w:rFonts w:ascii="Book Antiqua" w:hAnsi="Book Antiqua" w:cs="Arial"/>
          <w:color w:val="000000" w:themeColor="text1"/>
        </w:rPr>
        <w:t>Data on AA and Hispanics was limited for disease incidence and prevalence and no conclusions can be drawn. Only one study from the U</w:t>
      </w:r>
      <w:r w:rsidR="00422E75">
        <w:rPr>
          <w:rFonts w:ascii="Book Antiqua" w:hAnsi="Book Antiqua" w:cs="Arial" w:hint="eastAsia"/>
          <w:color w:val="000000" w:themeColor="text1"/>
          <w:lang w:eastAsia="zh-CN"/>
        </w:rPr>
        <w:t>nited States</w:t>
      </w:r>
      <w:r w:rsidRPr="00F61989">
        <w:rPr>
          <w:rFonts w:ascii="Book Antiqua" w:hAnsi="Book Antiqua" w:cs="Arial"/>
          <w:color w:val="000000" w:themeColor="text1"/>
        </w:rPr>
        <w:t xml:space="preserve"> described UC prevalence in AA and Hispanic</w:t>
      </w:r>
      <w:r w:rsidR="00050854" w:rsidRPr="00F61989">
        <w:rPr>
          <w:rFonts w:ascii="Book Antiqua" w:hAnsi="Book Antiqua" w:cs="Arial"/>
          <w:color w:val="000000" w:themeColor="text1"/>
        </w:rPr>
        <w:t>s,</w:t>
      </w:r>
      <w:r w:rsidRPr="00F61989">
        <w:rPr>
          <w:rFonts w:ascii="Book Antiqua" w:hAnsi="Book Antiqua" w:cs="Arial"/>
          <w:color w:val="000000" w:themeColor="text1"/>
        </w:rPr>
        <w:t xml:space="preserve"> which was lower for each group than the Caucasian population</w:t>
      </w:r>
      <w:r w:rsidR="00DF0346" w:rsidRPr="00F61989">
        <w:rPr>
          <w:rFonts w:ascii="Book Antiqua" w:hAnsi="Book Antiqua" w:cs="Arial"/>
          <w:color w:val="000000" w:themeColor="text1"/>
        </w:rPr>
        <w:fldChar w:fldCharType="begin" w:fldLock="1"/>
      </w:r>
      <w:r w:rsidR="00DF0346" w:rsidRPr="00F61989">
        <w:rPr>
          <w:rFonts w:ascii="Book Antiqua" w:hAnsi="Book Antiqua" w:cs="Arial"/>
          <w:color w:val="000000" w:themeColor="text1"/>
        </w:rPr>
        <w:instrText>ADDIN CSL_CITATION { "citationItems" : [ { "id" : "ITEM-1",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"ITEM-1",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"&lt;sup&gt;[20]&lt;/sup&gt;", "plainTextFormattedCitation" : "[20]", "previouslyFormattedCitation" : "&lt;sup&gt;20&lt;/sup&gt;" }, "properties" : { "noteIndex" : 0 }, "schema" : "https://github.com/citation-style-language/schema/raw/master/csl-citation.json" }</w:instrText>
      </w:r>
      <w:r w:rsidR="00DF0346" w:rsidRPr="00F61989">
        <w:rPr>
          <w:rFonts w:ascii="Book Antiqua" w:hAnsi="Book Antiqua" w:cs="Arial"/>
          <w:color w:val="000000" w:themeColor="text1"/>
        </w:rPr>
        <w:fldChar w:fldCharType="separate"/>
      </w:r>
      <w:r w:rsidR="00DF0346" w:rsidRPr="00F61989">
        <w:rPr>
          <w:rFonts w:ascii="Book Antiqua" w:hAnsi="Book Antiqua" w:cs="Arial"/>
          <w:noProof/>
          <w:color w:val="000000" w:themeColor="text1"/>
          <w:vertAlign w:val="superscript"/>
        </w:rPr>
        <w:t>[20]</w:t>
      </w:r>
      <w:r w:rsidR="00DF0346" w:rsidRPr="00F61989">
        <w:rPr>
          <w:rFonts w:ascii="Book Antiqua" w:hAnsi="Book Antiqua" w:cs="Arial"/>
          <w:color w:val="000000" w:themeColor="text1"/>
        </w:rPr>
        <w:fldChar w:fldCharType="end"/>
      </w:r>
      <w:r w:rsidRPr="00F61989">
        <w:rPr>
          <w:rFonts w:ascii="Book Antiqua" w:hAnsi="Book Antiqua" w:cs="Arial"/>
          <w:color w:val="000000" w:themeColor="text1"/>
        </w:rPr>
        <w:t xml:space="preserve">. Two separate disease phenotype studies in Hispanics reported less proctitis in one and more colonic disease in the other. The parallel results would suggest that </w:t>
      </w:r>
      <w:r w:rsidR="00050854" w:rsidRPr="00F61989">
        <w:rPr>
          <w:rFonts w:ascii="Book Antiqua" w:hAnsi="Book Antiqua" w:cs="Arial"/>
          <w:color w:val="000000" w:themeColor="text1"/>
        </w:rPr>
        <w:t>the Hispanic race exhibits</w:t>
      </w:r>
      <w:r w:rsidRPr="00F61989">
        <w:rPr>
          <w:rFonts w:ascii="Book Antiqua" w:hAnsi="Book Antiqua" w:cs="Arial"/>
          <w:color w:val="000000" w:themeColor="text1"/>
        </w:rPr>
        <w:t xml:space="preserve"> more extensive disease. </w:t>
      </w:r>
      <w:r w:rsidR="000B1B90" w:rsidRPr="00F61989">
        <w:rPr>
          <w:rFonts w:ascii="Book Antiqua" w:hAnsi="Book Antiqua" w:cs="Arial"/>
          <w:color w:val="000000" w:themeColor="text1"/>
        </w:rPr>
        <w:t xml:space="preserve">Disease extent was different for AA as the only study reporting on it showed that </w:t>
      </w:r>
      <w:r w:rsidR="00050854" w:rsidRPr="00F61989">
        <w:rPr>
          <w:rFonts w:ascii="Book Antiqua" w:hAnsi="Book Antiqua" w:cs="Arial"/>
          <w:color w:val="000000" w:themeColor="text1"/>
        </w:rPr>
        <w:t xml:space="preserve">most </w:t>
      </w:r>
      <w:r w:rsidRPr="00F61989">
        <w:rPr>
          <w:rFonts w:ascii="Book Antiqua" w:hAnsi="Book Antiqua" w:cs="Arial"/>
          <w:color w:val="000000" w:themeColor="text1"/>
        </w:rPr>
        <w:t>AA had rectal disease. Similar</w:t>
      </w:r>
      <w:r w:rsidR="00E274AE" w:rsidRPr="00F61989">
        <w:rPr>
          <w:rFonts w:ascii="Book Antiqua" w:hAnsi="Book Antiqua" w:cs="Arial"/>
          <w:color w:val="000000" w:themeColor="text1"/>
        </w:rPr>
        <w:t xml:space="preserve"> to the Hispanic group,</w:t>
      </w:r>
      <w:r w:rsidRPr="00F61989">
        <w:rPr>
          <w:rFonts w:ascii="Book Antiqua" w:hAnsi="Book Antiqua" w:cs="Arial"/>
          <w:color w:val="000000" w:themeColor="text1"/>
        </w:rPr>
        <w:t xml:space="preserve"> the large </w:t>
      </w:r>
      <w:r w:rsidR="000B1B90" w:rsidRPr="00F61989">
        <w:rPr>
          <w:rFonts w:ascii="Book Antiqua" w:hAnsi="Book Antiqua" w:cs="Arial"/>
          <w:color w:val="000000" w:themeColor="text1"/>
        </w:rPr>
        <w:t xml:space="preserve">SA </w:t>
      </w:r>
      <w:r w:rsidRPr="00F61989">
        <w:rPr>
          <w:rFonts w:ascii="Book Antiqua" w:hAnsi="Book Antiqua" w:cs="Arial"/>
          <w:color w:val="000000" w:themeColor="text1"/>
        </w:rPr>
        <w:t xml:space="preserve">population showed significantly more pan-colonic disease. Overall these findings imply </w:t>
      </w:r>
      <w:r w:rsidR="000B1B90" w:rsidRPr="00F61989">
        <w:rPr>
          <w:rFonts w:ascii="Book Antiqua" w:hAnsi="Book Antiqua" w:cs="Arial"/>
          <w:color w:val="000000" w:themeColor="text1"/>
        </w:rPr>
        <w:t xml:space="preserve">a higher rate of </w:t>
      </w:r>
      <w:r w:rsidRPr="00F61989">
        <w:rPr>
          <w:rFonts w:ascii="Book Antiqua" w:hAnsi="Book Antiqua" w:cs="Arial"/>
          <w:color w:val="000000" w:themeColor="text1"/>
        </w:rPr>
        <w:t>colonic disease in Hispanic</w:t>
      </w:r>
      <w:r w:rsidR="000B1B90" w:rsidRPr="00F61989">
        <w:rPr>
          <w:rFonts w:ascii="Book Antiqua" w:hAnsi="Book Antiqua" w:cs="Arial"/>
          <w:color w:val="000000" w:themeColor="text1"/>
        </w:rPr>
        <w:t>s</w:t>
      </w:r>
      <w:r w:rsidRPr="00F61989">
        <w:rPr>
          <w:rFonts w:ascii="Book Antiqua" w:hAnsi="Book Antiqua" w:cs="Arial"/>
          <w:color w:val="000000" w:themeColor="text1"/>
        </w:rPr>
        <w:t xml:space="preserve"> and SA migrants.</w:t>
      </w:r>
    </w:p>
    <w:p w14:paraId="6E93CD2E" w14:textId="4745EFFC" w:rsidR="000B1B90" w:rsidRPr="00F61989" w:rsidRDefault="00892168" w:rsidP="002019D3">
      <w:pPr>
        <w:pStyle w:val="NoSpacing"/>
        <w:spacing w:line="360" w:lineRule="auto"/>
        <w:ind w:firstLineChars="100" w:firstLine="240"/>
        <w:jc w:val="both"/>
        <w:rPr>
          <w:rFonts w:ascii="Book Antiqua" w:hAnsi="Book Antiqua" w:cs="Arial"/>
          <w:color w:val="000000" w:themeColor="text1"/>
          <w:sz w:val="24"/>
          <w:szCs w:val="24"/>
        </w:rPr>
      </w:pPr>
      <w:r w:rsidRPr="00F61989">
        <w:rPr>
          <w:rStyle w:val="PageNumber"/>
          <w:rFonts w:ascii="Book Antiqua" w:hAnsi="Book Antiqua" w:cs="Arial"/>
          <w:color w:val="000000" w:themeColor="text1"/>
          <w:sz w:val="24"/>
          <w:szCs w:val="24"/>
        </w:rPr>
        <w:t>An interesting observation borne out by studies in Leicester, North West London and British Columbia</w:t>
      </w:r>
      <w:r w:rsidR="00667A2B" w:rsidRPr="00F61989">
        <w:rPr>
          <w:rStyle w:val="PageNumber"/>
          <w:rFonts w:ascii="Book Antiqua" w:hAnsi="Book Antiqua" w:cs="Arial"/>
          <w:color w:val="000000" w:themeColor="text1"/>
          <w:sz w:val="24"/>
          <w:szCs w:val="24"/>
        </w:rPr>
        <w:fldChar w:fldCharType="begin" w:fldLock="1"/>
      </w:r>
      <w:r w:rsidR="00E1089A" w:rsidRPr="00F61989">
        <w:rPr>
          <w:rStyle w:val="PageNumber"/>
          <w:rFonts w:ascii="Book Antiqua" w:hAnsi="Book Antiqua" w:cs="Arial"/>
          <w:color w:val="000000" w:themeColor="text1"/>
          <w:sz w:val="24"/>
          <w:szCs w:val="24"/>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"id" : "ITEM-2",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"ITEM-2",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"id" : "ITEM-3",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"ITEM-3",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"&lt;sup&gt;[18,35,38]&lt;/sup&gt;", "plainTextFormattedCitation" : "[18,35,38]", "previouslyFormattedCitation" : "&lt;sup&gt;18,35,38&lt;/sup&gt;" }, "properties" : { "noteIndex" : 0 }, "schema" : "https://github.com/citation-style-language/schema/raw/master/csl-citation.json" }</w:instrText>
      </w:r>
      <w:r w:rsidR="00667A2B" w:rsidRPr="00F61989">
        <w:rPr>
          <w:rStyle w:val="PageNumber"/>
          <w:rFonts w:ascii="Book Antiqua" w:hAnsi="Book Antiqua" w:cs="Arial"/>
          <w:color w:val="000000" w:themeColor="text1"/>
          <w:sz w:val="24"/>
          <w:szCs w:val="24"/>
        </w:rPr>
        <w:fldChar w:fldCharType="separate"/>
      </w:r>
      <w:r w:rsidR="00E1089A" w:rsidRPr="00F61989">
        <w:rPr>
          <w:rStyle w:val="PageNumber"/>
          <w:rFonts w:ascii="Book Antiqua" w:hAnsi="Book Antiqua" w:cs="Arial"/>
          <w:noProof/>
          <w:color w:val="000000" w:themeColor="text1"/>
          <w:sz w:val="24"/>
          <w:szCs w:val="24"/>
          <w:vertAlign w:val="superscript"/>
        </w:rPr>
        <w:t>[18,35,38]</w:t>
      </w:r>
      <w:r w:rsidR="00667A2B" w:rsidRPr="00F61989">
        <w:rPr>
          <w:rStyle w:val="PageNumber"/>
          <w:rFonts w:ascii="Book Antiqua" w:hAnsi="Book Antiqua" w:cs="Arial"/>
          <w:color w:val="000000" w:themeColor="text1"/>
          <w:sz w:val="24"/>
          <w:szCs w:val="24"/>
        </w:rPr>
        <w:fldChar w:fldCharType="end"/>
      </w:r>
      <w:r w:rsidRPr="00F61989">
        <w:rPr>
          <w:rStyle w:val="PageNumber"/>
          <w:rFonts w:ascii="Book Antiqua" w:hAnsi="Book Antiqua" w:cs="Arial"/>
          <w:color w:val="000000" w:themeColor="text1"/>
          <w:sz w:val="24"/>
          <w:szCs w:val="24"/>
        </w:rPr>
        <w:t xml:space="preserve"> is that the well documented increase in pan-colonic disease </w:t>
      </w:r>
      <w:r w:rsidR="000B1B90" w:rsidRPr="00F61989">
        <w:rPr>
          <w:rStyle w:val="PageNumber"/>
          <w:rFonts w:ascii="Book Antiqua" w:hAnsi="Book Antiqua" w:cs="Arial"/>
          <w:color w:val="000000" w:themeColor="text1"/>
          <w:sz w:val="24"/>
          <w:szCs w:val="24"/>
        </w:rPr>
        <w:t xml:space="preserve">did </w:t>
      </w:r>
      <w:r w:rsidRPr="00F61989">
        <w:rPr>
          <w:rStyle w:val="PageNumber"/>
          <w:rFonts w:ascii="Book Antiqua" w:hAnsi="Book Antiqua" w:cs="Arial"/>
          <w:color w:val="000000" w:themeColor="text1"/>
          <w:sz w:val="24"/>
          <w:szCs w:val="24"/>
        </w:rPr>
        <w:t xml:space="preserve">not </w:t>
      </w:r>
      <w:r w:rsidR="000B1B90" w:rsidRPr="00F61989">
        <w:rPr>
          <w:rStyle w:val="PageNumber"/>
          <w:rFonts w:ascii="Book Antiqua" w:hAnsi="Book Antiqua" w:cs="Arial"/>
          <w:color w:val="000000" w:themeColor="text1"/>
          <w:sz w:val="24"/>
          <w:szCs w:val="24"/>
        </w:rPr>
        <w:t xml:space="preserve">translate into </w:t>
      </w:r>
      <w:r w:rsidRPr="00F61989">
        <w:rPr>
          <w:rStyle w:val="PageNumber"/>
          <w:rFonts w:ascii="Book Antiqua" w:hAnsi="Book Antiqua" w:cs="Arial"/>
          <w:color w:val="000000" w:themeColor="text1"/>
          <w:sz w:val="24"/>
          <w:szCs w:val="24"/>
        </w:rPr>
        <w:t xml:space="preserve">higher colectomy rate as would be expected. </w:t>
      </w:r>
      <w:r w:rsidR="000B1B90" w:rsidRPr="00F61989">
        <w:rPr>
          <w:rStyle w:val="PageNumber"/>
          <w:rFonts w:ascii="Book Antiqua" w:hAnsi="Book Antiqua" w:cs="Arial"/>
          <w:color w:val="000000" w:themeColor="text1"/>
          <w:sz w:val="24"/>
          <w:szCs w:val="24"/>
        </w:rPr>
        <w:t>However, t</w:t>
      </w:r>
      <w:r w:rsidR="000B1B90" w:rsidRPr="00F61989">
        <w:rPr>
          <w:rFonts w:ascii="Book Antiqua" w:hAnsi="Book Antiqua" w:cs="Arial"/>
          <w:color w:val="000000" w:themeColor="text1"/>
          <w:sz w:val="24"/>
          <w:szCs w:val="24"/>
        </w:rPr>
        <w:t xml:space="preserve">he two Hispanic studies in this review showed more colonic disease and the one that studied colectomy rate </w:t>
      </w:r>
      <w:r w:rsidR="000B1B90" w:rsidRPr="00F61989">
        <w:rPr>
          <w:rFonts w:ascii="Book Antiqua" w:hAnsi="Book Antiqua" w:cs="Arial"/>
          <w:color w:val="000000" w:themeColor="text1"/>
          <w:sz w:val="24"/>
          <w:szCs w:val="24"/>
        </w:rPr>
        <w:lastRenderedPageBreak/>
        <w:t>reported a higher colectomy rate for UC as would be expected with a higher prevalence of pan-colonic disease</w:t>
      </w:r>
      <w:r w:rsidR="00DF0346" w:rsidRPr="00F61989">
        <w:rPr>
          <w:rFonts w:ascii="Book Antiqua" w:hAnsi="Book Antiqua" w:cs="Arial"/>
          <w:color w:val="000000" w:themeColor="text1"/>
          <w:sz w:val="24"/>
          <w:szCs w:val="24"/>
          <w:vertAlign w:val="superscript"/>
        </w:rPr>
        <w:fldChar w:fldCharType="begin" w:fldLock="1"/>
      </w:r>
      <w:r w:rsidR="00DF0346" w:rsidRPr="00F61989">
        <w:rPr>
          <w:rFonts w:ascii="Book Antiqua" w:hAnsi="Book Antiqua" w:cs="Arial"/>
          <w:color w:val="000000" w:themeColor="text1"/>
          <w:sz w:val="24"/>
          <w:szCs w:val="24"/>
          <w:vertAlign w:val="superscript"/>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00DF0346" w:rsidRPr="00F61989">
        <w:rPr>
          <w:rFonts w:ascii="Book Antiqua" w:hAnsi="Book Antiqua" w:cs="Arial"/>
          <w:color w:val="000000" w:themeColor="text1"/>
          <w:sz w:val="24"/>
          <w:szCs w:val="24"/>
          <w:vertAlign w:val="superscript"/>
        </w:rPr>
        <w:fldChar w:fldCharType="separate"/>
      </w:r>
      <w:r w:rsidR="00DF0346" w:rsidRPr="00F61989">
        <w:rPr>
          <w:rFonts w:ascii="Book Antiqua" w:hAnsi="Book Antiqua" w:cs="Arial"/>
          <w:noProof/>
          <w:color w:val="000000" w:themeColor="text1"/>
          <w:sz w:val="24"/>
          <w:szCs w:val="24"/>
          <w:vertAlign w:val="superscript"/>
        </w:rPr>
        <w:t>[24]</w:t>
      </w:r>
      <w:r w:rsidR="00DF0346" w:rsidRPr="00F61989">
        <w:rPr>
          <w:rFonts w:ascii="Book Antiqua" w:hAnsi="Book Antiqua" w:cs="Arial"/>
          <w:color w:val="000000" w:themeColor="text1"/>
          <w:sz w:val="24"/>
          <w:szCs w:val="24"/>
          <w:vertAlign w:val="superscript"/>
        </w:rPr>
        <w:fldChar w:fldCharType="end"/>
      </w:r>
      <w:r w:rsidR="000B1B90" w:rsidRPr="00F61989">
        <w:rPr>
          <w:rFonts w:ascii="Book Antiqua" w:hAnsi="Book Antiqua" w:cs="Arial"/>
          <w:color w:val="000000" w:themeColor="text1"/>
          <w:sz w:val="24"/>
          <w:szCs w:val="24"/>
        </w:rPr>
        <w:t>.</w:t>
      </w:r>
      <w:r w:rsidR="00DF0346" w:rsidRPr="00F61989">
        <w:rPr>
          <w:rFonts w:ascii="Book Antiqua" w:hAnsi="Book Antiqua" w:cs="Arial"/>
          <w:color w:val="000000" w:themeColor="text1"/>
          <w:sz w:val="24"/>
          <w:szCs w:val="24"/>
        </w:rPr>
        <w:t xml:space="preserve"> </w:t>
      </w:r>
    </w:p>
    <w:p w14:paraId="5A3ADCA5" w14:textId="20F703D5" w:rsidR="003A5522" w:rsidRPr="00F61989" w:rsidRDefault="000B1B90" w:rsidP="002019D3">
      <w:pPr>
        <w:pStyle w:val="NoSpacing"/>
        <w:spacing w:line="360" w:lineRule="auto"/>
        <w:ind w:firstLineChars="100" w:firstLine="240"/>
        <w:jc w:val="both"/>
        <w:rPr>
          <w:rFonts w:ascii="Book Antiqua" w:hAnsi="Book Antiqua" w:cs="Arial"/>
          <w:color w:val="000000" w:themeColor="text1"/>
          <w:sz w:val="24"/>
          <w:szCs w:val="24"/>
        </w:rPr>
      </w:pPr>
      <w:r w:rsidRPr="00F61989">
        <w:rPr>
          <w:rFonts w:ascii="Book Antiqua" w:hAnsi="Book Antiqua" w:cs="Arial"/>
          <w:color w:val="000000" w:themeColor="text1"/>
          <w:sz w:val="24"/>
          <w:szCs w:val="24"/>
        </w:rPr>
        <w:t xml:space="preserve">In addition, we </w:t>
      </w:r>
      <w:r w:rsidR="00892168" w:rsidRPr="00F61989">
        <w:rPr>
          <w:rFonts w:ascii="Book Antiqua" w:hAnsi="Book Antiqua" w:cs="Arial"/>
          <w:color w:val="000000" w:themeColor="text1"/>
          <w:sz w:val="24"/>
          <w:szCs w:val="24"/>
        </w:rPr>
        <w:t xml:space="preserve">recently published data </w:t>
      </w:r>
      <w:r w:rsidRPr="00F61989">
        <w:rPr>
          <w:rFonts w:ascii="Book Antiqua" w:hAnsi="Book Antiqua" w:cs="Arial"/>
          <w:color w:val="000000" w:themeColor="text1"/>
          <w:sz w:val="24"/>
          <w:szCs w:val="24"/>
        </w:rPr>
        <w:t xml:space="preserve">generated from a national database showing </w:t>
      </w:r>
      <w:r w:rsidR="00892168" w:rsidRPr="00F61989">
        <w:rPr>
          <w:rFonts w:ascii="Book Antiqua" w:hAnsi="Book Antiqua" w:cs="Arial"/>
          <w:color w:val="000000" w:themeColor="text1"/>
          <w:sz w:val="24"/>
          <w:szCs w:val="24"/>
        </w:rPr>
        <w:t xml:space="preserve">a higher rate of colectomy in </w:t>
      </w:r>
      <w:r w:rsidRPr="00F61989">
        <w:rPr>
          <w:rFonts w:ascii="Book Antiqua" w:hAnsi="Book Antiqua" w:cs="Arial"/>
          <w:color w:val="000000" w:themeColor="text1"/>
          <w:sz w:val="24"/>
          <w:szCs w:val="24"/>
        </w:rPr>
        <w:t xml:space="preserve">a </w:t>
      </w:r>
      <w:r w:rsidR="00892168" w:rsidRPr="00F61989">
        <w:rPr>
          <w:rFonts w:ascii="Book Antiqua" w:hAnsi="Book Antiqua" w:cs="Arial"/>
          <w:color w:val="000000" w:themeColor="text1"/>
          <w:sz w:val="24"/>
          <w:szCs w:val="24"/>
        </w:rPr>
        <w:t xml:space="preserve">SA </w:t>
      </w:r>
      <w:r w:rsidRPr="00F61989">
        <w:rPr>
          <w:rFonts w:ascii="Book Antiqua" w:hAnsi="Book Antiqua" w:cs="Arial"/>
          <w:color w:val="000000" w:themeColor="text1"/>
          <w:sz w:val="24"/>
          <w:szCs w:val="24"/>
        </w:rPr>
        <w:t>cohort in the U</w:t>
      </w:r>
      <w:r w:rsidR="00DF0346">
        <w:rPr>
          <w:rFonts w:ascii="Book Antiqua" w:eastAsiaTheme="minorEastAsia" w:hAnsi="Book Antiqua" w:cs="Arial" w:hint="eastAsia"/>
          <w:color w:val="000000" w:themeColor="text1"/>
          <w:sz w:val="24"/>
          <w:szCs w:val="24"/>
          <w:lang w:eastAsia="zh-CN"/>
        </w:rPr>
        <w:t>nited Kingdom</w:t>
      </w:r>
      <w:r w:rsidR="00DF0346" w:rsidRPr="00F61989">
        <w:rPr>
          <w:rFonts w:ascii="Book Antiqua" w:hAnsi="Book Antiqua" w:cs="Arial"/>
          <w:color w:val="000000" w:themeColor="text1"/>
          <w:sz w:val="24"/>
          <w:szCs w:val="24"/>
          <w:vertAlign w:val="superscript"/>
        </w:rPr>
        <w:fldChar w:fldCharType="begin" w:fldLock="1"/>
      </w:r>
      <w:r w:rsidR="00DF0346" w:rsidRPr="00F61989">
        <w:rPr>
          <w:rFonts w:ascii="Book Antiqua" w:hAnsi="Book Antiqua" w:cs="Arial"/>
          <w:color w:val="000000" w:themeColor="text1"/>
          <w:sz w:val="24"/>
          <w:szCs w:val="24"/>
          <w:vertAlign w:val="superscript"/>
        </w:rPr>
        <w:instrText>ADDIN CSL_CITATION { "citationItems" : [ { "id" : "ITEM-1", "itemData" : { "DOI" : "10.1155/2016/8723949", "ISSN" : "2291-2797", "PMID" : "28074174", "abstract" : "Introduction. Previous epidemiological studies suggest a higher rate of pancolonic disease in South Asians (SA) compared with White Europeans (WE). The aim of the study was to compare colectomy rates for ulcerative colitis (UC) in SA to those of WE. Methods. Patients with UC were identified from a national administrative dataset (Hospital Episode Statistics, HES) between 1997 and 2012 according to ICD-10 diagnosis code K51 for UC. The colectomy rate for each ethnic group was calculated as the proportion of patients who underwent colectomy from the total UC cases for that group. Results. Of 212,430 UC cases, 73,318 (35.3%) were coded for ethnicity. There was no significant difference in the colectomy rate between SA and WE (6.93% versus 6.90%). Indians had a significantly higher colectomy rate than WE (9.8% versus 6.9%, p &lt; 0.001). Indian patients were 21% more likely to require colectomy for UC compared with WE group (OR: 1.21, 95% CI: 1.04-1.42, and p = 0.001). Conclusions. Given the limitations in coding, the colectomy rate in this cohort was higher in Indians compared to WE. A prospectively recruited ethnic cohort study will decipher whether this reflects a more aggressive phenotype or is due to other confounding factors.", "author" : [ { "dropping-particle" : "", "family" : "Misra", "given" : "Ravi", "non-dropping-particle" : "", "parse-names" : false, "suffix" : "" }, { "dropping-particle" : "", "family" : "Askari", "given" : "Alan", "non-dropping-particle" : "", "parse-names" : false, "suffix" : "" }, { "dropping-particle" : "", "family" : "Faiz", "given" : "Omar", "non-dropping-particle" : "", "parse-names" : false, "suffix" : "" }, { "dropping-particle" : "", "family" : "Arebi", "given" : "Naila", "non-dropping-particle" : "", "parse-names" : false, "suffix" : "" } ], "container-title" : "Canadian journal of gastroenterology &amp; hepatology", "id" : "ITEM-1", "issued" : { "date-parts" : [ [ "2016" ] ] }, "page" : "8723949", "publisher" : "Hindawi Publishing Corporation", "title" : "Colectomy Rates for Ulcerative Colitis Differ between Ethnic Groups: Results from a 15-Year Nationwide Cohort Study.", "type" : "article-journal", "volume" : "2016" }, "uris" : [ "http://www.mendeley.com/documents/?uuid=18cc91dd-de39-3b76-a8d7-8dc989d9ced5" ] } ], "mendeley" : { "formattedCitation" : "&lt;sup&gt;[41]&lt;/sup&gt;", "plainTextFormattedCitation" : "[41]", "previouslyFormattedCitation" : "&lt;sup&gt;41&lt;/sup&gt;" }, "properties" : { "noteIndex" : 0 }, "schema" : "https://github.com/citation-style-language/schema/raw/master/csl-citation.json" }</w:instrText>
      </w:r>
      <w:r w:rsidR="00DF0346" w:rsidRPr="00F61989">
        <w:rPr>
          <w:rFonts w:ascii="Book Antiqua" w:hAnsi="Book Antiqua" w:cs="Arial"/>
          <w:color w:val="000000" w:themeColor="text1"/>
          <w:sz w:val="24"/>
          <w:szCs w:val="24"/>
          <w:vertAlign w:val="superscript"/>
        </w:rPr>
        <w:fldChar w:fldCharType="separate"/>
      </w:r>
      <w:r w:rsidR="00DF0346" w:rsidRPr="00F61989">
        <w:rPr>
          <w:rFonts w:ascii="Book Antiqua" w:hAnsi="Book Antiqua" w:cs="Arial"/>
          <w:noProof/>
          <w:color w:val="000000" w:themeColor="text1"/>
          <w:sz w:val="24"/>
          <w:szCs w:val="24"/>
          <w:vertAlign w:val="superscript"/>
        </w:rPr>
        <w:t>[41]</w:t>
      </w:r>
      <w:r w:rsidR="00DF0346" w:rsidRPr="00F61989">
        <w:rPr>
          <w:rFonts w:ascii="Book Antiqua" w:hAnsi="Book Antiqua" w:cs="Arial"/>
          <w:color w:val="000000" w:themeColor="text1"/>
          <w:sz w:val="24"/>
          <w:szCs w:val="24"/>
          <w:vertAlign w:val="superscript"/>
        </w:rPr>
        <w:fldChar w:fldCharType="end"/>
      </w:r>
      <w:r w:rsidR="009C052B" w:rsidRPr="00F61989">
        <w:rPr>
          <w:rFonts w:ascii="Book Antiqua" w:hAnsi="Book Antiqua" w:cs="Arial"/>
          <w:color w:val="000000" w:themeColor="text1"/>
          <w:sz w:val="24"/>
          <w:szCs w:val="24"/>
        </w:rPr>
        <w:t xml:space="preserve">. </w:t>
      </w:r>
    </w:p>
    <w:p w14:paraId="4FF75D41" w14:textId="7E42B32A" w:rsidR="00892168" w:rsidRPr="00F61989" w:rsidRDefault="00892168" w:rsidP="002019D3">
      <w:pPr>
        <w:spacing w:line="360" w:lineRule="auto"/>
        <w:ind w:firstLineChars="100" w:firstLine="240"/>
        <w:jc w:val="both"/>
        <w:rPr>
          <w:rFonts w:ascii="Book Antiqua" w:hAnsi="Book Antiqua" w:cs="Arial"/>
          <w:color w:val="000000" w:themeColor="text1"/>
        </w:rPr>
      </w:pPr>
      <w:r w:rsidRPr="00F61989">
        <w:rPr>
          <w:rFonts w:ascii="Book Antiqua" w:hAnsi="Book Antiqua" w:cs="Arial"/>
          <w:color w:val="000000" w:themeColor="text1"/>
        </w:rPr>
        <w:t xml:space="preserve">In contrast to the UC </w:t>
      </w:r>
      <w:r w:rsidR="000B1B90" w:rsidRPr="00F61989">
        <w:rPr>
          <w:rFonts w:ascii="Book Antiqua" w:hAnsi="Book Antiqua" w:cs="Arial"/>
          <w:color w:val="000000" w:themeColor="text1"/>
        </w:rPr>
        <w:t xml:space="preserve">incidence rate, </w:t>
      </w:r>
      <w:r w:rsidRPr="00F61989">
        <w:rPr>
          <w:rFonts w:ascii="Book Antiqua" w:hAnsi="Book Antiqua" w:cs="Arial"/>
          <w:color w:val="000000" w:themeColor="text1"/>
        </w:rPr>
        <w:t xml:space="preserve">the incidence of CD seems to be consistently lower </w:t>
      </w:r>
      <w:r w:rsidR="00300DEE" w:rsidRPr="00F61989">
        <w:rPr>
          <w:rFonts w:ascii="Book Antiqua" w:hAnsi="Book Antiqua" w:cs="Arial"/>
          <w:color w:val="000000" w:themeColor="text1"/>
        </w:rPr>
        <w:t xml:space="preserve">in SA </w:t>
      </w:r>
      <w:r w:rsidRPr="00F61989">
        <w:rPr>
          <w:rFonts w:ascii="Book Antiqua" w:hAnsi="Book Antiqua" w:cs="Arial"/>
          <w:color w:val="000000" w:themeColor="text1"/>
        </w:rPr>
        <w:t>than Caucasians. Only one study showed</w:t>
      </w:r>
      <w:r w:rsidR="003A5522" w:rsidRPr="00F61989">
        <w:rPr>
          <w:rFonts w:ascii="Book Antiqua" w:hAnsi="Book Antiqua" w:cs="Arial"/>
          <w:color w:val="000000" w:themeColor="text1"/>
        </w:rPr>
        <w:t xml:space="preserve"> a higher incidence rate.</w:t>
      </w:r>
      <w:r w:rsidR="003A5522" w:rsidRPr="00F61989">
        <w:rPr>
          <w:rFonts w:ascii="Book Antiqua" w:hAnsi="Book Antiqua" w:cs="Arial"/>
          <w:color w:val="000000" w:themeColor="text1"/>
          <w:vertAlign w:val="superscript"/>
        </w:rPr>
        <w:fldChar w:fldCharType="begin" w:fldLock="1"/>
      </w:r>
      <w:r w:rsidR="00E1089A" w:rsidRPr="00F61989">
        <w:rPr>
          <w:rFonts w:ascii="Book Antiqua" w:hAnsi="Book Antiqua" w:cs="Arial"/>
          <w:color w:val="000000" w:themeColor="text1"/>
          <w:vertAlign w:val="superscript"/>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3A5522" w:rsidRPr="00F61989">
        <w:rPr>
          <w:rFonts w:ascii="Book Antiqua" w:hAnsi="Book Antiqua" w:cs="Arial"/>
          <w:color w:val="000000" w:themeColor="text1"/>
          <w:vertAlign w:val="superscript"/>
        </w:rPr>
        <w:fldChar w:fldCharType="separate"/>
      </w:r>
      <w:r w:rsidR="00E1089A" w:rsidRPr="00F61989">
        <w:rPr>
          <w:rFonts w:ascii="Book Antiqua" w:hAnsi="Book Antiqua" w:cs="Arial"/>
          <w:noProof/>
          <w:color w:val="000000" w:themeColor="text1"/>
          <w:vertAlign w:val="superscript"/>
        </w:rPr>
        <w:t>[12]</w:t>
      </w:r>
      <w:r w:rsidR="003A5522" w:rsidRPr="00F61989">
        <w:rPr>
          <w:rFonts w:ascii="Book Antiqua" w:hAnsi="Book Antiqua" w:cs="Arial"/>
          <w:color w:val="000000" w:themeColor="text1"/>
          <w:vertAlign w:val="superscript"/>
        </w:rPr>
        <w:fldChar w:fldCharType="end"/>
      </w:r>
      <w:r w:rsidR="003A5522" w:rsidRPr="00F61989">
        <w:rPr>
          <w:rFonts w:ascii="Book Antiqua" w:hAnsi="Book Antiqua" w:cs="Arial"/>
          <w:color w:val="000000" w:themeColor="text1"/>
        </w:rPr>
        <w:t xml:space="preserve"> </w:t>
      </w:r>
      <w:r w:rsidRPr="00F61989">
        <w:rPr>
          <w:rFonts w:ascii="Book Antiqua" w:hAnsi="Book Antiqua" w:cs="Arial"/>
          <w:color w:val="000000" w:themeColor="text1"/>
        </w:rPr>
        <w:t xml:space="preserve"> This was a paediatic population where the incidence of CD in backg</w:t>
      </w:r>
      <w:r w:rsidR="003A5522" w:rsidRPr="00F61989">
        <w:rPr>
          <w:rFonts w:ascii="Book Antiqua" w:hAnsi="Book Antiqua" w:cs="Arial"/>
          <w:color w:val="000000" w:themeColor="text1"/>
        </w:rPr>
        <w:t xml:space="preserve">round population was much lower (1.0/10000) than </w:t>
      </w:r>
      <w:r w:rsidRPr="00F61989">
        <w:rPr>
          <w:rFonts w:ascii="Book Antiqua" w:hAnsi="Book Antiqua" w:cs="Arial"/>
          <w:color w:val="000000" w:themeColor="text1"/>
        </w:rPr>
        <w:t xml:space="preserve">in </w:t>
      </w:r>
      <w:r w:rsidR="00300DEE" w:rsidRPr="00F61989">
        <w:rPr>
          <w:rFonts w:ascii="Book Antiqua" w:hAnsi="Book Antiqua" w:cs="Arial"/>
          <w:color w:val="000000" w:themeColor="text1"/>
        </w:rPr>
        <w:t>a parallel</w:t>
      </w:r>
      <w:r w:rsidR="00DF0346">
        <w:rPr>
          <w:rFonts w:ascii="Book Antiqua" w:hAnsi="Book Antiqua" w:cs="Arial"/>
          <w:color w:val="000000" w:themeColor="text1"/>
        </w:rPr>
        <w:t xml:space="preserve"> Canadian study (11.3/100</w:t>
      </w:r>
      <w:r w:rsidRPr="00F61989">
        <w:rPr>
          <w:rFonts w:ascii="Book Antiqua" w:hAnsi="Book Antiqua" w:cs="Arial"/>
          <w:color w:val="000000" w:themeColor="text1"/>
        </w:rPr>
        <w:t>000). It is plausible to speculate that it may reflect earlier disease onset for second generation migrant</w:t>
      </w:r>
      <w:r w:rsidR="003130F0" w:rsidRPr="00F61989">
        <w:rPr>
          <w:rFonts w:ascii="Book Antiqua" w:hAnsi="Book Antiqua" w:cs="Arial"/>
          <w:color w:val="000000" w:themeColor="text1"/>
        </w:rPr>
        <w:t>s</w:t>
      </w:r>
      <w:r w:rsidRPr="00F61989">
        <w:rPr>
          <w:rFonts w:ascii="Book Antiqua" w:hAnsi="Book Antiqua" w:cs="Arial"/>
          <w:color w:val="000000" w:themeColor="text1"/>
        </w:rPr>
        <w:t>. The meta-analyses suggested no strong evidence of a difference in the incidence of the pooled CD data.  Were the outlier study by Pinsk</w:t>
      </w:r>
      <w:r w:rsidRPr="00F61989">
        <w:rPr>
          <w:rFonts w:ascii="Book Antiqua" w:hAnsi="Book Antiqua" w:cs="Arial"/>
          <w:color w:val="000000" w:themeColor="text1"/>
          <w:vertAlign w:val="superscript"/>
        </w:rPr>
        <w:fldChar w:fldCharType="begin" w:fldLock="1"/>
      </w:r>
      <w:r w:rsidR="00E1089A" w:rsidRPr="00F61989">
        <w:rPr>
          <w:rFonts w:ascii="Book Antiqua" w:hAnsi="Book Antiqua" w:cs="Arial"/>
          <w:color w:val="000000" w:themeColor="text1"/>
          <w:vertAlign w:val="superscript"/>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Pr="00F61989">
        <w:rPr>
          <w:rFonts w:ascii="Book Antiqua" w:hAnsi="Book Antiqua" w:cs="Arial"/>
          <w:color w:val="000000" w:themeColor="text1"/>
          <w:vertAlign w:val="superscript"/>
        </w:rPr>
        <w:fldChar w:fldCharType="separate"/>
      </w:r>
      <w:r w:rsidR="00E1089A" w:rsidRPr="00F61989">
        <w:rPr>
          <w:rFonts w:ascii="Book Antiqua" w:hAnsi="Book Antiqua" w:cs="Arial"/>
          <w:noProof/>
          <w:color w:val="000000" w:themeColor="text1"/>
          <w:vertAlign w:val="superscript"/>
        </w:rPr>
        <w:t>[12]</w:t>
      </w:r>
      <w:r w:rsidRPr="00F61989">
        <w:rPr>
          <w:rFonts w:ascii="Book Antiqua" w:hAnsi="Book Antiqua" w:cs="Arial"/>
          <w:color w:val="000000" w:themeColor="text1"/>
          <w:vertAlign w:val="superscript"/>
        </w:rPr>
        <w:fldChar w:fldCharType="end"/>
      </w:r>
      <w:r w:rsidRPr="00F61989">
        <w:rPr>
          <w:rFonts w:ascii="Book Antiqua" w:hAnsi="Book Antiqua" w:cs="Arial"/>
          <w:color w:val="000000" w:themeColor="text1"/>
        </w:rPr>
        <w:t xml:space="preserve"> to be excluded there would be a consistently lower incidence of CD in SAs. The </w:t>
      </w:r>
      <w:r w:rsidR="00EC3843" w:rsidRPr="00F61989">
        <w:rPr>
          <w:rFonts w:ascii="Book Antiqua" w:hAnsi="Book Antiqua" w:cs="Arial"/>
          <w:color w:val="000000" w:themeColor="text1"/>
        </w:rPr>
        <w:t xml:space="preserve">lower </w:t>
      </w:r>
      <w:r w:rsidRPr="00F61989">
        <w:rPr>
          <w:rFonts w:ascii="Book Antiqua" w:hAnsi="Book Antiqua" w:cs="Arial"/>
          <w:color w:val="000000" w:themeColor="text1"/>
        </w:rPr>
        <w:t>prevalence</w:t>
      </w:r>
      <w:r w:rsidR="00EC3843" w:rsidRPr="00F61989">
        <w:rPr>
          <w:rFonts w:ascii="Book Antiqua" w:hAnsi="Book Antiqua" w:cs="Arial"/>
          <w:color w:val="000000" w:themeColor="text1"/>
        </w:rPr>
        <w:t xml:space="preserve"> in the U</w:t>
      </w:r>
      <w:r w:rsidR="00DF0346">
        <w:rPr>
          <w:rFonts w:ascii="Book Antiqua" w:hAnsi="Book Antiqua" w:cs="Arial" w:hint="eastAsia"/>
          <w:color w:val="000000" w:themeColor="text1"/>
          <w:lang w:eastAsia="zh-CN"/>
        </w:rPr>
        <w:t>nited Kingdom</w:t>
      </w:r>
      <w:r w:rsidR="003130F0" w:rsidRPr="00F61989">
        <w:rPr>
          <w:rFonts w:ascii="Book Antiqua" w:hAnsi="Book Antiqua" w:cs="Arial"/>
          <w:color w:val="000000" w:themeColor="text1"/>
        </w:rPr>
        <w:t xml:space="preserve"> is consistent with</w:t>
      </w:r>
      <w:r w:rsidRPr="00F61989">
        <w:rPr>
          <w:rFonts w:ascii="Book Antiqua" w:hAnsi="Book Antiqua" w:cs="Arial"/>
          <w:color w:val="000000" w:themeColor="text1"/>
        </w:rPr>
        <w:t xml:space="preserve"> the lower CD incidence</w:t>
      </w:r>
      <w:r w:rsidR="003130F0" w:rsidRPr="00F61989">
        <w:rPr>
          <w:rFonts w:ascii="Book Antiqua" w:hAnsi="Book Antiqua" w:cs="Arial"/>
          <w:color w:val="000000" w:themeColor="text1"/>
        </w:rPr>
        <w:t xml:space="preserve"> for SA</w:t>
      </w:r>
      <w:r w:rsidR="00EC3843" w:rsidRPr="00F61989">
        <w:rPr>
          <w:rFonts w:ascii="Book Antiqua" w:hAnsi="Book Antiqua" w:cs="Arial"/>
          <w:color w:val="000000" w:themeColor="text1"/>
        </w:rPr>
        <w:t>. In the U</w:t>
      </w:r>
      <w:r w:rsidR="00DF0346">
        <w:rPr>
          <w:rFonts w:ascii="Book Antiqua" w:hAnsi="Book Antiqua" w:cs="Arial" w:hint="eastAsia"/>
          <w:color w:val="000000" w:themeColor="text1"/>
          <w:lang w:eastAsia="zh-CN"/>
        </w:rPr>
        <w:t>nited States</w:t>
      </w:r>
      <w:r w:rsidR="00EC3843" w:rsidRPr="00F61989">
        <w:rPr>
          <w:rFonts w:ascii="Book Antiqua" w:hAnsi="Book Antiqua" w:cs="Arial"/>
          <w:color w:val="000000" w:themeColor="text1"/>
        </w:rPr>
        <w:t xml:space="preserve"> preva</w:t>
      </w:r>
      <w:r w:rsidR="003130F0" w:rsidRPr="00F61989">
        <w:rPr>
          <w:rFonts w:ascii="Book Antiqua" w:hAnsi="Book Antiqua" w:cs="Arial"/>
          <w:color w:val="000000" w:themeColor="text1"/>
        </w:rPr>
        <w:t>le</w:t>
      </w:r>
      <w:r w:rsidRPr="00F61989">
        <w:rPr>
          <w:rFonts w:ascii="Book Antiqua" w:hAnsi="Book Antiqua" w:cs="Arial"/>
          <w:color w:val="000000" w:themeColor="text1"/>
        </w:rPr>
        <w:t xml:space="preserve">nce for Asians was </w:t>
      </w:r>
      <w:r w:rsidR="003130F0" w:rsidRPr="00F61989">
        <w:rPr>
          <w:rFonts w:ascii="Book Antiqua" w:hAnsi="Book Antiqua" w:cs="Arial"/>
          <w:color w:val="000000" w:themeColor="text1"/>
        </w:rPr>
        <w:t>lower but this group is broader and includes South East Asians and Pacific Asians</w:t>
      </w:r>
      <w:r w:rsidRPr="00F61989">
        <w:rPr>
          <w:rFonts w:ascii="Book Antiqua" w:hAnsi="Book Antiqua" w:cs="Arial"/>
          <w:color w:val="000000" w:themeColor="text1"/>
        </w:rPr>
        <w:t>.</w:t>
      </w:r>
      <w:r w:rsidR="003130F0" w:rsidRPr="00F61989">
        <w:rPr>
          <w:rFonts w:ascii="Book Antiqua" w:hAnsi="Book Antiqua" w:cs="Arial"/>
          <w:color w:val="000000" w:themeColor="text1"/>
        </w:rPr>
        <w:t xml:space="preserve"> The phenotypic pattern shows</w:t>
      </w:r>
      <w:r w:rsidRPr="00F61989">
        <w:rPr>
          <w:rFonts w:ascii="Book Antiqua" w:hAnsi="Book Antiqua" w:cs="Arial"/>
          <w:color w:val="000000" w:themeColor="text1"/>
        </w:rPr>
        <w:t xml:space="preserve"> more colonic, less ileal di</w:t>
      </w:r>
      <w:r w:rsidR="00E63A8C" w:rsidRPr="00F61989">
        <w:rPr>
          <w:rFonts w:ascii="Book Antiqua" w:hAnsi="Book Antiqua" w:cs="Arial"/>
          <w:color w:val="000000" w:themeColor="text1"/>
        </w:rPr>
        <w:t>s</w:t>
      </w:r>
      <w:r w:rsidRPr="00F61989">
        <w:rPr>
          <w:rFonts w:ascii="Book Antiqua" w:hAnsi="Book Antiqua" w:cs="Arial"/>
          <w:color w:val="000000" w:themeColor="text1"/>
        </w:rPr>
        <w:t>ease, more perianal and more penetrating and stri</w:t>
      </w:r>
      <w:r w:rsidR="00E63A8C" w:rsidRPr="00F61989">
        <w:rPr>
          <w:rFonts w:ascii="Book Antiqua" w:hAnsi="Book Antiqua" w:cs="Arial"/>
          <w:color w:val="000000" w:themeColor="text1"/>
        </w:rPr>
        <w:t>c</w:t>
      </w:r>
      <w:r w:rsidRPr="00F61989">
        <w:rPr>
          <w:rFonts w:ascii="Book Antiqua" w:hAnsi="Book Antiqua" w:cs="Arial"/>
          <w:color w:val="000000" w:themeColor="text1"/>
        </w:rPr>
        <w:t xml:space="preserve">turing disease in SA with evidence collated from different studies. </w:t>
      </w:r>
      <w:r w:rsidR="00E63A8C" w:rsidRPr="00F61989">
        <w:rPr>
          <w:rFonts w:ascii="Book Antiqua" w:hAnsi="Book Antiqua" w:cs="Arial"/>
          <w:color w:val="000000" w:themeColor="text1"/>
        </w:rPr>
        <w:t xml:space="preserve">The two independent </w:t>
      </w:r>
      <w:r w:rsidRPr="00F61989">
        <w:rPr>
          <w:rFonts w:ascii="Book Antiqua" w:hAnsi="Book Antiqua" w:cs="Arial"/>
          <w:color w:val="000000" w:themeColor="text1"/>
        </w:rPr>
        <w:t>observation</w:t>
      </w:r>
      <w:r w:rsidR="001B10E1" w:rsidRPr="00F61989">
        <w:rPr>
          <w:rFonts w:ascii="Book Antiqua" w:hAnsi="Book Antiqua" w:cs="Arial"/>
          <w:color w:val="000000" w:themeColor="text1"/>
        </w:rPr>
        <w:t>s</w:t>
      </w:r>
      <w:r w:rsidRPr="00F61989">
        <w:rPr>
          <w:rFonts w:ascii="Book Antiqua" w:hAnsi="Book Antiqua" w:cs="Arial"/>
          <w:color w:val="000000" w:themeColor="text1"/>
        </w:rPr>
        <w:t xml:space="preserve"> of more colonic disease and perianal disease in SA are supportive of more aggressive disease in this group. </w:t>
      </w:r>
      <w:r w:rsidR="00A81E08" w:rsidRPr="00F61989">
        <w:rPr>
          <w:rFonts w:ascii="Book Antiqua" w:hAnsi="Book Antiqua" w:cs="Arial"/>
          <w:color w:val="000000" w:themeColor="text1"/>
        </w:rPr>
        <w:t>Similarly,</w:t>
      </w:r>
      <w:r w:rsidRPr="00F61989">
        <w:rPr>
          <w:rFonts w:ascii="Book Antiqua" w:hAnsi="Book Antiqua" w:cs="Arial"/>
          <w:color w:val="000000" w:themeColor="text1"/>
        </w:rPr>
        <w:t xml:space="preserve"> the AA had significantly less TI disease inferring more colonic disease. There was more perianal disease and even though this stems from</w:t>
      </w:r>
      <w:r w:rsidR="00A81E08" w:rsidRPr="00F61989">
        <w:rPr>
          <w:rFonts w:ascii="Book Antiqua" w:hAnsi="Book Antiqua" w:cs="Arial"/>
          <w:color w:val="000000" w:themeColor="text1"/>
        </w:rPr>
        <w:t xml:space="preserve"> only</w:t>
      </w:r>
      <w:r w:rsidRPr="00F61989">
        <w:rPr>
          <w:rFonts w:ascii="Book Antiqua" w:hAnsi="Book Antiqua" w:cs="Arial"/>
          <w:color w:val="000000" w:themeColor="text1"/>
        </w:rPr>
        <w:t xml:space="preserve"> 2 </w:t>
      </w:r>
      <w:r w:rsidR="00A81E08" w:rsidRPr="00F61989">
        <w:rPr>
          <w:rFonts w:ascii="Book Antiqua" w:hAnsi="Book Antiqua" w:cs="Arial"/>
          <w:color w:val="000000" w:themeColor="text1"/>
        </w:rPr>
        <w:t>studies</w:t>
      </w:r>
      <w:r w:rsidRPr="00F61989">
        <w:rPr>
          <w:rFonts w:ascii="Book Antiqua" w:hAnsi="Book Antiqua" w:cs="Arial"/>
          <w:color w:val="000000" w:themeColor="text1"/>
        </w:rPr>
        <w:t xml:space="preserve"> they represent 65% of the studied cases. The Hispanics also show more colonic and perianal disease. Overall migrant</w:t>
      </w:r>
      <w:r w:rsidR="00A81E08" w:rsidRPr="00F61989">
        <w:rPr>
          <w:rFonts w:ascii="Book Antiqua" w:hAnsi="Book Antiqua" w:cs="Arial"/>
          <w:color w:val="000000" w:themeColor="text1"/>
        </w:rPr>
        <w:t>s</w:t>
      </w:r>
      <w:r w:rsidRPr="00F61989">
        <w:rPr>
          <w:rFonts w:ascii="Book Antiqua" w:hAnsi="Book Antiqua" w:cs="Arial"/>
          <w:color w:val="000000" w:themeColor="text1"/>
        </w:rPr>
        <w:t xml:space="preserve"> </w:t>
      </w:r>
      <w:r w:rsidR="00300DEE" w:rsidRPr="00F61989">
        <w:rPr>
          <w:rFonts w:ascii="Book Antiqua" w:hAnsi="Book Antiqua" w:cs="Arial"/>
          <w:color w:val="000000" w:themeColor="text1"/>
        </w:rPr>
        <w:t xml:space="preserve">seem to be </w:t>
      </w:r>
      <w:r w:rsidRPr="00F61989">
        <w:rPr>
          <w:rFonts w:ascii="Book Antiqua" w:hAnsi="Book Antiqua" w:cs="Arial"/>
          <w:color w:val="000000" w:themeColor="text1"/>
        </w:rPr>
        <w:t>less likely to have CD</w:t>
      </w:r>
      <w:r w:rsidR="00300DEE" w:rsidRPr="00F61989">
        <w:rPr>
          <w:rFonts w:ascii="Book Antiqua" w:hAnsi="Book Antiqua" w:cs="Arial"/>
          <w:color w:val="000000" w:themeColor="text1"/>
        </w:rPr>
        <w:t>,</w:t>
      </w:r>
      <w:r w:rsidRPr="00F61989">
        <w:rPr>
          <w:rFonts w:ascii="Book Antiqua" w:hAnsi="Book Antiqua" w:cs="Arial"/>
          <w:color w:val="000000" w:themeColor="text1"/>
        </w:rPr>
        <w:t xml:space="preserve"> but when it presents it tends to be more aggressive with colonic and perianal location and </w:t>
      </w:r>
      <w:r w:rsidR="001B10E1" w:rsidRPr="00F61989">
        <w:rPr>
          <w:rFonts w:ascii="Book Antiqua" w:hAnsi="Book Antiqua" w:cs="Arial"/>
          <w:color w:val="000000" w:themeColor="text1"/>
        </w:rPr>
        <w:t>complex behaviour</w:t>
      </w:r>
      <w:r w:rsidRPr="00F61989">
        <w:rPr>
          <w:rFonts w:ascii="Book Antiqua" w:hAnsi="Book Antiqua" w:cs="Arial"/>
          <w:color w:val="000000" w:themeColor="text1"/>
        </w:rPr>
        <w:t xml:space="preserve">. </w:t>
      </w:r>
    </w:p>
    <w:p w14:paraId="55207D71" w14:textId="3F38B310" w:rsidR="00A50146" w:rsidRPr="00DF0346" w:rsidRDefault="00892168" w:rsidP="002019D3">
      <w:pPr>
        <w:pStyle w:val="NoSpacing"/>
        <w:spacing w:line="360" w:lineRule="auto"/>
        <w:ind w:firstLineChars="100" w:firstLine="240"/>
        <w:jc w:val="both"/>
        <w:rPr>
          <w:rFonts w:ascii="Book Antiqua" w:eastAsiaTheme="minorEastAsia" w:hAnsi="Book Antiqua" w:cs="Arial"/>
          <w:color w:val="000000" w:themeColor="text1"/>
          <w:sz w:val="24"/>
          <w:szCs w:val="24"/>
          <w:lang w:eastAsia="zh-CN"/>
        </w:rPr>
      </w:pPr>
      <w:r w:rsidRPr="00F61989">
        <w:rPr>
          <w:rFonts w:ascii="Book Antiqua" w:hAnsi="Book Antiqua" w:cs="Arial"/>
          <w:color w:val="000000" w:themeColor="text1"/>
          <w:sz w:val="24"/>
          <w:szCs w:val="24"/>
        </w:rPr>
        <w:t>The prevalence studies show UC and</w:t>
      </w:r>
      <w:r w:rsidR="00E274AE" w:rsidRPr="00F61989">
        <w:rPr>
          <w:rFonts w:ascii="Book Antiqua" w:hAnsi="Book Antiqua" w:cs="Arial"/>
          <w:color w:val="000000" w:themeColor="text1"/>
          <w:sz w:val="24"/>
          <w:szCs w:val="24"/>
        </w:rPr>
        <w:t xml:space="preserve"> CD to be more </w:t>
      </w:r>
      <w:r w:rsidRPr="00F61989">
        <w:rPr>
          <w:rFonts w:ascii="Book Antiqua" w:hAnsi="Book Antiqua" w:cs="Arial"/>
          <w:color w:val="000000" w:themeColor="text1"/>
          <w:sz w:val="24"/>
          <w:szCs w:val="24"/>
        </w:rPr>
        <w:t>prevalent in Caucasians compared to Black and Hispanic groups and UC is more common in SA groups. Comparing the two CD U</w:t>
      </w:r>
      <w:r w:rsidR="00DF0346">
        <w:rPr>
          <w:rFonts w:ascii="Book Antiqua" w:eastAsiaTheme="minorEastAsia" w:hAnsi="Book Antiqua" w:cs="Arial" w:hint="eastAsia"/>
          <w:color w:val="000000" w:themeColor="text1"/>
          <w:sz w:val="24"/>
          <w:szCs w:val="24"/>
          <w:lang w:eastAsia="zh-CN"/>
        </w:rPr>
        <w:t>nited States</w:t>
      </w:r>
      <w:r w:rsidRPr="00F61989">
        <w:rPr>
          <w:rFonts w:ascii="Book Antiqua" w:hAnsi="Book Antiqua" w:cs="Arial"/>
          <w:color w:val="000000" w:themeColor="text1"/>
          <w:sz w:val="24"/>
          <w:szCs w:val="24"/>
        </w:rPr>
        <w:t xml:space="preserve"> studies</w:t>
      </w:r>
      <w:r w:rsidR="00DF0346" w:rsidRPr="00F61989">
        <w:rPr>
          <w:rFonts w:ascii="Book Antiqua" w:hAnsi="Book Antiqua" w:cs="Arial"/>
          <w:color w:val="000000" w:themeColor="text1"/>
          <w:sz w:val="24"/>
          <w:szCs w:val="24"/>
          <w:vertAlign w:val="superscript"/>
        </w:rPr>
        <w:fldChar w:fldCharType="begin" w:fldLock="1"/>
      </w:r>
      <w:r w:rsidR="00DF0346" w:rsidRPr="00F61989">
        <w:rPr>
          <w:rFonts w:ascii="Book Antiqua" w:hAnsi="Book Antiqua" w:cs="Arial"/>
          <w:color w:val="000000" w:themeColor="text1"/>
          <w:sz w:val="24"/>
          <w:szCs w:val="24"/>
          <w:vertAlign w:val="superscript"/>
        </w:rPr>
        <w:instrText>ADDIN CSL_CITATION { "citationItems" : [ { "id" : "ITEM-1",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"ITEM-1", "issue" : "6", "issued" : { "date-parts" : [ [ "1992" ] ] }, "page" : "1940-8", "title" : "Crohn's disease among ethnic groups in a large health maintenance organization.", "type" : "article-journal", "volume" : "102" }, "uris" : [ "http://www.mendeley.com/documents/?uuid=c4c916b4-2d7d-4126-8b59-f9e6c8b7972e" ] } ], "mendeley" : { "formattedCitation" : "&lt;sup&gt;[19]&lt;/sup&gt;", "plainTextFormattedCitation" : "[19]", "previouslyFormattedCitation" : "&lt;sup&gt;19&lt;/sup&gt;" }, "properties" : { "noteIndex" : 0 }, "schema" : "https://github.com/citation-style-language/schema/raw/master/csl-citation.json" }</w:instrText>
      </w:r>
      <w:r w:rsidR="00DF0346" w:rsidRPr="00F61989">
        <w:rPr>
          <w:rFonts w:ascii="Book Antiqua" w:hAnsi="Book Antiqua" w:cs="Arial"/>
          <w:color w:val="000000" w:themeColor="text1"/>
          <w:sz w:val="24"/>
          <w:szCs w:val="24"/>
          <w:vertAlign w:val="superscript"/>
        </w:rPr>
        <w:fldChar w:fldCharType="separate"/>
      </w:r>
      <w:r w:rsidR="00DF0346" w:rsidRPr="00F61989">
        <w:rPr>
          <w:rFonts w:ascii="Book Antiqua" w:hAnsi="Book Antiqua" w:cs="Arial"/>
          <w:noProof/>
          <w:color w:val="000000" w:themeColor="text1"/>
          <w:sz w:val="24"/>
          <w:szCs w:val="24"/>
          <w:vertAlign w:val="superscript"/>
        </w:rPr>
        <w:t>[19</w:t>
      </w:r>
      <w:r w:rsidR="00DF0346">
        <w:rPr>
          <w:rFonts w:ascii="Book Antiqua" w:eastAsiaTheme="minorEastAsia" w:hAnsi="Book Antiqua" w:cs="Arial" w:hint="eastAsia"/>
          <w:noProof/>
          <w:color w:val="000000" w:themeColor="text1"/>
          <w:sz w:val="24"/>
          <w:szCs w:val="24"/>
          <w:vertAlign w:val="superscript"/>
          <w:lang w:eastAsia="zh-CN"/>
        </w:rPr>
        <w:t>,20</w:t>
      </w:r>
      <w:r w:rsidR="00DF0346" w:rsidRPr="00F61989">
        <w:rPr>
          <w:rFonts w:ascii="Book Antiqua" w:hAnsi="Book Antiqua" w:cs="Arial"/>
          <w:noProof/>
          <w:color w:val="000000" w:themeColor="text1"/>
          <w:sz w:val="24"/>
          <w:szCs w:val="24"/>
          <w:vertAlign w:val="superscript"/>
        </w:rPr>
        <w:t>]</w:t>
      </w:r>
      <w:r w:rsidR="00DF0346" w:rsidRPr="00F61989">
        <w:rPr>
          <w:rFonts w:ascii="Book Antiqua" w:hAnsi="Book Antiqua" w:cs="Arial"/>
          <w:color w:val="000000" w:themeColor="text1"/>
          <w:sz w:val="24"/>
          <w:szCs w:val="24"/>
          <w:vertAlign w:val="superscript"/>
        </w:rPr>
        <w:fldChar w:fldCharType="end"/>
      </w:r>
      <w:r w:rsidRPr="00F61989">
        <w:rPr>
          <w:rFonts w:ascii="Book Antiqua" w:hAnsi="Book Antiqua" w:cs="Arial"/>
          <w:color w:val="000000" w:themeColor="text1"/>
          <w:sz w:val="24"/>
          <w:szCs w:val="24"/>
        </w:rPr>
        <w:t xml:space="preserve">, </w:t>
      </w:r>
      <w:r w:rsidR="00300DEE" w:rsidRPr="00F61989">
        <w:rPr>
          <w:rFonts w:ascii="Book Antiqua" w:hAnsi="Book Antiqua" w:cs="Arial"/>
          <w:color w:val="000000" w:themeColor="text1"/>
          <w:sz w:val="24"/>
          <w:szCs w:val="24"/>
        </w:rPr>
        <w:t>shows</w:t>
      </w:r>
      <w:r w:rsidRPr="00F61989">
        <w:rPr>
          <w:rFonts w:ascii="Book Antiqua" w:hAnsi="Book Antiqua" w:cs="Arial"/>
          <w:color w:val="000000" w:themeColor="text1"/>
          <w:sz w:val="24"/>
          <w:szCs w:val="24"/>
        </w:rPr>
        <w:t xml:space="preserve"> a significant increase in prevalence over time in all groups. There has only been one U</w:t>
      </w:r>
      <w:r w:rsidR="00DF0346">
        <w:rPr>
          <w:rFonts w:ascii="Book Antiqua" w:eastAsiaTheme="minorEastAsia" w:hAnsi="Book Antiqua" w:cs="Arial" w:hint="eastAsia"/>
          <w:color w:val="000000" w:themeColor="text1"/>
          <w:sz w:val="24"/>
          <w:szCs w:val="24"/>
          <w:lang w:eastAsia="zh-CN"/>
        </w:rPr>
        <w:t>nited Kingdom</w:t>
      </w:r>
      <w:r w:rsidRPr="00F61989">
        <w:rPr>
          <w:rFonts w:ascii="Book Antiqua" w:hAnsi="Book Antiqua" w:cs="Arial"/>
          <w:color w:val="000000" w:themeColor="text1"/>
          <w:sz w:val="24"/>
          <w:szCs w:val="24"/>
        </w:rPr>
        <w:t xml:space="preserve"> prevalence study which was performed in 1989 and the last </w:t>
      </w:r>
      <w:r w:rsidR="00DF0346" w:rsidRPr="00F61989">
        <w:rPr>
          <w:rFonts w:ascii="Book Antiqua" w:hAnsi="Book Antiqua" w:cs="Arial"/>
          <w:color w:val="000000" w:themeColor="text1"/>
          <w:sz w:val="24"/>
          <w:szCs w:val="24"/>
        </w:rPr>
        <w:t>U</w:t>
      </w:r>
      <w:r w:rsidR="00DF0346">
        <w:rPr>
          <w:rFonts w:ascii="Book Antiqua" w:eastAsiaTheme="minorEastAsia" w:hAnsi="Book Antiqua" w:cs="Arial" w:hint="eastAsia"/>
          <w:color w:val="000000" w:themeColor="text1"/>
          <w:sz w:val="24"/>
          <w:szCs w:val="24"/>
          <w:lang w:eastAsia="zh-CN"/>
        </w:rPr>
        <w:t>nited States</w:t>
      </w:r>
      <w:r w:rsidR="00DF0346" w:rsidRPr="00F61989">
        <w:rPr>
          <w:rFonts w:ascii="Book Antiqua" w:hAnsi="Book Antiqua" w:cs="Arial"/>
          <w:color w:val="000000" w:themeColor="text1"/>
          <w:sz w:val="24"/>
          <w:szCs w:val="24"/>
        </w:rPr>
        <w:t xml:space="preserve"> </w:t>
      </w:r>
      <w:r w:rsidRPr="00F61989">
        <w:rPr>
          <w:rFonts w:ascii="Book Antiqua" w:hAnsi="Book Antiqua" w:cs="Arial"/>
          <w:color w:val="000000" w:themeColor="text1"/>
          <w:sz w:val="24"/>
          <w:szCs w:val="24"/>
        </w:rPr>
        <w:t xml:space="preserve">study was over ten years ago. </w:t>
      </w:r>
      <w:r w:rsidR="00300DEE" w:rsidRPr="00F61989">
        <w:rPr>
          <w:rFonts w:ascii="Book Antiqua" w:hAnsi="Book Antiqua" w:cs="Arial"/>
          <w:color w:val="000000" w:themeColor="text1"/>
          <w:sz w:val="24"/>
          <w:szCs w:val="24"/>
        </w:rPr>
        <w:t>N</w:t>
      </w:r>
      <w:r w:rsidRPr="00F61989">
        <w:rPr>
          <w:rFonts w:ascii="Book Antiqua" w:hAnsi="Book Antiqua" w:cs="Arial"/>
          <w:color w:val="000000" w:themeColor="text1"/>
          <w:sz w:val="24"/>
          <w:szCs w:val="24"/>
        </w:rPr>
        <w:t>ew</w:t>
      </w:r>
      <w:r w:rsidR="00300DEE" w:rsidRPr="00F61989">
        <w:rPr>
          <w:rFonts w:ascii="Book Antiqua" w:hAnsi="Book Antiqua" w:cs="Arial"/>
          <w:color w:val="000000" w:themeColor="text1"/>
          <w:sz w:val="24"/>
          <w:szCs w:val="24"/>
        </w:rPr>
        <w:t>er</w:t>
      </w:r>
      <w:r w:rsidRPr="00F61989">
        <w:rPr>
          <w:rFonts w:ascii="Book Antiqua" w:hAnsi="Book Antiqua" w:cs="Arial"/>
          <w:color w:val="000000" w:themeColor="text1"/>
          <w:sz w:val="24"/>
          <w:szCs w:val="24"/>
        </w:rPr>
        <w:t xml:space="preserve"> studies </w:t>
      </w:r>
      <w:r w:rsidR="00300DEE" w:rsidRPr="00F61989">
        <w:rPr>
          <w:rFonts w:ascii="Book Antiqua" w:hAnsi="Book Antiqua" w:cs="Arial"/>
          <w:color w:val="000000" w:themeColor="text1"/>
          <w:sz w:val="24"/>
          <w:szCs w:val="24"/>
        </w:rPr>
        <w:t>are needed to update the emergence of disease</w:t>
      </w:r>
      <w:r w:rsidR="00A81E08" w:rsidRPr="00F61989">
        <w:rPr>
          <w:rFonts w:ascii="Book Antiqua" w:hAnsi="Book Antiqua" w:cs="Arial"/>
          <w:color w:val="000000" w:themeColor="text1"/>
          <w:sz w:val="24"/>
          <w:szCs w:val="24"/>
        </w:rPr>
        <w:t>.</w:t>
      </w:r>
      <w:r w:rsidR="00300DEE" w:rsidRPr="00F61989">
        <w:rPr>
          <w:rFonts w:ascii="Book Antiqua" w:hAnsi="Book Antiqua" w:cs="Arial"/>
          <w:color w:val="000000" w:themeColor="text1"/>
          <w:sz w:val="24"/>
          <w:szCs w:val="24"/>
        </w:rPr>
        <w:t xml:space="preserve"> </w:t>
      </w:r>
    </w:p>
    <w:p w14:paraId="6AA61C65" w14:textId="0ADB83DE" w:rsidR="00892168" w:rsidRPr="00F61989" w:rsidRDefault="00B33B8B" w:rsidP="002019D3">
      <w:pPr>
        <w:pStyle w:val="NoSpacing"/>
        <w:spacing w:line="360" w:lineRule="auto"/>
        <w:ind w:firstLineChars="100" w:firstLine="240"/>
        <w:jc w:val="both"/>
        <w:rPr>
          <w:rFonts w:ascii="Book Antiqua" w:hAnsi="Book Antiqua"/>
          <w:color w:val="000000" w:themeColor="text1"/>
          <w:sz w:val="24"/>
          <w:szCs w:val="24"/>
        </w:rPr>
      </w:pPr>
      <w:r w:rsidRPr="00F61989">
        <w:rPr>
          <w:rStyle w:val="PageNumber"/>
          <w:rFonts w:ascii="Book Antiqua" w:hAnsi="Book Antiqua" w:cs="Arial"/>
          <w:color w:val="000000" w:themeColor="text1"/>
          <w:sz w:val="24"/>
          <w:szCs w:val="24"/>
          <w:lang w:val="en-GB"/>
        </w:rPr>
        <w:t>D</w:t>
      </w:r>
      <w:r w:rsidR="00892168" w:rsidRPr="00F61989">
        <w:rPr>
          <w:rStyle w:val="PageNumber"/>
          <w:rFonts w:ascii="Book Antiqua" w:hAnsi="Book Antiqua" w:cs="Arial"/>
          <w:color w:val="000000" w:themeColor="text1"/>
          <w:sz w:val="24"/>
          <w:szCs w:val="24"/>
          <w:lang w:val="en-GB"/>
        </w:rPr>
        <w:t xml:space="preserve">ifferences in phenotype </w:t>
      </w:r>
      <w:r w:rsidRPr="00F61989">
        <w:rPr>
          <w:rStyle w:val="PageNumber"/>
          <w:rFonts w:ascii="Book Antiqua" w:hAnsi="Book Antiqua" w:cs="Arial"/>
          <w:color w:val="000000" w:themeColor="text1"/>
          <w:sz w:val="24"/>
          <w:szCs w:val="24"/>
          <w:lang w:val="en-GB"/>
        </w:rPr>
        <w:t xml:space="preserve">were noted </w:t>
      </w:r>
      <w:r w:rsidR="00892168" w:rsidRPr="00F61989">
        <w:rPr>
          <w:rStyle w:val="PageNumber"/>
          <w:rFonts w:ascii="Book Antiqua" w:hAnsi="Book Antiqua" w:cs="Arial"/>
          <w:color w:val="000000" w:themeColor="text1"/>
          <w:sz w:val="24"/>
          <w:szCs w:val="24"/>
          <w:lang w:val="en-GB"/>
        </w:rPr>
        <w:t>between first and second generation SA migrants</w:t>
      </w:r>
      <w:r w:rsidRPr="00F61989">
        <w:rPr>
          <w:rStyle w:val="PageNumber"/>
          <w:rFonts w:ascii="Book Antiqua" w:hAnsi="Book Antiqua" w:cs="Arial"/>
          <w:color w:val="000000" w:themeColor="text1"/>
          <w:sz w:val="24"/>
          <w:szCs w:val="24"/>
          <w:lang w:val="en-GB"/>
        </w:rPr>
        <w:t xml:space="preserve">. In second-generation migrants in Leicester, </w:t>
      </w:r>
      <w:r w:rsidR="00892168" w:rsidRPr="00F61989">
        <w:rPr>
          <w:rStyle w:val="PageNumber"/>
          <w:rFonts w:ascii="Book Antiqua" w:hAnsi="Book Antiqua" w:cs="Arial"/>
          <w:color w:val="000000" w:themeColor="text1"/>
          <w:sz w:val="24"/>
          <w:szCs w:val="24"/>
          <w:lang w:val="en-GB"/>
        </w:rPr>
        <w:t xml:space="preserve">extensive colitis </w:t>
      </w:r>
      <w:r w:rsidRPr="00F61989">
        <w:rPr>
          <w:rStyle w:val="PageNumber"/>
          <w:rFonts w:ascii="Book Antiqua" w:hAnsi="Book Antiqua" w:cs="Arial"/>
          <w:color w:val="000000" w:themeColor="text1"/>
          <w:sz w:val="24"/>
          <w:szCs w:val="24"/>
          <w:lang w:val="en-GB"/>
        </w:rPr>
        <w:t xml:space="preserve">was </w:t>
      </w:r>
      <w:r w:rsidR="00892168" w:rsidRPr="00F61989">
        <w:rPr>
          <w:rStyle w:val="PageNumber"/>
          <w:rFonts w:ascii="Book Antiqua" w:hAnsi="Book Antiqua" w:cs="Arial"/>
          <w:color w:val="000000" w:themeColor="text1"/>
          <w:sz w:val="24"/>
          <w:szCs w:val="24"/>
          <w:lang w:val="en-GB"/>
        </w:rPr>
        <w:t>commoner than</w:t>
      </w:r>
      <w:r w:rsidRPr="00F61989">
        <w:rPr>
          <w:rStyle w:val="PageNumber"/>
          <w:rFonts w:ascii="Book Antiqua" w:hAnsi="Book Antiqua" w:cs="Arial"/>
          <w:color w:val="000000" w:themeColor="text1"/>
          <w:sz w:val="24"/>
          <w:szCs w:val="24"/>
          <w:lang w:val="en-GB"/>
        </w:rPr>
        <w:t xml:space="preserve"> in</w:t>
      </w:r>
      <w:r w:rsidR="00892168" w:rsidRPr="00F61989">
        <w:rPr>
          <w:rStyle w:val="PageNumber"/>
          <w:rFonts w:ascii="Book Antiqua" w:hAnsi="Book Antiqua" w:cs="Arial"/>
          <w:color w:val="000000" w:themeColor="text1"/>
          <w:sz w:val="24"/>
          <w:szCs w:val="24"/>
          <w:lang w:val="en-GB"/>
        </w:rPr>
        <w:t xml:space="preserve"> the first generation</w:t>
      </w:r>
      <w:r w:rsidRPr="00F61989">
        <w:rPr>
          <w:rStyle w:val="PageNumber"/>
          <w:rFonts w:ascii="Book Antiqua" w:hAnsi="Book Antiqua" w:cs="Arial"/>
          <w:color w:val="000000" w:themeColor="text1"/>
          <w:sz w:val="24"/>
          <w:szCs w:val="24"/>
          <w:lang w:val="en-GB"/>
        </w:rPr>
        <w:t xml:space="preserve"> which was </w:t>
      </w:r>
      <w:r w:rsidR="00892168" w:rsidRPr="00F61989">
        <w:rPr>
          <w:rStyle w:val="PageNumber"/>
          <w:rFonts w:ascii="Book Antiqua" w:hAnsi="Book Antiqua" w:cs="Arial"/>
          <w:color w:val="000000" w:themeColor="text1"/>
          <w:sz w:val="24"/>
          <w:szCs w:val="24"/>
          <w:lang w:val="en-GB"/>
        </w:rPr>
        <w:t>similar to that seen in Caucasians</w:t>
      </w:r>
      <w:r w:rsidR="00DF0346" w:rsidRPr="00F61989">
        <w:rPr>
          <w:rStyle w:val="PageNumber"/>
          <w:rFonts w:ascii="Book Antiqua" w:hAnsi="Book Antiqua" w:cs="Arial"/>
          <w:color w:val="000000" w:themeColor="text1"/>
          <w:sz w:val="24"/>
          <w:szCs w:val="24"/>
          <w:vertAlign w:val="superscript"/>
          <w:lang w:val="en-GB"/>
        </w:rPr>
        <w:fldChar w:fldCharType="begin" w:fldLock="1"/>
      </w:r>
      <w:r w:rsidR="00DF0346" w:rsidRPr="00F61989">
        <w:rPr>
          <w:rStyle w:val="PageNumber"/>
          <w:rFonts w:ascii="Book Antiqua" w:hAnsi="Book Antiqua" w:cs="Arial"/>
          <w:color w:val="000000" w:themeColor="text1"/>
          <w:sz w:val="24"/>
          <w:szCs w:val="24"/>
          <w:vertAlign w:val="superscript"/>
          <w:lang w:val="en-GB"/>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00DF0346" w:rsidRPr="00F61989">
        <w:rPr>
          <w:rStyle w:val="PageNumber"/>
          <w:rFonts w:ascii="Book Antiqua" w:hAnsi="Book Antiqua" w:cs="Arial"/>
          <w:color w:val="000000" w:themeColor="text1"/>
          <w:sz w:val="24"/>
          <w:szCs w:val="24"/>
          <w:vertAlign w:val="superscript"/>
          <w:lang w:val="en-GB"/>
        </w:rPr>
        <w:fldChar w:fldCharType="separate"/>
      </w:r>
      <w:r w:rsidR="00DF0346" w:rsidRPr="00F61989">
        <w:rPr>
          <w:rStyle w:val="PageNumber"/>
          <w:rFonts w:ascii="Book Antiqua" w:hAnsi="Book Antiqua" w:cs="Arial"/>
          <w:noProof/>
          <w:color w:val="000000" w:themeColor="text1"/>
          <w:sz w:val="24"/>
          <w:szCs w:val="24"/>
          <w:vertAlign w:val="superscript"/>
          <w:lang w:val="en-GB"/>
        </w:rPr>
        <w:t>[15]</w:t>
      </w:r>
      <w:r w:rsidR="00DF0346" w:rsidRPr="00F61989">
        <w:rPr>
          <w:rStyle w:val="PageNumber"/>
          <w:rFonts w:ascii="Book Antiqua" w:hAnsi="Book Antiqua" w:cs="Arial"/>
          <w:color w:val="000000" w:themeColor="text1"/>
          <w:sz w:val="24"/>
          <w:szCs w:val="24"/>
          <w:vertAlign w:val="superscript"/>
          <w:lang w:val="en-GB"/>
        </w:rPr>
        <w:fldChar w:fldCharType="end"/>
      </w:r>
      <w:r w:rsidR="00892168" w:rsidRPr="00F61989">
        <w:rPr>
          <w:rStyle w:val="PageNumber"/>
          <w:rFonts w:ascii="Book Antiqua" w:hAnsi="Book Antiqua" w:cs="Arial"/>
          <w:color w:val="000000" w:themeColor="text1"/>
          <w:sz w:val="24"/>
          <w:szCs w:val="24"/>
          <w:lang w:val="en-GB"/>
        </w:rPr>
        <w:t>. The disease pattern followed that of the indigenous population after only one generation</w:t>
      </w:r>
      <w:r w:rsidRPr="00F61989">
        <w:rPr>
          <w:rStyle w:val="PageNumber"/>
          <w:rFonts w:ascii="Book Antiqua" w:hAnsi="Book Antiqua" w:cs="Arial"/>
          <w:color w:val="000000" w:themeColor="text1"/>
          <w:sz w:val="24"/>
          <w:szCs w:val="24"/>
          <w:lang w:val="en-GB"/>
        </w:rPr>
        <w:t xml:space="preserve"> and conveys </w:t>
      </w:r>
      <w:r w:rsidR="00D114EC" w:rsidRPr="00F61989">
        <w:rPr>
          <w:rStyle w:val="PageNumber"/>
          <w:rFonts w:ascii="Book Antiqua" w:hAnsi="Book Antiqua" w:cs="Arial"/>
          <w:color w:val="000000" w:themeColor="text1"/>
          <w:sz w:val="24"/>
          <w:szCs w:val="24"/>
          <w:lang w:val="en-GB"/>
        </w:rPr>
        <w:t xml:space="preserve">the influence of </w:t>
      </w:r>
      <w:r w:rsidR="00892168" w:rsidRPr="00F61989">
        <w:rPr>
          <w:rStyle w:val="PageNumber"/>
          <w:rFonts w:ascii="Book Antiqua" w:hAnsi="Book Antiqua" w:cs="Arial"/>
          <w:color w:val="000000" w:themeColor="text1"/>
          <w:sz w:val="24"/>
          <w:szCs w:val="24"/>
          <w:lang w:val="en-GB"/>
        </w:rPr>
        <w:lastRenderedPageBreak/>
        <w:t>environment</w:t>
      </w:r>
      <w:r w:rsidR="00D114EC" w:rsidRPr="00F61989">
        <w:rPr>
          <w:rStyle w:val="PageNumber"/>
          <w:rFonts w:ascii="Book Antiqua" w:hAnsi="Book Antiqua" w:cs="Arial"/>
          <w:color w:val="000000" w:themeColor="text1"/>
          <w:sz w:val="24"/>
          <w:szCs w:val="24"/>
          <w:lang w:val="en-GB"/>
        </w:rPr>
        <w:t>al</w:t>
      </w:r>
      <w:r w:rsidR="00892168" w:rsidRPr="00F61989">
        <w:rPr>
          <w:rStyle w:val="PageNumber"/>
          <w:rFonts w:ascii="Book Antiqua" w:hAnsi="Book Antiqua" w:cs="Arial"/>
          <w:color w:val="000000" w:themeColor="text1"/>
          <w:sz w:val="24"/>
          <w:szCs w:val="24"/>
          <w:lang w:val="en-GB"/>
        </w:rPr>
        <w:t xml:space="preserve"> factors </w:t>
      </w:r>
      <w:r w:rsidR="00D114EC" w:rsidRPr="00F61989">
        <w:rPr>
          <w:rStyle w:val="PageNumber"/>
          <w:rFonts w:ascii="Book Antiqua" w:hAnsi="Book Antiqua" w:cs="Arial"/>
          <w:color w:val="000000" w:themeColor="text1"/>
          <w:sz w:val="24"/>
          <w:szCs w:val="24"/>
          <w:lang w:val="en-GB"/>
        </w:rPr>
        <w:t>on disease expression</w:t>
      </w:r>
      <w:r w:rsidR="00892168" w:rsidRPr="00F61989">
        <w:rPr>
          <w:rStyle w:val="PageNumber"/>
          <w:rFonts w:ascii="Book Antiqua" w:hAnsi="Book Antiqua" w:cs="Arial"/>
          <w:color w:val="000000" w:themeColor="text1"/>
          <w:sz w:val="24"/>
          <w:szCs w:val="24"/>
          <w:lang w:val="en-GB"/>
        </w:rPr>
        <w:t>. However</w:t>
      </w:r>
      <w:r w:rsidR="00D114EC" w:rsidRPr="00F61989">
        <w:rPr>
          <w:rStyle w:val="PageNumber"/>
          <w:rFonts w:ascii="Book Antiqua" w:hAnsi="Book Antiqua" w:cs="Arial"/>
          <w:color w:val="000000" w:themeColor="text1"/>
          <w:sz w:val="24"/>
          <w:szCs w:val="24"/>
          <w:lang w:val="en-GB"/>
        </w:rPr>
        <w:t xml:space="preserve">, these findings were not replicated </w:t>
      </w:r>
      <w:r w:rsidR="00892168" w:rsidRPr="00F61989">
        <w:rPr>
          <w:rStyle w:val="PageNumber"/>
          <w:rFonts w:ascii="Book Antiqua" w:hAnsi="Book Antiqua" w:cs="Arial"/>
          <w:color w:val="000000" w:themeColor="text1"/>
          <w:sz w:val="24"/>
          <w:szCs w:val="24"/>
          <w:lang w:val="en-GB"/>
        </w:rPr>
        <w:t xml:space="preserve">in Northwest London </w:t>
      </w:r>
      <w:r w:rsidR="00D114EC" w:rsidRPr="00F61989">
        <w:rPr>
          <w:rStyle w:val="PageNumber"/>
          <w:rFonts w:ascii="Book Antiqua" w:hAnsi="Book Antiqua" w:cs="Arial"/>
          <w:color w:val="000000" w:themeColor="text1"/>
          <w:sz w:val="24"/>
          <w:szCs w:val="24"/>
          <w:lang w:val="en-GB"/>
        </w:rPr>
        <w:t xml:space="preserve">less than a decade later. UC disease phenotype in first generation SA diagnosed within 10 years of migration was similar to second generation SA </w:t>
      </w:r>
      <w:r w:rsidR="00892168" w:rsidRPr="00F61989">
        <w:rPr>
          <w:rStyle w:val="PageNumber"/>
          <w:rFonts w:ascii="Book Antiqua" w:hAnsi="Book Antiqua" w:cs="Arial"/>
          <w:color w:val="000000" w:themeColor="text1"/>
          <w:sz w:val="24"/>
          <w:szCs w:val="24"/>
          <w:lang w:val="en-GB"/>
        </w:rPr>
        <w:t xml:space="preserve"> </w:t>
      </w:r>
      <w:r w:rsidR="00D114EC" w:rsidRPr="00F61989">
        <w:rPr>
          <w:rStyle w:val="PageNumber"/>
          <w:rFonts w:ascii="Book Antiqua" w:hAnsi="Book Antiqua" w:cs="Arial"/>
          <w:color w:val="000000" w:themeColor="text1"/>
          <w:sz w:val="24"/>
          <w:szCs w:val="24"/>
          <w:lang w:val="en-GB"/>
        </w:rPr>
        <w:t>even though</w:t>
      </w:r>
      <w:r w:rsidR="00892168" w:rsidRPr="00F61989">
        <w:rPr>
          <w:rStyle w:val="PageNumber"/>
          <w:rFonts w:ascii="Book Antiqua" w:hAnsi="Book Antiqua" w:cs="Arial"/>
          <w:color w:val="000000" w:themeColor="text1"/>
          <w:sz w:val="24"/>
          <w:szCs w:val="24"/>
          <w:lang w:val="en-GB"/>
        </w:rPr>
        <w:t xml:space="preserve"> the dominant phenotype was extensive colitis in both generations</w:t>
      </w:r>
      <w:r w:rsidR="00DF0346" w:rsidRPr="00F61989">
        <w:rPr>
          <w:rStyle w:val="PageNumber"/>
          <w:rFonts w:ascii="Book Antiqua" w:hAnsi="Book Antiqua" w:cs="Arial"/>
          <w:color w:val="000000" w:themeColor="text1"/>
          <w:sz w:val="24"/>
          <w:szCs w:val="24"/>
          <w:vertAlign w:val="superscript"/>
          <w:lang w:val="en-GB"/>
        </w:rPr>
        <w:fldChar w:fldCharType="begin" w:fldLock="1"/>
      </w:r>
      <w:r w:rsidR="00DF0346" w:rsidRPr="00F61989">
        <w:rPr>
          <w:rStyle w:val="PageNumber"/>
          <w:rFonts w:ascii="Book Antiqua" w:hAnsi="Book Antiqua" w:cs="Arial"/>
          <w:color w:val="000000" w:themeColor="text1"/>
          <w:sz w:val="24"/>
          <w:szCs w:val="24"/>
          <w:vertAlign w:val="superscript"/>
          <w:lang w:val="en-GB"/>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"mendeley" : { "formattedCitation" : "&lt;sup&gt;[35]&lt;/sup&gt;", "plainTextFormattedCitation" : "[35]", "previouslyFormattedCitation" : "&lt;sup&gt;35&lt;/sup&gt;" }, "properties" : { "noteIndex" : 0 }, "schema" : "https://github.com/citation-style-language/schema/raw/master/csl-citation.json" }</w:instrText>
      </w:r>
      <w:r w:rsidR="00DF0346" w:rsidRPr="00F61989">
        <w:rPr>
          <w:rStyle w:val="PageNumber"/>
          <w:rFonts w:ascii="Book Antiqua" w:hAnsi="Book Antiqua" w:cs="Arial"/>
          <w:color w:val="000000" w:themeColor="text1"/>
          <w:sz w:val="24"/>
          <w:szCs w:val="24"/>
          <w:vertAlign w:val="superscript"/>
          <w:lang w:val="en-GB"/>
        </w:rPr>
        <w:fldChar w:fldCharType="separate"/>
      </w:r>
      <w:r w:rsidR="00DF0346" w:rsidRPr="00F61989">
        <w:rPr>
          <w:rStyle w:val="PageNumber"/>
          <w:rFonts w:ascii="Book Antiqua" w:hAnsi="Book Antiqua" w:cs="Arial"/>
          <w:noProof/>
          <w:color w:val="000000" w:themeColor="text1"/>
          <w:sz w:val="24"/>
          <w:szCs w:val="24"/>
          <w:vertAlign w:val="superscript"/>
          <w:lang w:val="en-GB"/>
        </w:rPr>
        <w:t>[35]</w:t>
      </w:r>
      <w:r w:rsidR="00DF0346" w:rsidRPr="00F61989">
        <w:rPr>
          <w:rStyle w:val="PageNumber"/>
          <w:rFonts w:ascii="Book Antiqua" w:hAnsi="Book Antiqua" w:cs="Arial"/>
          <w:color w:val="000000" w:themeColor="text1"/>
          <w:sz w:val="24"/>
          <w:szCs w:val="24"/>
          <w:vertAlign w:val="superscript"/>
          <w:lang w:val="en-GB"/>
        </w:rPr>
        <w:fldChar w:fldCharType="end"/>
      </w:r>
      <w:r w:rsidR="00892168" w:rsidRPr="00F61989">
        <w:rPr>
          <w:rStyle w:val="PageNumber"/>
          <w:rFonts w:ascii="Book Antiqua" w:hAnsi="Book Antiqua" w:cs="Arial"/>
          <w:color w:val="000000" w:themeColor="text1"/>
          <w:sz w:val="24"/>
          <w:szCs w:val="24"/>
          <w:lang w:val="en-GB"/>
        </w:rPr>
        <w:t xml:space="preserve">. </w:t>
      </w:r>
      <w:r w:rsidR="00D114EC" w:rsidRPr="00F61989">
        <w:rPr>
          <w:rStyle w:val="PageNumber"/>
          <w:rFonts w:ascii="Book Antiqua" w:hAnsi="Book Antiqua" w:cs="Arial"/>
          <w:color w:val="000000" w:themeColor="text1"/>
          <w:sz w:val="24"/>
          <w:szCs w:val="24"/>
          <w:lang w:val="en-GB"/>
        </w:rPr>
        <w:t xml:space="preserve">When the </w:t>
      </w:r>
      <w:r w:rsidR="00892168" w:rsidRPr="00F61989">
        <w:rPr>
          <w:rStyle w:val="PageNumber"/>
          <w:rFonts w:ascii="Book Antiqua" w:hAnsi="Book Antiqua" w:cs="Arial"/>
          <w:color w:val="000000" w:themeColor="text1"/>
          <w:sz w:val="24"/>
          <w:szCs w:val="24"/>
          <w:lang w:val="en-GB"/>
        </w:rPr>
        <w:t>authors performed a subgroup analysis on first generation patients</w:t>
      </w:r>
      <w:r w:rsidR="00D114EC" w:rsidRPr="00F61989">
        <w:rPr>
          <w:rStyle w:val="PageNumber"/>
          <w:rFonts w:ascii="Book Antiqua" w:hAnsi="Book Antiqua" w:cs="Arial"/>
          <w:color w:val="000000" w:themeColor="text1"/>
          <w:sz w:val="24"/>
          <w:szCs w:val="24"/>
          <w:lang w:val="en-GB"/>
        </w:rPr>
        <w:t xml:space="preserve">, </w:t>
      </w:r>
      <w:r w:rsidR="00892168" w:rsidRPr="00F61989">
        <w:rPr>
          <w:rStyle w:val="PageNumber"/>
          <w:rFonts w:ascii="Book Antiqua" w:hAnsi="Book Antiqua" w:cs="Arial"/>
          <w:color w:val="000000" w:themeColor="text1"/>
          <w:sz w:val="24"/>
          <w:szCs w:val="24"/>
          <w:lang w:val="en-GB"/>
        </w:rPr>
        <w:t xml:space="preserve">the rates of diagnosis in the first, second and third decade after migration were </w:t>
      </w:r>
      <w:r w:rsidR="00D114EC" w:rsidRPr="00F61989">
        <w:rPr>
          <w:rStyle w:val="PageNumber"/>
          <w:rFonts w:ascii="Book Antiqua" w:hAnsi="Book Antiqua" w:cs="Arial"/>
          <w:color w:val="000000" w:themeColor="text1"/>
          <w:sz w:val="24"/>
          <w:szCs w:val="24"/>
          <w:lang w:val="en-GB"/>
        </w:rPr>
        <w:t>comparable and s</w:t>
      </w:r>
      <w:r w:rsidR="00892168" w:rsidRPr="00F61989">
        <w:rPr>
          <w:rStyle w:val="PageNumber"/>
          <w:rFonts w:ascii="Book Antiqua" w:hAnsi="Book Antiqua" w:cs="Arial"/>
          <w:color w:val="000000" w:themeColor="text1"/>
          <w:sz w:val="24"/>
          <w:szCs w:val="24"/>
          <w:lang w:val="en-GB"/>
        </w:rPr>
        <w:t xml:space="preserve">omewhat </w:t>
      </w:r>
      <w:r w:rsidR="00D114EC" w:rsidRPr="00F61989">
        <w:rPr>
          <w:rStyle w:val="PageNumber"/>
          <w:rFonts w:ascii="Book Antiqua" w:hAnsi="Book Antiqua" w:cs="Arial"/>
          <w:color w:val="000000" w:themeColor="text1"/>
          <w:sz w:val="24"/>
          <w:szCs w:val="24"/>
          <w:lang w:val="en-GB"/>
        </w:rPr>
        <w:t xml:space="preserve">unexpectedly, </w:t>
      </w:r>
      <w:r w:rsidR="00892168" w:rsidRPr="00F61989">
        <w:rPr>
          <w:rStyle w:val="PageNumber"/>
          <w:rFonts w:ascii="Book Antiqua" w:hAnsi="Book Antiqua" w:cs="Arial"/>
          <w:color w:val="000000" w:themeColor="text1"/>
          <w:sz w:val="24"/>
          <w:szCs w:val="24"/>
          <w:lang w:val="en-GB"/>
        </w:rPr>
        <w:t>there was no significant increase in disease diagnosis with time spent in the U</w:t>
      </w:r>
      <w:r w:rsidR="00DF0346">
        <w:rPr>
          <w:rStyle w:val="PageNumber"/>
          <w:rFonts w:ascii="Book Antiqua" w:eastAsiaTheme="minorEastAsia" w:hAnsi="Book Antiqua" w:cs="Arial" w:hint="eastAsia"/>
          <w:color w:val="000000" w:themeColor="text1"/>
          <w:sz w:val="24"/>
          <w:szCs w:val="24"/>
          <w:lang w:val="en-GB" w:eastAsia="zh-CN"/>
        </w:rPr>
        <w:t>nited Kingdom</w:t>
      </w:r>
      <w:r w:rsidR="00892168" w:rsidRPr="00F61989">
        <w:rPr>
          <w:rStyle w:val="PageNumber"/>
          <w:rFonts w:ascii="Book Antiqua" w:hAnsi="Book Antiqua" w:cs="Arial"/>
          <w:color w:val="000000" w:themeColor="text1"/>
          <w:sz w:val="24"/>
          <w:szCs w:val="24"/>
          <w:lang w:val="en-GB"/>
        </w:rPr>
        <w:t xml:space="preserve">. This result in conjunction with </w:t>
      </w:r>
      <w:r w:rsidR="00D114EC" w:rsidRPr="00F61989">
        <w:rPr>
          <w:rStyle w:val="PageNumber"/>
          <w:rFonts w:ascii="Book Antiqua" w:hAnsi="Book Antiqua" w:cs="Arial"/>
          <w:color w:val="000000" w:themeColor="text1"/>
          <w:sz w:val="24"/>
          <w:szCs w:val="24"/>
          <w:lang w:val="en-GB"/>
        </w:rPr>
        <w:t>similar</w:t>
      </w:r>
      <w:r w:rsidR="00892168" w:rsidRPr="00F61989">
        <w:rPr>
          <w:rStyle w:val="PageNumber"/>
          <w:rFonts w:ascii="Book Antiqua" w:hAnsi="Book Antiqua" w:cs="Arial"/>
          <w:color w:val="000000" w:themeColor="text1"/>
          <w:sz w:val="24"/>
          <w:szCs w:val="24"/>
          <w:lang w:val="en-GB"/>
        </w:rPr>
        <w:t xml:space="preserve"> disease phenotype led the authors to </w:t>
      </w:r>
      <w:r w:rsidR="00D114EC" w:rsidRPr="00F61989">
        <w:rPr>
          <w:rStyle w:val="PageNumber"/>
          <w:rFonts w:ascii="Book Antiqua" w:hAnsi="Book Antiqua" w:cs="Arial"/>
          <w:color w:val="000000" w:themeColor="text1"/>
          <w:sz w:val="24"/>
          <w:szCs w:val="24"/>
          <w:lang w:val="en-GB"/>
        </w:rPr>
        <w:t xml:space="preserve">speculate </w:t>
      </w:r>
      <w:r w:rsidR="00892168" w:rsidRPr="00F61989">
        <w:rPr>
          <w:rStyle w:val="PageNumber"/>
          <w:rFonts w:ascii="Book Antiqua" w:hAnsi="Book Antiqua" w:cs="Arial"/>
          <w:color w:val="000000" w:themeColor="text1"/>
          <w:sz w:val="24"/>
          <w:szCs w:val="24"/>
          <w:lang w:val="en-GB"/>
        </w:rPr>
        <w:t>that perhaps genetic susceptibility had a more important role to play. Indeed, novel UC risk alleles have been identified specifically in the North Indian population</w:t>
      </w:r>
      <w:r w:rsidR="00DF0346" w:rsidRPr="00F61989">
        <w:rPr>
          <w:rStyle w:val="PageNumber"/>
          <w:rFonts w:ascii="Book Antiqua" w:hAnsi="Book Antiqua" w:cs="Arial"/>
          <w:color w:val="000000" w:themeColor="text1"/>
          <w:sz w:val="24"/>
          <w:szCs w:val="24"/>
          <w:vertAlign w:val="superscript"/>
          <w:lang w:val="en-GB"/>
        </w:rPr>
        <w:fldChar w:fldCharType="begin" w:fldLock="1"/>
      </w:r>
      <w:r w:rsidR="00DF0346" w:rsidRPr="00F61989">
        <w:rPr>
          <w:rStyle w:val="PageNumber"/>
          <w:rFonts w:ascii="Book Antiqua" w:hAnsi="Book Antiqua" w:cs="Arial"/>
          <w:color w:val="000000" w:themeColor="text1"/>
          <w:sz w:val="24"/>
          <w:szCs w:val="24"/>
          <w:vertAlign w:val="superscript"/>
          <w:lang w:val="en-GB"/>
        </w:rPr>
        <w:instrText>ADDIN CSL_CITATION { "citationItems" : [ { "id" : "ITEM-1", "itemData" : { "DOI" : "10.1136/gutjnl-2013-306625", "ISSN" : "1468-3288", "PMID" : "24837172", "abstract" : "OBJECTIVE: Over 100 ulcerative colitis (UC) loci have been identified by genome-wide association studies (GWASs) primarily in Caucasians (CEUs). Many of them have weak effects on disease susceptibility, and the bulk of the heritability cannot be ascribed to these loci. Very little is known about the genetic background of UC in non-CEU groups. Here we report the first GWAS on UC in a genetically distinct north Indian (NI) population.\\n\\nDESIGN: A genome-wide scan was performed on 700 cases and 761 controls. 18 single-nucleotide polymorphisms (SNPs) (p&lt;5\u00d710(-5)) were genotyped in an independent cohort of 733 cases and 1148 controls. A linear mixed model was used for case-control association tests.\\n\\nRESULTS: Seven novel human leucocyte antigen (HLA)-independent SNPs from chromosome 6, located in 3.8-1, BAT2, MSH5, HSPA1L, SLC44A4, CFB and NOTCH4, exceeded p&lt;5\u00d710(-8) in the combined analysis. To assess the independent biological contribution of such genes from the extended HLA region, we determined the percentage alternative pathway activity of complement factor B (CFB), the top novel hit. The activity was significantly different (p=0.01) between the different genotypes at rs12614 in UC cases. Transethnic comparisons revealed a shared contribution of a fraction of UC risk genes between NI and CEU populations, in addition to genetic heterogeneity.\\n\\nCONCLUSIONS: This study shows varying contribution of the HLA region to UC in different populations. Different environmental exposures and the characteristic genetic structure of the HLA locus across ethnic groups collectively make it amenable to the discovery of causative alleles by transethnic resequencing. This may lead to an improved understanding of the molecular mechanisms underlying UC.", "author" : [ { "dropping-particle" : "", "family" : "Juyal", "given" : "Garima", "non-dropping-particle" : "", "parse-names" : false, "suffix" : "" }, { "dropping-particle" : "", "family" : "Negi", "given" : "Sapna", "non-dropping-particle" : "", "parse-names" : false, "suffix" : "" }, { "dropping-particle" : "", "family" : "Sood", "given" : "Ajit", "non-dropping-particle" : "", "parse-names" : false, "suffix" : "" }, { "dropping-particle" : "", "family" : "Gupta", "given" : "Aditi", "non-dropping-particle" : "", "parse-names" : false, "suffix" : "" }, { "dropping-particle" : "", "family" : "Prasad", "given" : "Pushplata", "non-dropping-particle" : "", "parse-names" : false, "suffix" : "" }, { "dropping-particle" : "", "family" : "Senapati", "given" : "Sabyasachi", "non-dropping-particle" : "", "parse-names" : false, "suffix" : "" }, { "dropping-particle" : "", "family" : "Zaneveld", "given" : "Jacques", "non-dropping-particle" : "", "parse-names" : false, "suffix" : "" }, { "dropping-particle" : "", "family" : "Singh", "given" : "Shalini", "non-dropping-particle" : "", "parse-names" : false, "suffix" : "" }, { "dropping-particle" : "", "family" : "Midha", "given" : "Vandana", "non-dropping-particle" : "", "parse-names" : false, "suffix" : "" }, { "dropping-particle" : "", "family" : "Sommeren", "given" : "Suzanne", "non-dropping-particle" : "van", "parse-names" : false, "suffix" : "" }, { "dropping-particle" : "", "family" : "Weersma", "given" : "Rinse K", "non-dropping-particle" : "", "parse-names" : false, "suffix" : "" }, { "dropping-particle" : "", "family" : "Ott", "given" : "Jurg", "non-dropping-particle" : "", "parse-names" : false, "suffix" : "" }, { "dropping-particle" : "", "family" : "Jain", "given" : "Sanjay", "non-dropping-particle" : "", "parse-names" : false, "suffix" : "" }, { "dropping-particle" : "", "family" : "Juyal", "given" : "Ramesh C", "non-dropping-particle" : "", "parse-names" : false, "suffix" : "" }, { "dropping-particle" : "", "family" : "Thelma", "given" : "B K", "non-dropping-particle" : "", "parse-names" : false, "suffix" : "" } ], "container-title" : "Gut", "id" : "ITEM-1", "issued" : { "date-parts" : [ [ "2014" ] ] }, "page" : "1-9", "title" : "Genome-wide association scan in north Indians reveals three novel HLA-independent risk loci for ulcerative colitis.", "type" : "article-journal" }, "uris" : [ "http://www.mendeley.com/documents/?uuid=f9724dba-8696-4971-a4f4-9d99d70a47a1" ] } ], "mendeley" : { "formattedCitation" : "&lt;sup&gt;[42]&lt;/sup&gt;", "plainTextFormattedCitation" : "[42]", "previouslyFormattedCitation" : "&lt;sup&gt;42&lt;/sup&gt;" }, "properties" : { "noteIndex" : 0 }, "schema" : "https://github.com/citation-style-language/schema/raw/master/csl-citation.json" }</w:instrText>
      </w:r>
      <w:r w:rsidR="00DF0346" w:rsidRPr="00F61989">
        <w:rPr>
          <w:rStyle w:val="PageNumber"/>
          <w:rFonts w:ascii="Book Antiqua" w:hAnsi="Book Antiqua" w:cs="Arial"/>
          <w:color w:val="000000" w:themeColor="text1"/>
          <w:sz w:val="24"/>
          <w:szCs w:val="24"/>
          <w:vertAlign w:val="superscript"/>
          <w:lang w:val="en-GB"/>
        </w:rPr>
        <w:fldChar w:fldCharType="separate"/>
      </w:r>
      <w:r w:rsidR="00DF0346" w:rsidRPr="00F61989">
        <w:rPr>
          <w:rStyle w:val="PageNumber"/>
          <w:rFonts w:ascii="Book Antiqua" w:hAnsi="Book Antiqua" w:cs="Arial"/>
          <w:noProof/>
          <w:color w:val="000000" w:themeColor="text1"/>
          <w:sz w:val="24"/>
          <w:szCs w:val="24"/>
          <w:vertAlign w:val="superscript"/>
          <w:lang w:val="en-GB"/>
        </w:rPr>
        <w:t>[42]</w:t>
      </w:r>
      <w:r w:rsidR="00DF0346" w:rsidRPr="00F61989">
        <w:rPr>
          <w:rStyle w:val="PageNumber"/>
          <w:rFonts w:ascii="Book Antiqua" w:hAnsi="Book Antiqua" w:cs="Arial"/>
          <w:color w:val="000000" w:themeColor="text1"/>
          <w:sz w:val="24"/>
          <w:szCs w:val="24"/>
          <w:vertAlign w:val="superscript"/>
          <w:lang w:val="en-GB"/>
        </w:rPr>
        <w:fldChar w:fldCharType="end"/>
      </w:r>
      <w:r w:rsidR="00892168" w:rsidRPr="00F61989">
        <w:rPr>
          <w:rStyle w:val="PageNumber"/>
          <w:rFonts w:ascii="Book Antiqua" w:hAnsi="Book Antiqua" w:cs="Arial"/>
          <w:color w:val="000000" w:themeColor="text1"/>
          <w:sz w:val="24"/>
          <w:szCs w:val="24"/>
          <w:lang w:val="en-GB"/>
        </w:rPr>
        <w:t>.</w:t>
      </w:r>
      <w:r w:rsidR="00892168" w:rsidRPr="00F61989">
        <w:rPr>
          <w:rStyle w:val="PageNumber"/>
          <w:rFonts w:ascii="Book Antiqua" w:hAnsi="Book Antiqua" w:cs="Arial"/>
          <w:color w:val="000000" w:themeColor="text1"/>
          <w:sz w:val="24"/>
          <w:szCs w:val="24"/>
          <w:vertAlign w:val="superscript"/>
          <w:lang w:val="en-GB"/>
        </w:rPr>
        <w:t xml:space="preserve"> </w:t>
      </w:r>
      <w:r w:rsidR="00E411D6" w:rsidRPr="00F61989">
        <w:rPr>
          <w:rStyle w:val="PageNumber"/>
          <w:rFonts w:ascii="Book Antiqua" w:hAnsi="Book Antiqua" w:cs="Arial"/>
          <w:color w:val="000000" w:themeColor="text1"/>
          <w:sz w:val="24"/>
          <w:szCs w:val="24"/>
          <w:vertAlign w:val="superscript"/>
          <w:lang w:val="en-GB"/>
        </w:rPr>
        <w:t xml:space="preserve"> </w:t>
      </w:r>
      <w:r w:rsidR="00892168" w:rsidRPr="00F61989">
        <w:rPr>
          <w:rStyle w:val="PageNumber"/>
          <w:rFonts w:ascii="Book Antiqua" w:hAnsi="Book Antiqua" w:cs="Arial"/>
          <w:color w:val="000000" w:themeColor="text1"/>
          <w:sz w:val="24"/>
          <w:szCs w:val="24"/>
          <w:lang w:val="en-GB"/>
        </w:rPr>
        <w:t>A recent Genome-wide specific  study (GWAS) has sho</w:t>
      </w:r>
      <w:r w:rsidR="00DF0346">
        <w:rPr>
          <w:rStyle w:val="PageNumber"/>
          <w:rFonts w:ascii="Book Antiqua" w:hAnsi="Book Antiqua" w:cs="Arial"/>
          <w:color w:val="000000" w:themeColor="text1"/>
          <w:sz w:val="24"/>
          <w:szCs w:val="24"/>
          <w:lang w:val="en-GB"/>
        </w:rPr>
        <w:t>wn African-specific loci for UC</w:t>
      </w:r>
      <w:r w:rsidR="00892168" w:rsidRPr="00F61989">
        <w:rPr>
          <w:rStyle w:val="PageNumber"/>
          <w:rFonts w:ascii="Book Antiqua" w:hAnsi="Book Antiqua" w:cs="Arial"/>
          <w:color w:val="000000" w:themeColor="text1"/>
          <w:sz w:val="24"/>
          <w:szCs w:val="24"/>
          <w:vertAlign w:val="superscript"/>
          <w:lang w:val="en-GB"/>
        </w:rPr>
        <w:fldChar w:fldCharType="begin" w:fldLock="1"/>
      </w:r>
      <w:r w:rsidR="00E1089A" w:rsidRPr="00F61989">
        <w:rPr>
          <w:rStyle w:val="PageNumber"/>
          <w:rFonts w:ascii="Book Antiqua" w:hAnsi="Book Antiqua" w:cs="Arial"/>
          <w:color w:val="000000" w:themeColor="text1"/>
          <w:sz w:val="24"/>
          <w:szCs w:val="24"/>
          <w:vertAlign w:val="superscript"/>
          <w:lang w:val="en-GB"/>
        </w:rPr>
        <w:instrText>ADDIN CSL_CITATION { "citationItems" : [ { "id" : "ITEM-1", "itemData" : { "DOI" : "10.1053/j.gastro.2016.09.032", "ISSN" : "1528-0012", "PMID" : "27693347", "abstract" : "BACKGROUND &amp; AIMS The inflammatory bowel diseases (IBD) ulcerative colitis (UC) and Crohn's disease (CD) cause significant morbidity and are increasing in prevalence among all populations, including African Americans. More than 200 susceptibility loci have been identified in populations of predominantly European ancestry, but few loci have been associated with IBD in other ethnicities. METHODS We performed 2 high-density, genome-wide scans comprising 2345 cases of African Americans with IBD (1646 with CD, 583 with UC, and 116 inflammatory bowel disease unclassified) and 5002 individuals without IBD (controls, identified from the Health Retirement Study and Kaiser Permanente database). Single-nucleotide polymorphisms (SNPs) associated at P &lt; 5.0 \u00d7 10(-8) in meta-analysis with a nominal evidence (P &lt; .05) in each scan were considered to have genome-wide significance. RESULTS We detected SNPs at HLA-DRB1, and African-specific SNPs at ZNF649 and LSAMP, with associations of genome-wide significance for UC. We detected SNPs at USP25 with associations of genome-wide significance for IBD. No associations of genome-wide significance were detected for CD. In addition, 9 genes previously associated with IBD contained SNPs with significant evidence for replication (P &lt; 1.6 \u00d7 10(-6)): ADCY3, CXCR6, HLA-DRB1 to HLA-DQA1 (genome-wide significance on conditioning), IL12B,PTGER4, and TNC for IBD; IL23R, PTGER4, and SNX20 (in strong linkage disequilibrium with NOD2) for CD; and KCNQ2 (near TNFRSF6B) for UC. Several of these genes, such as TNC (near TNFSF15), CXCR6, and genes associated with IBD at the HLA locus, contained SNPs with unique association patterns with African-specific alleles. CONCLUSIONS We performed a genome-wide association study of African Americans with IBD and identified loci associated with UC in only this population; we also replicated IBD, CD, and UC loci identified in European populations. The detection of variants associated with IBD risk in only people of African descent demonstrates the importance of studying the genetics of IBD and other complex diseases in populations beyond those of European ancestry.", "author" : [ { "dropping-particle" : "", "family" : "Brant", "given" : "Steven R", "non-dropping-particle" : "", "parse-names" : false, "suffix" : "" }, { "dropping-particle" : "", "family" : "Okou", "given" : "David T", "non-dropping-particle" : "", "parse-names" : false, "suffix" : "" }, { "dropping-particle" : "", "family" : "Simpson", "given" : "Claire L", "non-dropping-particle" : "", "parse-names" : false, "suffix" : "" }, { "dropping-particle" : "", "family" : "Cutler", "given" : "David J", "non-dropping-particle" : "", "parse-names" : false, "suffix" : "" }, { "dropping-particle" : "", "family" : "Haritunians", "given" : "Talin", "non-dropping-particle" : "", "parse-names" : false, "suffix" : "" }, { "dropping-particle" : "", "family" : "Bradfield", "given" : "Jonathan P", "non-dropping-particle" : "", "parse-names" : false, "suffix" : "" }, { "dropping-particle" : "", "family" : "Chopra", "given" : "Pankaj", "non-dropping-particle" : "", "parse-names" : false, "suffix" : "" }, { "dropping-particle" : "", "family" : "Prince", "given" : "Jarod", "non-dropping-particle" : "", "parse-names" : false, "suffix" : "" }, { "dropping-particle" : "", "family" : "Begum", "given" : "Ferdouse", "non-dropping-particle" : "", "parse-names" : false, "suffix" : "" }, { "dropping-particle" : "", "family" : "Kumar", "given" : "Archana", "non-dropping-particle" : "", "parse-names" : false, "suffix" : "" }, { "dropping-particle" : "", "family" : "Huang", "given" : "Chengrui", "non-dropping-particle" : "", "parse-names" : false, "suffix" : "" }, { "dropping-particle" : "", "family" : "Venkateswaran", "given" : "Suresh", "non-dropping-particle" : "", "parse-names" : false, "suffix" : "" }, { "dropping-particle" : "", "family" : "Datta", "given" : "Lisa W", "non-dropping-particle" : "", "parse-names" : false, "suffix" : "" }, { "dropping-particle" : "", "family" : "Wei", "given" : "Zhi", "non-dropping-particle" : "", "parse-names" : false, "suffix" : "" }, { "dropping-particle" : "", "family" : "Thomas", "given" : "Kelly", "non-dropping-particle" : "", "parse-names" : false, "suffix" : "" }, { "dropping-particle" : "", "family" : "Herrinton", "given" : "Lisa J", "non-dropping-particle" : "", "parse-names" : false, "suffix" : "" }, { "dropping-particle" : "", "family" : "Klapproth", "given" : "Jan-Micheal A", "non-dropping-particle" : "", "parse-names" : false, "suffix" : "" }, { "dropping-particle" : "", "family" : "Quiros", "given" : "Antonio J", "non-dropping-particle" : "", "parse-names" : false, "suffix" : "" }, { "dropping-particle" : "", "family" : "Seminerio", "given" : "Jenifer", "non-dropping-particle" : "", "parse-names" : false, "suffix" : "" }, { "dropping-particle" : "", "family" : "Liu", "given" : "Zhenqiu", "non-dropping-particle" : "", "parse-names" : false, "suffix" : "" }, { "dropping-particle" : "", "family" : "Alexander", "given" : "Jonathan S", "non-dropping-particle" : "", "parse-names" : false, "suffix" : "" }, { "dropping-particle" : "", "family" : "Baldassano", "given" : "Robert N", "non-dropping-particle" : "", "parse-names" : false, "suffix" : "" }, { "dropping-particle" : "", "family" : "Dudley-Brown", "given" : "Sharon", "non-dropping-particle" : "", "parse-names" : false, "suffix" : "" }, { "dropping-particle" : "", "family" : "Cross", "given" : "Raymond K", "non-dropping-particle" : "", "parse-names" : false, "suffix" : "" }, { "dropping-particle" : "", "family" : "Dassopoulos", "given" : "Themistocles", "non-dropping-particle" : "", "parse-names" : false, "suffix" : "" }, { "dropping-particle" : "", "family" : "Denson", "given" : "Lee A", "non-dropping-particle" : "", "parse-names" : false, "suffix" : "" }, { "dropping-particle" : "", "family" : "Dhere", "given" : "Tanvi A", "non-dropping-particle" : "", "parse-names" : false, "suffix" : "" }, { "dropping-particle" : "", "family" : "Dryden", "given" : "Gerald W", "non-dropping-particle" : "", "parse-names" : false, "suffix" : "" }, { "dropping-particle" : "", "family" : "Hanson", "given" : "John S", "non-dropping-particle" : "", "parse-names" : false, "suffix" : "" }, { "dropping-particle" : "", "family" : "Hou", "given" : "Jason K", "non-dropping-particle" : "", "parse-names" : false, "suffix" : "" }, { "dropping-particle" : "", "family" : "Hussain", "given" : "Sunny Z", "non-dropping-particle" : "", "parse-names" : false, "suffix" : "" }, { "dropping-particle" : "", "family" : "Hyams", "given" : "Jeffrey S", "non-dropping-particle" : "", "parse-names" : false, "suffix" : "" }, { "dropping-particle" : "", "family" : "Isaacs", "given" : "Kim L", "non-dropping-particle" : "", "parse-names" : false, "suffix" : "" }, { "dropping-particle" : "", "family" : "Kader", "given" : "Howard", "non-dropping-particle" : "", "parse-names" : false, "suffix" : "" }, { "dropping-particle" : "", "family" : "Kappelman", "given" : "Michael D", "non-dropping-particle" : "", "parse-names" : false, "suffix" : "" }, { "dropping-particle" : "", "family" : "Katz", "given" : "Jeffry", "non-dropping-particle" : "", "parse-names" : false, "suffix" : "" }, { "dropping-particle" : "", "family" : "Kellermayer", "given" : "Richard", "non-dropping-particle" : "", "parse-names" : false, "suffix" : "" }, { "dropping-particle" : "", "family" : "Kirschner", "given" : "Barbara S", "non-dropping-particle" : "", "parse-names" : false, "suffix" : "" }, { "dropping-particle" : "", "family" : "Kuemmerle", "given" : "John F", "non-dropping-particle" : "", "parse-names" : false, "suffix" : "" }, { "dropping-particle" : "", "family" : "Kwon", "given" : "John H", "non-dropping-particle" : "", "parse-names" : false, "suffix" : "" }, { "dropping-particle" : "", "family" : "Lazarev", "given" : "Mark", "non-dropping-particle" : "", "parse-names" : false, "suffix" : "" }, { "dropping-particle" : "", "family" : "Li", "given" : "Ellen", "non-dropping-particle" : "", "parse-names" : false, "suffix" : "" }, { "dropping-particle" : "", "family" : "Mack", "given" : "David", "non-dropping-particle" : "", "parse-names" : false, "suffix" : "" }, { "dropping-particle" : "", "family" : "Mannon", "given" : "Peter", "non-dropping-particle" : "", "parse-names" : false, "suffix" : "" }, { "dropping-particle" : "", "family" : "Moulton", "given" : "Dedrick E", "non-dropping-particle" : "", "parse-names" : false, "suffix" : "" }, { "dropping-particle" : "", "family" : "Newberry", "given" : "Rodney D", "non-dropping-particle" : "", "parse-names" : false, "suffix" : "" }, { "dropping-particle" : "", "family" : "Osuntokun", "given" : "Bankole O", "non-dropping-particle" : "", "parse-names" : false, "suffix" : "" }, { "dropping-particle" : "", "family" : "Patel", "given" : "Ashish S", "non-dropping-particle" : "", "parse-names" : false, "suffix" : "" }, { "dropping-particle" : "", "family" : "Saeed", "given" : "Shehzad A", "non-dropping-particle" : "", "parse-names" : false, "suffix" : "" }, { "dropping-particle" : "", "family" : "Targan", "given" : "Stephan R", "non-dropping-particle" : "", "parse-names" : false, "suffix" : "" }, { "dropping-particle" : "", "family" : "Valentine", "given" : "John F", "non-dropping-particle" : "", "parse-names" : false, "suffix" : "" }, { "dropping-particle" : "", "family" : "Wang", "given" : "Ming-Hsi", "non-dropping-particle" : "", "parse-names" : false, "suffix" : "" }, { "dropping-particle" : "", "family" : "Zonca", "given" : "Martin", "non-dropping-particle" : "", "parse-names" : false, "suffix" : "" }, { "dropping-particle" : "", "family" : "Rioux", "given" : "John D", "non-dropping-particle" : "", "parse-names" : false, "suffix" : "" }, { "dropping-particle" : "", "family" : "Duerr", "given" : "Richard H", "non-dropping-particle" : "", "parse-names" : false, "suffix" : "" }, { "dropping-particle" : "", "family" : "Silverberg", "given" : "Mark S", "non-dropping-particle" : "", "parse-names" : false, "suffix" : "" }, { "dropping-particle" : "", "family" : "Cho", "given" : "Judy H", "non-dropping-particle" : "", "parse-names" : false, "suffix" : "" }, { "dropping-particle" : "", "family" : "Hakonarson", "given" : "Hakon", "non-dropping-particle" : "", "parse-names" : false, "suffix" : "" }, { "dropping-particle" : "", "family" : "Zwick", "given" : "Michael E", "non-dropping-particle" : "", "parse-names" : false, "suffix" : "" }, { "dropping-particle" : "", "family" : "McGovern", "given" : "Dermot P B", "non-dropping-particle" : "", "parse-names" : false, "suffix" : "" }, { "dropping-particle" : "", "family" : "Kugathasan", "given" : "Subra", "non-dropping-particle" : "", "parse-names" : false, "suffix" : "" } ], "container-title" : "Gastroenterology", "id" : "ITEM-1", "issue" : "1", "issued" : { "date-parts" : [ [ "2017", "1" ] ] }, "page" : "206-217.e2", "title" : "Genome-Wide Association Study Identifies African-Specific Susceptibility Loci in African Americans With Inflammatory Bowel Disease.", "type" : "article-journal", "volume" : "152" }, "uris" : [ "http://www.mendeley.com/documents/?uuid=9405e6e5-360c-3e26-83a5-30306276f3e2" ] } ], "mendeley" : { "formattedCitation" : "&lt;sup&gt;[43]&lt;/sup&gt;", "plainTextFormattedCitation" : "[43]", "previouslyFormattedCitation" : "&lt;sup&gt;43&lt;/sup&gt;" }, "properties" : { "noteIndex" : 0 }, "schema" : "https://github.com/citation-style-language/schema/raw/master/csl-citation.json" }</w:instrText>
      </w:r>
      <w:r w:rsidR="00892168" w:rsidRPr="00F61989">
        <w:rPr>
          <w:rStyle w:val="PageNumber"/>
          <w:rFonts w:ascii="Book Antiqua" w:hAnsi="Book Antiqua" w:cs="Arial"/>
          <w:color w:val="000000" w:themeColor="text1"/>
          <w:sz w:val="24"/>
          <w:szCs w:val="24"/>
          <w:vertAlign w:val="superscript"/>
          <w:lang w:val="en-GB"/>
        </w:rPr>
        <w:fldChar w:fldCharType="separate"/>
      </w:r>
      <w:r w:rsidR="00E1089A" w:rsidRPr="00F61989">
        <w:rPr>
          <w:rStyle w:val="PageNumber"/>
          <w:rFonts w:ascii="Book Antiqua" w:hAnsi="Book Antiqua" w:cs="Arial"/>
          <w:noProof/>
          <w:color w:val="000000" w:themeColor="text1"/>
          <w:sz w:val="24"/>
          <w:szCs w:val="24"/>
          <w:vertAlign w:val="superscript"/>
          <w:lang w:val="en-GB"/>
        </w:rPr>
        <w:t>[43]</w:t>
      </w:r>
      <w:r w:rsidR="00892168" w:rsidRPr="00F61989">
        <w:rPr>
          <w:rStyle w:val="PageNumber"/>
          <w:rFonts w:ascii="Book Antiqua" w:hAnsi="Book Antiqua" w:cs="Arial"/>
          <w:color w:val="000000" w:themeColor="text1"/>
          <w:sz w:val="24"/>
          <w:szCs w:val="24"/>
          <w:vertAlign w:val="superscript"/>
          <w:lang w:val="en-GB"/>
        </w:rPr>
        <w:fldChar w:fldCharType="end"/>
      </w:r>
      <w:r w:rsidR="00892168" w:rsidRPr="00F61989">
        <w:rPr>
          <w:rStyle w:val="PageNumber"/>
          <w:rFonts w:ascii="Book Antiqua" w:hAnsi="Book Antiqua" w:cs="Arial"/>
          <w:color w:val="000000" w:themeColor="text1"/>
          <w:sz w:val="24"/>
          <w:szCs w:val="24"/>
          <w:lang w:val="en-GB"/>
        </w:rPr>
        <w:t xml:space="preserve"> demonstrating the importance of studying non-European populations</w:t>
      </w:r>
      <w:r w:rsidR="008508CA" w:rsidRPr="00F61989">
        <w:rPr>
          <w:rStyle w:val="PageNumber"/>
          <w:rFonts w:ascii="Book Antiqua" w:hAnsi="Book Antiqua" w:cs="Arial"/>
          <w:color w:val="000000" w:themeColor="text1"/>
          <w:sz w:val="24"/>
          <w:szCs w:val="24"/>
          <w:lang w:val="en-GB"/>
        </w:rPr>
        <w:t xml:space="preserve"> to better understand the disease</w:t>
      </w:r>
      <w:r w:rsidR="00A81E08" w:rsidRPr="00F61989">
        <w:rPr>
          <w:rStyle w:val="PageNumber"/>
          <w:rFonts w:ascii="Book Antiqua" w:hAnsi="Book Antiqua" w:cs="Arial"/>
          <w:color w:val="000000" w:themeColor="text1"/>
          <w:sz w:val="24"/>
          <w:szCs w:val="24"/>
          <w:lang w:val="en-GB"/>
        </w:rPr>
        <w:t>.</w:t>
      </w:r>
    </w:p>
    <w:p w14:paraId="019C4A7A" w14:textId="77777777" w:rsidR="00892168" w:rsidRPr="00F61989" w:rsidRDefault="00892168" w:rsidP="002019D3">
      <w:pPr>
        <w:widowControl w:val="0"/>
        <w:tabs>
          <w:tab w:val="left" w:pos="0"/>
        </w:tabs>
        <w:autoSpaceDE w:val="0"/>
        <w:autoSpaceDN w:val="0"/>
        <w:adjustRightInd w:val="0"/>
        <w:spacing w:line="360" w:lineRule="auto"/>
        <w:jc w:val="both"/>
        <w:rPr>
          <w:rFonts w:ascii="Book Antiqua" w:hAnsi="Book Antiqua" w:cs="Arial"/>
          <w:b/>
          <w:color w:val="000000" w:themeColor="text1"/>
          <w:lang w:val="en-GB"/>
        </w:rPr>
      </w:pPr>
    </w:p>
    <w:p w14:paraId="63E1E07E" w14:textId="77777777" w:rsidR="00892168" w:rsidRPr="00DF0346" w:rsidRDefault="00892168" w:rsidP="002019D3">
      <w:pPr>
        <w:widowControl w:val="0"/>
        <w:tabs>
          <w:tab w:val="left" w:pos="0"/>
        </w:tabs>
        <w:autoSpaceDE w:val="0"/>
        <w:autoSpaceDN w:val="0"/>
        <w:adjustRightInd w:val="0"/>
        <w:spacing w:line="360" w:lineRule="auto"/>
        <w:jc w:val="both"/>
        <w:outlineLvl w:val="0"/>
        <w:rPr>
          <w:rFonts w:ascii="Book Antiqua" w:hAnsi="Book Antiqua" w:cs="Arial"/>
          <w:b/>
          <w:i/>
          <w:color w:val="000000" w:themeColor="text1"/>
          <w:lang w:val="en-GB"/>
        </w:rPr>
      </w:pPr>
      <w:r w:rsidRPr="00DF0346">
        <w:rPr>
          <w:rFonts w:ascii="Book Antiqua" w:hAnsi="Book Antiqua" w:cs="Arial"/>
          <w:b/>
          <w:i/>
          <w:color w:val="000000" w:themeColor="text1"/>
          <w:lang w:val="en-GB"/>
        </w:rPr>
        <w:t>Limitations of the study</w:t>
      </w:r>
    </w:p>
    <w:p w14:paraId="6B6E2820" w14:textId="29BD4A04" w:rsidR="00892168" w:rsidRPr="00F61989" w:rsidRDefault="00892168" w:rsidP="002019D3">
      <w:pPr>
        <w:widowControl w:val="0"/>
        <w:autoSpaceDE w:val="0"/>
        <w:autoSpaceDN w:val="0"/>
        <w:adjustRightInd w:val="0"/>
        <w:spacing w:line="360" w:lineRule="auto"/>
        <w:jc w:val="both"/>
        <w:rPr>
          <w:rFonts w:ascii="Book Antiqua" w:eastAsia="Times New Roman" w:hAnsi="Book Antiqua" w:cs="Arial"/>
          <w:color w:val="000000" w:themeColor="text1"/>
          <w:lang w:eastAsia="zh-CN"/>
        </w:rPr>
      </w:pPr>
      <w:r w:rsidRPr="00F61989">
        <w:rPr>
          <w:rFonts w:ascii="Book Antiqua" w:hAnsi="Book Antiqua" w:cs="Arial"/>
          <w:color w:val="000000" w:themeColor="text1"/>
          <w:lang w:val="en-GB"/>
        </w:rPr>
        <w:t xml:space="preserve">The quality assessment of the incidence and prevalence studies revealed significant weaknesses in the body of evidence. Almost all the studies are retrospective and therefore subject to </w:t>
      </w:r>
      <w:r w:rsidRPr="00F61989">
        <w:rPr>
          <w:rFonts w:ascii="Book Antiqua" w:eastAsia="Times New Roman" w:hAnsi="Book Antiqua" w:cs="Arial"/>
          <w:color w:val="000000" w:themeColor="text1"/>
        </w:rPr>
        <w:t xml:space="preserve">case ascertainment bias. Only six of thirteen studies used recognised diagnostic criteria, the majority of the studies were hospital rather than population based and relied on ethnicity reporting through medical records or surname recognition.  There is a risk of information bias as data may have been collected by different people especially in the studies spanning a longer time period. Differential loss of follow up is also another source of bias. </w:t>
      </w:r>
      <w:r w:rsidRPr="00F61989">
        <w:rPr>
          <w:rFonts w:ascii="Book Antiqua" w:hAnsi="Book Antiqua" w:cs="Arial"/>
          <w:color w:val="000000" w:themeColor="text1"/>
          <w:bdr w:val="nil"/>
        </w:rPr>
        <w:t>Standard disease classification systems, such as Montreal classification were not used in all studies.</w:t>
      </w:r>
      <w:r w:rsidRPr="00F61989">
        <w:rPr>
          <w:rFonts w:ascii="Book Antiqua" w:eastAsia="Times New Roman" w:hAnsi="Book Antiqua" w:cs="Arial"/>
          <w:color w:val="000000" w:themeColor="text1"/>
        </w:rPr>
        <w:t xml:space="preserve"> </w:t>
      </w:r>
      <w:r w:rsidR="008508CA" w:rsidRPr="00F61989">
        <w:rPr>
          <w:rFonts w:ascii="Book Antiqua" w:eastAsia="Times New Roman" w:hAnsi="Book Antiqua" w:cs="Arial"/>
          <w:color w:val="000000" w:themeColor="text1"/>
        </w:rPr>
        <w:t xml:space="preserve">Moreover, the prevailing studies </w:t>
      </w:r>
      <w:r w:rsidR="008508CA" w:rsidRPr="00F61989">
        <w:rPr>
          <w:rFonts w:ascii="Book Antiqua" w:hAnsi="Book Antiqua" w:cs="Arial"/>
          <w:color w:val="000000" w:themeColor="text1"/>
          <w:lang w:val="en-GB"/>
        </w:rPr>
        <w:t xml:space="preserve">have </w:t>
      </w:r>
      <w:r w:rsidRPr="00F61989">
        <w:rPr>
          <w:rFonts w:ascii="Book Antiqua" w:hAnsi="Book Antiqua" w:cs="Arial"/>
          <w:color w:val="000000" w:themeColor="text1"/>
          <w:lang w:val="en-GB"/>
        </w:rPr>
        <w:t xml:space="preserve">failed to address several </w:t>
      </w:r>
      <w:r w:rsidRPr="00F61989">
        <w:rPr>
          <w:rStyle w:val="PageNumber"/>
          <w:rFonts w:ascii="Book Antiqua" w:hAnsi="Book Antiqua" w:cs="Arial"/>
          <w:color w:val="000000" w:themeColor="text1"/>
          <w:lang w:val="en-GB"/>
        </w:rPr>
        <w:t>confounding variables: medication, smoking, diet, patient choice and clinical decision making all of which could affect disease phenotype and other markers of severe disease such as requirement for surgery. Moshkovska et al. demonstrated that SA patients had significantly higher concerns with 5-ASA treatments than non-Asian patients and SA ethnicity was independently associated with non-adherence</w:t>
      </w:r>
      <w:r w:rsidR="00AC3911" w:rsidRPr="00F61989">
        <w:rPr>
          <w:rStyle w:val="PageNumber"/>
          <w:rFonts w:ascii="Book Antiqua" w:hAnsi="Book Antiqua" w:cs="Arial"/>
          <w:color w:val="000000" w:themeColor="text1"/>
          <w:lang w:val="en-GB"/>
        </w:rPr>
        <w:t>, which is relevant as differential exposure to 5-ASA may contribute to more extensive disease</w:t>
      </w:r>
      <w:r w:rsidR="00DF0346" w:rsidRPr="00F61989">
        <w:rPr>
          <w:rStyle w:val="PageNumber"/>
          <w:rFonts w:ascii="Book Antiqua" w:hAnsi="Book Antiqua" w:cs="Arial"/>
          <w:color w:val="000000" w:themeColor="text1"/>
          <w:vertAlign w:val="superscript"/>
          <w:lang w:val="en-GB"/>
        </w:rPr>
        <w:fldChar w:fldCharType="begin" w:fldLock="1"/>
      </w:r>
      <w:r w:rsidR="00DF0346" w:rsidRPr="00F61989">
        <w:rPr>
          <w:rStyle w:val="PageNumber"/>
          <w:rFonts w:ascii="Book Antiqua" w:hAnsi="Book Antiqua" w:cs="Arial"/>
          <w:color w:val="000000" w:themeColor="text1"/>
          <w:vertAlign w:val="superscript"/>
          <w:lang w:val="en-GB"/>
        </w:rPr>
        <w:instrText>ADDIN CSL_CITATION { "citationItems" : [ { "id" : "ITEM-1", "itemData" : { "DOI" : "10.1111/j.1365-2036.2009.04152.x", "ISBN" : "1365-2036 (Electronic)\\r0269-2813 (Linking)", "ISSN" : "02692813", "PMID" : "19785623", "abstract" : "BACKGROUND: Non-adherence to 5-aminosalicylic acid (5-ASA) medication can limit the established benefits of this therapy in ulcerative colitis (UC). AIM: To determine rates and predictors of non-adherence to 5-ASA therapy in UC patients. METHODS: Medication adherence was assessed using self-report data and urinary drug excretion measurements. Participants completed a study-specific questionnaire and two validated questionnaires: Beliefs about Medicine Questionnaire (BMQ)-Specific and Satisfaction with Information about Medicines Scale. RESULTS: A total of 169 participants provided self-report adherence data; 151 also provided urine samples. Adherence rates were 111/151 (68%) according to self-report and 90/151 (60%) according to urine analysis, but the two measures were not correlated (chi(2) = 0.12, P = 0.725). Logistic regression identified a significant association between self-reported non-adherence and younger age [odds ratio (OR) for increased age 0.954, 95% confidence interval (CI) 0.932-0.976] and also doubts about personal need for medication (OR for BMQ - Specific Necessity scores 0.578, 95% CI 0.366-0.913). For non-adherence based on urine analysis, only South Asian ethnicity was independently associated with non-adherence (OR 2.940, 95% CI 1.303-6.638). CONCLUSIONS: Our observations confirm the difficulty of accurately assessing medication adherence. Nonmodifiable (younger age, South Asian ethnicity) and potentially modifiable (medication beliefs) predictors of non-adherence were identified.", "author" : [ { "dropping-particle" : "", "family" : "Moshkovska", "given" : "T.", "non-dropping-particle" : "", "parse-names" : false, "suffix" : "" }, { "dropping-particle" : "", "family" : "Stone", "given" : "M. A.", "non-dropping-particle" : "", "parse-names" : false, "suffix" : "" }, { "dropping-particle" : "", "family" : "Clatworthy", "given" : "J.", "non-dropping-particle" : "", "parse-names" : false, "suffix" : "" }, { "dropping-particle" : "", "family" : "Smith", "given" : "R. M.", "non-dropping-particle" : "", "parse-names" : false, "suffix" : "" }, { "dropping-particle" : "", "family" : "Bankart", "given" : "J.", "non-dropping-particle" : "", "parse-names" : false, "suffix" : "" }, { "dropping-particle" : "", "family" : "Baker", "given" : "R.", "non-dropping-particle" : "", "parse-names" : false, "suffix" : "" }, { "dropping-particle" : "", "family" : "Wang", "given" : "J.", "non-dropping-particle" : "", "parse-names" : false, "suffix" : "" }, { "dropping-particle" : "", "family" : "Horne", "given" : "R.", "non-dropping-particle" : "", "parse-names" : false, "suffix" : "" }, { "dropping-particle" : "", "family" : "Mayberry", "given" : "J. F.", "non-dropping-particle" : "", "parse-names" : false, "suffix" : "" } ], "container-title" : "Alimentary Pharmacology and Therapeutics", "id" : "ITEM-1", "issue" : "11-12", "issued" : { "date-parts" : [ [ "2009" ] ] }, "page" : "1118-1127", "title" : "An investigation of medication adherence to 5-aminosalicylic acid therapy in patients with ulcerative colitis, using self-report and urinary drug excretion measurements", "type" : "article-journal", "volume" : "30" }, "uris" : [ "http://www.mendeley.com/documents/?uuid=1c9039c9-6e7b-4eb6-b93a-614b478217c7" ] } ], "mendeley" : { "formattedCitation" : "&lt;sup&gt;[44]&lt;/sup&gt;", "plainTextFormattedCitation" : "[44]", "previouslyFormattedCitation" : "&lt;sup&gt;44&lt;/sup&gt;" }, "properties" : { "noteIndex" : 0 }, "schema" : "https://github.com/citation-style-language/schema/raw/master/csl-citation.json" }</w:instrText>
      </w:r>
      <w:r w:rsidR="00DF0346" w:rsidRPr="00F61989">
        <w:rPr>
          <w:rStyle w:val="PageNumber"/>
          <w:rFonts w:ascii="Book Antiqua" w:hAnsi="Book Antiqua" w:cs="Arial"/>
          <w:color w:val="000000" w:themeColor="text1"/>
          <w:vertAlign w:val="superscript"/>
          <w:lang w:val="en-GB"/>
        </w:rPr>
        <w:fldChar w:fldCharType="separate"/>
      </w:r>
      <w:r w:rsidR="00DF0346" w:rsidRPr="00F61989">
        <w:rPr>
          <w:rStyle w:val="PageNumber"/>
          <w:rFonts w:ascii="Book Antiqua" w:hAnsi="Book Antiqua" w:cs="Arial"/>
          <w:noProof/>
          <w:color w:val="000000" w:themeColor="text1"/>
          <w:vertAlign w:val="superscript"/>
          <w:lang w:val="en-GB"/>
        </w:rPr>
        <w:t>[44]</w:t>
      </w:r>
      <w:r w:rsidR="00DF0346"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 xml:space="preserve">. Diagnostic delay increases the </w:t>
      </w:r>
      <w:r w:rsidR="00DF0346">
        <w:rPr>
          <w:rStyle w:val="PageNumber"/>
          <w:rFonts w:ascii="Book Antiqua" w:hAnsi="Book Antiqua" w:cs="Arial"/>
          <w:color w:val="000000" w:themeColor="text1"/>
          <w:lang w:val="en-GB"/>
        </w:rPr>
        <w:t>risk of Crohn’s related surgery</w:t>
      </w:r>
      <w:r w:rsidR="00BA70C6"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"10.1007/s10620-014-3141-3", "ISSN" : "15732568", "PMID" : "24718861", "abstract" : "BACKGROUND: The existing literature on racial differences in Crohn's disease (CD) activity and quality of life (QOL) is limited and extrapolated from surrogate measures. AIM: The aim of our study was to compare objective markers of disease activity and QOL over time by race. STUDY: A clinical data repository of inflammatory bowel disease (IBD) patients at University of Maryland, Baltimore IBD Program, was used. CD patients from 2004 to 2009 were included if they had greater than or equal to two clinic visits with disease activity and QOL scores during the study period. Differences in disease activity and QOL were compared by race over time. RESULTS: A total of 296 patients with CD met inclusion criteria; of these, 19 % (56/296) were African Americans (AA) and 81 % (240/296) were Caucasian. Baseline disease activity and QOL scores did not differ by race (p &gt; 0.05). Caucasians had a steady decline in disease activity and increase in QOL. AA experienced a similar pattern of change in disease activity and QOL scores over time; however, the declines were not statistically significant between groups. At each time point post-baseline, disease activity and QOL scores were similar between races. CONCLUSION: We found that Caucasian and AA patients with CD had similar disease activity and QOL scores at initial presentation and over time. Thus, AA do not represent a more severe subgroup of CD patients to treat. These findings have important implications for clinicians that care for patients with CD.", "author" : [ { "dropping-particle" : "", "family" : "Ghazi", "given" : "Leyla J.", "non-dropping-particle" : "", "parse-names" : false, "suffix" : "" }, { "dropping-particle" : "", "family" : "Lydecker", "given" : "Alison D.", "non-dropping-particle" : "", "parse-names" : false, "suffix" : "" }, { "dropping-particle" : "", "family" : "Patil", "given" : "Seema A.", "non-dropping-particle" : "", "parse-names" : false, "suffix" : "" }, { "dropping-particle" : "", "family" : "Rustgi", "given" : "Ankur", "non-dropping-particle" : "", "parse-names" : false, "suffix" : "" }, { "dropping-particle" : "", "family" : "Cross", "given" : "Raymond K.", "non-dropping-particle" : "", "parse-names" : false, "suffix" : "" }, { "dropping-particle" : "", "family" : "Flasar", "given" : "Mark H.", "non-dropping-particle" : "", "parse-names" : false, "suffix" : "" } ], "container-title" : "Digestive diseases and sciences", "id" : "ITEM-1", "issue" : "10", "issued" : { "date-parts" : [ [ "2014" ] ] }, "page" : "2508-2513", "title" : "Racial differences in disease activity and quality of life in patients with Crohn's disease.", "type" : "article-journal", "volume" : "59" }, "uris" : [ "http://www.mendeley.com/documents/?uuid=0e8ab8fd-6a0f-4bc8-84db-6a83d4b02b80" ] } ], "mendeley" : { "formattedCitation" : "&lt;sup&gt;[27]&lt;/sup&gt;", "plainTextFormattedCitation" : "[27]", "previouslyFormattedCitation" : "&lt;sup&gt;27&lt;/sup&gt;" }, "properties" : { "noteIndex" : 0 }, "schema" : "https://github.com/citation-style-language/schema/raw/master/csl-citation.json" }</w:instrText>
      </w:r>
      <w:r w:rsidR="00BA70C6"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[27]</w:t>
      </w:r>
      <w:r w:rsidR="00BA70C6"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vertAlign w:val="superscript"/>
          <w:lang w:val="en-GB"/>
        </w:rPr>
        <w:t xml:space="preserve"> </w:t>
      </w:r>
      <w:r w:rsidR="00AC3911" w:rsidRPr="00F61989">
        <w:rPr>
          <w:rStyle w:val="PageNumber"/>
          <w:rFonts w:ascii="Book Antiqua" w:hAnsi="Book Antiqua" w:cs="Arial"/>
          <w:color w:val="000000" w:themeColor="text1"/>
          <w:lang w:val="en-GB"/>
        </w:rPr>
        <w:t xml:space="preserve">and if </w:t>
      </w:r>
      <w:r w:rsidRPr="00F61989">
        <w:rPr>
          <w:rStyle w:val="PageNumber"/>
          <w:rFonts w:ascii="Book Antiqua" w:hAnsi="Book Antiqua" w:cs="Arial"/>
          <w:color w:val="000000" w:themeColor="text1"/>
          <w:lang w:val="en-GB"/>
        </w:rPr>
        <w:t xml:space="preserve">access to medical </w:t>
      </w:r>
      <w:r w:rsidR="00AC3911" w:rsidRPr="00F61989">
        <w:rPr>
          <w:rStyle w:val="PageNumber"/>
          <w:rFonts w:ascii="Book Antiqua" w:hAnsi="Book Antiqua" w:cs="Arial"/>
          <w:color w:val="000000" w:themeColor="text1"/>
          <w:lang w:val="en-GB"/>
        </w:rPr>
        <w:t xml:space="preserve">care </w:t>
      </w:r>
      <w:r w:rsidRPr="00F61989">
        <w:rPr>
          <w:rStyle w:val="PageNumber"/>
          <w:rFonts w:ascii="Book Antiqua" w:hAnsi="Book Antiqua" w:cs="Arial"/>
          <w:color w:val="000000" w:themeColor="text1"/>
          <w:lang w:val="en-GB"/>
        </w:rPr>
        <w:t xml:space="preserve">is limited for certain ethnic groups, it may explain a more aggressive phenotype. Smoking habits differ between ethnic groups. For instance, in the </w:t>
      </w:r>
      <w:r w:rsidR="00DF0346">
        <w:rPr>
          <w:rStyle w:val="PageNumber"/>
          <w:rFonts w:ascii="Book Antiqua" w:hAnsi="Book Antiqua" w:cs="Arial" w:hint="eastAsia"/>
          <w:color w:val="000000" w:themeColor="text1"/>
          <w:lang w:val="en-GB" w:eastAsia="zh-CN"/>
        </w:rPr>
        <w:t>United Kingdom</w:t>
      </w:r>
      <w:r w:rsidRPr="00F61989">
        <w:rPr>
          <w:rStyle w:val="PageNumber"/>
          <w:rFonts w:ascii="Book Antiqua" w:hAnsi="Book Antiqua" w:cs="Arial"/>
          <w:color w:val="000000" w:themeColor="text1"/>
          <w:lang w:val="en-GB"/>
        </w:rPr>
        <w:t xml:space="preserve"> an estimated 40% of </w:t>
      </w:r>
      <w:r w:rsidRPr="00F61989">
        <w:rPr>
          <w:rStyle w:val="PageNumber"/>
          <w:rFonts w:ascii="Book Antiqua" w:hAnsi="Book Antiqua" w:cs="Arial"/>
          <w:color w:val="000000" w:themeColor="text1"/>
          <w:lang w:val="en-GB"/>
        </w:rPr>
        <w:lastRenderedPageBreak/>
        <w:t>Bangladeshi men regularly smoke compared to the national average of 24%</w:t>
      </w:r>
      <w:r w:rsidR="00DF0346" w:rsidRPr="00F61989">
        <w:rPr>
          <w:rStyle w:val="PageNumber"/>
          <w:rFonts w:ascii="Book Antiqua" w:hAnsi="Book Antiqua" w:cs="Arial"/>
          <w:color w:val="000000" w:themeColor="text1"/>
          <w:vertAlign w:val="superscript"/>
          <w:lang w:val="en-GB"/>
        </w:rPr>
        <w:fldChar w:fldCharType="begin" w:fldLock="1"/>
      </w:r>
      <w:r w:rsidR="00DF0346" w:rsidRPr="00F61989">
        <w:rPr>
          <w:rStyle w:val="PageNumber"/>
          <w:rFonts w:ascii="Book Antiqua" w:hAnsi="Book Antiqua" w:cs="Arial"/>
          <w:color w:val="000000" w:themeColor="text1"/>
          <w:vertAlign w:val="superscript"/>
          <w:lang w:val="en-GB"/>
        </w:rPr>
        <w:instrText>ADDIN CSL_CITATION { "citationItems" : [ { "id" : "ITEM-1", "itemData" : { "author" : [ { "dropping-particle" : "", "family" : "Sprotson k", "given" : "Mindell J", "non-dropping-particle" : "", "parse-names" : false, "suffix" : "" } ], "container-title" : "Health Survey for England", "id" : "ITEM-1", "issued" : { "date-parts" : [ [ "2004" ] ] }, "title" : "Health of Ethnic Minorities - Summary of Key Findings", "type" : "article-journal" }, "uris" : [ "http://www.mendeley.com/documents/?uuid=010f18d4-ba82-4a95-bc81-b756c95c8189" ] } ], "mendeley" : { "formattedCitation" : "&lt;sup&gt;[45]&lt;/sup&gt;", "plainTextFormattedCitation" : "[45]", "previouslyFormattedCitation" : "&lt;sup&gt;45&lt;/sup&gt;" }, "properties" : { "noteIndex" : 0 }, "schema" : "https://github.com/citation-style-language/schema/raw/master/csl-citation.json" }</w:instrText>
      </w:r>
      <w:r w:rsidR="00DF0346" w:rsidRPr="00F61989">
        <w:rPr>
          <w:rStyle w:val="PageNumber"/>
          <w:rFonts w:ascii="Book Antiqua" w:hAnsi="Book Antiqua" w:cs="Arial"/>
          <w:color w:val="000000" w:themeColor="text1"/>
          <w:vertAlign w:val="superscript"/>
          <w:lang w:val="en-GB"/>
        </w:rPr>
        <w:fldChar w:fldCharType="separate"/>
      </w:r>
      <w:r w:rsidR="00DF0346" w:rsidRPr="00F61989">
        <w:rPr>
          <w:rStyle w:val="PageNumber"/>
          <w:rFonts w:ascii="Book Antiqua" w:hAnsi="Book Antiqua" w:cs="Arial"/>
          <w:noProof/>
          <w:color w:val="000000" w:themeColor="text1"/>
          <w:vertAlign w:val="superscript"/>
          <w:lang w:val="en-GB"/>
        </w:rPr>
        <w:t>[45]</w:t>
      </w:r>
      <w:r w:rsidR="00DF0346" w:rsidRPr="00F61989">
        <w:rPr>
          <w:rStyle w:val="PageNumber"/>
          <w:rFonts w:ascii="Book Antiqua" w:hAnsi="Book Antiqua" w:cs="Arial"/>
          <w:color w:val="000000" w:themeColor="text1"/>
          <w:vertAlign w:val="superscript"/>
          <w:lang w:val="en-GB"/>
        </w:rPr>
        <w:fldChar w:fldCharType="end"/>
      </w:r>
      <w:r w:rsidR="00AC3911" w:rsidRPr="00F61989">
        <w:rPr>
          <w:rStyle w:val="PageNumber"/>
          <w:rFonts w:ascii="Book Antiqua" w:hAnsi="Book Antiqua" w:cs="Arial"/>
          <w:color w:val="000000" w:themeColor="text1"/>
          <w:lang w:val="en-GB"/>
        </w:rPr>
        <w:t>.</w:t>
      </w:r>
      <w:r w:rsidR="009449A9">
        <w:rPr>
          <w:rStyle w:val="PageNumber"/>
          <w:rFonts w:ascii="Book Antiqua" w:hAnsi="Book Antiqua" w:cs="Arial" w:hint="eastAsia"/>
          <w:color w:val="000000" w:themeColor="text1"/>
          <w:lang w:val="en-GB" w:eastAsia="zh-CN"/>
        </w:rPr>
        <w:t xml:space="preserve"> </w:t>
      </w:r>
      <w:r w:rsidR="00AC3911" w:rsidRPr="00F61989">
        <w:rPr>
          <w:rStyle w:val="PageNumber"/>
          <w:rFonts w:ascii="Book Antiqua" w:hAnsi="Book Antiqua" w:cs="Arial"/>
          <w:color w:val="000000" w:themeColor="text1"/>
          <w:lang w:val="en-GB"/>
        </w:rPr>
        <w:t xml:space="preserve">This </w:t>
      </w:r>
      <w:r w:rsidRPr="00F61989">
        <w:rPr>
          <w:rStyle w:val="PageNumber"/>
          <w:rFonts w:ascii="Book Antiqua" w:hAnsi="Book Antiqua" w:cs="Arial"/>
          <w:color w:val="000000" w:themeColor="text1"/>
          <w:lang w:val="en-GB"/>
        </w:rPr>
        <w:t>would be expected to increase susceptibility to Crohn’s rather than UC in this group</w:t>
      </w:r>
      <w:r w:rsidR="008508CA" w:rsidRPr="00F61989">
        <w:rPr>
          <w:rStyle w:val="PageNumber"/>
          <w:rFonts w:ascii="Book Antiqua" w:hAnsi="Book Antiqua" w:cs="Arial"/>
          <w:color w:val="000000" w:themeColor="text1"/>
          <w:lang w:val="en-GB"/>
        </w:rPr>
        <w:t xml:space="preserve"> and </w:t>
      </w:r>
      <w:r w:rsidR="008F5E95" w:rsidRPr="00F61989">
        <w:rPr>
          <w:rStyle w:val="PageNumber"/>
          <w:rFonts w:ascii="Book Antiqua" w:hAnsi="Book Antiqua" w:cs="Arial"/>
          <w:color w:val="000000" w:themeColor="text1"/>
          <w:lang w:val="en-GB"/>
        </w:rPr>
        <w:t xml:space="preserve">would </w:t>
      </w:r>
      <w:r w:rsidR="00667A2B" w:rsidRPr="00F61989">
        <w:rPr>
          <w:rStyle w:val="PageNumber"/>
          <w:rFonts w:ascii="Book Antiqua" w:hAnsi="Book Antiqua" w:cs="Arial"/>
          <w:color w:val="000000" w:themeColor="text1"/>
          <w:lang w:val="en-GB"/>
        </w:rPr>
        <w:t xml:space="preserve">may </w:t>
      </w:r>
      <w:r w:rsidR="008F5E95" w:rsidRPr="00F61989">
        <w:rPr>
          <w:rStyle w:val="PageNumber"/>
          <w:rFonts w:ascii="Book Antiqua" w:hAnsi="Book Antiqua" w:cs="Arial"/>
          <w:color w:val="000000" w:themeColor="text1"/>
          <w:lang w:val="en-GB"/>
        </w:rPr>
        <w:t xml:space="preserve">explain the predominant perianal phenotype </w:t>
      </w:r>
      <w:r w:rsidR="008508CA" w:rsidRPr="00F61989">
        <w:rPr>
          <w:rStyle w:val="PageNumber"/>
          <w:rFonts w:ascii="Book Antiqua" w:hAnsi="Book Antiqua" w:cs="Arial"/>
          <w:color w:val="000000" w:themeColor="text1"/>
          <w:lang w:val="en-GB"/>
        </w:rPr>
        <w:t xml:space="preserve">observed in </w:t>
      </w:r>
      <w:r w:rsidR="00AC3911" w:rsidRPr="00F61989">
        <w:rPr>
          <w:rStyle w:val="PageNumber"/>
          <w:rFonts w:ascii="Book Antiqua" w:hAnsi="Book Antiqua" w:cs="Arial"/>
          <w:color w:val="000000" w:themeColor="text1"/>
          <w:lang w:val="en-GB"/>
        </w:rPr>
        <w:t>Bangladeshi’s in East London</w:t>
      </w:r>
      <w:r w:rsidR="00221389" w:rsidRPr="00F61989">
        <w:rPr>
          <w:rStyle w:val="PageNumber"/>
          <w:rFonts w:ascii="Book Antiqua" w:hAnsi="Book Antiqua" w:cs="Arial"/>
          <w:color w:val="000000" w:themeColor="text1"/>
          <w:vertAlign w:val="superscript"/>
          <w:lang w:val="en-GB"/>
        </w:rPr>
        <w:fldChar w:fldCharType="begin" w:fldLock="1"/>
      </w:r>
      <w:r w:rsidR="00E1089A" w:rsidRPr="00F61989">
        <w:rPr>
          <w:rStyle w:val="PageNumber"/>
          <w:rFonts w:ascii="Book Antiqua" w:hAnsi="Book Antiqua" w:cs="Arial"/>
          <w:color w:val="000000" w:themeColor="text1"/>
          <w:vertAlign w:val="superscript"/>
          <w:lang w:val="en-GB"/>
        </w:rPr>
        <w:instrText>ADDIN CSL_CITATION { "citationItems" : [ { "id" : "ITEM-1",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"ITEM-1",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"&lt;sup&gt;[36]&lt;/sup&gt;", "plainTextFormattedCitation" : "[36]", "previouslyFormattedCitation" : "&lt;sup&gt;36&lt;/sup&gt;" }, "properties" : { "noteIndex" : 0 }, "schema" : "https://github.com/citation-style-language/schema/raw/master/csl-citation.json" }</w:instrText>
      </w:r>
      <w:r w:rsidR="00221389" w:rsidRPr="00F61989">
        <w:rPr>
          <w:rStyle w:val="PageNumber"/>
          <w:rFonts w:ascii="Book Antiqua" w:hAnsi="Book Antiqua" w:cs="Arial"/>
          <w:color w:val="000000" w:themeColor="text1"/>
          <w:vertAlign w:val="superscript"/>
          <w:lang w:val="en-GB"/>
        </w:rPr>
        <w:fldChar w:fldCharType="separate"/>
      </w:r>
      <w:r w:rsidR="00E1089A" w:rsidRPr="00F61989">
        <w:rPr>
          <w:rStyle w:val="PageNumber"/>
          <w:rFonts w:ascii="Book Antiqua" w:hAnsi="Book Antiqua" w:cs="Arial"/>
          <w:noProof/>
          <w:color w:val="000000" w:themeColor="text1"/>
          <w:vertAlign w:val="superscript"/>
          <w:lang w:val="en-GB"/>
        </w:rPr>
        <w:t>[36]</w:t>
      </w:r>
      <w:r w:rsidR="00221389" w:rsidRPr="00F61989">
        <w:rPr>
          <w:rStyle w:val="PageNumber"/>
          <w:rFonts w:ascii="Book Antiqua" w:hAnsi="Book Antiqua" w:cs="Arial"/>
          <w:color w:val="000000" w:themeColor="text1"/>
          <w:vertAlign w:val="superscript"/>
          <w:lang w:val="en-GB"/>
        </w:rPr>
        <w:fldChar w:fldCharType="end"/>
      </w:r>
      <w:r w:rsidR="009449A9">
        <w:rPr>
          <w:rStyle w:val="PageNumber"/>
          <w:rFonts w:ascii="Book Antiqua" w:hAnsi="Book Antiqua" w:cs="Arial" w:hint="eastAsia"/>
          <w:color w:val="000000" w:themeColor="text1"/>
          <w:lang w:val="en-GB" w:eastAsia="zh-CN"/>
        </w:rPr>
        <w:t>.</w:t>
      </w:r>
    </w:p>
    <w:p w14:paraId="7C063D92" w14:textId="17CE3ECE" w:rsidR="00892168" w:rsidRPr="00F61989" w:rsidRDefault="00892168" w:rsidP="002019D3">
      <w:pPr>
        <w:widowControl w:val="0"/>
        <w:tabs>
          <w:tab w:val="left" w:pos="0"/>
        </w:tabs>
        <w:autoSpaceDE w:val="0"/>
        <w:autoSpaceDN w:val="0"/>
        <w:adjustRightInd w:val="0"/>
        <w:spacing w:line="360" w:lineRule="auto"/>
        <w:ind w:firstLineChars="100" w:firstLine="240"/>
        <w:jc w:val="both"/>
        <w:rPr>
          <w:rFonts w:ascii="Book Antiqua" w:hAnsi="Book Antiqua" w:cs="Arial"/>
          <w:color w:val="000000" w:themeColor="text1"/>
          <w:lang w:val="en-GB"/>
        </w:rPr>
      </w:pPr>
      <w:r w:rsidRPr="00F61989">
        <w:rPr>
          <w:rFonts w:ascii="Book Antiqua" w:eastAsia="Times New Roman" w:hAnsi="Book Antiqua" w:cs="Arial"/>
          <w:color w:val="000000" w:themeColor="text1"/>
        </w:rPr>
        <w:t xml:space="preserve">The other limitation rests with terminology and terms used within each study depending on the population studied. </w:t>
      </w:r>
      <w:r w:rsidRPr="00F61989">
        <w:rPr>
          <w:rFonts w:ascii="Book Antiqua" w:hAnsi="Book Antiqua" w:cs="Arial"/>
          <w:color w:val="000000" w:themeColor="text1"/>
          <w:lang w:val="en-GB"/>
        </w:rPr>
        <w:t>Hispanic is a broad term that can include people from Mexico, Puerto Rico or Cuba. This is an example of a social construct of Hispanic ethnicity</w:t>
      </w:r>
      <w:r w:rsidR="008508CA" w:rsidRPr="00F61989">
        <w:rPr>
          <w:rFonts w:ascii="Book Antiqua" w:hAnsi="Book Antiqua" w:cs="Arial"/>
          <w:color w:val="000000" w:themeColor="text1"/>
          <w:lang w:val="en-GB"/>
        </w:rPr>
        <w:t>,</w:t>
      </w:r>
      <w:r w:rsidRPr="00F61989">
        <w:rPr>
          <w:rFonts w:ascii="Book Antiqua" w:hAnsi="Book Antiqua" w:cs="Arial"/>
          <w:color w:val="000000" w:themeColor="text1"/>
          <w:lang w:val="en-GB"/>
        </w:rPr>
        <w:t xml:space="preserve"> which may not reflect the genetic background of the population. Better categorisation of these groups according to country of origin is required to determine whether there are differences. In the AA the distinction between whether the patients were migrants or second generation was not clear and as we have seen in the SA group this can impact on disease phenotype. Apart from the SA group the phenotypic studies do not show clear differences in comparison to Caucasians. Within the Hispanic and AA groups the phenotypic results are discordant which may reflect the heterogeneity of the population.</w:t>
      </w:r>
    </w:p>
    <w:p w14:paraId="50337AE8" w14:textId="46478219" w:rsidR="00414F87" w:rsidRPr="007727A5" w:rsidRDefault="008F5E95" w:rsidP="002019D3">
      <w:pPr>
        <w:spacing w:line="360" w:lineRule="auto"/>
        <w:ind w:firstLineChars="100" w:firstLine="240"/>
        <w:jc w:val="both"/>
        <w:rPr>
          <w:rFonts w:ascii="Book Antiqua" w:hAnsi="Book Antiqua"/>
          <w:color w:val="000000" w:themeColor="text1"/>
          <w:lang w:val="en-GB" w:eastAsia="zh-CN"/>
        </w:rPr>
      </w:pPr>
      <w:r w:rsidRPr="00F61989">
        <w:rPr>
          <w:rFonts w:ascii="Book Antiqua" w:eastAsia="Times New Roman" w:hAnsi="Book Antiqua" w:cs="Arial"/>
          <w:color w:val="000000" w:themeColor="text1"/>
        </w:rPr>
        <w:t>This review with its attendant limitations, demonstrated the absence of high quality prospective population based epidemiological studies on this topic. The ACCESS</w:t>
      </w:r>
      <w:r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"10.1053/j.gastro.2013.04.007", "ISBN" : "1528-0012 (Electronic)\\r0016-5085 (Linking)", "ISSN" : "00165085", "PMID" : "23583432", "abstract" : "Background &amp; Aims: Inflammatory bowel diseases (IBD) are becoming more common in Asia, but epidemiologic data are lacking. The Asia-Pacific Crohn's and Colitis Epidemiology Study aimed to determine the incidence and phenotype of IBD in 8 countries across Asia and in Australia. Methods: We performed a prospective, population-based study of IBD incidence in predefined catchment areas, collecting data for 1 year, starting on April 1, 2011. New cases were ascertained from multiple overlapping sources and entered into a Web-based database. Cases were confirmed using standard criteria. Local endoscopy, pathology, and pharmacy records were searched to ensure completeness of case capture. Results: We identified 419 new cases of IBD (232 of ulcerative colitis [UC], 166 of Crohn's disease [CD], and 21 IBD-undetermined). The crude annual overall incidence values per 100,000 individuals were 1.37 for IBD in Asia (95% confidence interval: 1.25-1.51; 0.76 for UC, 0.54 for CD, and 0.07 for IBD-undetermined) and 23.67 in Australia (95% confidence interval: 18.46-29.85; 7.33 for UC, 14.00 for CD, and 2.33 for IBD-undetermined). China had the highest incidence of IBD in Asia (3.44 per 100,000 individuals). The ratios of UC to CD were 2.0 in Asia and 0.5 in Australia. Median time from symptom onset to diagnosis was 5.5 months (interquartile range, 1.4-15 months). Complicated CD (stricturing, penetrating, or perianal disease) was more common in Asia than Australia (52% vs 24%; P =.001), and a family history of IBD was less common in Asia (3% vs 17%; P &lt;.001). Conclusions: We performed a large-scale population-based study and found that although the incidence of IBD varies throughout Asia, it is still lower than in the West. IBD can be as severe or more severe in Asia than in the West. The emergence of IBD in Asia will result in the need for specific health care resources, and offers a unique opportunity to study etiologic factors in developing nations. ?? 2013 by the AGA Institute.", "author" : [ { "dropping-particle" : "", "family" : "Ng", "given" : "Siew C.", "non-dropping-particle" : "", "parse-names" : false, "suffix" : "" }, { "dropping-particle" : "", "family" : "Tang", "given" : "Whitney", "non-dropping-particle" : "", "parse-names" : false, "suffix" : "" }, { "dropping-particle" : "", "family" : "Ching", "given" : "Jessica Y.", "non-dropping-particle" : "", "parse-names" : false, "suffix" : "" }, { "dropping-particle" : "", "family" : "Wong", "given" : "May", "non-dropping-particle" : "", "parse-names" : false, "suffix" : "" }, { "dropping-particle" : "", "family" : "Chow", "given" : "Chung Mo", "non-dropping-particle" : "", "parse-names" : false, "suffix" : "" }, { "dropping-particle" : "", "family" : "Hui", "given" : "A. J.", "non-dropping-particle" : "", "parse-names" : false, "suffix" : "" }, { "dropping-particle" : "", "family" : "Wong", "given" : "T. C.", "non-dropping-particle" : "", "parse-names" : false, "suffix" : "" }, { "dropping-particle" : "", "family" : "Leung", "given" : "Vincent K.", "non-dropping-particle" : "", "parse-names" : false, "suffix" : "" }, { "dropping-particle" : "", "family" : "Tsang", "given" : "Steve W.", "non-dropping-particle" : "", "parse-names" : false, "suffix" : "" }, { "dropping-particle" : "", "family" : "Yu", "given" : "Hon Ho", "non-dropping-particle" : "", "parse-names" : false, "suffix" : "" }, { "dropping-particle" : "", "family" : "Li", "given" : "Mo Fong", "non-dropping-particle" : "", "parse-names" : false, "suffix" : "" }, { "dropping-particle" : "", "family" : "Ng", "given" : "Ka Kei", "non-dropping-particle" : "", "parse-names" : false, "suffix" : "" }, { "dropping-particle" : "", "family" : "Kamm", "given" : "Michael A.", "non-dropping-particle" : "", "parse-names" : false, "suffix" : "" }, { "dropping-particle" : "", "family" : "Studd", "given" : "Corrie", "non-dropping-particle" : "", "parse-names" : false, "suffix" : "" }, { "dropping-particle" : "", "family" : "Bell", "given" : "Sally", "non-dropping-particle" : "", "parse-names" : false, "suffix" : "" }, { "dropping-particle" : "", "family" : "Leong", "given" : "Rupert", "non-dropping-particle" : "", "parse-names" : false, "suffix" : "" }, { "dropping-particle" : "", "family" : "Silva", "given" : "H. Janaka", "non-dropping-particle" : "De", "parse-names" : false, "suffix" : "" }, { "dropping-particle" : "", "family" : "Kasturiratne", "given" : "Anuradhani", "non-dropping-particle" : "", "parse-names" : false, "suffix" : "" }, { "dropping-particle" : "", "family" : "Mufeena", "given" : "M. N F", "non-dropping-particle" : "", "parse-names" : false, "suffix" : "" }, { "dropping-particle" : "", "family" : "Ling", "given" : "Khoon Lin", "non-dropping-particle" : "", "parse-names" : false, "suffix" : "" }, { "dropping-particle" : "", "family" : "Ooi", "given" : "Choon Jin", "non-dropping-particle" : "", "parse-names" : false, "suffix" : "" }, { "dropping-particle" : "", "family" : "Tan", "given" : "Poh Seng", "non-dropping-particle" : "", "parse-names" : false, "suffix" : "" }, { "dropping-particle" : "", "family" : "Ong", "given" : "David", "non-dropping-particle" : "", "parse-names" : false, "suffix" : "" }, { "dropping-particle" : "", "family" : "Goh", "given" : "Khean L.", "non-dropping-particle" : "", "parse-names" : false, "suffix" : "" }, { "dropping-particle" : "", "family" : "Hilmi", "given" : "Ida", "non-dropping-particle" : "", "parse-names" : false, "suffix" : "" }, { "dropping-particle" : "", "family" : "Pisespongsa", "given" : "Pises", "non-dropping-particle" : "", "parse-names" : false, "suffix" : "" }, { "dropping-particle" : "", "family" : "Manatsathit", "given" : "Sathaporn", "non-dropping-particle" : "", "parse-names" : false, "suffix" : "" }, { "dropping-particle" : "", "family" : "Rerknimitr", "given" : "Rungsun", "non-dropping-particle" : "", "parse-names" : false, "suffix" : "" }, { "dropping-particle" : "", "family" : "Aniwan", "given" : "Satimai", "non-dropping-particle" : "", "parse-names" : false, "suffix" : "" }, { "dropping-particle" : "", "family" : "Wang", "given" : "Yu Fang", "non-dropping-particle" : "", "parse-names" : false, "suffix" : "" }, { "dropping-particle" : "", "family" : "Ouyang", "given" : "Qin", "non-dropping-particle" : "", "parse-names" : false, "suffix" : "" }, { "dropping-particle" : "", "family" : "Zeng", "given" : "Zhirong", "non-dropping-particle" : "", "parse-names" : false, "suffix" : "" }, { "dropping-particle" : "", "family" : "Zhu", "given" : "Zhenhua", "non-dropping-particle" : "", "parse-names" : false, "suffix" : "" }, { "dropping-particle" : "", "family" : "Chen", "given" : "Min Hu", "non-dropping-particle" : "", "parse-names" : false, "suffix" : "" }, { "dropping-particle" : "", "family" : "Hu", "given" : "Pin Jin", "non-dropping-particle" : "", "parse-names" : false, "suffix" : "" }, { "dropping-particle" : "", "family" : "Wu", "given" : "Kaichun", "non-dropping-particle" : "", "parse-names" : false, "suffix" : "" }, { "dropping-particle" : "", "family" : "Wang", "given" : "Xin", "non-dropping-particle" : "", "parse-names" : false, "suffix" : "" }, { "dropping-particle" : "", "family" : "Simadibrata", "given" : "Marcellus", "non-dropping-particle" : "", "parse-names" : false, "suffix" : "" }, { "dropping-particle" : "", "family" : "Abdullah", "given" : "Murdani", "non-dropping-particle" : "", "parse-names" : false, "suffix" : "" }, { "dropping-particle" : "", "family" : "Wu", "given" : "Justin Cy", "non-dropping-particle" : "", "parse-names" : false, "suffix" : "" }, { "dropping-particle" : "", "family" : "Sung", "given" : "Joseph J Y", "non-dropping-particle" : "", "parse-names" : false, "suffix" : "" }, { "dropping-particle" : "", "family" : "Chan", "given" : "Francis K L", "non-dropping-particle" : "", "parse-names" : false, "suffix" : "" } ], "container-title" : "Gastroenterology", "id" : "ITEM-1", "issue" : "1", "issued" : { "date-parts" : [ [ "2013" ] ] }, "page" : "158-165", "publisher" : "Elsevier, Inc", "title" : "Incidence and phenotype of inflammatory bowel disease based on results from the Asia-Pacific Crohn's and colitis epidemiology study", "type" : "article-journal", "volume" : "145" }, "uris" : [ "http://www.mendeley.com/documents/?uuid=a5fa4527-7b41-461b-98cd-5633b8e934cd" ] } ], "mendeley" : { "formattedCitation" : "&lt;sup&gt;[4]&lt;/sup&gt;", "plainTextFormattedCitation" : "[4]", "previouslyFormattedCitation" : "&lt;sup&gt;4&lt;/sup&gt;"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[4]</w:t>
      </w:r>
      <w:r w:rsidRPr="00F61989">
        <w:rPr>
          <w:rFonts w:ascii="Book Antiqua" w:eastAsia="Times New Roman" w:hAnsi="Book Antiqua" w:cs="Arial"/>
          <w:color w:val="000000" w:themeColor="text1"/>
          <w:vertAlign w:val="superscript"/>
        </w:rPr>
        <w:fldChar w:fldCharType="end"/>
      </w:r>
      <w:r w:rsidR="007727A5">
        <w:rPr>
          <w:rFonts w:ascii="Book Antiqua" w:eastAsia="Times New Roman" w:hAnsi="Book Antiqua" w:cs="Arial"/>
          <w:color w:val="000000" w:themeColor="text1"/>
        </w:rPr>
        <w:t xml:space="preserve"> and Epicom</w:t>
      </w:r>
      <w:r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"10.1136/gutjnl-2013-304636", "ISBN" : "0017-5749", "ISSN" : "1468-3288", "PMID" : "23604131", "abstract" : "OBJECTIVE: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100 000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 "author" : [ { "dropping-particle" : "", "family" : "Burisch", "given" : "J", "non-dropping-particle" : "", "parse-names" : false, "suffix" : "" }, { "dropping-particle" : "", "family" : "Pedersen", "given" : "N", "non-dropping-particle" : "", "parse-names" : false, "suffix" : "" }, { "dropping-particle" : "", "family" : "Cukovic-Cavka", "given" : "S", "non-dropping-particle" : "", "parse-names" : false, "suffix" : "" }, { "dropping-particle" : "", "family" : "Brinar", "given" : "M", "non-dropping-particle" : "", "parse-names" : false, "suffix" : "" }, { "dropping-particle" : "", "family" : "Kaimakliotis", "given" : "I", "non-dropping-particle" : "", "parse-names" : false, "suffix" : "" }, { "dropping-particle" : "", "family" : "Duricova", "given" : "D", "non-dropping-particle" : "", "parse-names" : false, "suffix" : "" }, { "dropping-particle" : "", "family" : "Shonov\u00e1", "given" : "O", "non-dropping-particle" : "", "parse-names" : false, "suffix" : "" }, { "dropping-particle" : "", "family" : "Vind", "given" : "I", "non-dropping-particle" : "", "parse-names" : false, "suffix" : "" }, { "dropping-particle" : "", "family" : "Avnstr\u00f8m", "given" : "S", "non-dropping-particle" : "", "parse-names" : false, "suffix" : "" }, { "dropping-particle" : "", "family" : "Thorsgaard", "given" : "N", "non-dropping-particle" : "", "parse-names" : false, "suffix" : "" }, { "dropping-particle" : "", "family" : "Andersen", "given" : "V", "non-dropping-particle" : "", "parse-names" : false, "suffix" : "" }, { "dropping-particle" : "", "family" : "Krabbe", "given" : "S", "non-dropping-particle" : "", "parse-names" : false, "suffix" : "" }, { "dropping-particle" : "", "family" : "Dahlerup", "given" : "J F", "non-dropping-particle" : "", "parse-names" : false, "suffix" : "" }, { "dropping-particle" : "", "family" : "Salupere", "given" : "R", "non-dropping-particle" : "", "parse-names" : false, "suffix" : "" }, { "dropping-particle" : "", "family" : "Nielsen", "given" : "K R", "non-dropping-particle" : "", "parse-names" : false, "suffix" : "" }, { "dropping-particle" : "", "family" : "Olsen", "given" : "J", "non-dropping-particle" : "", "parse-names" : false, "suffix" : "" }, { "dropping-particle" : "", "family" : "Manninen", "given" : "P", "non-dropping-particle" : "", "parse-names" : false, "suffix" : "" }, { "dropping-particle" : "", "family" : "Collin", "given" : "P", "non-dropping-particle" : "", "parse-names" : false, "suffix" : "" }, { "dropping-particle" : "V", "family" : "Tsianos", "given" : "E", "non-dropping-particle" : "", "parse-names" : false, "suffix" : "" }, { "dropping-particle" : "", "family" : "Katsanos", "given" : "K H", "non-dropping-particle" : "", "parse-names" : false, "suffix" : "" }, { "dropping-particle" : "", "family" : "Ladefoged", "given" : "K", "non-dropping-particle" : "", "parse-names" : false, "suffix" : "" }, { "dropping-particle" : "", "family" : "Lakatos", "given" : "L", "non-dropping-particle" : "", "parse-names" : false, "suffix" : "" }, { "dropping-particle" : "", "family" : "Bj\u00f6rnsson", "given" : "E", "non-dropping-particle" : "", "parse-names" : false, "suffix" : "" }, { "dropping-particle" : "", "family" : "Ragnarsson", "given" : "G", "non-dropping-particle" : "", "parse-names" : false, "suffix" : "" }, { "dropping-particle" : "", "family" : "Bailey", "given" : "Y", "non-dropping-particle" : "", "parse-names" : false, "suffix" : "" }, { "dropping-particle" : "", "family" : "Odes", "given" : "S", "non-dropping-particle" : "", "parse-names" : false, "suffix" : "" }, { "dropping-particle" : "", "family" : "Schwartz", "given" : "D", "non-dropping-particle" : "", "parse-names" : false, "suffix" : "" }, { "dropping-particle" : "", "family" : "Martinato", "given" : "M", "non-dropping-particle" : "", "parse-names" : false, "suffix" : "" }, { "dropping-particle" : "", "family" : "Lupinacci", "given" : "G", "non-dropping-particle" : "", "parse-names" : false, "suffix" : "" }, { "dropping-particle" : "", "family" : "Milla", "given" : "M", "non-dropping-particle" : "", "parse-names" : false, "suffix" : "" }, { "dropping-particle" : "", "family" : "Padova", "given" : "A", "non-dropping-particle" : "De", "parse-names" : false, "suffix" : "" }, { "dropping-particle" : "", "family" : "D'Inc\u00e0", "given" : "R", "non-dropping-particle" : "", "parse-names" : false, "suffix" : "" }, { "dropping-particle" : "", "family" : "Beltrami", "given" : "M", "non-dropping-particle" : "", "parse-names" : false, "suffix" : "" }, { "dropping-particle" : "", "family" : "Kupcinskas", "given" : "L", "non-dropping-particle" : "", "parse-names" : false, "suffix" : "" }, { "dropping-particle" : "", "family" : "Kiudelis", "given" : "G", "non-dropping-particle" : "", "parse-names" : false, "suffix" : "" }, { "dropping-particle" : "", "family" : "Turcan", "given" : "S", "non-dropping-particle" : "", "parse-names" : false, "suffix" : "" }, { "dropping-particle" : "", "family" : "Tighineanu", "given" : "O", "non-dropping-particle" : "", "parse-names" : false, "suffix" : "" }, { "dropping-particle" : "", "family" : "Mihu", "given" : "I", "non-dropping-particle" : "", "parse-names" : false, "suffix" : "" }, { "dropping-particle" : "", "family" : "Magro", "given" : "F", "non-dropping-particle" : "", "parse-names" : false, "suffix" : "" }, { "dropping-particle" : "", "family" : "Barros", "given" : "L F", "non-dropping-particle" : "", "parse-names" : false, "suffix" : "" }, { "dropping-particle" : "", "family" : "Goldis", "given" : "A", "non-dropping-particle" : "", "parse-names" : false, "suffix" : "" }, { "dropping-particle" : "", "family" : "Lazar", "given" : "D", "non-dropping-particle" : "", "parse-names" : false, "suffix" : "" }, { "dropping-particle" : "", "family" : "Belousova", "given" : "E", "non-dropping-particle" : "", "parse-names" : false, "suffix" : "" }, { "dropping-particle" : "", "family" : "Nikulina", "given" : "I", "non-dropping-particle" : "", "parse-names" : false, "suffix" : "" }, { "dropping-particle" : "", "family" : "Hernandez", "given" : "V", "non-dropping-particle" : "", "parse-names" : false, "suffix" : "" }, { "dropping-particle" : "", "family" : "Martinez-Ares", "given" : "D", "non-dropping-particle" : "", "parse-names" : false, "suffix" : "" }, { "dropping-particle" : "", "family" : "Almer", "given" : "S", "non-dropping-particle" : "", "parse-names" : false, "suffix" : "" }, { "dropping-particle" : "", "family" : "Zhulina", "given" : "Y", "non-dropping-particle" : "", "parse-names" : false, "suffix" : "" }, { "dropping-particle" : "", "family" : "Halfvarson", "given" : "J", "non-dropping-particle" : "", "parse-names" : false, "suffix" : "" }, { "dropping-particle" : "", "family" : "Arebi", "given" : "N", "non-dropping-particle" : "", "parse-names" : false, "suffix" : "" }, { "dropping-particle" : "", "family" : "Sebastian", "given" : "S", "non-dropping-particle" : "", "parse-names" : false, "suffix" : "" }, { "dropping-particle" : "", "family" : "Lakatos", "given" : "P L", "non-dropping-particle" : "", "parse-names" : false, "suffix" : "" }, { "dropping-particle" : "", "family" : "Langholz", "given" : "E", "non-dropping-particle" : "", "parse-names" : false, "suffix" : "" }, { "dropping-particle" : "", "family" : "Munkholm", "given" : "P", "non-dropping-particle" : "", "parse-names" : false, "suffix" : "" } ], "container-title" : "Gut", "id" : "ITEM-1", "issued" : { "date-parts" : [ [ "2013" ] ] }, "page" : "1-10", "title" : "East-West gradient in the incidence of inflammatory bowel disease in Europe: the ECCO-EpiCom inception cohort.", "type" : "article-journal" }, "uris" : [ "http://www.mendeley.com/documents/?uuid=1647625d-3695-4a53-992d-c8bd654bd55e" ] } ], "mendeley" : { "formattedCitation" : "&lt;sup&gt;[46]&lt;/sup&gt;", "plainTextFormattedCitation" : "[46]", "previouslyFormattedCitation" : "&lt;sup&gt;46&lt;/sup&gt;"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[46]</w:t>
      </w:r>
      <w:r w:rsidRPr="00F61989">
        <w:rPr>
          <w:rFonts w:ascii="Book Antiqua" w:eastAsia="Times New Roman" w:hAnsi="Book Antiqua" w:cs="Arial"/>
          <w:color w:val="000000" w:themeColor="text1"/>
          <w:vertAlign w:val="superscript"/>
        </w:rPr>
        <w:fldChar w:fldCharType="end"/>
      </w:r>
      <w:r w:rsidRPr="00F61989">
        <w:rPr>
          <w:rFonts w:ascii="Book Antiqua" w:eastAsia="Times New Roman" w:hAnsi="Book Antiqua" w:cs="Arial"/>
          <w:color w:val="000000" w:themeColor="text1"/>
        </w:rPr>
        <w:t xml:space="preserve"> studies are exemplary recent prospective multi-centre cohorts studies that generated new insights into the incidence of IBD in Asia-Pacific and Europe however they did not report on migrants. We subsequently, conducted a retrospective review of the Epicom study population, whereby migrant status was re-examined. We noted a higher than expected incidence of IBD in the migrant population</w:t>
      </w:r>
      <w:r w:rsidRPr="00F61989" w:rsidDel="008508CA">
        <w:rPr>
          <w:rFonts w:ascii="Book Antiqua" w:eastAsia="Times New Roman" w:hAnsi="Book Antiqua" w:cs="Arial"/>
          <w:color w:val="000000" w:themeColor="text1"/>
        </w:rPr>
        <w:t xml:space="preserve"> </w:t>
      </w:r>
      <w:r w:rsidRPr="00F61989">
        <w:rPr>
          <w:rFonts w:ascii="Book Antiqua" w:eastAsia="Times New Roman" w:hAnsi="Book Antiqua" w:cs="Arial"/>
          <w:color w:val="000000" w:themeColor="text1"/>
        </w:rPr>
        <w:t>even though the number of migrants in the majority of countries was still low</w:t>
      </w:r>
      <w:r w:rsidR="007727A5" w:rsidRPr="00F61989">
        <w:rPr>
          <w:rFonts w:ascii="Book Antiqua" w:eastAsia="Times New Roman" w:hAnsi="Book Antiqua" w:cs="Arial"/>
          <w:b/>
          <w:color w:val="000000" w:themeColor="text1"/>
          <w:vertAlign w:val="superscript"/>
        </w:rPr>
        <w:fldChar w:fldCharType="begin" w:fldLock="1"/>
      </w:r>
      <w:r w:rsidR="007727A5" w:rsidRPr="00F61989">
        <w:rPr>
          <w:rFonts w:ascii="Book Antiqua" w:eastAsia="Times New Roman" w:hAnsi="Book Antiqua" w:cs="Arial"/>
          <w:b/>
          <w:color w:val="000000" w:themeColor="text1"/>
          <w:vertAlign w:val="superscript"/>
        </w:rPr>
        <w:instrText>ADDIN CSL_CITATION { "citationItems" : [ { "id" : "ITEM-1", "itemData" : { "author" : [ { "dropping-particle" : "", "family" : "Misra R, Burisch J, Haji S, Salupere R, Ellul P, Ramirez V, D\u2019Inca R, Munkholm P", "given" : "Arebi N", "non-dropping-particle" : "", "parse-names" : false, "suffix" : "" } ], "container-title" : "European Crohn's and Colitis Organisation", "id" : "ITEM-1", "issued" : { "date-parts" : [ [ "2017" ] ] }, "publisher-place" : "Barcelona", "title" : "Impact of migration on IBD incidence in 8 European populations: results from Epicom 2010 inception cohort study", "type" : "paper-conference" }, "uris" : [ "http://www.mendeley.com/documents/?uuid=0062c5ca-9b0d-45f2-b8af-7de00c7b1eee" ] } ], "mendeley" : { "formattedCitation" : "&lt;sup&gt;[47]&lt;/sup&gt;", "plainTextFormattedCitation" : "[47]", "previouslyFormattedCitation" : "&lt;sup&gt;47&lt;/sup&gt;" }, "properties" : { "noteIndex" : 0 }, "schema" : "https://github.com/citation-style-language/schema/raw/master/csl-citation.json" }</w:instrText>
      </w:r>
      <w:r w:rsidR="007727A5" w:rsidRPr="00F61989">
        <w:rPr>
          <w:rFonts w:ascii="Book Antiqua" w:eastAsia="Times New Roman" w:hAnsi="Book Antiqua" w:cs="Arial"/>
          <w:b/>
          <w:color w:val="000000" w:themeColor="text1"/>
          <w:vertAlign w:val="superscript"/>
        </w:rPr>
        <w:fldChar w:fldCharType="separate"/>
      </w:r>
      <w:r w:rsidR="007727A5" w:rsidRPr="00F61989">
        <w:rPr>
          <w:rFonts w:ascii="Book Antiqua" w:eastAsia="Times New Roman" w:hAnsi="Book Antiqua" w:cs="Arial"/>
          <w:noProof/>
          <w:color w:val="000000" w:themeColor="text1"/>
          <w:vertAlign w:val="superscript"/>
        </w:rPr>
        <w:t>[47]</w:t>
      </w:r>
      <w:r w:rsidR="007727A5" w:rsidRPr="00F61989">
        <w:rPr>
          <w:rFonts w:ascii="Book Antiqua" w:eastAsia="Times New Roman" w:hAnsi="Book Antiqua" w:cs="Arial"/>
          <w:b/>
          <w:color w:val="000000" w:themeColor="text1"/>
          <w:vertAlign w:val="superscript"/>
        </w:rPr>
        <w:fldChar w:fldCharType="end"/>
      </w:r>
      <w:r w:rsidRPr="00F61989">
        <w:rPr>
          <w:rFonts w:ascii="Book Antiqua" w:eastAsia="Times New Roman" w:hAnsi="Book Antiqua" w:cs="Arial"/>
          <w:color w:val="000000" w:themeColor="text1"/>
        </w:rPr>
        <w:t>.</w:t>
      </w:r>
      <w:r w:rsidR="001806CD" w:rsidRPr="00F61989">
        <w:rPr>
          <w:rFonts w:ascii="Book Antiqua" w:eastAsia="Times New Roman" w:hAnsi="Book Antiqua" w:cs="Arial"/>
          <w:b/>
          <w:color w:val="000000" w:themeColor="text1"/>
        </w:rPr>
        <w:t xml:space="preserve"> </w:t>
      </w:r>
      <w:r w:rsidR="00DA21AB" w:rsidRPr="00F61989">
        <w:rPr>
          <w:rFonts w:ascii="Book Antiqua" w:eastAsia="Times New Roman" w:hAnsi="Book Antiqua" w:cs="Arial"/>
          <w:color w:val="000000" w:themeColor="text1"/>
        </w:rPr>
        <w:t>Conversely a recent paper studying movement of migrants from high to low incidence</w:t>
      </w:r>
      <w:r w:rsidR="006B6336" w:rsidRPr="00F61989">
        <w:rPr>
          <w:rFonts w:ascii="Book Antiqua" w:eastAsia="Times New Roman" w:hAnsi="Book Antiqua" w:cs="Arial"/>
          <w:color w:val="000000" w:themeColor="text1"/>
        </w:rPr>
        <w:t xml:space="preserve"> (Faroe Islands to Denmark)</w:t>
      </w:r>
      <w:r w:rsidR="00AD7417" w:rsidRPr="00F61989">
        <w:rPr>
          <w:rFonts w:ascii="Book Antiqua" w:eastAsia="Times New Roman" w:hAnsi="Book Antiqua" w:cs="Arial"/>
          <w:color w:val="000000" w:themeColor="text1"/>
        </w:rPr>
        <w:t xml:space="preserve"> areas</w:t>
      </w:r>
      <w:r w:rsidR="00DA21AB" w:rsidRPr="00F61989">
        <w:rPr>
          <w:rFonts w:ascii="Book Antiqua" w:eastAsia="Times New Roman" w:hAnsi="Book Antiqua" w:cs="Arial"/>
          <w:color w:val="000000" w:themeColor="text1"/>
        </w:rPr>
        <w:t xml:space="preserve"> has shown</w:t>
      </w:r>
      <w:r w:rsidR="00AD7417" w:rsidRPr="00F61989">
        <w:rPr>
          <w:rFonts w:ascii="Book Antiqua" w:eastAsia="Times New Roman" w:hAnsi="Book Antiqua" w:cs="Arial"/>
          <w:color w:val="000000" w:themeColor="text1"/>
        </w:rPr>
        <w:t xml:space="preserve"> a significant impact on</w:t>
      </w:r>
      <w:r w:rsidR="00741A53" w:rsidRPr="00F61989">
        <w:rPr>
          <w:rFonts w:ascii="Book Antiqua" w:eastAsia="Times New Roman" w:hAnsi="Book Antiqua" w:cs="Arial"/>
          <w:color w:val="000000" w:themeColor="text1"/>
        </w:rPr>
        <w:t xml:space="preserve"> </w:t>
      </w:r>
      <w:r w:rsidR="006B6336" w:rsidRPr="00F61989">
        <w:rPr>
          <w:rFonts w:ascii="Book Antiqua" w:eastAsia="Times New Roman" w:hAnsi="Book Antiqua" w:cs="Arial"/>
          <w:color w:val="000000" w:themeColor="text1"/>
        </w:rPr>
        <w:t>UC</w:t>
      </w:r>
      <w:r w:rsidR="00AD7417" w:rsidRPr="00F61989">
        <w:rPr>
          <w:rFonts w:ascii="Book Antiqua" w:eastAsia="Times New Roman" w:hAnsi="Book Antiqua" w:cs="Arial"/>
          <w:color w:val="000000" w:themeColor="text1"/>
        </w:rPr>
        <w:t xml:space="preserve"> disease</w:t>
      </w:r>
      <w:r w:rsidR="006B6336" w:rsidRPr="00F61989">
        <w:rPr>
          <w:rFonts w:ascii="Book Antiqua" w:eastAsia="Times New Roman" w:hAnsi="Book Antiqua" w:cs="Arial"/>
          <w:color w:val="000000" w:themeColor="text1"/>
        </w:rPr>
        <w:t xml:space="preserve"> </w:t>
      </w:r>
      <w:r w:rsidR="00741A53" w:rsidRPr="00F61989">
        <w:rPr>
          <w:rFonts w:ascii="Book Antiqua" w:eastAsia="Times New Roman" w:hAnsi="Book Antiqua" w:cs="Arial"/>
          <w:color w:val="000000" w:themeColor="text1"/>
        </w:rPr>
        <w:t>risk</w:t>
      </w:r>
      <w:r w:rsidR="00AD7417" w:rsidRPr="00F61989">
        <w:rPr>
          <w:rFonts w:ascii="Book Antiqua" w:eastAsia="Times New Roman" w:hAnsi="Book Antiqua" w:cs="Arial"/>
          <w:color w:val="000000" w:themeColor="text1"/>
        </w:rPr>
        <w:t>.</w:t>
      </w:r>
      <w:r w:rsidR="00724DBB" w:rsidRPr="00F61989">
        <w:rPr>
          <w:rFonts w:ascii="Book Antiqua" w:eastAsia="Times New Roman" w:hAnsi="Book Antiqua" w:cs="Arial"/>
          <w:color w:val="000000" w:themeColor="text1"/>
        </w:rPr>
        <w:t xml:space="preserve"> </w:t>
      </w:r>
      <w:r w:rsidR="00724DBB" w:rsidRPr="00F61989">
        <w:rPr>
          <w:rFonts w:ascii="Book Antiqua" w:eastAsia="Times New Roman" w:hAnsi="Book Antiqua" w:cs="Arial"/>
          <w:color w:val="000000" w:themeColor="text1"/>
          <w:shd w:val="clear" w:color="auto" w:fill="FFFFFF"/>
        </w:rPr>
        <w:t xml:space="preserve">Excess risk of UC was nearly doubled during the immigrants’ </w:t>
      </w:r>
      <w:r w:rsidR="00E274AE" w:rsidRPr="00F61989">
        <w:rPr>
          <w:rFonts w:ascii="Book Antiqua" w:eastAsia="Times New Roman" w:hAnsi="Book Antiqua" w:cs="Arial"/>
          <w:color w:val="000000" w:themeColor="text1"/>
          <w:shd w:val="clear" w:color="auto" w:fill="FFFFFF"/>
        </w:rPr>
        <w:t>f</w:t>
      </w:r>
      <w:r w:rsidR="007727A5">
        <w:rPr>
          <w:rFonts w:ascii="Book Antiqua" w:eastAsia="Times New Roman" w:hAnsi="Book Antiqua" w:cs="Arial"/>
          <w:color w:val="000000" w:themeColor="text1"/>
          <w:shd w:val="clear" w:color="auto" w:fill="FFFFFF"/>
        </w:rPr>
        <w:t>irst 10</w:t>
      </w:r>
      <w:r w:rsidR="007727A5">
        <w:rPr>
          <w:rFonts w:ascii="Book Antiqua" w:hAnsi="Book Antiqua" w:cs="Arial" w:hint="eastAsia"/>
          <w:color w:val="000000" w:themeColor="text1"/>
          <w:shd w:val="clear" w:color="auto" w:fill="FFFFFF"/>
          <w:lang w:eastAsia="zh-CN"/>
        </w:rPr>
        <w:t xml:space="preserve"> </w:t>
      </w:r>
      <w:r w:rsidR="007727A5">
        <w:rPr>
          <w:rFonts w:ascii="Book Antiqua" w:eastAsia="Times New Roman" w:hAnsi="Book Antiqua" w:cs="Arial"/>
          <w:color w:val="000000" w:themeColor="text1"/>
          <w:shd w:val="clear" w:color="auto" w:fill="FFFFFF"/>
        </w:rPr>
        <w:t>years but after 10</w:t>
      </w:r>
      <w:r w:rsidR="007727A5">
        <w:rPr>
          <w:rFonts w:ascii="Book Antiqua" w:hAnsi="Book Antiqua" w:cs="Arial" w:hint="eastAsia"/>
          <w:color w:val="000000" w:themeColor="text1"/>
          <w:shd w:val="clear" w:color="auto" w:fill="FFFFFF"/>
          <w:lang w:eastAsia="zh-CN"/>
        </w:rPr>
        <w:t xml:space="preserve"> </w:t>
      </w:r>
      <w:r w:rsidR="00724DBB" w:rsidRPr="00F61989">
        <w:rPr>
          <w:rFonts w:ascii="Book Antiqua" w:eastAsia="Times New Roman" w:hAnsi="Book Antiqua" w:cs="Arial"/>
          <w:color w:val="000000" w:themeColor="text1"/>
          <w:shd w:val="clear" w:color="auto" w:fill="FFFFFF"/>
        </w:rPr>
        <w:t>years the immigrants’ UC risk was similar to that of Danes.</w:t>
      </w:r>
      <w:r w:rsidR="00724DBB" w:rsidRPr="00F61989">
        <w:rPr>
          <w:rStyle w:val="apple-converted-space"/>
          <w:rFonts w:ascii="Book Antiqua" w:eastAsia="Times New Roman" w:hAnsi="Book Antiqua" w:cs="Arial"/>
          <w:color w:val="000000" w:themeColor="text1"/>
          <w:shd w:val="clear" w:color="auto" w:fill="FFFFFF"/>
        </w:rPr>
        <w:t xml:space="preserve"> </w:t>
      </w:r>
      <w:r w:rsidR="00E96470" w:rsidRPr="00F61989">
        <w:rPr>
          <w:rStyle w:val="apple-converted-space"/>
          <w:rFonts w:ascii="Book Antiqua" w:eastAsia="Times New Roman" w:hAnsi="Book Antiqua" w:cs="Arial"/>
          <w:color w:val="000000" w:themeColor="text1"/>
          <w:shd w:val="clear" w:color="auto" w:fill="FFFFFF"/>
        </w:rPr>
        <w:t xml:space="preserve">In this study </w:t>
      </w:r>
      <w:r w:rsidR="00E96470" w:rsidRPr="00F61989">
        <w:rPr>
          <w:rFonts w:ascii="Book Antiqua" w:eastAsia="Times New Roman" w:hAnsi="Book Antiqua" w:cs="Arial"/>
          <w:color w:val="000000" w:themeColor="text1"/>
        </w:rPr>
        <w:t>t</w:t>
      </w:r>
      <w:r w:rsidR="00724DBB" w:rsidRPr="00F61989">
        <w:rPr>
          <w:rFonts w:ascii="Book Antiqua" w:eastAsia="Times New Roman" w:hAnsi="Book Antiqua" w:cs="Arial"/>
          <w:color w:val="000000" w:themeColor="text1"/>
        </w:rPr>
        <w:t xml:space="preserve">he removal of an unknown exposure </w:t>
      </w:r>
      <w:r w:rsidR="00E96470" w:rsidRPr="00F61989">
        <w:rPr>
          <w:rFonts w:ascii="Book Antiqua" w:eastAsia="Times New Roman" w:hAnsi="Book Antiqua" w:cs="Arial"/>
          <w:color w:val="000000" w:themeColor="text1"/>
        </w:rPr>
        <w:t xml:space="preserve">has </w:t>
      </w:r>
      <w:r w:rsidR="00724DBB" w:rsidRPr="00F61989">
        <w:rPr>
          <w:rFonts w:ascii="Book Antiqua" w:eastAsia="Times New Roman" w:hAnsi="Book Antiqua" w:cs="Arial"/>
          <w:color w:val="000000" w:themeColor="text1"/>
        </w:rPr>
        <w:t>caused a dr</w:t>
      </w:r>
      <w:r w:rsidR="00E96470" w:rsidRPr="00F61989">
        <w:rPr>
          <w:rFonts w:ascii="Book Antiqua" w:eastAsia="Times New Roman" w:hAnsi="Book Antiqua" w:cs="Arial"/>
          <w:color w:val="000000" w:themeColor="text1"/>
        </w:rPr>
        <w:t>amatic shift in the incidence emphasis</w:t>
      </w:r>
      <w:r w:rsidR="00741A53" w:rsidRPr="00F61989">
        <w:rPr>
          <w:rFonts w:ascii="Book Antiqua" w:eastAsia="Times New Roman" w:hAnsi="Book Antiqua" w:cs="Arial"/>
          <w:color w:val="000000" w:themeColor="text1"/>
        </w:rPr>
        <w:t>ing the importance of environmental factors</w:t>
      </w:r>
      <w:r w:rsidR="007727A5" w:rsidRPr="00F61989">
        <w:rPr>
          <w:rFonts w:ascii="Book Antiqua" w:eastAsia="Times New Roman" w:hAnsi="Book Antiqua" w:cs="Arial"/>
          <w:color w:val="000000" w:themeColor="text1"/>
          <w:vertAlign w:val="superscript"/>
        </w:rPr>
        <w:fldChar w:fldCharType="begin" w:fldLock="1"/>
      </w:r>
      <w:r w:rsidR="007727A5" w:rsidRPr="00F61989">
        <w:rPr>
          <w:rFonts w:ascii="Book Antiqua" w:eastAsia="Times New Roman" w:hAnsi="Book Antiqua" w:cs="Arial"/>
          <w:color w:val="000000" w:themeColor="text1"/>
          <w:vertAlign w:val="superscript"/>
        </w:rPr>
        <w:instrText>ADDIN CSL_CITATION { "citationItems" : [ { "id" : "ITEM-1", "itemData" : { "DOI" : "10.1111/apt.13975", "ISSN" : "02692813", "author" : [ { "dropping-particle" : "", "family" : "Hammer", "given" : "T.", "non-dropping-particle" : "", "parse-names" : false, "suffix" : "" }, { "dropping-particle" : "", "family" : "Lophaven", "given" : "S. N.", "non-dropping-particle" : "", "parse-names" : false, "suffix" : "" }, { "dropping-particle" : "", "family" : "Nielsen", "given" : "K. R.", "non-dropping-particle" : "", "parse-names" : false, "suffix" : "" }, { "dropping-particle" : "", "family" : "Euler-Chelpin", "given" : "M.", "non-dropping-particle" : "von", "parse-names" : false, "suffix" : "" }, { "dropping-particle" : "", "family" : "Weihe", "given" : "P.", "non-dropping-particle" : "", "parse-names" : false, "suffix" : "" }, { "dropping-particle" : "", "family" : "Munkholm", "given" : "P.", "non-dropping-particle" : "", "parse-names" : false, "suffix" : "" }, { "dropping-particle" : "", "family" : "Burisch", "given" : "J.", "non-dropping-particle" : "", "parse-names" : false, "suffix" : "" }, { "dropping-particle" : "", "family" : "Lynge", "given" : "E.", "non-dropping-particle" : "", "parse-names" : false, "suffix" : "" } ], "container-title" : "Alimentary Pharmacology &amp; Therapeutics", "id" : "ITEM-1", "issued" : { "date-parts" : [ [ "2017", "2" ] ] }, "title" : "Inflammatory bowel diseases in Faroese-born Danish residents and their offspring: further evidence of the dominant role of environmental factors in IBD development", "type" : "article-journal" }, "uris" : [ "http://www.mendeley.com/documents/?uuid=be0cb96a-68fa-3e81-a72b-4a1a3b6b33a6" ] } ], "mendeley" : { "formattedCitation" : "&lt;sup&gt;[48]&lt;/sup&gt;", "plainTextFormattedCitation" : "[48]", "previouslyFormattedCitation" : "&lt;sup&gt;48&lt;/sup&gt;" }, "properties" : { "noteIndex" : 0 }, "schema" : "https://github.com/citation-style-language/schema/raw/master/csl-citation.json" }</w:instrText>
      </w:r>
      <w:r w:rsidR="007727A5" w:rsidRPr="00F61989">
        <w:rPr>
          <w:rFonts w:ascii="Book Antiqua" w:eastAsia="Times New Roman" w:hAnsi="Book Antiqua" w:cs="Arial"/>
          <w:color w:val="000000" w:themeColor="text1"/>
          <w:vertAlign w:val="superscript"/>
        </w:rPr>
        <w:fldChar w:fldCharType="separate"/>
      </w:r>
      <w:r w:rsidR="007727A5" w:rsidRPr="00F61989">
        <w:rPr>
          <w:rFonts w:ascii="Book Antiqua" w:eastAsia="Times New Roman" w:hAnsi="Book Antiqua" w:cs="Arial"/>
          <w:noProof/>
          <w:color w:val="000000" w:themeColor="text1"/>
          <w:vertAlign w:val="superscript"/>
        </w:rPr>
        <w:t>[48]</w:t>
      </w:r>
      <w:r w:rsidR="007727A5" w:rsidRPr="00F61989">
        <w:rPr>
          <w:rFonts w:ascii="Book Antiqua" w:eastAsia="Times New Roman" w:hAnsi="Book Antiqua" w:cs="Arial"/>
          <w:color w:val="000000" w:themeColor="text1"/>
          <w:vertAlign w:val="superscript"/>
        </w:rPr>
        <w:fldChar w:fldCharType="end"/>
      </w:r>
      <w:r w:rsidR="00741A53" w:rsidRPr="00F61989">
        <w:rPr>
          <w:rFonts w:ascii="Book Antiqua" w:eastAsia="Times New Roman" w:hAnsi="Book Antiqua" w:cs="Arial"/>
          <w:color w:val="000000" w:themeColor="text1"/>
        </w:rPr>
        <w:t>.</w:t>
      </w:r>
    </w:p>
    <w:p w14:paraId="72C816C8" w14:textId="77777777" w:rsidR="007727A5" w:rsidRDefault="00892168"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Style w:val="PageNumber"/>
          <w:rFonts w:ascii="Book Antiqua" w:hAnsi="Book Antiqua" w:cs="Arial"/>
          <w:color w:val="000000" w:themeColor="text1"/>
          <w:lang w:val="en-GB" w:eastAsia="zh-CN"/>
        </w:rPr>
      </w:pPr>
      <w:r w:rsidRPr="00F61989">
        <w:rPr>
          <w:rStyle w:val="PageNumber"/>
          <w:rFonts w:ascii="Book Antiqua" w:hAnsi="Book Antiqua" w:cs="Arial"/>
          <w:color w:val="000000" w:themeColor="text1"/>
          <w:lang w:val="en-GB"/>
        </w:rPr>
        <w:t xml:space="preserve">The key change with migration is exposure to a different environment. This may be driven by factors that change </w:t>
      </w:r>
      <w:r w:rsidR="008508CA" w:rsidRPr="00F61989">
        <w:rPr>
          <w:rStyle w:val="PageNumber"/>
          <w:rFonts w:ascii="Book Antiqua" w:hAnsi="Book Antiqua" w:cs="Arial"/>
          <w:color w:val="000000" w:themeColor="text1"/>
          <w:lang w:val="en-GB"/>
        </w:rPr>
        <w:t>with</w:t>
      </w:r>
      <w:r w:rsidRPr="00F61989">
        <w:rPr>
          <w:rStyle w:val="PageNumber"/>
          <w:rFonts w:ascii="Book Antiqua" w:hAnsi="Book Antiqua" w:cs="Arial"/>
          <w:color w:val="000000" w:themeColor="text1"/>
          <w:lang w:val="en-GB"/>
        </w:rPr>
        <w:t xml:space="preserve"> urbanisation; namely diet, lifestyle (smoking, alcohol), hygiene and others. The diet </w:t>
      </w:r>
      <w:r w:rsidR="00E53324" w:rsidRPr="00F61989">
        <w:rPr>
          <w:rStyle w:val="PageNumber"/>
          <w:rFonts w:ascii="Book Antiqua" w:hAnsi="Book Antiqua" w:cs="Arial"/>
          <w:color w:val="000000" w:themeColor="text1"/>
          <w:lang w:val="en-GB"/>
        </w:rPr>
        <w:t>and its change with migration deserves further examination. W</w:t>
      </w:r>
      <w:r w:rsidRPr="00F61989">
        <w:rPr>
          <w:rStyle w:val="PageNumber"/>
          <w:rFonts w:ascii="Book Antiqua" w:hAnsi="Book Antiqua" w:cs="Arial"/>
          <w:color w:val="000000" w:themeColor="text1"/>
          <w:lang w:val="en-GB"/>
        </w:rPr>
        <w:t>here migrants form an ethnic enclave</w:t>
      </w:r>
      <w:r w:rsidR="008508CA"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it may </w:t>
      </w:r>
      <w:r w:rsidR="00E53324" w:rsidRPr="00F61989">
        <w:rPr>
          <w:rStyle w:val="PageNumber"/>
          <w:rFonts w:ascii="Book Antiqua" w:hAnsi="Book Antiqua" w:cs="Arial"/>
          <w:color w:val="000000" w:themeColor="text1"/>
          <w:lang w:val="en-GB"/>
        </w:rPr>
        <w:t>remain unaltered. W</w:t>
      </w:r>
      <w:r w:rsidRPr="00F61989">
        <w:rPr>
          <w:rStyle w:val="PageNumber"/>
          <w:rFonts w:ascii="Book Antiqua" w:hAnsi="Book Antiqua" w:cs="Arial"/>
          <w:color w:val="000000" w:themeColor="text1"/>
          <w:lang w:val="en-GB"/>
        </w:rPr>
        <w:t>hen</w:t>
      </w:r>
      <w:r w:rsidR="00A81E08" w:rsidRPr="00F61989">
        <w:rPr>
          <w:rStyle w:val="PageNumber"/>
          <w:rFonts w:ascii="Book Antiqua" w:hAnsi="Book Antiqua" w:cs="Arial"/>
          <w:color w:val="000000" w:themeColor="text1"/>
          <w:lang w:val="en-GB"/>
        </w:rPr>
        <w:t xml:space="preserve"> they</w:t>
      </w:r>
      <w:r w:rsidRPr="00F61989">
        <w:rPr>
          <w:rStyle w:val="PageNumber"/>
          <w:rFonts w:ascii="Book Antiqua" w:hAnsi="Book Antiqua" w:cs="Arial"/>
          <w:color w:val="000000" w:themeColor="text1"/>
          <w:lang w:val="en-GB"/>
        </w:rPr>
        <w:t xml:space="preserve"> </w:t>
      </w:r>
      <w:r w:rsidR="00E53324" w:rsidRPr="00F61989">
        <w:rPr>
          <w:rStyle w:val="PageNumber"/>
          <w:rFonts w:ascii="Book Antiqua" w:hAnsi="Book Antiqua" w:cs="Arial"/>
          <w:color w:val="000000" w:themeColor="text1"/>
          <w:lang w:val="en-GB"/>
        </w:rPr>
        <w:t xml:space="preserve">integrate </w:t>
      </w:r>
      <w:r w:rsidRPr="00F61989">
        <w:rPr>
          <w:rStyle w:val="PageNumber"/>
          <w:rFonts w:ascii="Book Antiqua" w:hAnsi="Book Antiqua" w:cs="Arial"/>
          <w:color w:val="000000" w:themeColor="text1"/>
          <w:lang w:val="en-GB"/>
        </w:rPr>
        <w:t>with local</w:t>
      </w:r>
      <w:r w:rsidR="00E53324" w:rsidRPr="00F61989">
        <w:rPr>
          <w:rStyle w:val="PageNumber"/>
          <w:rFonts w:ascii="Book Antiqua" w:hAnsi="Book Antiqua" w:cs="Arial"/>
          <w:color w:val="000000" w:themeColor="text1"/>
          <w:lang w:val="en-GB"/>
        </w:rPr>
        <w:t xml:space="preserve"> population</w:t>
      </w:r>
      <w:r w:rsidR="00A81E08" w:rsidRPr="00F61989">
        <w:rPr>
          <w:rStyle w:val="PageNumber"/>
          <w:rFonts w:ascii="Book Antiqua" w:hAnsi="Book Antiqua" w:cs="Arial"/>
          <w:color w:val="000000" w:themeColor="text1"/>
          <w:lang w:val="en-GB"/>
        </w:rPr>
        <w:t xml:space="preserve"> </w:t>
      </w:r>
      <w:r w:rsidR="00E53324" w:rsidRPr="00F61989">
        <w:rPr>
          <w:rStyle w:val="PageNumber"/>
          <w:rFonts w:ascii="Book Antiqua" w:hAnsi="Book Antiqua" w:cs="Arial"/>
          <w:color w:val="000000" w:themeColor="text1"/>
          <w:lang w:val="en-GB"/>
        </w:rPr>
        <w:t xml:space="preserve">they may adopt the prevailing western diet. Exposure to western </w:t>
      </w:r>
      <w:r w:rsidR="00E53324" w:rsidRPr="00F61989">
        <w:rPr>
          <w:rStyle w:val="PageNumber"/>
          <w:rFonts w:ascii="Book Antiqua" w:hAnsi="Book Antiqua" w:cs="Arial"/>
          <w:color w:val="000000" w:themeColor="text1"/>
          <w:lang w:val="en-GB"/>
        </w:rPr>
        <w:lastRenderedPageBreak/>
        <w:t xml:space="preserve">diet can be studied by its migration to the east. This tends to be associated with </w:t>
      </w:r>
      <w:r w:rsidR="00C47C26" w:rsidRPr="00F61989">
        <w:rPr>
          <w:rStyle w:val="PageNumber"/>
          <w:rFonts w:ascii="Book Antiqua" w:hAnsi="Book Antiqua" w:cs="Arial"/>
          <w:color w:val="000000" w:themeColor="text1"/>
          <w:lang w:val="en-GB"/>
        </w:rPr>
        <w:t>rapid urbanisation</w:t>
      </w:r>
      <w:r w:rsidR="000F6332" w:rsidRPr="00F61989">
        <w:rPr>
          <w:rStyle w:val="PageNumber"/>
          <w:rFonts w:ascii="Book Antiqua" w:hAnsi="Book Antiqua" w:cs="Arial"/>
          <w:color w:val="000000" w:themeColor="text1"/>
          <w:lang w:val="en-GB"/>
        </w:rPr>
        <w:t xml:space="preserve"> </w:t>
      </w:r>
      <w:r w:rsidR="00E53324" w:rsidRPr="00F61989">
        <w:rPr>
          <w:rStyle w:val="PageNumber"/>
          <w:rFonts w:ascii="Book Antiqua" w:hAnsi="Book Antiqua" w:cs="Arial"/>
          <w:color w:val="000000" w:themeColor="text1"/>
          <w:lang w:val="en-GB"/>
        </w:rPr>
        <w:t xml:space="preserve">as seen </w:t>
      </w:r>
      <w:r w:rsidR="000F6332" w:rsidRPr="00F61989">
        <w:rPr>
          <w:rStyle w:val="PageNumber"/>
          <w:rFonts w:ascii="Book Antiqua" w:hAnsi="Book Antiqua" w:cs="Arial"/>
          <w:color w:val="000000" w:themeColor="text1"/>
          <w:lang w:val="en-GB"/>
        </w:rPr>
        <w:t>in</w:t>
      </w:r>
      <w:r w:rsidR="00C47C26" w:rsidRPr="00F61989">
        <w:rPr>
          <w:rStyle w:val="PageNumber"/>
          <w:rFonts w:ascii="Book Antiqua" w:hAnsi="Book Antiqua" w:cs="Arial"/>
          <w:color w:val="000000" w:themeColor="text1"/>
          <w:lang w:val="en-GB"/>
        </w:rPr>
        <w:t xml:space="preserve"> areas such as Guang</w:t>
      </w:r>
      <w:r w:rsidR="000F6332" w:rsidRPr="00F61989">
        <w:rPr>
          <w:rStyle w:val="PageNumber"/>
          <w:rFonts w:ascii="Book Antiqua" w:hAnsi="Book Antiqua" w:cs="Arial"/>
          <w:color w:val="000000" w:themeColor="text1"/>
          <w:lang w:val="en-GB"/>
        </w:rPr>
        <w:t xml:space="preserve">zhou, China </w:t>
      </w:r>
      <w:r w:rsidR="00E53324" w:rsidRPr="00F61989">
        <w:rPr>
          <w:rStyle w:val="PageNumber"/>
          <w:rFonts w:ascii="Book Antiqua" w:hAnsi="Book Antiqua" w:cs="Arial"/>
          <w:color w:val="000000" w:themeColor="text1"/>
          <w:lang w:val="en-GB"/>
        </w:rPr>
        <w:t xml:space="preserve">where the incidence of IBD </w:t>
      </w:r>
      <w:r w:rsidR="00667A2B" w:rsidRPr="00F61989">
        <w:rPr>
          <w:rStyle w:val="PageNumber"/>
          <w:rFonts w:ascii="Book Antiqua" w:hAnsi="Book Antiqua" w:cs="Arial"/>
          <w:color w:val="000000" w:themeColor="text1"/>
          <w:lang w:val="en-GB"/>
        </w:rPr>
        <w:t>h</w:t>
      </w:r>
      <w:r w:rsidR="00E53324" w:rsidRPr="00F61989">
        <w:rPr>
          <w:rStyle w:val="PageNumber"/>
          <w:rFonts w:ascii="Book Antiqua" w:hAnsi="Book Antiqua" w:cs="Arial"/>
          <w:color w:val="000000" w:themeColor="text1"/>
          <w:lang w:val="en-GB"/>
        </w:rPr>
        <w:t>as recently risen</w:t>
      </w:r>
      <w:r w:rsidR="007727A5" w:rsidRPr="00F61989">
        <w:rPr>
          <w:rStyle w:val="PageNumber"/>
          <w:rFonts w:ascii="Book Antiqua" w:hAnsi="Book Antiqua" w:cs="Arial"/>
          <w:color w:val="000000" w:themeColor="text1"/>
          <w:vertAlign w:val="superscript"/>
          <w:lang w:val="en-GB"/>
        </w:rPr>
        <w:fldChar w:fldCharType="begin" w:fldLock="1"/>
      </w:r>
      <w:r w:rsidR="007727A5" w:rsidRPr="00F61989">
        <w:rPr>
          <w:rStyle w:val="PageNumber"/>
          <w:rFonts w:ascii="Book Antiqua" w:hAnsi="Book Antiqua" w:cs="Arial"/>
          <w:color w:val="000000" w:themeColor="text1"/>
          <w:vertAlign w:val="superscript"/>
          <w:lang w:val="en-GB"/>
        </w:rPr>
        <w:instrText>ADDIN CSL_CITATION { "citationItems" : [ { "id" : "ITEM-1", "itemData" : { "DOI" : "10.1053/j.gastro.2013.04.007", "ISBN" : "1528-0012 (Electronic)\\r0016-5085 (Linking)", "ISSN" : "00165085", "PMID" : "23583432", "abstract" : "Background &amp; Aims: Inflammatory bowel diseases (IBD) are becoming more common in Asia, but epidemiologic data are lacking. The Asia-Pacific Crohn's and Colitis Epidemiology Study aimed to determine the incidence and phenotype of IBD in 8 countries across Asia and in Australia. Methods: We performed a prospective, population-based study of IBD incidence in predefined catchment areas, collecting data for 1 year, starting on April 1, 2011. New cases were ascertained from multiple overlapping sources and entered into a Web-based database. Cases were confirmed using standard criteria. Local endoscopy, pathology, and pharmacy records were searched to ensure completeness of case capture. Results: We identified 419 new cases of IBD (232 of ulcerative colitis [UC], 166 of Crohn's disease [CD], and 21 IBD-undetermined). The crude annual overall incidence values per 100,000 individuals were 1.37 for IBD in Asia (95% confidence interval: 1.25-1.51; 0.76 for UC, 0.54 for CD, and 0.07 for IBD-undetermined) and 23.67 in Australia (95% confidence interval: 18.46-29.85; 7.33 for UC, 14.00 for CD, and 2.33 for IBD-undetermined). China had the highest incidence of IBD in Asia (3.44 per 100,000 individuals). The ratios of UC to CD were 2.0 in Asia and 0.5 in Australia. Median time from symptom onset to diagnosis was 5.5 months (interquartile range, 1.4-15 months). Complicated CD (stricturing, penetrating, or perianal disease) was more common in Asia than Australia (52% vs 24%; P =.001), and a family history of IBD was less common in Asia (3% vs 17%; P &lt;.001). Conclusions: We performed a large-scale population-based study and found that although the incidence of IBD varies throughout Asia, it is still lower than in the West. IBD can be as severe or more severe in Asia than in the West. The emergence of IBD in Asia will result in the need for specific health care resources, and offers a unique opportunity to study etiologic factors in developing nations. ?? 2013 by the AGA Institute.", "author" : [ { "dropping-particle" : "", "family" : "Ng", "given" : "Siew C.", "non-dropping-particle" : "", "parse-names" : false, "suffix" : "" }, { "dropping-particle" : "", "family" : "Tang", "given" : "Whitney", "non-dropping-particle" : "", "parse-names" : false, "suffix" : "" }, { "dropping-particle" : "", "family" : "Ching", "given" : "Jessica Y.", "non-dropping-particle" : "", "parse-names" : false, "suffix" : "" }, { "dropping-particle" : "", "family" : "Wong", "given" : "May", "non-dropping-particle" : "", "parse-names" : false, "suffix" : "" }, { "dropping-particle" : "", "family" : "Chow", "given" : "Chung Mo", "non-dropping-particle" : "", "parse-names" : false, "suffix" : "" }, { "dropping-particle" : "", "family" : "Hui", "given" : "A. J.", "non-dropping-particle" : "", "parse-names" : false, "suffix" : "" }, { "dropping-particle" : "", "family" : "Wong", "given" : "T. C.", "non-dropping-particle" : "", "parse-names" : false, "suffix" : "" }, { "dropping-particle" : "", "family" : "Leung", "given" : "Vincent K.", "non-dropping-particle" : "", "parse-names" : false, "suffix" : "" }, { "dropping-particle" : "", "family" : "Tsang", "given" : "Steve W.", "non-dropping-particle" : "", "parse-names" : false, "suffix" : "" }, { "dropping-particle" : "", "family" : "Yu", "given" : "Hon Ho", "non-dropping-particle" : "", "parse-names" : false, "suffix" : "" }, { "dropping-particle" : "", "family" : "Li", "given" : "Mo Fong", "non-dropping-particle" : "", "parse-names" : false, "suffix" : "" }, { "dropping-particle" : "", "family" : "Ng", "given" : "Ka Kei", "non-dropping-particle" : "", "parse-names" : false, "suffix" : "" }, { "dropping-particle" : "", "family" : "Kamm", "given" : "Michael A.", "non-dropping-particle" : "", "parse-names" : false, "suffix" : "" }, { "dropping-particle" : "", "family" : "Studd", "given" : "Corrie", "non-dropping-particle" : "", "parse-names" : false, "suffix" : "" }, { "dropping-particle" : "", "family" : "Bell", "given" : "Sally", "non-dropping-particle" : "", "parse-names" : false, "suffix" : "" }, { "dropping-particle" : "", "family" : "Leong", "given" : "Rupert", "non-dropping-particle" : "", "parse-names" : false, "suffix" : "" }, { "dropping-particle" : "", "family" : "Silva", "given" : "H. Janaka", "non-dropping-particle" : "De", "parse-names" : false, "suffix" : "" }, { "dropping-particle" : "", "family" : "Kasturiratne", "given" : "Anuradhani", "non-dropping-particle" : "", "parse-names" : false, "suffix" : "" }, { "dropping-particle" : "", "family" : "Mufeena", "given" : "M. N F", "non-dropping-particle" : "", "parse-names" : false, "suffix" : "" }, { "dropping-particle" : "", "family" : "Ling", "given" : "Khoon Lin", "non-dropping-particle" : "", "parse-names" : false, "suffix" : "" }, { "dropping-particle" : "", "family" : "Ooi", "given" : "Choon Jin", "non-dropping-particle" : "", "parse-names" : false, "suffix" : "" }, { "dropping-particle" : "", "family" : "Tan", "given" : "Poh Seng", "non-dropping-particle" : "", "parse-names" : false, "suffix" : "" }, { "dropping-particle" : "", "family" : "Ong", "given" : "David", "non-dropping-particle" : "", "parse-names" : false, "suffix" : "" }, { "dropping-particle" : "", "family" : "Goh", "given" : "Khean L.", "non-dropping-particle" : "", "parse-names" : false, "suffix" : "" }, { "dropping-particle" : "", "family" : "Hilmi", "given" : "Ida", "non-dropping-particle" : "", "parse-names" : false, "suffix" : "" }, { "dropping-particle" : "", "family" : "Pisespongsa", "given" : "Pises", "non-dropping-particle" : "", "parse-names" : false, "suffix" : "" }, { "dropping-particle" : "", "family" : "Manatsathit", "given" : "Sathaporn", "non-dropping-particle" : "", "parse-names" : false, "suffix" : "" }, { "dropping-particle" : "", "family" : "Rerknimitr", "given" : "Rungsun", "non-dropping-particle" : "", "parse-names" : false, "suffix" : "" }, { "dropping-particle" : "", "family" : "Aniwan", "given" : "Satimai", "non-dropping-particle" : "", "parse-names" : false, "suffix" : "" }, { "dropping-particle" : "", "family" : "Wang", "given" : "Yu Fang", "non-dropping-particle" : "", "parse-names" : false, "suffix" : "" }, { "dropping-particle" : "", "family" : "Ouyang", "given" : "Qin", "non-dropping-particle" : "", "parse-names" : false, "suffix" : "" }, { "dropping-particle" : "", "family" : "Zeng", "given" : "Zhirong", "non-dropping-particle" : "", "parse-names" : false, "suffix" : "" }, { "dropping-particle" : "", "family" : "Zhu", "given" : "Zhenhua", "non-dropping-particle" : "", "parse-names" : false, "suffix" : "" }, { "dropping-particle" : "", "family" : "Chen", "given" : "Min Hu", "non-dropping-particle" : "", "parse-names" : false, "suffix" : "" }, { "dropping-particle" : "", "family" : "Hu", "given" : "Pin Jin", "non-dropping-particle" : "", "parse-names" : false, "suffix" : "" }, { "dropping-particle" : "", "family" : "Wu", "given" : "Kaichun", "non-dropping-particle" : "", "parse-names" : false, "suffix" : "" }, { "dropping-particle" : "", "family" : "Wang", "given" : "Xin", "non-dropping-particle" : "", "parse-names" : false, "suffix" : "" }, { "dropping-particle" : "", "family" : "Simadibrata", "given" : "Marcellus", "non-dropping-particle" : "", "parse-names" : false, "suffix" : "" }, { "dropping-particle" : "", "family" : "Abdullah", "given" : "Murdani", "non-dropping-particle" : "", "parse-names" : false, "suffix" : "" }, { "dropping-particle" : "", "family" : "Wu", "given" : "Justin Cy", "non-dropping-particle" : "", "parse-names" : false, "suffix" : "" }, { "dropping-particle" : "", "family" : "Sung", "given" : "Joseph J Y", "non-dropping-particle" : "", "parse-names" : false, "suffix" : "" }, { "dropping-particle" : "", "family" : "Chan", "given" : "Francis K L", "non-dropping-particle" : "", "parse-names" : false, "suffix" : "" } ], "container-title" : "Gastroenterology", "id" : "ITEM-1", "issue" : "1", "issued" : { "date-parts" : [ [ "2013" ] ] }, "page" : "158-165", "publisher" : "Elsevier, Inc", "title" : "Incidence and phenotype of inflammatory bowel disease based on results from the Asia-Pacific Crohn's and colitis epidemiology study", "type" : "article-journal", "volume" : "145" }, "uris" : [ "http://www.mendeley.com/documents/?uuid=a5fa4527-7b41-461b-98cd-5633b8e934cd" ] } ], "mendeley" : { "formattedCitation" : "&lt;sup&gt;[4]&lt;/sup&gt;", "plainTextFormattedCitation" : "[4]", "previouslyFormattedCitation" : "&lt;sup&gt;4&lt;/sup&gt;" }, "properties" : { "noteIndex" : 0 }, "schema" : "https://github.com/citation-style-language/schema/raw/master/csl-citation.json" }</w:instrText>
      </w:r>
      <w:r w:rsidR="007727A5" w:rsidRPr="00F61989">
        <w:rPr>
          <w:rStyle w:val="PageNumber"/>
          <w:rFonts w:ascii="Book Antiqua" w:hAnsi="Book Antiqua" w:cs="Arial"/>
          <w:color w:val="000000" w:themeColor="text1"/>
          <w:vertAlign w:val="superscript"/>
          <w:lang w:val="en-GB"/>
        </w:rPr>
        <w:fldChar w:fldCharType="separate"/>
      </w:r>
      <w:r w:rsidR="007727A5" w:rsidRPr="00F61989">
        <w:rPr>
          <w:rStyle w:val="PageNumber"/>
          <w:rFonts w:ascii="Book Antiqua" w:hAnsi="Book Antiqua" w:cs="Arial"/>
          <w:noProof/>
          <w:color w:val="000000" w:themeColor="text1"/>
          <w:vertAlign w:val="superscript"/>
          <w:lang w:val="en-GB"/>
        </w:rPr>
        <w:t>[4]</w:t>
      </w:r>
      <w:r w:rsidR="007727A5" w:rsidRPr="00F61989">
        <w:rPr>
          <w:rStyle w:val="PageNumber"/>
          <w:rFonts w:ascii="Book Antiqua" w:hAnsi="Book Antiqua" w:cs="Arial"/>
          <w:color w:val="000000" w:themeColor="text1"/>
          <w:vertAlign w:val="superscript"/>
          <w:lang w:val="en-GB"/>
        </w:rPr>
        <w:fldChar w:fldCharType="end"/>
      </w:r>
      <w:r w:rsidR="00E53324" w:rsidRPr="00F61989">
        <w:rPr>
          <w:rStyle w:val="PageNumber"/>
          <w:rFonts w:ascii="Book Antiqua" w:hAnsi="Book Antiqua" w:cs="Arial"/>
          <w:color w:val="000000" w:themeColor="text1"/>
          <w:lang w:val="en-GB"/>
        </w:rPr>
        <w:t>.</w:t>
      </w:r>
      <w:r w:rsidR="00C47C26" w:rsidRPr="00F61989">
        <w:rPr>
          <w:rStyle w:val="PageNumber"/>
          <w:rFonts w:ascii="Book Antiqua" w:hAnsi="Book Antiqua" w:cs="Arial"/>
          <w:color w:val="000000" w:themeColor="text1"/>
          <w:lang w:val="en-GB"/>
        </w:rPr>
        <w:t xml:space="preserve"> </w:t>
      </w:r>
      <w:r w:rsidR="00E53324" w:rsidRPr="00F61989">
        <w:rPr>
          <w:rStyle w:val="PageNumber"/>
          <w:rFonts w:ascii="Book Antiqua" w:hAnsi="Book Antiqua" w:cs="Arial"/>
          <w:color w:val="000000" w:themeColor="text1"/>
          <w:lang w:val="en-GB"/>
        </w:rPr>
        <w:t>M</w:t>
      </w:r>
      <w:r w:rsidRPr="00F61989">
        <w:rPr>
          <w:rStyle w:val="PageNumber"/>
          <w:rFonts w:ascii="Book Antiqua" w:hAnsi="Book Antiqua" w:cs="Arial"/>
          <w:color w:val="000000" w:themeColor="text1"/>
          <w:lang w:val="en-GB"/>
        </w:rPr>
        <w:t xml:space="preserve">ounting evidence from animal models and human studies </w:t>
      </w:r>
      <w:r w:rsidR="00E53324" w:rsidRPr="00F61989">
        <w:rPr>
          <w:rStyle w:val="PageNumber"/>
          <w:rFonts w:ascii="Book Antiqua" w:hAnsi="Book Antiqua" w:cs="Arial"/>
          <w:color w:val="000000" w:themeColor="text1"/>
          <w:lang w:val="en-GB"/>
        </w:rPr>
        <w:t xml:space="preserve">indicates </w:t>
      </w:r>
      <w:r w:rsidRPr="00F61989">
        <w:rPr>
          <w:rStyle w:val="PageNumber"/>
          <w:rFonts w:ascii="Book Antiqua" w:hAnsi="Book Antiqua" w:cs="Arial"/>
          <w:color w:val="000000" w:themeColor="text1"/>
          <w:lang w:val="en-GB"/>
        </w:rPr>
        <w:t xml:space="preserve">an overarching effect </w:t>
      </w:r>
      <w:r w:rsidR="00E53324" w:rsidRPr="00F61989">
        <w:rPr>
          <w:rStyle w:val="PageNumber"/>
          <w:rFonts w:ascii="Book Antiqua" w:hAnsi="Book Antiqua" w:cs="Arial"/>
          <w:color w:val="000000" w:themeColor="text1"/>
          <w:lang w:val="en-GB"/>
        </w:rPr>
        <w:t xml:space="preserve">of diet </w:t>
      </w:r>
      <w:r w:rsidRPr="00F61989">
        <w:rPr>
          <w:rStyle w:val="PageNumber"/>
          <w:rFonts w:ascii="Book Antiqua" w:hAnsi="Book Antiqua" w:cs="Arial"/>
          <w:color w:val="000000" w:themeColor="text1"/>
          <w:lang w:val="en-GB"/>
        </w:rPr>
        <w:t xml:space="preserve">on the gut microbiota. </w:t>
      </w:r>
      <w:r w:rsidR="00A934B9" w:rsidRPr="00F61989">
        <w:rPr>
          <w:rStyle w:val="PageNumber"/>
          <w:rFonts w:ascii="Book Antiqua" w:hAnsi="Book Antiqua" w:cs="Arial"/>
          <w:color w:val="000000" w:themeColor="text1"/>
          <w:u w:color="131413"/>
          <w:lang w:val="en-GB"/>
        </w:rPr>
        <w:t>Agus</w:t>
      </w:r>
      <w:r w:rsidRPr="00F61989">
        <w:rPr>
          <w:rStyle w:val="PageNumber"/>
          <w:rFonts w:ascii="Book Antiqua" w:hAnsi="Book Antiqua" w:cs="Arial"/>
          <w:color w:val="000000" w:themeColor="text1"/>
          <w:u w:color="131413"/>
          <w:lang w:val="en-GB"/>
        </w:rPr>
        <w:t xml:space="preserve"> et al. showed how a </w:t>
      </w:r>
      <w:r w:rsidRPr="00F61989">
        <w:rPr>
          <w:rFonts w:ascii="Book Antiqua" w:eastAsia="Times New Roman" w:hAnsi="Book Antiqua" w:cs="Arial"/>
          <w:color w:val="000000" w:themeColor="text1"/>
          <w:shd w:val="clear" w:color="auto" w:fill="FFFFFF"/>
          <w:lang w:val="en-GB"/>
        </w:rPr>
        <w:t>western diet induces changes in gut microbiota composition, alters host homeostasis and promotes adherent invasive gut colonisation in genetically susceptible mice</w:t>
      </w:r>
      <w:r w:rsidR="007727A5" w:rsidRPr="00F61989">
        <w:rPr>
          <w:rFonts w:ascii="Book Antiqua" w:eastAsia="Times New Roman" w:hAnsi="Book Antiqua" w:cs="Arial"/>
          <w:color w:val="000000" w:themeColor="text1"/>
          <w:shd w:val="clear" w:color="auto" w:fill="FFFFFF"/>
          <w:vertAlign w:val="superscript"/>
          <w:lang w:val="en-GB"/>
        </w:rPr>
        <w:fldChar w:fldCharType="begin" w:fldLock="1"/>
      </w:r>
      <w:r w:rsidR="007727A5" w:rsidRPr="00F61989">
        <w:rPr>
          <w:rFonts w:ascii="Book Antiqua" w:eastAsia="Times New Roman" w:hAnsi="Book Antiqua" w:cs="Arial"/>
          <w:color w:val="000000" w:themeColor="text1"/>
          <w:shd w:val="clear" w:color="auto" w:fill="FFFFFF"/>
          <w:vertAlign w:val="superscript"/>
          <w:lang w:val="en-GB"/>
        </w:rPr>
        <w:instrText>ADDIN CSL_CITATION { "citationItems" : [ { "id" : "ITEM-1", "itemData" : { "DOI" : "10.1038/srep19032", "ISSN" : "2045-2322", "PMID" : "26742586", "abstract" : "Recent advances have shown that the abnormal inflammatory response observed in CD involves an interplay among intestinal microbiota, host genetics and environmental factors. The escalating consumption of fat and sugar in Western countries parallels an increased incidence of CD during the latter 20(th) century. The impact of a HF/HS diet in mice was evaluated for the gut micro-inflammation, intestinal microbiota composition, function and selection of an E. coli population. The HF/HS diet created a specific inflammatory environment in the gut, correlated with intestinal mucosa dysbiosis characterized by an overgrowth of pro-inflammatory Proteobacteria such as E. coli, a decrease in protective bacteria, and a significantly decreased of SCFA concentrations. The expression of GPR43, a SCFA receptor was reduced in mice treated with a HF/HS diet and reduced in CD patients compared with controls. Interestingly, mice treated with an agonist of GPR43 were protected against DSS-induced colitis. Finally, the transplantation of feces from HF/HS treated mice to GF mice increased susceptibility to AIEC infection. Together, our results demonstrate that a Western diet could aggravate the inflammatory process and that the activation of the GPR43 receptor pathway could be used as a new strategy to treat CD patients.", "author" : [ { "dropping-particle" : "", "family" : "Agus", "given" : "Allison", "non-dropping-particle" : "", "parse-names" : false, "suffix" : "" }, { "dropping-particle" : "", "family" : "Denizot", "given" : "J\u00e9r\u00e9my", "non-dropping-particle" : "", "parse-names" : false, "suffix" : "" }, { "dropping-particle" : "", "family" : "Th\u00e9venot", "given" : "Jonathan", "non-dropping-particle" : "", "parse-names" : false, "suffix" : "" }, { "dropping-particle" : "", "family" : "Martinez-Medina", "given" : "Margarita", "non-dropping-particle" : "", "parse-names" : false, "suffix" : "" }, { "dropping-particle" : "", "family" : "Massier", "given" : "S\u00e9bastien", "non-dropping-particle" : "", "parse-names" : false, "suffix" : "" }, { "dropping-particle" : "", "family" : "Sauvanet", "given" : "Pierre", "non-dropping-particle" : "", "parse-names" : false, "suffix" : "" }, { "dropping-particle" : "", "family" : "Bernalier-Donadille", "given" : "Annick", "non-dropping-particle" : "", "parse-names" : false, "suffix" : "" }, { "dropping-particle" : "", "family" : "Denis", "given" : "Sylvain", "non-dropping-particle" : "", "parse-names" : false, "suffix" : "" }, { "dropping-particle" : "", "family" : "Hofman", "given" : "Paul", "non-dropping-particle" : "", "parse-names" : false, "suffix" : "" }, { "dropping-particle" : "", "family" : "Bonnet", "given" : "Richard", "non-dropping-particle" : "", "parse-names" : false, "suffix" : "" }, { "dropping-particle" : "", "family" : "Billard", "given" : "Elisabeth", "non-dropping-particle" : "", "parse-names" : false, "suffix" : "" }, { "dropping-particle" : "", "family" : "Barnich", "given" : "Nicolas", "non-dropping-particle" : "", "parse-names" : false, "suffix" : "" } ], "container-title" : "Scientific Reports", "id" : "ITEM-1", "issued" : { "date-parts" : [ [ "2016", "1", "8" ] ] }, "page" : "19032", "title" : "Western diet induces a shift in microbiota composition enhancing susceptibility to Adherent-Invasive E. coli infection and intestinal inflammation.", "type" : "article-journal", "volume" : "6" }, "uris" : [ "http://www.mendeley.com/documents/?uuid=dc1168ef-a48a-30e0-969c-143bee1d6b8e" ] } ], "mendeley" : { "formattedCitation" : "&lt;sup&gt;[49]&lt;/sup&gt;", "plainTextFormattedCitation" : "[49]", "previouslyFormattedCitation" : "&lt;sup&gt;49&lt;/sup&gt;" }, "properties" : { "noteIndex" : 0 }, "schema" : "https://github.com/citation-style-language/schema/raw/master/csl-citation.json" }</w:instrText>
      </w:r>
      <w:r w:rsidR="007727A5" w:rsidRPr="00F61989">
        <w:rPr>
          <w:rFonts w:ascii="Book Antiqua" w:eastAsia="Times New Roman" w:hAnsi="Book Antiqua" w:cs="Arial"/>
          <w:color w:val="000000" w:themeColor="text1"/>
          <w:shd w:val="clear" w:color="auto" w:fill="FFFFFF"/>
          <w:vertAlign w:val="superscript"/>
          <w:lang w:val="en-GB"/>
        </w:rPr>
        <w:fldChar w:fldCharType="separate"/>
      </w:r>
      <w:r w:rsidR="007727A5" w:rsidRPr="00F61989">
        <w:rPr>
          <w:rFonts w:ascii="Book Antiqua" w:eastAsia="Times New Roman" w:hAnsi="Book Antiqua" w:cs="Arial"/>
          <w:noProof/>
          <w:color w:val="000000" w:themeColor="text1"/>
          <w:shd w:val="clear" w:color="auto" w:fill="FFFFFF"/>
          <w:vertAlign w:val="superscript"/>
          <w:lang w:val="en-GB"/>
        </w:rPr>
        <w:t>[49]</w:t>
      </w:r>
      <w:r w:rsidR="007727A5" w:rsidRPr="00F61989">
        <w:rPr>
          <w:rFonts w:ascii="Book Antiqua" w:eastAsia="Times New Roman" w:hAnsi="Book Antiqua" w:cs="Arial"/>
          <w:color w:val="000000" w:themeColor="text1"/>
          <w:shd w:val="clear" w:color="auto" w:fill="FFFFFF"/>
          <w:vertAlign w:val="superscript"/>
          <w:lang w:val="en-GB"/>
        </w:rPr>
        <w:fldChar w:fldCharType="end"/>
      </w:r>
      <w:r w:rsidR="007B0A16" w:rsidRPr="00F61989">
        <w:rPr>
          <w:rFonts w:ascii="Book Antiqua" w:eastAsia="Times New Roman" w:hAnsi="Book Antiqua" w:cs="Arial"/>
          <w:color w:val="000000" w:themeColor="text1"/>
          <w:shd w:val="clear" w:color="auto" w:fill="FFFFFF"/>
          <w:lang w:val="en-GB"/>
        </w:rPr>
        <w:t>.</w:t>
      </w:r>
      <w:r w:rsidRPr="00F61989">
        <w:rPr>
          <w:rFonts w:ascii="Book Antiqua" w:eastAsia="Times New Roman" w:hAnsi="Book Antiqua" w:cs="Arial"/>
          <w:color w:val="000000" w:themeColor="text1"/>
          <w:shd w:val="clear" w:color="auto" w:fill="FFFFFF"/>
          <w:vertAlign w:val="superscript"/>
          <w:lang w:val="en-GB"/>
        </w:rPr>
        <w:t xml:space="preserve"> </w:t>
      </w:r>
      <w:r w:rsidRPr="00F61989">
        <w:rPr>
          <w:rFonts w:ascii="Book Antiqua" w:eastAsia="Times New Roman" w:hAnsi="Book Antiqua" w:cs="Arial"/>
          <w:color w:val="000000" w:themeColor="text1"/>
          <w:shd w:val="clear" w:color="auto" w:fill="FFFFFF"/>
          <w:lang w:val="en-GB"/>
        </w:rPr>
        <w:t xml:space="preserve">In healthy volunteers, </w:t>
      </w:r>
      <w:r w:rsidRPr="00F61989">
        <w:rPr>
          <w:rStyle w:val="PageNumber"/>
          <w:rFonts w:ascii="Book Antiqua" w:hAnsi="Book Antiqua" w:cs="Arial"/>
          <w:color w:val="000000" w:themeColor="text1"/>
          <w:lang w:val="en-GB"/>
        </w:rPr>
        <w:t>2</w:t>
      </w:r>
      <w:r w:rsidR="007727A5">
        <w:rPr>
          <w:rFonts w:ascii="Book Antiqua" w:eastAsia="Times New Roman" w:hAnsi="Book Antiqua" w:cs="Arial"/>
          <w:color w:val="000000" w:themeColor="text1"/>
          <w:shd w:val="clear" w:color="auto" w:fill="FFFFFF"/>
          <w:lang w:val="en-GB"/>
        </w:rPr>
        <w:t xml:space="preserve"> wk</w:t>
      </w:r>
      <w:r w:rsidRPr="00F61989">
        <w:rPr>
          <w:rFonts w:ascii="Book Antiqua" w:eastAsia="Times New Roman" w:hAnsi="Book Antiqua" w:cs="Arial"/>
          <w:color w:val="000000" w:themeColor="text1"/>
          <w:shd w:val="clear" w:color="auto" w:fill="FFFFFF"/>
          <w:lang w:val="en-GB"/>
        </w:rPr>
        <w:t xml:space="preserve"> of either exclusive animal or plant product</w:t>
      </w:r>
      <w:r w:rsidRPr="00F61989">
        <w:rPr>
          <w:rStyle w:val="apple-converted-space"/>
          <w:rFonts w:ascii="Book Antiqua" w:eastAsia="Times New Roman" w:hAnsi="Book Antiqua" w:cs="Arial"/>
          <w:color w:val="000000" w:themeColor="text1"/>
          <w:shd w:val="clear" w:color="auto" w:fill="FFFFFF"/>
          <w:lang w:val="en-GB"/>
        </w:rPr>
        <w:t xml:space="preserve"> consumption </w:t>
      </w:r>
      <w:r w:rsidRPr="00F61989">
        <w:rPr>
          <w:rStyle w:val="highlight"/>
          <w:rFonts w:ascii="Book Antiqua" w:eastAsia="Times New Roman" w:hAnsi="Book Antiqua" w:cs="Arial"/>
          <w:color w:val="000000" w:themeColor="text1"/>
          <w:shd w:val="clear" w:color="auto" w:fill="FFFFFF"/>
          <w:lang w:val="en-GB"/>
        </w:rPr>
        <w:t>altered the</w:t>
      </w:r>
      <w:r w:rsidRPr="00F61989">
        <w:rPr>
          <w:rStyle w:val="apple-converted-space"/>
          <w:rFonts w:ascii="Book Antiqua" w:eastAsia="Times New Roman" w:hAnsi="Book Antiqua" w:cs="Arial"/>
          <w:color w:val="000000" w:themeColor="text1"/>
          <w:shd w:val="clear" w:color="auto" w:fill="FFFFFF"/>
          <w:lang w:val="en-GB"/>
        </w:rPr>
        <w:t> </w:t>
      </w:r>
      <w:r w:rsidRPr="00F61989">
        <w:rPr>
          <w:rFonts w:ascii="Book Antiqua" w:eastAsia="Times New Roman" w:hAnsi="Book Antiqua" w:cs="Arial"/>
          <w:color w:val="000000" w:themeColor="text1"/>
          <w:shd w:val="clear" w:color="auto" w:fill="FFFFFF"/>
          <w:lang w:val="en-GB"/>
        </w:rPr>
        <w:t>microbial community structure and overcame inter-individual differences in microbial gene expression</w:t>
      </w:r>
      <w:r w:rsidR="007727A5" w:rsidRPr="00F61989">
        <w:rPr>
          <w:rStyle w:val="PageNumber"/>
          <w:rFonts w:ascii="Book Antiqua" w:hAnsi="Book Antiqua" w:cs="Arial"/>
          <w:color w:val="000000" w:themeColor="text1"/>
          <w:vertAlign w:val="superscript"/>
          <w:lang w:val="en-GB"/>
        </w:rPr>
        <w:fldChar w:fldCharType="begin" w:fldLock="1"/>
      </w:r>
      <w:r w:rsidR="007727A5" w:rsidRPr="00F61989">
        <w:rPr>
          <w:rStyle w:val="PageNumber"/>
          <w:rFonts w:ascii="Book Antiqua" w:hAnsi="Book Antiqua" w:cs="Arial"/>
          <w:color w:val="000000" w:themeColor="text1"/>
          <w:vertAlign w:val="superscript"/>
          <w:lang w:val="en-GB"/>
        </w:rPr>
        <w:instrText>ADDIN CSL_CITATION { "citationItems" : [ { "id" : "ITEM-1", "itemData" : { "DOI" : "10.1038/nature12820", "ISBN" : "1476-4687 (Electronic)\\n0028-0836 (Linking)", "ISSN" : "1476-4687", "PMID" : "24336217", "abstract" : "Long-term dietary intake influences the structure and activity of the trillions of microorganisms residing in the human gut, but it remains unclear how rapidly and reproducibly the human gut microbiome responds to short-term macronutrient change. Here we show that the short-term consumption of diets composed entirely of animal or plant products alters microbial community structure and overwhelms inter-individual differences in microbial gene expression. The animal-based diet increased the abundance of bile-tolerant microorganisms (Alistipes, Bilophila and Bacteroides) and decreased the levels of Firmicutes that metabolize dietary plant polysaccharides (Roseburia, Eubacterium rectale and Ruminococcus bromii). Microbial activity mirrored differences between herbivorous and carnivorous mammals, reflecting trade-offs between carbohydrate and protein fermentation. Foodborne microbes from both diets transiently colonized the gut, including bacteria, fungi and even viruses. Finally, increases in the abundance and activity of Bilophila wadsworthia on the animal-based diet support a link between dietary fat, bile acids and the outgrowth of microorganisms capable of triggering inflammatory bowel disease. In concert, these results demonstrate that the gut microbiome can rapidly respond to altered diet, potentially facilitating the diversity of human dietary lifestyles.", "author" : [ { "dropping-particle" : "", "family" : "David", "given" : "Lawrence A", "non-dropping-particle" : "", "parse-names" : false, "suffix" : "" }, { "dropping-particle" : "", "family" : "Maurice", "given" : "Corinne F", "non-dropping-particle" : "", "parse-names" : false, "suffix" : "" }, { "dropping-particle" : "", "family" : "Carmody", "given" : "Rachel N", "non-dropping-particle" : "", "parse-names" : false, "suffix" : "" }, { "dropping-particle" : "", "family" : "Gootenberg", "given" : "David B", "non-dropping-particle" : "", "parse-names" : false, "suffix" : "" }, { "dropping-particle" : "", "family" : "Button", "given" : "Julie E", "non-dropping-particle" : "", "parse-names" : false, "suffix" : "" }, { "dropping-particle" : "", "family" : "Wolfe", "given" : "Benjamin E", "non-dropping-particle" : "", "parse-names" : false, "suffix" : "" }, { "dropping-particle" : "V", "family" : "Ling", "given" : "Alisha", "non-dropping-particle" : "", "parse-names" : false, "suffix" : "" }, { "dropping-particle" : "", "family" : "Devlin", "given" : "A Sloan", "non-dropping-particle" : "", "parse-names" : false, "suffix" : "" }, { "dropping-particle" : "", "family" : "Varma", "given" : "Yug", "non-dropping-particle" : "", "parse-names" : false, "suffix" : "" }, { "dropping-particle" : "", "family" : "Fischbach", "given" : "Michael A", "non-dropping-particle" : "", "parse-names" : false, "suffix" : "" }, { "dropping-particle" : "", "family" : "Biddinger", "given" : "Sudha B", "non-dropping-particle" : "", "parse-names" : false, "suffix" : "" }, { "dropping-particle" : "", "family" : "Dutton", "given" : "Rachel J", "non-dropping-particle" : "", "parse-names" : false, "suffix" : "" }, { "dropping-particle" : "", "family" : "Turnbaugh", "given" : "Peter J", "non-dropping-particle" : "", "parse-names" : false, "suffix" : "" } ], "container-title" : "Nature", "id" : "ITEM-1", "issue" : "7484", "issued" : { "date-parts" : [ [ "2014" ] ] }, "page" : "559-63", "publisher" : "Nature Publishing Group", "title" : "Diet rapidly and reproducibly alters the human gut microbiome.", "type" : "article-journal", "volume" : "505" }, "uris" : [ "http://www.mendeley.com/documents/?uuid=95e47b83-5711-400b-9c54-86879b4a99b1" ] } ], "mendeley" : { "formattedCitation" : "&lt;sup&gt;[50]&lt;/sup&gt;", "plainTextFormattedCitation" : "[50]", "previouslyFormattedCitation" : "&lt;sup&gt;50&lt;/sup&gt;" }, "properties" : { "noteIndex" : 0 }, "schema" : "https://github.com/citation-style-language/schema/raw/master/csl-citation.json" }</w:instrText>
      </w:r>
      <w:r w:rsidR="007727A5" w:rsidRPr="00F61989">
        <w:rPr>
          <w:rStyle w:val="PageNumber"/>
          <w:rFonts w:ascii="Book Antiqua" w:hAnsi="Book Antiqua" w:cs="Arial"/>
          <w:color w:val="000000" w:themeColor="text1"/>
          <w:vertAlign w:val="superscript"/>
          <w:lang w:val="en-GB"/>
        </w:rPr>
        <w:fldChar w:fldCharType="separate"/>
      </w:r>
      <w:r w:rsidR="007727A5" w:rsidRPr="00F61989">
        <w:rPr>
          <w:rStyle w:val="PageNumber"/>
          <w:rFonts w:ascii="Book Antiqua" w:hAnsi="Book Antiqua" w:cs="Arial"/>
          <w:noProof/>
          <w:color w:val="000000" w:themeColor="text1"/>
          <w:vertAlign w:val="superscript"/>
          <w:lang w:val="en-GB"/>
        </w:rPr>
        <w:t>[50]</w:t>
      </w:r>
      <w:r w:rsidR="007727A5" w:rsidRPr="00F61989">
        <w:rPr>
          <w:rStyle w:val="PageNumber"/>
          <w:rFonts w:ascii="Book Antiqua" w:hAnsi="Book Antiqua" w:cs="Arial"/>
          <w:color w:val="000000" w:themeColor="text1"/>
          <w:vertAlign w:val="superscript"/>
          <w:lang w:val="en-GB"/>
        </w:rPr>
        <w:fldChar w:fldCharType="end"/>
      </w:r>
      <w:r w:rsidRPr="00F61989">
        <w:rPr>
          <w:rFonts w:ascii="Book Antiqua" w:eastAsia="Times New Roman" w:hAnsi="Book Antiqua" w:cs="Arial"/>
          <w:color w:val="000000" w:themeColor="text1"/>
          <w:shd w:val="clear" w:color="auto" w:fill="FFFFFF"/>
          <w:lang w:val="en-GB"/>
        </w:rPr>
        <w:t xml:space="preserve">. </w:t>
      </w:r>
      <w:r w:rsidRPr="00F61989">
        <w:rPr>
          <w:rFonts w:ascii="Book Antiqua" w:eastAsia="Times New Roman" w:hAnsi="Book Antiqua" w:cs="Arial"/>
          <w:color w:val="000000" w:themeColor="text1"/>
          <w:lang w:val="en-GB"/>
        </w:rPr>
        <w:t>In migrant populations dietary change may exert a more profound aetio</w:t>
      </w:r>
      <w:r w:rsidR="00E53324" w:rsidRPr="00F61989">
        <w:rPr>
          <w:rFonts w:ascii="Book Antiqua" w:eastAsia="Times New Roman" w:hAnsi="Book Antiqua" w:cs="Arial"/>
          <w:color w:val="000000" w:themeColor="text1"/>
          <w:lang w:val="en-GB"/>
        </w:rPr>
        <w:t>-</w:t>
      </w:r>
      <w:r w:rsidRPr="00F61989">
        <w:rPr>
          <w:rFonts w:ascii="Book Antiqua" w:eastAsia="Times New Roman" w:hAnsi="Book Antiqua" w:cs="Arial"/>
          <w:color w:val="000000" w:themeColor="text1"/>
          <w:lang w:val="en-GB"/>
        </w:rPr>
        <w:t xml:space="preserve">pathogenic effect, which </w:t>
      </w:r>
      <w:r w:rsidR="00E274AE" w:rsidRPr="00F61989">
        <w:rPr>
          <w:rFonts w:ascii="Book Antiqua" w:eastAsia="Times New Roman" w:hAnsi="Book Antiqua" w:cs="Arial"/>
          <w:color w:val="000000" w:themeColor="text1"/>
          <w:lang w:val="en-GB"/>
        </w:rPr>
        <w:t xml:space="preserve">is largely unexplored in this population group in conjunction with </w:t>
      </w:r>
      <w:r w:rsidRPr="00F61989">
        <w:rPr>
          <w:rStyle w:val="PageNumber"/>
          <w:rFonts w:ascii="Book Antiqua" w:hAnsi="Book Antiqua" w:cs="Arial"/>
          <w:color w:val="000000" w:themeColor="text1"/>
          <w:u w:color="131413"/>
          <w:lang w:val="en-GB"/>
        </w:rPr>
        <w:t>a dearth of detailed dietary data on ethnic groups with IBD. Accurate dietary data is difficult to obtain without an interviewer</w:t>
      </w:r>
      <w:r w:rsidR="00FB7D31" w:rsidRPr="00F61989">
        <w:rPr>
          <w:rStyle w:val="PageNumber"/>
          <w:rFonts w:ascii="Book Antiqua" w:hAnsi="Book Antiqua" w:cs="Arial"/>
          <w:color w:val="000000" w:themeColor="text1"/>
          <w:u w:color="131413"/>
          <w:lang w:val="en-GB"/>
        </w:rPr>
        <w:t>-</w:t>
      </w:r>
      <w:r w:rsidRPr="00F61989">
        <w:rPr>
          <w:rStyle w:val="PageNumber"/>
          <w:rFonts w:ascii="Book Antiqua" w:hAnsi="Book Antiqua" w:cs="Arial"/>
          <w:color w:val="000000" w:themeColor="text1"/>
          <w:u w:color="131413"/>
          <w:lang w:val="en-GB"/>
        </w:rPr>
        <w:t xml:space="preserve">led, time consuming questionnaire. </w:t>
      </w:r>
      <w:r w:rsidR="00FB7D31" w:rsidRPr="00F61989">
        <w:rPr>
          <w:rStyle w:val="PageNumber"/>
          <w:rFonts w:ascii="Book Antiqua" w:hAnsi="Book Antiqua" w:cs="Arial"/>
          <w:color w:val="000000" w:themeColor="text1"/>
          <w:u w:color="131413"/>
          <w:lang w:val="en-GB"/>
        </w:rPr>
        <w:t>L</w:t>
      </w:r>
      <w:r w:rsidRPr="00F61989">
        <w:rPr>
          <w:rStyle w:val="PageNumber"/>
          <w:rFonts w:ascii="Book Antiqua" w:hAnsi="Book Antiqua" w:cs="Arial"/>
          <w:color w:val="000000" w:themeColor="text1"/>
          <w:u w:color="131413"/>
          <w:lang w:val="en-GB"/>
        </w:rPr>
        <w:t>arge scale epidemiological studies</w:t>
      </w:r>
      <w:r w:rsidR="00FB7D31" w:rsidRPr="00F61989">
        <w:rPr>
          <w:rStyle w:val="PageNumber"/>
          <w:rFonts w:ascii="Book Antiqua" w:hAnsi="Book Antiqua" w:cs="Arial"/>
          <w:color w:val="000000" w:themeColor="text1"/>
          <w:u w:color="131413"/>
          <w:lang w:val="en-GB"/>
        </w:rPr>
        <w:t>,</w:t>
      </w:r>
      <w:r w:rsidRPr="00F61989">
        <w:rPr>
          <w:rStyle w:val="PageNumber"/>
          <w:rFonts w:ascii="Book Antiqua" w:hAnsi="Book Antiqua" w:cs="Arial"/>
          <w:color w:val="000000" w:themeColor="text1"/>
          <w:u w:color="131413"/>
          <w:lang w:val="en-GB"/>
        </w:rPr>
        <w:t xml:space="preserve"> </w:t>
      </w:r>
      <w:r w:rsidR="00FB7D31" w:rsidRPr="00F61989">
        <w:rPr>
          <w:rStyle w:val="PageNumber"/>
          <w:rFonts w:ascii="Book Antiqua" w:hAnsi="Book Antiqua" w:cs="Arial"/>
          <w:color w:val="000000" w:themeColor="text1"/>
          <w:u w:color="131413"/>
          <w:lang w:val="en-GB"/>
        </w:rPr>
        <w:t xml:space="preserve">often neglect </w:t>
      </w:r>
      <w:r w:rsidRPr="00F61989">
        <w:rPr>
          <w:rStyle w:val="PageNumber"/>
          <w:rFonts w:ascii="Book Antiqua" w:hAnsi="Book Antiqua" w:cs="Arial"/>
          <w:color w:val="000000" w:themeColor="text1"/>
          <w:u w:color="131413"/>
          <w:lang w:val="en-GB"/>
        </w:rPr>
        <w:t>this area in favour of collecting other</w:t>
      </w:r>
      <w:r w:rsidR="00FB7D31" w:rsidRPr="00F61989">
        <w:rPr>
          <w:rStyle w:val="PageNumber"/>
          <w:rFonts w:ascii="Book Antiqua" w:hAnsi="Book Antiqua" w:cs="Arial"/>
          <w:color w:val="000000" w:themeColor="text1"/>
          <w:u w:color="131413"/>
          <w:lang w:val="en-GB"/>
        </w:rPr>
        <w:t xml:space="preserve"> and easily accessible</w:t>
      </w:r>
      <w:r w:rsidRPr="00F61989">
        <w:rPr>
          <w:rStyle w:val="PageNumber"/>
          <w:rFonts w:ascii="Book Antiqua" w:hAnsi="Book Antiqua" w:cs="Arial"/>
          <w:color w:val="000000" w:themeColor="text1"/>
          <w:u w:color="131413"/>
          <w:lang w:val="en-GB"/>
        </w:rPr>
        <w:t xml:space="preserve"> information. Studying </w:t>
      </w:r>
      <w:r w:rsidR="00FB7D31" w:rsidRPr="00F61989">
        <w:rPr>
          <w:rStyle w:val="PageNumber"/>
          <w:rFonts w:ascii="Book Antiqua" w:hAnsi="Book Antiqua" w:cs="Arial"/>
          <w:color w:val="000000" w:themeColor="text1"/>
          <w:u w:color="131413"/>
          <w:lang w:val="en-GB"/>
        </w:rPr>
        <w:t>the</w:t>
      </w:r>
      <w:r w:rsidRPr="00F61989">
        <w:rPr>
          <w:rStyle w:val="PageNumber"/>
          <w:rFonts w:ascii="Book Antiqua" w:hAnsi="Book Antiqua" w:cs="Arial"/>
          <w:color w:val="000000" w:themeColor="text1"/>
          <w:u w:color="131413"/>
          <w:lang w:val="en-GB"/>
        </w:rPr>
        <w:t xml:space="preserve"> diet in migrant populations may provide clues to modifiable risk factors in the development of IBD. </w:t>
      </w:r>
      <w:r w:rsidRPr="00F61989">
        <w:rPr>
          <w:rStyle w:val="PageNumber"/>
          <w:rFonts w:ascii="Book Antiqua" w:hAnsi="Book Antiqua" w:cs="Arial"/>
          <w:color w:val="000000" w:themeColor="text1"/>
          <w:lang w:val="en-GB"/>
        </w:rPr>
        <w:t>Whilst this may appear to be straightforward, in reality it is challenging to explore because patients significantly change their diets at diagnosis with consequential effects on microbial composition</w:t>
      </w:r>
      <w:r w:rsidR="007727A5" w:rsidRPr="00F61989">
        <w:rPr>
          <w:rStyle w:val="PageNumber"/>
          <w:rFonts w:ascii="Book Antiqua" w:hAnsi="Book Antiqua" w:cs="Arial"/>
          <w:color w:val="000000" w:themeColor="text1"/>
          <w:vertAlign w:val="superscript"/>
          <w:lang w:val="en-GB"/>
        </w:rPr>
        <w:fldChar w:fldCharType="begin" w:fldLock="1"/>
      </w:r>
      <w:r w:rsidR="007727A5" w:rsidRPr="00F61989">
        <w:rPr>
          <w:rStyle w:val="PageNumber"/>
          <w:rFonts w:ascii="Book Antiqua" w:hAnsi="Book Antiqua" w:cs="Arial"/>
          <w:color w:val="000000" w:themeColor="text1"/>
          <w:vertAlign w:val="superscript"/>
          <w:lang w:val="en-GB"/>
        </w:rPr>
        <w:instrText>ADDIN CSL_CITATION { "citationItems" : [ { "id" : "ITEM-1", "itemData" : { "DOI" : "10.1097/MIB.0000000000000585", "ISBN" : "0000000000000", "ISSN" : "1536-4844", "PMID" : "26383912", "abstract" : "BACKGROUND An epidemiological association implicating diet in IBD risk or protection is widely accepted. Patients with IBD often make links to diet, but there is a dearth of literature exploring dietary perceptions and practices in this population. Our objective was to evaluate dietary beliefs and behaviors in IBD patients. METHODS We developed a questionnaire assessing demographics, dietary beliefs and habits in IBD patients. This was prospectively administered to 400 consecutive patients attending our IBD clinics. RESULTS Mean patient age was 48.4 years; 55% were female, 88% white, 39% had Crohn's disease and 51% had ulcerative colitis. Around 48% felt that diet could be the initiating factor in IBD and 57% felt it could trigger a flare. Worsening symptoms with certain foods was reported by 60%. About 66% deprived themselves of their favorite foods in order to prevent relapse. Three-fourth of patients believed that IBD affects appetite, more so during a relapse. Nearly half had never received any formal dietary advice, and two-thirds requested for further dietary advice. After adjusting for other predictors, the IBD subtype and ethnicity of the patients remained as significant factors for influencing beliefs held by patients. CONCLUSIONS Our study showed that patients hold beliefs pertaining to the role of diet in IBD, with a high level of consistency around key perceived triggers. Whether all the symptoms reported are due to active inflammation cannot be ascertained, but the potential exists for dietary components triggering active disease and perpetuating gut injury, impacting on quality of life and health care costs.", "author" : [ { "dropping-particle" : "", "family" : "Limdi", "given" : "Jimmy K", "non-dropping-particle" : "", "parse-names" : false, "suffix" : "" }, { "dropping-particle" : "", "family" : "Aggarwal", "given" : "Divya", "non-dropping-particle" : "", "parse-names" : false, "suffix" : "" }, { "dropping-particle" : "", "family" : "McLaughlin", "given" : "John T", "non-dropping-particle" : "", "parse-names" : false, "suffix" : "" } ], "container-title" : "Inflammatory bowel diseases", "id" : "ITEM-1", "issue" : "1", "issued" : { "date-parts" : [ [ "2015" ] ] }, "page" : "164-170", "title" : "Dietary Practices and Beliefs in Patients with Inflammatory Bowel Disease.", "type" : "article-journal", "volume" : "22" }, "uris" : [ "http://www.mendeley.com/documents/?uuid=f8669ccb-d48d-4d4d-aebc-8de82434b9bd" ] } ], "mendeley" : { "formattedCitation" : "&lt;sup&gt;[51]&lt;/sup&gt;", "plainTextFormattedCitation" : "[51]", "previouslyFormattedCitation" : "&lt;sup&gt;51&lt;/sup&gt;" }, "properties" : { "noteIndex" : 0 }, "schema" : "https://github.com/citation-style-language/schema/raw/master/csl-citation.json" }</w:instrText>
      </w:r>
      <w:r w:rsidR="007727A5" w:rsidRPr="00F61989">
        <w:rPr>
          <w:rStyle w:val="PageNumber"/>
          <w:rFonts w:ascii="Book Antiqua" w:hAnsi="Book Antiqua" w:cs="Arial"/>
          <w:color w:val="000000" w:themeColor="text1"/>
          <w:vertAlign w:val="superscript"/>
          <w:lang w:val="en-GB"/>
        </w:rPr>
        <w:fldChar w:fldCharType="separate"/>
      </w:r>
      <w:r w:rsidR="007727A5" w:rsidRPr="00F61989">
        <w:rPr>
          <w:rStyle w:val="PageNumber"/>
          <w:rFonts w:ascii="Book Antiqua" w:hAnsi="Book Antiqua" w:cs="Arial"/>
          <w:noProof/>
          <w:color w:val="000000" w:themeColor="text1"/>
          <w:vertAlign w:val="superscript"/>
          <w:lang w:val="en-GB"/>
        </w:rPr>
        <w:t>[51]</w:t>
      </w:r>
      <w:r w:rsidR="007727A5"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C47C26" w:rsidRPr="00F61989">
        <w:rPr>
          <w:rStyle w:val="PageNumber"/>
          <w:rFonts w:ascii="Book Antiqua" w:hAnsi="Book Antiqua" w:cs="Arial"/>
          <w:color w:val="000000" w:themeColor="text1"/>
          <w:vertAlign w:val="superscript"/>
          <w:lang w:val="en-GB"/>
        </w:rPr>
        <w:t xml:space="preserve"> </w:t>
      </w:r>
      <w:r w:rsidRPr="00F61989">
        <w:rPr>
          <w:rStyle w:val="PageNumber"/>
          <w:rFonts w:ascii="Book Antiqua" w:hAnsi="Book Antiqua" w:cs="Arial"/>
          <w:color w:val="000000" w:themeColor="text1"/>
          <w:lang w:val="en-GB"/>
        </w:rPr>
        <w:t>This confounder needs to be recognised and minimised when studying ethnicity and alterations in the microbiota</w:t>
      </w:r>
      <w:r w:rsidR="00FB7D31" w:rsidRPr="00F61989">
        <w:rPr>
          <w:rStyle w:val="PageNumber"/>
          <w:rFonts w:ascii="Book Antiqua" w:hAnsi="Book Antiqua" w:cs="Arial"/>
          <w:color w:val="000000" w:themeColor="text1"/>
          <w:lang w:val="en-GB"/>
        </w:rPr>
        <w:t xml:space="preserve"> by recording </w:t>
      </w:r>
      <w:r w:rsidR="00BB6CD3" w:rsidRPr="00F61989">
        <w:rPr>
          <w:rStyle w:val="PageNumber"/>
          <w:rFonts w:ascii="Book Antiqua" w:hAnsi="Book Antiqua" w:cs="Arial"/>
          <w:color w:val="000000" w:themeColor="text1"/>
          <w:lang w:val="en-GB"/>
        </w:rPr>
        <w:t>supervised</w:t>
      </w:r>
      <w:r w:rsidRPr="00F61989">
        <w:rPr>
          <w:rStyle w:val="PageNumber"/>
          <w:rFonts w:ascii="Book Antiqua" w:hAnsi="Book Antiqua" w:cs="Arial"/>
          <w:color w:val="000000" w:themeColor="text1"/>
          <w:lang w:val="en-GB"/>
        </w:rPr>
        <w:t xml:space="preserve"> di</w:t>
      </w:r>
      <w:r w:rsidR="00BB6CD3" w:rsidRPr="00F61989">
        <w:rPr>
          <w:rStyle w:val="PageNumber"/>
          <w:rFonts w:ascii="Book Antiqua" w:hAnsi="Book Antiqua" w:cs="Arial"/>
          <w:color w:val="000000" w:themeColor="text1"/>
          <w:lang w:val="en-GB"/>
        </w:rPr>
        <w:t xml:space="preserve">etary intake. </w:t>
      </w:r>
      <w:r w:rsidR="00FB7D31" w:rsidRPr="00F61989">
        <w:rPr>
          <w:rStyle w:val="PageNumber"/>
          <w:rFonts w:ascii="Book Antiqua" w:hAnsi="Book Antiqua" w:cs="Arial"/>
          <w:color w:val="000000" w:themeColor="text1"/>
          <w:lang w:val="en-GB"/>
        </w:rPr>
        <w:t>O</w:t>
      </w:r>
      <w:r w:rsidR="00BB6CD3" w:rsidRPr="00F61989">
        <w:rPr>
          <w:rStyle w:val="PageNumber"/>
          <w:rFonts w:ascii="Book Antiqua" w:hAnsi="Book Antiqua" w:cs="Arial"/>
          <w:color w:val="000000" w:themeColor="text1"/>
          <w:lang w:val="en-GB"/>
        </w:rPr>
        <w:t>ther environmental factors such as ur</w:t>
      </w:r>
      <w:r w:rsidR="00C47C26" w:rsidRPr="00F61989">
        <w:rPr>
          <w:rStyle w:val="PageNumber"/>
          <w:rFonts w:ascii="Book Antiqua" w:hAnsi="Book Antiqua" w:cs="Arial"/>
          <w:color w:val="000000" w:themeColor="text1"/>
          <w:lang w:val="en-GB"/>
        </w:rPr>
        <w:t>banis</w:t>
      </w:r>
      <w:r w:rsidR="00BB6CD3" w:rsidRPr="00F61989">
        <w:rPr>
          <w:rStyle w:val="PageNumber"/>
          <w:rFonts w:ascii="Book Antiqua" w:hAnsi="Book Antiqua" w:cs="Arial"/>
          <w:color w:val="000000" w:themeColor="text1"/>
          <w:lang w:val="en-GB"/>
        </w:rPr>
        <w:t>ation a</w:t>
      </w:r>
      <w:r w:rsidR="00C47C26" w:rsidRPr="00F61989">
        <w:rPr>
          <w:rStyle w:val="PageNumber"/>
          <w:rFonts w:ascii="Book Antiqua" w:hAnsi="Book Antiqua" w:cs="Arial"/>
          <w:color w:val="000000" w:themeColor="text1"/>
          <w:lang w:val="en-GB"/>
        </w:rPr>
        <w:t>nd hygien</w:t>
      </w:r>
      <w:r w:rsidR="00BB6CD3" w:rsidRPr="00F61989">
        <w:rPr>
          <w:rStyle w:val="PageNumber"/>
          <w:rFonts w:ascii="Book Antiqua" w:hAnsi="Book Antiqua" w:cs="Arial"/>
          <w:color w:val="000000" w:themeColor="text1"/>
          <w:lang w:val="en-GB"/>
        </w:rPr>
        <w:t xml:space="preserve">e </w:t>
      </w:r>
      <w:r w:rsidR="00FB7D31" w:rsidRPr="00F61989">
        <w:rPr>
          <w:rStyle w:val="PageNumber"/>
          <w:rFonts w:ascii="Book Antiqua" w:hAnsi="Book Antiqua" w:cs="Arial"/>
          <w:color w:val="000000" w:themeColor="text1"/>
          <w:lang w:val="en-GB"/>
        </w:rPr>
        <w:t>may also influence the microbiome but studying how they do so i</w:t>
      </w:r>
      <w:r w:rsidR="00BB6CD3" w:rsidRPr="00F61989">
        <w:rPr>
          <w:rStyle w:val="PageNumber"/>
          <w:rFonts w:ascii="Book Antiqua" w:hAnsi="Book Antiqua" w:cs="Arial"/>
          <w:color w:val="000000" w:themeColor="text1"/>
          <w:lang w:val="en-GB"/>
        </w:rPr>
        <w:t xml:space="preserve">s more challenging. We suggest looking at the ‘endpoint’ of genetic and environmental factors by examining the </w:t>
      </w:r>
      <w:r w:rsidR="00FB7D31" w:rsidRPr="00F61989">
        <w:rPr>
          <w:rStyle w:val="PageNumber"/>
          <w:rFonts w:ascii="Book Antiqua" w:hAnsi="Book Antiqua" w:cs="Arial"/>
          <w:color w:val="000000" w:themeColor="text1"/>
          <w:lang w:val="en-GB"/>
        </w:rPr>
        <w:t xml:space="preserve">function of </w:t>
      </w:r>
      <w:r w:rsidR="00BB6CD3" w:rsidRPr="00F61989">
        <w:rPr>
          <w:rStyle w:val="PageNumber"/>
          <w:rFonts w:ascii="Book Antiqua" w:hAnsi="Book Antiqua" w:cs="Arial"/>
          <w:color w:val="000000" w:themeColor="text1"/>
          <w:lang w:val="en-GB"/>
        </w:rPr>
        <w:t>microbi</w:t>
      </w:r>
      <w:r w:rsidR="002941AF" w:rsidRPr="00F61989">
        <w:rPr>
          <w:rStyle w:val="PageNumber"/>
          <w:rFonts w:ascii="Book Antiqua" w:hAnsi="Book Antiqua" w:cs="Arial"/>
          <w:color w:val="000000" w:themeColor="text1"/>
          <w:lang w:val="en-GB"/>
        </w:rPr>
        <w:t xml:space="preserve">ota </w:t>
      </w:r>
      <w:r w:rsidR="00FB7D31" w:rsidRPr="00F61989">
        <w:rPr>
          <w:rStyle w:val="PageNumber"/>
          <w:rFonts w:ascii="Book Antiqua" w:hAnsi="Book Antiqua" w:cs="Arial"/>
          <w:color w:val="000000" w:themeColor="text1"/>
          <w:lang w:val="en-GB"/>
        </w:rPr>
        <w:t xml:space="preserve">through </w:t>
      </w:r>
      <w:r w:rsidR="002941AF" w:rsidRPr="00F61989">
        <w:rPr>
          <w:rStyle w:val="PageNumber"/>
          <w:rFonts w:ascii="Book Antiqua" w:hAnsi="Book Antiqua" w:cs="Arial"/>
          <w:color w:val="000000" w:themeColor="text1"/>
          <w:lang w:val="en-GB"/>
        </w:rPr>
        <w:t>metabolic profile</w:t>
      </w:r>
      <w:r w:rsidR="00FB7D31" w:rsidRPr="00F61989">
        <w:rPr>
          <w:rStyle w:val="PageNumber"/>
          <w:rFonts w:ascii="Book Antiqua" w:hAnsi="Book Antiqua" w:cs="Arial"/>
          <w:color w:val="000000" w:themeColor="text1"/>
          <w:lang w:val="en-GB"/>
        </w:rPr>
        <w:t>s</w:t>
      </w:r>
      <w:r w:rsidR="002941AF" w:rsidRPr="00F61989">
        <w:rPr>
          <w:rStyle w:val="PageNumber"/>
          <w:rFonts w:ascii="Book Antiqua" w:hAnsi="Book Antiqua" w:cs="Arial"/>
          <w:color w:val="000000" w:themeColor="text1"/>
          <w:lang w:val="en-GB"/>
        </w:rPr>
        <w:t xml:space="preserve"> </w:t>
      </w:r>
      <w:r w:rsidR="00FB7D31" w:rsidRPr="00F61989">
        <w:rPr>
          <w:rStyle w:val="PageNumber"/>
          <w:rFonts w:ascii="Book Antiqua" w:hAnsi="Book Antiqua" w:cs="Arial"/>
          <w:color w:val="000000" w:themeColor="text1"/>
          <w:lang w:val="en-GB"/>
        </w:rPr>
        <w:t xml:space="preserve">in </w:t>
      </w:r>
      <w:r w:rsidR="002941AF" w:rsidRPr="00F61989">
        <w:rPr>
          <w:rStyle w:val="PageNumber"/>
          <w:rFonts w:ascii="Book Antiqua" w:hAnsi="Book Antiqua" w:cs="Arial"/>
          <w:color w:val="000000" w:themeColor="text1"/>
          <w:lang w:val="en-GB"/>
        </w:rPr>
        <w:t>migrant</w:t>
      </w:r>
      <w:r w:rsidR="00BB6CD3" w:rsidRPr="00F61989">
        <w:rPr>
          <w:rStyle w:val="PageNumber"/>
          <w:rFonts w:ascii="Book Antiqua" w:hAnsi="Book Antiqua" w:cs="Arial"/>
          <w:color w:val="000000" w:themeColor="text1"/>
          <w:lang w:val="en-GB"/>
        </w:rPr>
        <w:t xml:space="preserve"> patients.</w:t>
      </w:r>
      <w:r w:rsidR="002941AF" w:rsidRPr="00F61989">
        <w:rPr>
          <w:rStyle w:val="PageNumber"/>
          <w:rFonts w:ascii="Book Antiqua" w:hAnsi="Book Antiqua" w:cs="Arial"/>
          <w:color w:val="000000" w:themeColor="text1"/>
          <w:lang w:val="en-GB"/>
        </w:rPr>
        <w:t xml:space="preserve"> </w:t>
      </w:r>
      <w:r w:rsidR="00FB7D31" w:rsidRPr="00F61989">
        <w:rPr>
          <w:rStyle w:val="PageNumber"/>
          <w:rFonts w:ascii="Book Antiqua" w:hAnsi="Book Antiqua" w:cs="Arial"/>
          <w:color w:val="000000" w:themeColor="text1"/>
          <w:lang w:val="en-GB"/>
        </w:rPr>
        <w:t xml:space="preserve">A </w:t>
      </w:r>
      <w:r w:rsidRPr="00F61989">
        <w:rPr>
          <w:rStyle w:val="PageNumber"/>
          <w:rFonts w:ascii="Book Antiqua" w:hAnsi="Book Antiqua" w:cs="Arial"/>
          <w:color w:val="000000" w:themeColor="text1"/>
          <w:lang w:val="en-GB"/>
        </w:rPr>
        <w:t xml:space="preserve">link between distinct microbial patterns and </w:t>
      </w:r>
      <w:r w:rsidR="00FB7D31" w:rsidRPr="00F61989">
        <w:rPr>
          <w:rStyle w:val="PageNumber"/>
          <w:rFonts w:ascii="Book Antiqua" w:hAnsi="Book Antiqua" w:cs="Arial"/>
          <w:color w:val="000000" w:themeColor="text1"/>
          <w:lang w:val="en-GB"/>
        </w:rPr>
        <w:t xml:space="preserve">migration </w:t>
      </w:r>
      <w:r w:rsidRPr="00F61989">
        <w:rPr>
          <w:rStyle w:val="PageNumber"/>
          <w:rFonts w:ascii="Book Antiqua" w:hAnsi="Book Antiqua" w:cs="Arial"/>
          <w:color w:val="000000" w:themeColor="text1"/>
          <w:lang w:val="en-GB"/>
        </w:rPr>
        <w:t xml:space="preserve">may partly explain </w:t>
      </w:r>
      <w:r w:rsidR="00FB7D31" w:rsidRPr="00F61989">
        <w:rPr>
          <w:rStyle w:val="PageNumber"/>
          <w:rFonts w:ascii="Book Antiqua" w:hAnsi="Book Antiqua" w:cs="Arial"/>
          <w:color w:val="000000" w:themeColor="text1"/>
          <w:lang w:val="en-GB"/>
        </w:rPr>
        <w:t xml:space="preserve">the </w:t>
      </w:r>
      <w:r w:rsidRPr="00F61989">
        <w:rPr>
          <w:rStyle w:val="PageNumber"/>
          <w:rFonts w:ascii="Book Antiqua" w:hAnsi="Book Antiqua" w:cs="Arial"/>
          <w:color w:val="000000" w:themeColor="text1"/>
          <w:lang w:val="en-GB"/>
        </w:rPr>
        <w:t>differ</w:t>
      </w:r>
      <w:r w:rsidR="00E274AE" w:rsidRPr="00F61989">
        <w:rPr>
          <w:rStyle w:val="PageNumber"/>
          <w:rFonts w:ascii="Book Antiqua" w:hAnsi="Book Antiqua" w:cs="Arial"/>
          <w:color w:val="000000" w:themeColor="text1"/>
          <w:lang w:val="en-GB"/>
        </w:rPr>
        <w:t>ences in disease phenotype</w:t>
      </w:r>
      <w:r w:rsidR="00FB7D31" w:rsidRPr="00F61989">
        <w:rPr>
          <w:rStyle w:val="PageNumber"/>
          <w:rFonts w:ascii="Book Antiqua" w:hAnsi="Book Antiqua" w:cs="Arial"/>
          <w:color w:val="000000" w:themeColor="text1"/>
          <w:lang w:val="en-GB"/>
        </w:rPr>
        <w:t xml:space="preserve"> </w:t>
      </w:r>
      <w:r w:rsidR="002941AF" w:rsidRPr="00F61989">
        <w:rPr>
          <w:rStyle w:val="PageNumber"/>
          <w:rFonts w:ascii="Book Antiqua" w:hAnsi="Book Antiqua" w:cs="Arial"/>
          <w:color w:val="000000" w:themeColor="text1"/>
          <w:lang w:val="en-GB"/>
        </w:rPr>
        <w:t>described</w:t>
      </w:r>
      <w:r w:rsidR="00FB7D31" w:rsidRPr="00F61989">
        <w:rPr>
          <w:rStyle w:val="PageNumber"/>
          <w:rFonts w:ascii="Book Antiqua" w:hAnsi="Book Antiqua" w:cs="Arial"/>
          <w:color w:val="000000" w:themeColor="text1"/>
          <w:lang w:val="en-GB"/>
        </w:rPr>
        <w:t xml:space="preserve"> in this review</w:t>
      </w:r>
      <w:r w:rsidR="002941AF" w:rsidRPr="00F61989">
        <w:rPr>
          <w:rStyle w:val="PageNumber"/>
          <w:rFonts w:ascii="Book Antiqua" w:hAnsi="Book Antiqua" w:cs="Arial"/>
          <w:color w:val="000000" w:themeColor="text1"/>
          <w:lang w:val="en-GB"/>
        </w:rPr>
        <w:t>.</w:t>
      </w:r>
      <w:r w:rsidRPr="00F61989">
        <w:rPr>
          <w:rStyle w:val="PageNumber"/>
          <w:rFonts w:ascii="Book Antiqua" w:hAnsi="Book Antiqua" w:cs="Arial"/>
          <w:color w:val="000000" w:themeColor="text1"/>
          <w:lang w:val="en-GB"/>
        </w:rPr>
        <w:t xml:space="preserve"> Two studies </w:t>
      </w:r>
      <w:r w:rsidR="00FB7D31" w:rsidRPr="00F61989">
        <w:rPr>
          <w:rStyle w:val="PageNumber"/>
          <w:rFonts w:ascii="Book Antiqua" w:hAnsi="Book Antiqua" w:cs="Arial"/>
          <w:color w:val="000000" w:themeColor="text1"/>
          <w:lang w:val="en-GB"/>
        </w:rPr>
        <w:t>reported</w:t>
      </w:r>
      <w:r w:rsidRPr="00F61989">
        <w:rPr>
          <w:rStyle w:val="PageNumber"/>
          <w:rFonts w:ascii="Book Antiqua" w:hAnsi="Book Antiqua" w:cs="Arial"/>
          <w:color w:val="000000" w:themeColor="text1"/>
          <w:lang w:val="en-GB"/>
        </w:rPr>
        <w:t xml:space="preserve"> </w:t>
      </w:r>
      <w:r w:rsidR="00F5791D" w:rsidRPr="00F61989">
        <w:rPr>
          <w:rStyle w:val="PageNumber"/>
          <w:rFonts w:ascii="Book Antiqua" w:hAnsi="Book Antiqua" w:cs="Arial"/>
          <w:color w:val="000000" w:themeColor="text1"/>
          <w:lang w:val="en-GB"/>
        </w:rPr>
        <w:t>different microbial profiles for ethnic groups</w:t>
      </w:r>
      <w:r w:rsidR="007727A5" w:rsidRPr="00F61989">
        <w:rPr>
          <w:rStyle w:val="PageNumber"/>
          <w:rFonts w:ascii="Book Antiqua" w:hAnsi="Book Antiqua" w:cs="Arial"/>
          <w:color w:val="000000" w:themeColor="text1"/>
          <w:vertAlign w:val="superscript"/>
          <w:lang w:val="en-GB"/>
        </w:rPr>
        <w:fldChar w:fldCharType="begin" w:fldLock="1"/>
      </w:r>
      <w:r w:rsidR="007727A5" w:rsidRPr="00F61989">
        <w:rPr>
          <w:rStyle w:val="PageNumber"/>
          <w:rFonts w:ascii="Book Antiqua" w:hAnsi="Book Antiqua" w:cs="Arial"/>
          <w:color w:val="000000" w:themeColor="text1"/>
          <w:vertAlign w:val="superscript"/>
          <w:lang w:val="en-GB"/>
        </w:rPr>
        <w:instrText>ADDIN CSL_CITATION { "citationItems" : [ { "id" : "ITEM-1", "itemData" : { "DOI" : "10.1097/01.MIB.0000435759.05577.12", "ISSN" : "1536-4844", "PMID" : "24240708", "abstract" : "BACKGROUND: The gut microbiota is central to health and disorders such as inflammatory bowel disease. Differences in microbiota related to geography and ethnicity may hold the key to recent changes in the incidence of microbiota-related disorders.\n\nMETHODS: Gut mucosal microbiota was analyzed in 190 samples from 87 Caucasian and Chinese subjects, from Australia and Hong Kong, comprising 22 patients with Crohn's disease, 30 patients with ulcerative colitis, 29 healthy controls, and 6 healthy relatives of patients with Crohn's disease. Bacterial 16S rRNA microarray and 454 pyrosequencing were performed.\n\nRESULTS: The microbiota was diverse in health, regardless of ethnicity or geography (operational taxonomic unit number and Shannon diversity index). Ethnicity and geography, however, did affect microbial composition. Crohn's disease resulted in reduced bacterial diversity, regardless of ethnicity or geography, and was the strongest determinant of composition. In ulcerative colitis, diversity was reduced in Chinese subjects only, suggesting that ethnicity is a determinant of bacterial diversity, whereas composition was determined by disease and ethnicity. Specific phylotypes were different between health and disease. Chinese patients with inflammatory bowel disease more often than healthy Chinese tended to have had a Western diet in childhood, in the East and West.\n\nCONCLUSION: The healthy microbiota is diverse but compositionally affected by geographical and ethnic factors. The microbiota is substantially altered in inflammatory bowel disease, but ethnicity may also play an important role. This may be key to the changing epidemiology in developing countries, and emigrants to the West.", "author" : [ { "dropping-particle" : "", "family" : "Prideaux", "given" : "Lani", "non-dropping-particle" : "", "parse-names" : false, "suffix" : "" }, { "dropping-particle" : "", "family" : "Kang", "given" : "Seungha", "non-dropping-particle" : "", "parse-names" : false, "suffix" : "" }, { "dropping-particle" : "", "family" : "Wagner", "given" : "Josef", "non-dropping-particle" : "", "parse-names" : false, "suffix" : "" }, { "dropping-particle" : "", "family" : "Buckley", "given" : "Michael", "non-dropping-particle" : "", "parse-names" : false, "suffix" : "" }, { "dropping-particle" : "", "family" : "Mahar", "given" : "Jackie E", "non-dropping-particle" : "", "parse-names" : false, "suffix" : "" }, { "dropping-particle" : "", "family" : "Cruz", "given" : "Peter", "non-dropping-particle" : "De", "parse-names" : false, "suffix" : "" }, { "dropping-particle" : "", "family" : "Wen", "given" : "Zhonghui", "non-dropping-particle" : "", "parse-names" : false, "suffix" : "" }, { "dropping-particle" : "", "family" : "Chen", "given" : "Liping", "non-dropping-particle" : "", "parse-names" : false, "suffix" : "" }, { "dropping-particle" : "", "family" : "Xia", "given" : "Bing", "non-dropping-particle" : "", "parse-names" : false, "suffix" : "" }, { "dropping-particle" : "", "family" : "Langenberg", "given" : "Daniel R", "non-dropping-particle" : "van", "parse-names" : false, "suffix" : "" }, { "dropping-particle" : "", "family" : "Lockett", "given" : "Trevor", "non-dropping-particle" : "", "parse-names" : false, "suffix" : "" }, { "dropping-particle" : "", "family" : "Ng", "given" : "Siew C", "non-dropping-particle" : "", "parse-names" : false, "suffix" : "" }, { "dropping-particle" : "", "family" : "Sung", "given" : "Joseph J Y", "non-dropping-particle" : "", "parse-names" : false, "suffix" : "" }, { "dropping-particle" : "", "family" : "Desmond", "given" : "Paul", "non-dropping-particle" : "", "parse-names" : false, "suffix" : "" }, { "dropping-particle" : "", "family" : "McSweeney", "given" : "Chris", "non-dropping-particle" : "", "parse-names" : false, "suffix" : "" }, { "dropping-particle" : "", "family" : "Morrison", "given" : "Mark", "non-dropping-particle" : "", "parse-names" : false, "suffix" : "" }, { "dropping-particle" : "", "family" : "Kirkwood", "given" : "Carl D", "non-dropping-particle" : "", "parse-names" : false, "suffix" : "" }, { "dropping-particle" : "", "family" : "Kamm", "given" : "Michael A", "non-dropping-particle" : "", "parse-names" : false, "suffix" : "" } ], "container-title" : "Inflammatory bowel diseases", "id" : "ITEM-1", "issue" : "13", "issued" : { "date-parts" : [ [ "2013", "12" ] ] }, "page" : "2906-18", "title" : "Impact of ethnicity, geography, and disease on the microbiota in health and inflammatory bowel disease.", "type" : "article-journal", "volume" : "19" }, "uris" : [ "http://www.mendeley.com/documents/?uuid=86c4fd1c-dfd8-46f3-b4d9-685c6da44bd3" ] } ], "mendeley" : { "formattedCitation" : "&lt;sup&gt;[52]&lt;/sup&gt;", "plainTextFormattedCitation" : "[52]", "previouslyFormattedCitation" : "&lt;sup&gt;52&lt;/sup&gt;" }, "properties" : { "noteIndex" : 0 }, "schema" : "https://github.com/citation-style-language/schema/raw/master/csl-citation.json" }</w:instrText>
      </w:r>
      <w:r w:rsidR="007727A5" w:rsidRPr="00F61989">
        <w:rPr>
          <w:rStyle w:val="PageNumber"/>
          <w:rFonts w:ascii="Book Antiqua" w:hAnsi="Book Antiqua" w:cs="Arial"/>
          <w:color w:val="000000" w:themeColor="text1"/>
          <w:vertAlign w:val="superscript"/>
          <w:lang w:val="en-GB"/>
        </w:rPr>
        <w:fldChar w:fldCharType="separate"/>
      </w:r>
      <w:r w:rsidR="007727A5" w:rsidRPr="00F61989">
        <w:rPr>
          <w:rStyle w:val="PageNumber"/>
          <w:rFonts w:ascii="Book Antiqua" w:hAnsi="Book Antiqua" w:cs="Arial"/>
          <w:noProof/>
          <w:color w:val="000000" w:themeColor="text1"/>
          <w:vertAlign w:val="superscript"/>
          <w:lang w:val="en-GB"/>
        </w:rPr>
        <w:t>[52</w:t>
      </w:r>
      <w:r w:rsidR="007727A5">
        <w:rPr>
          <w:rStyle w:val="PageNumber"/>
          <w:rFonts w:ascii="Book Antiqua" w:hAnsi="Book Antiqua" w:cs="Arial" w:hint="eastAsia"/>
          <w:noProof/>
          <w:color w:val="000000" w:themeColor="text1"/>
          <w:vertAlign w:val="superscript"/>
          <w:lang w:val="en-GB" w:eastAsia="zh-CN"/>
        </w:rPr>
        <w:t>,53</w:t>
      </w:r>
      <w:r w:rsidR="007727A5" w:rsidRPr="00F61989">
        <w:rPr>
          <w:rStyle w:val="PageNumber"/>
          <w:rFonts w:ascii="Book Antiqua" w:hAnsi="Book Antiqua" w:cs="Arial"/>
          <w:noProof/>
          <w:color w:val="000000" w:themeColor="text1"/>
          <w:vertAlign w:val="superscript"/>
          <w:lang w:val="en-GB"/>
        </w:rPr>
        <w:t>]</w:t>
      </w:r>
      <w:r w:rsidR="007727A5" w:rsidRPr="00F61989">
        <w:rPr>
          <w:rStyle w:val="PageNumber"/>
          <w:rFonts w:ascii="Book Antiqua" w:hAnsi="Book Antiqua" w:cs="Arial"/>
          <w:color w:val="000000" w:themeColor="text1"/>
          <w:vertAlign w:val="superscript"/>
          <w:lang w:val="en-GB"/>
        </w:rPr>
        <w:fldChar w:fldCharType="end"/>
      </w:r>
      <w:r w:rsidR="00EA41BC" w:rsidRPr="00F61989">
        <w:rPr>
          <w:rStyle w:val="PageNumber"/>
          <w:rFonts w:ascii="Book Antiqua" w:hAnsi="Book Antiqua" w:cs="Arial"/>
          <w:color w:val="000000" w:themeColor="text1"/>
          <w:lang w:val="en-GB"/>
        </w:rPr>
        <w:t>.</w:t>
      </w:r>
      <w:r w:rsidR="00F5791D" w:rsidRPr="00F61989">
        <w:rPr>
          <w:rStyle w:val="PageNumber"/>
          <w:rFonts w:ascii="Book Antiqua" w:hAnsi="Book Antiqua" w:cs="Arial"/>
          <w:color w:val="000000" w:themeColor="text1"/>
          <w:lang w:val="en-GB"/>
        </w:rPr>
        <w:t xml:space="preserve"> A</w:t>
      </w:r>
      <w:r w:rsidR="00FB7D31" w:rsidRPr="00F61989">
        <w:rPr>
          <w:rStyle w:val="PageNumber"/>
          <w:rFonts w:ascii="Book Antiqua" w:hAnsi="Book Antiqua" w:cs="Arial"/>
          <w:color w:val="000000" w:themeColor="text1"/>
          <w:lang w:val="en-GB"/>
        </w:rPr>
        <w:t xml:space="preserve"> further study demonstrated that these</w:t>
      </w:r>
      <w:r w:rsidR="00F5791D" w:rsidRPr="00F61989">
        <w:rPr>
          <w:rStyle w:val="PageNumber"/>
          <w:rFonts w:ascii="Book Antiqua" w:hAnsi="Book Antiqua" w:cs="Arial"/>
          <w:color w:val="000000" w:themeColor="text1"/>
          <w:lang w:val="en-GB"/>
        </w:rPr>
        <w:t xml:space="preserve"> compositional differences can drive metabolic and immune activity, which can be related to disease severity</w:t>
      </w:r>
      <w:r w:rsidR="007727A5" w:rsidRPr="00F61989">
        <w:rPr>
          <w:rStyle w:val="PageNumber"/>
          <w:rFonts w:ascii="Book Antiqua" w:hAnsi="Book Antiqua" w:cs="Arial"/>
          <w:color w:val="000000" w:themeColor="text1"/>
          <w:vertAlign w:val="superscript"/>
          <w:lang w:val="en-GB"/>
        </w:rPr>
        <w:fldChar w:fldCharType="begin" w:fldLock="1"/>
      </w:r>
      <w:r w:rsidR="007727A5" w:rsidRPr="00F61989">
        <w:rPr>
          <w:rStyle w:val="PageNumber"/>
          <w:rFonts w:ascii="Book Antiqua" w:hAnsi="Book Antiqua" w:cs="Arial"/>
          <w:color w:val="000000" w:themeColor="text1"/>
          <w:vertAlign w:val="superscript"/>
          <w:lang w:val="en-GB"/>
        </w:rPr>
        <w:instrText>ADDIN CSL_CITATION { "citationItems" : [ { "id" : "ITEM-1", "itemData" : { "DOI" : "10.1128/mBio.01072-16", "ISSN" : "2150-7511", "abstract" : "&lt;p&gt; Significant gut microbiota heterogeneity exists among ulcerative colitis (UC) patients, though the clinical implications of this variance are unknown. We hypothesized that ethnically distinct UC patients exhibit discrete gut microbiotas with unique metabolic programming that differentially influence immune activity and clinical status. Using parallel 16S rRNA and internal transcribed spacer 2 sequencing of fecal samples (UC, 30; healthy, 13), we corroborated previous observations of UC-associated bacterial diversity depletion and demonstrated significant &lt;italic&gt;Saccharomycetales&lt;/italic&gt; expansion as characteristic of UC gut dysbiosis. Furthermore, we identified four distinct microbial community states (MCSs) within our cohort, confirmed their existence in an independent UC cohort, and demonstrated their coassociation with both patient ethnicity and disease severity. Each MCS was uniquely enriched for specific amino acid, carbohydrate, and lipid metabolism pathways and exhibited significant luminal enrichment of the metabolic products of these pathways. Using a novel &lt;italic&gt;ex vivo&lt;/italic&gt; human dendritic cell and T-cell coculture assay, we showed that exposure to fecal water from UC patients caused significant Th2 skewing in CD4 &lt;sup&gt;+&lt;/sup&gt; T-cell populations compared to that of healthy participants. In addition, fecal water from patients in whom their MCS was associated with the highest level of disease severity induced the most dramatic Th2 skewing. Combined with future investigations, these observations could lead to the identification of highly resolved UC subsets based on defined microbial gradients or discrete microbial features that may be exploited for the development of novel, more effective therapies. &lt;/p&gt;", "author" : [ { "dropping-particle" : "", "family" : "Mar", "given" : "Jordan S.", "non-dropping-particle" : "", "parse-names" : false, "suffix" : "" }, { "dropping-particle" : "", "family" : "LaMere", "given" : "Brandon J.", "non-dropping-particle" : "", "parse-names" : false, "suffix" : "" }, { "dropping-particle" : "", "family" : "Lin", "given" : "Din L.", "non-dropping-particle" : "", "parse-names" : false, "suffix" : "" }, { "dropping-particle" : "", "family" : "Levan", "given" : "Sophia", "non-dropping-particle" : "", "parse-names" : false, "suffix" : "" }, { "dropping-particle" : "", "family" : "Nazareth", "given" : "Michelle", "non-dropping-particle" : "", "parse-names" : false, "suffix" : "" }, { "dropping-particle" : "", "family" : "Mahadevan", "given" : "Uma", "non-dropping-particle" : "", "parse-names" : false, "suffix" : "" }, { "dropping-particle" : "V.", "family" : "Lynch", "given" : "Susan", "non-dropping-particle" : "", "parse-names" : false, "suffix" : "" } ], "container-title" : "mBio", "id" : "ITEM-1", "issue" : "4", "issued" : { "date-parts" : [ [ "2016", "9", "7" ] ] }, "page" : "e01072-16", "title" : "Disease Severity and Immune Activity Relate to Distinct Interkingdom Gut Microbiome States in Ethnically Distinct Ulcerative Colitis Patients", "type" : "article-journal", "volume" : "7" }, "uris" : [ "http://www.mendeley.com/documents/?uuid=4a6c05b4-3c33-36ce-9357-26d758dda516" ] } ], "mendeley" : { "formattedCitation" : "&lt;sup&gt;[54]&lt;/sup&gt;", "plainTextFormattedCitation" : "[54]", "previouslyFormattedCitation" : "&lt;sup&gt;54&lt;/sup&gt;" }, "properties" : { "noteIndex" : 0 }, "schema" : "https://github.com/citation-style-language/schema/raw/master/csl-citation.json" }</w:instrText>
      </w:r>
      <w:r w:rsidR="007727A5" w:rsidRPr="00F61989">
        <w:rPr>
          <w:rStyle w:val="PageNumber"/>
          <w:rFonts w:ascii="Book Antiqua" w:hAnsi="Book Antiqua" w:cs="Arial"/>
          <w:color w:val="000000" w:themeColor="text1"/>
          <w:vertAlign w:val="superscript"/>
          <w:lang w:val="en-GB"/>
        </w:rPr>
        <w:fldChar w:fldCharType="separate"/>
      </w:r>
      <w:r w:rsidR="007727A5" w:rsidRPr="00F61989">
        <w:rPr>
          <w:rStyle w:val="PageNumber"/>
          <w:rFonts w:ascii="Book Antiqua" w:hAnsi="Book Antiqua" w:cs="Arial"/>
          <w:noProof/>
          <w:color w:val="000000" w:themeColor="text1"/>
          <w:vertAlign w:val="superscript"/>
          <w:lang w:val="en-GB"/>
        </w:rPr>
        <w:t>[54]</w:t>
      </w:r>
      <w:r w:rsidR="007727A5" w:rsidRPr="00F61989">
        <w:rPr>
          <w:rStyle w:val="PageNumber"/>
          <w:rFonts w:ascii="Book Antiqua" w:hAnsi="Book Antiqua" w:cs="Arial"/>
          <w:color w:val="000000" w:themeColor="text1"/>
          <w:vertAlign w:val="superscript"/>
          <w:lang w:val="en-GB"/>
        </w:rPr>
        <w:fldChar w:fldCharType="end"/>
      </w:r>
      <w:r w:rsidRPr="00F61989">
        <w:rPr>
          <w:rStyle w:val="PageNumber"/>
          <w:rFonts w:ascii="Book Antiqua" w:hAnsi="Book Antiqua" w:cs="Arial"/>
          <w:color w:val="000000" w:themeColor="text1"/>
          <w:lang w:val="en-GB"/>
        </w:rPr>
        <w:t>.</w:t>
      </w:r>
      <w:r w:rsidR="002E20DD" w:rsidRPr="00F61989">
        <w:rPr>
          <w:rStyle w:val="PageNumber"/>
          <w:rFonts w:ascii="Book Antiqua" w:hAnsi="Book Antiqua" w:cs="Arial"/>
          <w:color w:val="000000" w:themeColor="text1"/>
          <w:lang w:val="en-GB"/>
        </w:rPr>
        <w:t xml:space="preserve"> </w:t>
      </w:r>
      <w:r w:rsidRPr="00F61989">
        <w:rPr>
          <w:rFonts w:ascii="Book Antiqua" w:eastAsia="Times New Roman" w:hAnsi="Book Antiqua" w:cs="Arial"/>
          <w:color w:val="000000" w:themeColor="text1"/>
          <w:lang w:val="en-GB"/>
        </w:rPr>
        <w:t xml:space="preserve">Confounders such as </w:t>
      </w:r>
      <w:r w:rsidRPr="00F61989">
        <w:rPr>
          <w:rFonts w:ascii="Book Antiqua" w:hAnsi="Book Antiqua" w:cs="Arial"/>
          <w:color w:val="000000" w:themeColor="text1"/>
        </w:rPr>
        <w:t xml:space="preserve">smoking, diet, medications, disease phenotype and severity </w:t>
      </w:r>
      <w:r w:rsidR="00F5791D" w:rsidRPr="00F61989">
        <w:rPr>
          <w:rFonts w:ascii="Book Antiqua" w:hAnsi="Book Antiqua" w:cs="Arial"/>
          <w:color w:val="000000" w:themeColor="text1"/>
        </w:rPr>
        <w:t>that</w:t>
      </w:r>
      <w:r w:rsidRPr="00F61989">
        <w:rPr>
          <w:rFonts w:ascii="Book Antiqua" w:hAnsi="Book Antiqua" w:cs="Arial"/>
          <w:color w:val="000000" w:themeColor="text1"/>
        </w:rPr>
        <w:t xml:space="preserve"> affect the microbiota, were not analysed separately within these studies due to</w:t>
      </w:r>
      <w:r w:rsidR="00667A2B" w:rsidRPr="00F61989">
        <w:rPr>
          <w:rFonts w:ascii="Book Antiqua" w:hAnsi="Book Antiqua" w:cs="Arial"/>
          <w:color w:val="000000" w:themeColor="text1"/>
        </w:rPr>
        <w:t xml:space="preserve"> the</w:t>
      </w:r>
      <w:r w:rsidRPr="00F61989">
        <w:rPr>
          <w:rFonts w:ascii="Book Antiqua" w:hAnsi="Book Antiqua" w:cs="Arial"/>
          <w:color w:val="000000" w:themeColor="text1"/>
        </w:rPr>
        <w:t xml:space="preserve"> small numbers of patients. </w:t>
      </w:r>
    </w:p>
    <w:p w14:paraId="75EC3F55" w14:textId="050D9E83" w:rsidR="00C470C0" w:rsidRPr="007727A5" w:rsidRDefault="00892168"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38"/>
        <w:jc w:val="both"/>
        <w:rPr>
          <w:rStyle w:val="PageNumber"/>
          <w:rFonts w:ascii="Book Antiqua" w:eastAsia="Arial" w:hAnsi="Book Antiqua" w:cs="Arial"/>
          <w:color w:val="000000" w:themeColor="text1"/>
          <w:lang w:val="en-GB"/>
        </w:rPr>
      </w:pPr>
      <w:r w:rsidRPr="00F61989">
        <w:rPr>
          <w:rFonts w:ascii="Book Antiqua" w:eastAsia="Calibri" w:hAnsi="Book Antiqua" w:cs="Arial"/>
          <w:color w:val="000000" w:themeColor="text1"/>
          <w:spacing w:val="-2"/>
        </w:rPr>
        <w:t>The potential role of environmental factors on microbial colonisation is an area of increasing interest</w:t>
      </w:r>
      <w:r w:rsidR="007727A5" w:rsidRPr="00F61989">
        <w:rPr>
          <w:rFonts w:ascii="Book Antiqua" w:eastAsia="Calibri" w:hAnsi="Book Antiqua" w:cs="Arial"/>
          <w:color w:val="000000" w:themeColor="text1"/>
          <w:spacing w:val="-2"/>
          <w:vertAlign w:val="superscript"/>
        </w:rPr>
        <w:fldChar w:fldCharType="begin" w:fldLock="1"/>
      </w:r>
      <w:r w:rsidR="007727A5" w:rsidRPr="00F61989">
        <w:rPr>
          <w:rFonts w:ascii="Book Antiqua" w:eastAsia="Calibri" w:hAnsi="Book Antiqua" w:cs="Arial"/>
          <w:color w:val="000000" w:themeColor="text1"/>
          <w:spacing w:val="-2"/>
          <w:vertAlign w:val="superscript"/>
        </w:rPr>
        <w:instrText>ADDIN CSL_CITATION { "citationItems" : [ { "id" : "ITEM-1", "itemData" : { "DOI" : "10.1126/science.aad9378", "ISBN" : "0036-8075", "ISSN" : "0036-8075", "PMID" : "27126036", "abstract" : "Microbial colonization of mucosal tissues during infancy plays an instrumental role in the development and education of the host mammalian immune system. These early-life events can have long-standing consequences: facilitating tolerance to environmental exposures or contributing to the development of disease in later life, including inflammatory bowel disease, allergy, and asthma. Recent studies have begun to define a critical period during early development in which disruption of optimal host-commensal interactions can lead to persistent and in some cases irreversible defects in the development and training of specific immune subsets. Here, we discuss the role of early-life education of the immune system during this \u201cwindow of opportunity,\u201d when microbial colonization has a potentially critical impact on human health and disease.", "author" : [ { "dropping-particle" : "", "family" : "Gensollen", "given" : "Thomas", "non-dropping-particle" : "", "parse-names" : false, "suffix" : "" }, { "dropping-particle" : "", "family" : "Iyer", "given" : "Shankar S.", "non-dropping-particle" : "", "parse-names" : false, "suffix" : "" }, { "dropping-particle" : "", "family" : "Kasper", "given" : "Dennis L.", "non-dropping-particle" : "", "parse-names" : false, "suffix" : "" }, { "dropping-particle" : "", "family" : "Blumberg", "given" : "Richard S.", "non-dropping-particle" : "", "parse-names" : false, "suffix" : "" } ], "container-title" : "Science", "id" : "ITEM-1", "issue" : "6285", "issued" : { "date-parts" : [ [ "2016" ] ] }, "page" : "539-544", "title" : "How colonization by microbiota in early life shapes the immune system", "type" : "article-journal", "volume" : "352" }, "uris" : [ "http://www.mendeley.com/documents/?uuid=04470c87-728b-4e73-8826-7711b409c6df" ] } ], "mendeley" : { "formattedCitation" : "&lt;sup&gt;[55]&lt;/sup&gt;", "plainTextFormattedCitation" : "[55]", "previouslyFormattedCitation" : "&lt;sup&gt;55&lt;/sup&gt;" }, "properties" : { "noteIndex" : 0 }, "schema" : "https://github.com/citation-style-language/schema/raw/master/csl-citation.json" }</w:instrText>
      </w:r>
      <w:r w:rsidR="007727A5" w:rsidRPr="00F61989">
        <w:rPr>
          <w:rFonts w:ascii="Book Antiqua" w:eastAsia="Calibri" w:hAnsi="Book Antiqua" w:cs="Arial"/>
          <w:color w:val="000000" w:themeColor="text1"/>
          <w:spacing w:val="-2"/>
          <w:vertAlign w:val="superscript"/>
        </w:rPr>
        <w:fldChar w:fldCharType="separate"/>
      </w:r>
      <w:r w:rsidR="007727A5" w:rsidRPr="00F61989">
        <w:rPr>
          <w:rFonts w:ascii="Book Antiqua" w:eastAsia="Calibri" w:hAnsi="Book Antiqua" w:cs="Arial"/>
          <w:noProof/>
          <w:color w:val="000000" w:themeColor="text1"/>
          <w:spacing w:val="-2"/>
          <w:vertAlign w:val="superscript"/>
        </w:rPr>
        <w:t>[55]</w:t>
      </w:r>
      <w:r w:rsidR="007727A5" w:rsidRPr="00F61989">
        <w:rPr>
          <w:rFonts w:ascii="Book Antiqua" w:eastAsia="Calibri" w:hAnsi="Book Antiqua" w:cs="Arial"/>
          <w:color w:val="000000" w:themeColor="text1"/>
          <w:spacing w:val="-2"/>
          <w:vertAlign w:val="superscript"/>
        </w:rPr>
        <w:fldChar w:fldCharType="end"/>
      </w:r>
      <w:r w:rsidRPr="00F61989">
        <w:rPr>
          <w:rFonts w:ascii="Book Antiqua" w:eastAsia="Calibri" w:hAnsi="Book Antiqua" w:cs="Arial"/>
          <w:color w:val="000000" w:themeColor="text1"/>
          <w:spacing w:val="-2"/>
        </w:rPr>
        <w:t>. Studying these early life perturbations in a genetically predisposed population such as second generation migrants bought up in a ‘western</w:t>
      </w:r>
      <w:r w:rsidR="00C47C26" w:rsidRPr="00F61989">
        <w:rPr>
          <w:rFonts w:ascii="Book Antiqua" w:eastAsia="Calibri" w:hAnsi="Book Antiqua" w:cs="Arial"/>
          <w:color w:val="000000" w:themeColor="text1"/>
          <w:spacing w:val="-2"/>
        </w:rPr>
        <w:t>’ environment, for example SA</w:t>
      </w:r>
      <w:r w:rsidRPr="00F61989">
        <w:rPr>
          <w:rFonts w:ascii="Book Antiqua" w:eastAsia="Calibri" w:hAnsi="Book Antiqua" w:cs="Arial"/>
          <w:color w:val="000000" w:themeColor="text1"/>
          <w:spacing w:val="-2"/>
        </w:rPr>
        <w:t xml:space="preserve">, may help to decipher the impact of genetic and environmental factors. </w:t>
      </w:r>
      <w:r w:rsidRPr="00F61989">
        <w:rPr>
          <w:rStyle w:val="PageNumber"/>
          <w:rFonts w:ascii="Book Antiqua" w:hAnsi="Book Antiqua" w:cs="Arial"/>
          <w:color w:val="000000" w:themeColor="text1"/>
          <w:lang w:val="en-GB"/>
        </w:rPr>
        <w:t xml:space="preserve">A </w:t>
      </w:r>
      <w:r w:rsidRPr="00F61989">
        <w:rPr>
          <w:rStyle w:val="PageNumber"/>
          <w:rFonts w:ascii="Book Antiqua" w:hAnsi="Book Antiqua" w:cs="Arial"/>
          <w:color w:val="000000" w:themeColor="text1"/>
          <w:lang w:val="en-GB"/>
        </w:rPr>
        <w:lastRenderedPageBreak/>
        <w:t xml:space="preserve">prospective inception cohort to describe real-time epidemiological features of IBD will address the limitations observed in this systematic review. Parallel in-depth analysis of microbial factors may show a specific microbial profile related to </w:t>
      </w:r>
      <w:r w:rsidR="00F5791D" w:rsidRPr="00F61989">
        <w:rPr>
          <w:rStyle w:val="PageNumber"/>
          <w:rFonts w:ascii="Book Antiqua" w:hAnsi="Book Antiqua" w:cs="Arial"/>
          <w:color w:val="000000" w:themeColor="text1"/>
          <w:lang w:val="en-GB"/>
        </w:rPr>
        <w:t>migration and</w:t>
      </w:r>
      <w:r w:rsidRPr="00F61989">
        <w:rPr>
          <w:rStyle w:val="PageNumber"/>
          <w:rFonts w:ascii="Book Antiqua" w:hAnsi="Book Antiqua" w:cs="Arial"/>
          <w:color w:val="000000" w:themeColor="text1"/>
          <w:lang w:val="en-GB"/>
        </w:rPr>
        <w:t xml:space="preserve"> explain differing disease phenotype whilst addressing confounding factor</w:t>
      </w:r>
    </w:p>
    <w:p w14:paraId="4630661E" w14:textId="77777777" w:rsidR="000B5349" w:rsidRPr="007727A5" w:rsidRDefault="000B5349"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bCs/>
          <w:color w:val="000000" w:themeColor="text1"/>
          <w:u w:color="222222"/>
          <w:lang w:val="en-GB" w:eastAsia="zh-CN"/>
        </w:rPr>
      </w:pPr>
    </w:p>
    <w:p w14:paraId="4CBF8C46" w14:textId="77777777" w:rsidR="00F76BFD" w:rsidRPr="00F61989" w:rsidRDefault="00F76BFD" w:rsidP="002019D3">
      <w:pPr>
        <w:spacing w:line="360" w:lineRule="auto"/>
        <w:jc w:val="both"/>
        <w:rPr>
          <w:rFonts w:ascii="Book Antiqua" w:hAnsi="Book Antiqua"/>
          <w:b/>
          <w:color w:val="000000" w:themeColor="text1"/>
        </w:rPr>
      </w:pPr>
      <w:r w:rsidRPr="00F61989">
        <w:rPr>
          <w:rFonts w:ascii="Book Antiqua" w:hAnsi="Book Antiqua"/>
          <w:b/>
          <w:color w:val="000000" w:themeColor="text1"/>
        </w:rPr>
        <w:t>ARTICLE HIGHLIGHTS</w:t>
      </w:r>
    </w:p>
    <w:p w14:paraId="6B75337E" w14:textId="7686C3E7" w:rsidR="00F76BFD" w:rsidRPr="007727A5" w:rsidRDefault="00F76BFD" w:rsidP="002019D3">
      <w:pPr>
        <w:spacing w:line="360" w:lineRule="auto"/>
        <w:jc w:val="both"/>
        <w:rPr>
          <w:rFonts w:ascii="Book Antiqua" w:hAnsi="Book Antiqua"/>
          <w:b/>
          <w:i/>
          <w:color w:val="000000" w:themeColor="text1"/>
        </w:rPr>
      </w:pPr>
      <w:r w:rsidRPr="007727A5">
        <w:rPr>
          <w:rFonts w:ascii="Book Antiqua" w:hAnsi="Book Antiqua"/>
          <w:b/>
          <w:i/>
          <w:color w:val="000000" w:themeColor="text1"/>
        </w:rPr>
        <w:t>Research background</w:t>
      </w:r>
    </w:p>
    <w:p w14:paraId="0A454F5B" w14:textId="2B7D514C" w:rsidR="00F76BFD" w:rsidRPr="00D86C99" w:rsidRDefault="008223BB" w:rsidP="002019D3">
      <w:pPr>
        <w:spacing w:line="360" w:lineRule="auto"/>
        <w:jc w:val="both"/>
        <w:rPr>
          <w:rFonts w:ascii="Book Antiqua" w:hAnsi="Book Antiqua" w:cs="Arial"/>
          <w:color w:val="000000" w:themeColor="text1"/>
          <w:u w:color="222222"/>
          <w:lang w:val="en-GB"/>
        </w:rPr>
      </w:pPr>
      <w:r w:rsidRPr="00F61989">
        <w:rPr>
          <w:rStyle w:val="PageNumber"/>
          <w:rFonts w:ascii="Book Antiqua" w:hAnsi="Book Antiqua" w:cs="Arial"/>
          <w:color w:val="000000" w:themeColor="text1"/>
          <w:u w:color="222222"/>
          <w:lang w:val="en-GB"/>
        </w:rPr>
        <w:t xml:space="preserve">Epidemiologic studies suggest an increasing incidence and prevalence of </w:t>
      </w:r>
      <w:r w:rsidR="00D86C99" w:rsidRPr="00F61989">
        <w:rPr>
          <w:rStyle w:val="PageNumber"/>
          <w:rFonts w:ascii="Book Antiqua" w:hAnsi="Book Antiqua" w:cs="Arial"/>
          <w:color w:val="000000" w:themeColor="text1"/>
          <w:u w:color="222222"/>
          <w:lang w:val="en-GB"/>
        </w:rPr>
        <w:t xml:space="preserve">inflammatory bowel disease </w:t>
      </w:r>
      <w:r w:rsidR="00D86C99">
        <w:rPr>
          <w:rStyle w:val="PageNumber"/>
          <w:rFonts w:ascii="Book Antiqua" w:hAnsi="Book Antiqua" w:cs="Arial" w:hint="eastAsia"/>
          <w:color w:val="000000" w:themeColor="text1"/>
          <w:u w:color="222222"/>
          <w:lang w:val="en-GB" w:eastAsia="zh-CN"/>
        </w:rPr>
        <w:t>(</w:t>
      </w:r>
      <w:r w:rsidRPr="00F61989">
        <w:rPr>
          <w:rStyle w:val="PageNumber"/>
          <w:rFonts w:ascii="Book Antiqua" w:hAnsi="Book Antiqua" w:cs="Arial"/>
          <w:color w:val="000000" w:themeColor="text1"/>
          <w:u w:color="222222"/>
          <w:lang w:val="en-GB"/>
        </w:rPr>
        <w:t>IBD</w:t>
      </w:r>
      <w:r w:rsidR="00D86C99">
        <w:rPr>
          <w:rStyle w:val="PageNumber"/>
          <w:rFonts w:ascii="Book Antiqua" w:hAnsi="Book Antiqua" w:cs="Arial" w:hint="eastAsia"/>
          <w:color w:val="000000" w:themeColor="text1"/>
          <w:u w:color="222222"/>
          <w:lang w:val="en-GB" w:eastAsia="zh-CN"/>
        </w:rPr>
        <w:t>)</w:t>
      </w:r>
      <w:r w:rsidRPr="00F61989">
        <w:rPr>
          <w:rStyle w:val="PageNumber"/>
          <w:rFonts w:ascii="Book Antiqua" w:hAnsi="Book Antiqua" w:cs="Arial"/>
          <w:color w:val="000000" w:themeColor="text1"/>
          <w:u w:color="222222"/>
          <w:lang w:val="en-GB"/>
        </w:rPr>
        <w:t xml:space="preserve"> in developed countries. </w:t>
      </w:r>
      <w:r w:rsidR="0019662F" w:rsidRPr="00F61989">
        <w:rPr>
          <w:rStyle w:val="PageNumber"/>
          <w:rFonts w:ascii="Book Antiqua" w:hAnsi="Book Antiqua" w:cs="Arial"/>
          <w:color w:val="000000" w:themeColor="text1"/>
          <w:u w:color="222222"/>
          <w:lang w:val="en-GB"/>
        </w:rPr>
        <w:t xml:space="preserve">Some studies </w:t>
      </w:r>
      <w:r w:rsidRPr="00F61989">
        <w:rPr>
          <w:rStyle w:val="PageNumber"/>
          <w:rFonts w:ascii="Book Antiqua" w:hAnsi="Book Antiqua" w:cs="Arial"/>
          <w:color w:val="000000" w:themeColor="text1"/>
          <w:u w:color="222222"/>
          <w:lang w:val="en-GB"/>
        </w:rPr>
        <w:t xml:space="preserve">have </w:t>
      </w:r>
      <w:r w:rsidR="0085408B" w:rsidRPr="00F61989">
        <w:rPr>
          <w:rStyle w:val="PageNumber"/>
          <w:rFonts w:ascii="Book Antiqua" w:hAnsi="Book Antiqua" w:cs="Arial"/>
          <w:color w:val="000000" w:themeColor="text1"/>
          <w:u w:color="222222"/>
          <w:lang w:val="en-GB"/>
        </w:rPr>
        <w:t>reported a</w:t>
      </w:r>
      <w:r w:rsidR="0019662F" w:rsidRPr="00F61989">
        <w:rPr>
          <w:rStyle w:val="PageNumber"/>
          <w:rFonts w:ascii="Book Antiqua" w:hAnsi="Book Antiqua" w:cs="Arial"/>
          <w:color w:val="000000" w:themeColor="text1"/>
          <w:u w:color="222222"/>
          <w:lang w:val="en-GB"/>
        </w:rPr>
        <w:t xml:space="preserve"> change in migrants moving from developing low incidence countries to developed high incidence countries whereby they exhibit the incidence of the adopted country.</w:t>
      </w:r>
      <w:r w:rsidR="00F76BFD" w:rsidRPr="00F61989">
        <w:rPr>
          <w:rFonts w:ascii="Book Antiqua" w:hAnsi="Book Antiqua"/>
          <w:color w:val="000000" w:themeColor="text1"/>
        </w:rPr>
        <w:t xml:space="preserve"> </w:t>
      </w:r>
      <w:r w:rsidR="00AF4D5B" w:rsidRPr="00F61989">
        <w:rPr>
          <w:rFonts w:ascii="Book Antiqua" w:hAnsi="Book Antiqua"/>
          <w:color w:val="000000" w:themeColor="text1"/>
        </w:rPr>
        <w:t xml:space="preserve">This </w:t>
      </w:r>
      <w:r w:rsidR="00AF4D5B" w:rsidRPr="00F61989">
        <w:rPr>
          <w:rStyle w:val="PageNumber"/>
          <w:rFonts w:ascii="Book Antiqua" w:hAnsi="Book Antiqua" w:cs="Arial"/>
          <w:color w:val="000000" w:themeColor="text1"/>
          <w:u w:color="222222"/>
          <w:lang w:val="en-GB"/>
        </w:rPr>
        <w:t>implies there may be an environmental trigger for the disease as the onset is too rapid to be accounted for by genetic changes</w:t>
      </w:r>
      <w:r w:rsidR="00C46EBE" w:rsidRPr="00F61989">
        <w:rPr>
          <w:rStyle w:val="PageNumber"/>
          <w:rFonts w:ascii="Book Antiqua" w:hAnsi="Book Antiqua" w:cs="Arial"/>
          <w:color w:val="000000" w:themeColor="text1"/>
          <w:u w:color="222222"/>
          <w:lang w:val="en-GB"/>
        </w:rPr>
        <w:t>.</w:t>
      </w:r>
    </w:p>
    <w:p w14:paraId="258AAB2F" w14:textId="77777777" w:rsidR="00D86C99" w:rsidRDefault="00D86C99" w:rsidP="002019D3">
      <w:pPr>
        <w:widowControl w:val="0"/>
        <w:autoSpaceDE w:val="0"/>
        <w:autoSpaceDN w:val="0"/>
        <w:adjustRightInd w:val="0"/>
        <w:spacing w:line="360" w:lineRule="auto"/>
        <w:jc w:val="both"/>
        <w:rPr>
          <w:rFonts w:ascii="Book Antiqua" w:hAnsi="Book Antiqua"/>
          <w:b/>
          <w:color w:val="000000" w:themeColor="text1"/>
          <w:lang w:eastAsia="zh-CN"/>
        </w:rPr>
      </w:pPr>
    </w:p>
    <w:p w14:paraId="71B108FD" w14:textId="01A4ACED" w:rsidR="00AF4D5B" w:rsidRPr="00D86C99" w:rsidRDefault="00F76BFD" w:rsidP="002019D3">
      <w:pPr>
        <w:widowControl w:val="0"/>
        <w:autoSpaceDE w:val="0"/>
        <w:autoSpaceDN w:val="0"/>
        <w:adjustRightInd w:val="0"/>
        <w:spacing w:line="360" w:lineRule="auto"/>
        <w:jc w:val="both"/>
        <w:rPr>
          <w:rStyle w:val="PageNumber"/>
          <w:rFonts w:ascii="Book Antiqua" w:hAnsi="Book Antiqua" w:cs="Arial"/>
          <w:i/>
          <w:color w:val="000000" w:themeColor="text1"/>
          <w:u w:color="222222"/>
          <w:lang w:val="en-GB"/>
        </w:rPr>
      </w:pPr>
      <w:r w:rsidRPr="00D86C99">
        <w:rPr>
          <w:rFonts w:ascii="Book Antiqua" w:hAnsi="Book Antiqua"/>
          <w:b/>
          <w:i/>
          <w:color w:val="000000" w:themeColor="text1"/>
        </w:rPr>
        <w:t>Research motivation</w:t>
      </w:r>
      <w:r w:rsidR="00AF4D5B" w:rsidRPr="00D86C99">
        <w:rPr>
          <w:rStyle w:val="PageNumber"/>
          <w:rFonts w:ascii="Book Antiqua" w:hAnsi="Book Antiqua" w:cs="Arial"/>
          <w:i/>
          <w:color w:val="000000" w:themeColor="text1"/>
          <w:u w:color="222222"/>
          <w:lang w:val="en-GB"/>
        </w:rPr>
        <w:t xml:space="preserve"> </w:t>
      </w:r>
    </w:p>
    <w:p w14:paraId="38BA50E3" w14:textId="53D5EE8F" w:rsidR="00CF5612" w:rsidRPr="00F61989" w:rsidRDefault="00AF4D5B" w:rsidP="002019D3">
      <w:pPr>
        <w:widowControl w:val="0"/>
        <w:autoSpaceDE w:val="0"/>
        <w:autoSpaceDN w:val="0"/>
        <w:adjustRightInd w:val="0"/>
        <w:spacing w:line="360" w:lineRule="auto"/>
        <w:jc w:val="both"/>
        <w:rPr>
          <w:rStyle w:val="PageNumber"/>
          <w:rFonts w:ascii="Book Antiqua" w:hAnsi="Book Antiqua" w:cs="Arial"/>
          <w:color w:val="000000" w:themeColor="text1"/>
          <w:u w:color="222222"/>
          <w:lang w:val="en-GB"/>
        </w:rPr>
      </w:pPr>
      <w:r w:rsidRPr="00F61989">
        <w:rPr>
          <w:rStyle w:val="PageNumber"/>
          <w:rFonts w:ascii="Book Antiqua" w:hAnsi="Book Antiqua" w:cs="Arial"/>
          <w:color w:val="000000" w:themeColor="text1"/>
          <w:u w:color="222222"/>
          <w:lang w:val="en-GB"/>
        </w:rPr>
        <w:t>Disease presentation following migration offers</w:t>
      </w:r>
      <w:r w:rsidR="004C074F" w:rsidRPr="00F61989">
        <w:rPr>
          <w:rStyle w:val="PageNumber"/>
          <w:rFonts w:ascii="Book Antiqua" w:hAnsi="Book Antiqua" w:cs="Arial"/>
          <w:color w:val="000000" w:themeColor="text1"/>
          <w:u w:color="222222"/>
          <w:lang w:val="en-GB"/>
        </w:rPr>
        <w:t xml:space="preserve"> a unique opportunity to</w:t>
      </w:r>
      <w:r w:rsidRPr="00F61989">
        <w:rPr>
          <w:rStyle w:val="PageNumber"/>
          <w:rFonts w:ascii="Book Antiqua" w:hAnsi="Book Antiqua" w:cs="Arial"/>
          <w:color w:val="000000" w:themeColor="text1"/>
          <w:u w:color="222222"/>
          <w:lang w:val="en-GB"/>
        </w:rPr>
        <w:t xml:space="preserve"> examine how environmental factors might influence disease expression in migrants.</w:t>
      </w:r>
      <w:r w:rsidR="00563B08" w:rsidRPr="00F61989">
        <w:rPr>
          <w:rStyle w:val="PageNumber"/>
          <w:rFonts w:ascii="Book Antiqua" w:hAnsi="Book Antiqua" w:cs="Arial"/>
          <w:color w:val="000000" w:themeColor="text1"/>
          <w:u w:color="222222"/>
          <w:lang w:val="en-GB"/>
        </w:rPr>
        <w:t xml:space="preserve"> Describing epidemiologica</w:t>
      </w:r>
      <w:r w:rsidR="000E2897" w:rsidRPr="00F61989">
        <w:rPr>
          <w:rStyle w:val="PageNumber"/>
          <w:rFonts w:ascii="Book Antiqua" w:hAnsi="Book Antiqua" w:cs="Arial"/>
          <w:color w:val="000000" w:themeColor="text1"/>
          <w:u w:color="222222"/>
          <w:lang w:val="en-GB"/>
        </w:rPr>
        <w:t xml:space="preserve">l changes in migrant groups may identify susceptible ethnic groups and </w:t>
      </w:r>
      <w:r w:rsidR="00390E41" w:rsidRPr="00F61989">
        <w:rPr>
          <w:rStyle w:val="PageNumber"/>
          <w:rFonts w:ascii="Book Antiqua" w:hAnsi="Book Antiqua" w:cs="Arial"/>
          <w:color w:val="000000" w:themeColor="text1"/>
          <w:u w:color="222222"/>
          <w:lang w:val="en-GB"/>
        </w:rPr>
        <w:t xml:space="preserve">help </w:t>
      </w:r>
      <w:r w:rsidR="000E2897" w:rsidRPr="00F61989">
        <w:rPr>
          <w:rStyle w:val="PageNumber"/>
          <w:rFonts w:ascii="Book Antiqua" w:hAnsi="Book Antiqua" w:cs="Arial"/>
          <w:color w:val="000000" w:themeColor="text1"/>
          <w:u w:color="222222"/>
          <w:lang w:val="en-GB"/>
        </w:rPr>
        <w:t>target further studies.</w:t>
      </w:r>
    </w:p>
    <w:p w14:paraId="2001FCCC" w14:textId="36C94BF2" w:rsidR="00F76BFD" w:rsidRPr="00F61989" w:rsidRDefault="00F76BFD" w:rsidP="002019D3">
      <w:pPr>
        <w:widowControl w:val="0"/>
        <w:autoSpaceDE w:val="0"/>
        <w:autoSpaceDN w:val="0"/>
        <w:adjustRightInd w:val="0"/>
        <w:spacing w:line="360" w:lineRule="auto"/>
        <w:jc w:val="both"/>
        <w:rPr>
          <w:rFonts w:ascii="Book Antiqua" w:hAnsi="Book Antiqua" w:cs="Arial"/>
          <w:color w:val="000000" w:themeColor="text1"/>
          <w:u w:color="222222"/>
          <w:lang w:val="en-GB"/>
        </w:rPr>
      </w:pPr>
    </w:p>
    <w:p w14:paraId="07ECDD08" w14:textId="512DCA0A" w:rsidR="00F76BFD" w:rsidRPr="00D86C99" w:rsidRDefault="00F76BFD" w:rsidP="002019D3">
      <w:pPr>
        <w:spacing w:line="360" w:lineRule="auto"/>
        <w:jc w:val="both"/>
        <w:rPr>
          <w:rFonts w:ascii="Book Antiqua" w:hAnsi="Book Antiqua"/>
          <w:b/>
          <w:i/>
          <w:color w:val="000000" w:themeColor="text1"/>
        </w:rPr>
      </w:pPr>
      <w:r w:rsidRPr="00D86C99">
        <w:rPr>
          <w:rFonts w:ascii="Book Antiqua" w:hAnsi="Book Antiqua"/>
          <w:b/>
          <w:i/>
          <w:color w:val="000000" w:themeColor="text1"/>
        </w:rPr>
        <w:t xml:space="preserve">Research objectives </w:t>
      </w:r>
    </w:p>
    <w:p w14:paraId="0CBD865C" w14:textId="260127E7" w:rsidR="001F7D97" w:rsidRPr="00D86C99" w:rsidRDefault="00D86C99" w:rsidP="002019D3">
      <w:pPr>
        <w:pStyle w:val="Body"/>
        <w:spacing w:line="360" w:lineRule="auto"/>
        <w:jc w:val="both"/>
        <w:rPr>
          <w:rFonts w:ascii="Book Antiqua" w:hAnsi="Book Antiqua"/>
          <w:color w:val="000000" w:themeColor="text1"/>
        </w:rPr>
      </w:pPr>
      <w:r>
        <w:rPr>
          <w:rStyle w:val="PageNumber"/>
          <w:rFonts w:ascii="Book Antiqua" w:hAnsi="Book Antiqua" w:cs="Arial" w:hint="eastAsia"/>
          <w:color w:val="000000" w:themeColor="text1"/>
          <w:u w:color="222222"/>
          <w:lang w:val="en-GB" w:eastAsia="zh-CN"/>
        </w:rPr>
        <w:t>The authors</w:t>
      </w:r>
      <w:r w:rsidR="00AF4D5B" w:rsidRPr="00F61989">
        <w:rPr>
          <w:rStyle w:val="PageNumber"/>
          <w:rFonts w:ascii="Book Antiqua" w:hAnsi="Book Antiqua" w:cs="Arial"/>
          <w:color w:val="000000" w:themeColor="text1"/>
          <w:u w:color="222222"/>
          <w:lang w:val="en-GB"/>
        </w:rPr>
        <w:t xml:space="preserve"> sought to summarise the current literature on IBD manifestation after migration to developed countries. </w:t>
      </w:r>
      <w:r w:rsidR="00CF5612" w:rsidRPr="00F61989">
        <w:rPr>
          <w:rStyle w:val="PageNumber"/>
          <w:rFonts w:ascii="Book Antiqua" w:hAnsi="Book Antiqua" w:cs="Arial"/>
          <w:color w:val="000000" w:themeColor="text1"/>
          <w:u w:color="222222"/>
          <w:lang w:val="en-GB"/>
        </w:rPr>
        <w:t xml:space="preserve">As there may be an overlap between race, ethnicity and migration we </w:t>
      </w:r>
      <w:r w:rsidR="00CF5612" w:rsidRPr="00F61989">
        <w:rPr>
          <w:rFonts w:ascii="Book Antiqua" w:eastAsia="Times New Roman" w:hAnsi="Book Antiqua" w:cs="Arial"/>
          <w:color w:val="000000" w:themeColor="text1"/>
        </w:rPr>
        <w:t>aimed to study epidemiology of IBD in ethnic migrant and racial groups compared with the indigenous population.</w:t>
      </w:r>
      <w:r w:rsidR="001F7D97" w:rsidRPr="00F61989">
        <w:rPr>
          <w:rFonts w:ascii="Book Antiqua" w:eastAsia="Times New Roman" w:hAnsi="Book Antiqua" w:cs="Arial"/>
          <w:color w:val="000000" w:themeColor="text1"/>
        </w:rPr>
        <w:t xml:space="preserve"> </w:t>
      </w:r>
    </w:p>
    <w:p w14:paraId="381B1F77" w14:textId="16B531F8" w:rsidR="00AF4D5B" w:rsidRPr="00F61989" w:rsidRDefault="00AF4D5B" w:rsidP="002019D3">
      <w:pPr>
        <w:spacing w:line="360" w:lineRule="auto"/>
        <w:jc w:val="both"/>
        <w:rPr>
          <w:rFonts w:ascii="Book Antiqua" w:hAnsi="Book Antiqua"/>
          <w:b/>
          <w:color w:val="000000" w:themeColor="text1"/>
        </w:rPr>
      </w:pPr>
    </w:p>
    <w:p w14:paraId="7AA531D0" w14:textId="15648BAF" w:rsidR="00F76BFD" w:rsidRPr="00D86C99" w:rsidRDefault="00F76BFD" w:rsidP="002019D3">
      <w:pPr>
        <w:spacing w:line="360" w:lineRule="auto"/>
        <w:jc w:val="both"/>
        <w:rPr>
          <w:rFonts w:ascii="Book Antiqua" w:hAnsi="Book Antiqua"/>
          <w:b/>
          <w:i/>
          <w:color w:val="000000" w:themeColor="text1"/>
        </w:rPr>
      </w:pPr>
      <w:r w:rsidRPr="00D86C99">
        <w:rPr>
          <w:rFonts w:ascii="Book Antiqua" w:hAnsi="Book Antiqua"/>
          <w:b/>
          <w:i/>
          <w:color w:val="000000" w:themeColor="text1"/>
        </w:rPr>
        <w:t>Research methods</w:t>
      </w:r>
    </w:p>
    <w:p w14:paraId="37F0D69B" w14:textId="29543B18" w:rsidR="001F7D97" w:rsidRPr="00D86C99" w:rsidRDefault="009B7370" w:rsidP="002019D3">
      <w:pPr>
        <w:pStyle w:val="NoSpacing"/>
        <w:spacing w:line="360" w:lineRule="auto"/>
        <w:jc w:val="both"/>
        <w:rPr>
          <w:rFonts w:ascii="Book Antiqua" w:hAnsi="Book Antiqua"/>
          <w:color w:val="000000" w:themeColor="text1"/>
          <w:sz w:val="24"/>
          <w:szCs w:val="24"/>
        </w:rPr>
      </w:pPr>
      <w:r w:rsidRPr="00F61989">
        <w:rPr>
          <w:rFonts w:ascii="Book Antiqua" w:hAnsi="Book Antiqua"/>
          <w:color w:val="000000" w:themeColor="text1"/>
          <w:sz w:val="24"/>
          <w:szCs w:val="24"/>
        </w:rPr>
        <w:t xml:space="preserve">A systematic review using PRISMA guidelines was undertaken. </w:t>
      </w:r>
      <w:r w:rsidRPr="00F61989">
        <w:rPr>
          <w:rStyle w:val="PageNumber"/>
          <w:rFonts w:ascii="Book Antiqua" w:hAnsi="Book Antiqua" w:cs="Arial"/>
          <w:color w:val="000000" w:themeColor="text1"/>
          <w:sz w:val="24"/>
          <w:szCs w:val="24"/>
          <w:u w:color="444444"/>
          <w:lang w:val="en-GB"/>
        </w:rPr>
        <w:t xml:space="preserve">Studies on </w:t>
      </w:r>
      <w:r w:rsidRPr="00F61989">
        <w:rPr>
          <w:rStyle w:val="PageNumber"/>
          <w:rFonts w:ascii="Book Antiqua" w:hAnsi="Book Antiqua" w:cs="Arial"/>
          <w:color w:val="000000" w:themeColor="text1"/>
          <w:sz w:val="24"/>
          <w:szCs w:val="24"/>
          <w:u w:color="222222"/>
          <w:lang w:val="en-GB"/>
        </w:rPr>
        <w:t>incidence, prevalence and disease phenotype of migrants</w:t>
      </w:r>
      <w:r w:rsidR="00202F4A" w:rsidRPr="00F61989">
        <w:rPr>
          <w:rStyle w:val="PageNumber"/>
          <w:rFonts w:ascii="Book Antiqua" w:hAnsi="Book Antiqua" w:cs="Arial"/>
          <w:color w:val="000000" w:themeColor="text1"/>
          <w:sz w:val="24"/>
          <w:szCs w:val="24"/>
          <w:u w:color="222222"/>
          <w:lang w:val="en-GB"/>
        </w:rPr>
        <w:t xml:space="preserve"> and race</w:t>
      </w:r>
      <w:r w:rsidRPr="00F61989">
        <w:rPr>
          <w:rStyle w:val="PageNumber"/>
          <w:rFonts w:ascii="Book Antiqua" w:hAnsi="Book Antiqua" w:cs="Arial"/>
          <w:color w:val="000000" w:themeColor="text1"/>
          <w:sz w:val="24"/>
          <w:szCs w:val="24"/>
          <w:u w:color="222222"/>
          <w:lang w:val="en-GB"/>
        </w:rPr>
        <w:t xml:space="preserve"> compared with indigenous groups</w:t>
      </w:r>
      <w:r w:rsidRPr="00F61989">
        <w:rPr>
          <w:rStyle w:val="PageNumber"/>
          <w:rFonts w:ascii="Book Antiqua" w:hAnsi="Book Antiqua" w:cs="Arial"/>
          <w:color w:val="000000" w:themeColor="text1"/>
          <w:sz w:val="24"/>
          <w:szCs w:val="24"/>
          <w:u w:color="444444"/>
          <w:lang w:val="en-GB"/>
        </w:rPr>
        <w:t xml:space="preserve"> were eligible for inclusion.</w:t>
      </w:r>
      <w:r w:rsidR="006F2D87">
        <w:rPr>
          <w:rStyle w:val="PageNumber"/>
          <w:rFonts w:ascii="Book Antiqua" w:hAnsi="Book Antiqua" w:cs="Arial"/>
          <w:color w:val="000000" w:themeColor="text1"/>
          <w:sz w:val="24"/>
          <w:szCs w:val="24"/>
          <w:u w:color="444444"/>
          <w:lang w:val="en-GB"/>
        </w:rPr>
        <w:t xml:space="preserve"> </w:t>
      </w:r>
      <w:r w:rsidR="001F7D97" w:rsidRPr="00F61989">
        <w:rPr>
          <w:rFonts w:ascii="Book Antiqua" w:hAnsi="Book Antiqua" w:cs="Arial"/>
          <w:color w:val="000000" w:themeColor="text1"/>
          <w:sz w:val="24"/>
          <w:szCs w:val="24"/>
        </w:rPr>
        <w:t>A statistical meta-analysis comparing the incidence between migrants and Caucasian groups was performed.</w:t>
      </w:r>
    </w:p>
    <w:p w14:paraId="2E74F6BE" w14:textId="70BBB77A" w:rsidR="00F76BFD" w:rsidRPr="00D86C99" w:rsidRDefault="00F76BFD" w:rsidP="002019D3">
      <w:pPr>
        <w:spacing w:line="360" w:lineRule="auto"/>
        <w:jc w:val="both"/>
        <w:rPr>
          <w:rFonts w:ascii="Book Antiqua" w:hAnsi="Book Antiqua"/>
          <w:b/>
          <w:color w:val="000000" w:themeColor="text1"/>
          <w:lang w:val="en-GB"/>
        </w:rPr>
      </w:pPr>
    </w:p>
    <w:p w14:paraId="72D855B2" w14:textId="18B75D9F" w:rsidR="00202F4A" w:rsidRPr="00D86C99" w:rsidRDefault="00D86C99" w:rsidP="002019D3">
      <w:pPr>
        <w:spacing w:line="360" w:lineRule="auto"/>
        <w:jc w:val="both"/>
        <w:rPr>
          <w:rFonts w:ascii="Book Antiqua" w:hAnsi="Book Antiqua"/>
          <w:b/>
          <w:i/>
          <w:color w:val="000000" w:themeColor="text1"/>
          <w:lang w:eastAsia="zh-CN"/>
        </w:rPr>
      </w:pPr>
      <w:r w:rsidRPr="00D86C99">
        <w:rPr>
          <w:rFonts w:ascii="Book Antiqua" w:hAnsi="Book Antiqua"/>
          <w:b/>
          <w:i/>
          <w:color w:val="000000" w:themeColor="text1"/>
        </w:rPr>
        <w:t>Research result</w:t>
      </w:r>
      <w:r w:rsidRPr="00D86C99">
        <w:rPr>
          <w:rFonts w:ascii="Book Antiqua" w:hAnsi="Book Antiqua" w:hint="eastAsia"/>
          <w:b/>
          <w:i/>
          <w:color w:val="000000" w:themeColor="text1"/>
          <w:lang w:eastAsia="zh-CN"/>
        </w:rPr>
        <w:t>s</w:t>
      </w:r>
    </w:p>
    <w:p w14:paraId="408C7096" w14:textId="5BC07BF6" w:rsidR="00CD6C32" w:rsidRPr="00F61989" w:rsidRDefault="00202F4A" w:rsidP="002019D3">
      <w:pPr>
        <w:pStyle w:val="Body"/>
        <w:spacing w:line="360" w:lineRule="auto"/>
        <w:jc w:val="both"/>
        <w:rPr>
          <w:rStyle w:val="PageNumber"/>
          <w:rFonts w:ascii="Book Antiqua" w:hAnsi="Book Antiqua" w:cs="Arial"/>
          <w:color w:val="000000" w:themeColor="text1"/>
          <w:lang w:val="en-GB"/>
        </w:rPr>
      </w:pPr>
      <w:r w:rsidRPr="00F61989">
        <w:rPr>
          <w:rStyle w:val="PageNumber"/>
          <w:rFonts w:ascii="Book Antiqua" w:hAnsi="Book Antiqua" w:cs="Arial"/>
          <w:color w:val="000000" w:themeColor="text1"/>
          <w:lang w:val="en-GB"/>
        </w:rPr>
        <w:lastRenderedPageBreak/>
        <w:t>Thirty-three studies met the inclusion cri</w:t>
      </w:r>
      <w:r w:rsidR="00D86C99">
        <w:rPr>
          <w:rStyle w:val="PageNumber"/>
          <w:rFonts w:ascii="Book Antiqua" w:hAnsi="Book Antiqua" w:cs="Arial"/>
          <w:color w:val="000000" w:themeColor="text1"/>
          <w:lang w:val="en-GB"/>
        </w:rPr>
        <w:t>teria.</w:t>
      </w:r>
      <w:r w:rsidR="00D86C99">
        <w:rPr>
          <w:rStyle w:val="PageNumber"/>
          <w:rFonts w:ascii="Book Antiqua" w:hAnsi="Book Antiqua" w:cs="Arial" w:hint="eastAsia"/>
          <w:color w:val="000000" w:themeColor="text1"/>
          <w:lang w:val="en-GB" w:eastAsia="zh-CN"/>
        </w:rPr>
        <w:t xml:space="preserve"> </w:t>
      </w:r>
      <w:r w:rsidR="00CD6C32" w:rsidRPr="00F61989">
        <w:rPr>
          <w:rStyle w:val="PageNumber"/>
          <w:rFonts w:ascii="Book Antiqua" w:hAnsi="Book Antiqua" w:cs="Arial"/>
          <w:color w:val="000000" w:themeColor="text1"/>
          <w:lang w:val="en-GB"/>
        </w:rPr>
        <w:t>South Asians show</w:t>
      </w:r>
      <w:r w:rsidR="003D1525" w:rsidRPr="00F61989">
        <w:rPr>
          <w:rStyle w:val="PageNumber"/>
          <w:rFonts w:ascii="Book Antiqua" w:hAnsi="Book Antiqua" w:cs="Arial"/>
          <w:color w:val="000000" w:themeColor="text1"/>
          <w:lang w:val="en-GB"/>
        </w:rPr>
        <w:t xml:space="preserve">ed consistently higher incidence than indigenous groups for </w:t>
      </w:r>
      <w:r w:rsidR="00D86C99" w:rsidRPr="00F61989">
        <w:rPr>
          <w:rStyle w:val="PageNumber"/>
          <w:rFonts w:ascii="Book Antiqua" w:hAnsi="Book Antiqua" w:cs="Arial"/>
          <w:color w:val="000000" w:themeColor="text1"/>
          <w:lang w:val="en-GB"/>
        </w:rPr>
        <w:t>ulcerative colitis (UC)</w:t>
      </w:r>
      <w:r w:rsidR="003D1525" w:rsidRPr="00F61989">
        <w:rPr>
          <w:rStyle w:val="PageNumber"/>
          <w:rFonts w:ascii="Book Antiqua" w:hAnsi="Book Antiqua" w:cs="Arial"/>
          <w:color w:val="000000" w:themeColor="text1"/>
          <w:lang w:val="en-GB"/>
        </w:rPr>
        <w:t>.</w:t>
      </w:r>
      <w:r w:rsidR="00D86C99">
        <w:rPr>
          <w:rStyle w:val="PageNumber"/>
          <w:rFonts w:ascii="Book Antiqua" w:hAnsi="Book Antiqua" w:cs="Arial" w:hint="eastAsia"/>
          <w:color w:val="000000" w:themeColor="text1"/>
          <w:lang w:val="en-GB" w:eastAsia="zh-CN"/>
        </w:rPr>
        <w:t xml:space="preserve"> </w:t>
      </w:r>
      <w:r w:rsidR="002963C8" w:rsidRPr="00F61989">
        <w:rPr>
          <w:rStyle w:val="PageNumber"/>
          <w:rFonts w:ascii="Book Antiqua" w:hAnsi="Book Antiqua" w:cs="Arial"/>
          <w:color w:val="000000" w:themeColor="text1"/>
          <w:lang w:val="en-GB"/>
        </w:rPr>
        <w:t xml:space="preserve">Pooled </w:t>
      </w:r>
      <w:r w:rsidR="001F7D97" w:rsidRPr="00F61989">
        <w:rPr>
          <w:rStyle w:val="PageNumber"/>
          <w:rFonts w:ascii="Book Antiqua" w:hAnsi="Book Antiqua" w:cs="Arial"/>
          <w:color w:val="000000" w:themeColor="text1"/>
          <w:lang w:val="en-GB"/>
        </w:rPr>
        <w:t>analysis could only be undertaken for incidence studies on South Asians</w:t>
      </w:r>
      <w:r w:rsidR="002963C8" w:rsidRPr="00F61989">
        <w:rPr>
          <w:rStyle w:val="PageNumber"/>
          <w:rFonts w:ascii="Book Antiqua" w:hAnsi="Book Antiqua" w:cs="Arial"/>
          <w:color w:val="000000" w:themeColor="text1"/>
          <w:lang w:val="en-GB"/>
        </w:rPr>
        <w:t xml:space="preserve"> compared to Caucasians. T</w:t>
      </w:r>
      <w:r w:rsidR="001F7D97" w:rsidRPr="00F61989">
        <w:rPr>
          <w:rStyle w:val="PageNumber"/>
          <w:rFonts w:ascii="Book Antiqua" w:hAnsi="Book Antiqua" w:cs="Arial"/>
          <w:color w:val="000000" w:themeColor="text1"/>
          <w:lang w:val="en-GB"/>
        </w:rPr>
        <w:t xml:space="preserve">here was significant heterogeneity between the studies </w:t>
      </w:r>
      <w:r w:rsidR="00D86C99">
        <w:rPr>
          <w:rStyle w:val="PageNumber"/>
          <w:rFonts w:ascii="Book Antiqua" w:hAnsi="Book Antiqua" w:cs="Arial" w:hint="eastAsia"/>
          <w:color w:val="000000" w:themeColor="text1"/>
          <w:lang w:val="en-GB" w:eastAsia="zh-CN"/>
        </w:rPr>
        <w:t>[</w:t>
      </w:r>
      <w:r w:rsidR="001F7D97" w:rsidRPr="00F61989">
        <w:rPr>
          <w:rStyle w:val="PageNumber"/>
          <w:rFonts w:ascii="Book Antiqua" w:hAnsi="Book Antiqua" w:cs="Arial"/>
          <w:color w:val="000000" w:themeColor="text1"/>
          <w:lang w:val="en-GB"/>
        </w:rPr>
        <w:t xml:space="preserve">95% for UC, 83% for </w:t>
      </w:r>
      <w:r w:rsidR="00D86C99" w:rsidRPr="00F61989">
        <w:rPr>
          <w:rStyle w:val="PageNumber"/>
          <w:rFonts w:ascii="Book Antiqua" w:hAnsi="Book Antiqua" w:cs="Arial"/>
          <w:color w:val="000000" w:themeColor="text1"/>
          <w:lang w:val="en-GB"/>
        </w:rPr>
        <w:t>Crohn’s disease (CD)</w:t>
      </w:r>
      <w:r w:rsidR="00D86C99">
        <w:rPr>
          <w:rStyle w:val="PageNumber"/>
          <w:rFonts w:ascii="Book Antiqua" w:hAnsi="Book Antiqua" w:cs="Arial" w:hint="eastAsia"/>
          <w:color w:val="000000" w:themeColor="text1"/>
          <w:lang w:val="en-GB" w:eastAsia="zh-CN"/>
        </w:rPr>
        <w:t>]</w:t>
      </w:r>
      <w:r w:rsidR="001F7D97" w:rsidRPr="00F61989">
        <w:rPr>
          <w:rStyle w:val="PageNumber"/>
          <w:rFonts w:ascii="Book Antiqua" w:hAnsi="Book Antiqua" w:cs="Arial"/>
          <w:color w:val="000000" w:themeColor="text1"/>
          <w:lang w:val="en-GB"/>
        </w:rPr>
        <w:t>. The difference between incidence rates was not significant with a rate ratio South Asian: Caucasian of 0.78 (</w:t>
      </w:r>
      <w:r w:rsidR="00F61989" w:rsidRPr="00F61989">
        <w:rPr>
          <w:rStyle w:val="PageNumber"/>
          <w:rFonts w:ascii="Book Antiqua" w:hAnsi="Book Antiqua" w:cs="Arial"/>
          <w:color w:val="000000" w:themeColor="text1"/>
          <w:lang w:val="en-GB"/>
        </w:rPr>
        <w:t>95%CI:</w:t>
      </w:r>
      <w:r w:rsidR="001F7D97" w:rsidRPr="00F61989">
        <w:rPr>
          <w:rStyle w:val="PageNumber"/>
          <w:rFonts w:ascii="Book Antiqua" w:hAnsi="Book Antiqua" w:cs="Arial"/>
          <w:color w:val="000000" w:themeColor="text1"/>
          <w:lang w:val="en-GB"/>
        </w:rPr>
        <w:t xml:space="preserve"> 0.22-2.78) for </w:t>
      </w:r>
      <w:r w:rsidR="00D86C99">
        <w:rPr>
          <w:rStyle w:val="PageNumber"/>
          <w:rFonts w:ascii="Book Antiqua" w:hAnsi="Book Antiqua" w:cs="Arial"/>
          <w:color w:val="000000" w:themeColor="text1"/>
          <w:lang w:val="en-GB"/>
        </w:rPr>
        <w:t>CD</w:t>
      </w:r>
      <w:r w:rsidR="001F7D97" w:rsidRPr="00F61989">
        <w:rPr>
          <w:rStyle w:val="PageNumber"/>
          <w:rFonts w:ascii="Book Antiqua" w:hAnsi="Book Antiqua" w:cs="Arial"/>
          <w:color w:val="000000" w:themeColor="text1"/>
          <w:lang w:val="en-GB"/>
        </w:rPr>
        <w:t xml:space="preserve"> and 1.39 (</w:t>
      </w:r>
      <w:r w:rsidR="00F61989" w:rsidRPr="00F61989">
        <w:rPr>
          <w:rStyle w:val="PageNumber"/>
          <w:rFonts w:ascii="Book Antiqua" w:hAnsi="Book Antiqua" w:cs="Arial"/>
          <w:color w:val="000000" w:themeColor="text1"/>
          <w:lang w:val="en-GB"/>
        </w:rPr>
        <w:t>95%CI:</w:t>
      </w:r>
      <w:r w:rsidR="001F7D97" w:rsidRPr="00F61989">
        <w:rPr>
          <w:rStyle w:val="PageNumber"/>
          <w:rFonts w:ascii="Book Antiqua" w:hAnsi="Book Antiqua" w:cs="Arial"/>
          <w:color w:val="000000" w:themeColor="text1"/>
          <w:lang w:val="en-GB"/>
        </w:rPr>
        <w:t xml:space="preserve"> 0.84-2.32) for </w:t>
      </w:r>
      <w:r w:rsidR="00376E12">
        <w:rPr>
          <w:rStyle w:val="PageNumber"/>
          <w:rFonts w:ascii="Book Antiqua" w:hAnsi="Book Antiqua" w:cs="Arial"/>
          <w:color w:val="000000" w:themeColor="text1"/>
          <w:lang w:val="en-GB"/>
        </w:rPr>
        <w:t>UC</w:t>
      </w:r>
      <w:r w:rsidR="001F7D97" w:rsidRPr="00F61989">
        <w:rPr>
          <w:rStyle w:val="PageNumber"/>
          <w:rFonts w:ascii="Book Antiqua" w:hAnsi="Book Antiqua" w:cs="Arial"/>
          <w:color w:val="000000" w:themeColor="text1"/>
          <w:lang w:val="en-GB"/>
        </w:rPr>
        <w:t xml:space="preserve">. </w:t>
      </w:r>
      <w:r w:rsidR="00EE20C3" w:rsidRPr="00F61989">
        <w:rPr>
          <w:rStyle w:val="PageNumber"/>
          <w:rFonts w:ascii="Book Antiqua" w:hAnsi="Book Antiqua" w:cs="Arial"/>
          <w:color w:val="000000" w:themeColor="text1"/>
          <w:lang w:val="en-GB"/>
        </w:rPr>
        <w:t xml:space="preserve">In </w:t>
      </w:r>
      <w:r w:rsidR="00EE20C3" w:rsidRPr="00F61989">
        <w:rPr>
          <w:rStyle w:val="PageNumber"/>
          <w:rFonts w:ascii="Book Antiqua" w:hAnsi="Book Antiqua" w:cs="Arial"/>
          <w:bCs/>
          <w:color w:val="000000" w:themeColor="text1"/>
          <w:lang w:val="en-GB"/>
        </w:rPr>
        <w:t>s</w:t>
      </w:r>
      <w:r w:rsidR="009E09E8" w:rsidRPr="00F61989">
        <w:rPr>
          <w:rStyle w:val="PageNumber"/>
          <w:rFonts w:ascii="Book Antiqua" w:hAnsi="Book Antiqua" w:cs="Arial"/>
          <w:bCs/>
          <w:color w:val="000000" w:themeColor="text1"/>
          <w:lang w:val="en-GB"/>
        </w:rPr>
        <w:t xml:space="preserve">ix </w:t>
      </w:r>
      <w:r w:rsidR="00B07F0D" w:rsidRPr="00F61989">
        <w:rPr>
          <w:rStyle w:val="PageNumber"/>
          <w:rFonts w:ascii="Book Antiqua" w:hAnsi="Book Antiqua" w:cs="Arial"/>
          <w:bCs/>
          <w:color w:val="000000" w:themeColor="text1"/>
          <w:lang w:val="en-GB"/>
        </w:rPr>
        <w:t>studies,</w:t>
      </w:r>
      <w:r w:rsidR="009E09E8" w:rsidRPr="00F61989">
        <w:rPr>
          <w:rStyle w:val="PageNumber"/>
          <w:rFonts w:ascii="Book Antiqua" w:hAnsi="Book Antiqua" w:cs="Arial"/>
          <w:bCs/>
          <w:color w:val="000000" w:themeColor="text1"/>
          <w:lang w:val="en-GB"/>
        </w:rPr>
        <w:t xml:space="preserve"> there were more S</w:t>
      </w:r>
      <w:r w:rsidR="00EE20C3" w:rsidRPr="00F61989">
        <w:rPr>
          <w:rStyle w:val="PageNumber"/>
          <w:rFonts w:ascii="Book Antiqua" w:hAnsi="Book Antiqua" w:cs="Arial"/>
          <w:bCs/>
          <w:color w:val="000000" w:themeColor="text1"/>
          <w:lang w:val="en-GB"/>
        </w:rPr>
        <w:t xml:space="preserve">outh </w:t>
      </w:r>
      <w:r w:rsidR="009E09E8" w:rsidRPr="00F61989">
        <w:rPr>
          <w:rStyle w:val="PageNumber"/>
          <w:rFonts w:ascii="Book Antiqua" w:hAnsi="Book Antiqua" w:cs="Arial"/>
          <w:bCs/>
          <w:color w:val="000000" w:themeColor="text1"/>
          <w:lang w:val="en-GB"/>
        </w:rPr>
        <w:t>A</w:t>
      </w:r>
      <w:r w:rsidR="00EE20C3" w:rsidRPr="00F61989">
        <w:rPr>
          <w:rStyle w:val="PageNumber"/>
          <w:rFonts w:ascii="Book Antiqua" w:hAnsi="Book Antiqua" w:cs="Arial"/>
          <w:bCs/>
          <w:color w:val="000000" w:themeColor="text1"/>
          <w:lang w:val="en-GB"/>
        </w:rPr>
        <w:t>sians</w:t>
      </w:r>
      <w:r w:rsidR="009E09E8" w:rsidRPr="00F61989">
        <w:rPr>
          <w:rStyle w:val="PageNumber"/>
          <w:rFonts w:ascii="Book Antiqua" w:hAnsi="Book Antiqua" w:cs="Arial"/>
          <w:bCs/>
          <w:color w:val="000000" w:themeColor="text1"/>
          <w:lang w:val="en-GB"/>
        </w:rPr>
        <w:t xml:space="preserve"> with pan-colonic disease than Caucasians, this was a significant finding in four studi</w:t>
      </w:r>
      <w:r w:rsidR="00EE20C3" w:rsidRPr="00F61989">
        <w:rPr>
          <w:rStyle w:val="PageNumber"/>
          <w:rFonts w:ascii="Book Antiqua" w:hAnsi="Book Antiqua" w:cs="Arial"/>
          <w:bCs/>
          <w:color w:val="000000" w:themeColor="text1"/>
          <w:lang w:val="en-GB"/>
        </w:rPr>
        <w:t xml:space="preserve">es. </w:t>
      </w:r>
      <w:r w:rsidR="00CD6C32" w:rsidRPr="00F61989">
        <w:rPr>
          <w:rStyle w:val="PageNumber"/>
          <w:rFonts w:ascii="Book Antiqua" w:hAnsi="Book Antiqua" w:cs="Arial"/>
          <w:color w:val="000000" w:themeColor="text1"/>
          <w:lang w:val="en-GB"/>
        </w:rPr>
        <w:t>A similar pattern was observed for Hispanics in the U</w:t>
      </w:r>
      <w:r w:rsidR="00376E12">
        <w:rPr>
          <w:rStyle w:val="PageNumber"/>
          <w:rFonts w:ascii="Book Antiqua" w:hAnsi="Book Antiqua" w:cs="Arial" w:hint="eastAsia"/>
          <w:color w:val="000000" w:themeColor="text1"/>
          <w:lang w:val="en-GB" w:eastAsia="zh-CN"/>
        </w:rPr>
        <w:t>nited States</w:t>
      </w:r>
      <w:r w:rsidR="00CD6C32" w:rsidRPr="00F61989">
        <w:rPr>
          <w:rStyle w:val="PageNumber"/>
          <w:rFonts w:ascii="Book Antiqua" w:hAnsi="Book Antiqua" w:cs="Arial"/>
          <w:color w:val="000000" w:themeColor="text1"/>
          <w:lang w:val="en-GB"/>
        </w:rPr>
        <w:t xml:space="preserve">. Bangladeshis and African Americans showed an increased risk of CD with perianal disease. </w:t>
      </w:r>
    </w:p>
    <w:p w14:paraId="66C807A0" w14:textId="77777777" w:rsidR="00CD6C32" w:rsidRPr="00F61989" w:rsidRDefault="00CD6C32" w:rsidP="002019D3">
      <w:pPr>
        <w:spacing w:line="360" w:lineRule="auto"/>
        <w:jc w:val="both"/>
        <w:rPr>
          <w:rFonts w:ascii="Book Antiqua" w:hAnsi="Book Antiqua"/>
          <w:color w:val="000000" w:themeColor="text1"/>
        </w:rPr>
      </w:pPr>
    </w:p>
    <w:p w14:paraId="014EC1F5" w14:textId="0632302E" w:rsidR="00F76BFD" w:rsidRPr="00376E12" w:rsidRDefault="00F76BFD" w:rsidP="002019D3">
      <w:pPr>
        <w:spacing w:line="360" w:lineRule="auto"/>
        <w:jc w:val="both"/>
        <w:rPr>
          <w:rFonts w:ascii="Book Antiqua" w:hAnsi="Book Antiqua" w:cs="Segoe UI"/>
          <w:b/>
          <w:i/>
          <w:color w:val="000000" w:themeColor="text1"/>
          <w:shd w:val="clear" w:color="auto" w:fill="FFFFFF"/>
        </w:rPr>
      </w:pPr>
      <w:r w:rsidRPr="00376E12">
        <w:rPr>
          <w:rFonts w:ascii="Book Antiqua" w:hAnsi="Book Antiqua"/>
          <w:b/>
          <w:i/>
          <w:color w:val="000000" w:themeColor="text1"/>
        </w:rPr>
        <w:t>Research conclusions</w:t>
      </w:r>
    </w:p>
    <w:p w14:paraId="2514582D" w14:textId="0DF4B955" w:rsidR="00DA2FCD" w:rsidRPr="00376E12" w:rsidRDefault="00DA2FCD" w:rsidP="002019D3">
      <w:pPr>
        <w:spacing w:line="360" w:lineRule="auto"/>
        <w:jc w:val="both"/>
        <w:rPr>
          <w:rStyle w:val="PageNumber"/>
          <w:rFonts w:ascii="Book Antiqua" w:hAnsi="Book Antiqua" w:cs="Arial"/>
          <w:color w:val="000000" w:themeColor="text1"/>
          <w:lang w:val="en-GB" w:eastAsia="zh-CN"/>
        </w:rPr>
      </w:pPr>
      <w:r w:rsidRPr="00F61989">
        <w:rPr>
          <w:rStyle w:val="PageNumber"/>
          <w:rFonts w:ascii="Book Antiqua" w:hAnsi="Book Antiqua" w:cs="Arial"/>
          <w:color w:val="000000" w:themeColor="text1"/>
          <w:lang w:val="en-GB"/>
        </w:rPr>
        <w:t>This the first study to show consistent d</w:t>
      </w:r>
      <w:r w:rsidR="00CD6C32" w:rsidRPr="00F61989">
        <w:rPr>
          <w:rStyle w:val="PageNumber"/>
          <w:rFonts w:ascii="Book Antiqua" w:hAnsi="Book Antiqua" w:cs="Arial"/>
          <w:color w:val="000000" w:themeColor="text1"/>
          <w:lang w:val="en-GB"/>
        </w:rPr>
        <w:t>ifference</w:t>
      </w:r>
      <w:r w:rsidRPr="00F61989">
        <w:rPr>
          <w:rStyle w:val="PageNumber"/>
          <w:rFonts w:ascii="Book Antiqua" w:hAnsi="Book Antiqua" w:cs="Arial"/>
          <w:color w:val="000000" w:themeColor="text1"/>
          <w:lang w:val="en-GB"/>
        </w:rPr>
        <w:t>s</w:t>
      </w:r>
      <w:r w:rsidR="00CD6C32" w:rsidRPr="00F61989">
        <w:rPr>
          <w:rStyle w:val="PageNumber"/>
          <w:rFonts w:ascii="Book Antiqua" w:hAnsi="Book Antiqua" w:cs="Arial"/>
          <w:color w:val="000000" w:themeColor="text1"/>
          <w:lang w:val="en-GB"/>
        </w:rPr>
        <w:t xml:space="preserve"> in disease incid</w:t>
      </w:r>
      <w:r w:rsidR="0085408B" w:rsidRPr="00F61989">
        <w:rPr>
          <w:rStyle w:val="PageNumber"/>
          <w:rFonts w:ascii="Book Antiqua" w:hAnsi="Book Antiqua" w:cs="Arial"/>
          <w:color w:val="000000" w:themeColor="text1"/>
          <w:lang w:val="en-GB"/>
        </w:rPr>
        <w:t>ence, prevalence and phenotypes</w:t>
      </w:r>
      <w:r w:rsidR="008F1979" w:rsidRPr="00F61989">
        <w:rPr>
          <w:rStyle w:val="PageNumber"/>
          <w:rFonts w:ascii="Book Antiqua" w:hAnsi="Book Antiqua" w:cs="Arial"/>
          <w:color w:val="000000" w:themeColor="text1"/>
          <w:lang w:val="en-GB"/>
        </w:rPr>
        <w:t xml:space="preserve"> between migrants and non-migrants</w:t>
      </w:r>
      <w:r w:rsidR="0085408B" w:rsidRPr="00F61989">
        <w:rPr>
          <w:rStyle w:val="PageNumber"/>
          <w:rFonts w:ascii="Book Antiqua" w:hAnsi="Book Antiqua" w:cs="Arial"/>
          <w:color w:val="000000" w:themeColor="text1"/>
          <w:lang w:val="en-GB"/>
        </w:rPr>
        <w:t>.</w:t>
      </w:r>
      <w:r w:rsidR="00EE20C3" w:rsidRPr="00F61989">
        <w:rPr>
          <w:rStyle w:val="PageNumber"/>
          <w:rFonts w:ascii="Book Antiqua" w:hAnsi="Book Antiqua" w:cs="Arial"/>
          <w:color w:val="000000" w:themeColor="text1"/>
          <w:lang w:val="en-GB"/>
        </w:rPr>
        <w:t xml:space="preserve"> </w:t>
      </w:r>
      <w:r w:rsidR="00756E26" w:rsidRPr="00F61989">
        <w:rPr>
          <w:rStyle w:val="PageNumber"/>
          <w:rFonts w:ascii="Book Antiqua" w:hAnsi="Book Antiqua" w:cs="Arial"/>
          <w:color w:val="000000" w:themeColor="text1"/>
          <w:lang w:val="en-GB"/>
        </w:rPr>
        <w:t>The SA migrant population are particularly</w:t>
      </w:r>
      <w:r w:rsidR="00376E12">
        <w:rPr>
          <w:rStyle w:val="PageNumber"/>
          <w:rFonts w:ascii="Book Antiqua" w:hAnsi="Book Antiqua" w:cs="Arial"/>
          <w:color w:val="000000" w:themeColor="text1"/>
          <w:lang w:val="en-GB"/>
        </w:rPr>
        <w:t xml:space="preserve"> susceptible to developing UC. </w:t>
      </w:r>
      <w:r w:rsidR="00E2418D" w:rsidRPr="00F61989">
        <w:rPr>
          <w:rFonts w:ascii="Book Antiqua" w:eastAsia="Times New Roman" w:hAnsi="Book Antiqua" w:cs="Arial"/>
          <w:color w:val="000000" w:themeColor="text1"/>
        </w:rPr>
        <w:t>This review with</w:t>
      </w:r>
      <w:r w:rsidR="001C5CF8" w:rsidRPr="00F61989">
        <w:rPr>
          <w:rFonts w:ascii="Book Antiqua" w:eastAsia="Times New Roman" w:hAnsi="Book Antiqua" w:cs="Arial"/>
          <w:color w:val="000000" w:themeColor="text1"/>
        </w:rPr>
        <w:t xml:space="preserve"> has</w:t>
      </w:r>
      <w:r w:rsidR="00E2418D" w:rsidRPr="00F61989">
        <w:rPr>
          <w:rFonts w:ascii="Book Antiqua" w:eastAsia="Times New Roman" w:hAnsi="Book Antiqua" w:cs="Arial"/>
          <w:color w:val="000000" w:themeColor="text1"/>
        </w:rPr>
        <w:t xml:space="preserve"> demonstrated the absence of high quality prospective population based epidemiological studies on this topic.</w:t>
      </w:r>
      <w:r w:rsidR="00376E12">
        <w:rPr>
          <w:rFonts w:ascii="Book Antiqua" w:hAnsi="Book Antiqua" w:cs="Arial" w:hint="eastAsia"/>
          <w:color w:val="000000" w:themeColor="text1"/>
          <w:lang w:eastAsia="zh-CN"/>
        </w:rPr>
        <w:t xml:space="preserve"> </w:t>
      </w:r>
      <w:r w:rsidRPr="00F61989">
        <w:rPr>
          <w:rStyle w:val="PageNumber"/>
          <w:rFonts w:ascii="Book Antiqua" w:hAnsi="Book Antiqua" w:cs="Arial"/>
          <w:color w:val="000000" w:themeColor="text1"/>
          <w:lang w:val="en-GB"/>
        </w:rPr>
        <w:t xml:space="preserve">Investigation of migrant populations may provide insight into the role of environmental change and diet in the aetiology of IBD. </w:t>
      </w:r>
    </w:p>
    <w:p w14:paraId="261BA13E" w14:textId="77777777" w:rsidR="0085408B" w:rsidRPr="00F61989" w:rsidRDefault="0085408B" w:rsidP="002019D3">
      <w:pPr>
        <w:spacing w:line="360" w:lineRule="auto"/>
        <w:jc w:val="both"/>
        <w:rPr>
          <w:rFonts w:ascii="Book Antiqua" w:hAnsi="Book Antiqua"/>
          <w:color w:val="000000" w:themeColor="text1"/>
        </w:rPr>
      </w:pPr>
    </w:p>
    <w:p w14:paraId="31EF0A78" w14:textId="0076B731" w:rsidR="00DA2FCD" w:rsidRPr="00376E12" w:rsidRDefault="00F76BFD" w:rsidP="002019D3">
      <w:pPr>
        <w:spacing w:line="360" w:lineRule="auto"/>
        <w:jc w:val="both"/>
        <w:rPr>
          <w:rFonts w:ascii="Book Antiqua" w:hAnsi="Book Antiqua" w:cs="Segoe UI"/>
          <w:b/>
          <w:i/>
          <w:color w:val="000000" w:themeColor="text1"/>
          <w:shd w:val="clear" w:color="auto" w:fill="FFFFFF"/>
        </w:rPr>
      </w:pPr>
      <w:r w:rsidRPr="00376E12">
        <w:rPr>
          <w:rFonts w:ascii="Book Antiqua" w:hAnsi="Book Antiqua" w:cs="Segoe UI"/>
          <w:b/>
          <w:i/>
          <w:color w:val="000000" w:themeColor="text1"/>
          <w:shd w:val="clear" w:color="auto" w:fill="FFFFFF"/>
        </w:rPr>
        <w:t>Research perspectives</w:t>
      </w:r>
    </w:p>
    <w:p w14:paraId="2EFE5F07" w14:textId="28A12A1A" w:rsidR="00B07F0D" w:rsidRPr="00376E12" w:rsidRDefault="00B07F0D"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000000" w:themeColor="text1"/>
          <w:lang w:val="en-GB"/>
        </w:rPr>
      </w:pPr>
      <w:r w:rsidRPr="00F61989">
        <w:rPr>
          <w:rStyle w:val="PageNumber"/>
          <w:rFonts w:ascii="Book Antiqua" w:hAnsi="Book Antiqua" w:cs="Arial"/>
          <w:color w:val="000000" w:themeColor="text1"/>
          <w:lang w:val="en-GB"/>
        </w:rPr>
        <w:t>A prospective inception cohort to describe real-time epidemiological features of IBD will address the limitations obser</w:t>
      </w:r>
      <w:r w:rsidR="00376E12">
        <w:rPr>
          <w:rStyle w:val="PageNumber"/>
          <w:rFonts w:ascii="Book Antiqua" w:hAnsi="Book Antiqua" w:cs="Arial"/>
          <w:color w:val="000000" w:themeColor="text1"/>
          <w:lang w:val="en-GB"/>
        </w:rPr>
        <w:t xml:space="preserve">ved in this systematic review. </w:t>
      </w:r>
      <w:r w:rsidR="00DA2FCD" w:rsidRPr="00F61989">
        <w:rPr>
          <w:rFonts w:ascii="Book Antiqua" w:eastAsia="Calibri" w:hAnsi="Book Antiqua" w:cs="Arial"/>
          <w:color w:val="000000" w:themeColor="text1"/>
          <w:spacing w:val="-2"/>
        </w:rPr>
        <w:t>The potential role of environmental factors on microbial colonisation is an area of increasing interest. Studying second generation migrants bought up in a ‘western’ environment, for example S</w:t>
      </w:r>
      <w:r w:rsidRPr="00F61989">
        <w:rPr>
          <w:rFonts w:ascii="Book Antiqua" w:eastAsia="Calibri" w:hAnsi="Book Antiqua" w:cs="Arial"/>
          <w:color w:val="000000" w:themeColor="text1"/>
          <w:spacing w:val="-2"/>
        </w:rPr>
        <w:t>outh Asians</w:t>
      </w:r>
      <w:r w:rsidR="00DA2FCD" w:rsidRPr="00F61989">
        <w:rPr>
          <w:rFonts w:ascii="Book Antiqua" w:eastAsia="Calibri" w:hAnsi="Book Antiqua" w:cs="Arial"/>
          <w:color w:val="000000" w:themeColor="text1"/>
          <w:spacing w:val="-2"/>
        </w:rPr>
        <w:t xml:space="preserve">, may help to decipher the impact of genetic and environmental factors. </w:t>
      </w:r>
      <w:r w:rsidRPr="00F61989">
        <w:rPr>
          <w:rStyle w:val="PageNumber"/>
          <w:rFonts w:ascii="Book Antiqua" w:hAnsi="Book Antiqua" w:cs="Arial"/>
          <w:color w:val="000000" w:themeColor="text1"/>
          <w:lang w:val="en-GB"/>
        </w:rPr>
        <w:t>Parallel in-depth analysis of microbial factors may show a specific microbial profile related to migration and explain differing disease phenotype whilst addressing confounding factors.</w:t>
      </w:r>
    </w:p>
    <w:p w14:paraId="19621FF3" w14:textId="77777777" w:rsidR="0085408B" w:rsidRPr="00F61989" w:rsidRDefault="0085408B"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PageNumber"/>
          <w:rFonts w:ascii="Book Antiqua" w:hAnsi="Book Antiqua" w:cs="Arial"/>
          <w:color w:val="000000" w:themeColor="text1"/>
          <w:lang w:val="en-GB"/>
        </w:rPr>
      </w:pPr>
    </w:p>
    <w:p w14:paraId="77388DC9" w14:textId="77777777" w:rsidR="000A58ED" w:rsidRPr="00F61989" w:rsidRDefault="00942AD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eastAsia="Arial" w:hAnsi="Book Antiqua" w:cs="Arial"/>
          <w:b/>
          <w:bCs/>
          <w:caps/>
          <w:color w:val="000000" w:themeColor="text1"/>
          <w:u w:color="222222"/>
          <w:lang w:val="en-GB"/>
        </w:rPr>
      </w:pPr>
      <w:r w:rsidRPr="00F61989">
        <w:rPr>
          <w:rStyle w:val="PageNumber"/>
          <w:rFonts w:ascii="Book Antiqua" w:eastAsia="Arial" w:hAnsi="Book Antiqua" w:cs="Arial"/>
          <w:b/>
          <w:bCs/>
          <w:caps/>
          <w:color w:val="000000" w:themeColor="text1"/>
          <w:u w:color="222222"/>
          <w:lang w:val="en-GB"/>
        </w:rPr>
        <w:t>Acknowledgements</w:t>
      </w:r>
    </w:p>
    <w:p w14:paraId="4C94D0A3" w14:textId="2AD07A1F" w:rsidR="00962BC1" w:rsidRPr="0086351A" w:rsidRDefault="00BD65AB" w:rsidP="002019D3">
      <w:pPr>
        <w:spacing w:line="360" w:lineRule="auto"/>
        <w:jc w:val="both"/>
        <w:rPr>
          <w:rStyle w:val="PageNumber"/>
          <w:rFonts w:ascii="Book Antiqua" w:hAnsi="Book Antiqua" w:cs="Arial"/>
          <w:color w:val="000000" w:themeColor="text1"/>
          <w:shd w:val="clear" w:color="auto" w:fill="FFFFFE"/>
          <w:lang w:val="en-GB" w:eastAsia="zh-CN"/>
        </w:rPr>
      </w:pPr>
      <w:r w:rsidRPr="00F61989">
        <w:rPr>
          <w:rStyle w:val="PageNumber"/>
          <w:rFonts w:ascii="Book Antiqua" w:eastAsia="Arial" w:hAnsi="Book Antiqua" w:cs="Arial"/>
          <w:bCs/>
          <w:color w:val="000000" w:themeColor="text1"/>
          <w:u w:color="222222"/>
          <w:lang w:val="en-GB"/>
        </w:rPr>
        <w:t xml:space="preserve">We would like to thank </w:t>
      </w:r>
      <w:r w:rsidR="004F2323" w:rsidRPr="00F61989">
        <w:rPr>
          <w:rStyle w:val="PageNumber"/>
          <w:rFonts w:ascii="Book Antiqua" w:eastAsia="Arial" w:hAnsi="Book Antiqua" w:cs="Arial"/>
          <w:bCs/>
          <w:color w:val="000000" w:themeColor="text1"/>
          <w:u w:color="222222"/>
          <w:lang w:val="en-GB"/>
        </w:rPr>
        <w:t>Paul Bassett for</w:t>
      </w:r>
      <w:r w:rsidRPr="00F61989">
        <w:rPr>
          <w:rStyle w:val="PageNumber"/>
          <w:rFonts w:ascii="Book Antiqua" w:eastAsia="Arial" w:hAnsi="Book Antiqua" w:cs="Arial"/>
          <w:bCs/>
          <w:color w:val="000000" w:themeColor="text1"/>
          <w:u w:color="222222"/>
          <w:lang w:val="en-GB"/>
        </w:rPr>
        <w:t xml:space="preserve"> providing</w:t>
      </w:r>
      <w:r w:rsidR="004F2323" w:rsidRPr="00F61989">
        <w:rPr>
          <w:rStyle w:val="PageNumber"/>
          <w:rFonts w:ascii="Book Antiqua" w:eastAsia="Arial" w:hAnsi="Book Antiqua" w:cs="Arial"/>
          <w:bCs/>
          <w:color w:val="000000" w:themeColor="text1"/>
          <w:u w:color="222222"/>
          <w:lang w:val="en-GB"/>
        </w:rPr>
        <w:t xml:space="preserve"> statistical support.</w:t>
      </w:r>
      <w:r w:rsidR="008C6E79" w:rsidRPr="00F61989">
        <w:rPr>
          <w:rStyle w:val="PageNumber"/>
          <w:rFonts w:ascii="Book Antiqua" w:eastAsia="Arial" w:hAnsi="Book Antiqua" w:cs="Arial"/>
          <w:bCs/>
          <w:color w:val="000000" w:themeColor="text1"/>
          <w:u w:color="222222"/>
          <w:lang w:val="en-GB"/>
        </w:rPr>
        <w:t xml:space="preserve"> </w:t>
      </w:r>
    </w:p>
    <w:p w14:paraId="159B6D6A" w14:textId="77777777" w:rsidR="007241E0" w:rsidRPr="00F61989" w:rsidRDefault="007241E0" w:rsidP="002019D3">
      <w:pPr>
        <w:spacing w:line="360" w:lineRule="auto"/>
        <w:jc w:val="both"/>
        <w:rPr>
          <w:rStyle w:val="PageNumber"/>
          <w:rFonts w:ascii="Book Antiqua" w:hAnsi="Book Antiqua" w:cs="Arial"/>
          <w:color w:val="000000" w:themeColor="text1"/>
          <w:lang w:eastAsia="zh-CN"/>
        </w:rPr>
      </w:pPr>
    </w:p>
    <w:p w14:paraId="3F536744" w14:textId="77777777" w:rsidR="007241E0" w:rsidRPr="00F61989" w:rsidRDefault="007241E0" w:rsidP="002019D3">
      <w:pPr>
        <w:spacing w:line="360" w:lineRule="auto"/>
        <w:jc w:val="both"/>
        <w:rPr>
          <w:rStyle w:val="PageNumber"/>
          <w:rFonts w:ascii="Book Antiqua" w:hAnsi="Book Antiqua" w:cs="Arial"/>
          <w:color w:val="000000" w:themeColor="text1"/>
          <w:lang w:eastAsia="zh-CN"/>
        </w:rPr>
        <w:sectPr w:rsidR="007241E0" w:rsidRPr="00F61989" w:rsidSect="00B4726F">
          <w:headerReference w:type="even" r:id="rId9"/>
          <w:headerReference w:type="default" r:id="rId10"/>
          <w:footerReference w:type="even" r:id="rId11"/>
          <w:footerReference w:type="default" r:id="rId12"/>
          <w:pgSz w:w="11900" w:h="16840"/>
          <w:pgMar w:top="726" w:right="1440" w:bottom="936" w:left="768" w:header="709" w:footer="284" w:gutter="0"/>
          <w:cols w:space="720"/>
          <w:titlePg/>
          <w:docGrid w:linePitch="326"/>
        </w:sectPr>
      </w:pPr>
    </w:p>
    <w:p w14:paraId="346279B7" w14:textId="22A63B21" w:rsidR="002B4B2C" w:rsidRDefault="007A01E1"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PageNumber"/>
          <w:rFonts w:ascii="Book Antiqua" w:hAnsi="Book Antiqua" w:cs="Arial"/>
          <w:b/>
          <w:bCs/>
          <w:caps/>
          <w:color w:val="000000" w:themeColor="text1"/>
          <w:u w:color="222222"/>
          <w:lang w:val="en-GB" w:eastAsia="zh-CN"/>
        </w:rPr>
      </w:pPr>
      <w:r w:rsidRPr="00376E12">
        <w:rPr>
          <w:rStyle w:val="PageNumber"/>
          <w:rFonts w:ascii="Book Antiqua" w:hAnsi="Book Antiqua" w:cs="Arial"/>
          <w:b/>
          <w:bCs/>
          <w:caps/>
          <w:color w:val="000000" w:themeColor="text1"/>
          <w:u w:color="222222"/>
          <w:lang w:val="en-GB"/>
        </w:rPr>
        <w:lastRenderedPageBreak/>
        <w:t>References</w:t>
      </w:r>
    </w:p>
    <w:p w14:paraId="69AE4EE8"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 </w:t>
      </w:r>
      <w:r w:rsidRPr="008E10DC">
        <w:rPr>
          <w:rFonts w:ascii="Book Antiqua" w:hAnsi="Book Antiqua"/>
          <w:b/>
        </w:rPr>
        <w:t>Khor B</w:t>
      </w:r>
      <w:r w:rsidRPr="008E10DC">
        <w:rPr>
          <w:rFonts w:ascii="Book Antiqua" w:hAnsi="Book Antiqua"/>
        </w:rPr>
        <w:t xml:space="preserve">, Gardet A, Xavier RJ. Genetics and pathogenesis of inflammatory bowel disease. </w:t>
      </w:r>
      <w:r w:rsidRPr="008E10DC">
        <w:rPr>
          <w:rFonts w:ascii="Book Antiqua" w:hAnsi="Book Antiqua"/>
          <w:i/>
        </w:rPr>
        <w:t>Nature</w:t>
      </w:r>
      <w:r w:rsidRPr="008E10DC">
        <w:rPr>
          <w:rFonts w:ascii="Book Antiqua" w:hAnsi="Book Antiqua"/>
        </w:rPr>
        <w:t xml:space="preserve"> 2011; </w:t>
      </w:r>
      <w:r w:rsidRPr="008E10DC">
        <w:rPr>
          <w:rFonts w:ascii="Book Antiqua" w:hAnsi="Book Antiqua"/>
          <w:b/>
        </w:rPr>
        <w:t>474</w:t>
      </w:r>
      <w:r w:rsidRPr="008E10DC">
        <w:rPr>
          <w:rFonts w:ascii="Book Antiqua" w:hAnsi="Book Antiqua"/>
        </w:rPr>
        <w:t>: 307-317 [PMID: 21677747 DOI: 10.1038/nature10209]</w:t>
      </w:r>
    </w:p>
    <w:p w14:paraId="5F1615FC"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 </w:t>
      </w:r>
      <w:r w:rsidRPr="008E10DC">
        <w:rPr>
          <w:rFonts w:ascii="Book Antiqua" w:hAnsi="Book Antiqua"/>
          <w:b/>
        </w:rPr>
        <w:t>Bernstein CN</w:t>
      </w:r>
      <w:r w:rsidRPr="008E10DC">
        <w:rPr>
          <w:rFonts w:ascii="Book Antiqua" w:hAnsi="Book Antiqua"/>
        </w:rPr>
        <w:t xml:space="preserve">, Blanchard JF, Rawsthorne P, Wajda A. Epidemiology of Crohn's disease and ulcerative colitis in a central Canadian province: a population-based study. </w:t>
      </w:r>
      <w:r w:rsidRPr="008E10DC">
        <w:rPr>
          <w:rFonts w:ascii="Book Antiqua" w:hAnsi="Book Antiqua"/>
          <w:i/>
        </w:rPr>
        <w:t>Am J Epidemiol</w:t>
      </w:r>
      <w:r w:rsidRPr="008E10DC">
        <w:rPr>
          <w:rFonts w:ascii="Book Antiqua" w:hAnsi="Book Antiqua"/>
        </w:rPr>
        <w:t xml:space="preserve"> 1999; </w:t>
      </w:r>
      <w:r w:rsidRPr="008E10DC">
        <w:rPr>
          <w:rFonts w:ascii="Book Antiqua" w:hAnsi="Book Antiqua"/>
          <w:b/>
        </w:rPr>
        <w:t>149</w:t>
      </w:r>
      <w:r w:rsidRPr="008E10DC">
        <w:rPr>
          <w:rFonts w:ascii="Book Antiqua" w:hAnsi="Book Antiqua"/>
        </w:rPr>
        <w:t>: 916-924 [PMID: 10342800 DOI: 10.1093/oxfordjournals.aje.a009735]</w:t>
      </w:r>
    </w:p>
    <w:p w14:paraId="6D56607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 </w:t>
      </w:r>
      <w:r w:rsidRPr="008E10DC">
        <w:rPr>
          <w:rFonts w:ascii="Book Antiqua" w:hAnsi="Book Antiqua"/>
          <w:b/>
        </w:rPr>
        <w:t>Molodecky NA</w:t>
      </w:r>
      <w:r w:rsidRPr="008E10DC">
        <w:rPr>
          <w:rFonts w:ascii="Book Antiqua" w:hAnsi="Book Antiqua"/>
        </w:rPr>
        <w:t xml:space="preserve">, Soon IS, Rabi DM, Ghali WA, Ferris M, Chernoff G, Benchimol EI, Panaccione R, Ghosh S, Barkema HW, Kaplan GG. Increasing incidence and prevalence of the inflammatory bowel diseases with time, based on systematic review. </w:t>
      </w:r>
      <w:r w:rsidRPr="008E10DC">
        <w:rPr>
          <w:rFonts w:ascii="Book Antiqua" w:hAnsi="Book Antiqua"/>
          <w:i/>
        </w:rPr>
        <w:t>Gastroenterology</w:t>
      </w:r>
      <w:r w:rsidRPr="008E10DC">
        <w:rPr>
          <w:rFonts w:ascii="Book Antiqua" w:hAnsi="Book Antiqua"/>
        </w:rPr>
        <w:t xml:space="preserve"> 2012; </w:t>
      </w:r>
      <w:r w:rsidRPr="008E10DC">
        <w:rPr>
          <w:rFonts w:ascii="Book Antiqua" w:hAnsi="Book Antiqua"/>
          <w:b/>
        </w:rPr>
        <w:t>142</w:t>
      </w:r>
      <w:r w:rsidRPr="008E10DC">
        <w:rPr>
          <w:rFonts w:ascii="Book Antiqua" w:hAnsi="Book Antiqua"/>
        </w:rPr>
        <w:t>: 46-54.e42; quiz e30 [PMID: 22001864 DOI: 10.1053/j.gastro.2011.10.001]</w:t>
      </w:r>
    </w:p>
    <w:p w14:paraId="25C012CC"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 </w:t>
      </w:r>
      <w:r w:rsidRPr="008E10DC">
        <w:rPr>
          <w:rFonts w:ascii="Book Antiqua" w:hAnsi="Book Antiqua"/>
          <w:b/>
        </w:rPr>
        <w:t>Ng SC</w:t>
      </w:r>
      <w:r w:rsidRPr="008E10DC">
        <w:rPr>
          <w:rFonts w:ascii="Book Antiqua" w:hAnsi="Book Antiqua"/>
        </w:rPr>
        <w:t xml:space="preserve">, Tang W, Ching JY, Wong M, Chow CM, Hui AJ, Wong TC, Leung VK, Tsang SW, Yu HH, Li MF, Ng KK, Kamm MA, Studd C, Bell S, Leong R, de Silva HJ, Kasturiratne A, Mufeena MN, Ling KL, Ooi CJ, Tan PS, Ong D, Goh KL, Hilmi I, Pisespongsa P, Manatsathit S, Rerknimitr R, Aniwan S, Wang YF, Ouyang Q, Zeng Z, Zhu Z, Chen MH, Hu PJ, Wu K, Wang X, Simadibrata M, Abdullah M, Wu JC, Sung JJ, Chan FK; Asia–Pacific Crohn's and Colitis Epidemiologic Study (ACCESS) Study Group. Incidence and phenotype of inflammatory bowel disease based on results from the Asia-pacific Crohn's and colitis epidemiology study. </w:t>
      </w:r>
      <w:r w:rsidRPr="008E10DC">
        <w:rPr>
          <w:rFonts w:ascii="Book Antiqua" w:hAnsi="Book Antiqua"/>
          <w:i/>
        </w:rPr>
        <w:t>Gastroenterology</w:t>
      </w:r>
      <w:r w:rsidRPr="008E10DC">
        <w:rPr>
          <w:rFonts w:ascii="Book Antiqua" w:hAnsi="Book Antiqua"/>
        </w:rPr>
        <w:t xml:space="preserve"> 2013; </w:t>
      </w:r>
      <w:r w:rsidRPr="008E10DC">
        <w:rPr>
          <w:rFonts w:ascii="Book Antiqua" w:hAnsi="Book Antiqua"/>
          <w:b/>
        </w:rPr>
        <w:t>145</w:t>
      </w:r>
      <w:r w:rsidRPr="008E10DC">
        <w:rPr>
          <w:rFonts w:ascii="Book Antiqua" w:hAnsi="Book Antiqua"/>
        </w:rPr>
        <w:t>: 158-165.e2 [PMID: 23583432 DOI: 10.1053/j.gastro.2013.04.007]</w:t>
      </w:r>
    </w:p>
    <w:p w14:paraId="549DD3EE"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 </w:t>
      </w:r>
      <w:r w:rsidRPr="008E10DC">
        <w:rPr>
          <w:rFonts w:ascii="Book Antiqua" w:hAnsi="Book Antiqua"/>
          <w:b/>
        </w:rPr>
        <w:t>Probert CS</w:t>
      </w:r>
      <w:r w:rsidRPr="008E10DC">
        <w:rPr>
          <w:rFonts w:ascii="Book Antiqua" w:hAnsi="Book Antiqua"/>
        </w:rPr>
        <w:t xml:space="preserve">, Jayanthi V, Pinder D, Wicks AC, Mayberry JF. Epidemiological study of ulcerative proctocolitis in Indian migrants and the indigenous population of Leicestershire. </w:t>
      </w:r>
      <w:r w:rsidRPr="008E10DC">
        <w:rPr>
          <w:rFonts w:ascii="Book Antiqua" w:hAnsi="Book Antiqua"/>
          <w:i/>
        </w:rPr>
        <w:t>Gut</w:t>
      </w:r>
      <w:r w:rsidRPr="008E10DC">
        <w:rPr>
          <w:rFonts w:ascii="Book Antiqua" w:hAnsi="Book Antiqua"/>
        </w:rPr>
        <w:t xml:space="preserve"> 1992; </w:t>
      </w:r>
      <w:r w:rsidRPr="008E10DC">
        <w:rPr>
          <w:rFonts w:ascii="Book Antiqua" w:hAnsi="Book Antiqua"/>
          <w:b/>
        </w:rPr>
        <w:t>33</w:t>
      </w:r>
      <w:r w:rsidRPr="008E10DC">
        <w:rPr>
          <w:rFonts w:ascii="Book Antiqua" w:hAnsi="Book Antiqua"/>
        </w:rPr>
        <w:t>: 687-693 [PMID: 1307684]</w:t>
      </w:r>
    </w:p>
    <w:p w14:paraId="45D837A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6 </w:t>
      </w:r>
      <w:r w:rsidRPr="008E10DC">
        <w:rPr>
          <w:rFonts w:ascii="Book Antiqua" w:hAnsi="Book Antiqua"/>
          <w:b/>
        </w:rPr>
        <w:t>Probert CS</w:t>
      </w:r>
      <w:r w:rsidRPr="008E10DC">
        <w:rPr>
          <w:rFonts w:ascii="Book Antiqua" w:hAnsi="Book Antiqua"/>
        </w:rPr>
        <w:t xml:space="preserve">, Jayanthi V, Pollock DJ, Baithun SI, Mayberry JF, Rampton DS. Crohn's disease in Bangladeshis and Europeans in Britain: an epidemiological comparison in Tower Hamlets. </w:t>
      </w:r>
      <w:r w:rsidRPr="008E10DC">
        <w:rPr>
          <w:rFonts w:ascii="Book Antiqua" w:hAnsi="Book Antiqua"/>
          <w:i/>
        </w:rPr>
        <w:t>Postgrad Med J</w:t>
      </w:r>
      <w:r w:rsidRPr="008E10DC">
        <w:rPr>
          <w:rFonts w:ascii="Book Antiqua" w:hAnsi="Book Antiqua"/>
        </w:rPr>
        <w:t xml:space="preserve"> 1992; </w:t>
      </w:r>
      <w:r w:rsidRPr="008E10DC">
        <w:rPr>
          <w:rFonts w:ascii="Book Antiqua" w:hAnsi="Book Antiqua"/>
          <w:b/>
        </w:rPr>
        <w:t>68</w:t>
      </w:r>
      <w:r w:rsidRPr="008E10DC">
        <w:rPr>
          <w:rFonts w:ascii="Book Antiqua" w:hAnsi="Book Antiqua"/>
        </w:rPr>
        <w:t>: 914-920 [PMID: 1494514 DOI: 10.1136/pgmj.68.805.914]</w:t>
      </w:r>
    </w:p>
    <w:p w14:paraId="12DC454F"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7 </w:t>
      </w:r>
      <w:r w:rsidRPr="008E10DC">
        <w:rPr>
          <w:rFonts w:ascii="Book Antiqua" w:hAnsi="Book Antiqua"/>
          <w:b/>
        </w:rPr>
        <w:t>Davis KF</w:t>
      </w:r>
      <w:r w:rsidRPr="008E10DC">
        <w:rPr>
          <w:rFonts w:ascii="Book Antiqua" w:hAnsi="Book Antiqua"/>
        </w:rPr>
        <w:t xml:space="preserve">, D'Odorico P, Laio F, Ridolfi L. Global spatio-temporal patterns in human migration: a complex network perspective. </w:t>
      </w:r>
      <w:r w:rsidRPr="008E10DC">
        <w:rPr>
          <w:rFonts w:ascii="Book Antiqua" w:hAnsi="Book Antiqua"/>
          <w:i/>
        </w:rPr>
        <w:t>PLoS One</w:t>
      </w:r>
      <w:r w:rsidRPr="008E10DC">
        <w:rPr>
          <w:rFonts w:ascii="Book Antiqua" w:hAnsi="Book Antiqua"/>
        </w:rPr>
        <w:t xml:space="preserve"> 2013; </w:t>
      </w:r>
      <w:r w:rsidRPr="008E10DC">
        <w:rPr>
          <w:rFonts w:ascii="Book Antiqua" w:hAnsi="Book Antiqua"/>
          <w:b/>
        </w:rPr>
        <w:t>8</w:t>
      </w:r>
      <w:r w:rsidRPr="008E10DC">
        <w:rPr>
          <w:rFonts w:ascii="Book Antiqua" w:hAnsi="Book Antiqua"/>
        </w:rPr>
        <w:t>: e53723 [PMID: 23372664 DOI: 10.1371/journal.pone.0053723]</w:t>
      </w:r>
    </w:p>
    <w:p w14:paraId="275BA54B"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8 </w:t>
      </w:r>
      <w:r w:rsidRPr="008E10DC">
        <w:rPr>
          <w:rFonts w:ascii="Book Antiqua" w:hAnsi="Book Antiqua"/>
          <w:b/>
        </w:rPr>
        <w:t>Pais P</w:t>
      </w:r>
      <w:r w:rsidRPr="008E10DC">
        <w:rPr>
          <w:rFonts w:ascii="Book Antiqua" w:hAnsi="Book Antiqua"/>
        </w:rPr>
        <w:t xml:space="preserve">, Pogue J, Gerstein H, Zachariah E, Savitha D, Jayprakash S, Nayak PR, Yusuf S. Risk factors for acute myocardial infarction in Indians: a case-control study. </w:t>
      </w:r>
      <w:r w:rsidRPr="008E10DC">
        <w:rPr>
          <w:rFonts w:ascii="Book Antiqua" w:hAnsi="Book Antiqua"/>
          <w:i/>
        </w:rPr>
        <w:t>Lancet</w:t>
      </w:r>
      <w:r w:rsidRPr="008E10DC">
        <w:rPr>
          <w:rFonts w:ascii="Book Antiqua" w:hAnsi="Book Antiqua"/>
        </w:rPr>
        <w:t xml:space="preserve"> 1996; </w:t>
      </w:r>
      <w:r w:rsidRPr="008E10DC">
        <w:rPr>
          <w:rFonts w:ascii="Book Antiqua" w:hAnsi="Book Antiqua"/>
          <w:b/>
        </w:rPr>
        <w:t>348</w:t>
      </w:r>
      <w:r w:rsidRPr="008E10DC">
        <w:rPr>
          <w:rFonts w:ascii="Book Antiqua" w:hAnsi="Book Antiqua"/>
        </w:rPr>
        <w:t>: 358-363 [PMID: 8709733]</w:t>
      </w:r>
    </w:p>
    <w:p w14:paraId="01E0ED91"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9 </w:t>
      </w:r>
      <w:r w:rsidRPr="008E10DC">
        <w:rPr>
          <w:rFonts w:ascii="Book Antiqua" w:hAnsi="Book Antiqua"/>
          <w:b/>
        </w:rPr>
        <w:t>Fernando E</w:t>
      </w:r>
      <w:r w:rsidRPr="008E10DC">
        <w:rPr>
          <w:rFonts w:ascii="Book Antiqua" w:hAnsi="Book Antiqua"/>
        </w:rPr>
        <w:t xml:space="preserve">, Razak F, Lear SA, Anand SS. Cardiovascular Disease in South Asian Migrants. </w:t>
      </w:r>
      <w:r w:rsidRPr="008E10DC">
        <w:rPr>
          <w:rFonts w:ascii="Book Antiqua" w:hAnsi="Book Antiqua"/>
          <w:i/>
        </w:rPr>
        <w:t>Can J Cardiol</w:t>
      </w:r>
      <w:r w:rsidRPr="008E10DC">
        <w:rPr>
          <w:rFonts w:ascii="Book Antiqua" w:hAnsi="Book Antiqua"/>
        </w:rPr>
        <w:t xml:space="preserve"> 2015; </w:t>
      </w:r>
      <w:r w:rsidRPr="008E10DC">
        <w:rPr>
          <w:rFonts w:ascii="Book Antiqua" w:hAnsi="Book Antiqua"/>
          <w:b/>
        </w:rPr>
        <w:t>31</w:t>
      </w:r>
      <w:r w:rsidRPr="008E10DC">
        <w:rPr>
          <w:rFonts w:ascii="Book Antiqua" w:hAnsi="Book Antiqua"/>
        </w:rPr>
        <w:t>: 1139-1150 [PMID: 26321436 DOI: 10.1016/j.cjca.2015.06.008]</w:t>
      </w:r>
    </w:p>
    <w:p w14:paraId="2D067372" w14:textId="77777777" w:rsidR="00285B6C" w:rsidRPr="008E10DC" w:rsidRDefault="00285B6C" w:rsidP="002019D3">
      <w:pPr>
        <w:spacing w:line="360" w:lineRule="auto"/>
        <w:jc w:val="both"/>
        <w:rPr>
          <w:rFonts w:ascii="Book Antiqua" w:hAnsi="Book Antiqua"/>
        </w:rPr>
      </w:pPr>
      <w:r w:rsidRPr="008E10DC">
        <w:rPr>
          <w:rFonts w:ascii="Book Antiqua" w:hAnsi="Book Antiqua"/>
        </w:rPr>
        <w:lastRenderedPageBreak/>
        <w:t xml:space="preserve">10 </w:t>
      </w:r>
      <w:r w:rsidRPr="008E10DC">
        <w:rPr>
          <w:rFonts w:ascii="Book Antiqua" w:hAnsi="Book Antiqua"/>
          <w:b/>
        </w:rPr>
        <w:t xml:space="preserve">Bhopal RS. </w:t>
      </w:r>
      <w:r w:rsidRPr="008E10DC">
        <w:rPr>
          <w:rFonts w:ascii="Book Antiqua" w:hAnsi="Book Antiqua"/>
        </w:rPr>
        <w:t>Ethnicity,  race, and health in multicultural societies. 1</w:t>
      </w:r>
      <w:r w:rsidRPr="008E10DC">
        <w:rPr>
          <w:rFonts w:ascii="Book Antiqua" w:hAnsi="Book Antiqua"/>
          <w:vertAlign w:val="superscript"/>
        </w:rPr>
        <w:t>st</w:t>
      </w:r>
      <w:r w:rsidRPr="008E10DC">
        <w:rPr>
          <w:rFonts w:ascii="Book Antiqua" w:hAnsi="Book Antiqua"/>
        </w:rPr>
        <w:t xml:space="preserve"> edit. Oxford University Press (Great Clarendon Street, Oxford OX2 6DP, United Kingdom); 2007</w:t>
      </w:r>
    </w:p>
    <w:p w14:paraId="6B87B6D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11 </w:t>
      </w:r>
      <w:r w:rsidRPr="008E10DC">
        <w:rPr>
          <w:rFonts w:ascii="Book Antiqua" w:hAnsi="Book Antiqua"/>
          <w:b/>
        </w:rPr>
        <w:t>Fellows IW</w:t>
      </w:r>
      <w:r w:rsidRPr="008E10DC">
        <w:rPr>
          <w:rFonts w:ascii="Book Antiqua" w:hAnsi="Book Antiqua"/>
        </w:rPr>
        <w:t xml:space="preserve">, Freeman JG, Holmes GK. Crohn's disease in the city of Derby, 1951-85. </w:t>
      </w:r>
      <w:r w:rsidRPr="008E10DC">
        <w:rPr>
          <w:rFonts w:ascii="Book Antiqua" w:hAnsi="Book Antiqua"/>
          <w:i/>
        </w:rPr>
        <w:t>Gut</w:t>
      </w:r>
      <w:r w:rsidRPr="008E10DC">
        <w:rPr>
          <w:rFonts w:ascii="Book Antiqua" w:hAnsi="Book Antiqua"/>
        </w:rPr>
        <w:t xml:space="preserve"> 1990; </w:t>
      </w:r>
      <w:r w:rsidRPr="008E10DC">
        <w:rPr>
          <w:rFonts w:ascii="Book Antiqua" w:hAnsi="Book Antiqua"/>
          <w:b/>
        </w:rPr>
        <w:t>31</w:t>
      </w:r>
      <w:r w:rsidRPr="008E10DC">
        <w:rPr>
          <w:rFonts w:ascii="Book Antiqua" w:hAnsi="Book Antiqua"/>
        </w:rPr>
        <w:t>: 1262-1265 [PMID: 2253910 DOI: 10.1136/gut.31.11.1262]</w:t>
      </w:r>
    </w:p>
    <w:p w14:paraId="507EC341"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12 </w:t>
      </w:r>
      <w:r w:rsidRPr="008E10DC">
        <w:rPr>
          <w:rFonts w:ascii="Book Antiqua" w:hAnsi="Book Antiqua"/>
          <w:b/>
        </w:rPr>
        <w:t>Pinsk V</w:t>
      </w:r>
      <w:r w:rsidRPr="008E10DC">
        <w:rPr>
          <w:rFonts w:ascii="Book Antiqua" w:hAnsi="Book Antiqua"/>
        </w:rPr>
        <w:t xml:space="preserve">, Lemberg DA, Grewal K, Barker CC, Schreiber RA, Jacobson K. Inflammatory bowel disease in the South Asian pediatric population of British Columbia. </w:t>
      </w:r>
      <w:r w:rsidRPr="008E10DC">
        <w:rPr>
          <w:rFonts w:ascii="Book Antiqua" w:hAnsi="Book Antiqua"/>
          <w:i/>
        </w:rPr>
        <w:t>Am J Gastroenterol</w:t>
      </w:r>
      <w:r w:rsidRPr="008E10DC">
        <w:rPr>
          <w:rFonts w:ascii="Book Antiqua" w:hAnsi="Book Antiqua"/>
        </w:rPr>
        <w:t xml:space="preserve"> 2007; </w:t>
      </w:r>
      <w:r w:rsidRPr="008E10DC">
        <w:rPr>
          <w:rFonts w:ascii="Book Antiqua" w:hAnsi="Book Antiqua"/>
          <w:b/>
        </w:rPr>
        <w:t>102</w:t>
      </w:r>
      <w:r w:rsidRPr="008E10DC">
        <w:rPr>
          <w:rFonts w:ascii="Book Antiqua" w:hAnsi="Book Antiqua"/>
        </w:rPr>
        <w:t>: 1077-1083 [PMID: 17378907 DOI: 10.1111/j.1572-0241.2007.01124.x]</w:t>
      </w:r>
    </w:p>
    <w:p w14:paraId="2A156A68"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13 </w:t>
      </w:r>
      <w:r w:rsidRPr="008E10DC">
        <w:rPr>
          <w:rFonts w:ascii="Book Antiqua" w:hAnsi="Book Antiqua"/>
          <w:b/>
        </w:rPr>
        <w:t>Benchimol EI</w:t>
      </w:r>
      <w:r w:rsidRPr="008E10DC">
        <w:rPr>
          <w:rFonts w:ascii="Book Antiqua" w:hAnsi="Book Antiqua"/>
        </w:rPr>
        <w:t xml:space="preserve">, Mack DR, Guttmann A, Nguyen GC, To T, Mojaverian N, Quach P, Manuel DG. Inflammatory bowel disease in immigrants to Canada and their children: a population-based cohort study. </w:t>
      </w:r>
      <w:r w:rsidRPr="008E10DC">
        <w:rPr>
          <w:rFonts w:ascii="Book Antiqua" w:hAnsi="Book Antiqua"/>
          <w:i/>
        </w:rPr>
        <w:t>Am J Gastroenterol</w:t>
      </w:r>
      <w:r w:rsidRPr="008E10DC">
        <w:rPr>
          <w:rFonts w:ascii="Book Antiqua" w:hAnsi="Book Antiqua"/>
        </w:rPr>
        <w:t xml:space="preserve"> 2015; </w:t>
      </w:r>
      <w:r w:rsidRPr="008E10DC">
        <w:rPr>
          <w:rFonts w:ascii="Book Antiqua" w:hAnsi="Book Antiqua"/>
          <w:b/>
        </w:rPr>
        <w:t>110</w:t>
      </w:r>
      <w:r w:rsidRPr="008E10DC">
        <w:rPr>
          <w:rFonts w:ascii="Book Antiqua" w:hAnsi="Book Antiqua"/>
        </w:rPr>
        <w:t>: 553-563 [PMID: 25756238 DOI: 10.1038/ajg.2015.52]</w:t>
      </w:r>
    </w:p>
    <w:p w14:paraId="129FF0CD"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14 </w:t>
      </w:r>
      <w:r w:rsidRPr="008E10DC">
        <w:rPr>
          <w:rFonts w:ascii="Book Antiqua" w:hAnsi="Book Antiqua"/>
          <w:b/>
        </w:rPr>
        <w:t>Jayanthi V</w:t>
      </w:r>
      <w:r w:rsidRPr="008E10DC">
        <w:rPr>
          <w:rFonts w:ascii="Book Antiqua" w:hAnsi="Book Antiqua"/>
        </w:rPr>
        <w:t xml:space="preserve">, Probert CS, Pollock DJ, Baithun SI, Rampton DS, Mayberry JF. Low incidence of ulcerative colitis and proctitis in Bangladeshi migrants in Britain. </w:t>
      </w:r>
      <w:r w:rsidRPr="008E10DC">
        <w:rPr>
          <w:rFonts w:ascii="Book Antiqua" w:hAnsi="Book Antiqua"/>
          <w:i/>
        </w:rPr>
        <w:t>Digestion</w:t>
      </w:r>
      <w:r w:rsidRPr="008E10DC">
        <w:rPr>
          <w:rFonts w:ascii="Book Antiqua" w:hAnsi="Book Antiqua"/>
        </w:rPr>
        <w:t xml:space="preserve"> 1992; </w:t>
      </w:r>
      <w:r w:rsidRPr="008E10DC">
        <w:rPr>
          <w:rFonts w:ascii="Book Antiqua" w:hAnsi="Book Antiqua"/>
          <w:b/>
        </w:rPr>
        <w:t>52</w:t>
      </w:r>
      <w:r w:rsidRPr="008E10DC">
        <w:rPr>
          <w:rFonts w:ascii="Book Antiqua" w:hAnsi="Book Antiqua"/>
        </w:rPr>
        <w:t>: 34-42 [PMID: 1426695]</w:t>
      </w:r>
    </w:p>
    <w:p w14:paraId="1CE593DC"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15 </w:t>
      </w:r>
      <w:r w:rsidRPr="008E10DC">
        <w:rPr>
          <w:rFonts w:ascii="Book Antiqua" w:hAnsi="Book Antiqua"/>
          <w:b/>
        </w:rPr>
        <w:t>Carr I</w:t>
      </w:r>
      <w:r w:rsidRPr="008E10DC">
        <w:rPr>
          <w:rFonts w:ascii="Book Antiqua" w:hAnsi="Book Antiqua"/>
        </w:rPr>
        <w:t xml:space="preserve">, Mayberry JF. The effects of migration on ulcerative colitis: a three-year prospective study among Europeans and first- and second- generation South Asians in Leicester (1991-1994). </w:t>
      </w:r>
      <w:r w:rsidRPr="008E10DC">
        <w:rPr>
          <w:rFonts w:ascii="Book Antiqua" w:hAnsi="Book Antiqua"/>
          <w:i/>
        </w:rPr>
        <w:t>Am J Gastroenterol</w:t>
      </w:r>
      <w:r w:rsidRPr="008E10DC">
        <w:rPr>
          <w:rFonts w:ascii="Book Antiqua" w:hAnsi="Book Antiqua"/>
        </w:rPr>
        <w:t xml:space="preserve"> 1999; </w:t>
      </w:r>
      <w:r w:rsidRPr="008E10DC">
        <w:rPr>
          <w:rFonts w:ascii="Book Antiqua" w:hAnsi="Book Antiqua"/>
          <w:b/>
        </w:rPr>
        <w:t>94</w:t>
      </w:r>
      <w:r w:rsidRPr="008E10DC">
        <w:rPr>
          <w:rFonts w:ascii="Book Antiqua" w:hAnsi="Book Antiqua"/>
        </w:rPr>
        <w:t>: 2918-2922 [PMID: 10520845 DOI: 10.1016/S0002-9270(99)00494-3]</w:t>
      </w:r>
    </w:p>
    <w:p w14:paraId="2E6618EB"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16 </w:t>
      </w:r>
      <w:r w:rsidRPr="008E10DC">
        <w:rPr>
          <w:rFonts w:ascii="Book Antiqua" w:hAnsi="Book Antiqua"/>
          <w:b/>
        </w:rPr>
        <w:t>Probert CS</w:t>
      </w:r>
      <w:r w:rsidRPr="008E10DC">
        <w:rPr>
          <w:rFonts w:ascii="Book Antiqua" w:hAnsi="Book Antiqua"/>
        </w:rPr>
        <w:t xml:space="preserve">, Jayanthi V, Mayberry JF. Inflammatory bowel disease in Indian migrants in Fiji. </w:t>
      </w:r>
      <w:r w:rsidRPr="008E10DC">
        <w:rPr>
          <w:rFonts w:ascii="Book Antiqua" w:hAnsi="Book Antiqua"/>
          <w:i/>
        </w:rPr>
        <w:t>Digestion</w:t>
      </w:r>
      <w:r w:rsidRPr="008E10DC">
        <w:rPr>
          <w:rFonts w:ascii="Book Antiqua" w:hAnsi="Book Antiqua"/>
        </w:rPr>
        <w:t xml:space="preserve"> 1991; </w:t>
      </w:r>
      <w:r w:rsidRPr="008E10DC">
        <w:rPr>
          <w:rFonts w:ascii="Book Antiqua" w:hAnsi="Book Antiqua"/>
          <w:b/>
        </w:rPr>
        <w:t>50</w:t>
      </w:r>
      <w:r w:rsidRPr="008E10DC">
        <w:rPr>
          <w:rFonts w:ascii="Book Antiqua" w:hAnsi="Book Antiqua"/>
        </w:rPr>
        <w:t>: 82-84 [PMID: 1804736]</w:t>
      </w:r>
    </w:p>
    <w:p w14:paraId="1DD6B97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17 </w:t>
      </w:r>
      <w:r w:rsidRPr="008E10DC">
        <w:rPr>
          <w:rFonts w:ascii="Book Antiqua" w:hAnsi="Book Antiqua"/>
          <w:b/>
        </w:rPr>
        <w:t>Jayanthi V</w:t>
      </w:r>
      <w:r w:rsidRPr="008E10DC">
        <w:rPr>
          <w:rFonts w:ascii="Book Antiqua" w:hAnsi="Book Antiqua"/>
        </w:rPr>
        <w:t xml:space="preserve">, Probert CS, Pinder D, Wicks AC, Mayberry JF. Epidemiology of Crohn's disease in Indian migrants and the indigenous population in Leicestershire. </w:t>
      </w:r>
      <w:r w:rsidRPr="008E10DC">
        <w:rPr>
          <w:rFonts w:ascii="Book Antiqua" w:hAnsi="Book Antiqua"/>
          <w:i/>
        </w:rPr>
        <w:t>Q J Med</w:t>
      </w:r>
      <w:r w:rsidRPr="008E10DC">
        <w:rPr>
          <w:rFonts w:ascii="Book Antiqua" w:hAnsi="Book Antiqua"/>
        </w:rPr>
        <w:t xml:space="preserve"> 1992; </w:t>
      </w:r>
      <w:r w:rsidRPr="008E10DC">
        <w:rPr>
          <w:rFonts w:ascii="Book Antiqua" w:hAnsi="Book Antiqua"/>
          <w:b/>
        </w:rPr>
        <w:t>82</w:t>
      </w:r>
      <w:r w:rsidRPr="008E10DC">
        <w:rPr>
          <w:rFonts w:ascii="Book Antiqua" w:hAnsi="Book Antiqua"/>
        </w:rPr>
        <w:t>: 125-138 [PMID: 1620813 DOI: 10.1093/oxfordjournals.qjmed.a068653]</w:t>
      </w:r>
    </w:p>
    <w:p w14:paraId="51964972"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18 </w:t>
      </w:r>
      <w:r w:rsidRPr="008E10DC">
        <w:rPr>
          <w:rFonts w:ascii="Book Antiqua" w:hAnsi="Book Antiqua"/>
          <w:b/>
        </w:rPr>
        <w:t>Probert CS</w:t>
      </w:r>
      <w:r w:rsidRPr="008E10DC">
        <w:rPr>
          <w:rFonts w:ascii="Book Antiqua" w:hAnsi="Book Antiqua"/>
        </w:rPr>
        <w:t xml:space="preserve">, Jayanthi V, Hughes AO, Thompson JR, Wicks AC, Mayberry JF. Prevalence and family risk of ulcerative colitis and Crohn's disease: an epidemiological study among Europeans and south Asians in Leicestershire. </w:t>
      </w:r>
      <w:r w:rsidRPr="008E10DC">
        <w:rPr>
          <w:rFonts w:ascii="Book Antiqua" w:hAnsi="Book Antiqua"/>
          <w:i/>
        </w:rPr>
        <w:t>Gut</w:t>
      </w:r>
      <w:r w:rsidRPr="008E10DC">
        <w:rPr>
          <w:rFonts w:ascii="Book Antiqua" w:hAnsi="Book Antiqua"/>
        </w:rPr>
        <w:t xml:space="preserve"> 1993; </w:t>
      </w:r>
      <w:r w:rsidRPr="008E10DC">
        <w:rPr>
          <w:rFonts w:ascii="Book Antiqua" w:hAnsi="Book Antiqua"/>
          <w:b/>
        </w:rPr>
        <w:t>34</w:t>
      </w:r>
      <w:r w:rsidRPr="008E10DC">
        <w:rPr>
          <w:rFonts w:ascii="Book Antiqua" w:hAnsi="Book Antiqua"/>
        </w:rPr>
        <w:t>: 1547-1551 [PMID: 8244142 DOI: 10.1136/gut.34.11.1547]</w:t>
      </w:r>
    </w:p>
    <w:p w14:paraId="0D8C893D"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19 </w:t>
      </w:r>
      <w:r w:rsidRPr="008E10DC">
        <w:rPr>
          <w:rFonts w:ascii="Book Antiqua" w:hAnsi="Book Antiqua"/>
          <w:b/>
        </w:rPr>
        <w:t>Kurata JH</w:t>
      </w:r>
      <w:r w:rsidRPr="008E10DC">
        <w:rPr>
          <w:rFonts w:ascii="Book Antiqua" w:hAnsi="Book Antiqua"/>
        </w:rPr>
        <w:t xml:space="preserve">, Kantor-Fish S, Frankl H, Godby P, Vadheim CM. Crohn's disease among ethnic groups in a large health maintenance organization. </w:t>
      </w:r>
      <w:r w:rsidRPr="008E10DC">
        <w:rPr>
          <w:rFonts w:ascii="Book Antiqua" w:hAnsi="Book Antiqua"/>
          <w:i/>
        </w:rPr>
        <w:t>Gastroenterology</w:t>
      </w:r>
      <w:r w:rsidRPr="008E10DC">
        <w:rPr>
          <w:rFonts w:ascii="Book Antiqua" w:hAnsi="Book Antiqua"/>
        </w:rPr>
        <w:t xml:space="preserve"> 1992; </w:t>
      </w:r>
      <w:r w:rsidRPr="008E10DC">
        <w:rPr>
          <w:rFonts w:ascii="Book Antiqua" w:hAnsi="Book Antiqua"/>
          <w:b/>
        </w:rPr>
        <w:t>102</w:t>
      </w:r>
      <w:r w:rsidRPr="008E10DC">
        <w:rPr>
          <w:rFonts w:ascii="Book Antiqua" w:hAnsi="Book Antiqua"/>
        </w:rPr>
        <w:t>: 1940-1948 [PMID: 1587413]</w:t>
      </w:r>
    </w:p>
    <w:p w14:paraId="63798F12"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20 </w:t>
      </w:r>
      <w:r w:rsidRPr="008E10DC">
        <w:rPr>
          <w:rFonts w:ascii="Book Antiqua" w:hAnsi="Book Antiqua"/>
          <w:b/>
        </w:rPr>
        <w:t>Wang YR</w:t>
      </w:r>
      <w:r w:rsidRPr="008E10DC">
        <w:rPr>
          <w:rFonts w:ascii="Book Antiqua" w:hAnsi="Book Antiqua"/>
        </w:rPr>
        <w:t xml:space="preserve">, Loftus EV Jr, Cangemi JR, Picco MF. Racial/Ethnic and regional differences in the prevalence of inflammatory bowel disease in the United States. </w:t>
      </w:r>
      <w:r w:rsidRPr="008E10DC">
        <w:rPr>
          <w:rFonts w:ascii="Book Antiqua" w:hAnsi="Book Antiqua"/>
          <w:i/>
        </w:rPr>
        <w:t>Digestion</w:t>
      </w:r>
      <w:r w:rsidRPr="008E10DC">
        <w:rPr>
          <w:rFonts w:ascii="Book Antiqua" w:hAnsi="Book Antiqua"/>
        </w:rPr>
        <w:t xml:space="preserve"> 2013; </w:t>
      </w:r>
      <w:r w:rsidRPr="008E10DC">
        <w:rPr>
          <w:rFonts w:ascii="Book Antiqua" w:hAnsi="Book Antiqua"/>
          <w:b/>
        </w:rPr>
        <w:t>88</w:t>
      </w:r>
      <w:r w:rsidRPr="008E10DC">
        <w:rPr>
          <w:rFonts w:ascii="Book Antiqua" w:hAnsi="Book Antiqua"/>
        </w:rPr>
        <w:t>: 20-25 [PMID: 23797316 DOI: 10.1159/000350759]</w:t>
      </w:r>
    </w:p>
    <w:p w14:paraId="4972A24B" w14:textId="77777777" w:rsidR="00285B6C" w:rsidRPr="008E10DC" w:rsidRDefault="00285B6C" w:rsidP="002019D3">
      <w:pPr>
        <w:spacing w:line="360" w:lineRule="auto"/>
        <w:jc w:val="both"/>
        <w:rPr>
          <w:rFonts w:ascii="Book Antiqua" w:hAnsi="Book Antiqua"/>
        </w:rPr>
      </w:pPr>
      <w:r w:rsidRPr="008E10DC">
        <w:rPr>
          <w:rFonts w:ascii="Book Antiqua" w:hAnsi="Book Antiqua"/>
        </w:rPr>
        <w:lastRenderedPageBreak/>
        <w:t xml:space="preserve">21 </w:t>
      </w:r>
      <w:r w:rsidRPr="008E10DC">
        <w:rPr>
          <w:rFonts w:ascii="Book Antiqua" w:hAnsi="Book Antiqua"/>
          <w:b/>
        </w:rPr>
        <w:t>Lee YM</w:t>
      </w:r>
      <w:r w:rsidRPr="008E10DC">
        <w:rPr>
          <w:rFonts w:ascii="Book Antiqua" w:hAnsi="Book Antiqua"/>
        </w:rPr>
        <w:t xml:space="preserve">, Fock K, See SJ, Ng TM, Khor C, Teo EK. Racial differences in the prevalence of ulcerative colitis and Crohn's disease in Singapore. </w:t>
      </w:r>
      <w:r w:rsidRPr="008E10DC">
        <w:rPr>
          <w:rFonts w:ascii="Book Antiqua" w:hAnsi="Book Antiqua"/>
          <w:i/>
        </w:rPr>
        <w:t>J Gastroenterol Hepatol</w:t>
      </w:r>
      <w:r w:rsidRPr="008E10DC">
        <w:rPr>
          <w:rFonts w:ascii="Book Antiqua" w:hAnsi="Book Antiqua"/>
        </w:rPr>
        <w:t xml:space="preserve"> 2000; </w:t>
      </w:r>
      <w:r w:rsidRPr="008E10DC">
        <w:rPr>
          <w:rFonts w:ascii="Book Antiqua" w:hAnsi="Book Antiqua"/>
          <w:b/>
        </w:rPr>
        <w:t>15</w:t>
      </w:r>
      <w:r w:rsidRPr="008E10DC">
        <w:rPr>
          <w:rFonts w:ascii="Book Antiqua" w:hAnsi="Book Antiqua"/>
        </w:rPr>
        <w:t>: 622-625 [PMID: 10921415 DOI: 10.1046/j.1440-1746.2000.02212.x]</w:t>
      </w:r>
    </w:p>
    <w:p w14:paraId="4DC901A5"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22 </w:t>
      </w:r>
      <w:r w:rsidRPr="008E10DC">
        <w:rPr>
          <w:rFonts w:ascii="Book Antiqua" w:hAnsi="Book Antiqua"/>
          <w:b/>
        </w:rPr>
        <w:t>Li BH</w:t>
      </w:r>
      <w:r w:rsidRPr="008E10DC">
        <w:rPr>
          <w:rFonts w:ascii="Book Antiqua" w:hAnsi="Book Antiqua"/>
        </w:rPr>
        <w:t xml:space="preserve">, Guan X, Vittinghoff E, Gupta N. Comparison of the presentation and course of pediatric inflammatory bowel disease in South Asians with Whites: a single center study in the United States. </w:t>
      </w:r>
      <w:r w:rsidRPr="008E10DC">
        <w:rPr>
          <w:rFonts w:ascii="Book Antiqua" w:hAnsi="Book Antiqua"/>
          <w:i/>
        </w:rPr>
        <w:t>J Pediatr</w:t>
      </w:r>
      <w:r w:rsidRPr="008E10DC">
        <w:rPr>
          <w:rFonts w:ascii="Book Antiqua" w:hAnsi="Book Antiqua"/>
        </w:rPr>
        <w:t xml:space="preserve"> 2013; </w:t>
      </w:r>
      <w:r w:rsidRPr="008E10DC">
        <w:rPr>
          <w:rFonts w:ascii="Book Antiqua" w:hAnsi="Book Antiqua"/>
          <w:b/>
        </w:rPr>
        <w:t>163</w:t>
      </w:r>
      <w:r w:rsidRPr="008E10DC">
        <w:rPr>
          <w:rFonts w:ascii="Book Antiqua" w:hAnsi="Book Antiqua"/>
        </w:rPr>
        <w:t>: 1211-1213 [PMID: 23706360 DOI: 10.1016/j.jpeds.2013.04.017]</w:t>
      </w:r>
    </w:p>
    <w:p w14:paraId="3350EE16"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23 </w:t>
      </w:r>
      <w:r w:rsidRPr="008E10DC">
        <w:rPr>
          <w:rFonts w:ascii="Book Antiqua" w:hAnsi="Book Antiqua"/>
          <w:b/>
        </w:rPr>
        <w:t>Cross RK</w:t>
      </w:r>
      <w:r w:rsidRPr="008E10DC">
        <w:rPr>
          <w:rFonts w:ascii="Book Antiqua" w:hAnsi="Book Antiqua"/>
        </w:rPr>
        <w:t xml:space="preserve">, Jung C, Wasan S, Joshi G, Sawyer R, Roghmann MC. Racial differences in disease phenotypes in patients with Crohn's disease. </w:t>
      </w:r>
      <w:r w:rsidRPr="008E10DC">
        <w:rPr>
          <w:rFonts w:ascii="Book Antiqua" w:hAnsi="Book Antiqua"/>
          <w:i/>
        </w:rPr>
        <w:t>Inflamm Bowel Dis</w:t>
      </w:r>
      <w:r w:rsidRPr="008E10DC">
        <w:rPr>
          <w:rFonts w:ascii="Book Antiqua" w:hAnsi="Book Antiqua"/>
        </w:rPr>
        <w:t xml:space="preserve"> 2006; </w:t>
      </w:r>
      <w:r w:rsidRPr="008E10DC">
        <w:rPr>
          <w:rFonts w:ascii="Book Antiqua" w:hAnsi="Book Antiqua"/>
          <w:b/>
        </w:rPr>
        <w:t>12</w:t>
      </w:r>
      <w:r w:rsidRPr="008E10DC">
        <w:rPr>
          <w:rFonts w:ascii="Book Antiqua" w:hAnsi="Book Antiqua"/>
        </w:rPr>
        <w:t>: 192-198 [PMID: 16534420 DOI: 10.1097/01.MIB.0000217767.98389.20]</w:t>
      </w:r>
    </w:p>
    <w:p w14:paraId="42CA7EFC"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24 </w:t>
      </w:r>
      <w:r w:rsidRPr="008E10DC">
        <w:rPr>
          <w:rFonts w:ascii="Book Antiqua" w:hAnsi="Book Antiqua"/>
          <w:b/>
        </w:rPr>
        <w:t>Nguyen GC</w:t>
      </w:r>
      <w:r w:rsidRPr="008E10DC">
        <w:rPr>
          <w:rFonts w:ascii="Book Antiqua" w:hAnsi="Book Antiqua"/>
        </w:rPr>
        <w:t xml:space="preserve">, Torres EA, Regueiro M, Bromfield G, Bitton A, Stempak J, Dassopoulos T, Schumm P, Gregory FJ, Griffiths AM, Hanauer SB, Hanson J, Harris ML, Kane SV, Orkwis HK, Lahaie R, Oliva-Hemker M, Pare P, Wild GE, Rioux JD, Yang H, Duerr RH, Cho JH, Steinhart AH, Brant SR, Silverberg MS. Inflammatory bowel disease characteristics among African Americans, Hispanics, and non-Hispanic Whites: characterization of a large North American cohort. </w:t>
      </w:r>
      <w:r w:rsidRPr="008E10DC">
        <w:rPr>
          <w:rFonts w:ascii="Book Antiqua" w:hAnsi="Book Antiqua"/>
          <w:i/>
        </w:rPr>
        <w:t>Am J Gastroenterol</w:t>
      </w:r>
      <w:r w:rsidRPr="008E10DC">
        <w:rPr>
          <w:rFonts w:ascii="Book Antiqua" w:hAnsi="Book Antiqua"/>
        </w:rPr>
        <w:t xml:space="preserve"> 2006; </w:t>
      </w:r>
      <w:r w:rsidRPr="008E10DC">
        <w:rPr>
          <w:rFonts w:ascii="Book Antiqua" w:hAnsi="Book Antiqua"/>
          <w:b/>
        </w:rPr>
        <w:t>101</w:t>
      </w:r>
      <w:r w:rsidRPr="008E10DC">
        <w:rPr>
          <w:rFonts w:ascii="Book Antiqua" w:hAnsi="Book Antiqua"/>
        </w:rPr>
        <w:t>: 1012-1023 [PMID: 16696785 DOI: 10.1111/j.1572-0241.2006.00504.x]</w:t>
      </w:r>
    </w:p>
    <w:p w14:paraId="6D765DD7"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25 </w:t>
      </w:r>
      <w:r w:rsidRPr="008E10DC">
        <w:rPr>
          <w:rFonts w:ascii="Book Antiqua" w:hAnsi="Book Antiqua"/>
          <w:b/>
        </w:rPr>
        <w:t>Eidelwein AP</w:t>
      </w:r>
      <w:r w:rsidRPr="008E10DC">
        <w:rPr>
          <w:rFonts w:ascii="Book Antiqua" w:hAnsi="Book Antiqua"/>
        </w:rPr>
        <w:t xml:space="preserve">, Thompson R, Fiorino K, Abadom V, Oliva-Hemker M. Disease presentation and clinical course in black and white children with inflammatory bowel disease. </w:t>
      </w:r>
      <w:r w:rsidRPr="008E10DC">
        <w:rPr>
          <w:rFonts w:ascii="Book Antiqua" w:hAnsi="Book Antiqua"/>
          <w:i/>
        </w:rPr>
        <w:t>J Pediatr Gastroenterol Nutr</w:t>
      </w:r>
      <w:r w:rsidRPr="008E10DC">
        <w:rPr>
          <w:rFonts w:ascii="Book Antiqua" w:hAnsi="Book Antiqua"/>
        </w:rPr>
        <w:t xml:space="preserve"> 2007; </w:t>
      </w:r>
      <w:r w:rsidRPr="008E10DC">
        <w:rPr>
          <w:rFonts w:ascii="Book Antiqua" w:hAnsi="Book Antiqua"/>
          <w:b/>
        </w:rPr>
        <w:t>44</w:t>
      </w:r>
      <w:r w:rsidRPr="008E10DC">
        <w:rPr>
          <w:rFonts w:ascii="Book Antiqua" w:hAnsi="Book Antiqua"/>
        </w:rPr>
        <w:t>: 555-560 [PMID: 17460486]</w:t>
      </w:r>
    </w:p>
    <w:p w14:paraId="70FAE834"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26 </w:t>
      </w:r>
      <w:r w:rsidRPr="008E10DC">
        <w:rPr>
          <w:rFonts w:ascii="Book Antiqua" w:hAnsi="Book Antiqua"/>
          <w:b/>
        </w:rPr>
        <w:t>Hattar LN</w:t>
      </w:r>
      <w:r w:rsidRPr="008E10DC">
        <w:rPr>
          <w:rFonts w:ascii="Book Antiqua" w:hAnsi="Book Antiqua"/>
        </w:rPr>
        <w:t xml:space="preserve">, Abraham BP, Malaty HM, Smith EO, Ferry GD. Inflammatory bowel disease characteristics in Hispanic children in Texas. </w:t>
      </w:r>
      <w:r w:rsidRPr="008E10DC">
        <w:rPr>
          <w:rFonts w:ascii="Book Antiqua" w:hAnsi="Book Antiqua"/>
          <w:i/>
        </w:rPr>
        <w:t>Inflamm Bowel Dis</w:t>
      </w:r>
      <w:r w:rsidRPr="008E10DC">
        <w:rPr>
          <w:rFonts w:ascii="Book Antiqua" w:hAnsi="Book Antiqua"/>
        </w:rPr>
        <w:t xml:space="preserve"> 2012; </w:t>
      </w:r>
      <w:r w:rsidRPr="008E10DC">
        <w:rPr>
          <w:rFonts w:ascii="Book Antiqua" w:hAnsi="Book Antiqua"/>
          <w:b/>
        </w:rPr>
        <w:t>18</w:t>
      </w:r>
      <w:r w:rsidRPr="008E10DC">
        <w:rPr>
          <w:rFonts w:ascii="Book Antiqua" w:hAnsi="Book Antiqua"/>
        </w:rPr>
        <w:t>: 546-554 [PMID: 21456045 DOI: 10.1002/ibd.21698]</w:t>
      </w:r>
    </w:p>
    <w:p w14:paraId="64AB10B1"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27 </w:t>
      </w:r>
      <w:r w:rsidRPr="008E10DC">
        <w:rPr>
          <w:rFonts w:ascii="Book Antiqua" w:hAnsi="Book Antiqua"/>
          <w:b/>
        </w:rPr>
        <w:t>Ghazi LJ</w:t>
      </w:r>
      <w:r w:rsidRPr="008E10DC">
        <w:rPr>
          <w:rFonts w:ascii="Book Antiqua" w:hAnsi="Book Antiqua"/>
        </w:rPr>
        <w:t xml:space="preserve">, Lydecker AD, Patil SA, Rustgi A, Cross RK, Flasar MH. Racial differences in disease activity and quality of life in patients with Crohn's disease. </w:t>
      </w:r>
      <w:r w:rsidRPr="008E10DC">
        <w:rPr>
          <w:rFonts w:ascii="Book Antiqua" w:hAnsi="Book Antiqua"/>
          <w:i/>
        </w:rPr>
        <w:t>Dig Dis Sci</w:t>
      </w:r>
      <w:r w:rsidRPr="008E10DC">
        <w:rPr>
          <w:rFonts w:ascii="Book Antiqua" w:hAnsi="Book Antiqua"/>
        </w:rPr>
        <w:t xml:space="preserve"> 2014; </w:t>
      </w:r>
      <w:r w:rsidRPr="008E10DC">
        <w:rPr>
          <w:rFonts w:ascii="Book Antiqua" w:hAnsi="Book Antiqua"/>
          <w:b/>
        </w:rPr>
        <w:t>59</w:t>
      </w:r>
      <w:r w:rsidRPr="008E10DC">
        <w:rPr>
          <w:rFonts w:ascii="Book Antiqua" w:hAnsi="Book Antiqua"/>
        </w:rPr>
        <w:t>: 2508-2513 [PMID: 24718861 DOI: 10.1007/s10620-014-3141-3]</w:t>
      </w:r>
    </w:p>
    <w:p w14:paraId="11AC559B"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28 </w:t>
      </w:r>
      <w:r w:rsidRPr="008E10DC">
        <w:rPr>
          <w:rFonts w:ascii="Book Antiqua" w:hAnsi="Book Antiqua"/>
          <w:b/>
        </w:rPr>
        <w:t>Damas OM</w:t>
      </w:r>
      <w:r w:rsidRPr="008E10DC">
        <w:rPr>
          <w:rFonts w:ascii="Book Antiqua" w:hAnsi="Book Antiqua"/>
        </w:rPr>
        <w:t xml:space="preserve">, Jahann DA, Reznik R, McCauley JL, Tamariz L, Deshpande AR, Abreu MT, Sussman DA. Phenotypic manifestations of inflammatory bowel disease differ between Hispanics and non-Hispanic whites: results of a large cohort study. </w:t>
      </w:r>
      <w:r w:rsidRPr="008E10DC">
        <w:rPr>
          <w:rFonts w:ascii="Book Antiqua" w:hAnsi="Book Antiqua"/>
          <w:i/>
        </w:rPr>
        <w:t>Am J Gastroenterol</w:t>
      </w:r>
      <w:r w:rsidRPr="008E10DC">
        <w:rPr>
          <w:rFonts w:ascii="Book Antiqua" w:hAnsi="Book Antiqua"/>
        </w:rPr>
        <w:t xml:space="preserve"> 2013; </w:t>
      </w:r>
      <w:r w:rsidRPr="008E10DC">
        <w:rPr>
          <w:rFonts w:ascii="Book Antiqua" w:hAnsi="Book Antiqua"/>
          <w:b/>
        </w:rPr>
        <w:t>108</w:t>
      </w:r>
      <w:r w:rsidRPr="008E10DC">
        <w:rPr>
          <w:rFonts w:ascii="Book Antiqua" w:hAnsi="Book Antiqua"/>
        </w:rPr>
        <w:t>: 231-239 [PMID: 23247580 DOI: 10.1038/ajg.2012.393]</w:t>
      </w:r>
    </w:p>
    <w:p w14:paraId="1B5CE617"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29 </w:t>
      </w:r>
      <w:r w:rsidRPr="008E10DC">
        <w:rPr>
          <w:rFonts w:ascii="Book Antiqua" w:hAnsi="Book Antiqua"/>
          <w:b/>
        </w:rPr>
        <w:t>Kugathasan S</w:t>
      </w:r>
      <w:r w:rsidRPr="008E10DC">
        <w:rPr>
          <w:rFonts w:ascii="Book Antiqua" w:hAnsi="Book Antiqua"/>
        </w:rPr>
        <w:t xml:space="preserve">, Judd RH, Hoffmann RG, Heikenen J, Telega G, Khan F, Weisdorf-Schindele S, San Pablo W Jr, Perrault J, Park R, Yaffe M, Brown C, Rivera-Bennett MT, Halabi I, Martinez A, Blank E, Werlin SL, Rudolph CD, Binion DG; Wisconsin Pediatric </w:t>
      </w:r>
      <w:r w:rsidRPr="008E10DC">
        <w:rPr>
          <w:rFonts w:ascii="Book Antiqua" w:hAnsi="Book Antiqua"/>
        </w:rPr>
        <w:lastRenderedPageBreak/>
        <w:t xml:space="preserve">Inflammatory Bowel Disease Alliance. Epidemiologic and clinical characteristics of children with newly diagnosed inflammatory bowel disease in Wisconsin: a statewide population-based study. </w:t>
      </w:r>
      <w:r w:rsidRPr="008E10DC">
        <w:rPr>
          <w:rFonts w:ascii="Book Antiqua" w:hAnsi="Book Antiqua"/>
          <w:i/>
        </w:rPr>
        <w:t>J Pediatr</w:t>
      </w:r>
      <w:r w:rsidRPr="008E10DC">
        <w:rPr>
          <w:rFonts w:ascii="Book Antiqua" w:hAnsi="Book Antiqua"/>
        </w:rPr>
        <w:t xml:space="preserve"> 2003; </w:t>
      </w:r>
      <w:r w:rsidRPr="008E10DC">
        <w:rPr>
          <w:rFonts w:ascii="Book Antiqua" w:hAnsi="Book Antiqua"/>
          <w:b/>
        </w:rPr>
        <w:t>143</w:t>
      </w:r>
      <w:r w:rsidRPr="008E10DC">
        <w:rPr>
          <w:rFonts w:ascii="Book Antiqua" w:hAnsi="Book Antiqua"/>
        </w:rPr>
        <w:t>: 525-531 [PMID: 14571234 DOI: 10.1067/S0022-3476(03)00444-X]</w:t>
      </w:r>
    </w:p>
    <w:p w14:paraId="55F3BE78"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30 </w:t>
      </w:r>
      <w:r w:rsidRPr="008E10DC">
        <w:rPr>
          <w:rFonts w:ascii="Book Antiqua" w:hAnsi="Book Antiqua"/>
          <w:b/>
        </w:rPr>
        <w:t>Malaty HM,</w:t>
      </w:r>
      <w:r w:rsidRPr="008E10DC">
        <w:rPr>
          <w:rFonts w:ascii="Book Antiqua" w:hAnsi="Book Antiqua"/>
        </w:rPr>
        <w:t xml:space="preserve">  Hou JK, Thirumurthi S. Epidemiology of inflammatory bowel disease among an indigent multi-ethnic population in the United States. </w:t>
      </w:r>
      <w:r w:rsidRPr="008E10DC">
        <w:rPr>
          <w:rFonts w:ascii="Book Antiqua" w:hAnsi="Book Antiqua"/>
          <w:i/>
        </w:rPr>
        <w:t>Clin Exp Gastroenterol</w:t>
      </w:r>
      <w:r w:rsidRPr="008E10DC">
        <w:rPr>
          <w:rFonts w:ascii="Book Antiqua" w:hAnsi="Book Antiqua"/>
        </w:rPr>
        <w:t xml:space="preserve"> 2010; </w:t>
      </w:r>
      <w:r w:rsidRPr="008E10DC">
        <w:rPr>
          <w:rFonts w:ascii="Book Antiqua" w:hAnsi="Book Antiqua"/>
          <w:b/>
        </w:rPr>
        <w:t>3</w:t>
      </w:r>
      <w:r w:rsidRPr="008E10DC">
        <w:rPr>
          <w:rFonts w:ascii="Book Antiqua" w:hAnsi="Book Antiqua"/>
        </w:rPr>
        <w:t>: 165–170 [PMID: 21694862 DOI: 10.2147/CEG.S14586]</w:t>
      </w:r>
    </w:p>
    <w:p w14:paraId="02DEF1B1" w14:textId="77777777" w:rsidR="00285B6C" w:rsidRPr="008E10DC" w:rsidRDefault="00285B6C" w:rsidP="002019D3">
      <w:pPr>
        <w:spacing w:line="360" w:lineRule="auto"/>
        <w:rPr>
          <w:rFonts w:ascii="Book Antiqua" w:hAnsi="Book Antiqua"/>
        </w:rPr>
      </w:pPr>
      <w:r w:rsidRPr="008E10DC">
        <w:rPr>
          <w:rFonts w:ascii="Book Antiqua" w:hAnsi="Book Antiqua"/>
        </w:rPr>
        <w:t xml:space="preserve">31 </w:t>
      </w:r>
      <w:r w:rsidRPr="008E10DC">
        <w:rPr>
          <w:rFonts w:ascii="Book Antiqua" w:hAnsi="Book Antiqua"/>
          <w:b/>
          <w:bCs/>
        </w:rPr>
        <w:t>Adler J</w:t>
      </w:r>
      <w:r w:rsidRPr="008E10DC">
        <w:rPr>
          <w:rFonts w:ascii="Book Antiqua" w:hAnsi="Book Antiqua"/>
        </w:rPr>
        <w:t xml:space="preserve">, Dong S, Eder SJ, Dombkowski KJ; ImproveCareNow Pediatric IBD Learning Health System. Perianal Crohn Disease in a Large Multicenter Pediatric Collaborative. </w:t>
      </w:r>
      <w:r w:rsidRPr="008E10DC">
        <w:rPr>
          <w:rFonts w:ascii="Book Antiqua" w:hAnsi="Book Antiqua"/>
          <w:i/>
          <w:iCs/>
        </w:rPr>
        <w:t>J Pediatr Gastroenterol Nutr</w:t>
      </w:r>
      <w:r w:rsidRPr="008E10DC">
        <w:rPr>
          <w:rFonts w:ascii="Book Antiqua" w:hAnsi="Book Antiqua"/>
        </w:rPr>
        <w:t xml:space="preserve"> 2017; </w:t>
      </w:r>
      <w:r w:rsidRPr="008E10DC">
        <w:rPr>
          <w:rFonts w:ascii="Book Antiqua" w:hAnsi="Book Antiqua"/>
          <w:b/>
          <w:bCs/>
        </w:rPr>
        <w:t>64</w:t>
      </w:r>
      <w:r w:rsidRPr="008E10DC">
        <w:rPr>
          <w:rFonts w:ascii="Book Antiqua" w:hAnsi="Book Antiqua"/>
        </w:rPr>
        <w:t>: e117-e124 [PMID: 27801750]</w:t>
      </w:r>
    </w:p>
    <w:p w14:paraId="3DEABC96"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32 </w:t>
      </w:r>
      <w:r w:rsidRPr="008E10DC">
        <w:rPr>
          <w:rFonts w:ascii="Book Antiqua" w:hAnsi="Book Antiqua"/>
          <w:b/>
        </w:rPr>
        <w:t>Basu D</w:t>
      </w:r>
      <w:r w:rsidRPr="008E10DC">
        <w:rPr>
          <w:rFonts w:ascii="Book Antiqua" w:hAnsi="Book Antiqua"/>
        </w:rPr>
        <w:t xml:space="preserve">, Lopez I, Kulkarni A, Sellin JH. Impact of race and ethnicity on inflammatory bowel disease. </w:t>
      </w:r>
      <w:r w:rsidRPr="008E10DC">
        <w:rPr>
          <w:rFonts w:ascii="Book Antiqua" w:hAnsi="Book Antiqua"/>
          <w:i/>
        </w:rPr>
        <w:t>Am J Gastroenterol</w:t>
      </w:r>
      <w:r w:rsidRPr="008E10DC">
        <w:rPr>
          <w:rFonts w:ascii="Book Antiqua" w:hAnsi="Book Antiqua"/>
        </w:rPr>
        <w:t xml:space="preserve"> 2005; </w:t>
      </w:r>
      <w:r w:rsidRPr="008E10DC">
        <w:rPr>
          <w:rFonts w:ascii="Book Antiqua" w:hAnsi="Book Antiqua"/>
          <w:b/>
        </w:rPr>
        <w:t>100</w:t>
      </w:r>
      <w:r w:rsidRPr="008E10DC">
        <w:rPr>
          <w:rFonts w:ascii="Book Antiqua" w:hAnsi="Book Antiqua"/>
        </w:rPr>
        <w:t>: 2254-2261 [PMID: 16181378 DOI: 10.1111/j.1572-0241.2005.00233.x]</w:t>
      </w:r>
    </w:p>
    <w:p w14:paraId="7151A38E"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33 </w:t>
      </w:r>
      <w:r w:rsidRPr="008E10DC">
        <w:rPr>
          <w:rFonts w:ascii="Book Antiqua" w:hAnsi="Book Antiqua"/>
          <w:b/>
        </w:rPr>
        <w:t>Moore L</w:t>
      </w:r>
      <w:r w:rsidRPr="008E10DC">
        <w:rPr>
          <w:rFonts w:ascii="Book Antiqua" w:hAnsi="Book Antiqua"/>
        </w:rPr>
        <w:t xml:space="preserve">, Gaffney K, Lopez R, Shen B. Comparison of the natural history of ulcerative colitis in African Americans and non-Hispanic Caucasians: a historical cohort study. </w:t>
      </w:r>
      <w:r w:rsidRPr="008E10DC">
        <w:rPr>
          <w:rFonts w:ascii="Book Antiqua" w:hAnsi="Book Antiqua"/>
          <w:i/>
        </w:rPr>
        <w:t>Inflamm Bowel Dis</w:t>
      </w:r>
      <w:r w:rsidRPr="008E10DC">
        <w:rPr>
          <w:rFonts w:ascii="Book Antiqua" w:hAnsi="Book Antiqua"/>
        </w:rPr>
        <w:t xml:space="preserve"> 2012; </w:t>
      </w:r>
      <w:r w:rsidRPr="008E10DC">
        <w:rPr>
          <w:rFonts w:ascii="Book Antiqua" w:hAnsi="Book Antiqua"/>
          <w:b/>
        </w:rPr>
        <w:t>18</w:t>
      </w:r>
      <w:r w:rsidRPr="008E10DC">
        <w:rPr>
          <w:rFonts w:ascii="Book Antiqua" w:hAnsi="Book Antiqua"/>
        </w:rPr>
        <w:t>: 743-749 [PMID: 21688351 DOI: 10.1002/ibd.21796]</w:t>
      </w:r>
    </w:p>
    <w:p w14:paraId="63FC5FFE"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34 </w:t>
      </w:r>
      <w:r w:rsidRPr="008E10DC">
        <w:rPr>
          <w:rFonts w:ascii="Book Antiqua" w:hAnsi="Book Antiqua"/>
          <w:b/>
        </w:rPr>
        <w:t>Flasar MH</w:t>
      </w:r>
      <w:r w:rsidRPr="008E10DC">
        <w:rPr>
          <w:rFonts w:ascii="Book Antiqua" w:hAnsi="Book Antiqua"/>
        </w:rPr>
        <w:t xml:space="preserve">, Quezada S, Bijpuria P, Cross RK. Racial differences in disease extent and severity in patients with ulcerative colitis: a retrospective cohort study. </w:t>
      </w:r>
      <w:r w:rsidRPr="008E10DC">
        <w:rPr>
          <w:rFonts w:ascii="Book Antiqua" w:hAnsi="Book Antiqua"/>
          <w:i/>
        </w:rPr>
        <w:t>Dig Dis Sci</w:t>
      </w:r>
      <w:r w:rsidRPr="008E10DC">
        <w:rPr>
          <w:rFonts w:ascii="Book Antiqua" w:hAnsi="Book Antiqua"/>
        </w:rPr>
        <w:t xml:space="preserve"> 2008; </w:t>
      </w:r>
      <w:r w:rsidRPr="008E10DC">
        <w:rPr>
          <w:rFonts w:ascii="Book Antiqua" w:hAnsi="Book Antiqua"/>
          <w:b/>
        </w:rPr>
        <w:t>53</w:t>
      </w:r>
      <w:r w:rsidRPr="008E10DC">
        <w:rPr>
          <w:rFonts w:ascii="Book Antiqua" w:hAnsi="Book Antiqua"/>
        </w:rPr>
        <w:t>: 2754-2760 [PMID: 18273704 DOI: 10.1007/s10620-007-0190-x]</w:t>
      </w:r>
    </w:p>
    <w:p w14:paraId="63FB7235"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35 </w:t>
      </w:r>
      <w:r w:rsidRPr="008E10DC">
        <w:rPr>
          <w:rFonts w:ascii="Book Antiqua" w:hAnsi="Book Antiqua"/>
          <w:b/>
        </w:rPr>
        <w:t>Walker DG</w:t>
      </w:r>
      <w:r w:rsidRPr="008E10DC">
        <w:rPr>
          <w:rFonts w:ascii="Book Antiqua" w:hAnsi="Book Antiqua"/>
        </w:rPr>
        <w:t xml:space="preserve">, Williams HR, Kane SP, Mawdsley JE, Arnold J, McNeil I, Thomas HJ, Teare JP, Hart AL, Pitcher MC, Walters JR, Marshall SE, Orchard TR. Differences in inflammatory bowel disease phenotype between South Asians and Northern Europeans living in North West London, UK. </w:t>
      </w:r>
      <w:r w:rsidRPr="008E10DC">
        <w:rPr>
          <w:rFonts w:ascii="Book Antiqua" w:hAnsi="Book Antiqua"/>
          <w:i/>
        </w:rPr>
        <w:t>Am J Gastroenterol</w:t>
      </w:r>
      <w:r w:rsidRPr="008E10DC">
        <w:rPr>
          <w:rFonts w:ascii="Book Antiqua" w:hAnsi="Book Antiqua"/>
        </w:rPr>
        <w:t xml:space="preserve"> 2011; </w:t>
      </w:r>
      <w:r w:rsidRPr="008E10DC">
        <w:rPr>
          <w:rFonts w:ascii="Book Antiqua" w:hAnsi="Book Antiqua"/>
          <w:b/>
        </w:rPr>
        <w:t>106</w:t>
      </w:r>
      <w:r w:rsidRPr="008E10DC">
        <w:rPr>
          <w:rFonts w:ascii="Book Antiqua" w:hAnsi="Book Antiqua"/>
        </w:rPr>
        <w:t>: 1281-1289 [PMID: 21577243 DOI: 10.1038/ajg.2011.85]</w:t>
      </w:r>
    </w:p>
    <w:p w14:paraId="40593A6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36 </w:t>
      </w:r>
      <w:r w:rsidRPr="008E10DC">
        <w:rPr>
          <w:rFonts w:ascii="Book Antiqua" w:hAnsi="Book Antiqua"/>
          <w:b/>
        </w:rPr>
        <w:t>Goodhand JR</w:t>
      </w:r>
      <w:r w:rsidRPr="008E10DC">
        <w:rPr>
          <w:rFonts w:ascii="Book Antiqua" w:hAnsi="Book Antiqua"/>
        </w:rPr>
        <w:t xml:space="preserve">, Kamperidis N, Joshi NM, Wahed M, Koodun Y, Cantor EJ, Croft NM, Langmead FL, Lindsay JO, Rampton DS. The phenotype and course of inflammatory bowel disease in UK patients of Bangladeshi descent. </w:t>
      </w:r>
      <w:r w:rsidRPr="008E10DC">
        <w:rPr>
          <w:rFonts w:ascii="Book Antiqua" w:hAnsi="Book Antiqua"/>
          <w:i/>
        </w:rPr>
        <w:t>Aliment Pharmacol Ther</w:t>
      </w:r>
      <w:r w:rsidRPr="008E10DC">
        <w:rPr>
          <w:rFonts w:ascii="Book Antiqua" w:hAnsi="Book Antiqua"/>
        </w:rPr>
        <w:t xml:space="preserve"> 2012; </w:t>
      </w:r>
      <w:r w:rsidRPr="008E10DC">
        <w:rPr>
          <w:rFonts w:ascii="Book Antiqua" w:hAnsi="Book Antiqua"/>
          <w:b/>
        </w:rPr>
        <w:t>35</w:t>
      </w:r>
      <w:r w:rsidRPr="008E10DC">
        <w:rPr>
          <w:rFonts w:ascii="Book Antiqua" w:hAnsi="Book Antiqua"/>
        </w:rPr>
        <w:t>: 929-940 [PMID: 22404452 DOI: 10.1111/j.1365-2036.2012.05043.x]</w:t>
      </w:r>
    </w:p>
    <w:p w14:paraId="3A22C236"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37 </w:t>
      </w:r>
      <w:r w:rsidRPr="008E10DC">
        <w:rPr>
          <w:rFonts w:ascii="Book Antiqua" w:hAnsi="Book Antiqua"/>
          <w:b/>
        </w:rPr>
        <w:t>Rashid ST</w:t>
      </w:r>
      <w:r w:rsidRPr="008E10DC">
        <w:rPr>
          <w:rFonts w:ascii="Book Antiqua" w:hAnsi="Book Antiqua"/>
        </w:rPr>
        <w:t xml:space="preserve">, Bharucha S, Jamallulail SI, Banait GS, Kemp K, Makin A, Newman WG. Inflammatory bowel disease in the South Asian population of Northwest England. </w:t>
      </w:r>
      <w:r w:rsidRPr="008E10DC">
        <w:rPr>
          <w:rFonts w:ascii="Book Antiqua" w:hAnsi="Book Antiqua"/>
          <w:i/>
        </w:rPr>
        <w:t>Am J Gastroenterol</w:t>
      </w:r>
      <w:r w:rsidRPr="008E10DC">
        <w:rPr>
          <w:rFonts w:ascii="Book Antiqua" w:hAnsi="Book Antiqua"/>
        </w:rPr>
        <w:t xml:space="preserve"> 2008; </w:t>
      </w:r>
      <w:r w:rsidRPr="008E10DC">
        <w:rPr>
          <w:rFonts w:ascii="Book Antiqua" w:hAnsi="Book Antiqua"/>
          <w:b/>
        </w:rPr>
        <w:t>103</w:t>
      </w:r>
      <w:r w:rsidRPr="008E10DC">
        <w:rPr>
          <w:rFonts w:ascii="Book Antiqua" w:hAnsi="Book Antiqua"/>
        </w:rPr>
        <w:t>: 242-3; author reply 243-4 [PMID: 18184129 DOI: 10.1111/j.1572-0241.2007.01562_3.x]</w:t>
      </w:r>
    </w:p>
    <w:p w14:paraId="628152F4" w14:textId="77777777" w:rsidR="00285B6C" w:rsidRPr="008E10DC" w:rsidRDefault="00285B6C" w:rsidP="002019D3">
      <w:pPr>
        <w:spacing w:line="360" w:lineRule="auto"/>
        <w:jc w:val="both"/>
        <w:rPr>
          <w:rFonts w:ascii="Book Antiqua" w:hAnsi="Book Antiqua"/>
        </w:rPr>
      </w:pPr>
      <w:r w:rsidRPr="008E10DC">
        <w:rPr>
          <w:rFonts w:ascii="Book Antiqua" w:hAnsi="Book Antiqua"/>
        </w:rPr>
        <w:lastRenderedPageBreak/>
        <w:t xml:space="preserve">38 </w:t>
      </w:r>
      <w:r w:rsidRPr="008E10DC">
        <w:rPr>
          <w:rFonts w:ascii="Book Antiqua" w:hAnsi="Book Antiqua"/>
          <w:b/>
        </w:rPr>
        <w:t>Carroll MW</w:t>
      </w:r>
      <w:r w:rsidRPr="008E10DC">
        <w:rPr>
          <w:rFonts w:ascii="Book Antiqua" w:hAnsi="Book Antiqua"/>
        </w:rPr>
        <w:t xml:space="preserve">, Hamilton Z, Gill H, Simkin J, Smyth M, Espinosa V, Bressler B, Jacobson K. Pediatric Inflammatory Bowel Disease Among South Asians Living in British Columbia, Canada: A Distinct Clinical Phenotype. </w:t>
      </w:r>
      <w:r w:rsidRPr="008E10DC">
        <w:rPr>
          <w:rFonts w:ascii="Book Antiqua" w:hAnsi="Book Antiqua"/>
          <w:i/>
        </w:rPr>
        <w:t>Inflamm Bowel Dis</w:t>
      </w:r>
      <w:r w:rsidRPr="008E10DC">
        <w:rPr>
          <w:rFonts w:ascii="Book Antiqua" w:hAnsi="Book Antiqua"/>
        </w:rPr>
        <w:t xml:space="preserve"> 2016; </w:t>
      </w:r>
      <w:r w:rsidRPr="008E10DC">
        <w:rPr>
          <w:rFonts w:ascii="Book Antiqua" w:hAnsi="Book Antiqua"/>
          <w:b/>
        </w:rPr>
        <w:t>22</w:t>
      </w:r>
      <w:r w:rsidRPr="008E10DC">
        <w:rPr>
          <w:rFonts w:ascii="Book Antiqua" w:hAnsi="Book Antiqua"/>
        </w:rPr>
        <w:t>: 387-396 [PMID: 26752467 DOI: 10.1097/MIB.0000000000000651]</w:t>
      </w:r>
    </w:p>
    <w:p w14:paraId="16584378"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39 </w:t>
      </w:r>
      <w:r w:rsidRPr="008E10DC">
        <w:rPr>
          <w:rFonts w:ascii="Book Antiqua" w:hAnsi="Book Antiqua"/>
          <w:b/>
        </w:rPr>
        <w:t>Hilmi I</w:t>
      </w:r>
      <w:r w:rsidRPr="008E10DC">
        <w:rPr>
          <w:rFonts w:ascii="Book Antiqua" w:hAnsi="Book Antiqua"/>
        </w:rPr>
        <w:t xml:space="preserve">, Singh R, Ganesananthan S, Yatim I, Radzi M, Chua AB, Tan HJ, Huang S, Chin KS, Menon J, Goh KL. Demography and clinical course of ulcerative colitis in a multiracial Asian population: a nationwide study from Malaysia. </w:t>
      </w:r>
      <w:r w:rsidRPr="008E10DC">
        <w:rPr>
          <w:rFonts w:ascii="Book Antiqua" w:hAnsi="Book Antiqua"/>
          <w:i/>
        </w:rPr>
        <w:t>J Dig Dis</w:t>
      </w:r>
      <w:r w:rsidRPr="008E10DC">
        <w:rPr>
          <w:rFonts w:ascii="Book Antiqua" w:hAnsi="Book Antiqua"/>
        </w:rPr>
        <w:t xml:space="preserve"> 2009; </w:t>
      </w:r>
      <w:r w:rsidRPr="008E10DC">
        <w:rPr>
          <w:rFonts w:ascii="Book Antiqua" w:hAnsi="Book Antiqua"/>
          <w:b/>
        </w:rPr>
        <w:t>10</w:t>
      </w:r>
      <w:r w:rsidRPr="008E10DC">
        <w:rPr>
          <w:rFonts w:ascii="Book Antiqua" w:hAnsi="Book Antiqua"/>
        </w:rPr>
        <w:t>: 15-20 [PMID: 19236542 DOI: 10.1111/j.1751-2980.2008.00357.x]</w:t>
      </w:r>
    </w:p>
    <w:p w14:paraId="53210A7D"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40 </w:t>
      </w:r>
      <w:r w:rsidRPr="008E10DC">
        <w:rPr>
          <w:rFonts w:ascii="Book Antiqua" w:hAnsi="Book Antiqua"/>
          <w:b/>
        </w:rPr>
        <w:t>Sofia MA</w:t>
      </w:r>
      <w:r w:rsidRPr="008E10DC">
        <w:rPr>
          <w:rFonts w:ascii="Book Antiqua" w:hAnsi="Book Antiqua"/>
        </w:rPr>
        <w:t xml:space="preserve">, Rubin DT, Hou N, Pekow J. Clinical presentation and disease course of inflammatory bowel disease differs by race in a large tertiary care hospital. </w:t>
      </w:r>
      <w:r w:rsidRPr="008E10DC">
        <w:rPr>
          <w:rFonts w:ascii="Book Antiqua" w:hAnsi="Book Antiqua"/>
          <w:i/>
        </w:rPr>
        <w:t>Dig Dis Sci</w:t>
      </w:r>
      <w:r w:rsidRPr="008E10DC">
        <w:rPr>
          <w:rFonts w:ascii="Book Antiqua" w:hAnsi="Book Antiqua"/>
        </w:rPr>
        <w:t xml:space="preserve"> 2014; </w:t>
      </w:r>
      <w:r w:rsidRPr="008E10DC">
        <w:rPr>
          <w:rFonts w:ascii="Book Antiqua" w:hAnsi="Book Antiqua"/>
          <w:b/>
        </w:rPr>
        <w:t>59</w:t>
      </w:r>
      <w:r w:rsidRPr="008E10DC">
        <w:rPr>
          <w:rFonts w:ascii="Book Antiqua" w:hAnsi="Book Antiqua"/>
        </w:rPr>
        <w:t>: 2228-2235 [PMID: 24752402 DOI: 10.1007/s10620-014-3160-0]</w:t>
      </w:r>
    </w:p>
    <w:p w14:paraId="359C4A95"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41 </w:t>
      </w:r>
      <w:r w:rsidRPr="008E10DC">
        <w:rPr>
          <w:rFonts w:ascii="Book Antiqua" w:hAnsi="Book Antiqua"/>
          <w:b/>
        </w:rPr>
        <w:t>Misra R</w:t>
      </w:r>
      <w:r w:rsidRPr="008E10DC">
        <w:rPr>
          <w:rFonts w:ascii="Book Antiqua" w:hAnsi="Book Antiqua"/>
        </w:rPr>
        <w:t xml:space="preserve">, Askari A, Faiz O, Arebi N. Colectomy Rates for Ulcerative Colitis Differ between Ethnic Groups: Results from a 15-Year Nationwide Cohort Study. </w:t>
      </w:r>
      <w:r w:rsidRPr="008E10DC">
        <w:rPr>
          <w:rFonts w:ascii="Book Antiqua" w:hAnsi="Book Antiqua"/>
          <w:i/>
        </w:rPr>
        <w:t>Can J Gastroenterol Hepatol</w:t>
      </w:r>
      <w:r w:rsidRPr="008E10DC">
        <w:rPr>
          <w:rFonts w:ascii="Book Antiqua" w:hAnsi="Book Antiqua"/>
        </w:rPr>
        <w:t xml:space="preserve"> 2016; </w:t>
      </w:r>
      <w:r w:rsidRPr="008E10DC">
        <w:rPr>
          <w:rFonts w:ascii="Book Antiqua" w:hAnsi="Book Antiqua"/>
          <w:b/>
        </w:rPr>
        <w:t>2016</w:t>
      </w:r>
      <w:r w:rsidRPr="008E10DC">
        <w:rPr>
          <w:rFonts w:ascii="Book Antiqua" w:hAnsi="Book Antiqua"/>
        </w:rPr>
        <w:t>: 8723949 [PMID: 28074174 DOI: 10.1155/2016/8723949]</w:t>
      </w:r>
    </w:p>
    <w:p w14:paraId="47E6028E"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42 </w:t>
      </w:r>
      <w:r w:rsidRPr="008E10DC">
        <w:rPr>
          <w:rFonts w:ascii="Book Antiqua" w:hAnsi="Book Antiqua"/>
          <w:b/>
        </w:rPr>
        <w:t>Juyal G</w:t>
      </w:r>
      <w:r w:rsidRPr="008E10DC">
        <w:rPr>
          <w:rFonts w:ascii="Book Antiqua" w:hAnsi="Book Antiqua"/>
        </w:rPr>
        <w:t xml:space="preserve">, Negi S, Sood A, Gupta A, Prasad P, Senapati S, Zaneveld J, Singh S, Midha V, van Sommeren S, Weersma RK, Ott J, Jain S, Juyal RC, Thelma BK. Genome-wide association scan in north Indians reveals three novel HLA-independent risk loci for ulcerative colitis. </w:t>
      </w:r>
      <w:r w:rsidRPr="008E10DC">
        <w:rPr>
          <w:rFonts w:ascii="Book Antiqua" w:hAnsi="Book Antiqua"/>
          <w:i/>
        </w:rPr>
        <w:t>Gut</w:t>
      </w:r>
      <w:r w:rsidRPr="008E10DC">
        <w:rPr>
          <w:rFonts w:ascii="Book Antiqua" w:hAnsi="Book Antiqua"/>
        </w:rPr>
        <w:t xml:space="preserve"> 2015; </w:t>
      </w:r>
      <w:r w:rsidRPr="008E10DC">
        <w:rPr>
          <w:rFonts w:ascii="Book Antiqua" w:hAnsi="Book Antiqua"/>
          <w:b/>
        </w:rPr>
        <w:t>64</w:t>
      </w:r>
      <w:r w:rsidRPr="008E10DC">
        <w:rPr>
          <w:rFonts w:ascii="Book Antiqua" w:hAnsi="Book Antiqua"/>
        </w:rPr>
        <w:t>: 571-579 [PMID: 24837172 DOI: 10.1136/gutjnl-2013-306625]</w:t>
      </w:r>
    </w:p>
    <w:p w14:paraId="5DFCE5E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43 </w:t>
      </w:r>
      <w:r w:rsidRPr="008E10DC">
        <w:rPr>
          <w:rFonts w:ascii="Book Antiqua" w:hAnsi="Book Antiqua"/>
          <w:b/>
        </w:rPr>
        <w:t>Brant SR</w:t>
      </w:r>
      <w:r w:rsidRPr="008E10DC">
        <w:rPr>
          <w:rFonts w:ascii="Book Antiqua" w:hAnsi="Book Antiqua"/>
        </w:rPr>
        <w:t xml:space="preserve">, Okou DT, Simpson CL, Cutler DJ, Haritunians T, Bradfield JP, Chopra P, Prince J, Begum F, Kumar A, Huang C, Venkateswaran S, Datta LW, Wei Z, Thomas K, Herrinton LJ, Klapproth JA, Quiros AJ, Seminerio J, Liu Z, Alexander JS, Baldassano RN, Dudley-Brown S, Cross RK, Dassopoulos T, Denson LA, Dhere TA, Dryden GW, Hanson JS, Hou JK, Hussain SZ, Hyams JS, Isaacs KL, Kader H, Kappelman MD, Katz J, Kellermayer R, Kirschner BS, Kuemmerle JF, Kwon JH, Lazarev M, Li E, Mack D, Mannon P, Moulton DE, Newberry RD, Osuntokun BO, Patel AS, Saeed SA, Targan SR, Valentine JF, Wang MH, Zonca M, Rioux JD, Duerr RH, Silverberg MS, Cho JH, Hakonarson H, Zwick ME, McGovern DP, Kugathasan S. Genome-Wide Association Study Identifies African-Specific Susceptibility Loci in African Americans With Inflammatory Bowel Disease. </w:t>
      </w:r>
      <w:r w:rsidRPr="008E10DC">
        <w:rPr>
          <w:rFonts w:ascii="Book Antiqua" w:hAnsi="Book Antiqua"/>
          <w:i/>
        </w:rPr>
        <w:t>Gastroenterology</w:t>
      </w:r>
      <w:r w:rsidRPr="008E10DC">
        <w:rPr>
          <w:rFonts w:ascii="Book Antiqua" w:hAnsi="Book Antiqua"/>
        </w:rPr>
        <w:t xml:space="preserve"> 2017; </w:t>
      </w:r>
      <w:r w:rsidRPr="008E10DC">
        <w:rPr>
          <w:rFonts w:ascii="Book Antiqua" w:hAnsi="Book Antiqua"/>
          <w:b/>
        </w:rPr>
        <w:t>152</w:t>
      </w:r>
      <w:r w:rsidRPr="008E10DC">
        <w:rPr>
          <w:rFonts w:ascii="Book Antiqua" w:hAnsi="Book Antiqua"/>
        </w:rPr>
        <w:t>: 206-217.e2 [PMID: 27693347 DOI: 10.1053/j.gastro.2016.09.032]</w:t>
      </w:r>
    </w:p>
    <w:p w14:paraId="4A0D242A"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44 </w:t>
      </w:r>
      <w:r w:rsidRPr="008E10DC">
        <w:rPr>
          <w:rFonts w:ascii="Book Antiqua" w:hAnsi="Book Antiqua"/>
          <w:b/>
        </w:rPr>
        <w:t>Moshkovska T</w:t>
      </w:r>
      <w:r w:rsidRPr="008E10DC">
        <w:rPr>
          <w:rFonts w:ascii="Book Antiqua" w:hAnsi="Book Antiqua"/>
        </w:rPr>
        <w:t xml:space="preserve">, Stone MA, Clatworthy J, Smith RM, Bankart J, Baker R, Wang J, Horne R, Mayberry JF. An investigation of medication adherence to 5-aminosalicylic acid therapy in patients with ulcerative colitis, using self-report and urinary drug excretion </w:t>
      </w:r>
      <w:r w:rsidRPr="008E10DC">
        <w:rPr>
          <w:rFonts w:ascii="Book Antiqua" w:hAnsi="Book Antiqua"/>
        </w:rPr>
        <w:lastRenderedPageBreak/>
        <w:t xml:space="preserve">measurements. </w:t>
      </w:r>
      <w:r w:rsidRPr="008E10DC">
        <w:rPr>
          <w:rFonts w:ascii="Book Antiqua" w:hAnsi="Book Antiqua"/>
          <w:i/>
        </w:rPr>
        <w:t>Aliment Pharmacol Ther</w:t>
      </w:r>
      <w:r w:rsidRPr="008E10DC">
        <w:rPr>
          <w:rFonts w:ascii="Book Antiqua" w:hAnsi="Book Antiqua"/>
        </w:rPr>
        <w:t xml:space="preserve"> 2009; </w:t>
      </w:r>
      <w:r w:rsidRPr="008E10DC">
        <w:rPr>
          <w:rFonts w:ascii="Book Antiqua" w:hAnsi="Book Antiqua"/>
          <w:b/>
        </w:rPr>
        <w:t>30</w:t>
      </w:r>
      <w:r w:rsidRPr="008E10DC">
        <w:rPr>
          <w:rFonts w:ascii="Book Antiqua" w:hAnsi="Book Antiqua"/>
        </w:rPr>
        <w:t>: 1118-1127 [PMID: 19785623 DOI: 10.1111/j.1365-2036.2009.04152.x]</w:t>
      </w:r>
    </w:p>
    <w:p w14:paraId="75313725"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45 </w:t>
      </w:r>
      <w:bookmarkStart w:id="178" w:name="OLE_LINK237"/>
      <w:bookmarkStart w:id="179" w:name="OLE_LINK238"/>
      <w:bookmarkStart w:id="180" w:name="OLE_LINK248"/>
      <w:r w:rsidRPr="008E10DC">
        <w:rPr>
          <w:rFonts w:ascii="Book Antiqua" w:hAnsi="Book Antiqua"/>
          <w:b/>
        </w:rPr>
        <w:t>Sprotson K, Mindell</w:t>
      </w:r>
      <w:r w:rsidRPr="008E10DC">
        <w:rPr>
          <w:rFonts w:ascii="Book Antiqua" w:hAnsi="Book Antiqua"/>
          <w:b/>
          <w:caps/>
        </w:rPr>
        <w:t xml:space="preserve"> j</w:t>
      </w:r>
      <w:r w:rsidRPr="008E10DC">
        <w:rPr>
          <w:rFonts w:ascii="Book Antiqua" w:hAnsi="Book Antiqua"/>
        </w:rPr>
        <w:t>. The health of minority ethnic groups - Summary of key findings. 2004</w:t>
      </w:r>
      <w:bookmarkEnd w:id="178"/>
      <w:bookmarkEnd w:id="179"/>
      <w:bookmarkEnd w:id="180"/>
      <w:r w:rsidRPr="008E10DC">
        <w:rPr>
          <w:rFonts w:ascii="Book Antiqua" w:hAnsi="Book Antiqua"/>
        </w:rPr>
        <w:t>. Available from: URL: http://digital.nhs.uk/catalogue/PUB01170</w:t>
      </w:r>
    </w:p>
    <w:p w14:paraId="7C1D891D"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46 </w:t>
      </w:r>
      <w:r w:rsidRPr="008E10DC">
        <w:rPr>
          <w:rFonts w:ascii="Book Antiqua" w:hAnsi="Book Antiqua"/>
          <w:b/>
        </w:rPr>
        <w:t>Burisch J</w:t>
      </w:r>
      <w:r w:rsidRPr="008E10DC">
        <w:rPr>
          <w:rFonts w:ascii="Book Antiqua" w:hAnsi="Book Antiqua"/>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sidRPr="008E10DC">
        <w:rPr>
          <w:rFonts w:ascii="Book Antiqua" w:hAnsi="Book Antiqua"/>
          <w:i/>
        </w:rPr>
        <w:t>Gut</w:t>
      </w:r>
      <w:r w:rsidRPr="008E10DC">
        <w:rPr>
          <w:rFonts w:ascii="Book Antiqua" w:hAnsi="Book Antiqua"/>
        </w:rPr>
        <w:t xml:space="preserve"> 2014; </w:t>
      </w:r>
      <w:r w:rsidRPr="008E10DC">
        <w:rPr>
          <w:rFonts w:ascii="Book Antiqua" w:hAnsi="Book Antiqua"/>
          <w:b/>
        </w:rPr>
        <w:t>63</w:t>
      </w:r>
      <w:r w:rsidRPr="008E10DC">
        <w:rPr>
          <w:rFonts w:ascii="Book Antiqua" w:hAnsi="Book Antiqua"/>
        </w:rPr>
        <w:t>: 588-597 [PMID: 23604131 DOI: 10.1136/gutjnl-2013-304636]</w:t>
      </w:r>
    </w:p>
    <w:p w14:paraId="14221559"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47 </w:t>
      </w:r>
      <w:r w:rsidRPr="008E10DC">
        <w:rPr>
          <w:rFonts w:ascii="Book Antiqua" w:hAnsi="Book Antiqua"/>
          <w:b/>
        </w:rPr>
        <w:t>Misra R,</w:t>
      </w:r>
      <w:r w:rsidRPr="008E10DC">
        <w:rPr>
          <w:rFonts w:ascii="Book Antiqua" w:hAnsi="Book Antiqua"/>
        </w:rPr>
        <w:t xml:space="preserve">  Burisch J, Haji S, Salupere R, Ellul P, Ramirez V, D’Inca R, Munkholm PAN. Impact of migration on IBD incidence in 8 European populations: results from Epicom 2010 inception cohort study. In: European Crohn’s and Colitis Organisation. Barcelona: 2017</w:t>
      </w:r>
    </w:p>
    <w:p w14:paraId="7A99BBE3"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48 </w:t>
      </w:r>
      <w:r w:rsidRPr="008E10DC">
        <w:rPr>
          <w:rFonts w:ascii="Book Antiqua" w:hAnsi="Book Antiqua"/>
          <w:b/>
          <w:bCs/>
        </w:rPr>
        <w:t>Hammer T</w:t>
      </w:r>
      <w:r w:rsidRPr="008E10DC">
        <w:rPr>
          <w:rFonts w:ascii="Book Antiqua" w:hAnsi="Book Antiqua"/>
        </w:rPr>
        <w:t xml:space="preserve">, Lophaven SN, Nielsen KR, von Euler-Chelpin M, Weihe P, Munkholm P, Burisch J, Lynge E. Inflammatory bowel diseases in Faroese-born Danish residents and their offspring: further evidence of the dominant role of environmental factors in IBD development. </w:t>
      </w:r>
      <w:r w:rsidRPr="008E10DC">
        <w:rPr>
          <w:rFonts w:ascii="Book Antiqua" w:hAnsi="Book Antiqua"/>
          <w:i/>
          <w:iCs/>
        </w:rPr>
        <w:t>Aliment Pharmacol Ther</w:t>
      </w:r>
      <w:r w:rsidRPr="008E10DC">
        <w:rPr>
          <w:rFonts w:ascii="Book Antiqua" w:hAnsi="Book Antiqua"/>
        </w:rPr>
        <w:t xml:space="preserve"> 2017; </w:t>
      </w:r>
      <w:r w:rsidRPr="008E10DC">
        <w:rPr>
          <w:rFonts w:ascii="Book Antiqua" w:hAnsi="Book Antiqua"/>
          <w:b/>
          <w:bCs/>
        </w:rPr>
        <w:t>45</w:t>
      </w:r>
      <w:r w:rsidRPr="008E10DC">
        <w:rPr>
          <w:rFonts w:ascii="Book Antiqua" w:hAnsi="Book Antiqua"/>
        </w:rPr>
        <w:t>: 1107-1114 [PMID: 28176348]</w:t>
      </w:r>
    </w:p>
    <w:p w14:paraId="76C9FB62"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49 </w:t>
      </w:r>
      <w:r w:rsidRPr="008E10DC">
        <w:rPr>
          <w:rFonts w:ascii="Book Antiqua" w:hAnsi="Book Antiqua"/>
          <w:b/>
        </w:rPr>
        <w:t>Agus A</w:t>
      </w:r>
      <w:r w:rsidRPr="008E10DC">
        <w:rPr>
          <w:rFonts w:ascii="Book Antiqua" w:hAnsi="Book Antiqua"/>
        </w:rPr>
        <w:t xml:space="preserve">, Denizot J, Thévenot J, Martinez-Medina M, Massier S, Sauvanet P, Bernalier-Donadille A, Denis S, Hofman P, Bonnet R, Billard E, Barnich N. Western diet induces a shift in microbiota composition enhancing susceptibility to Adherent-Invasive E. coli infection and intestinal inflammation. </w:t>
      </w:r>
      <w:r w:rsidRPr="008E10DC">
        <w:rPr>
          <w:rFonts w:ascii="Book Antiqua" w:hAnsi="Book Antiqua"/>
          <w:i/>
        </w:rPr>
        <w:t>Sci Rep</w:t>
      </w:r>
      <w:r w:rsidRPr="008E10DC">
        <w:rPr>
          <w:rFonts w:ascii="Book Antiqua" w:hAnsi="Book Antiqua"/>
        </w:rPr>
        <w:t xml:space="preserve"> 2016; </w:t>
      </w:r>
      <w:r w:rsidRPr="008E10DC">
        <w:rPr>
          <w:rFonts w:ascii="Book Antiqua" w:hAnsi="Book Antiqua"/>
          <w:b/>
        </w:rPr>
        <w:t>6</w:t>
      </w:r>
      <w:r w:rsidRPr="008E10DC">
        <w:rPr>
          <w:rFonts w:ascii="Book Antiqua" w:hAnsi="Book Antiqua"/>
        </w:rPr>
        <w:t>: 19032 [PMID: 26742586 DOI: 10.1038/srep19032]</w:t>
      </w:r>
    </w:p>
    <w:p w14:paraId="3DBDCB79"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50 </w:t>
      </w:r>
      <w:r w:rsidRPr="008E10DC">
        <w:rPr>
          <w:rFonts w:ascii="Book Antiqua" w:hAnsi="Book Antiqua"/>
          <w:b/>
        </w:rPr>
        <w:t>David LA</w:t>
      </w:r>
      <w:r w:rsidRPr="008E10DC">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sidRPr="008E10DC">
        <w:rPr>
          <w:rFonts w:ascii="Book Antiqua" w:hAnsi="Book Antiqua"/>
          <w:i/>
        </w:rPr>
        <w:t>Nature</w:t>
      </w:r>
      <w:r w:rsidRPr="008E10DC">
        <w:rPr>
          <w:rFonts w:ascii="Book Antiqua" w:hAnsi="Book Antiqua"/>
        </w:rPr>
        <w:t xml:space="preserve"> 2014; </w:t>
      </w:r>
      <w:r w:rsidRPr="008E10DC">
        <w:rPr>
          <w:rFonts w:ascii="Book Antiqua" w:hAnsi="Book Antiqua"/>
          <w:b/>
        </w:rPr>
        <w:t>505</w:t>
      </w:r>
      <w:r w:rsidRPr="008E10DC">
        <w:rPr>
          <w:rFonts w:ascii="Book Antiqua" w:hAnsi="Book Antiqua"/>
        </w:rPr>
        <w:t>: 559-563 [PMID: 24336217 DOI: 10.1038/nature12820]</w:t>
      </w:r>
    </w:p>
    <w:p w14:paraId="3533B7F3"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51 </w:t>
      </w:r>
      <w:r w:rsidRPr="008E10DC">
        <w:rPr>
          <w:rFonts w:ascii="Book Antiqua" w:hAnsi="Book Antiqua"/>
          <w:b/>
        </w:rPr>
        <w:t>Limdi JK</w:t>
      </w:r>
      <w:r w:rsidRPr="008E10DC">
        <w:rPr>
          <w:rFonts w:ascii="Book Antiqua" w:hAnsi="Book Antiqua"/>
        </w:rPr>
        <w:t xml:space="preserve">, Aggarwal D, McLaughlin JT. Dietary Practices and Beliefs in Patients with Inflammatory Bowel Disease. </w:t>
      </w:r>
      <w:r w:rsidRPr="008E10DC">
        <w:rPr>
          <w:rFonts w:ascii="Book Antiqua" w:hAnsi="Book Antiqua"/>
          <w:i/>
        </w:rPr>
        <w:t>Inflamm Bowel Dis</w:t>
      </w:r>
      <w:r w:rsidRPr="008E10DC">
        <w:rPr>
          <w:rFonts w:ascii="Book Antiqua" w:hAnsi="Book Antiqua"/>
        </w:rPr>
        <w:t xml:space="preserve"> 2016; </w:t>
      </w:r>
      <w:r w:rsidRPr="008E10DC">
        <w:rPr>
          <w:rFonts w:ascii="Book Antiqua" w:hAnsi="Book Antiqua"/>
          <w:b/>
        </w:rPr>
        <w:t>22</w:t>
      </w:r>
      <w:r w:rsidRPr="008E10DC">
        <w:rPr>
          <w:rFonts w:ascii="Book Antiqua" w:hAnsi="Book Antiqua"/>
        </w:rPr>
        <w:t>: 164-170 [PMID: 26383912 DOI: 10.1097/MIB.0000000000000585]</w:t>
      </w:r>
    </w:p>
    <w:p w14:paraId="1C24BAB3" w14:textId="77777777" w:rsidR="00285B6C" w:rsidRPr="008E10DC" w:rsidRDefault="00285B6C" w:rsidP="002019D3">
      <w:pPr>
        <w:spacing w:line="360" w:lineRule="auto"/>
        <w:jc w:val="both"/>
        <w:rPr>
          <w:rFonts w:ascii="Book Antiqua" w:hAnsi="Book Antiqua"/>
        </w:rPr>
      </w:pPr>
      <w:r w:rsidRPr="008E10DC">
        <w:rPr>
          <w:rFonts w:ascii="Book Antiqua" w:hAnsi="Book Antiqua"/>
        </w:rPr>
        <w:lastRenderedPageBreak/>
        <w:t xml:space="preserve">52 </w:t>
      </w:r>
      <w:r w:rsidRPr="008E10DC">
        <w:rPr>
          <w:rFonts w:ascii="Book Antiqua" w:hAnsi="Book Antiqua"/>
          <w:b/>
        </w:rPr>
        <w:t>Prideaux L</w:t>
      </w:r>
      <w:r w:rsidRPr="008E10DC">
        <w:rPr>
          <w:rFonts w:ascii="Book Antiqua" w:hAnsi="Book Antiqua"/>
        </w:rPr>
        <w:t xml:space="preserve">, Kang S, Wagner J, Buckley M, Mahar JE, De Cruz P, Wen Z, Chen L, Xia B, van Langenberg DR, Lockett T, Ng SC, Sung JJ, Desmond P, McSweeney C, Morrison M, Kirkwood CD, Kamm MA. Impact of ethnicity, geography, and disease on the microbiota in health and inflammatory bowel disease. </w:t>
      </w:r>
      <w:r w:rsidRPr="008E10DC">
        <w:rPr>
          <w:rFonts w:ascii="Book Antiqua" w:hAnsi="Book Antiqua"/>
          <w:i/>
        </w:rPr>
        <w:t>Inflamm Bowel Dis</w:t>
      </w:r>
      <w:r w:rsidRPr="008E10DC">
        <w:rPr>
          <w:rFonts w:ascii="Book Antiqua" w:hAnsi="Book Antiqua"/>
        </w:rPr>
        <w:t xml:space="preserve"> 2013; </w:t>
      </w:r>
      <w:r w:rsidRPr="008E10DC">
        <w:rPr>
          <w:rFonts w:ascii="Book Antiqua" w:hAnsi="Book Antiqua"/>
          <w:b/>
        </w:rPr>
        <w:t>19</w:t>
      </w:r>
      <w:r w:rsidRPr="008E10DC">
        <w:rPr>
          <w:rFonts w:ascii="Book Antiqua" w:hAnsi="Book Antiqua"/>
        </w:rPr>
        <w:t>: 2906-2918 [PMID: 24240708 DOI: 10.1097/01.MIB.0000435759.05577.12]</w:t>
      </w:r>
    </w:p>
    <w:p w14:paraId="481B1B33"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53 </w:t>
      </w:r>
      <w:r w:rsidRPr="008E10DC">
        <w:rPr>
          <w:rFonts w:ascii="Book Antiqua" w:hAnsi="Book Antiqua"/>
          <w:b/>
        </w:rPr>
        <w:t>Rehman A</w:t>
      </w:r>
      <w:r w:rsidRPr="008E10DC">
        <w:rPr>
          <w:rFonts w:ascii="Book Antiqua" w:hAnsi="Book Antiqua"/>
        </w:rPr>
        <w:t xml:space="preserve">, Rausch P, Wang J, Skieceviciene J, Kiudelis G, Bhagalia K, Amarapurkar D, Kupcinskas L, Schreiber S, Rosenstiel P, Baines JF, Ott S. Geographical patterns of the standing and active human gut microbiome in health and IBD. </w:t>
      </w:r>
      <w:r w:rsidRPr="008E10DC">
        <w:rPr>
          <w:rFonts w:ascii="Book Antiqua" w:hAnsi="Book Antiqua"/>
          <w:i/>
        </w:rPr>
        <w:t>Gut</w:t>
      </w:r>
      <w:r w:rsidRPr="008E10DC">
        <w:rPr>
          <w:rFonts w:ascii="Book Antiqua" w:hAnsi="Book Antiqua"/>
        </w:rPr>
        <w:t xml:space="preserve"> 2016; </w:t>
      </w:r>
      <w:r w:rsidRPr="008E10DC">
        <w:rPr>
          <w:rFonts w:ascii="Book Antiqua" w:hAnsi="Book Antiqua"/>
          <w:b/>
        </w:rPr>
        <w:t>65</w:t>
      </w:r>
      <w:r w:rsidRPr="008E10DC">
        <w:rPr>
          <w:rFonts w:ascii="Book Antiqua" w:hAnsi="Book Antiqua"/>
        </w:rPr>
        <w:t>: 238-248 [PMID: 25567118 DOI: 10.1136/gutjnl-2014-308341]</w:t>
      </w:r>
    </w:p>
    <w:p w14:paraId="52EF59E1"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54 </w:t>
      </w:r>
      <w:r w:rsidRPr="008E10DC">
        <w:rPr>
          <w:rFonts w:ascii="Book Antiqua" w:hAnsi="Book Antiqua"/>
          <w:b/>
        </w:rPr>
        <w:t>Mar JS,</w:t>
      </w:r>
      <w:r w:rsidRPr="008E10DC">
        <w:rPr>
          <w:rFonts w:ascii="Book Antiqua" w:hAnsi="Book Antiqua"/>
        </w:rPr>
        <w:t xml:space="preserve">  LaMere BJ, Lin DL, Levan S, Nazareth M, Mahadevan U, Lynch S V. </w:t>
      </w:r>
      <w:bookmarkStart w:id="181" w:name="OLE_LINK243"/>
      <w:r w:rsidRPr="008E10DC">
        <w:rPr>
          <w:rFonts w:ascii="Book Antiqua" w:hAnsi="Book Antiqua"/>
        </w:rPr>
        <w:t xml:space="preserve">Disease Severity and Immune Activity Relate to Distinct Interkingdom Gut Microbiome States in Ethnically Distinct Ulcerative Colitis Patients. MBio 2016; 7: e01072-16 </w:t>
      </w:r>
      <w:bookmarkEnd w:id="181"/>
      <w:r w:rsidRPr="008E10DC">
        <w:rPr>
          <w:rFonts w:ascii="Book Antiqua" w:hAnsi="Book Antiqua"/>
        </w:rPr>
        <w:t>[DOI: 10.1128/mBio.01072-16]</w:t>
      </w:r>
    </w:p>
    <w:p w14:paraId="4357EB39" w14:textId="77777777" w:rsidR="00285B6C" w:rsidRPr="008E10DC" w:rsidRDefault="00285B6C" w:rsidP="002019D3">
      <w:pPr>
        <w:spacing w:line="360" w:lineRule="auto"/>
        <w:jc w:val="both"/>
        <w:rPr>
          <w:rFonts w:ascii="Book Antiqua" w:hAnsi="Book Antiqua"/>
        </w:rPr>
      </w:pPr>
      <w:r w:rsidRPr="008E10DC">
        <w:rPr>
          <w:rFonts w:ascii="Book Antiqua" w:hAnsi="Book Antiqua"/>
        </w:rPr>
        <w:t xml:space="preserve">55 </w:t>
      </w:r>
      <w:r w:rsidRPr="008E10DC">
        <w:rPr>
          <w:rFonts w:ascii="Book Antiqua" w:hAnsi="Book Antiqua"/>
          <w:b/>
        </w:rPr>
        <w:t>Gensollen T</w:t>
      </w:r>
      <w:r w:rsidRPr="008E10DC">
        <w:rPr>
          <w:rFonts w:ascii="Book Antiqua" w:hAnsi="Book Antiqua"/>
        </w:rPr>
        <w:t xml:space="preserve">, Iyer SS, Kasper DL, Blumberg RS. How colonization by microbiota in early life shapes the immune system. </w:t>
      </w:r>
      <w:r w:rsidRPr="008E10DC">
        <w:rPr>
          <w:rFonts w:ascii="Book Antiqua" w:hAnsi="Book Antiqua"/>
          <w:i/>
        </w:rPr>
        <w:t>Science</w:t>
      </w:r>
      <w:r w:rsidRPr="008E10DC">
        <w:rPr>
          <w:rFonts w:ascii="Book Antiqua" w:hAnsi="Book Antiqua"/>
        </w:rPr>
        <w:t xml:space="preserve"> 2016; </w:t>
      </w:r>
      <w:r w:rsidRPr="008E10DC">
        <w:rPr>
          <w:rFonts w:ascii="Book Antiqua" w:hAnsi="Book Antiqua"/>
          <w:b/>
        </w:rPr>
        <w:t>352</w:t>
      </w:r>
      <w:r w:rsidRPr="008E10DC">
        <w:rPr>
          <w:rFonts w:ascii="Book Antiqua" w:hAnsi="Book Antiqua"/>
        </w:rPr>
        <w:t>: 539-544 [PMID: 27126036 DOI: 10.1126/science.aad9378]</w:t>
      </w:r>
    </w:p>
    <w:p w14:paraId="0B74146A" w14:textId="58F6B55D" w:rsidR="00285B6C" w:rsidRPr="00356DDD" w:rsidRDefault="00285B6C" w:rsidP="00EF6DAC">
      <w:pPr>
        <w:wordWrap w:val="0"/>
        <w:spacing w:line="360" w:lineRule="auto"/>
        <w:jc w:val="right"/>
        <w:rPr>
          <w:rFonts w:ascii="Book Antiqua" w:hAnsi="Book Antiqua"/>
          <w:b/>
          <w:bCs/>
        </w:rPr>
      </w:pPr>
      <w:bookmarkStart w:id="182" w:name="OLE_LINK62"/>
      <w:bookmarkStart w:id="183" w:name="OLE_LINK63"/>
      <w:bookmarkStart w:id="184" w:name="OLE_LINK68"/>
      <w:bookmarkStart w:id="185" w:name="OLE_LINK115"/>
      <w:bookmarkStart w:id="186" w:name="OLE_LINK93"/>
      <w:bookmarkStart w:id="187" w:name="OLE_LINK96"/>
      <w:bookmarkStart w:id="188" w:name="OLE_LINK140"/>
      <w:bookmarkStart w:id="189" w:name="OLE_LINK112"/>
      <w:bookmarkStart w:id="190" w:name="OLE_LINK161"/>
      <w:bookmarkStart w:id="191" w:name="OLE_LINK174"/>
      <w:bookmarkStart w:id="192" w:name="OLE_LINK194"/>
      <w:bookmarkStart w:id="193" w:name="OLE_LINK173"/>
      <w:bookmarkStart w:id="194" w:name="OLE_LINK200"/>
      <w:bookmarkStart w:id="195" w:name="OLE_LINK218"/>
      <w:r w:rsidRPr="00356DDD">
        <w:rPr>
          <w:rFonts w:ascii="Book Antiqua" w:hAnsi="Book Antiqua"/>
          <w:b/>
          <w:bCs/>
        </w:rPr>
        <w:t xml:space="preserve">P-Reviewer: </w:t>
      </w:r>
      <w:r w:rsidRPr="00356DDD">
        <w:rPr>
          <w:rFonts w:ascii="Book Antiqua" w:hAnsi="Book Antiqua" w:hint="eastAsia"/>
          <w:b/>
          <w:bCs/>
        </w:rPr>
        <w:t xml:space="preserve"> </w:t>
      </w:r>
      <w:r w:rsidR="00EF6DAC" w:rsidRPr="00EF6DAC">
        <w:rPr>
          <w:rFonts w:ascii="Book Antiqua" w:hAnsi="Book Antiqua"/>
          <w:bCs/>
        </w:rPr>
        <w:t>Specchia</w:t>
      </w:r>
      <w:r w:rsidR="00EF6DAC" w:rsidRPr="00EF6DAC">
        <w:rPr>
          <w:rFonts w:ascii="Book Antiqua" w:hAnsi="Book Antiqua" w:hint="eastAsia"/>
          <w:bCs/>
          <w:lang w:eastAsia="zh-CN"/>
        </w:rPr>
        <w:t xml:space="preserve"> ML, </w:t>
      </w:r>
      <w:r w:rsidR="00EF6DAC" w:rsidRPr="00EF6DAC">
        <w:rPr>
          <w:rFonts w:ascii="Book Antiqua" w:hAnsi="Book Antiqua"/>
          <w:bCs/>
          <w:lang w:eastAsia="zh-CN"/>
        </w:rPr>
        <w:t>Krishnan</w:t>
      </w:r>
      <w:r w:rsidR="00EF6DAC" w:rsidRPr="00EF6DAC">
        <w:rPr>
          <w:rFonts w:ascii="Book Antiqua" w:hAnsi="Book Antiqua" w:hint="eastAsia"/>
          <w:bCs/>
          <w:lang w:eastAsia="zh-CN"/>
        </w:rPr>
        <w:t xml:space="preserve"> T</w:t>
      </w:r>
      <w:r w:rsidRPr="00356DDD">
        <w:rPr>
          <w:rFonts w:ascii="Book Antiqua" w:hAnsi="Book Antiqua" w:hint="eastAsia"/>
          <w:b/>
          <w:bCs/>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7F3FEB83" w14:textId="77777777" w:rsidR="00285B6C" w:rsidRPr="00356DDD" w:rsidRDefault="00285B6C" w:rsidP="002019D3">
      <w:pPr>
        <w:spacing w:line="360" w:lineRule="auto"/>
        <w:rPr>
          <w:rFonts w:ascii="Arial" w:hAnsi="Arial" w:cs="Arial"/>
          <w:b/>
          <w:bCs/>
          <w:color w:val="2B2B2B"/>
          <w:shd w:val="clear" w:color="auto" w:fill="FAFAFA"/>
        </w:rPr>
      </w:pPr>
    </w:p>
    <w:p w14:paraId="523B0BF5" w14:textId="77777777" w:rsidR="00285B6C" w:rsidRPr="00356DDD" w:rsidRDefault="00285B6C" w:rsidP="002019D3">
      <w:pPr>
        <w:shd w:val="clear" w:color="auto" w:fill="FFFFFF"/>
        <w:snapToGrid w:val="0"/>
        <w:spacing w:line="360" w:lineRule="auto"/>
        <w:rPr>
          <w:rFonts w:ascii="Book Antiqua" w:hAnsi="Book Antiqua" w:cs="Helvetica"/>
          <w:b/>
        </w:rPr>
      </w:pPr>
      <w:r w:rsidRPr="00356DDD">
        <w:rPr>
          <w:rFonts w:ascii="Book Antiqua" w:hAnsi="Book Antiqua" w:cs="Helvetica"/>
          <w:b/>
        </w:rPr>
        <w:t xml:space="preserve">Specialty type: </w:t>
      </w:r>
      <w:r w:rsidRPr="00356DDD">
        <w:rPr>
          <w:rFonts w:ascii="Book Antiqua" w:hAnsi="Book Antiqua" w:cs="Helvetica"/>
        </w:rPr>
        <w:t>Gastroenterology and</w:t>
      </w:r>
      <w:r w:rsidRPr="00356DDD">
        <w:rPr>
          <w:rFonts w:ascii="Book Antiqua" w:hAnsi="Book Antiqua" w:cs="Helvetica" w:hint="eastAsia"/>
        </w:rPr>
        <w:t xml:space="preserve"> </w:t>
      </w:r>
      <w:r w:rsidRPr="00356DDD">
        <w:rPr>
          <w:rFonts w:ascii="Book Antiqua" w:hAnsi="Book Antiqua" w:cs="Helvetica"/>
        </w:rPr>
        <w:t>hepatology</w:t>
      </w:r>
    </w:p>
    <w:p w14:paraId="3E468A26" w14:textId="126C362B" w:rsidR="00285B6C" w:rsidRPr="00356DDD" w:rsidRDefault="00285B6C" w:rsidP="002019D3">
      <w:pPr>
        <w:shd w:val="clear" w:color="auto" w:fill="FFFFFF"/>
        <w:snapToGrid w:val="0"/>
        <w:spacing w:line="360" w:lineRule="auto"/>
        <w:rPr>
          <w:rFonts w:ascii="Book Antiqua" w:hAnsi="Book Antiqua" w:cs="Helvetica"/>
          <w:lang w:eastAsia="zh-CN"/>
        </w:rPr>
      </w:pPr>
      <w:r w:rsidRPr="00356DDD">
        <w:rPr>
          <w:rFonts w:ascii="Book Antiqua" w:hAnsi="Book Antiqua" w:cs="Helvetica"/>
          <w:b/>
        </w:rPr>
        <w:t>Country of origin:</w:t>
      </w:r>
      <w:r w:rsidRPr="00356DDD">
        <w:rPr>
          <w:rFonts w:ascii="Book Antiqua" w:hAnsi="Book Antiqua" w:cs="Helvetica"/>
        </w:rPr>
        <w:t xml:space="preserve"> </w:t>
      </w:r>
      <w:r>
        <w:rPr>
          <w:rFonts w:ascii="Book Antiqua" w:hAnsi="Book Antiqua" w:cs="Helvetica" w:hint="eastAsia"/>
          <w:lang w:eastAsia="zh-CN"/>
        </w:rPr>
        <w:t>United Kingdom</w:t>
      </w:r>
    </w:p>
    <w:p w14:paraId="332EACF8" w14:textId="77777777" w:rsidR="00285B6C" w:rsidRPr="00356DDD" w:rsidRDefault="00285B6C" w:rsidP="002019D3">
      <w:pPr>
        <w:shd w:val="clear" w:color="auto" w:fill="FFFFFF"/>
        <w:snapToGrid w:val="0"/>
        <w:spacing w:line="360" w:lineRule="auto"/>
        <w:rPr>
          <w:rFonts w:ascii="Book Antiqua" w:hAnsi="Book Antiqua" w:cs="Helvetica"/>
          <w:b/>
        </w:rPr>
      </w:pPr>
      <w:r w:rsidRPr="00356DDD">
        <w:rPr>
          <w:rFonts w:ascii="Book Antiqua" w:hAnsi="Book Antiqua" w:cs="Helvetica"/>
          <w:b/>
        </w:rPr>
        <w:t>Peer-review report classification</w:t>
      </w:r>
    </w:p>
    <w:p w14:paraId="20AE85C8" w14:textId="699A663D" w:rsidR="00285B6C" w:rsidRPr="00356DDD" w:rsidRDefault="00285B6C" w:rsidP="002019D3">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A (Excellent): </w:t>
      </w:r>
      <w:r w:rsidR="00363A7A" w:rsidRPr="00356DDD">
        <w:rPr>
          <w:rFonts w:ascii="Book Antiqua" w:hAnsi="Book Antiqua" w:cs="Helvetica"/>
        </w:rPr>
        <w:t>A</w:t>
      </w:r>
    </w:p>
    <w:p w14:paraId="624EFB68" w14:textId="77777777" w:rsidR="00285B6C" w:rsidRPr="00356DDD" w:rsidRDefault="00285B6C" w:rsidP="002019D3">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B (Very good): </w:t>
      </w:r>
      <w:r w:rsidRPr="00356DDD">
        <w:rPr>
          <w:rFonts w:ascii="Book Antiqua" w:hAnsi="Book Antiqua" w:cs="Helvetica" w:hint="eastAsia"/>
        </w:rPr>
        <w:t>B</w:t>
      </w:r>
    </w:p>
    <w:p w14:paraId="0B0FB600" w14:textId="77777777" w:rsidR="00285B6C" w:rsidRPr="00356DDD" w:rsidRDefault="00285B6C" w:rsidP="002019D3">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C (Good): </w:t>
      </w:r>
      <w:r w:rsidRPr="00356DDD">
        <w:rPr>
          <w:rFonts w:ascii="Book Antiqua" w:hAnsi="Book Antiqua" w:cs="Helvetica" w:hint="eastAsia"/>
        </w:rPr>
        <w:t>0</w:t>
      </w:r>
    </w:p>
    <w:p w14:paraId="74C5E315" w14:textId="77777777" w:rsidR="00285B6C" w:rsidRPr="00356DDD" w:rsidRDefault="00285B6C" w:rsidP="002019D3">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66A58899" w14:textId="77777777" w:rsidR="00285B6C" w:rsidRPr="00356DDD" w:rsidRDefault="00285B6C" w:rsidP="002019D3">
      <w:pPr>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14:paraId="186EB1F9" w14:textId="3C6212D4" w:rsidR="00363A7A" w:rsidRDefault="00363A7A" w:rsidP="002019D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Book Antiqua" w:eastAsia="Arial" w:hAnsi="Book Antiqua" w:cs="Arial"/>
          <w:b/>
          <w:bCs/>
          <w:caps/>
          <w:color w:val="000000" w:themeColor="text1"/>
          <w:u w:color="222222"/>
          <w:lang w:eastAsia="zh-CN"/>
        </w:rPr>
      </w:pPr>
      <w:r>
        <w:rPr>
          <w:rFonts w:ascii="Book Antiqua" w:eastAsia="Arial" w:hAnsi="Book Antiqua" w:cs="Arial"/>
          <w:b/>
          <w:bCs/>
          <w:caps/>
          <w:color w:val="000000" w:themeColor="text1"/>
          <w:u w:color="222222"/>
          <w:lang w:eastAsia="zh-CN"/>
        </w:rPr>
        <w:br w:type="page"/>
      </w:r>
    </w:p>
    <w:p w14:paraId="43A8E41C" w14:textId="29F4FB70" w:rsidR="009A33EB" w:rsidRPr="00363A7A" w:rsidRDefault="009A33EB" w:rsidP="002019D3">
      <w:pPr>
        <w:widowControl w:val="0"/>
        <w:autoSpaceDE w:val="0"/>
        <w:autoSpaceDN w:val="0"/>
        <w:adjustRightInd w:val="0"/>
        <w:spacing w:line="360" w:lineRule="auto"/>
        <w:ind w:hanging="640"/>
        <w:jc w:val="both"/>
        <w:rPr>
          <w:rFonts w:ascii="Book Antiqua" w:hAnsi="Book Antiqua" w:cs="Arial"/>
          <w:color w:val="000000" w:themeColor="text1"/>
          <w:lang w:eastAsia="zh-CN"/>
        </w:rPr>
        <w:sectPr w:rsidR="009A33EB" w:rsidRPr="00363A7A" w:rsidSect="00B4726F">
          <w:pgSz w:w="11900" w:h="16840"/>
          <w:pgMar w:top="726" w:right="1440" w:bottom="936" w:left="768" w:header="709" w:footer="284" w:gutter="0"/>
          <w:cols w:space="720"/>
          <w:titlePg/>
          <w:docGrid w:linePitch="326"/>
        </w:sectPr>
      </w:pPr>
    </w:p>
    <w:p w14:paraId="62C4F278" w14:textId="45261849" w:rsidR="004F2323" w:rsidRPr="00165D6F" w:rsidRDefault="00165D6F" w:rsidP="002019D3">
      <w:pPr>
        <w:spacing w:line="360" w:lineRule="auto"/>
        <w:jc w:val="both"/>
        <w:outlineLvl w:val="0"/>
        <w:rPr>
          <w:rStyle w:val="PageNumber"/>
          <w:rFonts w:ascii="Book Antiqua" w:hAnsi="Book Antiqua" w:cs="Arial"/>
          <w:b/>
          <w:color w:val="000000" w:themeColor="text1"/>
          <w:lang w:eastAsia="zh-CN"/>
        </w:rPr>
      </w:pPr>
      <w:r w:rsidRPr="00F61989">
        <w:rPr>
          <w:rFonts w:ascii="Book Antiqua" w:hAnsi="Book Antiqua" w:cs="Arial"/>
          <w:b/>
          <w:color w:val="000000" w:themeColor="text1"/>
        </w:rPr>
        <w:lastRenderedPageBreak/>
        <w:t>Figure 1</w:t>
      </w:r>
      <w:r>
        <w:rPr>
          <w:rFonts w:ascii="Book Antiqua" w:hAnsi="Book Antiqua" w:cs="Arial" w:hint="eastAsia"/>
          <w:b/>
          <w:color w:val="000000" w:themeColor="text1"/>
          <w:lang w:eastAsia="zh-CN"/>
        </w:rPr>
        <w:t xml:space="preserve"> </w:t>
      </w:r>
      <w:r w:rsidRPr="00F61989">
        <w:rPr>
          <w:rFonts w:ascii="Book Antiqua" w:hAnsi="Book Antiqua" w:cs="Arial"/>
          <w:b/>
          <w:color w:val="000000" w:themeColor="text1"/>
        </w:rPr>
        <w:t>PRISMA flowchart</w: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69504" behindDoc="0" locked="0" layoutInCell="1" allowOverlap="1" wp14:anchorId="3B0988B9" wp14:editId="5E7378CB">
                <wp:simplePos x="0" y="0"/>
                <wp:positionH relativeFrom="column">
                  <wp:posOffset>4229100</wp:posOffset>
                </wp:positionH>
                <wp:positionV relativeFrom="paragraph">
                  <wp:posOffset>2983230</wp:posOffset>
                </wp:positionV>
                <wp:extent cx="1714500" cy="571500"/>
                <wp:effectExtent l="0" t="0" r="12700"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BA5542C" w14:textId="129470C1" w:rsidR="00C654C0" w:rsidRPr="00363A7A" w:rsidRDefault="00C654C0" w:rsidP="00946066">
                            <w:pPr>
                              <w:jc w:val="center"/>
                              <w:rPr>
                                <w:rFonts w:ascii="Book Antiqua" w:hAnsi="Book Antiqua"/>
                              </w:rPr>
                            </w:pPr>
                            <w:r w:rsidRPr="00363A7A">
                              <w:rPr>
                                <w:rFonts w:ascii="Book Antiqua" w:hAnsi="Book Antiqua"/>
                              </w:rPr>
                              <w:t>Records excl</w:t>
                            </w:r>
                            <w:r>
                              <w:rPr>
                                <w:rFonts w:ascii="Book Antiqua" w:hAnsi="Book Antiqua"/>
                              </w:rPr>
                              <w:t>uded</w:t>
                            </w:r>
                            <w:r>
                              <w:rPr>
                                <w:rFonts w:ascii="Book Antiqua" w:hAnsi="Book Antiqua"/>
                              </w:rPr>
                              <w:br/>
                              <w:t>(</w:t>
                            </w:r>
                            <w:r w:rsidRPr="00363A7A">
                              <w:rPr>
                                <w:rFonts w:ascii="Book Antiqua" w:hAnsi="Book Antiqua"/>
                                <w:i/>
                              </w:rPr>
                              <w:t>n</w:t>
                            </w:r>
                            <w:r>
                              <w:rPr>
                                <w:rFonts w:ascii="Book Antiqua" w:hAnsi="Book Antiqua"/>
                              </w:rPr>
                              <w:t xml:space="preserve"> = 1129</w:t>
                            </w:r>
                            <w:r w:rsidRPr="00363A7A">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88B9" id="Rectangle 63" o:spid="_x0000_s1026"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">
                <v:textbox inset=",7.2pt,,7.2pt">
                  <w:txbxContent>
                    <w:p w14:paraId="1BA5542C" w14:textId="129470C1" w:rsidR="00C654C0" w:rsidRPr="00363A7A" w:rsidRDefault="00C654C0" w:rsidP="00946066">
                      <w:pPr>
                        <w:jc w:val="center"/>
                        <w:rPr>
                          <w:rFonts w:ascii="Book Antiqua" w:hAnsi="Book Antiqua"/>
                        </w:rPr>
                      </w:pPr>
                      <w:r w:rsidRPr="00363A7A">
                        <w:rPr>
                          <w:rFonts w:ascii="Book Antiqua" w:hAnsi="Book Antiqua"/>
                        </w:rPr>
                        <w:t>Records excl</w:t>
                      </w:r>
                      <w:r>
                        <w:rPr>
                          <w:rFonts w:ascii="Book Antiqua" w:hAnsi="Book Antiqua"/>
                        </w:rPr>
                        <w:t>uded</w:t>
                      </w:r>
                      <w:r>
                        <w:rPr>
                          <w:rFonts w:ascii="Book Antiqua" w:hAnsi="Book Antiqua"/>
                        </w:rPr>
                        <w:br/>
                        <w:t>(</w:t>
                      </w:r>
                      <w:r w:rsidRPr="00363A7A">
                        <w:rPr>
                          <w:rFonts w:ascii="Book Antiqua" w:hAnsi="Book Antiqua"/>
                          <w:i/>
                        </w:rPr>
                        <w:t>n</w:t>
                      </w:r>
                      <w:r>
                        <w:rPr>
                          <w:rFonts w:ascii="Book Antiqua" w:hAnsi="Book Antiqua"/>
                        </w:rPr>
                        <w:t xml:space="preserve"> = 1129</w:t>
                      </w:r>
                      <w:r w:rsidRPr="00363A7A">
                        <w:rPr>
                          <w:rFonts w:ascii="Book Antiqua" w:hAnsi="Book Antiqua"/>
                        </w:rPr>
                        <w:t>)</w:t>
                      </w:r>
                    </w:p>
                  </w:txbxContent>
                </v:textbox>
              </v:rect>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77696" behindDoc="0" locked="0" layoutInCell="1" allowOverlap="1" wp14:anchorId="77CEFF17" wp14:editId="746B01A6">
                <wp:simplePos x="0" y="0"/>
                <wp:positionH relativeFrom="column">
                  <wp:posOffset>2743199</wp:posOffset>
                </wp:positionH>
                <wp:positionV relativeFrom="paragraph">
                  <wp:posOffset>5612130</wp:posOffset>
                </wp:positionV>
                <wp:extent cx="0" cy="342900"/>
                <wp:effectExtent l="50800" t="0" r="50800" b="381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27F252" id="_x0000_t32" coordsize="21600,21600" o:spt="32" o:oned="t" path="m,l21600,21600e" filled="f">
                <v:path arrowok="t" fillok="f" o:connecttype="none"/>
                <o:lock v:ext="edit" shapetype="t"/>
              </v:shapetype>
              <v:shape id="Straight Arrow Connector 62" o:spid="_x0000_s1026" type="#_x0000_t32" style="position:absolute;margin-left:3in;margin-top:441.9pt;width:0;height:27pt;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73600" behindDoc="0" locked="0" layoutInCell="1" allowOverlap="1" wp14:anchorId="5B1D060C" wp14:editId="0A987905">
                <wp:simplePos x="0" y="0"/>
                <wp:positionH relativeFrom="column">
                  <wp:posOffset>1885950</wp:posOffset>
                </wp:positionH>
                <wp:positionV relativeFrom="paragraph">
                  <wp:posOffset>5955030</wp:posOffset>
                </wp:positionV>
                <wp:extent cx="1714500" cy="914400"/>
                <wp:effectExtent l="0" t="0" r="1270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4279A0F9" w14:textId="0F3E5515" w:rsidR="00C654C0" w:rsidRPr="00165D6F" w:rsidRDefault="00C654C0" w:rsidP="00165D6F">
                            <w:pPr>
                              <w:rPr>
                                <w:rFonts w:ascii="Book Antiqua" w:hAnsi="Book Antiqua"/>
                              </w:rPr>
                            </w:pPr>
                            <w:r w:rsidRPr="00165D6F">
                              <w:rPr>
                                <w:rFonts w:ascii="Book Antiqua" w:hAnsi="Book Antiqua"/>
                              </w:rPr>
                              <w:t>Studies included in quantitative syn</w:t>
                            </w:r>
                            <w:r>
                              <w:rPr>
                                <w:rFonts w:ascii="Book Antiqua" w:hAnsi="Book Antiqua"/>
                              </w:rPr>
                              <w:t>thesis (meta-analysis) (</w:t>
                            </w:r>
                            <w:r w:rsidRPr="00165D6F">
                              <w:rPr>
                                <w:rFonts w:ascii="Book Antiqua" w:hAnsi="Book Antiqua"/>
                                <w:i/>
                              </w:rPr>
                              <w:t>n</w:t>
                            </w:r>
                            <w:r>
                              <w:rPr>
                                <w:rFonts w:ascii="Book Antiqua" w:hAnsi="Book Antiqua"/>
                              </w:rPr>
                              <w:t xml:space="preserve"> = 10</w:t>
                            </w:r>
                            <w:r w:rsidRPr="00165D6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060C" id="Rectangle 61" o:spid="_x0000_s1027"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">
                <v:textbox inset=",7.2pt,,7.2pt">
                  <w:txbxContent>
                    <w:p w14:paraId="4279A0F9" w14:textId="0F3E5515" w:rsidR="00C654C0" w:rsidRPr="00165D6F" w:rsidRDefault="00C654C0" w:rsidP="00165D6F">
                      <w:pPr>
                        <w:rPr>
                          <w:rFonts w:ascii="Book Antiqua" w:hAnsi="Book Antiqua"/>
                        </w:rPr>
                      </w:pPr>
                      <w:r w:rsidRPr="00165D6F">
                        <w:rPr>
                          <w:rFonts w:ascii="Book Antiqua" w:hAnsi="Book Antiqua"/>
                        </w:rPr>
                        <w:t>Studies included in quantitative syn</w:t>
                      </w:r>
                      <w:r>
                        <w:rPr>
                          <w:rFonts w:ascii="Book Antiqua" w:hAnsi="Book Antiqua"/>
                        </w:rPr>
                        <w:t>thesis (meta-analysis) (</w:t>
                      </w:r>
                      <w:r w:rsidRPr="00165D6F">
                        <w:rPr>
                          <w:rFonts w:ascii="Book Antiqua" w:hAnsi="Book Antiqua"/>
                          <w:i/>
                        </w:rPr>
                        <w:t>n</w:t>
                      </w:r>
                      <w:r>
                        <w:rPr>
                          <w:rFonts w:ascii="Book Antiqua" w:hAnsi="Book Antiqua"/>
                        </w:rPr>
                        <w:t xml:space="preserve"> = 10</w:t>
                      </w:r>
                      <w:r w:rsidRPr="00165D6F">
                        <w:rPr>
                          <w:rFonts w:ascii="Book Antiqua" w:hAnsi="Book Antiqua"/>
                        </w:rPr>
                        <w:t>)</w:t>
                      </w:r>
                    </w:p>
                  </w:txbxContent>
                </v:textbox>
              </v:rect>
            </w:pict>
          </mc:Fallback>
        </mc:AlternateConten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72576" behindDoc="0" locked="0" layoutInCell="1" allowOverlap="1" wp14:anchorId="037DDB65" wp14:editId="46374829">
                <wp:simplePos x="0" y="0"/>
                <wp:positionH relativeFrom="column">
                  <wp:posOffset>1885950</wp:posOffset>
                </wp:positionH>
                <wp:positionV relativeFrom="paragraph">
                  <wp:posOffset>4926330</wp:posOffset>
                </wp:positionV>
                <wp:extent cx="1714500" cy="685800"/>
                <wp:effectExtent l="0" t="0" r="1270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B17F830" w14:textId="32A9103F" w:rsidR="00C654C0" w:rsidRPr="00165D6F" w:rsidRDefault="00C654C0" w:rsidP="00165D6F">
                            <w:pPr>
                              <w:rPr>
                                <w:rFonts w:ascii="Book Antiqua" w:hAnsi="Book Antiqua"/>
                              </w:rPr>
                            </w:pPr>
                            <w:r w:rsidRPr="00165D6F">
                              <w:rPr>
                                <w:rFonts w:ascii="Book Antiqua" w:hAnsi="Book Antiqua"/>
                              </w:rPr>
                              <w:t>Studies included in qualitative synthesis (</w:t>
                            </w:r>
                            <w:r w:rsidRPr="00165D6F">
                              <w:rPr>
                                <w:rFonts w:ascii="Book Antiqua" w:hAnsi="Book Antiqua"/>
                                <w:i/>
                              </w:rPr>
                              <w:t>n</w:t>
                            </w:r>
                            <w:r>
                              <w:rPr>
                                <w:rFonts w:ascii="Book Antiqua" w:hAnsi="Book Antiqua"/>
                              </w:rPr>
                              <w:t xml:space="preserve"> = 33</w:t>
                            </w:r>
                            <w:r w:rsidRPr="00165D6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DB65" id="Rectangle 60" o:spid="_x0000_s1028"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">
                <v:textbox inset=",7.2pt,,7.2pt">
                  <w:txbxContent>
                    <w:p w14:paraId="4B17F830" w14:textId="32A9103F" w:rsidR="00C654C0" w:rsidRPr="00165D6F" w:rsidRDefault="00C654C0" w:rsidP="00165D6F">
                      <w:pPr>
                        <w:rPr>
                          <w:rFonts w:ascii="Book Antiqua" w:hAnsi="Book Antiqua"/>
                        </w:rPr>
                      </w:pPr>
                      <w:r w:rsidRPr="00165D6F">
                        <w:rPr>
                          <w:rFonts w:ascii="Book Antiqua" w:hAnsi="Book Antiqua"/>
                        </w:rPr>
                        <w:t>Studies included in qualitative synthesis (</w:t>
                      </w:r>
                      <w:r w:rsidRPr="00165D6F">
                        <w:rPr>
                          <w:rFonts w:ascii="Book Antiqua" w:hAnsi="Book Antiqua"/>
                          <w:i/>
                        </w:rPr>
                        <w:t>n</w:t>
                      </w:r>
                      <w:r>
                        <w:rPr>
                          <w:rFonts w:ascii="Book Antiqua" w:hAnsi="Book Antiqua"/>
                        </w:rPr>
                        <w:t xml:space="preserve"> = 33</w:t>
                      </w:r>
                      <w:r w:rsidRPr="00165D6F">
                        <w:rPr>
                          <w:rFonts w:ascii="Book Antiqua" w:hAnsi="Book Antiqua"/>
                        </w:rPr>
                        <w:t>)</w:t>
                      </w:r>
                    </w:p>
                  </w:txbxContent>
                </v:textbox>
              </v:rect>
            </w:pict>
          </mc:Fallback>
        </mc:AlternateContent>
      </w:r>
      <w:r w:rsidR="00FE73E5" w:rsidRPr="00F61989">
        <w:rPr>
          <w:rFonts w:ascii="Book Antiqua" w:hAnsi="Book Antiqua" w:cs="Arial"/>
          <w:b/>
          <w:noProof/>
          <w:color w:val="000000" w:themeColor="text1"/>
          <w:lang w:eastAsia="zh-CN"/>
        </w:rPr>
        <mc:AlternateContent>
          <mc:Choice Requires="wps">
            <w:drawing>
              <wp:anchor distT="36575" distB="36575" distL="36576" distR="36576" simplePos="0" relativeHeight="251679744" behindDoc="0" locked="0" layoutInCell="1" allowOverlap="1" wp14:anchorId="0E566DCA" wp14:editId="414268C4">
                <wp:simplePos x="0" y="0"/>
                <wp:positionH relativeFrom="column">
                  <wp:posOffset>3600450</wp:posOffset>
                </wp:positionH>
                <wp:positionV relativeFrom="paragraph">
                  <wp:posOffset>4240529</wp:posOffset>
                </wp:positionV>
                <wp:extent cx="628650" cy="0"/>
                <wp:effectExtent l="0" t="76200" r="31750" b="762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67E9F" id="Straight Arrow Connector 58" o:spid="_x0000_s1026" type="#_x0000_t32" style="position:absolute;margin-left:283.5pt;margin-top:333.9pt;width:49.5pt;height:0;z-index:2516797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76672" behindDoc="0" locked="0" layoutInCell="1" allowOverlap="1" wp14:anchorId="24BE856C" wp14:editId="29E75520">
                <wp:simplePos x="0" y="0"/>
                <wp:positionH relativeFrom="column">
                  <wp:posOffset>2743199</wp:posOffset>
                </wp:positionH>
                <wp:positionV relativeFrom="paragraph">
                  <wp:posOffset>4583430</wp:posOffset>
                </wp:positionV>
                <wp:extent cx="0" cy="342900"/>
                <wp:effectExtent l="50800" t="0" r="50800" b="381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440479" id="Straight Arrow Connector 57" o:spid="_x0000_s1026" type="#_x0000_t32" style="position:absolute;margin-left:3in;margin-top:360.9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70528" behindDoc="0" locked="0" layoutInCell="1" allowOverlap="1" wp14:anchorId="3C114C10" wp14:editId="27203021">
                <wp:simplePos x="0" y="0"/>
                <wp:positionH relativeFrom="column">
                  <wp:posOffset>1885950</wp:posOffset>
                </wp:positionH>
                <wp:positionV relativeFrom="paragraph">
                  <wp:posOffset>3897630</wp:posOffset>
                </wp:positionV>
                <wp:extent cx="1714500" cy="685800"/>
                <wp:effectExtent l="0" t="0" r="1270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96CDDAB" w14:textId="35358764" w:rsidR="00C654C0" w:rsidRPr="00363A7A" w:rsidRDefault="00C654C0" w:rsidP="00165D6F">
                            <w:pPr>
                              <w:rPr>
                                <w:rFonts w:ascii="Book Antiqua" w:hAnsi="Book Antiqua"/>
                              </w:rPr>
                            </w:pPr>
                            <w:r w:rsidRPr="00363A7A">
                              <w:rPr>
                                <w:rFonts w:ascii="Book Antiqua" w:hAnsi="Book Antiqua"/>
                              </w:rPr>
                              <w:t>Full-text articles as</w:t>
                            </w:r>
                            <w:r>
                              <w:rPr>
                                <w:rFonts w:ascii="Book Antiqua" w:hAnsi="Book Antiqua"/>
                              </w:rPr>
                              <w:t>sessed for eligibility (</w:t>
                            </w:r>
                            <w:r w:rsidRPr="00165D6F">
                              <w:rPr>
                                <w:rFonts w:ascii="Book Antiqua" w:hAnsi="Book Antiqua"/>
                                <w:i/>
                              </w:rPr>
                              <w:t>n</w:t>
                            </w:r>
                            <w:r>
                              <w:rPr>
                                <w:rFonts w:ascii="Book Antiqua" w:hAnsi="Book Antiqua"/>
                              </w:rPr>
                              <w:t xml:space="preserve"> = 52</w:t>
                            </w:r>
                            <w:r w:rsidRPr="00363A7A">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14C10" id="Rectangle 56"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">
                <v:textbox inset=",7.2pt,,7.2pt">
                  <w:txbxContent>
                    <w:p w14:paraId="196CDDAB" w14:textId="35358764" w:rsidR="00C654C0" w:rsidRPr="00363A7A" w:rsidRDefault="00C654C0" w:rsidP="00165D6F">
                      <w:pPr>
                        <w:rPr>
                          <w:rFonts w:ascii="Book Antiqua" w:hAnsi="Book Antiqua"/>
                        </w:rPr>
                      </w:pPr>
                      <w:r w:rsidRPr="00363A7A">
                        <w:rPr>
                          <w:rFonts w:ascii="Book Antiqua" w:hAnsi="Book Antiqua"/>
                        </w:rPr>
                        <w:t>Full-text articles as</w:t>
                      </w:r>
                      <w:r>
                        <w:rPr>
                          <w:rFonts w:ascii="Book Antiqua" w:hAnsi="Book Antiqua"/>
                        </w:rPr>
                        <w:t>sessed for eligibility (</w:t>
                      </w:r>
                      <w:r w:rsidRPr="00165D6F">
                        <w:rPr>
                          <w:rFonts w:ascii="Book Antiqua" w:hAnsi="Book Antiqua"/>
                          <w:i/>
                        </w:rPr>
                        <w:t>n</w:t>
                      </w:r>
                      <w:r>
                        <w:rPr>
                          <w:rFonts w:ascii="Book Antiqua" w:hAnsi="Book Antiqua"/>
                        </w:rPr>
                        <w:t xml:space="preserve"> = 52</w:t>
                      </w:r>
                      <w:r w:rsidRPr="00363A7A">
                        <w:rPr>
                          <w:rFonts w:ascii="Book Antiqua" w:hAnsi="Book Antiqua"/>
                        </w:rPr>
                        <w:t>)</w:t>
                      </w:r>
                    </w:p>
                  </w:txbxContent>
                </v:textbox>
              </v:rect>
            </w:pict>
          </mc:Fallback>
        </mc:AlternateContent>
      </w:r>
      <w:r w:rsidR="00FE73E5" w:rsidRPr="00F61989">
        <w:rPr>
          <w:rFonts w:ascii="Book Antiqua" w:hAnsi="Book Antiqua" w:cs="Arial"/>
          <w:b/>
          <w:noProof/>
          <w:color w:val="000000" w:themeColor="text1"/>
          <w:lang w:eastAsia="zh-CN"/>
        </w:rPr>
        <mc:AlternateContent>
          <mc:Choice Requires="wps">
            <w:drawing>
              <wp:anchor distT="36575" distB="36575" distL="36576" distR="36576" simplePos="0" relativeHeight="251678720" behindDoc="0" locked="0" layoutInCell="1" allowOverlap="1" wp14:anchorId="7E9FD4C1" wp14:editId="153225ED">
                <wp:simplePos x="0" y="0"/>
                <wp:positionH relativeFrom="column">
                  <wp:posOffset>3578225</wp:posOffset>
                </wp:positionH>
                <wp:positionV relativeFrom="paragraph">
                  <wp:posOffset>3268979</wp:posOffset>
                </wp:positionV>
                <wp:extent cx="650875" cy="0"/>
                <wp:effectExtent l="0" t="76200" r="349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315221" id="Straight Arrow Connector 55" o:spid="_x0000_s1026" type="#_x0000_t32" style="position:absolute;margin-left:281.75pt;margin-top:257.4pt;width:51.25pt;height:0;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68480" behindDoc="0" locked="0" layoutInCell="1" allowOverlap="1" wp14:anchorId="54B1F33D" wp14:editId="5E1DFD89">
                <wp:simplePos x="0" y="0"/>
                <wp:positionH relativeFrom="column">
                  <wp:posOffset>1908175</wp:posOffset>
                </wp:positionH>
                <wp:positionV relativeFrom="paragraph">
                  <wp:posOffset>2983230</wp:posOffset>
                </wp:positionV>
                <wp:extent cx="1670050" cy="571500"/>
                <wp:effectExtent l="0" t="0" r="635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29C98E3" w14:textId="4B2E2E2F" w:rsidR="00C654C0" w:rsidRPr="00363A7A" w:rsidRDefault="00C654C0" w:rsidP="00946066">
                            <w:pPr>
                              <w:jc w:val="center"/>
                              <w:rPr>
                                <w:rFonts w:ascii="Book Antiqua" w:hAnsi="Book Antiqua"/>
                              </w:rPr>
                            </w:pPr>
                            <w:r w:rsidRPr="00363A7A">
                              <w:rPr>
                                <w:rFonts w:ascii="Book Antiqua" w:hAnsi="Book Antiqua"/>
                              </w:rPr>
                              <w:t>Records screened (</w:t>
                            </w:r>
                            <w:r w:rsidRPr="00363A7A">
                              <w:rPr>
                                <w:rFonts w:ascii="Book Antiqua" w:hAnsi="Book Antiqua"/>
                                <w:i/>
                              </w:rPr>
                              <w:t>n</w:t>
                            </w:r>
                            <w:r>
                              <w:rPr>
                                <w:rFonts w:ascii="Book Antiqua" w:hAnsi="Book Antiqua"/>
                              </w:rPr>
                              <w:t xml:space="preserve"> = 1181</w:t>
                            </w:r>
                            <w:r w:rsidRPr="00363A7A">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F33D" id="Rectangle 54" o:spid="_x0000_s1030"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bDhdqCUCAABQBAAADgAAAAAAAAAAAAAAAAAuAgAAZHJzL2Uyb0Rv&#10;Yy54bWxQSwECLQAUAAYACAAAACEAOAUELN8AAAALAQAADwAAAAAAAAAAAAAAAAB/BAAAZHJzL2Rv&#10;d25yZXYueG1sUEsFBgAAAAAEAAQA8wAAAIsFAAAAAA==&#10;">
                <v:textbox inset=",7.2pt,,7.2pt">
                  <w:txbxContent>
                    <w:p w14:paraId="629C98E3" w14:textId="4B2E2E2F" w:rsidR="00C654C0" w:rsidRPr="00363A7A" w:rsidRDefault="00C654C0" w:rsidP="00946066">
                      <w:pPr>
                        <w:jc w:val="center"/>
                        <w:rPr>
                          <w:rFonts w:ascii="Book Antiqua" w:hAnsi="Book Antiqua"/>
                        </w:rPr>
                      </w:pPr>
                      <w:r w:rsidRPr="00363A7A">
                        <w:rPr>
                          <w:rFonts w:ascii="Book Antiqua" w:hAnsi="Book Antiqua"/>
                        </w:rPr>
                        <w:t>Records screened (</w:t>
                      </w:r>
                      <w:r w:rsidRPr="00363A7A">
                        <w:rPr>
                          <w:rFonts w:ascii="Book Antiqua" w:hAnsi="Book Antiqua"/>
                          <w:i/>
                        </w:rPr>
                        <w:t>n</w:t>
                      </w:r>
                      <w:r>
                        <w:rPr>
                          <w:rFonts w:ascii="Book Antiqua" w:hAnsi="Book Antiqua"/>
                        </w:rPr>
                        <w:t xml:space="preserve"> = 1181</w:t>
                      </w:r>
                      <w:r w:rsidRPr="00363A7A">
                        <w:rPr>
                          <w:rFonts w:ascii="Book Antiqua" w:hAnsi="Book Antiqua"/>
                        </w:rPr>
                        <w:t>)</w:t>
                      </w:r>
                    </w:p>
                  </w:txbxContent>
                </v:textbox>
              </v:rect>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75648" behindDoc="0" locked="0" layoutInCell="1" allowOverlap="1" wp14:anchorId="49CD4034" wp14:editId="77460467">
                <wp:simplePos x="0" y="0"/>
                <wp:positionH relativeFrom="column">
                  <wp:posOffset>2743199</wp:posOffset>
                </wp:positionH>
                <wp:positionV relativeFrom="paragraph">
                  <wp:posOffset>3554730</wp:posOffset>
                </wp:positionV>
                <wp:extent cx="0" cy="342900"/>
                <wp:effectExtent l="50800" t="0" r="50800" b="381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AACF93" id="Straight Arrow Connector 53" o:spid="_x0000_s1026" type="#_x0000_t32" style="position:absolute;margin-left:3in;margin-top:279.9pt;width:0;height:27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74624" behindDoc="0" locked="0" layoutInCell="1" allowOverlap="1" wp14:anchorId="6224EAF2" wp14:editId="3EB486F6">
                <wp:simplePos x="0" y="0"/>
                <wp:positionH relativeFrom="column">
                  <wp:posOffset>2743199</wp:posOffset>
                </wp:positionH>
                <wp:positionV relativeFrom="paragraph">
                  <wp:posOffset>2526030</wp:posOffset>
                </wp:positionV>
                <wp:extent cx="0" cy="457200"/>
                <wp:effectExtent l="50800" t="0" r="50800" b="508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6B4F8" id="Straight Arrow Connector 52" o:spid="_x0000_s1026" type="#_x0000_t32" style="position:absolute;margin-left:3in;margin-top:198.9pt;width:0;height:36pt;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64384" behindDoc="0" locked="0" layoutInCell="1" allowOverlap="1" wp14:anchorId="3D5640DF" wp14:editId="1F1BE439">
                <wp:simplePos x="0" y="0"/>
                <wp:positionH relativeFrom="column">
                  <wp:posOffset>3886199</wp:posOffset>
                </wp:positionH>
                <wp:positionV relativeFrom="paragraph">
                  <wp:posOffset>1497330</wp:posOffset>
                </wp:positionV>
                <wp:extent cx="0" cy="457200"/>
                <wp:effectExtent l="50800" t="0" r="50800" b="508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343CDF" id="Straight Arrow Connector 51" o:spid="_x0000_s1026" type="#_x0000_t32" style="position:absolute;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36576" distB="36576" distL="36575" distR="36575" simplePos="0" relativeHeight="251663360" behindDoc="0" locked="0" layoutInCell="1" allowOverlap="1" wp14:anchorId="310387A0" wp14:editId="06C88A81">
                <wp:simplePos x="0" y="0"/>
                <wp:positionH relativeFrom="column">
                  <wp:posOffset>1600199</wp:posOffset>
                </wp:positionH>
                <wp:positionV relativeFrom="paragraph">
                  <wp:posOffset>1497330</wp:posOffset>
                </wp:positionV>
                <wp:extent cx="0" cy="457200"/>
                <wp:effectExtent l="50800" t="0" r="50800" b="508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2C4668" id="Straight Arrow Connector 50" o:spid="_x0000_s1026" type="#_x0000_t32" style="position:absolute;margin-left:126pt;margin-top:117.9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">
                <v:stroke endarrow="block"/>
                <v:shadow color="#ccc" opacity="49150f" offset=".74833mm,.74833mm"/>
              </v:shape>
            </w:pict>
          </mc:Fallback>
        </mc:AlternateContent>
      </w:r>
      <w:r w:rsidR="00FE73E5" w:rsidRPr="00F61989">
        <w:rPr>
          <w:rFonts w:ascii="Book Antiqua" w:hAnsi="Book Antiqua" w:cs="Arial"/>
          <w:b/>
          <w:noProof/>
          <w:color w:val="000000" w:themeColor="text1"/>
          <w:lang w:eastAsia="zh-CN"/>
        </w:rPr>
        <mc:AlternateContent>
          <mc:Choice Requires="wps">
            <w:drawing>
              <wp:anchor distT="0" distB="0" distL="114300" distR="114300" simplePos="0" relativeHeight="251667456" behindDoc="0" locked="0" layoutInCell="1" allowOverlap="1" wp14:anchorId="6F76CC14" wp14:editId="344F0CB0">
                <wp:simplePos x="0" y="0"/>
                <wp:positionH relativeFrom="column">
                  <wp:posOffset>1356995</wp:posOffset>
                </wp:positionH>
                <wp:positionV relativeFrom="paragraph">
                  <wp:posOffset>1954530</wp:posOffset>
                </wp:positionV>
                <wp:extent cx="2771775" cy="571500"/>
                <wp:effectExtent l="0" t="0" r="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5775AD8" w14:textId="70CD18FF" w:rsidR="00C654C0" w:rsidRPr="00363A7A" w:rsidRDefault="00C654C0" w:rsidP="00946066">
                            <w:pPr>
                              <w:jc w:val="center"/>
                              <w:rPr>
                                <w:rFonts w:ascii="Book Antiqua" w:hAnsi="Book Antiqua"/>
                              </w:rPr>
                            </w:pPr>
                            <w:r w:rsidRPr="00363A7A">
                              <w:rPr>
                                <w:rFonts w:ascii="Book Antiqua" w:hAnsi="Book Antiqua"/>
                              </w:rPr>
                              <w:t>Records after duplicates re</w:t>
                            </w:r>
                            <w:r>
                              <w:rPr>
                                <w:rFonts w:ascii="Book Antiqua" w:hAnsi="Book Antiqua"/>
                              </w:rPr>
                              <w:t>moved (</w:t>
                            </w:r>
                            <w:r w:rsidRPr="00363A7A">
                              <w:rPr>
                                <w:rFonts w:ascii="Book Antiqua" w:hAnsi="Book Antiqua"/>
                                <w:i/>
                              </w:rPr>
                              <w:t>n</w:t>
                            </w:r>
                            <w:r>
                              <w:rPr>
                                <w:rFonts w:ascii="Book Antiqua" w:hAnsi="Book Antiqua"/>
                              </w:rPr>
                              <w:t xml:space="preserve"> = 1181</w:t>
                            </w:r>
                            <w:r w:rsidRPr="00363A7A">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CC14" id="Rectangle 49" o:spid="_x0000_s1031"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A/FxPtJwIAAFAEAAAOAAAAAAAAAAAAAAAAAC4CAABkcnMvZTJv&#10;RG9jLnhtbFBLAQItABQABgAIAAAAIQC4QrTa3wAAAAsBAAAPAAAAAAAAAAAAAAAAAIEEAABkcnMv&#10;ZG93bnJldi54bWxQSwUGAAAAAAQABADzAAAAjQUAAAAA&#10;">
                <v:textbox inset=",7.2pt,,7.2pt">
                  <w:txbxContent>
                    <w:p w14:paraId="65775AD8" w14:textId="70CD18FF" w:rsidR="00C654C0" w:rsidRPr="00363A7A" w:rsidRDefault="00C654C0" w:rsidP="00946066">
                      <w:pPr>
                        <w:jc w:val="center"/>
                        <w:rPr>
                          <w:rFonts w:ascii="Book Antiqua" w:hAnsi="Book Antiqua"/>
                        </w:rPr>
                      </w:pPr>
                      <w:r w:rsidRPr="00363A7A">
                        <w:rPr>
                          <w:rFonts w:ascii="Book Antiqua" w:hAnsi="Book Antiqua"/>
                        </w:rPr>
                        <w:t>Records after duplicates re</w:t>
                      </w:r>
                      <w:r>
                        <w:rPr>
                          <w:rFonts w:ascii="Book Antiqua" w:hAnsi="Book Antiqua"/>
                        </w:rPr>
                        <w:t>moved (</w:t>
                      </w:r>
                      <w:r w:rsidRPr="00363A7A">
                        <w:rPr>
                          <w:rFonts w:ascii="Book Antiqua" w:hAnsi="Book Antiqua"/>
                          <w:i/>
                        </w:rPr>
                        <w:t>n</w:t>
                      </w:r>
                      <w:r>
                        <w:rPr>
                          <w:rFonts w:ascii="Book Antiqua" w:hAnsi="Book Antiqua"/>
                        </w:rPr>
                        <w:t xml:space="preserve"> = 1181</w:t>
                      </w:r>
                      <w:r w:rsidRPr="00363A7A">
                        <w:rPr>
                          <w:rFonts w:ascii="Book Antiqua" w:hAnsi="Book Antiqua"/>
                        </w:rPr>
                        <w:t>)</w:t>
                      </w:r>
                    </w:p>
                  </w:txbxContent>
                </v:textbox>
              </v:rect>
            </w:pict>
          </mc:Fallback>
        </mc:AlternateContent>
      </w:r>
      <w:r>
        <w:rPr>
          <w:rFonts w:ascii="Book Antiqua" w:hAnsi="Book Antiqua" w:cs="Arial" w:hint="eastAsia"/>
          <w:b/>
          <w:noProof/>
          <w:color w:val="000000" w:themeColor="text1"/>
          <w:lang w:eastAsia="zh-CN"/>
        </w:rPr>
        <w:t xml:space="preserve">. </w:t>
      </w:r>
      <w:r w:rsidR="00F11BAE" w:rsidRPr="00165D6F">
        <w:rPr>
          <w:rFonts w:ascii="Book Antiqua" w:hAnsi="Book Antiqua"/>
        </w:rPr>
        <w:t>IBD</w:t>
      </w:r>
      <w:r w:rsidR="00F11BAE">
        <w:rPr>
          <w:rFonts w:ascii="Book Antiqua" w:hAnsi="Book Antiqua" w:hint="eastAsia"/>
          <w:lang w:eastAsia="zh-CN"/>
        </w:rPr>
        <w:t xml:space="preserve">: </w:t>
      </w:r>
      <w:r w:rsidR="00F11BAE" w:rsidRPr="00F11BAE">
        <w:rPr>
          <w:rStyle w:val="PageNumber"/>
          <w:rFonts w:ascii="Book Antiqua" w:hAnsi="Book Antiqua" w:cs="Arial"/>
          <w:caps/>
          <w:color w:val="000000" w:themeColor="text1"/>
          <w:u w:color="222222"/>
          <w:lang w:val="en-GB"/>
        </w:rPr>
        <w:t>i</w:t>
      </w:r>
      <w:r w:rsidR="00F11BAE" w:rsidRPr="00F61989">
        <w:rPr>
          <w:rStyle w:val="PageNumber"/>
          <w:rFonts w:ascii="Book Antiqua" w:hAnsi="Book Antiqua" w:cs="Arial"/>
          <w:color w:val="000000" w:themeColor="text1"/>
          <w:u w:color="222222"/>
          <w:lang w:val="en-GB"/>
        </w:rPr>
        <w:t>nflammatory bowel disease</w:t>
      </w:r>
      <w:r w:rsidR="00F11BAE">
        <w:rPr>
          <w:rStyle w:val="PageNumber"/>
          <w:rFonts w:ascii="Book Antiqua" w:hAnsi="Book Antiqua" w:cs="Arial" w:hint="eastAsia"/>
          <w:color w:val="000000" w:themeColor="text1"/>
          <w:u w:color="222222"/>
          <w:lang w:val="en-GB" w:eastAsia="zh-CN"/>
        </w:rPr>
        <w:t>;</w:t>
      </w:r>
      <w:r w:rsidR="00F11BAE">
        <w:rPr>
          <w:rFonts w:ascii="Book Antiqua" w:hAnsi="Book Antiqua" w:hint="eastAsia"/>
          <w:lang w:eastAsia="zh-CN"/>
        </w:rPr>
        <w:t xml:space="preserve"> UC: </w:t>
      </w:r>
      <w:r w:rsidR="00EA6707" w:rsidRPr="00EA6707">
        <w:rPr>
          <w:rFonts w:ascii="Book Antiqua" w:hAnsi="Book Antiqua"/>
          <w:caps/>
          <w:lang w:eastAsia="zh-CN"/>
        </w:rPr>
        <w:t>u</w:t>
      </w:r>
      <w:r w:rsidR="00EA6707" w:rsidRPr="00EA6707">
        <w:rPr>
          <w:rFonts w:ascii="Book Antiqua" w:hAnsi="Book Antiqua"/>
          <w:lang w:eastAsia="zh-CN"/>
        </w:rPr>
        <w:t>lcerative colitis</w:t>
      </w:r>
      <w:r w:rsidR="00EA6707">
        <w:rPr>
          <w:rFonts w:ascii="Book Antiqua" w:hAnsi="Book Antiqua" w:hint="eastAsia"/>
          <w:lang w:eastAsia="zh-CN"/>
        </w:rPr>
        <w:t>.</w:t>
      </w:r>
    </w:p>
    <w:p w14:paraId="2C66D7B3" w14:textId="6E0E6B41" w:rsidR="007C3F70" w:rsidRPr="005365CE" w:rsidRDefault="00F11BAE" w:rsidP="002019D3">
      <w:pPr>
        <w:pBdr>
          <w:top w:val="nil"/>
          <w:left w:val="nil"/>
          <w:bottom w:val="nil"/>
          <w:right w:val="nil"/>
          <w:between w:val="nil"/>
          <w:bar w:val="nil"/>
        </w:pBdr>
        <w:spacing w:line="360" w:lineRule="auto"/>
        <w:jc w:val="both"/>
        <w:rPr>
          <w:rFonts w:ascii="Book Antiqua" w:hAnsi="Book Antiqua" w:cs="Arial"/>
          <w:b/>
          <w:color w:val="000000" w:themeColor="text1"/>
          <w:lang w:eastAsia="zh-CN"/>
        </w:rPr>
      </w:pPr>
      <w:r w:rsidRPr="00F61989">
        <w:rPr>
          <w:rFonts w:ascii="Book Antiqua" w:hAnsi="Book Antiqua" w:cs="Arial"/>
          <w:b/>
          <w:noProof/>
          <w:color w:val="000000" w:themeColor="text1"/>
          <w:lang w:eastAsia="zh-CN"/>
        </w:rPr>
        <mc:AlternateContent>
          <mc:Choice Requires="wps">
            <w:drawing>
              <wp:anchor distT="0" distB="0" distL="114300" distR="114300" simplePos="0" relativeHeight="251659264" behindDoc="0" locked="0" layoutInCell="1" allowOverlap="1" wp14:anchorId="3CBEBB83" wp14:editId="386C15CD">
                <wp:simplePos x="0" y="0"/>
                <wp:positionH relativeFrom="column">
                  <wp:posOffset>469265</wp:posOffset>
                </wp:positionH>
                <wp:positionV relativeFrom="paragraph">
                  <wp:posOffset>553720</wp:posOffset>
                </wp:positionV>
                <wp:extent cx="2228850" cy="736600"/>
                <wp:effectExtent l="0" t="0" r="19050" b="254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6600"/>
                        </a:xfrm>
                        <a:prstGeom prst="rect">
                          <a:avLst/>
                        </a:prstGeom>
                        <a:solidFill>
                          <a:srgbClr val="FFFFFF"/>
                        </a:solidFill>
                        <a:ln w="9525">
                          <a:solidFill>
                            <a:srgbClr val="000000"/>
                          </a:solidFill>
                          <a:miter lim="800000"/>
                          <a:headEnd/>
                          <a:tailEnd/>
                        </a:ln>
                      </wps:spPr>
                      <wps:txbx>
                        <w:txbxContent>
                          <w:p w14:paraId="7B22DF7E" w14:textId="76A3383E" w:rsidR="00C654C0" w:rsidRPr="00363A7A" w:rsidRDefault="00C654C0" w:rsidP="00946066">
                            <w:pPr>
                              <w:jc w:val="center"/>
                              <w:rPr>
                                <w:rFonts w:ascii="Book Antiqua" w:hAnsi="Book Antiqua"/>
                                <w:lang w:eastAsia="zh-CN"/>
                              </w:rPr>
                            </w:pPr>
                            <w:r w:rsidRPr="00363A7A">
                              <w:rPr>
                                <w:rFonts w:ascii="Book Antiqua" w:hAnsi="Book Antiqua"/>
                              </w:rPr>
                              <w:t>Records identified through database search (</w:t>
                            </w:r>
                            <w:r w:rsidRPr="00363A7A">
                              <w:rPr>
                                <w:rFonts w:ascii="Book Antiqua" w:hAnsi="Book Antiqua"/>
                                <w:i/>
                              </w:rPr>
                              <w:t>n</w:t>
                            </w:r>
                            <w:r w:rsidRPr="00363A7A">
                              <w:rPr>
                                <w:rFonts w:ascii="Book Antiqua" w:hAnsi="Book Antiqua"/>
                              </w:rPr>
                              <w:t xml:space="preserve"> = 1476</w:t>
                            </w:r>
                            <w:r w:rsidRPr="00363A7A">
                              <w:rPr>
                                <w:rFonts w:ascii="Book Antiqua" w:hAnsi="Book Antiqua"/>
                                <w:lang w:eastAsia="zh-C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EBB83" id="Rectangle 43" o:spid="_x0000_s1032" style="position:absolute;left:0;text-align:left;margin-left:36.95pt;margin-top:43.6pt;width:175.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">
                <v:textbox inset=",7.2pt,,7.2pt">
                  <w:txbxContent>
                    <w:p w14:paraId="7B22DF7E" w14:textId="76A3383E" w:rsidR="00C654C0" w:rsidRPr="00363A7A" w:rsidRDefault="00C654C0" w:rsidP="00946066">
                      <w:pPr>
                        <w:jc w:val="center"/>
                        <w:rPr>
                          <w:rFonts w:ascii="Book Antiqua" w:hAnsi="Book Antiqua"/>
                          <w:lang w:eastAsia="zh-CN"/>
                        </w:rPr>
                      </w:pPr>
                      <w:r w:rsidRPr="00363A7A">
                        <w:rPr>
                          <w:rFonts w:ascii="Book Antiqua" w:hAnsi="Book Antiqua"/>
                        </w:rPr>
                        <w:t>Records identified through database search (</w:t>
                      </w:r>
                      <w:r w:rsidRPr="00363A7A">
                        <w:rPr>
                          <w:rFonts w:ascii="Book Antiqua" w:hAnsi="Book Antiqua"/>
                          <w:i/>
                        </w:rPr>
                        <w:t>n</w:t>
                      </w:r>
                      <w:r w:rsidRPr="00363A7A">
                        <w:rPr>
                          <w:rFonts w:ascii="Book Antiqua" w:hAnsi="Book Antiqua"/>
                        </w:rPr>
                        <w:t xml:space="preserve"> = 1476</w:t>
                      </w:r>
                      <w:r w:rsidRPr="00363A7A">
                        <w:rPr>
                          <w:rFonts w:ascii="Book Antiqua" w:hAnsi="Book Antiqua"/>
                          <w:lang w:eastAsia="zh-CN"/>
                        </w:rPr>
                        <w:t>)</w:t>
                      </w:r>
                    </w:p>
                  </w:txbxContent>
                </v:textbox>
              </v:rect>
            </w:pict>
          </mc:Fallback>
        </mc:AlternateContent>
      </w:r>
      <w:r w:rsidRPr="00F61989">
        <w:rPr>
          <w:rFonts w:ascii="Book Antiqua" w:hAnsi="Book Antiqua" w:cs="Arial"/>
          <w:b/>
          <w:noProof/>
          <w:color w:val="000000" w:themeColor="text1"/>
          <w:lang w:eastAsia="zh-CN"/>
        </w:rPr>
        <mc:AlternateContent>
          <mc:Choice Requires="wps">
            <w:drawing>
              <wp:anchor distT="0" distB="0" distL="114300" distR="114300" simplePos="0" relativeHeight="251666432" behindDoc="0" locked="0" layoutInCell="1" allowOverlap="1" wp14:anchorId="3B801BFE" wp14:editId="186366D1">
                <wp:simplePos x="0" y="0"/>
                <wp:positionH relativeFrom="column">
                  <wp:posOffset>2741760</wp:posOffset>
                </wp:positionH>
                <wp:positionV relativeFrom="paragraph">
                  <wp:posOffset>555028</wp:posOffset>
                </wp:positionV>
                <wp:extent cx="2228850" cy="739775"/>
                <wp:effectExtent l="0" t="0" r="19050" b="222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9775"/>
                        </a:xfrm>
                        <a:prstGeom prst="rect">
                          <a:avLst/>
                        </a:prstGeom>
                        <a:solidFill>
                          <a:srgbClr val="FFFFFF"/>
                        </a:solidFill>
                        <a:ln w="9525">
                          <a:solidFill>
                            <a:srgbClr val="000000"/>
                          </a:solidFill>
                          <a:miter lim="800000"/>
                          <a:headEnd/>
                          <a:tailEnd/>
                        </a:ln>
                      </wps:spPr>
                      <wps:txbx>
                        <w:txbxContent>
                          <w:p w14:paraId="2139B0A3" w14:textId="30AB2082" w:rsidR="00C654C0" w:rsidRPr="00363A7A" w:rsidRDefault="00C654C0" w:rsidP="00946066">
                            <w:pPr>
                              <w:jc w:val="center"/>
                              <w:rPr>
                                <w:rFonts w:ascii="Book Antiqua" w:hAnsi="Book Antiqua"/>
                              </w:rPr>
                            </w:pPr>
                            <w:r w:rsidRPr="00363A7A">
                              <w:rPr>
                                <w:rFonts w:ascii="Book Antiqua" w:hAnsi="Book Antiqua"/>
                              </w:rPr>
                              <w:t>Additional records identified through other sources (</w:t>
                            </w:r>
                            <w:r w:rsidRPr="00363A7A">
                              <w:rPr>
                                <w:rFonts w:ascii="Book Antiqua" w:hAnsi="Book Antiqua"/>
                                <w:i/>
                              </w:rPr>
                              <w:t>n</w:t>
                            </w:r>
                            <w:r w:rsidRPr="00363A7A">
                              <w:rPr>
                                <w:rFonts w:ascii="Book Antiqua" w:hAnsi="Book Antiqua"/>
                              </w:rPr>
                              <w:t xml:space="preserve"> =7</w:t>
                            </w:r>
                            <w:r w:rsidRPr="00363A7A">
                              <w:rPr>
                                <w:rFonts w:ascii="Book Antiqua" w:hAnsi="Book Antiqua" w:hint="eastAsi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1BFE" id="Rectangle 48" o:spid="_x0000_s1033" style="position:absolute;left:0;text-align:left;margin-left:215.9pt;margin-top:43.7pt;width:175.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">
                <v:textbox inset=",7.2pt,,7.2pt">
                  <w:txbxContent>
                    <w:p w14:paraId="2139B0A3" w14:textId="30AB2082" w:rsidR="00C654C0" w:rsidRPr="00363A7A" w:rsidRDefault="00C654C0" w:rsidP="00946066">
                      <w:pPr>
                        <w:jc w:val="center"/>
                        <w:rPr>
                          <w:rFonts w:ascii="Book Antiqua" w:hAnsi="Book Antiqua"/>
                        </w:rPr>
                      </w:pPr>
                      <w:r w:rsidRPr="00363A7A">
                        <w:rPr>
                          <w:rFonts w:ascii="Book Antiqua" w:hAnsi="Book Antiqua"/>
                        </w:rPr>
                        <w:t>Additional records identified through other sources (</w:t>
                      </w:r>
                      <w:r w:rsidRPr="00363A7A">
                        <w:rPr>
                          <w:rFonts w:ascii="Book Antiqua" w:hAnsi="Book Antiqua"/>
                          <w:i/>
                        </w:rPr>
                        <w:t>n</w:t>
                      </w:r>
                      <w:r w:rsidRPr="00363A7A">
                        <w:rPr>
                          <w:rFonts w:ascii="Book Antiqua" w:hAnsi="Book Antiqua"/>
                        </w:rPr>
                        <w:t xml:space="preserve"> =7</w:t>
                      </w:r>
                      <w:r w:rsidRPr="00363A7A">
                        <w:rPr>
                          <w:rFonts w:ascii="Book Antiqua" w:hAnsi="Book Antiqua" w:hint="eastAsia"/>
                        </w:rPr>
                        <w:t>)</w:t>
                      </w:r>
                    </w:p>
                  </w:txbxContent>
                </v:textbox>
              </v:rect>
            </w:pict>
          </mc:Fallback>
        </mc:AlternateContent>
      </w:r>
      <w:r w:rsidR="00FE73E5" w:rsidRPr="00363A7A">
        <w:rPr>
          <w:rFonts w:ascii="Book Antiqua" w:hAnsi="Book Antiqua"/>
          <w:noProof/>
          <w:color w:val="000000" w:themeColor="text1"/>
          <w:lang w:eastAsia="zh-CN"/>
        </w:rPr>
        <mc:AlternateContent>
          <mc:Choice Requires="wps">
            <w:drawing>
              <wp:anchor distT="0" distB="0" distL="114300" distR="114300" simplePos="0" relativeHeight="251671552" behindDoc="0" locked="0" layoutInCell="1" allowOverlap="1" wp14:anchorId="7C2C5B11" wp14:editId="23F2E70B">
                <wp:simplePos x="0" y="0"/>
                <wp:positionH relativeFrom="column">
                  <wp:posOffset>4224655</wp:posOffset>
                </wp:positionH>
                <wp:positionV relativeFrom="paragraph">
                  <wp:posOffset>3281045</wp:posOffset>
                </wp:positionV>
                <wp:extent cx="5328920" cy="2585720"/>
                <wp:effectExtent l="0" t="0" r="5080" b="50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920" cy="2585720"/>
                        </a:xfrm>
                        <a:prstGeom prst="rect">
                          <a:avLst/>
                        </a:prstGeom>
                        <a:solidFill>
                          <a:srgbClr val="FFFFFF"/>
                        </a:solidFill>
                        <a:ln w="9525">
                          <a:solidFill>
                            <a:srgbClr val="000000"/>
                          </a:solidFill>
                          <a:miter lim="800000"/>
                          <a:headEnd/>
                          <a:tailEnd/>
                        </a:ln>
                      </wps:spPr>
                      <wps:txbx>
                        <w:txbxContent>
                          <w:p w14:paraId="7B8AE6AB" w14:textId="77777777" w:rsidR="00C654C0" w:rsidRPr="00165D6F" w:rsidRDefault="00C654C0" w:rsidP="00165D6F">
                            <w:pPr>
                              <w:rPr>
                                <w:rFonts w:ascii="Book Antiqua" w:hAnsi="Book Antiqua"/>
                              </w:rPr>
                            </w:pPr>
                            <w:r w:rsidRPr="00165D6F">
                              <w:rPr>
                                <w:rFonts w:ascii="Book Antiqua" w:hAnsi="Book Antiqua"/>
                              </w:rPr>
                              <w:t>19 full-text articles excluded due to:</w:t>
                            </w:r>
                          </w:p>
                          <w:p w14:paraId="1AC03871" w14:textId="77777777" w:rsidR="00C654C0" w:rsidRPr="00165D6F" w:rsidRDefault="00C654C0" w:rsidP="00165D6F">
                            <w:pPr>
                              <w:rPr>
                                <w:rFonts w:ascii="Book Antiqua" w:hAnsi="Book Antiqua"/>
                              </w:rPr>
                            </w:pPr>
                          </w:p>
                          <w:p w14:paraId="5B420684" w14:textId="1ECB84E7" w:rsidR="00C654C0" w:rsidRPr="00165D6F" w:rsidRDefault="00C654C0" w:rsidP="00165D6F">
                            <w:pPr>
                              <w:rPr>
                                <w:rFonts w:ascii="Book Antiqua" w:hAnsi="Book Antiqua"/>
                              </w:rPr>
                            </w:pPr>
                            <w:r w:rsidRPr="00165D6F">
                              <w:rPr>
                                <w:rFonts w:ascii="Book Antiqua" w:hAnsi="Book Antiqua"/>
                              </w:rPr>
                              <w:t>No comparative incidence or prevalence data between migrant and indigenous groups of UC/Crohn’s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10)</w:t>
                            </w:r>
                          </w:p>
                          <w:p w14:paraId="0F00CA07" w14:textId="77777777" w:rsidR="00C654C0" w:rsidRPr="00165D6F" w:rsidRDefault="00C654C0" w:rsidP="00165D6F">
                            <w:pPr>
                              <w:rPr>
                                <w:rFonts w:ascii="Book Antiqua" w:hAnsi="Book Antiqua"/>
                              </w:rPr>
                            </w:pPr>
                          </w:p>
                          <w:p w14:paraId="2C531A61" w14:textId="3B63CAD9" w:rsidR="00C654C0" w:rsidRPr="00165D6F" w:rsidRDefault="00C654C0" w:rsidP="00165D6F">
                            <w:pPr>
                              <w:rPr>
                                <w:rFonts w:ascii="Book Antiqua" w:hAnsi="Book Antiqua"/>
                              </w:rPr>
                            </w:pPr>
                            <w:r w:rsidRPr="00165D6F">
                              <w:rPr>
                                <w:rFonts w:ascii="Book Antiqua" w:hAnsi="Book Antiqua"/>
                              </w:rPr>
                              <w:t>Comparison of IBD cases rather than UC or Crohn’s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2)</w:t>
                            </w:r>
                          </w:p>
                          <w:p w14:paraId="0B27B8AF" w14:textId="77777777" w:rsidR="00C654C0" w:rsidRPr="00165D6F" w:rsidRDefault="00C654C0" w:rsidP="00165D6F">
                            <w:pPr>
                              <w:rPr>
                                <w:rFonts w:ascii="Book Antiqua" w:hAnsi="Book Antiqua"/>
                              </w:rPr>
                            </w:pPr>
                          </w:p>
                          <w:p w14:paraId="0DE4C2F5" w14:textId="32B038A4" w:rsidR="00C654C0" w:rsidRPr="00165D6F" w:rsidRDefault="00C654C0" w:rsidP="00165D6F">
                            <w:pPr>
                              <w:rPr>
                                <w:rFonts w:ascii="Book Antiqua" w:hAnsi="Book Antiqua"/>
                              </w:rPr>
                            </w:pPr>
                            <w:r w:rsidRPr="00165D6F">
                              <w:rPr>
                                <w:rFonts w:ascii="Book Antiqua" w:hAnsi="Book Antiqua"/>
                              </w:rPr>
                              <w:t>No comparative phenotypic data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1)</w:t>
                            </w:r>
                          </w:p>
                          <w:p w14:paraId="1C17D905" w14:textId="77777777" w:rsidR="00C654C0" w:rsidRPr="00165D6F" w:rsidRDefault="00C654C0" w:rsidP="00165D6F">
                            <w:pPr>
                              <w:rPr>
                                <w:rFonts w:ascii="Book Antiqua" w:hAnsi="Book Antiqua"/>
                              </w:rPr>
                            </w:pPr>
                          </w:p>
                          <w:p w14:paraId="59ED4824" w14:textId="2BA57B6F" w:rsidR="00C654C0" w:rsidRPr="00165D6F" w:rsidRDefault="00C654C0" w:rsidP="00165D6F">
                            <w:pPr>
                              <w:rPr>
                                <w:rFonts w:ascii="Book Antiqua" w:hAnsi="Book Antiqua"/>
                              </w:rPr>
                            </w:pPr>
                            <w:r w:rsidRPr="00165D6F">
                              <w:rPr>
                                <w:rFonts w:ascii="Book Antiqua" w:hAnsi="Book Antiqua"/>
                              </w:rPr>
                              <w:t>Review article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4)</w:t>
                            </w:r>
                          </w:p>
                          <w:p w14:paraId="7EF5772C" w14:textId="77777777" w:rsidR="00C654C0" w:rsidRPr="00165D6F" w:rsidRDefault="00C654C0" w:rsidP="00165D6F">
                            <w:pPr>
                              <w:rPr>
                                <w:rFonts w:ascii="Book Antiqua" w:hAnsi="Book Antiqua"/>
                              </w:rPr>
                            </w:pPr>
                          </w:p>
                          <w:p w14:paraId="29E9DAFB" w14:textId="53CCFE88" w:rsidR="00C654C0" w:rsidRPr="00165D6F" w:rsidRDefault="00C654C0" w:rsidP="00165D6F">
                            <w:pPr>
                              <w:rPr>
                                <w:rFonts w:ascii="Book Antiqua" w:hAnsi="Book Antiqua"/>
                              </w:rPr>
                            </w:pPr>
                            <w:r w:rsidRPr="00165D6F">
                              <w:rPr>
                                <w:rFonts w:ascii="Book Antiqua" w:hAnsi="Book Antiqua"/>
                              </w:rPr>
                              <w:t>Case control studies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5B11" id="Rectangle 59" o:spid="_x0000_s1034" style="position:absolute;left:0;text-align:left;margin-left:332.65pt;margin-top:258.35pt;width:419.6pt;height:20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">
                <v:textbox inset=",7.2pt,,7.2pt">
                  <w:txbxContent>
                    <w:p w14:paraId="7B8AE6AB" w14:textId="77777777" w:rsidR="00C654C0" w:rsidRPr="00165D6F" w:rsidRDefault="00C654C0" w:rsidP="00165D6F">
                      <w:pPr>
                        <w:rPr>
                          <w:rFonts w:ascii="Book Antiqua" w:hAnsi="Book Antiqua"/>
                        </w:rPr>
                      </w:pPr>
                      <w:r w:rsidRPr="00165D6F">
                        <w:rPr>
                          <w:rFonts w:ascii="Book Antiqua" w:hAnsi="Book Antiqua"/>
                        </w:rPr>
                        <w:t>19 full-text articles excluded due to:</w:t>
                      </w:r>
                    </w:p>
                    <w:p w14:paraId="1AC03871" w14:textId="77777777" w:rsidR="00C654C0" w:rsidRPr="00165D6F" w:rsidRDefault="00C654C0" w:rsidP="00165D6F">
                      <w:pPr>
                        <w:rPr>
                          <w:rFonts w:ascii="Book Antiqua" w:hAnsi="Book Antiqua"/>
                        </w:rPr>
                      </w:pPr>
                    </w:p>
                    <w:p w14:paraId="5B420684" w14:textId="1ECB84E7" w:rsidR="00C654C0" w:rsidRPr="00165D6F" w:rsidRDefault="00C654C0" w:rsidP="00165D6F">
                      <w:pPr>
                        <w:rPr>
                          <w:rFonts w:ascii="Book Antiqua" w:hAnsi="Book Antiqua"/>
                        </w:rPr>
                      </w:pPr>
                      <w:r w:rsidRPr="00165D6F">
                        <w:rPr>
                          <w:rFonts w:ascii="Book Antiqua" w:hAnsi="Book Antiqua"/>
                        </w:rPr>
                        <w:t>No comparative incidence or prevalence data between migrant and indigenous groups of UC/Crohn’s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10)</w:t>
                      </w:r>
                    </w:p>
                    <w:p w14:paraId="0F00CA07" w14:textId="77777777" w:rsidR="00C654C0" w:rsidRPr="00165D6F" w:rsidRDefault="00C654C0" w:rsidP="00165D6F">
                      <w:pPr>
                        <w:rPr>
                          <w:rFonts w:ascii="Book Antiqua" w:hAnsi="Book Antiqua"/>
                        </w:rPr>
                      </w:pPr>
                    </w:p>
                    <w:p w14:paraId="2C531A61" w14:textId="3B63CAD9" w:rsidR="00C654C0" w:rsidRPr="00165D6F" w:rsidRDefault="00C654C0" w:rsidP="00165D6F">
                      <w:pPr>
                        <w:rPr>
                          <w:rFonts w:ascii="Book Antiqua" w:hAnsi="Book Antiqua"/>
                        </w:rPr>
                      </w:pPr>
                      <w:r w:rsidRPr="00165D6F">
                        <w:rPr>
                          <w:rFonts w:ascii="Book Antiqua" w:hAnsi="Book Antiqua"/>
                        </w:rPr>
                        <w:t>Comparison of IBD cases rather than UC or Crohn’s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2)</w:t>
                      </w:r>
                    </w:p>
                    <w:p w14:paraId="0B27B8AF" w14:textId="77777777" w:rsidR="00C654C0" w:rsidRPr="00165D6F" w:rsidRDefault="00C654C0" w:rsidP="00165D6F">
                      <w:pPr>
                        <w:rPr>
                          <w:rFonts w:ascii="Book Antiqua" w:hAnsi="Book Antiqua"/>
                        </w:rPr>
                      </w:pPr>
                    </w:p>
                    <w:p w14:paraId="0DE4C2F5" w14:textId="32B038A4" w:rsidR="00C654C0" w:rsidRPr="00165D6F" w:rsidRDefault="00C654C0" w:rsidP="00165D6F">
                      <w:pPr>
                        <w:rPr>
                          <w:rFonts w:ascii="Book Antiqua" w:hAnsi="Book Antiqua"/>
                        </w:rPr>
                      </w:pPr>
                      <w:r w:rsidRPr="00165D6F">
                        <w:rPr>
                          <w:rFonts w:ascii="Book Antiqua" w:hAnsi="Book Antiqua"/>
                        </w:rPr>
                        <w:t>No comparative phenotypic data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1)</w:t>
                      </w:r>
                    </w:p>
                    <w:p w14:paraId="1C17D905" w14:textId="77777777" w:rsidR="00C654C0" w:rsidRPr="00165D6F" w:rsidRDefault="00C654C0" w:rsidP="00165D6F">
                      <w:pPr>
                        <w:rPr>
                          <w:rFonts w:ascii="Book Antiqua" w:hAnsi="Book Antiqua"/>
                        </w:rPr>
                      </w:pPr>
                    </w:p>
                    <w:p w14:paraId="59ED4824" w14:textId="2BA57B6F" w:rsidR="00C654C0" w:rsidRPr="00165D6F" w:rsidRDefault="00C654C0" w:rsidP="00165D6F">
                      <w:pPr>
                        <w:rPr>
                          <w:rFonts w:ascii="Book Antiqua" w:hAnsi="Book Antiqua"/>
                        </w:rPr>
                      </w:pPr>
                      <w:r w:rsidRPr="00165D6F">
                        <w:rPr>
                          <w:rFonts w:ascii="Book Antiqua" w:hAnsi="Book Antiqua"/>
                        </w:rPr>
                        <w:t>Review article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4)</w:t>
                      </w:r>
                    </w:p>
                    <w:p w14:paraId="7EF5772C" w14:textId="77777777" w:rsidR="00C654C0" w:rsidRPr="00165D6F" w:rsidRDefault="00C654C0" w:rsidP="00165D6F">
                      <w:pPr>
                        <w:rPr>
                          <w:rFonts w:ascii="Book Antiqua" w:hAnsi="Book Antiqua"/>
                        </w:rPr>
                      </w:pPr>
                    </w:p>
                    <w:p w14:paraId="29E9DAFB" w14:textId="53CCFE88" w:rsidR="00C654C0" w:rsidRPr="00165D6F" w:rsidRDefault="00C654C0" w:rsidP="00165D6F">
                      <w:pPr>
                        <w:rPr>
                          <w:rFonts w:ascii="Book Antiqua" w:hAnsi="Book Antiqua"/>
                        </w:rPr>
                      </w:pPr>
                      <w:r w:rsidRPr="00165D6F">
                        <w:rPr>
                          <w:rFonts w:ascii="Book Antiqua" w:hAnsi="Book Antiqua"/>
                        </w:rPr>
                        <w:t>Case control studies (</w:t>
                      </w:r>
                      <w:r w:rsidRPr="00165D6F">
                        <w:rPr>
                          <w:rFonts w:ascii="Book Antiqua" w:hAnsi="Book Antiqua"/>
                          <w:i/>
                        </w:rPr>
                        <w:t>n</w:t>
                      </w:r>
                      <w:r>
                        <w:rPr>
                          <w:rFonts w:ascii="Book Antiqua" w:hAnsi="Book Antiqua" w:hint="eastAsia"/>
                          <w:lang w:eastAsia="zh-CN"/>
                        </w:rPr>
                        <w:t xml:space="preserve"> </w:t>
                      </w:r>
                      <w:r w:rsidRPr="00165D6F">
                        <w:rPr>
                          <w:rFonts w:ascii="Book Antiqua" w:hAnsi="Book Antiqua"/>
                        </w:rPr>
                        <w:t>=</w:t>
                      </w:r>
                      <w:r>
                        <w:rPr>
                          <w:rFonts w:ascii="Book Antiqua" w:hAnsi="Book Antiqua" w:hint="eastAsia"/>
                          <w:lang w:eastAsia="zh-CN"/>
                        </w:rPr>
                        <w:t xml:space="preserve"> </w:t>
                      </w:r>
                      <w:r w:rsidRPr="00165D6F">
                        <w:rPr>
                          <w:rFonts w:ascii="Book Antiqua" w:hAnsi="Book Antiqua"/>
                        </w:rPr>
                        <w:t>2)</w:t>
                      </w:r>
                    </w:p>
                  </w:txbxContent>
                </v:textbox>
              </v:rect>
            </w:pict>
          </mc:Fallback>
        </mc:AlternateContent>
      </w:r>
      <w:r w:rsidR="00FE73E5" w:rsidRPr="00363A7A">
        <w:rPr>
          <w:rFonts w:ascii="Book Antiqua" w:hAnsi="Book Antiqua"/>
          <w:noProof/>
          <w:color w:val="000000" w:themeColor="text1"/>
          <w:lang w:eastAsia="zh-CN"/>
        </w:rPr>
        <mc:AlternateContent>
          <mc:Choice Requires="wps">
            <w:drawing>
              <wp:anchor distT="0" distB="0" distL="114300" distR="114300" simplePos="0" relativeHeight="251662336" behindDoc="0" locked="0" layoutInCell="1" allowOverlap="1" wp14:anchorId="4CAE8A25" wp14:editId="717F6761">
                <wp:simplePos x="0" y="0"/>
                <wp:positionH relativeFrom="column">
                  <wp:posOffset>-981710</wp:posOffset>
                </wp:positionH>
                <wp:positionV relativeFrom="paragraph">
                  <wp:posOffset>3818890</wp:posOffset>
                </wp:positionV>
                <wp:extent cx="1371600" cy="313690"/>
                <wp:effectExtent l="0" t="533400" r="0" b="524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3690"/>
                        </a:xfrm>
                        <a:prstGeom prst="roundRect">
                          <a:avLst>
                            <a:gd name="adj" fmla="val 16667"/>
                          </a:avLst>
                        </a:prstGeom>
                        <a:solidFill>
                          <a:srgbClr val="CCECFF"/>
                        </a:solidFill>
                        <a:ln w="9525">
                          <a:solidFill>
                            <a:srgbClr val="000000"/>
                          </a:solidFill>
                          <a:round/>
                          <a:headEnd/>
                          <a:tailEnd/>
                        </a:ln>
                      </wps:spPr>
                      <wps:txbx>
                        <w:txbxContent>
                          <w:p w14:paraId="2CC3B210" w14:textId="77777777" w:rsidR="00C654C0" w:rsidRDefault="00C654C0" w:rsidP="00165D6F">
                            <w:pPr>
                              <w:jc w:val="center"/>
                              <w:rPr>
                                <w:rFonts w:ascii="Calibri" w:hAnsi="Calibri"/>
                                <w:sz w:val="22"/>
                                <w:szCs w:val="22"/>
                              </w:rPr>
                            </w:pPr>
                            <w:r w:rsidRPr="00165D6F">
                              <w:rPr>
                                <w:rFonts w:ascii="Book Antiqua" w:hAnsi="Book Antiqua"/>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E8A25" id="Rounded Rectangle 46" o:spid="_x0000_s1035" style="position:absolute;left:0;text-align:left;margin-left:-77.3pt;margin-top:300.7pt;width:108pt;height:2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" fillcolor="#ccecff">
                <v:textbox style="layout-flow:vertical;mso-layout-flow-alt:bottom-to-top" inset="3.6pt,,3.6pt">
                  <w:txbxContent>
                    <w:p w14:paraId="2CC3B210" w14:textId="77777777" w:rsidR="00C654C0" w:rsidRDefault="00C654C0" w:rsidP="00165D6F">
                      <w:pPr>
                        <w:jc w:val="center"/>
                        <w:rPr>
                          <w:rFonts w:ascii="Calibri" w:hAnsi="Calibri"/>
                          <w:sz w:val="22"/>
                          <w:szCs w:val="22"/>
                        </w:rPr>
                      </w:pPr>
                      <w:r w:rsidRPr="00165D6F">
                        <w:rPr>
                          <w:rFonts w:ascii="Book Antiqua" w:hAnsi="Book Antiqua"/>
                        </w:rPr>
                        <w:t>Eligibility</w:t>
                      </w:r>
                    </w:p>
                  </w:txbxContent>
                </v:textbox>
              </v:roundrect>
            </w:pict>
          </mc:Fallback>
        </mc:AlternateContent>
      </w:r>
      <w:r w:rsidR="00FE73E5" w:rsidRPr="00363A7A">
        <w:rPr>
          <w:rFonts w:ascii="Book Antiqua" w:hAnsi="Book Antiqua"/>
          <w:noProof/>
          <w:color w:val="000000" w:themeColor="text1"/>
          <w:lang w:eastAsia="zh-CN"/>
        </w:rPr>
        <mc:AlternateContent>
          <mc:Choice Requires="wps">
            <w:drawing>
              <wp:anchor distT="0" distB="0" distL="114300" distR="114300" simplePos="0" relativeHeight="251665408" behindDoc="0" locked="0" layoutInCell="1" allowOverlap="1" wp14:anchorId="5EF687BA" wp14:editId="6FF42294">
                <wp:simplePos x="0" y="0"/>
                <wp:positionH relativeFrom="column">
                  <wp:posOffset>-981710</wp:posOffset>
                </wp:positionH>
                <wp:positionV relativeFrom="paragraph">
                  <wp:posOffset>614045</wp:posOffset>
                </wp:positionV>
                <wp:extent cx="1371600" cy="313690"/>
                <wp:effectExtent l="0" t="533400" r="0" b="52451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3690"/>
                        </a:xfrm>
                        <a:prstGeom prst="roundRect">
                          <a:avLst>
                            <a:gd name="adj" fmla="val 16667"/>
                          </a:avLst>
                        </a:prstGeom>
                        <a:solidFill>
                          <a:srgbClr val="CCECFF"/>
                        </a:solidFill>
                        <a:ln w="9525">
                          <a:solidFill>
                            <a:srgbClr val="000000"/>
                          </a:solidFill>
                          <a:round/>
                          <a:headEnd/>
                          <a:tailEnd/>
                        </a:ln>
                      </wps:spPr>
                      <wps:txbx>
                        <w:txbxContent>
                          <w:p w14:paraId="1ED5D777" w14:textId="77777777" w:rsidR="00C654C0" w:rsidRDefault="00C654C0" w:rsidP="00165D6F">
                            <w:pPr>
                              <w:jc w:val="center"/>
                              <w:rPr>
                                <w:rFonts w:ascii="Calibri" w:hAnsi="Calibri"/>
                              </w:rPr>
                            </w:pPr>
                            <w:r w:rsidRPr="00165D6F">
                              <w:rPr>
                                <w:rFonts w:ascii="Book Antiqua" w:hAnsi="Book Antiqua"/>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687BA" id="Rounded Rectangle 47" o:spid="_x0000_s1036" style="position:absolute;left:0;text-align:left;margin-left:-77.3pt;margin-top:48.35pt;width:108pt;height:24.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" fillcolor="#ccecff">
                <v:textbox style="layout-flow:vertical;mso-layout-flow-alt:bottom-to-top" inset="3.6pt,,3.6pt">
                  <w:txbxContent>
                    <w:p w14:paraId="1ED5D777" w14:textId="77777777" w:rsidR="00C654C0" w:rsidRDefault="00C654C0" w:rsidP="00165D6F">
                      <w:pPr>
                        <w:jc w:val="center"/>
                        <w:rPr>
                          <w:rFonts w:ascii="Calibri" w:hAnsi="Calibri"/>
                        </w:rPr>
                      </w:pPr>
                      <w:r w:rsidRPr="00165D6F">
                        <w:rPr>
                          <w:rFonts w:ascii="Book Antiqua" w:hAnsi="Book Antiqua"/>
                        </w:rPr>
                        <w:t>Identification</w:t>
                      </w:r>
                    </w:p>
                  </w:txbxContent>
                </v:textbox>
              </v:roundrect>
            </w:pict>
          </mc:Fallback>
        </mc:AlternateContent>
      </w:r>
      <w:r w:rsidR="00FE73E5" w:rsidRPr="00363A7A">
        <w:rPr>
          <w:rFonts w:ascii="Book Antiqua" w:hAnsi="Book Antiqua"/>
          <w:noProof/>
          <w:color w:val="000000" w:themeColor="text1"/>
          <w:lang w:eastAsia="zh-CN"/>
        </w:rPr>
        <mc:AlternateContent>
          <mc:Choice Requires="wps">
            <w:drawing>
              <wp:anchor distT="0" distB="0" distL="114300" distR="114300" simplePos="0" relativeHeight="251660288" behindDoc="0" locked="0" layoutInCell="1" allowOverlap="1" wp14:anchorId="32C1E60E" wp14:editId="298753C9">
                <wp:simplePos x="0" y="0"/>
                <wp:positionH relativeFrom="column">
                  <wp:posOffset>-981710</wp:posOffset>
                </wp:positionH>
                <wp:positionV relativeFrom="paragraph">
                  <wp:posOffset>2212340</wp:posOffset>
                </wp:positionV>
                <wp:extent cx="1371600" cy="313690"/>
                <wp:effectExtent l="0" t="533400" r="0" b="52451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3690"/>
                        </a:xfrm>
                        <a:prstGeom prst="roundRect">
                          <a:avLst>
                            <a:gd name="adj" fmla="val 16667"/>
                          </a:avLst>
                        </a:prstGeom>
                        <a:solidFill>
                          <a:srgbClr val="CCECFF"/>
                        </a:solidFill>
                        <a:ln w="9525">
                          <a:solidFill>
                            <a:srgbClr val="000000"/>
                          </a:solidFill>
                          <a:round/>
                          <a:headEnd/>
                          <a:tailEnd/>
                        </a:ln>
                      </wps:spPr>
                      <wps:txbx>
                        <w:txbxContent>
                          <w:p w14:paraId="0003FAE8" w14:textId="77777777" w:rsidR="00C654C0" w:rsidRDefault="00C654C0" w:rsidP="00165D6F">
                            <w:pPr>
                              <w:jc w:val="center"/>
                              <w:rPr>
                                <w:rFonts w:ascii="Calibri" w:hAnsi="Calibri"/>
                              </w:rPr>
                            </w:pPr>
                            <w:r w:rsidRPr="00165D6F">
                              <w:rPr>
                                <w:rFonts w:ascii="Book Antiqua" w:hAnsi="Book Antiqua"/>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1E60E" id="Rounded Rectangle 44" o:spid="_x0000_s1037" style="position:absolute;left:0;text-align:left;margin-left:-77.3pt;margin-top:174.2pt;width:108pt;height:24.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" fillcolor="#ccecff">
                <v:textbox style="layout-flow:vertical;mso-layout-flow-alt:bottom-to-top" inset="3.6pt,,3.6pt">
                  <w:txbxContent>
                    <w:p w14:paraId="0003FAE8" w14:textId="77777777" w:rsidR="00C654C0" w:rsidRDefault="00C654C0" w:rsidP="00165D6F">
                      <w:pPr>
                        <w:jc w:val="center"/>
                        <w:rPr>
                          <w:rFonts w:ascii="Calibri" w:hAnsi="Calibri"/>
                        </w:rPr>
                      </w:pPr>
                      <w:r w:rsidRPr="00165D6F">
                        <w:rPr>
                          <w:rFonts w:ascii="Book Antiqua" w:hAnsi="Book Antiqua"/>
                        </w:rPr>
                        <w:t>Screening</w:t>
                      </w:r>
                    </w:p>
                  </w:txbxContent>
                </v:textbox>
              </v:roundrect>
            </w:pict>
          </mc:Fallback>
        </mc:AlternateContent>
      </w:r>
      <w:r w:rsidR="00FE73E5" w:rsidRPr="00363A7A">
        <w:rPr>
          <w:rFonts w:ascii="Book Antiqua" w:hAnsi="Book Antiqua"/>
          <w:noProof/>
          <w:color w:val="000000" w:themeColor="text1"/>
          <w:lang w:eastAsia="zh-CN"/>
        </w:rPr>
        <mc:AlternateContent>
          <mc:Choice Requires="wps">
            <w:drawing>
              <wp:anchor distT="0" distB="0" distL="114300" distR="114300" simplePos="0" relativeHeight="251661312" behindDoc="0" locked="0" layoutInCell="1" allowOverlap="1" wp14:anchorId="53A367C0" wp14:editId="59A50045">
                <wp:simplePos x="0" y="0"/>
                <wp:positionH relativeFrom="column">
                  <wp:posOffset>-981710</wp:posOffset>
                </wp:positionH>
                <wp:positionV relativeFrom="paragraph">
                  <wp:posOffset>5417185</wp:posOffset>
                </wp:positionV>
                <wp:extent cx="1371600" cy="313690"/>
                <wp:effectExtent l="0" t="533400" r="0" b="52451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3690"/>
                        </a:xfrm>
                        <a:prstGeom prst="roundRect">
                          <a:avLst>
                            <a:gd name="adj" fmla="val 16667"/>
                          </a:avLst>
                        </a:prstGeom>
                        <a:solidFill>
                          <a:srgbClr val="CCECFF"/>
                        </a:solidFill>
                        <a:ln w="9525">
                          <a:solidFill>
                            <a:srgbClr val="000000"/>
                          </a:solidFill>
                          <a:round/>
                          <a:headEnd/>
                          <a:tailEnd/>
                        </a:ln>
                      </wps:spPr>
                      <wps:txbx>
                        <w:txbxContent>
                          <w:p w14:paraId="00C61D84" w14:textId="77777777" w:rsidR="00C654C0" w:rsidRDefault="00C654C0" w:rsidP="00165D6F">
                            <w:pPr>
                              <w:jc w:val="center"/>
                              <w:rPr>
                                <w:rFonts w:ascii="Calibri" w:hAnsi="Calibri"/>
                              </w:rPr>
                            </w:pPr>
                            <w:r w:rsidRPr="00165D6F">
                              <w:rPr>
                                <w:rFonts w:ascii="Book Antiqua" w:hAnsi="Book Antiqua"/>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367C0" id="Rounded Rectangle 45" o:spid="_x0000_s1038" style="position:absolute;left:0;text-align:left;margin-left:-77.3pt;margin-top:426.55pt;width:108pt;height:24.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" fillcolor="#ccecff">
                <v:textbox style="layout-flow:vertical;mso-layout-flow-alt:bottom-to-top" inset="3.6pt,,3.6pt">
                  <w:txbxContent>
                    <w:p w14:paraId="00C61D84" w14:textId="77777777" w:rsidR="00C654C0" w:rsidRDefault="00C654C0" w:rsidP="00165D6F">
                      <w:pPr>
                        <w:jc w:val="center"/>
                        <w:rPr>
                          <w:rFonts w:ascii="Calibri" w:hAnsi="Calibri"/>
                        </w:rPr>
                      </w:pPr>
                      <w:r w:rsidRPr="00165D6F">
                        <w:rPr>
                          <w:rFonts w:ascii="Book Antiqua" w:hAnsi="Book Antiqua"/>
                        </w:rPr>
                        <w:t>Included</w:t>
                      </w:r>
                    </w:p>
                  </w:txbxContent>
                </v:textbox>
              </v:roundrect>
            </w:pict>
          </mc:Fallback>
        </mc:AlternateContent>
      </w:r>
      <w:r w:rsidR="004F2323" w:rsidRPr="00363A7A">
        <w:rPr>
          <w:rFonts w:ascii="Book Antiqua" w:hAnsi="Book Antiqua" w:cs="Arial"/>
          <w:color w:val="000000" w:themeColor="text1"/>
          <w:lang w:val="en-GB"/>
        </w:rPr>
        <w:br w:type="page"/>
      </w:r>
      <w:r w:rsidR="00C85A87" w:rsidRPr="005365CE">
        <w:rPr>
          <w:rFonts w:ascii="Book Antiqua" w:eastAsia="Times New Roman" w:hAnsi="Book Antiqua" w:cs="Arial"/>
          <w:b/>
          <w:color w:val="000000" w:themeColor="text1"/>
        </w:rPr>
        <w:lastRenderedPageBreak/>
        <w:t>Table 1</w:t>
      </w:r>
      <w:r w:rsidR="00EA6707" w:rsidRPr="005365CE">
        <w:rPr>
          <w:rFonts w:ascii="Book Antiqua" w:hAnsi="Book Antiqua" w:cs="Arial" w:hint="eastAsia"/>
          <w:b/>
          <w:color w:val="000000" w:themeColor="text1"/>
          <w:lang w:eastAsia="zh-CN"/>
        </w:rPr>
        <w:t xml:space="preserve"> </w:t>
      </w:r>
      <w:r w:rsidR="00940AB3" w:rsidRPr="005365CE">
        <w:rPr>
          <w:rFonts w:ascii="Book Antiqua" w:eastAsia="Times New Roman" w:hAnsi="Book Antiqua" w:cs="Arial"/>
          <w:b/>
          <w:color w:val="000000" w:themeColor="text1"/>
        </w:rPr>
        <w:t xml:space="preserve">Incidence of </w:t>
      </w:r>
      <w:r w:rsidR="00027EE7" w:rsidRPr="005365CE">
        <w:rPr>
          <w:rFonts w:ascii="Book Antiqua" w:eastAsia="Times New Roman" w:hAnsi="Book Antiqua" w:cs="Arial"/>
          <w:b/>
          <w:color w:val="000000" w:themeColor="text1"/>
        </w:rPr>
        <w:t>C</w:t>
      </w:r>
      <w:r w:rsidR="00961621" w:rsidRPr="005365CE">
        <w:rPr>
          <w:rFonts w:ascii="Book Antiqua" w:eastAsia="Times New Roman" w:hAnsi="Book Antiqua" w:cs="Arial"/>
          <w:b/>
          <w:color w:val="000000" w:themeColor="text1"/>
        </w:rPr>
        <w:t xml:space="preserve">rohn’s </w:t>
      </w:r>
      <w:r w:rsidR="005365CE" w:rsidRPr="005365CE">
        <w:rPr>
          <w:rFonts w:ascii="Book Antiqua" w:eastAsia="Times New Roman" w:hAnsi="Book Antiqua" w:cs="Arial"/>
          <w:b/>
          <w:color w:val="000000" w:themeColor="text1"/>
        </w:rPr>
        <w:t>d</w:t>
      </w:r>
      <w:r w:rsidR="00961621" w:rsidRPr="005365CE">
        <w:rPr>
          <w:rFonts w:ascii="Book Antiqua" w:eastAsia="Times New Roman" w:hAnsi="Book Antiqua" w:cs="Arial"/>
          <w:b/>
          <w:color w:val="000000" w:themeColor="text1"/>
        </w:rPr>
        <w:t>isease</w:t>
      </w:r>
      <w:r w:rsidR="00027EE7" w:rsidRPr="005365CE">
        <w:rPr>
          <w:rFonts w:ascii="Book Antiqua" w:eastAsia="Times New Roman" w:hAnsi="Book Antiqua" w:cs="Arial"/>
          <w:b/>
          <w:color w:val="000000" w:themeColor="text1"/>
        </w:rPr>
        <w:t xml:space="preserve"> and </w:t>
      </w:r>
      <w:r w:rsidR="005365CE" w:rsidRPr="005365CE">
        <w:rPr>
          <w:rFonts w:ascii="Book Antiqua" w:eastAsia="Times New Roman" w:hAnsi="Book Antiqua" w:cs="Arial"/>
          <w:b/>
          <w:color w:val="000000" w:themeColor="text1"/>
        </w:rPr>
        <w:t>ulcerat</w:t>
      </w:r>
      <w:r w:rsidR="00027EE7" w:rsidRPr="005365CE">
        <w:rPr>
          <w:rFonts w:ascii="Book Antiqua" w:eastAsia="Times New Roman" w:hAnsi="Book Antiqua" w:cs="Arial"/>
          <w:b/>
          <w:color w:val="000000" w:themeColor="text1"/>
        </w:rPr>
        <w:t>ive colitis</w:t>
      </w:r>
    </w:p>
    <w:tbl>
      <w:tblPr>
        <w:tblW w:w="17887" w:type="dxa"/>
        <w:tblInd w:w="-34" w:type="dxa"/>
        <w:tblLayout w:type="fixed"/>
        <w:tblLook w:val="04A0" w:firstRow="1" w:lastRow="0" w:firstColumn="1" w:lastColumn="0" w:noHBand="0" w:noVBand="1"/>
      </w:tblPr>
      <w:tblGrid>
        <w:gridCol w:w="13699"/>
        <w:gridCol w:w="574"/>
        <w:gridCol w:w="574"/>
        <w:gridCol w:w="549"/>
        <w:gridCol w:w="574"/>
        <w:gridCol w:w="683"/>
        <w:gridCol w:w="660"/>
        <w:gridCol w:w="574"/>
      </w:tblGrid>
      <w:tr w:rsidR="00DC0272" w:rsidRPr="00F61989" w14:paraId="1C2DD788" w14:textId="77777777" w:rsidTr="00E02472">
        <w:trPr>
          <w:trHeight w:val="7439"/>
        </w:trPr>
        <w:tc>
          <w:tcPr>
            <w:tcW w:w="13699" w:type="dxa"/>
            <w:tcBorders>
              <w:top w:val="nil"/>
              <w:left w:val="nil"/>
              <w:right w:val="nil"/>
            </w:tcBorders>
            <w:shd w:val="clear" w:color="auto" w:fill="auto"/>
            <w:noWrap/>
            <w:vAlign w:val="bottom"/>
            <w:hideMark/>
          </w:tcPr>
          <w:tbl>
            <w:tblPr>
              <w:tblW w:w="13303" w:type="dxa"/>
              <w:tblBorders>
                <w:top w:val="single" w:sz="4" w:space="0" w:color="auto"/>
                <w:bottom w:val="single" w:sz="4" w:space="0" w:color="auto"/>
              </w:tblBorders>
              <w:tblLayout w:type="fixed"/>
              <w:tblLook w:val="04A0" w:firstRow="1" w:lastRow="0" w:firstColumn="1" w:lastColumn="0" w:noHBand="0" w:noVBand="1"/>
            </w:tblPr>
            <w:tblGrid>
              <w:gridCol w:w="1878"/>
              <w:gridCol w:w="2000"/>
              <w:gridCol w:w="1300"/>
              <w:gridCol w:w="1300"/>
              <w:gridCol w:w="1222"/>
              <w:gridCol w:w="1300"/>
              <w:gridCol w:w="1377"/>
              <w:gridCol w:w="1626"/>
              <w:gridCol w:w="1300"/>
            </w:tblGrid>
            <w:tr w:rsidR="00D245C8" w:rsidRPr="00F61989" w14:paraId="5685E00B" w14:textId="77777777" w:rsidTr="005365CE">
              <w:trPr>
                <w:trHeight w:val="320"/>
              </w:trPr>
              <w:tc>
                <w:tcPr>
                  <w:tcW w:w="9000" w:type="dxa"/>
                  <w:gridSpan w:val="6"/>
                  <w:tcBorders>
                    <w:bottom w:val="single" w:sz="4" w:space="0" w:color="auto"/>
                  </w:tcBorders>
                  <w:shd w:val="clear" w:color="auto" w:fill="auto"/>
                  <w:noWrap/>
                  <w:vAlign w:val="bottom"/>
                  <w:hideMark/>
                </w:tcPr>
                <w:p w14:paraId="7C3015D9" w14:textId="77777777" w:rsidR="00D245C8" w:rsidRPr="00F61989" w:rsidRDefault="00D245C8" w:rsidP="002019D3">
                  <w:pPr>
                    <w:spacing w:line="360" w:lineRule="auto"/>
                    <w:jc w:val="both"/>
                    <w:rPr>
                      <w:rFonts w:ascii="Book Antiqua" w:eastAsia="Times New Roman" w:hAnsi="Book Antiqua" w:cs="Arial"/>
                      <w:b/>
                      <w:bCs/>
                      <w:color w:val="000000" w:themeColor="text1"/>
                      <w:lang w:val="en-GB" w:eastAsia="en-GB"/>
                    </w:rPr>
                  </w:pPr>
                  <w:r w:rsidRPr="00F61989">
                    <w:rPr>
                      <w:rFonts w:ascii="Book Antiqua" w:eastAsia="Times New Roman" w:hAnsi="Book Antiqua" w:cs="Arial"/>
                      <w:b/>
                      <w:bCs/>
                      <w:color w:val="000000" w:themeColor="text1"/>
                    </w:rPr>
                    <w:t>Study characteristics and demographics</w:t>
                  </w:r>
                </w:p>
              </w:tc>
              <w:tc>
                <w:tcPr>
                  <w:tcW w:w="4303" w:type="dxa"/>
                  <w:gridSpan w:val="3"/>
                  <w:tcBorders>
                    <w:bottom w:val="single" w:sz="4" w:space="0" w:color="auto"/>
                  </w:tcBorders>
                  <w:shd w:val="clear" w:color="auto" w:fill="auto"/>
                  <w:noWrap/>
                  <w:vAlign w:val="bottom"/>
                  <w:hideMark/>
                </w:tcPr>
                <w:p w14:paraId="51FC48E8" w14:textId="09D21548" w:rsidR="00D245C8" w:rsidRPr="005365CE" w:rsidRDefault="005365CE" w:rsidP="002019D3">
                  <w:pPr>
                    <w:spacing w:line="360" w:lineRule="auto"/>
                    <w:jc w:val="both"/>
                    <w:rPr>
                      <w:rFonts w:ascii="Book Antiqua" w:hAnsi="Book Antiqua" w:cs="Arial"/>
                      <w:b/>
                      <w:bCs/>
                      <w:color w:val="000000" w:themeColor="text1"/>
                      <w:lang w:eastAsia="zh-CN"/>
                    </w:rPr>
                  </w:pPr>
                  <w:r>
                    <w:rPr>
                      <w:rFonts w:ascii="Book Antiqua" w:eastAsia="Times New Roman" w:hAnsi="Book Antiqua" w:cs="Arial"/>
                      <w:b/>
                      <w:bCs/>
                      <w:color w:val="000000" w:themeColor="text1"/>
                    </w:rPr>
                    <w:t>Study quality characteristics</w:t>
                  </w:r>
                </w:p>
              </w:tc>
            </w:tr>
            <w:tr w:rsidR="00D245C8" w:rsidRPr="00F61989" w14:paraId="64865C1E" w14:textId="77777777" w:rsidTr="005365CE">
              <w:trPr>
                <w:trHeight w:val="434"/>
              </w:trPr>
              <w:tc>
                <w:tcPr>
                  <w:tcW w:w="1878" w:type="dxa"/>
                  <w:vMerge w:val="restart"/>
                  <w:tcBorders>
                    <w:top w:val="single" w:sz="4" w:space="0" w:color="auto"/>
                    <w:bottom w:val="single" w:sz="4" w:space="0" w:color="auto"/>
                  </w:tcBorders>
                  <w:shd w:val="clear" w:color="auto" w:fill="auto"/>
                  <w:vAlign w:val="center"/>
                  <w:hideMark/>
                </w:tcPr>
                <w:p w14:paraId="68F0F82F"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w:t>
                  </w:r>
                </w:p>
              </w:tc>
              <w:tc>
                <w:tcPr>
                  <w:tcW w:w="2000" w:type="dxa"/>
                  <w:vMerge w:val="restart"/>
                  <w:tcBorders>
                    <w:top w:val="single" w:sz="4" w:space="0" w:color="auto"/>
                    <w:bottom w:val="single" w:sz="4" w:space="0" w:color="auto"/>
                  </w:tcBorders>
                  <w:shd w:val="clear" w:color="auto" w:fill="auto"/>
                  <w:vAlign w:val="center"/>
                  <w:hideMark/>
                </w:tcPr>
                <w:p w14:paraId="7F6E1C61"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Country (region)</w:t>
                  </w:r>
                </w:p>
              </w:tc>
              <w:tc>
                <w:tcPr>
                  <w:tcW w:w="1300" w:type="dxa"/>
                  <w:vMerge w:val="restart"/>
                  <w:tcBorders>
                    <w:top w:val="single" w:sz="4" w:space="0" w:color="auto"/>
                    <w:bottom w:val="single" w:sz="4" w:space="0" w:color="auto"/>
                  </w:tcBorders>
                  <w:shd w:val="clear" w:color="auto" w:fill="auto"/>
                  <w:vAlign w:val="center"/>
                  <w:hideMark/>
                </w:tcPr>
                <w:p w14:paraId="3E43B85D"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period</w:t>
                  </w:r>
                </w:p>
              </w:tc>
              <w:tc>
                <w:tcPr>
                  <w:tcW w:w="1300" w:type="dxa"/>
                  <w:vMerge w:val="restart"/>
                  <w:tcBorders>
                    <w:top w:val="single" w:sz="4" w:space="0" w:color="auto"/>
                    <w:bottom w:val="single" w:sz="4" w:space="0" w:color="auto"/>
                  </w:tcBorders>
                  <w:shd w:val="clear" w:color="auto" w:fill="auto"/>
                  <w:vAlign w:val="center"/>
                  <w:hideMark/>
                </w:tcPr>
                <w:p w14:paraId="47049CD4"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Number of cases</w:t>
                  </w:r>
                </w:p>
              </w:tc>
              <w:tc>
                <w:tcPr>
                  <w:tcW w:w="2522" w:type="dxa"/>
                  <w:gridSpan w:val="2"/>
                  <w:vMerge w:val="restart"/>
                  <w:tcBorders>
                    <w:top w:val="single" w:sz="4" w:space="0" w:color="auto"/>
                    <w:bottom w:val="single" w:sz="4" w:space="0" w:color="auto"/>
                  </w:tcBorders>
                  <w:shd w:val="clear" w:color="auto" w:fill="auto"/>
                  <w:vAlign w:val="center"/>
                  <w:hideMark/>
                </w:tcPr>
                <w:p w14:paraId="17015114" w14:textId="7CF84673" w:rsidR="00D245C8" w:rsidRPr="00F61989" w:rsidRDefault="005365CE" w:rsidP="002019D3">
                  <w:pPr>
                    <w:spacing w:line="360" w:lineRule="auto"/>
                    <w:jc w:val="both"/>
                    <w:rPr>
                      <w:rFonts w:ascii="Book Antiqua" w:eastAsia="Times New Roman" w:hAnsi="Book Antiqua" w:cs="Arial"/>
                      <w:b/>
                      <w:bCs/>
                      <w:color w:val="000000" w:themeColor="text1"/>
                    </w:rPr>
                  </w:pPr>
                  <w:r>
                    <w:rPr>
                      <w:rFonts w:ascii="Book Antiqua" w:eastAsia="Times New Roman" w:hAnsi="Book Antiqua" w:cs="Arial"/>
                      <w:b/>
                      <w:bCs/>
                      <w:color w:val="000000" w:themeColor="text1"/>
                    </w:rPr>
                    <w:t>Incidence rate/100</w:t>
                  </w:r>
                  <w:r w:rsidR="00D245C8" w:rsidRPr="00F61989">
                    <w:rPr>
                      <w:rFonts w:ascii="Book Antiqua" w:eastAsia="Times New Roman" w:hAnsi="Book Antiqua" w:cs="Arial"/>
                      <w:b/>
                      <w:bCs/>
                      <w:color w:val="000000" w:themeColor="text1"/>
                    </w:rPr>
                    <w:t>000</w:t>
                  </w:r>
                </w:p>
              </w:tc>
              <w:tc>
                <w:tcPr>
                  <w:tcW w:w="1377" w:type="dxa"/>
                  <w:vMerge w:val="restart"/>
                  <w:tcBorders>
                    <w:top w:val="single" w:sz="4" w:space="0" w:color="auto"/>
                    <w:bottom w:val="single" w:sz="4" w:space="0" w:color="auto"/>
                  </w:tcBorders>
                  <w:shd w:val="clear" w:color="auto" w:fill="auto"/>
                  <w:vAlign w:val="center"/>
                  <w:hideMark/>
                </w:tcPr>
                <w:p w14:paraId="28901A80"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 xml:space="preserve">Diagnosis based on recognised criteria </w:t>
                  </w:r>
                </w:p>
              </w:tc>
              <w:tc>
                <w:tcPr>
                  <w:tcW w:w="1626" w:type="dxa"/>
                  <w:vMerge w:val="restart"/>
                  <w:tcBorders>
                    <w:top w:val="single" w:sz="4" w:space="0" w:color="auto"/>
                    <w:bottom w:val="single" w:sz="4" w:space="0" w:color="auto"/>
                  </w:tcBorders>
                  <w:shd w:val="clear" w:color="auto" w:fill="auto"/>
                  <w:vAlign w:val="center"/>
                  <w:hideMark/>
                </w:tcPr>
                <w:p w14:paraId="3B5556C0"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Ethnicity reporting method</w:t>
                  </w:r>
                </w:p>
              </w:tc>
              <w:tc>
                <w:tcPr>
                  <w:tcW w:w="1300" w:type="dxa"/>
                  <w:vMerge w:val="restart"/>
                  <w:tcBorders>
                    <w:top w:val="single" w:sz="4" w:space="0" w:color="auto"/>
                    <w:bottom w:val="single" w:sz="4" w:space="0" w:color="auto"/>
                  </w:tcBorders>
                  <w:shd w:val="clear" w:color="auto" w:fill="auto"/>
                  <w:vAlign w:val="center"/>
                  <w:hideMark/>
                </w:tcPr>
                <w:p w14:paraId="53EDCAB5"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Sample frame</w:t>
                  </w:r>
                </w:p>
              </w:tc>
            </w:tr>
            <w:tr w:rsidR="00D245C8" w:rsidRPr="00F61989" w14:paraId="7D7A4E0D" w14:textId="77777777" w:rsidTr="005365CE">
              <w:trPr>
                <w:trHeight w:val="434"/>
              </w:trPr>
              <w:tc>
                <w:tcPr>
                  <w:tcW w:w="1878" w:type="dxa"/>
                  <w:vMerge/>
                  <w:tcBorders>
                    <w:top w:val="single" w:sz="4" w:space="0" w:color="auto"/>
                  </w:tcBorders>
                  <w:vAlign w:val="center"/>
                  <w:hideMark/>
                </w:tcPr>
                <w:p w14:paraId="1188C6FD"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2000" w:type="dxa"/>
                  <w:vMerge/>
                  <w:tcBorders>
                    <w:top w:val="single" w:sz="4" w:space="0" w:color="auto"/>
                  </w:tcBorders>
                  <w:vAlign w:val="center"/>
                  <w:hideMark/>
                </w:tcPr>
                <w:p w14:paraId="47469474"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top w:val="single" w:sz="4" w:space="0" w:color="auto"/>
                  </w:tcBorders>
                  <w:vAlign w:val="center"/>
                  <w:hideMark/>
                </w:tcPr>
                <w:p w14:paraId="79B9F6FC"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top w:val="single" w:sz="4" w:space="0" w:color="auto"/>
                  </w:tcBorders>
                  <w:vAlign w:val="center"/>
                  <w:hideMark/>
                </w:tcPr>
                <w:p w14:paraId="6E45215F"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2522" w:type="dxa"/>
                  <w:gridSpan w:val="2"/>
                  <w:vMerge/>
                  <w:tcBorders>
                    <w:top w:val="single" w:sz="4" w:space="0" w:color="auto"/>
                  </w:tcBorders>
                  <w:vAlign w:val="center"/>
                  <w:hideMark/>
                </w:tcPr>
                <w:p w14:paraId="6D1E3537"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77" w:type="dxa"/>
                  <w:vMerge/>
                  <w:tcBorders>
                    <w:top w:val="single" w:sz="4" w:space="0" w:color="auto"/>
                  </w:tcBorders>
                  <w:vAlign w:val="center"/>
                  <w:hideMark/>
                </w:tcPr>
                <w:p w14:paraId="3AEC7AFD"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626" w:type="dxa"/>
                  <w:vMerge/>
                  <w:tcBorders>
                    <w:top w:val="single" w:sz="4" w:space="0" w:color="auto"/>
                  </w:tcBorders>
                  <w:vAlign w:val="center"/>
                  <w:hideMark/>
                </w:tcPr>
                <w:p w14:paraId="1D370711"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top w:val="single" w:sz="4" w:space="0" w:color="auto"/>
                  </w:tcBorders>
                  <w:vAlign w:val="center"/>
                  <w:hideMark/>
                </w:tcPr>
                <w:p w14:paraId="6316D1C5"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r>
            <w:tr w:rsidR="00D245C8" w:rsidRPr="00F61989" w14:paraId="3529AC6D" w14:textId="77777777" w:rsidTr="005365CE">
              <w:trPr>
                <w:trHeight w:val="380"/>
              </w:trPr>
              <w:tc>
                <w:tcPr>
                  <w:tcW w:w="1878" w:type="dxa"/>
                  <w:vMerge/>
                  <w:tcBorders>
                    <w:bottom w:val="single" w:sz="4" w:space="0" w:color="auto"/>
                  </w:tcBorders>
                  <w:vAlign w:val="center"/>
                  <w:hideMark/>
                </w:tcPr>
                <w:p w14:paraId="5811409B"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2000" w:type="dxa"/>
                  <w:vMerge/>
                  <w:tcBorders>
                    <w:bottom w:val="single" w:sz="4" w:space="0" w:color="auto"/>
                  </w:tcBorders>
                  <w:vAlign w:val="center"/>
                  <w:hideMark/>
                </w:tcPr>
                <w:p w14:paraId="28E86C20"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bottom w:val="single" w:sz="4" w:space="0" w:color="auto"/>
                  </w:tcBorders>
                  <w:vAlign w:val="center"/>
                  <w:hideMark/>
                </w:tcPr>
                <w:p w14:paraId="7788DE17"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bottom w:val="single" w:sz="4" w:space="0" w:color="auto"/>
                  </w:tcBorders>
                  <w:vAlign w:val="center"/>
                  <w:hideMark/>
                </w:tcPr>
                <w:p w14:paraId="58BD09B9"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222" w:type="dxa"/>
                  <w:tcBorders>
                    <w:bottom w:val="single" w:sz="4" w:space="0" w:color="auto"/>
                  </w:tcBorders>
                  <w:shd w:val="clear" w:color="auto" w:fill="auto"/>
                  <w:noWrap/>
                  <w:vAlign w:val="bottom"/>
                  <w:hideMark/>
                </w:tcPr>
                <w:p w14:paraId="672AD14D"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SA</w:t>
                  </w:r>
                </w:p>
              </w:tc>
              <w:tc>
                <w:tcPr>
                  <w:tcW w:w="1300" w:type="dxa"/>
                  <w:tcBorders>
                    <w:bottom w:val="single" w:sz="4" w:space="0" w:color="auto"/>
                  </w:tcBorders>
                  <w:shd w:val="clear" w:color="auto" w:fill="auto"/>
                  <w:noWrap/>
                  <w:vAlign w:val="bottom"/>
                  <w:hideMark/>
                </w:tcPr>
                <w:p w14:paraId="70AC61AB"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Caucasian</w:t>
                  </w:r>
                </w:p>
              </w:tc>
              <w:tc>
                <w:tcPr>
                  <w:tcW w:w="1377" w:type="dxa"/>
                  <w:vMerge/>
                  <w:tcBorders>
                    <w:bottom w:val="single" w:sz="4" w:space="0" w:color="auto"/>
                  </w:tcBorders>
                  <w:vAlign w:val="center"/>
                  <w:hideMark/>
                </w:tcPr>
                <w:p w14:paraId="202BD023"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626" w:type="dxa"/>
                  <w:vMerge/>
                  <w:tcBorders>
                    <w:bottom w:val="single" w:sz="4" w:space="0" w:color="auto"/>
                  </w:tcBorders>
                  <w:vAlign w:val="center"/>
                  <w:hideMark/>
                </w:tcPr>
                <w:p w14:paraId="4BDCA1A9"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c>
                <w:tcPr>
                  <w:tcW w:w="1300" w:type="dxa"/>
                  <w:vMerge/>
                  <w:tcBorders>
                    <w:bottom w:val="single" w:sz="4" w:space="0" w:color="auto"/>
                  </w:tcBorders>
                  <w:vAlign w:val="center"/>
                  <w:hideMark/>
                </w:tcPr>
                <w:p w14:paraId="6A32AD27" w14:textId="77777777" w:rsidR="00D245C8" w:rsidRPr="00F61989" w:rsidRDefault="00D245C8" w:rsidP="002019D3">
                  <w:pPr>
                    <w:spacing w:line="360" w:lineRule="auto"/>
                    <w:jc w:val="both"/>
                    <w:rPr>
                      <w:rFonts w:ascii="Book Antiqua" w:eastAsia="Times New Roman" w:hAnsi="Book Antiqua" w:cs="Arial"/>
                      <w:b/>
                      <w:bCs/>
                      <w:color w:val="000000" w:themeColor="text1"/>
                    </w:rPr>
                  </w:pPr>
                </w:p>
              </w:tc>
            </w:tr>
            <w:tr w:rsidR="005365CE" w:rsidRPr="00F61989" w14:paraId="5C454565" w14:textId="77777777" w:rsidTr="005365CE">
              <w:trPr>
                <w:trHeight w:val="320"/>
              </w:trPr>
              <w:tc>
                <w:tcPr>
                  <w:tcW w:w="1878" w:type="dxa"/>
                  <w:tcBorders>
                    <w:top w:val="single" w:sz="4" w:space="0" w:color="auto"/>
                    <w:bottom w:val="nil"/>
                  </w:tcBorders>
                  <w:shd w:val="clear" w:color="auto" w:fill="auto"/>
                  <w:noWrap/>
                  <w:vAlign w:val="bottom"/>
                  <w:hideMark/>
                </w:tcPr>
                <w:p w14:paraId="1AC8A3B9" w14:textId="16F72F13" w:rsidR="005365CE" w:rsidRPr="00F61989" w:rsidRDefault="005365CE"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Crohn's disease</w:t>
                  </w:r>
                </w:p>
              </w:tc>
              <w:tc>
                <w:tcPr>
                  <w:tcW w:w="11425" w:type="dxa"/>
                  <w:gridSpan w:val="8"/>
                  <w:tcBorders>
                    <w:top w:val="single" w:sz="4" w:space="0" w:color="auto"/>
                    <w:bottom w:val="nil"/>
                  </w:tcBorders>
                  <w:shd w:val="clear" w:color="auto" w:fill="auto"/>
                  <w:noWrap/>
                  <w:vAlign w:val="bottom"/>
                  <w:hideMark/>
                </w:tcPr>
                <w:p w14:paraId="7374A0AF" w14:textId="77777777" w:rsidR="005365CE" w:rsidRPr="00F61989" w:rsidRDefault="005365CE"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r>
            <w:tr w:rsidR="00D245C8" w:rsidRPr="00F61989" w14:paraId="15C23D44" w14:textId="77777777" w:rsidTr="005365CE">
              <w:trPr>
                <w:trHeight w:val="320"/>
              </w:trPr>
              <w:tc>
                <w:tcPr>
                  <w:tcW w:w="1878" w:type="dxa"/>
                  <w:tcBorders>
                    <w:top w:val="nil"/>
                  </w:tcBorders>
                  <w:shd w:val="clear" w:color="auto" w:fill="auto"/>
                  <w:vAlign w:val="center"/>
                  <w:hideMark/>
                </w:tcPr>
                <w:p w14:paraId="68841C37" w14:textId="70798792"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Fellow</w:t>
                  </w:r>
                  <w:r w:rsidR="00D71C8F" w:rsidRPr="00F61989">
                    <w:rPr>
                      <w:rFonts w:ascii="Book Antiqua" w:eastAsia="Times New Roman" w:hAnsi="Book Antiqua" w:cs="Arial"/>
                      <w:color w:val="000000" w:themeColor="text1"/>
                    </w:rPr>
                    <w:t>s</w:t>
                  </w:r>
                  <w:r w:rsidRPr="00F61989">
                    <w:rPr>
                      <w:rFonts w:ascii="Book Antiqua" w:eastAsia="Times New Roman" w:hAnsi="Book Antiqua" w:cs="Arial"/>
                      <w:color w:val="000000" w:themeColor="text1"/>
                    </w:rPr>
                    <w:t xml:space="preserve"> (1985)</w:t>
                  </w:r>
                  <w:r w:rsidR="00A55179"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"10.1136/gut.31.11.1262", "ISSN" : "0017-5749", "PMID" : "2253910", "abstract" : "An epidemiological survey of Crohn's disease in the city of Derby showed that the incidence of the condition increased from 0.7/10(5) per year between 1951 and 1955 to 6.67/10(5) per year between 1981 and 1985 but seemed to reach a plateau between 1976 and 1985. Large bowel Crohn's disease was more common in patients presenting aged 60-79 years than in those aged 20-39 years. The increase in incidence was not solely due to the detection of milder disease. There was no evidence that the Asian (Indian subcontinent) population of Derby was resistant to the development of Crohn's disease.", "author" : [ { "dropping-particle" : "", "family" : "Fellows", "given" : "I W", "non-dropping-particle" : "", "parse-names" : false, "suffix" : "" }, { "dropping-particle" : "", "family" : "Freeman", "given" : "J G", "non-dropping-particle" : "", "parse-names" : false, "suffix" : "" }, { "dropping-particle" : "", "family" : "Holmes", "given" : "G K", "non-dropping-particle" : "", "parse-names" : false, "suffix" : "" } ], "container-title" : "Gut", "id" : "ITEM-1", "issue" : "11", "issued" : { "date-parts" : [ [ "1990" ] ] }, "page" : "1262-5", "title" : "Crohn's disease in the city of Derby, 1951-85.", "type" : "article-journal", "volume" : "31" }, "uris" : [ "http://www.mendeley.com/documents/?uuid=d41fa4f6-b9e5-4b05-add2-d873b4b0027b" ] } ], "mendeley" : { "formattedCitation" : "&lt;sup&gt;[11]&lt;/sup&gt;", "plainTextFormattedCitation" : "[11]", "previouslyFormattedCitation" : "&lt;sup&gt;11&lt;/sup&gt;" }, "properties" : { "noteIndex" : 0 }, "schema" : "https://github.com/citation-style-language/schema/raw/master/csl-citation.json" }</w:instrText>
                  </w:r>
                  <w:r w:rsidR="00A55179"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[11]</w:t>
                  </w:r>
                  <w:r w:rsidR="00A55179" w:rsidRPr="00F61989">
                    <w:rPr>
                      <w:rFonts w:ascii="Book Antiqua" w:eastAsia="Times New Roman" w:hAnsi="Book Antiqua" w:cs="Arial"/>
                      <w:color w:val="000000" w:themeColor="text1"/>
                    </w:rPr>
                    <w:fldChar w:fldCharType="end"/>
                  </w:r>
                </w:p>
              </w:tc>
              <w:tc>
                <w:tcPr>
                  <w:tcW w:w="2000" w:type="dxa"/>
                  <w:tcBorders>
                    <w:top w:val="nil"/>
                  </w:tcBorders>
                  <w:shd w:val="clear" w:color="auto" w:fill="auto"/>
                  <w:vAlign w:val="center"/>
                  <w:hideMark/>
                </w:tcPr>
                <w:p w14:paraId="2F3B52BB" w14:textId="21585A91"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sidR="0086351A">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(Derby)</w:t>
                  </w:r>
                </w:p>
              </w:tc>
              <w:tc>
                <w:tcPr>
                  <w:tcW w:w="1300" w:type="dxa"/>
                  <w:tcBorders>
                    <w:top w:val="nil"/>
                  </w:tcBorders>
                  <w:shd w:val="clear" w:color="auto" w:fill="auto"/>
                  <w:vAlign w:val="center"/>
                  <w:hideMark/>
                </w:tcPr>
                <w:p w14:paraId="11E1A73A"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1966-1985</w:t>
                  </w:r>
                </w:p>
              </w:tc>
              <w:tc>
                <w:tcPr>
                  <w:tcW w:w="1300" w:type="dxa"/>
                  <w:tcBorders>
                    <w:top w:val="nil"/>
                  </w:tcBorders>
                  <w:shd w:val="clear" w:color="auto" w:fill="auto"/>
                  <w:vAlign w:val="center"/>
                  <w:hideMark/>
                </w:tcPr>
                <w:p w14:paraId="18D9270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221</w:t>
                  </w:r>
                </w:p>
              </w:tc>
              <w:tc>
                <w:tcPr>
                  <w:tcW w:w="1222" w:type="dxa"/>
                  <w:tcBorders>
                    <w:top w:val="nil"/>
                  </w:tcBorders>
                  <w:shd w:val="clear" w:color="auto" w:fill="auto"/>
                  <w:vAlign w:val="center"/>
                  <w:hideMark/>
                </w:tcPr>
                <w:p w14:paraId="5DB9F70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4.4</w:t>
                  </w:r>
                </w:p>
              </w:tc>
              <w:tc>
                <w:tcPr>
                  <w:tcW w:w="1300" w:type="dxa"/>
                  <w:tcBorders>
                    <w:top w:val="nil"/>
                  </w:tcBorders>
                  <w:shd w:val="clear" w:color="auto" w:fill="auto"/>
                  <w:vAlign w:val="center"/>
                  <w:hideMark/>
                </w:tcPr>
                <w:p w14:paraId="4247959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7.5</w:t>
                  </w:r>
                </w:p>
              </w:tc>
              <w:tc>
                <w:tcPr>
                  <w:tcW w:w="1377" w:type="dxa"/>
                  <w:tcBorders>
                    <w:top w:val="nil"/>
                  </w:tcBorders>
                  <w:shd w:val="clear" w:color="auto" w:fill="auto"/>
                  <w:vAlign w:val="center"/>
                  <w:hideMark/>
                </w:tcPr>
                <w:p w14:paraId="4F41F8C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tcBorders>
                    <w:top w:val="nil"/>
                  </w:tcBorders>
                  <w:shd w:val="clear" w:color="auto" w:fill="auto"/>
                  <w:vAlign w:val="center"/>
                  <w:hideMark/>
                </w:tcPr>
                <w:p w14:paraId="30F2A67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Self-reported</w:t>
                  </w:r>
                </w:p>
              </w:tc>
              <w:tc>
                <w:tcPr>
                  <w:tcW w:w="1300" w:type="dxa"/>
                  <w:tcBorders>
                    <w:top w:val="nil"/>
                  </w:tcBorders>
                  <w:shd w:val="clear" w:color="auto" w:fill="auto"/>
                  <w:vAlign w:val="center"/>
                  <w:hideMark/>
                </w:tcPr>
                <w:p w14:paraId="67E9F75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7E1E58D7" w14:textId="77777777" w:rsidTr="005365CE">
              <w:trPr>
                <w:trHeight w:val="320"/>
              </w:trPr>
              <w:tc>
                <w:tcPr>
                  <w:tcW w:w="1878" w:type="dxa"/>
                  <w:vMerge w:val="restart"/>
                  <w:shd w:val="clear" w:color="auto" w:fill="auto"/>
                  <w:vAlign w:val="center"/>
                  <w:hideMark/>
                </w:tcPr>
                <w:p w14:paraId="57B514D2" w14:textId="54B13A39"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Probert (1992)</w:t>
                  </w:r>
                  <w:r w:rsidR="007B6BD6"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"10.1136/pgmj.68.805.914", "ISBN" : "0032-5473", "ISSN" : "00325473", "PMID" : "1494514", "abstract" : "The incidence of Crohn's disease in a defined Bangladeshi community was assessed in a retrospective, epidemiological study in the London Borough of Tower Hamlets from 1972 to 1989. The borough population of 164,000 includes over 28,000 Bangladeshis. Potential cases were identified from hospital pathology and medical records. There were 99 cases of Crohn's disease during the study period, of which five were Bangladeshi. The mean standardized incidence in Bangladeshis was 1.2/10(5)/year in the 1970s and 2.3/10(5)/year in the 1980s compared with 3.8/10(5)/year and 4.1/10(5)/year in Europeans, and 4.6/10(5)/year and 5.4/10(5)/year in West Indians, respectively. None of the changes with time was statistically significant. There were no cases amongst Hindus. The relative risk to Europeans, compared to Bangladeshis, was 2.5 during the 1970s and 2.0 in the 1980s. The difference between European incidence and that of other ethnic groups was not statistically significant; however, the number of Bangladeshi cases was small (five), and diminishes the power of the study. The apparent similarity of the incidences of Crohn's disease in Bangladeshis and Europeans contrasts with findings in other South Asians. Further investigations of the differences in incidence of Crohn's disease in South Asians is needed.", "author" : [ { "dropping-particle" : "", "family" : "Probert", "given" : "C S", "non-dropping-particle" : "", "parse-names" : false, "suffix" : "" }, { "dropping-particle" : "", "family" : "Jayanthi", "given" : "V", "non-dropping-particle" : "", "parse-names" : false, "suffix" : "" }, { "dropping-particle" : "", "family" : "Pollock", "given" : "D J", "non-dropping-particle" : "", "parse-names" : false, "suffix" : "" }, { "dropping-particle" : "", "family" : "Baithun", "given" : "S I", "non-dropping-particle" : "", "parse-names" : false, "suffix" : "" }, { "dropping-particle" : "", "family" : "Mayberry", "given" : "J F", "non-dropping-particle" : "", "parse-names" : false, "suffix" : "" }, { "dropping-particle" : "", "family" : "Rampton", "given" : "D S", "non-dropping-particle" : "", "parse-names" : false, "suffix" : "" } ], "container-title" : "Postgraduate medical journal", "id" : "ITEM-1", "issue" : "805", "issued" : { "date-parts" : [ [ "1992" ] ] }, "page" : "914-920", "title" : "Crohn's disease in Bangladeshis and Europeans in Britain: an epidemiological comparison in Tower Hamlets.", "type" : "article-journal", "volume" : "68" }, "uris" : [ "http://www.mendeley.com/documents/?uuid=838a74b0-b557-4fc7-8ad2-0c7fe51b037f" ] } ], "mendeley" : { "formattedCitation" : "&lt;sup&gt;[6]&lt;/sup&gt;", "plainTextFormattedCitation" : "[6]", "previouslyFormattedCitation" : "&lt;sup&gt;6&lt;/sup&gt;" }, "properties" : { "noteIndex" : 0 }, "schema" : "https://github.com/citation-style-language/schema/raw/master/csl-citation.json" }</w:instrText>
                  </w:r>
                  <w:r w:rsidR="007B6BD6"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[6]</w:t>
                  </w:r>
                  <w:r w:rsidR="007B6BD6" w:rsidRPr="00F61989">
                    <w:rPr>
                      <w:rFonts w:ascii="Book Antiqua" w:eastAsia="Times New Roman" w:hAnsi="Book Antiqua" w:cs="Arial"/>
                      <w:color w:val="000000" w:themeColor="text1"/>
                    </w:rPr>
                    <w:fldChar w:fldCharType="end"/>
                  </w:r>
                  <w:r w:rsidRPr="00F61989">
                    <w:rPr>
                      <w:rFonts w:ascii="Book Antiqua" w:eastAsia="Times New Roman" w:hAnsi="Book Antiqua" w:cs="Arial"/>
                      <w:color w:val="000000" w:themeColor="text1"/>
                      <w:vertAlign w:val="superscript"/>
                    </w:rPr>
                    <w:t xml:space="preserve"> </w:t>
                  </w:r>
                </w:p>
              </w:tc>
              <w:tc>
                <w:tcPr>
                  <w:tcW w:w="2000" w:type="dxa"/>
                  <w:vMerge w:val="restart"/>
                  <w:shd w:val="clear" w:color="auto" w:fill="auto"/>
                  <w:vAlign w:val="center"/>
                  <w:hideMark/>
                </w:tcPr>
                <w:p w14:paraId="58ECA231" w14:textId="4C41AA3C" w:rsidR="00D245C8" w:rsidRPr="00F61989" w:rsidRDefault="0086351A"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00D245C8" w:rsidRPr="00F61989">
                    <w:rPr>
                      <w:rFonts w:ascii="Book Antiqua" w:eastAsia="Times New Roman" w:hAnsi="Book Antiqua" w:cs="Arial"/>
                      <w:color w:val="000000" w:themeColor="text1"/>
                    </w:rPr>
                    <w:t xml:space="preserve"> </w:t>
                  </w:r>
                  <w:r w:rsidR="006600F4" w:rsidRPr="00F61989">
                    <w:rPr>
                      <w:rFonts w:ascii="Book Antiqua" w:eastAsia="Times New Roman" w:hAnsi="Book Antiqua" w:cs="Arial"/>
                      <w:color w:val="000000" w:themeColor="text1"/>
                    </w:rPr>
                    <w:t>(East</w:t>
                  </w:r>
                  <w:r w:rsidR="00D245C8" w:rsidRPr="00F61989">
                    <w:rPr>
                      <w:rFonts w:ascii="Book Antiqua" w:eastAsia="Times New Roman" w:hAnsi="Book Antiqua" w:cs="Arial"/>
                      <w:color w:val="000000" w:themeColor="text1"/>
                    </w:rPr>
                    <w:t xml:space="preserve"> London)</w:t>
                  </w:r>
                </w:p>
              </w:tc>
              <w:tc>
                <w:tcPr>
                  <w:tcW w:w="1300" w:type="dxa"/>
                  <w:shd w:val="clear" w:color="auto" w:fill="auto"/>
                  <w:vAlign w:val="center"/>
                  <w:hideMark/>
                </w:tcPr>
                <w:p w14:paraId="09170CD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1970-79</w:t>
                  </w:r>
                </w:p>
              </w:tc>
              <w:tc>
                <w:tcPr>
                  <w:tcW w:w="1300" w:type="dxa"/>
                  <w:shd w:val="clear" w:color="auto" w:fill="auto"/>
                  <w:vAlign w:val="center"/>
                  <w:hideMark/>
                </w:tcPr>
                <w:p w14:paraId="5454622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45</w:t>
                  </w:r>
                </w:p>
              </w:tc>
              <w:tc>
                <w:tcPr>
                  <w:tcW w:w="1222" w:type="dxa"/>
                  <w:shd w:val="clear" w:color="auto" w:fill="auto"/>
                  <w:vAlign w:val="center"/>
                  <w:hideMark/>
                </w:tcPr>
                <w:p w14:paraId="444762E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w:t>
                  </w:r>
                </w:p>
              </w:tc>
              <w:tc>
                <w:tcPr>
                  <w:tcW w:w="1300" w:type="dxa"/>
                  <w:shd w:val="clear" w:color="auto" w:fill="auto"/>
                  <w:vAlign w:val="center"/>
                  <w:hideMark/>
                </w:tcPr>
                <w:p w14:paraId="01A9990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3.8</w:t>
                  </w:r>
                </w:p>
              </w:tc>
              <w:tc>
                <w:tcPr>
                  <w:tcW w:w="1377" w:type="dxa"/>
                  <w:vMerge w:val="restart"/>
                  <w:shd w:val="clear" w:color="auto" w:fill="auto"/>
                  <w:noWrap/>
                  <w:vAlign w:val="center"/>
                  <w:hideMark/>
                </w:tcPr>
                <w:p w14:paraId="6261417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Yes</w:t>
                  </w:r>
                </w:p>
              </w:tc>
              <w:tc>
                <w:tcPr>
                  <w:tcW w:w="1626" w:type="dxa"/>
                  <w:vMerge w:val="restart"/>
                  <w:shd w:val="clear" w:color="auto" w:fill="auto"/>
                  <w:noWrap/>
                  <w:vAlign w:val="center"/>
                  <w:hideMark/>
                </w:tcPr>
                <w:p w14:paraId="481A5A5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vMerge w:val="restart"/>
                  <w:shd w:val="clear" w:color="auto" w:fill="auto"/>
                  <w:noWrap/>
                  <w:vAlign w:val="center"/>
                  <w:hideMark/>
                </w:tcPr>
                <w:p w14:paraId="3608793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46816F24" w14:textId="77777777" w:rsidTr="005365CE">
              <w:trPr>
                <w:trHeight w:val="320"/>
              </w:trPr>
              <w:tc>
                <w:tcPr>
                  <w:tcW w:w="1878" w:type="dxa"/>
                  <w:vMerge/>
                  <w:vAlign w:val="center"/>
                  <w:hideMark/>
                </w:tcPr>
                <w:p w14:paraId="6D431C99"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2000" w:type="dxa"/>
                  <w:vMerge/>
                  <w:vAlign w:val="center"/>
                  <w:hideMark/>
                </w:tcPr>
                <w:p w14:paraId="42AD1A62"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05DA04B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1980-89</w:t>
                  </w:r>
                </w:p>
              </w:tc>
              <w:tc>
                <w:tcPr>
                  <w:tcW w:w="1300" w:type="dxa"/>
                  <w:shd w:val="clear" w:color="auto" w:fill="auto"/>
                  <w:vAlign w:val="center"/>
                  <w:hideMark/>
                </w:tcPr>
                <w:p w14:paraId="17F45FB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54</w:t>
                  </w:r>
                </w:p>
              </w:tc>
              <w:tc>
                <w:tcPr>
                  <w:tcW w:w="1222" w:type="dxa"/>
                  <w:shd w:val="clear" w:color="auto" w:fill="auto"/>
                  <w:vAlign w:val="center"/>
                  <w:hideMark/>
                </w:tcPr>
                <w:p w14:paraId="1507B00B"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w:t>
                  </w:r>
                </w:p>
              </w:tc>
              <w:tc>
                <w:tcPr>
                  <w:tcW w:w="1300" w:type="dxa"/>
                  <w:shd w:val="clear" w:color="auto" w:fill="auto"/>
                  <w:vAlign w:val="center"/>
                  <w:hideMark/>
                </w:tcPr>
                <w:p w14:paraId="62F945F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3.8</w:t>
                  </w:r>
                </w:p>
              </w:tc>
              <w:tc>
                <w:tcPr>
                  <w:tcW w:w="1377" w:type="dxa"/>
                  <w:vMerge/>
                  <w:vAlign w:val="center"/>
                  <w:hideMark/>
                </w:tcPr>
                <w:p w14:paraId="0FFD5EB6"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626" w:type="dxa"/>
                  <w:vMerge/>
                  <w:vAlign w:val="center"/>
                  <w:hideMark/>
                </w:tcPr>
                <w:p w14:paraId="06272105"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62A796F" w14:textId="77777777" w:rsidR="00D245C8" w:rsidRPr="00F61989" w:rsidRDefault="00D245C8" w:rsidP="002019D3">
                  <w:pPr>
                    <w:spacing w:line="360" w:lineRule="auto"/>
                    <w:jc w:val="both"/>
                    <w:rPr>
                      <w:rFonts w:ascii="Book Antiqua" w:eastAsia="Times New Roman" w:hAnsi="Book Antiqua" w:cs="Arial"/>
                      <w:color w:val="000000" w:themeColor="text1"/>
                    </w:rPr>
                  </w:pPr>
                </w:p>
              </w:tc>
            </w:tr>
            <w:tr w:rsidR="00D245C8" w:rsidRPr="00F61989" w14:paraId="700307FF" w14:textId="77777777" w:rsidTr="005365CE">
              <w:trPr>
                <w:trHeight w:val="320"/>
              </w:trPr>
              <w:tc>
                <w:tcPr>
                  <w:tcW w:w="1878" w:type="dxa"/>
                  <w:vMerge w:val="restart"/>
                  <w:shd w:val="clear" w:color="auto" w:fill="auto"/>
                  <w:vAlign w:val="center"/>
                  <w:hideMark/>
                </w:tcPr>
                <w:p w14:paraId="6E918D6B" w14:textId="335811D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Jayanthi (1992)</w:t>
                  </w:r>
                  <w:r w:rsidR="007B6BD6"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"10.1093/oxfordjournals.qjmed.a068653", "ISBN" : "0033-5622", "ISSN" : "14602393", "PMID" : "1620813", "abstract" : "A retrospective, epidemiological community study of Crohn's disease was performed in Leicestershire from 1972 to 1989. The county population of 930,000 includes 93,000 South Asians. Potential cases were identified from hospital departments of pathology, endoscopy and medical records, in addition to general practitioners. There were 582 cases in Europeans and 28 in South Asians. The incidence of Crohn's disease in Europeans and South Asians has increased, particularly in Muslims. The standardized incidence in South Asians during the 1980s was 2.4/10(5)/year in Hindus, 3.4/10(5)/year in Sikhs and 5.4/10(5)/year in Muslims. The standardized incidence in Europeans has risen significantly to 4.7/10(5)/year from 3.4/10(5)/year in the 1970s (chi 2 = 8.1, p less than 0.005). In Leicester this increase can be accounted for entirely by new cases of colonic disease. All ethnic groups had a similar disease distribution. Small bowel disease was inversely associated with age, whilst colonic disease increased with age. However, the difference in age-specific incidence of Crohn's disease for different age bands at various sites was not significant. Overall, Hindus have a much lower incidence of Crohn's disease than Europeans.", "author" : [ { "dropping-particle" : "", "family" : "Jayanthi", "given" : "V.", "non-dropping-particle" : "", "parse-names" : false, "suffix" : "" }, { "dropping-particle" : "", "family" : "Probert", "given" : "C. S J", "non-dropping-particle" : "", "parse-names" : false, "suffix" : "" }, { "dropping-particle" : "", "family" : "Pinder", "given" : "D.", "non-dropping-particle" : "", "parse-names" : false, "suffix" : "" }, { "dropping-particle" : "", "family" : "Wicks", "given" : "A. C B", "non-dropping-particle" : "", "parse-names" : false, "suffix" : "" }, { "dropping-particle" : "", "family" : "Mayberry", "given" : "J. F.", "non-dropping-particle" : "", "parse-names" : false, "suffix" : "" } ], "container-title" : "Qjm", "id" : "ITEM-1", "issue" : "2", "issued" : { "date-parts" : [ [ "1992" ] ] }, "page" : "125-138", "title" : "Epidemiology of crohn\u2019s disease in indian migrants and the indigenous population in leicestershire", "type" : "article-journal", "volume" : "82" }, "uris" : [ "http://www.mendeley.com/documents/?uuid=21663d95-fdd9-42a4-8525-8ac2dab4313c" ] } ], "mendeley" : { "formattedCitation" : "&lt;sup&gt;[17]&lt;/sup&gt;", "plainTextFormattedCitation" : "[17]", "previouslyFormattedCitation" : "&lt;sup&gt;17&lt;/sup&gt;" }, "properties" : { "noteIndex" : 0 }, "schema" : "https://github.com/citation-style-language/schema/raw/master/csl-citation.json" }</w:instrText>
                  </w:r>
                  <w:r w:rsidR="007B6BD6"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[17]</w:t>
                  </w:r>
                  <w:r w:rsidR="007B6BD6" w:rsidRPr="00F61989">
                    <w:rPr>
                      <w:rFonts w:ascii="Book Antiqua" w:eastAsia="Times New Roman" w:hAnsi="Book Antiqua" w:cs="Arial"/>
                      <w:color w:val="000000" w:themeColor="text1"/>
                    </w:rPr>
                    <w:fldChar w:fldCharType="end"/>
                  </w:r>
                </w:p>
              </w:tc>
              <w:tc>
                <w:tcPr>
                  <w:tcW w:w="2000" w:type="dxa"/>
                  <w:vMerge w:val="restart"/>
                  <w:shd w:val="clear" w:color="auto" w:fill="auto"/>
                  <w:vAlign w:val="center"/>
                  <w:hideMark/>
                </w:tcPr>
                <w:p w14:paraId="60EB3DCD" w14:textId="61F1BE28" w:rsidR="00D245C8" w:rsidRPr="00F61989" w:rsidRDefault="0086351A"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00D245C8" w:rsidRPr="00F61989">
                    <w:rPr>
                      <w:rFonts w:ascii="Book Antiqua" w:eastAsia="Times New Roman" w:hAnsi="Book Antiqua" w:cs="Arial"/>
                      <w:color w:val="000000" w:themeColor="text1"/>
                    </w:rPr>
                    <w:t xml:space="preserve"> (Leicester)</w:t>
                  </w:r>
                </w:p>
              </w:tc>
              <w:tc>
                <w:tcPr>
                  <w:tcW w:w="1300" w:type="dxa"/>
                  <w:shd w:val="clear" w:color="auto" w:fill="auto"/>
                  <w:vAlign w:val="center"/>
                  <w:hideMark/>
                </w:tcPr>
                <w:p w14:paraId="3BAECC19"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1972-1980</w:t>
                  </w:r>
                </w:p>
              </w:tc>
              <w:tc>
                <w:tcPr>
                  <w:tcW w:w="1300" w:type="dxa"/>
                  <w:shd w:val="clear" w:color="auto" w:fill="auto"/>
                  <w:vAlign w:val="center"/>
                  <w:hideMark/>
                </w:tcPr>
                <w:p w14:paraId="3BD8A0C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80</w:t>
                  </w:r>
                </w:p>
              </w:tc>
              <w:tc>
                <w:tcPr>
                  <w:tcW w:w="1222" w:type="dxa"/>
                  <w:shd w:val="clear" w:color="auto" w:fill="auto"/>
                  <w:vAlign w:val="center"/>
                  <w:hideMark/>
                </w:tcPr>
                <w:p w14:paraId="009C563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w:t>
                  </w:r>
                </w:p>
              </w:tc>
              <w:tc>
                <w:tcPr>
                  <w:tcW w:w="1300" w:type="dxa"/>
                  <w:shd w:val="clear" w:color="auto" w:fill="auto"/>
                  <w:vAlign w:val="center"/>
                  <w:hideMark/>
                </w:tcPr>
                <w:p w14:paraId="08A3919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3.5</w:t>
                  </w:r>
                </w:p>
              </w:tc>
              <w:tc>
                <w:tcPr>
                  <w:tcW w:w="1377" w:type="dxa"/>
                  <w:vMerge w:val="restart"/>
                  <w:shd w:val="clear" w:color="auto" w:fill="auto"/>
                  <w:noWrap/>
                  <w:vAlign w:val="center"/>
                  <w:hideMark/>
                </w:tcPr>
                <w:p w14:paraId="0614DDA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Yes</w:t>
                  </w:r>
                </w:p>
              </w:tc>
              <w:tc>
                <w:tcPr>
                  <w:tcW w:w="1626" w:type="dxa"/>
                  <w:vMerge w:val="restart"/>
                  <w:shd w:val="clear" w:color="auto" w:fill="auto"/>
                  <w:noWrap/>
                  <w:vAlign w:val="center"/>
                  <w:hideMark/>
                </w:tcPr>
                <w:p w14:paraId="6988B49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Surname</w:t>
                  </w:r>
                </w:p>
              </w:tc>
              <w:tc>
                <w:tcPr>
                  <w:tcW w:w="1300" w:type="dxa"/>
                  <w:vMerge w:val="restart"/>
                  <w:shd w:val="clear" w:color="auto" w:fill="auto"/>
                  <w:noWrap/>
                  <w:vAlign w:val="center"/>
                  <w:hideMark/>
                </w:tcPr>
                <w:p w14:paraId="3C85B1C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D245C8" w:rsidRPr="00F61989" w14:paraId="0D9082C9" w14:textId="77777777" w:rsidTr="005365CE">
              <w:trPr>
                <w:trHeight w:val="320"/>
              </w:trPr>
              <w:tc>
                <w:tcPr>
                  <w:tcW w:w="1878" w:type="dxa"/>
                  <w:vMerge/>
                  <w:vAlign w:val="center"/>
                  <w:hideMark/>
                </w:tcPr>
                <w:p w14:paraId="3F56AB83"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2000" w:type="dxa"/>
                  <w:vMerge/>
                  <w:vAlign w:val="center"/>
                  <w:hideMark/>
                </w:tcPr>
                <w:p w14:paraId="7AFE8D63"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1283162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1981-1989</w:t>
                  </w:r>
                </w:p>
              </w:tc>
              <w:tc>
                <w:tcPr>
                  <w:tcW w:w="1300" w:type="dxa"/>
                  <w:shd w:val="clear" w:color="auto" w:fill="auto"/>
                  <w:vAlign w:val="center"/>
                  <w:hideMark/>
                </w:tcPr>
                <w:p w14:paraId="49F50A4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104</w:t>
                  </w:r>
                </w:p>
              </w:tc>
              <w:tc>
                <w:tcPr>
                  <w:tcW w:w="1222" w:type="dxa"/>
                  <w:shd w:val="clear" w:color="auto" w:fill="auto"/>
                  <w:vAlign w:val="center"/>
                  <w:hideMark/>
                </w:tcPr>
                <w:p w14:paraId="5897AC77"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w:t>
                  </w:r>
                </w:p>
              </w:tc>
              <w:tc>
                <w:tcPr>
                  <w:tcW w:w="1300" w:type="dxa"/>
                  <w:shd w:val="clear" w:color="auto" w:fill="auto"/>
                  <w:vAlign w:val="center"/>
                  <w:hideMark/>
                </w:tcPr>
                <w:p w14:paraId="4DC0424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w:t>
                  </w:r>
                </w:p>
              </w:tc>
              <w:tc>
                <w:tcPr>
                  <w:tcW w:w="1377" w:type="dxa"/>
                  <w:vMerge/>
                  <w:vAlign w:val="center"/>
                  <w:hideMark/>
                </w:tcPr>
                <w:p w14:paraId="63BC3B1E"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626" w:type="dxa"/>
                  <w:vMerge/>
                  <w:vAlign w:val="center"/>
                  <w:hideMark/>
                </w:tcPr>
                <w:p w14:paraId="4734E21D" w14:textId="77777777" w:rsidR="00D245C8" w:rsidRPr="00F61989" w:rsidRDefault="00D245C8"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2D341CF" w14:textId="77777777" w:rsidR="00D245C8" w:rsidRPr="00F61989" w:rsidRDefault="00D245C8" w:rsidP="002019D3">
                  <w:pPr>
                    <w:spacing w:line="360" w:lineRule="auto"/>
                    <w:jc w:val="both"/>
                    <w:rPr>
                      <w:rFonts w:ascii="Book Antiqua" w:eastAsia="Times New Roman" w:hAnsi="Book Antiqua" w:cs="Arial"/>
                      <w:color w:val="000000" w:themeColor="text1"/>
                    </w:rPr>
                  </w:pPr>
                </w:p>
              </w:tc>
            </w:tr>
            <w:tr w:rsidR="00D245C8" w:rsidRPr="00F61989" w14:paraId="71B0A069" w14:textId="77777777" w:rsidTr="005365CE">
              <w:trPr>
                <w:trHeight w:val="320"/>
              </w:trPr>
              <w:tc>
                <w:tcPr>
                  <w:tcW w:w="1878" w:type="dxa"/>
                  <w:shd w:val="clear" w:color="auto" w:fill="auto"/>
                  <w:vAlign w:val="center"/>
                  <w:hideMark/>
                </w:tcPr>
                <w:p w14:paraId="7BF611A9" w14:textId="38DDE2F1"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Pinsk (2007)</w:t>
                  </w:r>
                  <w:r w:rsidR="007B6BD6"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7B6BD6"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[12]</w:t>
                  </w:r>
                  <w:r w:rsidR="007B6BD6" w:rsidRPr="00F61989">
                    <w:rPr>
                      <w:rFonts w:ascii="Book Antiqua" w:eastAsia="Times New Roman" w:hAnsi="Book Antiqua" w:cs="Arial"/>
                      <w:color w:val="000000" w:themeColor="text1"/>
                    </w:rPr>
                    <w:fldChar w:fldCharType="end"/>
                  </w:r>
                  <w:r w:rsidRPr="00F61989">
                    <w:rPr>
                      <w:rFonts w:ascii="Book Antiqua" w:eastAsia="Times New Roman" w:hAnsi="Book Antiqua" w:cs="Arial"/>
                      <w:color w:val="000000" w:themeColor="text1"/>
                      <w:vertAlign w:val="superscript"/>
                    </w:rPr>
                    <w:t xml:space="preserve"> </w:t>
                  </w:r>
                </w:p>
              </w:tc>
              <w:tc>
                <w:tcPr>
                  <w:tcW w:w="2000" w:type="dxa"/>
                  <w:shd w:val="clear" w:color="auto" w:fill="auto"/>
                  <w:vAlign w:val="center"/>
                  <w:hideMark/>
                </w:tcPr>
                <w:p w14:paraId="2A108CE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Canada (Vancouver)</w:t>
                  </w:r>
                </w:p>
              </w:tc>
              <w:tc>
                <w:tcPr>
                  <w:tcW w:w="1300" w:type="dxa"/>
                  <w:shd w:val="clear" w:color="auto" w:fill="auto"/>
                  <w:vAlign w:val="center"/>
                  <w:hideMark/>
                </w:tcPr>
                <w:p w14:paraId="57F9AA1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1985-2005</w:t>
                  </w:r>
                </w:p>
              </w:tc>
              <w:tc>
                <w:tcPr>
                  <w:tcW w:w="1300" w:type="dxa"/>
                  <w:shd w:val="clear" w:color="auto" w:fill="auto"/>
                  <w:vAlign w:val="center"/>
                  <w:hideMark/>
                </w:tcPr>
                <w:p w14:paraId="20002FF2" w14:textId="2E06879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397 (Paed)</w:t>
                  </w:r>
                </w:p>
              </w:tc>
              <w:tc>
                <w:tcPr>
                  <w:tcW w:w="1222" w:type="dxa"/>
                  <w:shd w:val="clear" w:color="auto" w:fill="auto"/>
                  <w:vAlign w:val="center"/>
                  <w:hideMark/>
                </w:tcPr>
                <w:p w14:paraId="423C11B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6.7</w:t>
                  </w:r>
                </w:p>
              </w:tc>
              <w:tc>
                <w:tcPr>
                  <w:tcW w:w="1300" w:type="dxa"/>
                  <w:shd w:val="clear" w:color="auto" w:fill="auto"/>
                  <w:vAlign w:val="center"/>
                  <w:hideMark/>
                </w:tcPr>
                <w:p w14:paraId="1581235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w:t>
                  </w:r>
                </w:p>
              </w:tc>
              <w:tc>
                <w:tcPr>
                  <w:tcW w:w="1377" w:type="dxa"/>
                  <w:shd w:val="clear" w:color="auto" w:fill="auto"/>
                  <w:noWrap/>
                  <w:vAlign w:val="center"/>
                  <w:hideMark/>
                </w:tcPr>
                <w:p w14:paraId="163512A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Yes</w:t>
                  </w:r>
                </w:p>
              </w:tc>
              <w:tc>
                <w:tcPr>
                  <w:tcW w:w="1626" w:type="dxa"/>
                  <w:shd w:val="clear" w:color="auto" w:fill="auto"/>
                  <w:noWrap/>
                  <w:vAlign w:val="center"/>
                  <w:hideMark/>
                </w:tcPr>
                <w:p w14:paraId="0D1A436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noWrap/>
                  <w:vAlign w:val="center"/>
                  <w:hideMark/>
                </w:tcPr>
                <w:p w14:paraId="4399788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270CB61B" w14:textId="77777777" w:rsidTr="005365CE">
              <w:trPr>
                <w:trHeight w:val="320"/>
              </w:trPr>
              <w:tc>
                <w:tcPr>
                  <w:tcW w:w="1878" w:type="dxa"/>
                  <w:shd w:val="clear" w:color="auto" w:fill="auto"/>
                  <w:noWrap/>
                  <w:vAlign w:val="bottom"/>
                  <w:hideMark/>
                </w:tcPr>
                <w:p w14:paraId="2006DB26" w14:textId="379A633D" w:rsidR="00D245C8" w:rsidRPr="00F61989" w:rsidRDefault="007B6BD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Benchimol</w:t>
                  </w:r>
                  <w:r w:rsidR="0086351A" w:rsidRPr="0086351A">
                    <w:rPr>
                      <w:rFonts w:ascii="Book Antiqua" w:hAnsi="Book Antiqua" w:cs="Arial" w:hint="eastAsia"/>
                      <w:color w:val="000000" w:themeColor="text1"/>
                      <w:vertAlign w:val="superscript"/>
                      <w:lang w:eastAsia="zh-CN"/>
                    </w:rPr>
                    <w:t>1</w:t>
                  </w:r>
                  <w:r w:rsidR="0086351A" w:rsidRPr="00F61989">
                    <w:rPr>
                      <w:rFonts w:ascii="Book Antiqua" w:eastAsia="Times New Roman" w:hAnsi="Book Antiqua" w:cs="Arial"/>
                      <w:color w:val="000000" w:themeColor="text1"/>
                    </w:rPr>
                    <w:t xml:space="preserve"> </w:t>
                  </w:r>
                  <w:r w:rsidRPr="00F61989">
                    <w:rPr>
                      <w:rFonts w:ascii="Book Antiqua" w:eastAsia="Times New Roman" w:hAnsi="Book Antiqua" w:cs="Arial"/>
                      <w:color w:val="000000" w:themeColor="text1"/>
                    </w:rPr>
                    <w:t>(2015)</w:t>
                  </w:r>
                  <w:r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[13]</w:t>
                  </w:r>
                  <w:r w:rsidRPr="00F61989">
                    <w:rPr>
                      <w:rFonts w:ascii="Book Antiqua" w:eastAsia="Times New Roman" w:hAnsi="Book Antiqua" w:cs="Arial"/>
                      <w:color w:val="000000" w:themeColor="text1"/>
                    </w:rPr>
                    <w:fldChar w:fldCharType="end"/>
                  </w:r>
                </w:p>
              </w:tc>
              <w:tc>
                <w:tcPr>
                  <w:tcW w:w="2000" w:type="dxa"/>
                  <w:shd w:val="clear" w:color="auto" w:fill="auto"/>
                  <w:noWrap/>
                  <w:vAlign w:val="bottom"/>
                  <w:hideMark/>
                </w:tcPr>
                <w:p w14:paraId="4212162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Canada (Ontario)</w:t>
                  </w:r>
                </w:p>
              </w:tc>
              <w:tc>
                <w:tcPr>
                  <w:tcW w:w="1300" w:type="dxa"/>
                  <w:shd w:val="clear" w:color="auto" w:fill="auto"/>
                  <w:vAlign w:val="center"/>
                  <w:hideMark/>
                </w:tcPr>
                <w:p w14:paraId="4AE8855F"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1994-2010</w:t>
                  </w:r>
                </w:p>
              </w:tc>
              <w:tc>
                <w:tcPr>
                  <w:tcW w:w="1300" w:type="dxa"/>
                  <w:shd w:val="clear" w:color="auto" w:fill="auto"/>
                  <w:vAlign w:val="center"/>
                  <w:hideMark/>
                </w:tcPr>
                <w:p w14:paraId="555177FC" w14:textId="5AE59DB0" w:rsidR="00D245C8" w:rsidRPr="00F61989" w:rsidRDefault="005365CE"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12</w:t>
                  </w:r>
                  <w:r w:rsidR="00D245C8" w:rsidRPr="00F61989">
                    <w:rPr>
                      <w:rFonts w:ascii="Book Antiqua" w:eastAsia="Times New Roman" w:hAnsi="Book Antiqua" w:cs="Arial"/>
                      <w:color w:val="000000" w:themeColor="text1"/>
                    </w:rPr>
                    <w:t>113</w:t>
                  </w:r>
                </w:p>
              </w:tc>
              <w:tc>
                <w:tcPr>
                  <w:tcW w:w="1222" w:type="dxa"/>
                  <w:shd w:val="clear" w:color="auto" w:fill="auto"/>
                  <w:vAlign w:val="center"/>
                  <w:hideMark/>
                </w:tcPr>
                <w:p w14:paraId="3174DCA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w:t>
                  </w:r>
                </w:p>
              </w:tc>
              <w:tc>
                <w:tcPr>
                  <w:tcW w:w="1300" w:type="dxa"/>
                  <w:shd w:val="clear" w:color="auto" w:fill="auto"/>
                  <w:vAlign w:val="center"/>
                  <w:hideMark/>
                </w:tcPr>
                <w:p w14:paraId="6B41F843" w14:textId="4DF8382C" w:rsidR="00D245C8" w:rsidRPr="00F61989" w:rsidRDefault="00F7513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11.3</w:t>
                  </w:r>
                </w:p>
              </w:tc>
              <w:tc>
                <w:tcPr>
                  <w:tcW w:w="1377" w:type="dxa"/>
                  <w:shd w:val="clear" w:color="auto" w:fill="auto"/>
                  <w:vAlign w:val="center"/>
                  <w:hideMark/>
                </w:tcPr>
                <w:p w14:paraId="5CDE1D5F"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shd w:val="clear" w:color="auto" w:fill="auto"/>
                  <w:vAlign w:val="center"/>
                  <w:hideMark/>
                </w:tcPr>
                <w:p w14:paraId="5019A93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vAlign w:val="center"/>
                  <w:hideMark/>
                </w:tcPr>
                <w:p w14:paraId="037E804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D245C8" w:rsidRPr="00F61989" w14:paraId="478BA9E2" w14:textId="77777777" w:rsidTr="005365CE">
              <w:trPr>
                <w:trHeight w:val="320"/>
              </w:trPr>
              <w:tc>
                <w:tcPr>
                  <w:tcW w:w="13303" w:type="dxa"/>
                  <w:gridSpan w:val="9"/>
                  <w:shd w:val="clear" w:color="auto" w:fill="auto"/>
                  <w:vAlign w:val="center"/>
                  <w:hideMark/>
                </w:tcPr>
                <w:p w14:paraId="2DB30320" w14:textId="55643D01"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lastRenderedPageBreak/>
                    <w:t>U</w:t>
                  </w:r>
                  <w:r w:rsidR="005365CE" w:rsidRPr="00F61989">
                    <w:rPr>
                      <w:rFonts w:ascii="Book Antiqua" w:eastAsia="Times New Roman" w:hAnsi="Book Antiqua" w:cs="Arial"/>
                      <w:b/>
                      <w:bCs/>
                      <w:color w:val="000000" w:themeColor="text1"/>
                    </w:rPr>
                    <w:t>lcerative colitis</w:t>
                  </w:r>
                </w:p>
              </w:tc>
            </w:tr>
            <w:tr w:rsidR="00D245C8" w:rsidRPr="00F61989" w14:paraId="56C532FE" w14:textId="77777777" w:rsidTr="005365CE">
              <w:trPr>
                <w:trHeight w:val="320"/>
              </w:trPr>
              <w:tc>
                <w:tcPr>
                  <w:tcW w:w="1878" w:type="dxa"/>
                  <w:shd w:val="clear" w:color="auto" w:fill="auto"/>
                  <w:noWrap/>
                  <w:vAlign w:val="center"/>
                  <w:hideMark/>
                </w:tcPr>
                <w:p w14:paraId="540112F9" w14:textId="679E57D5"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Probert (1992)</w:t>
                  </w:r>
                  <w:r w:rsidR="00476BDB"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"ISSN" : "0017-5749", "PMID" : "1307684", "abstract" : "A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 "author" : [ { "dropping-particle" : "", "family" : "Probert", "given" : "C S", "non-dropping-particle" : "", "parse-names" : false, "suffix" : "" }, { "dropping-particle" : "", "family" : "Jayanthi", "given" : "V", "non-dropping-particle" : "", "parse-names" : false, "suffix" : "" }, { "dropping-particle" : "", "family" : "Pinder", "given" : "D",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"5", "issued" : { "date-parts" : [ [ "1992", "5" ] ] }, "page" : "687-93", "title" : "Epidemiological study of ulcerative proctocolitis in Indian migrants and the indigenous population of Leicestershire.", "type" : "article-journal", "volume" : "33" }, "uris" : [ "http://www.mendeley.com/documents/?uuid=33f8ca18-5784-3068-a20f-2d61c8fc4be6" ] } ], "mendeley" : { "formattedCitation" : "&lt;sup&gt;[5]&lt;/sup&gt;", "plainTextFormattedCitation" : "[5]", "previouslyFormattedCitation" : "&lt;sup&gt;5&lt;/sup&gt;" }, "properties" : { "noteIndex" : 0 }, "schema" : "https://github.com/citation-style-language/schema/raw/master/csl-citation.json" }</w:instrText>
                  </w:r>
                  <w:r w:rsidR="00476BDB"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[5]</w:t>
                  </w:r>
                  <w:r w:rsidR="00476BDB" w:rsidRPr="00F61989">
                    <w:rPr>
                      <w:rFonts w:ascii="Book Antiqua" w:eastAsia="Times New Roman" w:hAnsi="Book Antiqua" w:cs="Arial"/>
                      <w:color w:val="000000" w:themeColor="text1"/>
                    </w:rPr>
                    <w:fldChar w:fldCharType="end"/>
                  </w:r>
                </w:p>
              </w:tc>
              <w:tc>
                <w:tcPr>
                  <w:tcW w:w="2000" w:type="dxa"/>
                  <w:shd w:val="clear" w:color="auto" w:fill="auto"/>
                  <w:noWrap/>
                  <w:vAlign w:val="center"/>
                  <w:hideMark/>
                </w:tcPr>
                <w:p w14:paraId="4841CC6C" w14:textId="648135D9" w:rsidR="00D245C8" w:rsidRPr="00F61989" w:rsidRDefault="0086351A"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00D245C8" w:rsidRPr="00F61989">
                    <w:rPr>
                      <w:rFonts w:ascii="Book Antiqua" w:eastAsia="Times New Roman" w:hAnsi="Book Antiqua" w:cs="Arial"/>
                      <w:color w:val="000000" w:themeColor="text1"/>
                    </w:rPr>
                    <w:t xml:space="preserve"> (Leicester)</w:t>
                  </w:r>
                </w:p>
              </w:tc>
              <w:tc>
                <w:tcPr>
                  <w:tcW w:w="1300" w:type="dxa"/>
                  <w:shd w:val="clear" w:color="auto" w:fill="auto"/>
                  <w:noWrap/>
                  <w:vAlign w:val="center"/>
                  <w:hideMark/>
                </w:tcPr>
                <w:p w14:paraId="1F4C2FA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1972-1989</w:t>
                  </w:r>
                </w:p>
              </w:tc>
              <w:tc>
                <w:tcPr>
                  <w:tcW w:w="1300" w:type="dxa"/>
                  <w:shd w:val="clear" w:color="auto" w:fill="auto"/>
                  <w:noWrap/>
                  <w:vAlign w:val="bottom"/>
                  <w:hideMark/>
                </w:tcPr>
                <w:p w14:paraId="48CC6957"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1003</w:t>
                  </w:r>
                </w:p>
              </w:tc>
              <w:tc>
                <w:tcPr>
                  <w:tcW w:w="1222" w:type="dxa"/>
                  <w:shd w:val="clear" w:color="auto" w:fill="auto"/>
                  <w:noWrap/>
                  <w:vAlign w:val="center"/>
                  <w:hideMark/>
                </w:tcPr>
                <w:p w14:paraId="64F2026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10.8</w:t>
                  </w:r>
                </w:p>
              </w:tc>
              <w:tc>
                <w:tcPr>
                  <w:tcW w:w="1300" w:type="dxa"/>
                  <w:shd w:val="clear" w:color="auto" w:fill="auto"/>
                  <w:noWrap/>
                  <w:vAlign w:val="center"/>
                  <w:hideMark/>
                </w:tcPr>
                <w:p w14:paraId="3351F99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w:t>
                  </w:r>
                </w:p>
              </w:tc>
              <w:tc>
                <w:tcPr>
                  <w:tcW w:w="1377" w:type="dxa"/>
                  <w:shd w:val="clear" w:color="auto" w:fill="auto"/>
                  <w:noWrap/>
                  <w:vAlign w:val="bottom"/>
                  <w:hideMark/>
                </w:tcPr>
                <w:p w14:paraId="6ADFD73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shd w:val="clear" w:color="auto" w:fill="auto"/>
                  <w:noWrap/>
                  <w:vAlign w:val="bottom"/>
                  <w:hideMark/>
                </w:tcPr>
                <w:p w14:paraId="2851156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Surname</w:t>
                  </w:r>
                </w:p>
              </w:tc>
              <w:tc>
                <w:tcPr>
                  <w:tcW w:w="1300" w:type="dxa"/>
                  <w:shd w:val="clear" w:color="auto" w:fill="auto"/>
                  <w:noWrap/>
                  <w:vAlign w:val="bottom"/>
                  <w:hideMark/>
                </w:tcPr>
                <w:p w14:paraId="49AEECF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D245C8" w:rsidRPr="00F61989" w14:paraId="6F8DE450" w14:textId="77777777" w:rsidTr="005365CE">
              <w:trPr>
                <w:trHeight w:val="240"/>
              </w:trPr>
              <w:tc>
                <w:tcPr>
                  <w:tcW w:w="1878" w:type="dxa"/>
                  <w:shd w:val="clear" w:color="auto" w:fill="auto"/>
                  <w:noWrap/>
                  <w:vAlign w:val="center"/>
                  <w:hideMark/>
                </w:tcPr>
                <w:p w14:paraId="664218C2" w14:textId="2AF3D77B"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Jayanthi (1992)</w:t>
                  </w:r>
                  <w:r w:rsidR="00476BDB"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"ISSN" : "0012-2823", "PMID" : "1426695", "abstract" : "To assess the incidence of ulcerative colitis and proctitis in a defined migrant population, a retrospective, epidemiological community study was performed in the London Borough of Tower Hamlets from 1972 to 1989. The population of 164,000 includes 28,000 Bangladeshis. Potential cases were identified from hospital departments of pathology and medical records. There were 107 cases of ulcerative colitis in Europeans and 5 in Bangladeshis. There were 74 and 2 cases of proctitis in these communities, respectively. The mean standardised incidence of ulcerative colitis in Bangladeshis (1.8 cases/10(5)/year) was marginally lower than in Europeans (6.2 cases/10(5)/year, Z = 0.7, n.s.). The mean standardised incidence of proctitis in Bangladeshis was 0.6 cases/10(5)/year and in Europeans 3.2 cases/10(5)/year (Z = 0.6 n.s.). Anatomical extent of colitis was similar in all ethnic communities, although complications were less likely in minority groups. These findings suggest that the incidence of ulcerative colitis and proctitis in Bangladeshis, in Britain, is amongst the lowest in the world.", "author" : [ { "dropping-particle" : "", "family" : "Jayanthi", "given" : "V", "non-dropping-particle" : "", "parse-names" : false, "suffix" : "" }, { "dropping-particle" : "", "family" : "Probert", "given" : "C S", "non-dropping-particle" : "", "parse-names" : false, "suffix" : "" }, { "dropping-particle" : "", "family" : "Pollock", "given" : "D J", "non-dropping-particle" : "", "parse-names" : false, "suffix" : "" }, { "dropping-particle" : "", "family" : "Baithun", "given" : "S I", "non-dropping-particle" : "", "parse-names" : false, "suffix" : "" }, { "dropping-particle" : "", "family" : "Rampton", "given" : "D S", "non-dropping-particle" : "", "parse-names" : false, "suffix" : "" }, { "dropping-particle" : "", "family" : "Mayberry", "given" : "J F", "non-dropping-particle" : "", "parse-names" : false, "suffix" : "" } ], "container-title" : "Digestion", "id" : "ITEM-1", "issue" : "1", "issued" : { "date-parts" : [ [ "1992" ] ] }, "page" : "34-42", "title" : "Low incidence of ulcerative colitis and proctitis in Bangladeshi migrants in Britain.", "type" : "article-journal", "volume" : "52" }, "uris" : [ "http://www.mendeley.com/documents/?uuid=b876b2f6-2930-396e-89b9-0331630b6b86" ] } ], "mendeley" : { "formattedCitation" : "&lt;sup&gt;[14]&lt;/sup&gt;", "plainTextFormattedCitation" : "[14]", "previouslyFormattedCitation" : "&lt;sup&gt;14&lt;/sup&gt;" }, "properties" : { "noteIndex" : 0 }, "schema" : "https://github.com/citation-style-language/schema/raw/master/csl-citation.json" }</w:instrText>
                  </w:r>
                  <w:r w:rsidR="00476BDB"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[14]</w:t>
                  </w:r>
                  <w:r w:rsidR="00476BDB" w:rsidRPr="00F61989">
                    <w:rPr>
                      <w:rFonts w:ascii="Book Antiqua" w:eastAsia="Times New Roman" w:hAnsi="Book Antiqua" w:cs="Arial"/>
                      <w:color w:val="000000" w:themeColor="text1"/>
                    </w:rPr>
                    <w:fldChar w:fldCharType="end"/>
                  </w:r>
                  <w:r w:rsidRPr="00F61989">
                    <w:rPr>
                      <w:rFonts w:ascii="Book Antiqua" w:eastAsia="Times New Roman" w:hAnsi="Book Antiqua" w:cs="Arial"/>
                      <w:color w:val="000000" w:themeColor="text1"/>
                    </w:rPr>
                    <w:t xml:space="preserve"> </w:t>
                  </w:r>
                </w:p>
              </w:tc>
              <w:tc>
                <w:tcPr>
                  <w:tcW w:w="2000" w:type="dxa"/>
                  <w:shd w:val="clear" w:color="auto" w:fill="auto"/>
                  <w:noWrap/>
                  <w:vAlign w:val="center"/>
                  <w:hideMark/>
                </w:tcPr>
                <w:p w14:paraId="10BCA631" w14:textId="105FCD31" w:rsidR="00D245C8" w:rsidRPr="00F61989" w:rsidRDefault="0086351A"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00D245C8" w:rsidRPr="00F61989">
                    <w:rPr>
                      <w:rFonts w:ascii="Book Antiqua" w:eastAsia="Times New Roman" w:hAnsi="Book Antiqua" w:cs="Arial"/>
                      <w:color w:val="000000" w:themeColor="text1"/>
                    </w:rPr>
                    <w:t xml:space="preserve"> (East London)</w:t>
                  </w:r>
                </w:p>
              </w:tc>
              <w:tc>
                <w:tcPr>
                  <w:tcW w:w="1300" w:type="dxa"/>
                  <w:shd w:val="clear" w:color="auto" w:fill="auto"/>
                  <w:noWrap/>
                  <w:vAlign w:val="center"/>
                  <w:hideMark/>
                </w:tcPr>
                <w:p w14:paraId="304065D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1972-1989</w:t>
                  </w:r>
                </w:p>
              </w:tc>
              <w:tc>
                <w:tcPr>
                  <w:tcW w:w="1300" w:type="dxa"/>
                  <w:shd w:val="clear" w:color="auto" w:fill="auto"/>
                  <w:noWrap/>
                  <w:vAlign w:val="bottom"/>
                  <w:hideMark/>
                </w:tcPr>
                <w:p w14:paraId="3190B4B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112</w:t>
                  </w:r>
                </w:p>
              </w:tc>
              <w:tc>
                <w:tcPr>
                  <w:tcW w:w="1222" w:type="dxa"/>
                  <w:shd w:val="clear" w:color="auto" w:fill="auto"/>
                  <w:noWrap/>
                  <w:vAlign w:val="center"/>
                  <w:hideMark/>
                </w:tcPr>
                <w:p w14:paraId="17728E41"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w:t>
                  </w:r>
                </w:p>
              </w:tc>
              <w:tc>
                <w:tcPr>
                  <w:tcW w:w="1300" w:type="dxa"/>
                  <w:shd w:val="clear" w:color="auto" w:fill="auto"/>
                  <w:noWrap/>
                  <w:vAlign w:val="center"/>
                  <w:hideMark/>
                </w:tcPr>
                <w:p w14:paraId="20C8140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6.2</w:t>
                  </w:r>
                </w:p>
              </w:tc>
              <w:tc>
                <w:tcPr>
                  <w:tcW w:w="1377" w:type="dxa"/>
                  <w:shd w:val="clear" w:color="auto" w:fill="auto"/>
                  <w:noWrap/>
                  <w:vAlign w:val="bottom"/>
                  <w:hideMark/>
                </w:tcPr>
                <w:p w14:paraId="36B618A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shd w:val="clear" w:color="auto" w:fill="auto"/>
                  <w:noWrap/>
                  <w:vAlign w:val="bottom"/>
                  <w:hideMark/>
                </w:tcPr>
                <w:p w14:paraId="02DCA805"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noWrap/>
                  <w:vAlign w:val="bottom"/>
                  <w:hideMark/>
                </w:tcPr>
                <w:p w14:paraId="66268A2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1FB72F77" w14:textId="77777777" w:rsidTr="005365CE">
              <w:trPr>
                <w:trHeight w:val="320"/>
              </w:trPr>
              <w:tc>
                <w:tcPr>
                  <w:tcW w:w="1878" w:type="dxa"/>
                  <w:shd w:val="clear" w:color="auto" w:fill="auto"/>
                  <w:noWrap/>
                  <w:vAlign w:val="center"/>
                  <w:hideMark/>
                </w:tcPr>
                <w:p w14:paraId="317CB71E" w14:textId="43499299" w:rsidR="00D245C8" w:rsidRPr="00F61989" w:rsidRDefault="00476BDB"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Carr</w:t>
                  </w:r>
                  <w:r w:rsidR="00D245C8" w:rsidRPr="00F61989">
                    <w:rPr>
                      <w:rFonts w:ascii="Book Antiqua" w:eastAsia="Times New Roman" w:hAnsi="Book Antiqua" w:cs="Arial"/>
                      <w:color w:val="000000" w:themeColor="text1"/>
                    </w:rPr>
                    <w:t xml:space="preserve"> (1999)</w:t>
                  </w:r>
                  <w:r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[15]</w:t>
                  </w:r>
                  <w:r w:rsidRPr="00F61989">
                    <w:rPr>
                      <w:rFonts w:ascii="Book Antiqua" w:eastAsia="Times New Roman" w:hAnsi="Book Antiqua" w:cs="Arial"/>
                      <w:color w:val="000000" w:themeColor="text1"/>
                    </w:rPr>
                    <w:fldChar w:fldCharType="end"/>
                  </w:r>
                </w:p>
              </w:tc>
              <w:tc>
                <w:tcPr>
                  <w:tcW w:w="2000" w:type="dxa"/>
                  <w:shd w:val="clear" w:color="auto" w:fill="auto"/>
                  <w:noWrap/>
                  <w:vAlign w:val="center"/>
                  <w:hideMark/>
                </w:tcPr>
                <w:p w14:paraId="1889BCAA" w14:textId="75CB8FDB" w:rsidR="00D245C8" w:rsidRPr="00F61989" w:rsidRDefault="0086351A"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00D245C8" w:rsidRPr="00F61989">
                    <w:rPr>
                      <w:rFonts w:ascii="Book Antiqua" w:eastAsia="Times New Roman" w:hAnsi="Book Antiqua" w:cs="Arial"/>
                      <w:color w:val="000000" w:themeColor="text1"/>
                    </w:rPr>
                    <w:t xml:space="preserve"> (Leicester)</w:t>
                  </w:r>
                </w:p>
              </w:tc>
              <w:tc>
                <w:tcPr>
                  <w:tcW w:w="1300" w:type="dxa"/>
                  <w:shd w:val="clear" w:color="auto" w:fill="auto"/>
                  <w:noWrap/>
                  <w:vAlign w:val="center"/>
                  <w:hideMark/>
                </w:tcPr>
                <w:p w14:paraId="77177329"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1991-1994</w:t>
                  </w:r>
                </w:p>
              </w:tc>
              <w:tc>
                <w:tcPr>
                  <w:tcW w:w="1300" w:type="dxa"/>
                  <w:shd w:val="clear" w:color="auto" w:fill="auto"/>
                  <w:noWrap/>
                  <w:vAlign w:val="bottom"/>
                  <w:hideMark/>
                </w:tcPr>
                <w:p w14:paraId="59A9EEF1"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74</w:t>
                  </w:r>
                </w:p>
              </w:tc>
              <w:tc>
                <w:tcPr>
                  <w:tcW w:w="1222" w:type="dxa"/>
                  <w:shd w:val="clear" w:color="auto" w:fill="auto"/>
                  <w:noWrap/>
                  <w:vAlign w:val="center"/>
                  <w:hideMark/>
                </w:tcPr>
                <w:p w14:paraId="674087EA"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17.2</w:t>
                  </w:r>
                </w:p>
              </w:tc>
              <w:tc>
                <w:tcPr>
                  <w:tcW w:w="1300" w:type="dxa"/>
                  <w:shd w:val="clear" w:color="auto" w:fill="auto"/>
                  <w:noWrap/>
                  <w:vAlign w:val="center"/>
                  <w:hideMark/>
                </w:tcPr>
                <w:p w14:paraId="31AAF93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9.1</w:t>
                  </w:r>
                </w:p>
              </w:tc>
              <w:tc>
                <w:tcPr>
                  <w:tcW w:w="1377" w:type="dxa"/>
                  <w:shd w:val="clear" w:color="auto" w:fill="auto"/>
                  <w:noWrap/>
                  <w:vAlign w:val="bottom"/>
                  <w:hideMark/>
                </w:tcPr>
                <w:p w14:paraId="0727B1B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Yes</w:t>
                  </w:r>
                </w:p>
              </w:tc>
              <w:tc>
                <w:tcPr>
                  <w:tcW w:w="1626" w:type="dxa"/>
                  <w:shd w:val="clear" w:color="auto" w:fill="auto"/>
                  <w:noWrap/>
                  <w:vAlign w:val="bottom"/>
                  <w:hideMark/>
                </w:tcPr>
                <w:p w14:paraId="18D8665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Self-reported</w:t>
                  </w:r>
                </w:p>
              </w:tc>
              <w:tc>
                <w:tcPr>
                  <w:tcW w:w="1300" w:type="dxa"/>
                  <w:shd w:val="clear" w:color="auto" w:fill="auto"/>
                  <w:noWrap/>
                  <w:vAlign w:val="bottom"/>
                  <w:hideMark/>
                </w:tcPr>
                <w:p w14:paraId="40DAA9F7"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D245C8" w:rsidRPr="00F61989" w14:paraId="5EE0C3D8" w14:textId="77777777" w:rsidTr="005365CE">
              <w:trPr>
                <w:trHeight w:val="320"/>
              </w:trPr>
              <w:tc>
                <w:tcPr>
                  <w:tcW w:w="1878" w:type="dxa"/>
                  <w:shd w:val="clear" w:color="auto" w:fill="auto"/>
                  <w:noWrap/>
                  <w:vAlign w:val="center"/>
                  <w:hideMark/>
                </w:tcPr>
                <w:p w14:paraId="51A4ADB0" w14:textId="1E446A52"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Pinsk (2007)</w:t>
                  </w:r>
                  <w:r w:rsidR="00476BDB"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"10.1111/j.1572-0241.2007.01124.x", "ISSN" : "00029270", "PMID" : "17378907", "author" : [ { "dropping-particle" : "", "family" : "Pinsk", "given" : "Vared", "non-dropping-particle" : "", "parse-names" : false, "suffix" : "" }, { "dropping-particle" : "", "family" : "Lemberg", "given" : "Daniel A.", "non-dropping-particle" : "", "parse-names" : false, "suffix" : "" }, { "dropping-particle" : "", "family" : "Grewal", "given" : "Karan", "non-dropping-particle" : "", "parse-names" : false, "suffix" : "" }, { "dropping-particle" : "", "family" : "Barker", "given" : "Collin C.", "non-dropping-particle" : "", "parse-names" : false, "suffix" : "" }, { "dropping-particle" : "", "family" : "Schreiber", "given" : "Richard A.", "non-dropping-particle" : "", "parse-names" : false, "suffix" : "" }, { "dropping-particle" : "", "family" : "Jacobson", "given" : "Kevan", "non-dropping-particle" : "", "parse-names" : false, "suffix" : "" } ], "container-title" : "American Journal of Gastroenterology", "id" : "ITEM-1", "issue" : "5", "issued" : { "date-parts" : [ [ "2007" ] ] }, "page" : "1077-1083", "title" : "Inflammatory bowel disease in the South Asian pediatric population of British Columbia", "type" : "article-journal", "volume" : "102" }, "uris" : [ "http://www.mendeley.com/documents/?uuid=e33c7af8-1443-463d-b305-bb1ad2a2d1e1" ] } ], "mendeley" : { "formattedCitation" : "&lt;sup&gt;[12]&lt;/sup&gt;", "plainTextFormattedCitation" : "[12]", "previouslyFormattedCitation" : "&lt;sup&gt;12&lt;/sup&gt;" }, "properties" : { "noteIndex" : 0 }, "schema" : "https://github.com/citation-style-language/schema/raw/master/csl-citation.json" }</w:instrText>
                  </w:r>
                  <w:r w:rsidR="00476BDB"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[12]</w:t>
                  </w:r>
                  <w:r w:rsidR="00476BDB" w:rsidRPr="00F61989">
                    <w:rPr>
                      <w:rFonts w:ascii="Book Antiqua" w:eastAsia="Times New Roman" w:hAnsi="Book Antiqua" w:cs="Arial"/>
                      <w:color w:val="000000" w:themeColor="text1"/>
                    </w:rPr>
                    <w:fldChar w:fldCharType="end"/>
                  </w:r>
                </w:p>
              </w:tc>
              <w:tc>
                <w:tcPr>
                  <w:tcW w:w="2000" w:type="dxa"/>
                  <w:shd w:val="clear" w:color="auto" w:fill="auto"/>
                  <w:noWrap/>
                  <w:vAlign w:val="center"/>
                  <w:hideMark/>
                </w:tcPr>
                <w:p w14:paraId="35A8216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Canada (Vancouver) </w:t>
                  </w:r>
                </w:p>
              </w:tc>
              <w:tc>
                <w:tcPr>
                  <w:tcW w:w="1300" w:type="dxa"/>
                  <w:shd w:val="clear" w:color="auto" w:fill="auto"/>
                  <w:noWrap/>
                  <w:vAlign w:val="center"/>
                  <w:hideMark/>
                </w:tcPr>
                <w:p w14:paraId="0E15B4C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1985-2005</w:t>
                  </w:r>
                </w:p>
              </w:tc>
              <w:tc>
                <w:tcPr>
                  <w:tcW w:w="1300" w:type="dxa"/>
                  <w:shd w:val="clear" w:color="auto" w:fill="auto"/>
                  <w:noWrap/>
                  <w:vAlign w:val="bottom"/>
                  <w:hideMark/>
                </w:tcPr>
                <w:p w14:paraId="71C3DECC" w14:textId="41ECA1C3"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120 (Paed)</w:t>
                  </w:r>
                </w:p>
              </w:tc>
              <w:tc>
                <w:tcPr>
                  <w:tcW w:w="1222" w:type="dxa"/>
                  <w:shd w:val="clear" w:color="auto" w:fill="auto"/>
                  <w:noWrap/>
                  <w:vAlign w:val="center"/>
                  <w:hideMark/>
                </w:tcPr>
                <w:p w14:paraId="0247290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6.4</w:t>
                  </w:r>
                </w:p>
              </w:tc>
              <w:tc>
                <w:tcPr>
                  <w:tcW w:w="1300" w:type="dxa"/>
                  <w:shd w:val="clear" w:color="auto" w:fill="auto"/>
                  <w:noWrap/>
                  <w:vAlign w:val="center"/>
                  <w:hideMark/>
                </w:tcPr>
                <w:p w14:paraId="7EFDC130"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3.7</w:t>
                  </w:r>
                </w:p>
              </w:tc>
              <w:tc>
                <w:tcPr>
                  <w:tcW w:w="1377" w:type="dxa"/>
                  <w:shd w:val="clear" w:color="auto" w:fill="auto"/>
                  <w:noWrap/>
                  <w:vAlign w:val="bottom"/>
                  <w:hideMark/>
                </w:tcPr>
                <w:p w14:paraId="67E951D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shd w:val="clear" w:color="auto" w:fill="auto"/>
                  <w:noWrap/>
                  <w:vAlign w:val="bottom"/>
                  <w:hideMark/>
                </w:tcPr>
                <w:p w14:paraId="7CF66CC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noWrap/>
                  <w:vAlign w:val="bottom"/>
                  <w:hideMark/>
                </w:tcPr>
                <w:p w14:paraId="14B7811C"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1A6BEFF2" w14:textId="77777777" w:rsidTr="005365CE">
              <w:trPr>
                <w:trHeight w:val="320"/>
              </w:trPr>
              <w:tc>
                <w:tcPr>
                  <w:tcW w:w="1878" w:type="dxa"/>
                  <w:shd w:val="clear" w:color="auto" w:fill="auto"/>
                  <w:noWrap/>
                  <w:vAlign w:val="center"/>
                  <w:hideMark/>
                </w:tcPr>
                <w:p w14:paraId="6FC629E8" w14:textId="45781614"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Probert (1985)</w:t>
                  </w:r>
                  <w:r w:rsidR="00EB07D4"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"ISSN" : "0012-2823", "PMID" : "1804736", "abstract" : "A pilot study to estimate the incidence of inflammatory bowel disease in Fiji is reported. Data from 1985 and 1986 for Indian migrants, Melanesians and other groups show the incidence of ulcerative colitis was 1.7/10(5)/year, in Indians, 0.15/10(5)/year in Melanesians and 1.4/10(5)/year in others. The minimum incidence of Crohn's disease is 0.14/10(5)/year. Indians are at significantly greater risk than Melanesians of developing ulcerative colitis.", "author" : [ { "dropping-particle" : "", "family" : "Probert", "given" : "C S", "non-dropping-particle" : "", "parse-names" : false, "suffix" : "" }, { "dropping-particle" : "", "family" : "Jayanthi", "given" : "V", "non-dropping-particle" : "", "parse-names" : false, "suffix" : "" }, { "dropping-particle" : "", "family" : "Mayberry", "given" : "J F", "non-dropping-particle" : "", "parse-names" : false, "suffix" : "" } ], "container-title" : "Digestion", "id" : "ITEM-1", "issue" : "2", "issued" : { "date-parts" : [ [ "1991" ] ] }, "page" : "82-4", "title" : "Inflammatory bowel disease in Indian migrants in Fiji.", "type" : "article-journal", "volume" : "50" }, "uris" : [ "http://www.mendeley.com/documents/?uuid=77e58f7b-6901-31ad-a61b-a445c7bdfdb7" ] } ], "mendeley" : { "formattedCitation" : "&lt;sup&gt;[16]&lt;/sup&gt;", "plainTextFormattedCitation" : "[16]", "previouslyFormattedCitation" : "&lt;sup&gt;16&lt;/sup&gt;" }, "properties" : { "noteIndex" : 0 }, "schema" : "https://github.com/citation-style-language/schema/raw/master/csl-citation.json" }</w:instrText>
                  </w:r>
                  <w:r w:rsidR="00EB07D4"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[16]</w:t>
                  </w:r>
                  <w:r w:rsidR="00EB07D4" w:rsidRPr="00F61989">
                    <w:rPr>
                      <w:rFonts w:ascii="Book Antiqua" w:eastAsia="Times New Roman" w:hAnsi="Book Antiqua" w:cs="Arial"/>
                      <w:color w:val="000000" w:themeColor="text1"/>
                    </w:rPr>
                    <w:fldChar w:fldCharType="end"/>
                  </w:r>
                </w:p>
              </w:tc>
              <w:tc>
                <w:tcPr>
                  <w:tcW w:w="2000" w:type="dxa"/>
                  <w:shd w:val="clear" w:color="auto" w:fill="auto"/>
                  <w:noWrap/>
                  <w:vAlign w:val="center"/>
                  <w:hideMark/>
                </w:tcPr>
                <w:p w14:paraId="20428D7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Fiji</w:t>
                  </w:r>
                </w:p>
              </w:tc>
              <w:tc>
                <w:tcPr>
                  <w:tcW w:w="1300" w:type="dxa"/>
                  <w:shd w:val="clear" w:color="auto" w:fill="auto"/>
                  <w:noWrap/>
                  <w:vAlign w:val="center"/>
                  <w:hideMark/>
                </w:tcPr>
                <w:p w14:paraId="3439BC2A"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1985-1986</w:t>
                  </w:r>
                </w:p>
              </w:tc>
              <w:tc>
                <w:tcPr>
                  <w:tcW w:w="1300" w:type="dxa"/>
                  <w:shd w:val="clear" w:color="auto" w:fill="auto"/>
                  <w:noWrap/>
                  <w:vAlign w:val="bottom"/>
                  <w:hideMark/>
                </w:tcPr>
                <w:p w14:paraId="25F457FF"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w:t>
                  </w:r>
                </w:p>
              </w:tc>
              <w:tc>
                <w:tcPr>
                  <w:tcW w:w="1222" w:type="dxa"/>
                  <w:shd w:val="clear" w:color="auto" w:fill="auto"/>
                  <w:noWrap/>
                  <w:vAlign w:val="center"/>
                  <w:hideMark/>
                </w:tcPr>
                <w:p w14:paraId="29E0A914"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w:t>
                  </w:r>
                </w:p>
              </w:tc>
              <w:tc>
                <w:tcPr>
                  <w:tcW w:w="1300" w:type="dxa"/>
                  <w:shd w:val="clear" w:color="auto" w:fill="auto"/>
                  <w:noWrap/>
                  <w:vAlign w:val="center"/>
                  <w:hideMark/>
                </w:tcPr>
                <w:p w14:paraId="2AC33D22"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0.2</w:t>
                  </w:r>
                </w:p>
              </w:tc>
              <w:tc>
                <w:tcPr>
                  <w:tcW w:w="1377" w:type="dxa"/>
                  <w:shd w:val="clear" w:color="auto" w:fill="auto"/>
                  <w:noWrap/>
                  <w:vAlign w:val="bottom"/>
                  <w:hideMark/>
                </w:tcPr>
                <w:p w14:paraId="1F0D052A"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6" w:type="dxa"/>
                  <w:shd w:val="clear" w:color="auto" w:fill="auto"/>
                  <w:noWrap/>
                  <w:vAlign w:val="bottom"/>
                  <w:hideMark/>
                </w:tcPr>
                <w:p w14:paraId="518BDE7E"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noWrap/>
                  <w:vAlign w:val="bottom"/>
                  <w:hideMark/>
                </w:tcPr>
                <w:p w14:paraId="7DE3777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D245C8" w:rsidRPr="00F61989" w14:paraId="71F729EE" w14:textId="77777777" w:rsidTr="005365CE">
              <w:trPr>
                <w:trHeight w:val="320"/>
              </w:trPr>
              <w:tc>
                <w:tcPr>
                  <w:tcW w:w="1878" w:type="dxa"/>
                  <w:shd w:val="clear" w:color="auto" w:fill="auto"/>
                  <w:noWrap/>
                  <w:vAlign w:val="center"/>
                  <w:hideMark/>
                </w:tcPr>
                <w:p w14:paraId="39E0E25E" w14:textId="0CEB99CD" w:rsidR="00D245C8" w:rsidRPr="00F61989" w:rsidRDefault="00EB07D4"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Benchimol</w:t>
                  </w:r>
                  <w:r w:rsidR="0086351A" w:rsidRPr="0086351A">
                    <w:rPr>
                      <w:rFonts w:ascii="Book Antiqua" w:hAnsi="Book Antiqua" w:cs="Arial" w:hint="eastAsia"/>
                      <w:color w:val="000000" w:themeColor="text1"/>
                      <w:vertAlign w:val="superscript"/>
                      <w:lang w:eastAsia="zh-CN"/>
                    </w:rPr>
                    <w:t>1</w:t>
                  </w:r>
                  <w:r w:rsidR="00E3004F">
                    <w:rPr>
                      <w:rFonts w:ascii="Book Antiqua" w:eastAsia="Times New Roman" w:hAnsi="Book Antiqua" w:cs="Arial"/>
                      <w:color w:val="000000" w:themeColor="text1"/>
                    </w:rPr>
                    <w:t>(2015)</w:t>
                  </w:r>
                  <w:r w:rsidRPr="00F61989">
                    <w:rPr>
                      <w:rFonts w:ascii="Book Antiqua" w:eastAsia="Times New Roman" w:hAnsi="Book Antiqua" w:cs="Arial"/>
                      <w:color w:val="000000" w:themeColor="text1"/>
                    </w:rPr>
                    <w:fldChar w:fldCharType="begin" w:fldLock="1"/>
                  </w:r>
                  <w:r w:rsidR="00E1089A" w:rsidRPr="00F61989">
                    <w:rPr>
                      <w:rFonts w:ascii="Book Antiqua" w:eastAsia="Times New Roman" w:hAnsi="Book Antiqua" w:cs="Arial"/>
                      <w:color w:val="000000" w:themeColor="text1"/>
                    </w:rPr>
                    <w:instrText>ADDIN CSL_CITATION { "citationItems" : [ { "id" : "ITEM-1", "itemData" : { "DOI" : "10.1038/ajg.2015.52", "ISBN" : "0002-9270", "ISSN" : "0002-9270", "PMID" : "25756238", "abstract" : "OBJECTIVES: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 "author" : [ { "dropping-particle" : "", "family" : "Benchimol", "given" : "Eric I", "non-dropping-particle" : "", "parse-names" : false, "suffix" : "" }, { "dropping-particle" : "", "family" : "Mack", "given" : "David R", "non-dropping-particle" : "", "parse-names" : false, "suffix" : "" }, { "dropping-particle" : "", "family" : "Guttmann", "given" : "Astrid", "non-dropping-particle" : "", "parse-names" : false, "suffix" : "" }, { "dropping-particle" : "", "family" : "Nguyen", "given" : "Geoffrey C", "non-dropping-particle" : "", "parse-names" : false, "suffix" : "" }, { "dropping-particle" : "", "family" : "To", "given" : "Teresa", "non-dropping-particle" : "", "parse-names" : false, "suffix" : "" }, { "dropping-particle" : "", "family" : "Mojaverian", "given" : "Nassim", "non-dropping-particle" : "", "parse-names" : false, "suffix" : "" }, { "dropping-particle" : "", "family" : "Quach", "given" : "Pauline", "non-dropping-particle" : "", "parse-names" : false, "suffix" : "" }, { "dropping-particle" : "", "family" : "Manuel", "given" : "Douglas G", "non-dropping-particle" : "", "parse-names" : false, "suffix" : "" } ], "container-title" : "The American Journal of Gastroenterology", "id" : "ITEM-1", "issue" : "November 2014", "issued" : { "date-parts" : [ [ "2015" ] ] }, "page" : "1-11", "publisher" : "Nature Publishing Group", "title" : "Inflammatory Bowel Disease in Immigrants to Canada And Their Children: A Population-Based Cohort Study", "type" : "article-journal", "volume" : "110" }, "uris" : [ "http://www.mendeley.com/documents/?uuid=22d64e3f-d445-4c9e-bd73-80a6b2fd370c" ] } ], "mendeley" : { "formattedCitation" : "&lt;sup&gt;[13]&lt;/sup&gt;", "plainTextFormattedCitation" : "[13]", "previouslyFormattedCitation" : "&lt;sup&gt;13&lt;/sup&gt;"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00E1089A" w:rsidRPr="00F61989">
                    <w:rPr>
                      <w:rFonts w:ascii="Book Antiqua" w:eastAsia="Times New Roman" w:hAnsi="Book Antiqua" w:cs="Arial"/>
                      <w:noProof/>
                      <w:color w:val="000000" w:themeColor="text1"/>
                      <w:vertAlign w:val="superscript"/>
                    </w:rPr>
                    <w:t>[13]</w:t>
                  </w:r>
                  <w:r w:rsidRPr="00F61989">
                    <w:rPr>
                      <w:rFonts w:ascii="Book Antiqua" w:eastAsia="Times New Roman" w:hAnsi="Book Antiqua" w:cs="Arial"/>
                      <w:color w:val="000000" w:themeColor="text1"/>
                    </w:rPr>
                    <w:fldChar w:fldCharType="end"/>
                  </w:r>
                </w:p>
              </w:tc>
              <w:tc>
                <w:tcPr>
                  <w:tcW w:w="2000" w:type="dxa"/>
                  <w:shd w:val="clear" w:color="auto" w:fill="auto"/>
                  <w:noWrap/>
                  <w:vAlign w:val="center"/>
                  <w:hideMark/>
                </w:tcPr>
                <w:p w14:paraId="0359069F"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Canada (Ontario)</w:t>
                  </w:r>
                </w:p>
              </w:tc>
              <w:tc>
                <w:tcPr>
                  <w:tcW w:w="1300" w:type="dxa"/>
                  <w:shd w:val="clear" w:color="auto" w:fill="auto"/>
                  <w:noWrap/>
                  <w:vAlign w:val="center"/>
                  <w:hideMark/>
                </w:tcPr>
                <w:p w14:paraId="095FA668"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1994-2010</w:t>
                  </w:r>
                </w:p>
              </w:tc>
              <w:tc>
                <w:tcPr>
                  <w:tcW w:w="1300" w:type="dxa"/>
                  <w:shd w:val="clear" w:color="auto" w:fill="auto"/>
                  <w:noWrap/>
                  <w:vAlign w:val="bottom"/>
                  <w:hideMark/>
                </w:tcPr>
                <w:p w14:paraId="357F9071" w14:textId="6DE651E9" w:rsidR="00D245C8" w:rsidRPr="00F61989" w:rsidRDefault="005365CE"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12</w:t>
                  </w:r>
                  <w:r w:rsidR="00D245C8" w:rsidRPr="00F61989">
                    <w:rPr>
                      <w:rFonts w:ascii="Book Antiqua" w:eastAsia="Times New Roman" w:hAnsi="Book Antiqua" w:cs="Arial"/>
                      <w:color w:val="000000" w:themeColor="text1"/>
                    </w:rPr>
                    <w:t>713</w:t>
                  </w:r>
                </w:p>
              </w:tc>
              <w:tc>
                <w:tcPr>
                  <w:tcW w:w="1222" w:type="dxa"/>
                  <w:shd w:val="clear" w:color="auto" w:fill="auto"/>
                  <w:noWrap/>
                  <w:vAlign w:val="center"/>
                  <w:hideMark/>
                </w:tcPr>
                <w:p w14:paraId="79D4FC6A"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w:t>
                  </w:r>
                </w:p>
              </w:tc>
              <w:tc>
                <w:tcPr>
                  <w:tcW w:w="1300" w:type="dxa"/>
                  <w:shd w:val="clear" w:color="auto" w:fill="auto"/>
                  <w:noWrap/>
                  <w:vAlign w:val="center"/>
                  <w:hideMark/>
                </w:tcPr>
                <w:p w14:paraId="7AE465A4" w14:textId="17102060" w:rsidR="00D245C8" w:rsidRPr="00F61989" w:rsidRDefault="00F7513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11.4</w:t>
                  </w:r>
                </w:p>
              </w:tc>
              <w:tc>
                <w:tcPr>
                  <w:tcW w:w="1377" w:type="dxa"/>
                  <w:shd w:val="clear" w:color="auto" w:fill="auto"/>
                  <w:noWrap/>
                  <w:vAlign w:val="bottom"/>
                  <w:hideMark/>
                </w:tcPr>
                <w:p w14:paraId="271C3D97"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No </w:t>
                  </w:r>
                </w:p>
              </w:tc>
              <w:tc>
                <w:tcPr>
                  <w:tcW w:w="1626" w:type="dxa"/>
                  <w:shd w:val="clear" w:color="auto" w:fill="auto"/>
                  <w:noWrap/>
                  <w:vAlign w:val="bottom"/>
                  <w:hideMark/>
                </w:tcPr>
                <w:p w14:paraId="01738AD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00" w:type="dxa"/>
                  <w:shd w:val="clear" w:color="auto" w:fill="auto"/>
                  <w:noWrap/>
                  <w:vAlign w:val="bottom"/>
                  <w:hideMark/>
                </w:tcPr>
                <w:p w14:paraId="48A1604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bl>
          <w:p w14:paraId="64FD8353" w14:textId="1CF29F95" w:rsidR="00EA6707" w:rsidRPr="00F61989" w:rsidRDefault="0086351A" w:rsidP="002019D3">
            <w:pPr>
              <w:pBdr>
                <w:top w:val="nil"/>
                <w:left w:val="nil"/>
                <w:bottom w:val="nil"/>
                <w:right w:val="nil"/>
                <w:between w:val="nil"/>
                <w:bar w:val="nil"/>
              </w:pBdr>
              <w:spacing w:line="360" w:lineRule="auto"/>
              <w:jc w:val="both"/>
              <w:rPr>
                <w:rFonts w:ascii="Book Antiqua" w:eastAsia="Times New Roman" w:hAnsi="Book Antiqua" w:cs="Arial"/>
                <w:color w:val="000000" w:themeColor="text1"/>
              </w:rPr>
            </w:pPr>
            <w:r w:rsidRPr="0086351A">
              <w:rPr>
                <w:rFonts w:ascii="Book Antiqua" w:hAnsi="Book Antiqua" w:cs="Arial" w:hint="eastAsia"/>
                <w:color w:val="000000" w:themeColor="text1"/>
                <w:vertAlign w:val="superscript"/>
                <w:lang w:eastAsia="zh-CN"/>
              </w:rPr>
              <w:t>1</w:t>
            </w:r>
            <w:r w:rsidRPr="00F61989">
              <w:rPr>
                <w:rFonts w:ascii="Book Antiqua" w:eastAsia="Times New Roman" w:hAnsi="Book Antiqua" w:cs="Arial"/>
                <w:color w:val="000000" w:themeColor="text1"/>
              </w:rPr>
              <w:t>SA compared to Non-immigrant.</w:t>
            </w:r>
            <w:r>
              <w:rPr>
                <w:rFonts w:ascii="Book Antiqua" w:hAnsi="Book Antiqua" w:cs="Arial" w:hint="eastAsia"/>
                <w:color w:val="000000" w:themeColor="text1"/>
                <w:lang w:eastAsia="zh-CN"/>
              </w:rPr>
              <w:t xml:space="preserve"> </w:t>
            </w:r>
            <w:r w:rsidR="00EA6707" w:rsidRPr="00F61989">
              <w:rPr>
                <w:rFonts w:ascii="Book Antiqua" w:eastAsia="Times New Roman" w:hAnsi="Book Antiqua" w:cs="Arial"/>
                <w:color w:val="000000" w:themeColor="text1"/>
              </w:rPr>
              <w:t xml:space="preserve">Characteristics of studies comparing South Asian (SA) migrants and Caucasians. </w:t>
            </w:r>
          </w:p>
          <w:p w14:paraId="7A1F6FD3"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574" w:type="dxa"/>
            <w:tcBorders>
              <w:top w:val="nil"/>
              <w:left w:val="nil"/>
              <w:right w:val="nil"/>
            </w:tcBorders>
            <w:shd w:val="clear" w:color="auto" w:fill="auto"/>
            <w:noWrap/>
            <w:vAlign w:val="bottom"/>
            <w:hideMark/>
          </w:tcPr>
          <w:p w14:paraId="2311FC6C"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574" w:type="dxa"/>
            <w:tcBorders>
              <w:top w:val="nil"/>
              <w:left w:val="nil"/>
              <w:right w:val="nil"/>
            </w:tcBorders>
            <w:shd w:val="clear" w:color="auto" w:fill="auto"/>
            <w:noWrap/>
            <w:vAlign w:val="bottom"/>
            <w:hideMark/>
          </w:tcPr>
          <w:p w14:paraId="040D7E00"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549" w:type="dxa"/>
            <w:tcBorders>
              <w:top w:val="nil"/>
              <w:left w:val="nil"/>
              <w:right w:val="nil"/>
            </w:tcBorders>
            <w:shd w:val="clear" w:color="auto" w:fill="auto"/>
            <w:noWrap/>
            <w:vAlign w:val="bottom"/>
            <w:hideMark/>
          </w:tcPr>
          <w:p w14:paraId="14A77369"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574" w:type="dxa"/>
            <w:tcBorders>
              <w:top w:val="nil"/>
              <w:left w:val="nil"/>
              <w:right w:val="nil"/>
            </w:tcBorders>
            <w:shd w:val="clear" w:color="auto" w:fill="auto"/>
            <w:noWrap/>
            <w:vAlign w:val="bottom"/>
            <w:hideMark/>
          </w:tcPr>
          <w:p w14:paraId="77033977"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683" w:type="dxa"/>
            <w:tcBorders>
              <w:top w:val="nil"/>
              <w:left w:val="nil"/>
              <w:right w:val="nil"/>
            </w:tcBorders>
            <w:shd w:val="clear" w:color="auto" w:fill="auto"/>
            <w:noWrap/>
            <w:vAlign w:val="bottom"/>
            <w:hideMark/>
          </w:tcPr>
          <w:p w14:paraId="51C07E85"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660" w:type="dxa"/>
            <w:tcBorders>
              <w:top w:val="nil"/>
              <w:left w:val="nil"/>
              <w:right w:val="nil"/>
            </w:tcBorders>
            <w:shd w:val="clear" w:color="auto" w:fill="auto"/>
            <w:noWrap/>
            <w:vAlign w:val="bottom"/>
            <w:hideMark/>
          </w:tcPr>
          <w:p w14:paraId="60C28A8F" w14:textId="77777777" w:rsidR="00DC0272" w:rsidRPr="00F61989" w:rsidRDefault="00DC0272" w:rsidP="002019D3">
            <w:pPr>
              <w:spacing w:line="360" w:lineRule="auto"/>
              <w:jc w:val="both"/>
              <w:rPr>
                <w:rFonts w:ascii="Book Antiqua" w:eastAsia="Times New Roman" w:hAnsi="Book Antiqua"/>
                <w:color w:val="000000" w:themeColor="text1"/>
              </w:rPr>
            </w:pPr>
          </w:p>
        </w:tc>
        <w:tc>
          <w:tcPr>
            <w:tcW w:w="574" w:type="dxa"/>
            <w:tcBorders>
              <w:top w:val="nil"/>
              <w:left w:val="nil"/>
              <w:right w:val="nil"/>
            </w:tcBorders>
            <w:shd w:val="clear" w:color="auto" w:fill="auto"/>
            <w:noWrap/>
            <w:vAlign w:val="bottom"/>
            <w:hideMark/>
          </w:tcPr>
          <w:p w14:paraId="224A6C6A" w14:textId="77777777" w:rsidR="00DC0272" w:rsidRPr="00F61989" w:rsidRDefault="00DC0272" w:rsidP="002019D3">
            <w:pPr>
              <w:spacing w:line="360" w:lineRule="auto"/>
              <w:jc w:val="both"/>
              <w:rPr>
                <w:rFonts w:ascii="Book Antiqua" w:eastAsia="Times New Roman" w:hAnsi="Book Antiqua"/>
                <w:color w:val="000000" w:themeColor="text1"/>
              </w:rPr>
            </w:pPr>
          </w:p>
        </w:tc>
      </w:tr>
    </w:tbl>
    <w:p w14:paraId="58BB0F8E" w14:textId="6B549B97" w:rsidR="00E02472" w:rsidRPr="00E02472" w:rsidRDefault="00E02472" w:rsidP="002019D3">
      <w:pPr>
        <w:spacing w:line="360" w:lineRule="auto"/>
        <w:rPr>
          <w:lang w:eastAsia="zh-CN"/>
        </w:rPr>
      </w:pPr>
      <w:r>
        <w:br w:type="page"/>
      </w:r>
    </w:p>
    <w:p w14:paraId="57AF8146" w14:textId="5DE73293" w:rsidR="00C85A87" w:rsidRPr="00E02472" w:rsidRDefault="00E02472" w:rsidP="002019D3">
      <w:pPr>
        <w:pBdr>
          <w:top w:val="nil"/>
          <w:left w:val="nil"/>
          <w:bottom w:val="nil"/>
          <w:right w:val="nil"/>
          <w:between w:val="nil"/>
          <w:bar w:val="nil"/>
        </w:pBdr>
        <w:spacing w:line="360" w:lineRule="auto"/>
        <w:jc w:val="both"/>
        <w:rPr>
          <w:rFonts w:ascii="Book Antiqua" w:hAnsi="Book Antiqua" w:cs="Arial"/>
          <w:b/>
          <w:color w:val="000000" w:themeColor="text1"/>
          <w:lang w:val="en-GB" w:eastAsia="zh-CN"/>
        </w:rPr>
      </w:pPr>
      <w:r w:rsidRPr="00E02472">
        <w:rPr>
          <w:rFonts w:ascii="Book Antiqua" w:hAnsi="Book Antiqua" w:cs="Arial"/>
          <w:b/>
          <w:color w:val="000000" w:themeColor="text1"/>
          <w:lang w:val="en-GB"/>
        </w:rPr>
        <w:lastRenderedPageBreak/>
        <w:t>Table 2</w:t>
      </w:r>
      <w:r w:rsidRPr="00E02472">
        <w:rPr>
          <w:rFonts w:ascii="Book Antiqua" w:hAnsi="Book Antiqua" w:cs="Arial" w:hint="eastAsia"/>
          <w:b/>
          <w:color w:val="000000" w:themeColor="text1"/>
          <w:lang w:val="en-GB" w:eastAsia="zh-CN"/>
        </w:rPr>
        <w:t xml:space="preserve"> </w:t>
      </w:r>
      <w:r>
        <w:rPr>
          <w:rFonts w:ascii="Book Antiqua" w:hAnsi="Book Antiqua" w:cs="Arial"/>
          <w:b/>
          <w:color w:val="000000" w:themeColor="text1"/>
          <w:lang w:val="en-GB"/>
        </w:rPr>
        <w:t>Prevalence of Crohn’s disease</w:t>
      </w:r>
      <w:r w:rsidR="001C5A40">
        <w:rPr>
          <w:rFonts w:ascii="Book Antiqua" w:hAnsi="Book Antiqua" w:cs="Arial" w:hint="eastAsia"/>
          <w:b/>
          <w:color w:val="000000" w:themeColor="text1"/>
          <w:lang w:val="en-GB" w:eastAsia="zh-CN"/>
        </w:rPr>
        <w:t>:</w:t>
      </w:r>
      <w:r w:rsidR="001C5A40" w:rsidRPr="001C5A40">
        <w:rPr>
          <w:rFonts w:ascii="Book Antiqua" w:hAnsi="Book Antiqua" w:cs="Arial" w:hint="eastAsia"/>
          <w:b/>
          <w:color w:val="000000" w:themeColor="text1"/>
          <w:lang w:val="en-GB" w:eastAsia="zh-CN"/>
        </w:rPr>
        <w:t xml:space="preserve"> </w:t>
      </w:r>
      <w:r w:rsidR="001C5A40" w:rsidRPr="001C5A40">
        <w:rPr>
          <w:rFonts w:ascii="Book Antiqua" w:hAnsi="Book Antiqua" w:cs="Arial"/>
          <w:b/>
          <w:color w:val="000000" w:themeColor="text1"/>
          <w:lang w:val="en-GB"/>
        </w:rPr>
        <w:t>Study characteristics and comparison between Caucasian and other migrant groups</w:t>
      </w:r>
    </w:p>
    <w:tbl>
      <w:tblPr>
        <w:tblW w:w="16114" w:type="dxa"/>
        <w:tblInd w:w="-457" w:type="dxa"/>
        <w:tblBorders>
          <w:top w:val="single" w:sz="4" w:space="0" w:color="auto"/>
          <w:bottom w:val="single" w:sz="4" w:space="0" w:color="auto"/>
        </w:tblBorders>
        <w:tblLook w:val="04A0" w:firstRow="1" w:lastRow="0" w:firstColumn="1" w:lastColumn="0" w:noHBand="0" w:noVBand="1"/>
      </w:tblPr>
      <w:tblGrid>
        <w:gridCol w:w="1300"/>
        <w:gridCol w:w="2326"/>
        <w:gridCol w:w="1218"/>
        <w:gridCol w:w="1300"/>
        <w:gridCol w:w="838"/>
        <w:gridCol w:w="1064"/>
        <w:gridCol w:w="1336"/>
        <w:gridCol w:w="1020"/>
        <w:gridCol w:w="1300"/>
        <w:gridCol w:w="1403"/>
        <w:gridCol w:w="1620"/>
        <w:gridCol w:w="1390"/>
      </w:tblGrid>
      <w:tr w:rsidR="00E4058F" w:rsidRPr="00F61989" w14:paraId="2A51AFD8" w14:textId="77777777" w:rsidTr="00E3004F">
        <w:trPr>
          <w:trHeight w:val="340"/>
        </w:trPr>
        <w:tc>
          <w:tcPr>
            <w:tcW w:w="11701" w:type="dxa"/>
            <w:gridSpan w:val="9"/>
            <w:tcBorders>
              <w:top w:val="single" w:sz="4" w:space="0" w:color="auto"/>
              <w:bottom w:val="single" w:sz="4" w:space="0" w:color="auto"/>
            </w:tcBorders>
            <w:shd w:val="clear" w:color="auto" w:fill="auto"/>
            <w:noWrap/>
            <w:vAlign w:val="bottom"/>
            <w:hideMark/>
          </w:tcPr>
          <w:p w14:paraId="02FF51CB"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characteristics</w:t>
            </w:r>
          </w:p>
        </w:tc>
        <w:tc>
          <w:tcPr>
            <w:tcW w:w="3023" w:type="dxa"/>
            <w:gridSpan w:val="2"/>
            <w:tcBorders>
              <w:top w:val="single" w:sz="4" w:space="0" w:color="auto"/>
              <w:bottom w:val="single" w:sz="4" w:space="0" w:color="auto"/>
            </w:tcBorders>
            <w:shd w:val="clear" w:color="auto" w:fill="auto"/>
            <w:noWrap/>
            <w:vAlign w:val="bottom"/>
            <w:hideMark/>
          </w:tcPr>
          <w:p w14:paraId="17F199C9"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quality characteristics</w:t>
            </w:r>
          </w:p>
        </w:tc>
        <w:tc>
          <w:tcPr>
            <w:tcW w:w="1390" w:type="dxa"/>
            <w:tcBorders>
              <w:top w:val="single" w:sz="4" w:space="0" w:color="auto"/>
              <w:bottom w:val="single" w:sz="4" w:space="0" w:color="auto"/>
            </w:tcBorders>
            <w:shd w:val="clear" w:color="auto" w:fill="auto"/>
            <w:noWrap/>
            <w:vAlign w:val="bottom"/>
            <w:hideMark/>
          </w:tcPr>
          <w:p w14:paraId="2AA580FA" w14:textId="77777777" w:rsidR="00E4058F" w:rsidRPr="00F61989" w:rsidRDefault="00E4058F"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r>
      <w:tr w:rsidR="00E4058F" w:rsidRPr="00F61989" w14:paraId="6759B366" w14:textId="77777777" w:rsidTr="00E3004F">
        <w:trPr>
          <w:trHeight w:val="434"/>
        </w:trPr>
        <w:tc>
          <w:tcPr>
            <w:tcW w:w="1300" w:type="dxa"/>
            <w:vMerge w:val="restart"/>
            <w:tcBorders>
              <w:top w:val="single" w:sz="4" w:space="0" w:color="auto"/>
              <w:bottom w:val="single" w:sz="4" w:space="0" w:color="auto"/>
            </w:tcBorders>
            <w:shd w:val="clear" w:color="auto" w:fill="auto"/>
            <w:vAlign w:val="center"/>
            <w:hideMark/>
          </w:tcPr>
          <w:p w14:paraId="1AD3ADB7"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w:t>
            </w:r>
          </w:p>
        </w:tc>
        <w:tc>
          <w:tcPr>
            <w:tcW w:w="1441" w:type="dxa"/>
            <w:vMerge w:val="restart"/>
            <w:tcBorders>
              <w:top w:val="single" w:sz="4" w:space="0" w:color="auto"/>
              <w:bottom w:val="single" w:sz="4" w:space="0" w:color="auto"/>
            </w:tcBorders>
            <w:shd w:val="clear" w:color="auto" w:fill="auto"/>
            <w:vAlign w:val="center"/>
            <w:hideMark/>
          </w:tcPr>
          <w:p w14:paraId="45BBFA74"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Country (region)</w:t>
            </w:r>
          </w:p>
        </w:tc>
        <w:tc>
          <w:tcPr>
            <w:tcW w:w="1300" w:type="dxa"/>
            <w:vMerge w:val="restart"/>
            <w:tcBorders>
              <w:top w:val="single" w:sz="4" w:space="0" w:color="auto"/>
              <w:bottom w:val="single" w:sz="4" w:space="0" w:color="auto"/>
            </w:tcBorders>
            <w:shd w:val="clear" w:color="auto" w:fill="auto"/>
            <w:vAlign w:val="center"/>
            <w:hideMark/>
          </w:tcPr>
          <w:p w14:paraId="57841E17"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period</w:t>
            </w:r>
          </w:p>
        </w:tc>
        <w:tc>
          <w:tcPr>
            <w:tcW w:w="1300" w:type="dxa"/>
            <w:vMerge w:val="restart"/>
            <w:tcBorders>
              <w:top w:val="single" w:sz="4" w:space="0" w:color="auto"/>
              <w:bottom w:val="single" w:sz="4" w:space="0" w:color="auto"/>
            </w:tcBorders>
            <w:shd w:val="clear" w:color="auto" w:fill="auto"/>
            <w:vAlign w:val="center"/>
            <w:hideMark/>
          </w:tcPr>
          <w:p w14:paraId="02832C0E"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Number of cases</w:t>
            </w:r>
          </w:p>
        </w:tc>
        <w:tc>
          <w:tcPr>
            <w:tcW w:w="6360" w:type="dxa"/>
            <w:gridSpan w:val="5"/>
            <w:vMerge w:val="restart"/>
            <w:tcBorders>
              <w:top w:val="single" w:sz="4" w:space="0" w:color="auto"/>
              <w:bottom w:val="single" w:sz="4" w:space="0" w:color="auto"/>
            </w:tcBorders>
            <w:shd w:val="clear" w:color="auto" w:fill="auto"/>
            <w:vAlign w:val="center"/>
            <w:hideMark/>
          </w:tcPr>
          <w:p w14:paraId="7D3DC470" w14:textId="1B8012F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 xml:space="preserve">Prevalence rate </w:t>
            </w:r>
            <w:r w:rsidR="00E02472">
              <w:rPr>
                <w:rFonts w:ascii="Book Antiqua" w:eastAsia="Times New Roman" w:hAnsi="Book Antiqua" w:cs="Arial"/>
                <w:b/>
                <w:bCs/>
                <w:color w:val="000000" w:themeColor="text1"/>
              </w:rPr>
              <w:t>(cases/100</w:t>
            </w:r>
            <w:r w:rsidRPr="00F61989">
              <w:rPr>
                <w:rFonts w:ascii="Book Antiqua" w:eastAsia="Times New Roman" w:hAnsi="Book Antiqua" w:cs="Arial"/>
                <w:b/>
                <w:bCs/>
                <w:color w:val="000000" w:themeColor="text1"/>
              </w:rPr>
              <w:t xml:space="preserve">000) </w:t>
            </w:r>
          </w:p>
        </w:tc>
        <w:tc>
          <w:tcPr>
            <w:tcW w:w="1403" w:type="dxa"/>
            <w:vMerge w:val="restart"/>
            <w:tcBorders>
              <w:top w:val="single" w:sz="4" w:space="0" w:color="auto"/>
              <w:bottom w:val="single" w:sz="4" w:space="0" w:color="auto"/>
            </w:tcBorders>
            <w:shd w:val="clear" w:color="auto" w:fill="auto"/>
            <w:vAlign w:val="center"/>
            <w:hideMark/>
          </w:tcPr>
          <w:p w14:paraId="45A5F519"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 xml:space="preserve">Diagnosis based on recognised criteria </w:t>
            </w:r>
          </w:p>
        </w:tc>
        <w:tc>
          <w:tcPr>
            <w:tcW w:w="1620" w:type="dxa"/>
            <w:vMerge w:val="restart"/>
            <w:tcBorders>
              <w:top w:val="single" w:sz="4" w:space="0" w:color="auto"/>
              <w:bottom w:val="single" w:sz="4" w:space="0" w:color="auto"/>
            </w:tcBorders>
            <w:shd w:val="clear" w:color="auto" w:fill="auto"/>
            <w:vAlign w:val="center"/>
            <w:hideMark/>
          </w:tcPr>
          <w:p w14:paraId="0AB8ACF5"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Ethnicity reporting method</w:t>
            </w:r>
          </w:p>
        </w:tc>
        <w:tc>
          <w:tcPr>
            <w:tcW w:w="1390" w:type="dxa"/>
            <w:vMerge w:val="restart"/>
            <w:tcBorders>
              <w:top w:val="single" w:sz="4" w:space="0" w:color="auto"/>
              <w:bottom w:val="single" w:sz="4" w:space="0" w:color="auto"/>
            </w:tcBorders>
            <w:shd w:val="clear" w:color="auto" w:fill="auto"/>
            <w:vAlign w:val="center"/>
            <w:hideMark/>
          </w:tcPr>
          <w:p w14:paraId="69CFE38E" w14:textId="77777777" w:rsidR="00E4058F" w:rsidRPr="00F61989" w:rsidRDefault="00E4058F"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Sample frame</w:t>
            </w:r>
          </w:p>
        </w:tc>
      </w:tr>
      <w:tr w:rsidR="00E4058F" w:rsidRPr="00F61989" w14:paraId="62F9C533" w14:textId="77777777" w:rsidTr="00E3004F">
        <w:trPr>
          <w:trHeight w:val="434"/>
        </w:trPr>
        <w:tc>
          <w:tcPr>
            <w:tcW w:w="1300" w:type="dxa"/>
            <w:vMerge/>
            <w:tcBorders>
              <w:top w:val="single" w:sz="4" w:space="0" w:color="auto"/>
              <w:bottom w:val="single" w:sz="4" w:space="0" w:color="auto"/>
            </w:tcBorders>
            <w:vAlign w:val="center"/>
            <w:hideMark/>
          </w:tcPr>
          <w:p w14:paraId="774430B6"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441" w:type="dxa"/>
            <w:vMerge/>
            <w:tcBorders>
              <w:top w:val="single" w:sz="4" w:space="0" w:color="auto"/>
              <w:bottom w:val="single" w:sz="4" w:space="0" w:color="auto"/>
            </w:tcBorders>
            <w:vAlign w:val="center"/>
            <w:hideMark/>
          </w:tcPr>
          <w:p w14:paraId="0E0D9C19"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300" w:type="dxa"/>
            <w:vMerge/>
            <w:tcBorders>
              <w:top w:val="single" w:sz="4" w:space="0" w:color="auto"/>
              <w:bottom w:val="single" w:sz="4" w:space="0" w:color="auto"/>
            </w:tcBorders>
            <w:vAlign w:val="center"/>
            <w:hideMark/>
          </w:tcPr>
          <w:p w14:paraId="3B2A26CD"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300" w:type="dxa"/>
            <w:vMerge/>
            <w:tcBorders>
              <w:top w:val="single" w:sz="4" w:space="0" w:color="auto"/>
              <w:bottom w:val="single" w:sz="4" w:space="0" w:color="auto"/>
            </w:tcBorders>
            <w:vAlign w:val="center"/>
            <w:hideMark/>
          </w:tcPr>
          <w:p w14:paraId="5B1F5765"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6360" w:type="dxa"/>
            <w:gridSpan w:val="5"/>
            <w:vMerge/>
            <w:tcBorders>
              <w:top w:val="single" w:sz="4" w:space="0" w:color="auto"/>
              <w:bottom w:val="single" w:sz="4" w:space="0" w:color="auto"/>
            </w:tcBorders>
            <w:vAlign w:val="center"/>
            <w:hideMark/>
          </w:tcPr>
          <w:p w14:paraId="5C689E1F"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403" w:type="dxa"/>
            <w:vMerge/>
            <w:tcBorders>
              <w:top w:val="single" w:sz="4" w:space="0" w:color="auto"/>
              <w:bottom w:val="single" w:sz="4" w:space="0" w:color="auto"/>
            </w:tcBorders>
            <w:vAlign w:val="center"/>
            <w:hideMark/>
          </w:tcPr>
          <w:p w14:paraId="348702B3"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620" w:type="dxa"/>
            <w:vMerge/>
            <w:tcBorders>
              <w:top w:val="single" w:sz="4" w:space="0" w:color="auto"/>
              <w:bottom w:val="single" w:sz="4" w:space="0" w:color="auto"/>
            </w:tcBorders>
            <w:vAlign w:val="center"/>
            <w:hideMark/>
          </w:tcPr>
          <w:p w14:paraId="3A7F5509"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c>
          <w:tcPr>
            <w:tcW w:w="1390" w:type="dxa"/>
            <w:vMerge/>
            <w:tcBorders>
              <w:top w:val="single" w:sz="4" w:space="0" w:color="auto"/>
              <w:bottom w:val="single" w:sz="4" w:space="0" w:color="auto"/>
            </w:tcBorders>
            <w:vAlign w:val="center"/>
            <w:hideMark/>
          </w:tcPr>
          <w:p w14:paraId="41EE031A" w14:textId="77777777" w:rsidR="00E4058F" w:rsidRPr="00F61989" w:rsidRDefault="00E4058F" w:rsidP="002019D3">
            <w:pPr>
              <w:spacing w:line="360" w:lineRule="auto"/>
              <w:jc w:val="both"/>
              <w:rPr>
                <w:rFonts w:ascii="Book Antiqua" w:eastAsia="Times New Roman" w:hAnsi="Book Antiqua" w:cs="Arial"/>
                <w:b/>
                <w:bCs/>
                <w:color w:val="000000" w:themeColor="text1"/>
              </w:rPr>
            </w:pPr>
          </w:p>
        </w:tc>
      </w:tr>
      <w:tr w:rsidR="00E3004F" w:rsidRPr="00E3004F" w14:paraId="47B90BD6" w14:textId="77777777" w:rsidTr="00E3004F">
        <w:trPr>
          <w:trHeight w:val="420"/>
        </w:trPr>
        <w:tc>
          <w:tcPr>
            <w:tcW w:w="1300" w:type="dxa"/>
            <w:tcBorders>
              <w:top w:val="single" w:sz="4" w:space="0" w:color="auto"/>
              <w:bottom w:val="single" w:sz="4" w:space="0" w:color="auto"/>
            </w:tcBorders>
            <w:shd w:val="clear" w:color="auto" w:fill="auto"/>
            <w:vAlign w:val="center"/>
            <w:hideMark/>
          </w:tcPr>
          <w:p w14:paraId="230F1DAE"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 </w:t>
            </w:r>
          </w:p>
        </w:tc>
        <w:tc>
          <w:tcPr>
            <w:tcW w:w="1441" w:type="dxa"/>
            <w:tcBorders>
              <w:top w:val="single" w:sz="4" w:space="0" w:color="auto"/>
              <w:bottom w:val="single" w:sz="4" w:space="0" w:color="auto"/>
            </w:tcBorders>
            <w:shd w:val="clear" w:color="auto" w:fill="auto"/>
            <w:vAlign w:val="center"/>
            <w:hideMark/>
          </w:tcPr>
          <w:p w14:paraId="15F2621F" w14:textId="77777777" w:rsidR="00E4058F" w:rsidRPr="00E3004F" w:rsidRDefault="00E4058F" w:rsidP="002019D3">
            <w:pPr>
              <w:spacing w:line="360" w:lineRule="auto"/>
              <w:jc w:val="both"/>
              <w:rPr>
                <w:rFonts w:ascii="Book Antiqua" w:eastAsia="Times New Roman" w:hAnsi="Book Antiqua" w:cs="Arial"/>
                <w:color w:val="000000" w:themeColor="text1"/>
              </w:rPr>
            </w:pPr>
            <w:r w:rsidRPr="00E3004F">
              <w:rPr>
                <w:rFonts w:ascii="Book Antiqua" w:eastAsia="Times New Roman" w:hAnsi="Book Antiqua" w:cs="Arial"/>
                <w:color w:val="000000" w:themeColor="text1"/>
              </w:rPr>
              <w:t> </w:t>
            </w:r>
          </w:p>
        </w:tc>
        <w:tc>
          <w:tcPr>
            <w:tcW w:w="1300" w:type="dxa"/>
            <w:tcBorders>
              <w:top w:val="single" w:sz="4" w:space="0" w:color="auto"/>
              <w:bottom w:val="single" w:sz="4" w:space="0" w:color="auto"/>
            </w:tcBorders>
            <w:shd w:val="clear" w:color="auto" w:fill="auto"/>
            <w:vAlign w:val="center"/>
            <w:hideMark/>
          </w:tcPr>
          <w:p w14:paraId="0EAB04CC" w14:textId="77777777" w:rsidR="00E4058F" w:rsidRPr="00E3004F" w:rsidRDefault="00E4058F" w:rsidP="002019D3">
            <w:pPr>
              <w:spacing w:line="360" w:lineRule="auto"/>
              <w:jc w:val="both"/>
              <w:rPr>
                <w:rFonts w:ascii="Book Antiqua" w:eastAsia="Times New Roman" w:hAnsi="Book Antiqua" w:cs="Arial"/>
                <w:color w:val="000000" w:themeColor="text1"/>
              </w:rPr>
            </w:pPr>
            <w:r w:rsidRPr="00E3004F">
              <w:rPr>
                <w:rFonts w:ascii="Book Antiqua" w:eastAsia="Times New Roman" w:hAnsi="Book Antiqua" w:cs="Arial"/>
                <w:color w:val="000000" w:themeColor="text1"/>
              </w:rPr>
              <w:t> </w:t>
            </w:r>
          </w:p>
        </w:tc>
        <w:tc>
          <w:tcPr>
            <w:tcW w:w="1300" w:type="dxa"/>
            <w:tcBorders>
              <w:top w:val="single" w:sz="4" w:space="0" w:color="auto"/>
              <w:bottom w:val="single" w:sz="4" w:space="0" w:color="auto"/>
            </w:tcBorders>
            <w:shd w:val="clear" w:color="auto" w:fill="auto"/>
            <w:vAlign w:val="center"/>
            <w:hideMark/>
          </w:tcPr>
          <w:p w14:paraId="51E3CF2A" w14:textId="77777777" w:rsidR="00E4058F" w:rsidRPr="00E3004F" w:rsidRDefault="00E4058F" w:rsidP="002019D3">
            <w:pPr>
              <w:spacing w:line="360" w:lineRule="auto"/>
              <w:jc w:val="both"/>
              <w:rPr>
                <w:rFonts w:ascii="Book Antiqua" w:eastAsia="Times New Roman" w:hAnsi="Book Antiqua" w:cs="Arial"/>
                <w:color w:val="000000" w:themeColor="text1"/>
              </w:rPr>
            </w:pPr>
            <w:r w:rsidRPr="00E3004F">
              <w:rPr>
                <w:rFonts w:ascii="Book Antiqua" w:eastAsia="Times New Roman" w:hAnsi="Book Antiqua" w:cs="Arial"/>
                <w:color w:val="000000" w:themeColor="text1"/>
              </w:rPr>
              <w:t> </w:t>
            </w:r>
          </w:p>
        </w:tc>
        <w:tc>
          <w:tcPr>
            <w:tcW w:w="1143" w:type="dxa"/>
            <w:tcBorders>
              <w:top w:val="single" w:sz="4" w:space="0" w:color="auto"/>
              <w:bottom w:val="single" w:sz="4" w:space="0" w:color="auto"/>
            </w:tcBorders>
            <w:shd w:val="clear" w:color="auto" w:fill="auto"/>
            <w:vAlign w:val="center"/>
            <w:hideMark/>
          </w:tcPr>
          <w:p w14:paraId="2B8F5BEB"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SA</w:t>
            </w:r>
          </w:p>
        </w:tc>
        <w:tc>
          <w:tcPr>
            <w:tcW w:w="1300" w:type="dxa"/>
            <w:tcBorders>
              <w:top w:val="single" w:sz="4" w:space="0" w:color="auto"/>
              <w:bottom w:val="single" w:sz="4" w:space="0" w:color="auto"/>
            </w:tcBorders>
            <w:shd w:val="clear" w:color="auto" w:fill="auto"/>
            <w:vAlign w:val="center"/>
            <w:hideMark/>
          </w:tcPr>
          <w:p w14:paraId="35C62229"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Asian</w:t>
            </w:r>
          </w:p>
        </w:tc>
        <w:tc>
          <w:tcPr>
            <w:tcW w:w="1336" w:type="dxa"/>
            <w:tcBorders>
              <w:top w:val="single" w:sz="4" w:space="0" w:color="auto"/>
              <w:bottom w:val="single" w:sz="4" w:space="0" w:color="auto"/>
            </w:tcBorders>
            <w:shd w:val="clear" w:color="auto" w:fill="auto"/>
            <w:vAlign w:val="center"/>
            <w:hideMark/>
          </w:tcPr>
          <w:p w14:paraId="0D1945EE"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Caucasian</w:t>
            </w:r>
          </w:p>
        </w:tc>
        <w:tc>
          <w:tcPr>
            <w:tcW w:w="1281" w:type="dxa"/>
            <w:tcBorders>
              <w:top w:val="single" w:sz="4" w:space="0" w:color="auto"/>
              <w:bottom w:val="single" w:sz="4" w:space="0" w:color="auto"/>
            </w:tcBorders>
            <w:shd w:val="clear" w:color="auto" w:fill="auto"/>
            <w:vAlign w:val="center"/>
            <w:hideMark/>
          </w:tcPr>
          <w:p w14:paraId="1D9C766F"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Black</w:t>
            </w:r>
          </w:p>
        </w:tc>
        <w:tc>
          <w:tcPr>
            <w:tcW w:w="1300" w:type="dxa"/>
            <w:tcBorders>
              <w:top w:val="single" w:sz="4" w:space="0" w:color="auto"/>
              <w:bottom w:val="single" w:sz="4" w:space="0" w:color="auto"/>
            </w:tcBorders>
            <w:shd w:val="clear" w:color="auto" w:fill="auto"/>
            <w:vAlign w:val="center"/>
            <w:hideMark/>
          </w:tcPr>
          <w:p w14:paraId="167831EE" w14:textId="77777777" w:rsidR="00E4058F" w:rsidRPr="00E3004F" w:rsidRDefault="00E4058F" w:rsidP="002019D3">
            <w:pPr>
              <w:spacing w:line="360" w:lineRule="auto"/>
              <w:jc w:val="both"/>
              <w:rPr>
                <w:rFonts w:ascii="Book Antiqua" w:eastAsia="Times New Roman" w:hAnsi="Book Antiqua" w:cs="Arial"/>
                <w:b/>
                <w:bCs/>
                <w:color w:val="000000" w:themeColor="text1"/>
              </w:rPr>
            </w:pPr>
            <w:r w:rsidRPr="00E3004F">
              <w:rPr>
                <w:rFonts w:ascii="Book Antiqua" w:eastAsia="Times New Roman" w:hAnsi="Book Antiqua" w:cs="Arial"/>
                <w:b/>
                <w:bCs/>
                <w:color w:val="000000" w:themeColor="text1"/>
              </w:rPr>
              <w:t>Hispanic</w:t>
            </w:r>
          </w:p>
        </w:tc>
        <w:tc>
          <w:tcPr>
            <w:tcW w:w="1403" w:type="dxa"/>
            <w:vMerge/>
            <w:tcBorders>
              <w:top w:val="single" w:sz="4" w:space="0" w:color="auto"/>
              <w:bottom w:val="single" w:sz="4" w:space="0" w:color="auto"/>
            </w:tcBorders>
            <w:shd w:val="clear" w:color="auto" w:fill="auto"/>
            <w:vAlign w:val="center"/>
            <w:hideMark/>
          </w:tcPr>
          <w:p w14:paraId="1C203461" w14:textId="77777777" w:rsidR="00E4058F" w:rsidRPr="00E3004F" w:rsidRDefault="00E4058F" w:rsidP="002019D3">
            <w:pPr>
              <w:spacing w:line="360" w:lineRule="auto"/>
              <w:jc w:val="both"/>
              <w:rPr>
                <w:rFonts w:ascii="Book Antiqua" w:eastAsia="Times New Roman" w:hAnsi="Book Antiqua" w:cs="Arial"/>
                <w:b/>
                <w:bCs/>
                <w:color w:val="000000" w:themeColor="text1"/>
              </w:rPr>
            </w:pPr>
          </w:p>
        </w:tc>
        <w:tc>
          <w:tcPr>
            <w:tcW w:w="1620" w:type="dxa"/>
            <w:vMerge/>
            <w:tcBorders>
              <w:top w:val="single" w:sz="4" w:space="0" w:color="auto"/>
              <w:bottom w:val="single" w:sz="4" w:space="0" w:color="auto"/>
            </w:tcBorders>
            <w:shd w:val="clear" w:color="auto" w:fill="auto"/>
            <w:vAlign w:val="center"/>
            <w:hideMark/>
          </w:tcPr>
          <w:p w14:paraId="1A863A91" w14:textId="77777777" w:rsidR="00E4058F" w:rsidRPr="00E3004F" w:rsidRDefault="00E4058F" w:rsidP="002019D3">
            <w:pPr>
              <w:spacing w:line="360" w:lineRule="auto"/>
              <w:jc w:val="both"/>
              <w:rPr>
                <w:rFonts w:ascii="Book Antiqua" w:eastAsia="Times New Roman" w:hAnsi="Book Antiqua" w:cs="Arial"/>
                <w:b/>
                <w:bCs/>
                <w:color w:val="000000" w:themeColor="text1"/>
              </w:rPr>
            </w:pPr>
          </w:p>
        </w:tc>
        <w:tc>
          <w:tcPr>
            <w:tcW w:w="1390" w:type="dxa"/>
            <w:vMerge/>
            <w:tcBorders>
              <w:top w:val="single" w:sz="4" w:space="0" w:color="auto"/>
              <w:bottom w:val="single" w:sz="4" w:space="0" w:color="auto"/>
            </w:tcBorders>
            <w:shd w:val="clear" w:color="auto" w:fill="auto"/>
            <w:vAlign w:val="center"/>
            <w:hideMark/>
          </w:tcPr>
          <w:p w14:paraId="2A819189" w14:textId="77777777" w:rsidR="00E4058F" w:rsidRPr="00E3004F" w:rsidRDefault="00E4058F" w:rsidP="002019D3">
            <w:pPr>
              <w:spacing w:line="360" w:lineRule="auto"/>
              <w:jc w:val="both"/>
              <w:rPr>
                <w:rFonts w:ascii="Book Antiqua" w:eastAsia="Times New Roman" w:hAnsi="Book Antiqua" w:cs="Arial"/>
                <w:b/>
                <w:bCs/>
                <w:color w:val="000000" w:themeColor="text1"/>
              </w:rPr>
            </w:pPr>
          </w:p>
        </w:tc>
      </w:tr>
      <w:tr w:rsidR="00E02472" w:rsidRPr="00F61989" w14:paraId="48F045E3" w14:textId="77777777" w:rsidTr="00E02472">
        <w:trPr>
          <w:trHeight w:val="580"/>
        </w:trPr>
        <w:tc>
          <w:tcPr>
            <w:tcW w:w="1300" w:type="dxa"/>
            <w:tcBorders>
              <w:top w:val="single" w:sz="4" w:space="0" w:color="auto"/>
              <w:bottom w:val="nil"/>
            </w:tcBorders>
            <w:shd w:val="clear" w:color="auto" w:fill="auto"/>
            <w:vAlign w:val="center"/>
            <w:hideMark/>
          </w:tcPr>
          <w:p w14:paraId="2107ED22" w14:textId="63A79976"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Probert (1993)</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"&lt;sup&gt;[18]&lt;/sup&gt;", "plainTextFormattedCitation" : "[18]", "previouslyFormattedCitation" : "&lt;sup&gt;18&lt;/sup&gt;"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[18]</w:t>
            </w:r>
            <w:r w:rsidR="00563F3A" w:rsidRPr="00F61989">
              <w:rPr>
                <w:rFonts w:ascii="Book Antiqua" w:eastAsia="Times New Roman" w:hAnsi="Book Antiqua" w:cs="Arial"/>
                <w:color w:val="000000" w:themeColor="text1"/>
                <w:vertAlign w:val="superscript"/>
              </w:rPr>
              <w:fldChar w:fldCharType="end"/>
            </w:r>
          </w:p>
        </w:tc>
        <w:tc>
          <w:tcPr>
            <w:tcW w:w="1441" w:type="dxa"/>
            <w:tcBorders>
              <w:top w:val="single" w:sz="4" w:space="0" w:color="auto"/>
              <w:bottom w:val="nil"/>
            </w:tcBorders>
            <w:shd w:val="clear" w:color="auto" w:fill="auto"/>
            <w:vAlign w:val="center"/>
            <w:hideMark/>
          </w:tcPr>
          <w:p w14:paraId="4820E367" w14:textId="66B58A40"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sidR="00E02472">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(Leicester)</w:t>
            </w:r>
          </w:p>
        </w:tc>
        <w:tc>
          <w:tcPr>
            <w:tcW w:w="1300" w:type="dxa"/>
            <w:tcBorders>
              <w:top w:val="single" w:sz="4" w:space="0" w:color="auto"/>
              <w:bottom w:val="nil"/>
            </w:tcBorders>
            <w:shd w:val="clear" w:color="auto" w:fill="auto"/>
            <w:vAlign w:val="center"/>
            <w:hideMark/>
          </w:tcPr>
          <w:p w14:paraId="30C0CD25"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1989</w:t>
            </w:r>
          </w:p>
        </w:tc>
        <w:tc>
          <w:tcPr>
            <w:tcW w:w="1300" w:type="dxa"/>
            <w:tcBorders>
              <w:top w:val="single" w:sz="4" w:space="0" w:color="auto"/>
              <w:bottom w:val="nil"/>
            </w:tcBorders>
            <w:shd w:val="clear" w:color="auto" w:fill="auto"/>
            <w:vAlign w:val="center"/>
            <w:hideMark/>
          </w:tcPr>
          <w:p w14:paraId="6F8ADF67"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676</w:t>
            </w:r>
          </w:p>
        </w:tc>
        <w:tc>
          <w:tcPr>
            <w:tcW w:w="1143" w:type="dxa"/>
            <w:tcBorders>
              <w:top w:val="single" w:sz="4" w:space="0" w:color="auto"/>
              <w:bottom w:val="nil"/>
            </w:tcBorders>
            <w:shd w:val="clear" w:color="auto" w:fill="auto"/>
            <w:vAlign w:val="center"/>
            <w:hideMark/>
          </w:tcPr>
          <w:p w14:paraId="3DA95FE4"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33.2</w:t>
            </w:r>
          </w:p>
        </w:tc>
        <w:tc>
          <w:tcPr>
            <w:tcW w:w="1300" w:type="dxa"/>
            <w:tcBorders>
              <w:top w:val="single" w:sz="4" w:space="0" w:color="auto"/>
              <w:bottom w:val="nil"/>
            </w:tcBorders>
            <w:shd w:val="clear" w:color="auto" w:fill="auto"/>
            <w:vAlign w:val="center"/>
            <w:hideMark/>
          </w:tcPr>
          <w:p w14:paraId="25D06FD8"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t>
            </w:r>
          </w:p>
        </w:tc>
        <w:tc>
          <w:tcPr>
            <w:tcW w:w="1336" w:type="dxa"/>
            <w:tcBorders>
              <w:top w:val="single" w:sz="4" w:space="0" w:color="auto"/>
              <w:bottom w:val="nil"/>
            </w:tcBorders>
            <w:shd w:val="clear" w:color="auto" w:fill="auto"/>
            <w:vAlign w:val="center"/>
            <w:hideMark/>
          </w:tcPr>
          <w:p w14:paraId="485F65EB"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75.8</w:t>
            </w:r>
          </w:p>
        </w:tc>
        <w:tc>
          <w:tcPr>
            <w:tcW w:w="1281" w:type="dxa"/>
            <w:tcBorders>
              <w:top w:val="single" w:sz="4" w:space="0" w:color="auto"/>
              <w:bottom w:val="nil"/>
            </w:tcBorders>
            <w:shd w:val="clear" w:color="auto" w:fill="auto"/>
            <w:vAlign w:val="center"/>
            <w:hideMark/>
          </w:tcPr>
          <w:p w14:paraId="0ED5C7E8"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300" w:type="dxa"/>
            <w:tcBorders>
              <w:top w:val="single" w:sz="4" w:space="0" w:color="auto"/>
              <w:bottom w:val="nil"/>
            </w:tcBorders>
            <w:shd w:val="clear" w:color="auto" w:fill="auto"/>
            <w:vAlign w:val="center"/>
            <w:hideMark/>
          </w:tcPr>
          <w:p w14:paraId="3A62D976"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03" w:type="dxa"/>
            <w:tcBorders>
              <w:top w:val="single" w:sz="4" w:space="0" w:color="auto"/>
              <w:bottom w:val="nil"/>
            </w:tcBorders>
            <w:shd w:val="clear" w:color="auto" w:fill="auto"/>
            <w:noWrap/>
            <w:vAlign w:val="center"/>
            <w:hideMark/>
          </w:tcPr>
          <w:p w14:paraId="7D3D56F6" w14:textId="77777777" w:rsidR="00E4058F" w:rsidRPr="00F61989" w:rsidRDefault="00E4058F"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Yes</w:t>
            </w:r>
          </w:p>
        </w:tc>
        <w:tc>
          <w:tcPr>
            <w:tcW w:w="1620" w:type="dxa"/>
            <w:tcBorders>
              <w:top w:val="single" w:sz="4" w:space="0" w:color="auto"/>
              <w:bottom w:val="nil"/>
            </w:tcBorders>
            <w:shd w:val="clear" w:color="auto" w:fill="auto"/>
            <w:noWrap/>
            <w:vAlign w:val="center"/>
            <w:hideMark/>
          </w:tcPr>
          <w:p w14:paraId="353E0611"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Self-reported</w:t>
            </w:r>
          </w:p>
        </w:tc>
        <w:tc>
          <w:tcPr>
            <w:tcW w:w="1390" w:type="dxa"/>
            <w:tcBorders>
              <w:top w:val="single" w:sz="4" w:space="0" w:color="auto"/>
              <w:bottom w:val="nil"/>
            </w:tcBorders>
            <w:shd w:val="clear" w:color="auto" w:fill="auto"/>
            <w:vAlign w:val="center"/>
            <w:hideMark/>
          </w:tcPr>
          <w:p w14:paraId="277B86D4"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E02472" w:rsidRPr="00F61989" w14:paraId="1E198246" w14:textId="77777777" w:rsidTr="00E02472">
        <w:trPr>
          <w:trHeight w:val="560"/>
        </w:trPr>
        <w:tc>
          <w:tcPr>
            <w:tcW w:w="1300" w:type="dxa"/>
            <w:vMerge w:val="restart"/>
            <w:tcBorders>
              <w:top w:val="nil"/>
            </w:tcBorders>
            <w:shd w:val="clear" w:color="auto" w:fill="auto"/>
            <w:vAlign w:val="center"/>
            <w:hideMark/>
          </w:tcPr>
          <w:p w14:paraId="44B5EB42" w14:textId="13ACB4FA"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Kurata (1992)</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"S0016508592002397 [pii]", "ISBN" : "0016-5085 (Print)\\r0016-5085 (Linking)", "ISSN" : "0016-5085", "PMID" : "1587413", "abstract" : "The epidemiology of Crohn's disease (CD) was investigated among ethnic groups in a 2-million-member health maintenance organization. Between 1982 and 1988 there were 909 hospitalizations for CD. Annual hospitalizations per 100,000 were much lower for Hispanics (0.6) than those for whites (10.2) and blacks (10.2), and rates were higher among women (8.3) than men (6.0) (P less than 0.001). Bimodal age distributions were found for both sexes with peaks identified in the 20-29-year and greater than or equal to 60-year age groups. Annual age-adjusted hospitalizations per 100,000 decreased from 1982 (8.3) through 1988 (5.4) (P less than 0.05). A mail survey and medical records were used to collect data from the 169 CD patients who were identified at two sites within the organization. Prevalence rates per 100,000 for Hispanics (4.1) and Asians (5.6) were much lower than those for whites (43.6), blacks (29.8), and \"others\" (8.4). The distribution of age at diagnosis was bimodal, and the average age at diagnosis was 36 years. Patients reported an average of 3.7 outpatient visits and 13.3 days lost from work per year. Current cigarette smokers reported significantly more days troubled by symptoms during a one-month period (15.4 days) than nonsmokers (5.0 days) (P less than 0.001).", "author" : [ { "dropping-particle" : "", "family" : "Kurata", "given" : "J H", "non-dropping-particle" : "", "parse-names" : false, "suffix" : "" }, { "dropping-particle" : "", "family" : "Kantor-Fish", "given" : "S", "non-dropping-particle" : "", "parse-names" : false, "suffix" : "" }, { "dropping-particle" : "", "family" : "Frankl", "given" : "H", "non-dropping-particle" : "", "parse-names" : false, "suffix" : "" }, { "dropping-particle" : "", "family" : "Godby", "given" : "P", "non-dropping-particle" : "", "parse-names" : false, "suffix" : "" }, { "dropping-particle" : "", "family" : "Vadheim", "given" : "C M", "non-dropping-particle" : "", "parse-names" : false, "suffix" : "" } ], "container-title" : "Gastroenterology", "id" : "ITEM-1", "issue" : "6", "issued" : { "date-parts" : [ [ "1992" ] ] }, "page" : "1940-8", "title" : "Crohn's disease among ethnic groups in a large health maintenance organization.", "type" : "article-journal", "volume" : "102" }, "uris" : [ "http://www.mendeley.com/documents/?uuid=c4c916b4-2d7d-4126-8b59-f9e6c8b7972e" ] } ], "mendeley" : { "formattedCitation" : "&lt;sup&gt;[19]&lt;/sup&gt;", "plainTextFormattedCitation" : "[19]", "previouslyFormattedCitation" : "&lt;sup&gt;19&lt;/sup&gt;"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[19]</w:t>
            </w:r>
            <w:r w:rsidR="00563F3A" w:rsidRPr="00F61989">
              <w:rPr>
                <w:rFonts w:ascii="Book Antiqua" w:eastAsia="Times New Roman" w:hAnsi="Book Antiqua" w:cs="Arial"/>
                <w:color w:val="000000" w:themeColor="text1"/>
                <w:vertAlign w:val="superscript"/>
              </w:rPr>
              <w:fldChar w:fldCharType="end"/>
            </w:r>
          </w:p>
        </w:tc>
        <w:tc>
          <w:tcPr>
            <w:tcW w:w="1441" w:type="dxa"/>
            <w:vMerge w:val="restart"/>
            <w:tcBorders>
              <w:top w:val="nil"/>
            </w:tcBorders>
            <w:shd w:val="clear" w:color="auto" w:fill="auto"/>
            <w:vAlign w:val="center"/>
            <w:hideMark/>
          </w:tcPr>
          <w:p w14:paraId="120F1BFF" w14:textId="37D0153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sidR="00E02472">
              <w:rPr>
                <w:rFonts w:ascii="Book Antiqua" w:hAnsi="Book Antiqua" w:cs="Arial" w:hint="eastAsia"/>
                <w:color w:val="000000" w:themeColor="text1"/>
                <w:lang w:eastAsia="zh-CN"/>
              </w:rPr>
              <w:t>nited States</w:t>
            </w:r>
            <w:r w:rsidRPr="00F61989">
              <w:rPr>
                <w:rFonts w:ascii="Book Antiqua" w:eastAsia="Times New Roman" w:hAnsi="Book Antiqua" w:cs="Arial"/>
                <w:color w:val="000000" w:themeColor="text1"/>
              </w:rPr>
              <w:t xml:space="preserve"> (California)</w:t>
            </w:r>
          </w:p>
        </w:tc>
        <w:tc>
          <w:tcPr>
            <w:tcW w:w="1300" w:type="dxa"/>
            <w:vMerge w:val="restart"/>
            <w:tcBorders>
              <w:top w:val="nil"/>
            </w:tcBorders>
            <w:shd w:val="clear" w:color="auto" w:fill="auto"/>
            <w:vAlign w:val="center"/>
            <w:hideMark/>
          </w:tcPr>
          <w:p w14:paraId="68B1B105"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1982-1988</w:t>
            </w:r>
          </w:p>
        </w:tc>
        <w:tc>
          <w:tcPr>
            <w:tcW w:w="1300" w:type="dxa"/>
            <w:vMerge w:val="restart"/>
            <w:tcBorders>
              <w:top w:val="nil"/>
            </w:tcBorders>
            <w:shd w:val="clear" w:color="auto" w:fill="auto"/>
            <w:vAlign w:val="center"/>
            <w:hideMark/>
          </w:tcPr>
          <w:p w14:paraId="03E0ED2E"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169</w:t>
            </w:r>
          </w:p>
        </w:tc>
        <w:tc>
          <w:tcPr>
            <w:tcW w:w="1143" w:type="dxa"/>
            <w:vMerge w:val="restart"/>
            <w:tcBorders>
              <w:top w:val="nil"/>
            </w:tcBorders>
            <w:shd w:val="clear" w:color="auto" w:fill="auto"/>
            <w:vAlign w:val="center"/>
            <w:hideMark/>
          </w:tcPr>
          <w:p w14:paraId="66F7A173"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t>
            </w:r>
          </w:p>
        </w:tc>
        <w:tc>
          <w:tcPr>
            <w:tcW w:w="1300" w:type="dxa"/>
            <w:vMerge w:val="restart"/>
            <w:tcBorders>
              <w:top w:val="nil"/>
            </w:tcBorders>
            <w:shd w:val="clear" w:color="auto" w:fill="auto"/>
            <w:vAlign w:val="center"/>
            <w:hideMark/>
          </w:tcPr>
          <w:p w14:paraId="44F9AB45"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5.6</w:t>
            </w:r>
          </w:p>
        </w:tc>
        <w:tc>
          <w:tcPr>
            <w:tcW w:w="1336" w:type="dxa"/>
            <w:vMerge w:val="restart"/>
            <w:tcBorders>
              <w:top w:val="nil"/>
            </w:tcBorders>
            <w:shd w:val="clear" w:color="auto" w:fill="auto"/>
            <w:vAlign w:val="center"/>
            <w:hideMark/>
          </w:tcPr>
          <w:p w14:paraId="392C3E86"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43.6</w:t>
            </w:r>
          </w:p>
        </w:tc>
        <w:tc>
          <w:tcPr>
            <w:tcW w:w="1281" w:type="dxa"/>
            <w:vMerge w:val="restart"/>
            <w:tcBorders>
              <w:top w:val="nil"/>
            </w:tcBorders>
            <w:shd w:val="clear" w:color="auto" w:fill="auto"/>
            <w:vAlign w:val="center"/>
            <w:hideMark/>
          </w:tcPr>
          <w:p w14:paraId="716766F4"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29.8</w:t>
            </w:r>
          </w:p>
        </w:tc>
        <w:tc>
          <w:tcPr>
            <w:tcW w:w="1300" w:type="dxa"/>
            <w:vMerge w:val="restart"/>
            <w:tcBorders>
              <w:top w:val="nil"/>
            </w:tcBorders>
            <w:shd w:val="clear" w:color="auto" w:fill="auto"/>
            <w:vAlign w:val="center"/>
            <w:hideMark/>
          </w:tcPr>
          <w:p w14:paraId="26E59B66"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4.1</w:t>
            </w:r>
          </w:p>
        </w:tc>
        <w:tc>
          <w:tcPr>
            <w:tcW w:w="1403" w:type="dxa"/>
            <w:vMerge w:val="restart"/>
            <w:tcBorders>
              <w:top w:val="nil"/>
            </w:tcBorders>
            <w:shd w:val="clear" w:color="auto" w:fill="auto"/>
            <w:noWrap/>
            <w:vAlign w:val="center"/>
            <w:hideMark/>
          </w:tcPr>
          <w:p w14:paraId="51875C2A"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0" w:type="dxa"/>
            <w:vMerge w:val="restart"/>
            <w:tcBorders>
              <w:top w:val="nil"/>
            </w:tcBorders>
            <w:shd w:val="clear" w:color="auto" w:fill="auto"/>
            <w:noWrap/>
            <w:vAlign w:val="center"/>
            <w:hideMark/>
          </w:tcPr>
          <w:p w14:paraId="50E7955E"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Medical records</w:t>
            </w:r>
          </w:p>
        </w:tc>
        <w:tc>
          <w:tcPr>
            <w:tcW w:w="1390" w:type="dxa"/>
            <w:vMerge w:val="restart"/>
            <w:tcBorders>
              <w:top w:val="nil"/>
            </w:tcBorders>
            <w:shd w:val="clear" w:color="auto" w:fill="auto"/>
            <w:noWrap/>
            <w:vAlign w:val="center"/>
            <w:hideMark/>
          </w:tcPr>
          <w:p w14:paraId="5F5A1661"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Hospital</w:t>
            </w:r>
          </w:p>
        </w:tc>
      </w:tr>
      <w:tr w:rsidR="00E02472" w:rsidRPr="00F61989" w14:paraId="30CA301D" w14:textId="77777777" w:rsidTr="00E02472">
        <w:trPr>
          <w:trHeight w:val="447"/>
        </w:trPr>
        <w:tc>
          <w:tcPr>
            <w:tcW w:w="1300" w:type="dxa"/>
            <w:vMerge/>
            <w:vAlign w:val="center"/>
            <w:hideMark/>
          </w:tcPr>
          <w:p w14:paraId="53A774A5"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441" w:type="dxa"/>
            <w:vMerge/>
            <w:vAlign w:val="center"/>
            <w:hideMark/>
          </w:tcPr>
          <w:p w14:paraId="5A32C724"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90E8AD0"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DF04C7D"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143" w:type="dxa"/>
            <w:vMerge/>
            <w:vAlign w:val="center"/>
            <w:hideMark/>
          </w:tcPr>
          <w:p w14:paraId="36B34C13"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77A47B3"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36" w:type="dxa"/>
            <w:vMerge/>
            <w:vAlign w:val="center"/>
            <w:hideMark/>
          </w:tcPr>
          <w:p w14:paraId="491D6CDA"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281" w:type="dxa"/>
            <w:vMerge/>
            <w:vAlign w:val="center"/>
            <w:hideMark/>
          </w:tcPr>
          <w:p w14:paraId="08E5C456"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1A9C240"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403" w:type="dxa"/>
            <w:vMerge/>
            <w:vAlign w:val="center"/>
            <w:hideMark/>
          </w:tcPr>
          <w:p w14:paraId="188DF522"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620" w:type="dxa"/>
            <w:vMerge/>
            <w:vAlign w:val="center"/>
            <w:hideMark/>
          </w:tcPr>
          <w:p w14:paraId="1901D1C6"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90" w:type="dxa"/>
            <w:vMerge/>
            <w:vAlign w:val="center"/>
            <w:hideMark/>
          </w:tcPr>
          <w:p w14:paraId="75D96A26" w14:textId="77777777" w:rsidR="00E4058F" w:rsidRPr="00F61989" w:rsidRDefault="00E4058F" w:rsidP="002019D3">
            <w:pPr>
              <w:spacing w:line="360" w:lineRule="auto"/>
              <w:jc w:val="both"/>
              <w:rPr>
                <w:rFonts w:ascii="Book Antiqua" w:eastAsia="Times New Roman" w:hAnsi="Book Antiqua" w:cs="Arial"/>
                <w:color w:val="000000" w:themeColor="text1"/>
              </w:rPr>
            </w:pPr>
          </w:p>
        </w:tc>
      </w:tr>
      <w:tr w:rsidR="00E02472" w:rsidRPr="00F61989" w14:paraId="206AB548" w14:textId="77777777" w:rsidTr="00E02472">
        <w:trPr>
          <w:trHeight w:val="600"/>
        </w:trPr>
        <w:tc>
          <w:tcPr>
            <w:tcW w:w="1300" w:type="dxa"/>
            <w:vMerge w:val="restart"/>
            <w:shd w:val="clear" w:color="auto" w:fill="auto"/>
            <w:vAlign w:val="center"/>
            <w:hideMark/>
          </w:tcPr>
          <w:p w14:paraId="57A48932" w14:textId="2FB72661"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Wang  (2013)</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"ITEM-1",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"&lt;sup&gt;[20]&lt;/sup&gt;", "plainTextFormattedCitation" : "[20]", "previouslyFormattedCitation" : "&lt;sup&gt;20&lt;/sup&gt;"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[20]</w:t>
            </w:r>
            <w:r w:rsidR="00563F3A" w:rsidRPr="00F61989">
              <w:rPr>
                <w:rFonts w:ascii="Book Antiqua" w:eastAsia="Times New Roman" w:hAnsi="Book Antiqua" w:cs="Arial"/>
                <w:color w:val="000000" w:themeColor="text1"/>
                <w:vertAlign w:val="superscript"/>
              </w:rPr>
              <w:fldChar w:fldCharType="end"/>
            </w:r>
          </w:p>
        </w:tc>
        <w:tc>
          <w:tcPr>
            <w:tcW w:w="1441" w:type="dxa"/>
            <w:vMerge w:val="restart"/>
            <w:shd w:val="clear" w:color="auto" w:fill="auto"/>
            <w:vAlign w:val="center"/>
            <w:hideMark/>
          </w:tcPr>
          <w:p w14:paraId="5E303A00" w14:textId="6D159ABE" w:rsidR="00E4058F" w:rsidRPr="00F61989" w:rsidRDefault="00E02472"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States</w:t>
            </w:r>
            <w:r w:rsidR="00E4058F" w:rsidRPr="00F61989">
              <w:rPr>
                <w:rFonts w:ascii="Book Antiqua" w:eastAsia="Times New Roman" w:hAnsi="Book Antiqua" w:cs="Arial"/>
                <w:color w:val="000000" w:themeColor="text1"/>
              </w:rPr>
              <w:t xml:space="preserve"> (National Database)</w:t>
            </w:r>
          </w:p>
        </w:tc>
        <w:tc>
          <w:tcPr>
            <w:tcW w:w="1300" w:type="dxa"/>
            <w:vMerge w:val="restart"/>
            <w:shd w:val="clear" w:color="auto" w:fill="auto"/>
            <w:vAlign w:val="center"/>
            <w:hideMark/>
          </w:tcPr>
          <w:p w14:paraId="7B2DEEFC"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1996-2007</w:t>
            </w:r>
          </w:p>
        </w:tc>
        <w:tc>
          <w:tcPr>
            <w:tcW w:w="1300" w:type="dxa"/>
            <w:vMerge w:val="restart"/>
            <w:shd w:val="clear" w:color="auto" w:fill="auto"/>
            <w:vAlign w:val="center"/>
            <w:hideMark/>
          </w:tcPr>
          <w:p w14:paraId="2C362359"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204</w:t>
            </w:r>
          </w:p>
        </w:tc>
        <w:tc>
          <w:tcPr>
            <w:tcW w:w="1143" w:type="dxa"/>
            <w:vMerge w:val="restart"/>
            <w:shd w:val="clear" w:color="auto" w:fill="auto"/>
            <w:vAlign w:val="center"/>
            <w:hideMark/>
          </w:tcPr>
          <w:p w14:paraId="33F6D317"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t>
            </w:r>
          </w:p>
        </w:tc>
        <w:tc>
          <w:tcPr>
            <w:tcW w:w="1300" w:type="dxa"/>
            <w:vMerge w:val="restart"/>
            <w:shd w:val="clear" w:color="auto" w:fill="auto"/>
            <w:vAlign w:val="center"/>
            <w:hideMark/>
          </w:tcPr>
          <w:p w14:paraId="1F0CF751"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45.0</w:t>
            </w:r>
          </w:p>
        </w:tc>
        <w:tc>
          <w:tcPr>
            <w:tcW w:w="1336" w:type="dxa"/>
            <w:vMerge w:val="restart"/>
            <w:shd w:val="clear" w:color="auto" w:fill="auto"/>
            <w:vAlign w:val="center"/>
            <w:hideMark/>
          </w:tcPr>
          <w:p w14:paraId="4F78AFB9"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154.0</w:t>
            </w:r>
          </w:p>
        </w:tc>
        <w:tc>
          <w:tcPr>
            <w:tcW w:w="1281" w:type="dxa"/>
            <w:vMerge w:val="restart"/>
            <w:shd w:val="clear" w:color="auto" w:fill="auto"/>
            <w:vAlign w:val="center"/>
            <w:hideMark/>
          </w:tcPr>
          <w:p w14:paraId="63FA291E"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68.0</w:t>
            </w:r>
          </w:p>
        </w:tc>
        <w:tc>
          <w:tcPr>
            <w:tcW w:w="1300" w:type="dxa"/>
            <w:vMerge w:val="restart"/>
            <w:shd w:val="clear" w:color="auto" w:fill="auto"/>
            <w:vAlign w:val="center"/>
            <w:hideMark/>
          </w:tcPr>
          <w:p w14:paraId="0F0846BB"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15.0</w:t>
            </w:r>
          </w:p>
        </w:tc>
        <w:tc>
          <w:tcPr>
            <w:tcW w:w="1403" w:type="dxa"/>
            <w:vMerge w:val="restart"/>
            <w:shd w:val="clear" w:color="auto" w:fill="auto"/>
            <w:noWrap/>
            <w:vAlign w:val="center"/>
            <w:hideMark/>
          </w:tcPr>
          <w:p w14:paraId="4B8E3DD0"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No</w:t>
            </w:r>
          </w:p>
        </w:tc>
        <w:tc>
          <w:tcPr>
            <w:tcW w:w="1620" w:type="dxa"/>
            <w:vMerge w:val="restart"/>
            <w:shd w:val="clear" w:color="auto" w:fill="auto"/>
            <w:noWrap/>
            <w:vAlign w:val="center"/>
            <w:hideMark/>
          </w:tcPr>
          <w:p w14:paraId="2AE63226"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Self-reported</w:t>
            </w:r>
          </w:p>
        </w:tc>
        <w:tc>
          <w:tcPr>
            <w:tcW w:w="1390" w:type="dxa"/>
            <w:vMerge w:val="restart"/>
            <w:shd w:val="clear" w:color="auto" w:fill="auto"/>
            <w:noWrap/>
            <w:vAlign w:val="center"/>
            <w:hideMark/>
          </w:tcPr>
          <w:p w14:paraId="5C1EB09F" w14:textId="77777777" w:rsidR="00E4058F" w:rsidRPr="00F61989" w:rsidRDefault="00E4058F"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Population</w:t>
            </w:r>
          </w:p>
        </w:tc>
      </w:tr>
      <w:tr w:rsidR="00E02472" w:rsidRPr="00F61989" w14:paraId="5E3B9B60" w14:textId="77777777" w:rsidTr="00E02472">
        <w:trPr>
          <w:trHeight w:val="447"/>
        </w:trPr>
        <w:tc>
          <w:tcPr>
            <w:tcW w:w="1300" w:type="dxa"/>
            <w:vMerge/>
            <w:vAlign w:val="center"/>
            <w:hideMark/>
          </w:tcPr>
          <w:p w14:paraId="38B945C0"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441" w:type="dxa"/>
            <w:vMerge/>
            <w:vAlign w:val="center"/>
            <w:hideMark/>
          </w:tcPr>
          <w:p w14:paraId="36B5B23D"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3839FAE"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B91C808"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143" w:type="dxa"/>
            <w:vMerge/>
            <w:vAlign w:val="center"/>
            <w:hideMark/>
          </w:tcPr>
          <w:p w14:paraId="42B38B16"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CEB9CF6"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36" w:type="dxa"/>
            <w:vMerge/>
            <w:vAlign w:val="center"/>
            <w:hideMark/>
          </w:tcPr>
          <w:p w14:paraId="75F17EA1"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281" w:type="dxa"/>
            <w:vMerge/>
            <w:vAlign w:val="center"/>
            <w:hideMark/>
          </w:tcPr>
          <w:p w14:paraId="4C93CAAB"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CD2D66A"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403" w:type="dxa"/>
            <w:vMerge/>
            <w:vAlign w:val="center"/>
            <w:hideMark/>
          </w:tcPr>
          <w:p w14:paraId="1F78879D"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620" w:type="dxa"/>
            <w:vMerge/>
            <w:vAlign w:val="center"/>
            <w:hideMark/>
          </w:tcPr>
          <w:p w14:paraId="6DF7431C" w14:textId="77777777" w:rsidR="00E4058F" w:rsidRPr="00F61989" w:rsidRDefault="00E4058F" w:rsidP="002019D3">
            <w:pPr>
              <w:spacing w:line="360" w:lineRule="auto"/>
              <w:jc w:val="both"/>
              <w:rPr>
                <w:rFonts w:ascii="Book Antiqua" w:eastAsia="Times New Roman" w:hAnsi="Book Antiqua" w:cs="Arial"/>
                <w:color w:val="000000" w:themeColor="text1"/>
              </w:rPr>
            </w:pPr>
          </w:p>
        </w:tc>
        <w:tc>
          <w:tcPr>
            <w:tcW w:w="1390" w:type="dxa"/>
            <w:vMerge/>
            <w:vAlign w:val="center"/>
            <w:hideMark/>
          </w:tcPr>
          <w:p w14:paraId="41D68866" w14:textId="77777777" w:rsidR="00E4058F" w:rsidRPr="00F61989" w:rsidRDefault="00E4058F" w:rsidP="002019D3">
            <w:pPr>
              <w:spacing w:line="360" w:lineRule="auto"/>
              <w:jc w:val="both"/>
              <w:rPr>
                <w:rFonts w:ascii="Book Antiqua" w:eastAsia="Times New Roman" w:hAnsi="Book Antiqua" w:cs="Arial"/>
                <w:color w:val="000000" w:themeColor="text1"/>
              </w:rPr>
            </w:pPr>
          </w:p>
        </w:tc>
      </w:tr>
    </w:tbl>
    <w:p w14:paraId="2FC4A86A" w14:textId="1E0E7CED" w:rsidR="00F50549" w:rsidRPr="00E02472" w:rsidRDefault="00F50549" w:rsidP="002019D3">
      <w:pPr>
        <w:pBdr>
          <w:top w:val="nil"/>
          <w:left w:val="nil"/>
          <w:bottom w:val="nil"/>
          <w:right w:val="nil"/>
          <w:between w:val="nil"/>
          <w:bar w:val="nil"/>
        </w:pBdr>
        <w:spacing w:line="360" w:lineRule="auto"/>
        <w:jc w:val="both"/>
        <w:rPr>
          <w:rFonts w:ascii="Book Antiqua" w:hAnsi="Book Antiqua" w:cs="Arial"/>
          <w:color w:val="000000" w:themeColor="text1"/>
          <w:lang w:val="en-GB" w:eastAsia="zh-CN"/>
        </w:rPr>
      </w:pPr>
    </w:p>
    <w:p w14:paraId="20AF4D96" w14:textId="77777777" w:rsidR="00F5791D" w:rsidRDefault="00F5791D" w:rsidP="002019D3">
      <w:pPr>
        <w:spacing w:line="360" w:lineRule="auto"/>
        <w:jc w:val="both"/>
        <w:rPr>
          <w:rFonts w:ascii="Book Antiqua" w:hAnsi="Book Antiqua" w:cs="Arial"/>
          <w:color w:val="000000" w:themeColor="text1"/>
          <w:lang w:eastAsia="zh-CN"/>
        </w:rPr>
      </w:pPr>
    </w:p>
    <w:p w14:paraId="4679DEDF" w14:textId="77777777" w:rsidR="00E02472" w:rsidRPr="00E02472" w:rsidRDefault="00E02472" w:rsidP="002019D3">
      <w:pPr>
        <w:spacing w:line="360" w:lineRule="auto"/>
        <w:jc w:val="both"/>
        <w:rPr>
          <w:rFonts w:ascii="Book Antiqua" w:hAnsi="Book Antiqua" w:cs="Arial"/>
          <w:color w:val="000000" w:themeColor="text1"/>
          <w:lang w:eastAsia="zh-CN"/>
        </w:rPr>
        <w:sectPr w:rsidR="00E02472" w:rsidRPr="00E02472" w:rsidSect="00F50549">
          <w:pgSz w:w="16840" w:h="11900" w:orient="landscape"/>
          <w:pgMar w:top="765" w:right="726" w:bottom="1440" w:left="936" w:header="709" w:footer="284" w:gutter="0"/>
          <w:cols w:space="720"/>
          <w:titlePg/>
          <w:docGrid w:linePitch="326"/>
        </w:sectPr>
      </w:pPr>
    </w:p>
    <w:p w14:paraId="1903366E" w14:textId="2B016881" w:rsidR="00550DC3" w:rsidRPr="001C5A40" w:rsidRDefault="001C5A40" w:rsidP="002019D3">
      <w:pPr>
        <w:pBdr>
          <w:top w:val="nil"/>
          <w:left w:val="nil"/>
          <w:bottom w:val="nil"/>
          <w:right w:val="nil"/>
          <w:between w:val="nil"/>
          <w:bar w:val="nil"/>
        </w:pBdr>
        <w:spacing w:line="360" w:lineRule="auto"/>
        <w:jc w:val="both"/>
        <w:rPr>
          <w:rFonts w:ascii="Book Antiqua" w:hAnsi="Book Antiqua" w:cs="Arial"/>
          <w:b/>
          <w:color w:val="000000" w:themeColor="text1"/>
          <w:lang w:val="en-GB" w:eastAsia="zh-CN"/>
        </w:rPr>
      </w:pPr>
      <w:r w:rsidRPr="001C5A40">
        <w:rPr>
          <w:rFonts w:ascii="Book Antiqua" w:hAnsi="Book Antiqua" w:cs="Arial"/>
          <w:b/>
          <w:color w:val="000000" w:themeColor="text1"/>
          <w:lang w:val="en-GB"/>
        </w:rPr>
        <w:lastRenderedPageBreak/>
        <w:t>Table 3 Prevalence of ulcerative colitis: Study characteristics and comparison between population groups</w:t>
      </w:r>
    </w:p>
    <w:tbl>
      <w:tblPr>
        <w:tblW w:w="15989" w:type="dxa"/>
        <w:tblInd w:w="-337" w:type="dxa"/>
        <w:tblBorders>
          <w:top w:val="single" w:sz="4" w:space="0" w:color="auto"/>
          <w:bottom w:val="single" w:sz="4" w:space="0" w:color="auto"/>
        </w:tblBorders>
        <w:tblLook w:val="04A0" w:firstRow="1" w:lastRow="0" w:firstColumn="1" w:lastColumn="0" w:noHBand="0" w:noVBand="1"/>
      </w:tblPr>
      <w:tblGrid>
        <w:gridCol w:w="1150"/>
        <w:gridCol w:w="1450"/>
        <w:gridCol w:w="1300"/>
        <w:gridCol w:w="1300"/>
        <w:gridCol w:w="1300"/>
        <w:gridCol w:w="1300"/>
        <w:gridCol w:w="1336"/>
        <w:gridCol w:w="1300"/>
        <w:gridCol w:w="1300"/>
        <w:gridCol w:w="1403"/>
        <w:gridCol w:w="1460"/>
        <w:gridCol w:w="1390"/>
      </w:tblGrid>
      <w:tr w:rsidR="00550DC3" w:rsidRPr="00F61989" w14:paraId="29553FD7" w14:textId="77777777" w:rsidTr="00DD281D">
        <w:trPr>
          <w:trHeight w:val="340"/>
        </w:trPr>
        <w:tc>
          <w:tcPr>
            <w:tcW w:w="2600" w:type="dxa"/>
            <w:gridSpan w:val="2"/>
            <w:tcBorders>
              <w:top w:val="single" w:sz="4" w:space="0" w:color="auto"/>
              <w:bottom w:val="single" w:sz="4" w:space="0" w:color="auto"/>
            </w:tcBorders>
            <w:shd w:val="clear" w:color="auto" w:fill="auto"/>
            <w:noWrap/>
            <w:vAlign w:val="bottom"/>
            <w:hideMark/>
          </w:tcPr>
          <w:p w14:paraId="2B4BCABE" w14:textId="77777777" w:rsidR="00550DC3" w:rsidRPr="00F61989" w:rsidRDefault="00550DC3"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characteristics</w:t>
            </w:r>
          </w:p>
        </w:tc>
        <w:tc>
          <w:tcPr>
            <w:tcW w:w="1300" w:type="dxa"/>
            <w:tcBorders>
              <w:top w:val="single" w:sz="4" w:space="0" w:color="auto"/>
              <w:bottom w:val="single" w:sz="4" w:space="0" w:color="auto"/>
            </w:tcBorders>
            <w:shd w:val="clear" w:color="auto" w:fill="auto"/>
            <w:noWrap/>
            <w:vAlign w:val="bottom"/>
            <w:hideMark/>
          </w:tcPr>
          <w:p w14:paraId="15AD9805"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00" w:type="dxa"/>
            <w:tcBorders>
              <w:top w:val="single" w:sz="4" w:space="0" w:color="auto"/>
              <w:bottom w:val="single" w:sz="4" w:space="0" w:color="auto"/>
            </w:tcBorders>
            <w:shd w:val="clear" w:color="auto" w:fill="auto"/>
            <w:noWrap/>
            <w:vAlign w:val="bottom"/>
            <w:hideMark/>
          </w:tcPr>
          <w:p w14:paraId="3FADA5BF"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00" w:type="dxa"/>
            <w:tcBorders>
              <w:top w:val="single" w:sz="4" w:space="0" w:color="auto"/>
              <w:bottom w:val="single" w:sz="4" w:space="0" w:color="auto"/>
            </w:tcBorders>
            <w:shd w:val="clear" w:color="auto" w:fill="auto"/>
            <w:noWrap/>
            <w:vAlign w:val="bottom"/>
            <w:hideMark/>
          </w:tcPr>
          <w:p w14:paraId="03BC777E"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00" w:type="dxa"/>
            <w:tcBorders>
              <w:top w:val="single" w:sz="4" w:space="0" w:color="auto"/>
              <w:bottom w:val="single" w:sz="4" w:space="0" w:color="auto"/>
            </w:tcBorders>
            <w:shd w:val="clear" w:color="auto" w:fill="auto"/>
            <w:noWrap/>
            <w:vAlign w:val="bottom"/>
            <w:hideMark/>
          </w:tcPr>
          <w:p w14:paraId="7040CDD9"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36" w:type="dxa"/>
            <w:tcBorders>
              <w:top w:val="single" w:sz="4" w:space="0" w:color="auto"/>
              <w:bottom w:val="single" w:sz="4" w:space="0" w:color="auto"/>
            </w:tcBorders>
            <w:shd w:val="clear" w:color="auto" w:fill="auto"/>
            <w:noWrap/>
            <w:vAlign w:val="bottom"/>
            <w:hideMark/>
          </w:tcPr>
          <w:p w14:paraId="0125FD10"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00" w:type="dxa"/>
            <w:tcBorders>
              <w:top w:val="single" w:sz="4" w:space="0" w:color="auto"/>
              <w:bottom w:val="single" w:sz="4" w:space="0" w:color="auto"/>
            </w:tcBorders>
            <w:shd w:val="clear" w:color="auto" w:fill="auto"/>
            <w:noWrap/>
            <w:vAlign w:val="bottom"/>
            <w:hideMark/>
          </w:tcPr>
          <w:p w14:paraId="296A12C6"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1300" w:type="dxa"/>
            <w:tcBorders>
              <w:top w:val="single" w:sz="4" w:space="0" w:color="auto"/>
              <w:bottom w:val="single" w:sz="4" w:space="0" w:color="auto"/>
            </w:tcBorders>
            <w:shd w:val="clear" w:color="auto" w:fill="auto"/>
            <w:noWrap/>
            <w:vAlign w:val="bottom"/>
            <w:hideMark/>
          </w:tcPr>
          <w:p w14:paraId="655F061A" w14:textId="77777777" w:rsidR="00550DC3" w:rsidRPr="00F61989" w:rsidRDefault="00550DC3"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c>
          <w:tcPr>
            <w:tcW w:w="4253" w:type="dxa"/>
            <w:gridSpan w:val="3"/>
            <w:tcBorders>
              <w:top w:val="single" w:sz="4" w:space="0" w:color="auto"/>
              <w:bottom w:val="single" w:sz="4" w:space="0" w:color="auto"/>
            </w:tcBorders>
            <w:shd w:val="clear" w:color="auto" w:fill="auto"/>
            <w:noWrap/>
            <w:vAlign w:val="bottom"/>
            <w:hideMark/>
          </w:tcPr>
          <w:p w14:paraId="097A066D" w14:textId="77777777" w:rsidR="00550DC3" w:rsidRPr="00F61989" w:rsidRDefault="00550DC3"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quality characteristics</w:t>
            </w:r>
          </w:p>
        </w:tc>
      </w:tr>
      <w:tr w:rsidR="00DD281D" w:rsidRPr="00F61989" w14:paraId="2D4F06F5" w14:textId="77777777" w:rsidTr="000C7BA7">
        <w:trPr>
          <w:trHeight w:val="320"/>
        </w:trPr>
        <w:tc>
          <w:tcPr>
            <w:tcW w:w="1150" w:type="dxa"/>
            <w:tcBorders>
              <w:top w:val="single" w:sz="4" w:space="0" w:color="auto"/>
              <w:bottom w:val="single" w:sz="4" w:space="0" w:color="auto"/>
            </w:tcBorders>
            <w:shd w:val="clear" w:color="auto" w:fill="auto"/>
            <w:vAlign w:val="center"/>
          </w:tcPr>
          <w:p w14:paraId="3C499255" w14:textId="30A2FDBE"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w:t>
            </w:r>
          </w:p>
        </w:tc>
        <w:tc>
          <w:tcPr>
            <w:tcW w:w="1450" w:type="dxa"/>
            <w:tcBorders>
              <w:top w:val="single" w:sz="4" w:space="0" w:color="auto"/>
              <w:bottom w:val="single" w:sz="4" w:space="0" w:color="auto"/>
            </w:tcBorders>
            <w:shd w:val="clear" w:color="auto" w:fill="auto"/>
            <w:vAlign w:val="center"/>
          </w:tcPr>
          <w:p w14:paraId="6D7F8EBC" w14:textId="77ED3F15"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Country (region)</w:t>
            </w:r>
          </w:p>
        </w:tc>
        <w:tc>
          <w:tcPr>
            <w:tcW w:w="1300" w:type="dxa"/>
            <w:tcBorders>
              <w:top w:val="single" w:sz="4" w:space="0" w:color="auto"/>
              <w:bottom w:val="single" w:sz="4" w:space="0" w:color="auto"/>
            </w:tcBorders>
            <w:shd w:val="clear" w:color="auto" w:fill="auto"/>
            <w:vAlign w:val="center"/>
          </w:tcPr>
          <w:p w14:paraId="5193A38E" w14:textId="6399F965"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Study period</w:t>
            </w:r>
          </w:p>
        </w:tc>
        <w:tc>
          <w:tcPr>
            <w:tcW w:w="1300" w:type="dxa"/>
            <w:tcBorders>
              <w:top w:val="single" w:sz="4" w:space="0" w:color="auto"/>
              <w:bottom w:val="single" w:sz="4" w:space="0" w:color="auto"/>
            </w:tcBorders>
            <w:shd w:val="clear" w:color="auto" w:fill="auto"/>
            <w:vAlign w:val="center"/>
          </w:tcPr>
          <w:p w14:paraId="27F64F96" w14:textId="25017FC5"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Number of cases</w:t>
            </w:r>
          </w:p>
        </w:tc>
        <w:tc>
          <w:tcPr>
            <w:tcW w:w="6536" w:type="dxa"/>
            <w:gridSpan w:val="5"/>
            <w:tcBorders>
              <w:top w:val="single" w:sz="4" w:space="0" w:color="auto"/>
              <w:bottom w:val="single" w:sz="4" w:space="0" w:color="auto"/>
            </w:tcBorders>
            <w:shd w:val="clear" w:color="auto" w:fill="auto"/>
            <w:vAlign w:val="center"/>
          </w:tcPr>
          <w:p w14:paraId="2F57EE88" w14:textId="458F6782" w:rsidR="00DD281D" w:rsidRDefault="00DD281D" w:rsidP="002019D3">
            <w:pPr>
              <w:spacing w:line="360" w:lineRule="auto"/>
              <w:jc w:val="both"/>
              <w:rPr>
                <w:rFonts w:ascii="Book Antiqua" w:eastAsia="Times New Roman" w:hAnsi="Book Antiqua" w:cs="Arial"/>
                <w:b/>
                <w:bCs/>
                <w:color w:val="000000" w:themeColor="text1"/>
              </w:rPr>
            </w:pPr>
            <w:r>
              <w:rPr>
                <w:rFonts w:ascii="Book Antiqua" w:eastAsia="Times New Roman" w:hAnsi="Book Antiqua" w:cs="Arial"/>
                <w:b/>
                <w:bCs/>
                <w:color w:val="000000" w:themeColor="text1"/>
              </w:rPr>
              <w:t>Prevalence rate (cases/100</w:t>
            </w:r>
            <w:r w:rsidRPr="00F61989">
              <w:rPr>
                <w:rFonts w:ascii="Book Antiqua" w:eastAsia="Times New Roman" w:hAnsi="Book Antiqua" w:cs="Arial"/>
                <w:b/>
                <w:bCs/>
                <w:color w:val="000000" w:themeColor="text1"/>
              </w:rPr>
              <w:t>000)</w:t>
            </w:r>
          </w:p>
        </w:tc>
        <w:tc>
          <w:tcPr>
            <w:tcW w:w="1403" w:type="dxa"/>
            <w:tcBorders>
              <w:top w:val="single" w:sz="4" w:space="0" w:color="auto"/>
              <w:bottom w:val="single" w:sz="4" w:space="0" w:color="auto"/>
            </w:tcBorders>
            <w:shd w:val="clear" w:color="auto" w:fill="auto"/>
            <w:vAlign w:val="center"/>
          </w:tcPr>
          <w:p w14:paraId="5B66A45B" w14:textId="21DB02C9"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 xml:space="preserve">Diagnosis based on recognised criteria </w:t>
            </w:r>
          </w:p>
        </w:tc>
        <w:tc>
          <w:tcPr>
            <w:tcW w:w="1460" w:type="dxa"/>
            <w:tcBorders>
              <w:top w:val="single" w:sz="4" w:space="0" w:color="auto"/>
              <w:bottom w:val="single" w:sz="4" w:space="0" w:color="auto"/>
            </w:tcBorders>
            <w:shd w:val="clear" w:color="auto" w:fill="auto"/>
            <w:vAlign w:val="center"/>
          </w:tcPr>
          <w:p w14:paraId="0BBC25CE" w14:textId="7E802C46"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Ethnicity reporting method</w:t>
            </w:r>
          </w:p>
        </w:tc>
        <w:tc>
          <w:tcPr>
            <w:tcW w:w="1390" w:type="dxa"/>
            <w:tcBorders>
              <w:top w:val="single" w:sz="4" w:space="0" w:color="auto"/>
              <w:bottom w:val="single" w:sz="4" w:space="0" w:color="auto"/>
            </w:tcBorders>
            <w:shd w:val="clear" w:color="auto" w:fill="auto"/>
            <w:vAlign w:val="center"/>
          </w:tcPr>
          <w:p w14:paraId="4C031525" w14:textId="1A00372B" w:rsidR="00DD281D" w:rsidRPr="00F61989" w:rsidRDefault="00DD281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Sample frame</w:t>
            </w:r>
          </w:p>
        </w:tc>
      </w:tr>
      <w:tr w:rsidR="000C7BA7" w:rsidRPr="00F61989" w14:paraId="4976FE0D" w14:textId="77777777" w:rsidTr="000C7BA7">
        <w:trPr>
          <w:trHeight w:val="340"/>
        </w:trPr>
        <w:tc>
          <w:tcPr>
            <w:tcW w:w="1150" w:type="dxa"/>
            <w:tcBorders>
              <w:top w:val="single" w:sz="4" w:space="0" w:color="auto"/>
              <w:bottom w:val="nil"/>
            </w:tcBorders>
            <w:shd w:val="clear" w:color="auto" w:fill="auto"/>
            <w:vAlign w:val="center"/>
            <w:hideMark/>
          </w:tcPr>
          <w:p w14:paraId="0E13857A" w14:textId="77777777" w:rsidR="000C7BA7" w:rsidRPr="00F61989" w:rsidRDefault="000C7BA7"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 </w:t>
            </w:r>
          </w:p>
        </w:tc>
        <w:tc>
          <w:tcPr>
            <w:tcW w:w="1450" w:type="dxa"/>
            <w:tcBorders>
              <w:top w:val="single" w:sz="4" w:space="0" w:color="auto"/>
              <w:bottom w:val="nil"/>
            </w:tcBorders>
            <w:shd w:val="clear" w:color="auto" w:fill="auto"/>
            <w:vAlign w:val="center"/>
            <w:hideMark/>
          </w:tcPr>
          <w:p w14:paraId="1DF44A67" w14:textId="77777777" w:rsidR="000C7BA7" w:rsidRPr="00F61989" w:rsidRDefault="000C7B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single" w:sz="4" w:space="0" w:color="auto"/>
              <w:bottom w:val="nil"/>
            </w:tcBorders>
            <w:shd w:val="clear" w:color="auto" w:fill="auto"/>
            <w:vAlign w:val="center"/>
            <w:hideMark/>
          </w:tcPr>
          <w:p w14:paraId="3FD703EC" w14:textId="77777777" w:rsidR="000C7BA7" w:rsidRPr="00F61989" w:rsidRDefault="000C7B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single" w:sz="4" w:space="0" w:color="auto"/>
              <w:bottom w:val="nil"/>
            </w:tcBorders>
            <w:shd w:val="clear" w:color="auto" w:fill="auto"/>
            <w:vAlign w:val="center"/>
            <w:hideMark/>
          </w:tcPr>
          <w:p w14:paraId="36BE388C" w14:textId="77777777" w:rsidR="000C7BA7" w:rsidRPr="00F61989" w:rsidRDefault="000C7B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single" w:sz="4" w:space="0" w:color="auto"/>
              <w:bottom w:val="nil"/>
            </w:tcBorders>
            <w:shd w:val="clear" w:color="auto" w:fill="auto"/>
            <w:vAlign w:val="center"/>
            <w:hideMark/>
          </w:tcPr>
          <w:p w14:paraId="3A8C1519" w14:textId="77777777" w:rsidR="000C7BA7" w:rsidRPr="000C7BA7" w:rsidRDefault="000C7BA7"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SA</w:t>
            </w:r>
          </w:p>
        </w:tc>
        <w:tc>
          <w:tcPr>
            <w:tcW w:w="1300" w:type="dxa"/>
            <w:tcBorders>
              <w:top w:val="single" w:sz="4" w:space="0" w:color="auto"/>
              <w:bottom w:val="nil"/>
            </w:tcBorders>
            <w:shd w:val="clear" w:color="auto" w:fill="auto"/>
            <w:vAlign w:val="center"/>
            <w:hideMark/>
          </w:tcPr>
          <w:p w14:paraId="2B122970" w14:textId="77777777" w:rsidR="000C7BA7" w:rsidRPr="000C7BA7" w:rsidRDefault="000C7BA7"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Asian</w:t>
            </w:r>
          </w:p>
        </w:tc>
        <w:tc>
          <w:tcPr>
            <w:tcW w:w="1336" w:type="dxa"/>
            <w:tcBorders>
              <w:top w:val="single" w:sz="4" w:space="0" w:color="auto"/>
              <w:bottom w:val="nil"/>
            </w:tcBorders>
            <w:shd w:val="clear" w:color="auto" w:fill="auto"/>
            <w:vAlign w:val="center"/>
            <w:hideMark/>
          </w:tcPr>
          <w:p w14:paraId="72CC80DB" w14:textId="77777777" w:rsidR="000C7BA7" w:rsidRPr="000C7BA7" w:rsidRDefault="000C7BA7"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Caucasian</w:t>
            </w:r>
          </w:p>
        </w:tc>
        <w:tc>
          <w:tcPr>
            <w:tcW w:w="1300" w:type="dxa"/>
            <w:tcBorders>
              <w:top w:val="single" w:sz="4" w:space="0" w:color="auto"/>
              <w:bottom w:val="nil"/>
            </w:tcBorders>
            <w:shd w:val="clear" w:color="auto" w:fill="auto"/>
            <w:vAlign w:val="center"/>
            <w:hideMark/>
          </w:tcPr>
          <w:p w14:paraId="2A78433A" w14:textId="77777777" w:rsidR="000C7BA7" w:rsidRPr="000C7BA7" w:rsidRDefault="000C7BA7"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 xml:space="preserve">Black </w:t>
            </w:r>
          </w:p>
        </w:tc>
        <w:tc>
          <w:tcPr>
            <w:tcW w:w="1300" w:type="dxa"/>
            <w:tcBorders>
              <w:top w:val="single" w:sz="4" w:space="0" w:color="auto"/>
              <w:bottom w:val="nil"/>
            </w:tcBorders>
            <w:shd w:val="clear" w:color="auto" w:fill="auto"/>
            <w:vAlign w:val="center"/>
            <w:hideMark/>
          </w:tcPr>
          <w:p w14:paraId="62B7D0AD" w14:textId="07AEE75A" w:rsidR="000C7BA7" w:rsidRPr="000C7BA7" w:rsidRDefault="000C7BA7"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Hispanic</w:t>
            </w:r>
          </w:p>
        </w:tc>
        <w:tc>
          <w:tcPr>
            <w:tcW w:w="4253" w:type="dxa"/>
            <w:gridSpan w:val="3"/>
            <w:tcBorders>
              <w:top w:val="single" w:sz="4" w:space="0" w:color="auto"/>
              <w:bottom w:val="nil"/>
            </w:tcBorders>
            <w:shd w:val="clear" w:color="auto" w:fill="auto"/>
            <w:vAlign w:val="center"/>
            <w:hideMark/>
          </w:tcPr>
          <w:p w14:paraId="14BD9E85" w14:textId="77777777" w:rsidR="000C7BA7" w:rsidRPr="00F61989" w:rsidRDefault="000C7BA7" w:rsidP="002019D3">
            <w:pPr>
              <w:spacing w:line="360" w:lineRule="auto"/>
              <w:jc w:val="both"/>
              <w:rPr>
                <w:rFonts w:ascii="Book Antiqua" w:eastAsia="Times New Roman" w:hAnsi="Book Antiqua" w:cs="Arial"/>
                <w:b/>
                <w:bCs/>
                <w:color w:val="000000" w:themeColor="text1"/>
              </w:rPr>
            </w:pPr>
          </w:p>
        </w:tc>
      </w:tr>
      <w:tr w:rsidR="00DD281D" w:rsidRPr="00F61989" w14:paraId="7096B598" w14:textId="77777777" w:rsidTr="000C7BA7">
        <w:trPr>
          <w:trHeight w:val="880"/>
        </w:trPr>
        <w:tc>
          <w:tcPr>
            <w:tcW w:w="1150" w:type="dxa"/>
            <w:tcBorders>
              <w:top w:val="nil"/>
            </w:tcBorders>
            <w:shd w:val="clear" w:color="auto" w:fill="auto"/>
            <w:vAlign w:val="center"/>
            <w:hideMark/>
          </w:tcPr>
          <w:p w14:paraId="74FD193A" w14:textId="33256331"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Probert (1993)</w:t>
            </w:r>
            <w:r w:rsidRPr="00A11F7E">
              <w:rPr>
                <w:rFonts w:ascii="Book Antiqua" w:hAnsi="Book Antiqua" w:cs="Arial" w:hint="eastAsia"/>
                <w:color w:val="000000" w:themeColor="text1"/>
                <w:vertAlign w:val="superscript"/>
                <w:lang w:eastAsia="zh-CN"/>
              </w:rPr>
              <w:t>[</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"10.1136/gut.34.11.1547", "ISBN" : "0017-5749", "ISSN" : "0017-5749", "PMID" : "8244142", "abstract" : "The family history of patients identified during incidence studies in Leicestershire were investigated and the prevalence and comparative risks calculated; 1254 patients aged 15 to 80 years were sent a questionnaire about their family history. All cases with a positive family history were reviewed and confirmed cases included in the study. In Europeans the standardised prevalence of Crohn's disease was 75.8/10(5) and that of ulcerative colitis 90.8/10(5). The prevalence of Crohn's disease among South Asians was 33.2/10(5) and that of ulcerative colitis 135/10(5). The prevalence of Crohn's disease in Europeans was significantly greater than that in Hindus (chi 2 = 16, p &lt; 0.001), while the prevalence of ulcerative colitis was significantly lower in Europeans than Hindus (chi 2 = 27, p &lt; 0.001) and Sikhs (chi 2 = 4.4, p &lt; 0.05). The comparative risk of developing ulcerative colitis in first degree relatives of Europeans patients with ulcerative colitis was increased by approximately 15, but the risk of Crohn's disease was not increased. The comparative risk of developing Crohn's disease among first degree relatives of patients with Crohn's disease was increased by up to 35, the comparative risk of ulcerative colitis was approximately 3. The risk among relatives of South Asian patients with Crohn's disease was not increased, but the risk of ulcerative colitis to relatives of patients with ulcerative colitis was. This study supports the view that Crohn's disease and ulcerative colitis arise in people with a genetic predisposition and exposed to some, as yet unknown, environmental factor.", "author" : [ { "dropping-particle" : "", "family" : "Probert", "given" : "C S", "non-dropping-particle" : "", "parse-names" : false, "suffix" : "" }, { "dropping-particle" : "", "family" : "Jayanthi", "given" : "V", "non-dropping-particle" : "", "parse-names" : false, "suffix" : "" }, { "dropping-particle" : "", "family" : "Hughes", "given" : "A O", "non-dropping-particle" : "", "parse-names" : false, "suffix" : "" }, { "dropping-particle" : "", "family" : "Thompson", "given" : "J R", "non-dropping-particle" : "", "parse-names" : false, "suffix" : "" }, { "dropping-particle" : "", "family" : "Wicks", "given" : "A C", "non-dropping-particle" : "", "parse-names" : false, "suffix" : "" }, { "dropping-particle" : "", "family" : "Mayberry", "given" : "J F", "non-dropping-particle" : "", "parse-names" : false, "suffix" : "" } ], "container-title" : "Gut", "id" : "ITEM-1", "issue" : "11", "issued" : { "date-parts" : [ [ "1993" ] ] }, "page" : "1547-51", "title" : "Prevalence and family risk of ulcerative colitis and Crohn's disease: an epidemiological study among Europeans and south Asians in Leicestershire.", "type" : "article-journal", "volume" : "34" }, "uris" : [ "http://www.mendeley.com/documents/?uuid=8d6a24f5-e85d-446d-8405-8f77cfcd725f" ] } ], "mendeley" : { "formattedCitation" : "&lt;sup&gt;[18]&lt;/sup&gt;", "plainTextFormattedCitation" : "[18]", "previouslyFormattedCitation" : "&lt;sup&gt;18&lt;/sup&gt;"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18]</w:t>
            </w:r>
            <w:r w:rsidRPr="00F61989">
              <w:rPr>
                <w:rFonts w:ascii="Book Antiqua" w:eastAsia="Times New Roman" w:hAnsi="Book Antiqua" w:cs="Arial"/>
                <w:color w:val="000000" w:themeColor="text1"/>
                <w:vertAlign w:val="superscript"/>
              </w:rPr>
              <w:fldChar w:fldCharType="end"/>
            </w:r>
          </w:p>
        </w:tc>
        <w:tc>
          <w:tcPr>
            <w:tcW w:w="1450" w:type="dxa"/>
            <w:tcBorders>
              <w:top w:val="nil"/>
            </w:tcBorders>
            <w:shd w:val="clear" w:color="auto" w:fill="auto"/>
            <w:vAlign w:val="center"/>
            <w:hideMark/>
          </w:tcPr>
          <w:p w14:paraId="2CBDC47A" w14:textId="22DE5855"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(Leicester)</w:t>
            </w:r>
          </w:p>
        </w:tc>
        <w:tc>
          <w:tcPr>
            <w:tcW w:w="1300" w:type="dxa"/>
            <w:tcBorders>
              <w:top w:val="nil"/>
            </w:tcBorders>
            <w:shd w:val="clear" w:color="auto" w:fill="auto"/>
            <w:vAlign w:val="center"/>
            <w:hideMark/>
          </w:tcPr>
          <w:p w14:paraId="07274049"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1989</w:t>
            </w:r>
          </w:p>
        </w:tc>
        <w:tc>
          <w:tcPr>
            <w:tcW w:w="1300" w:type="dxa"/>
            <w:tcBorders>
              <w:top w:val="nil"/>
            </w:tcBorders>
            <w:shd w:val="clear" w:color="auto" w:fill="auto"/>
            <w:vAlign w:val="center"/>
            <w:hideMark/>
          </w:tcPr>
          <w:p w14:paraId="07D9DA55"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888</w:t>
            </w:r>
          </w:p>
        </w:tc>
        <w:tc>
          <w:tcPr>
            <w:tcW w:w="1300" w:type="dxa"/>
            <w:tcBorders>
              <w:top w:val="nil"/>
            </w:tcBorders>
            <w:shd w:val="clear" w:color="auto" w:fill="auto"/>
            <w:vAlign w:val="center"/>
            <w:hideMark/>
          </w:tcPr>
          <w:p w14:paraId="4B99AFFE"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136.0</w:t>
            </w:r>
          </w:p>
        </w:tc>
        <w:tc>
          <w:tcPr>
            <w:tcW w:w="1300" w:type="dxa"/>
            <w:tcBorders>
              <w:top w:val="nil"/>
            </w:tcBorders>
            <w:shd w:val="clear" w:color="auto" w:fill="auto"/>
            <w:vAlign w:val="center"/>
            <w:hideMark/>
          </w:tcPr>
          <w:p w14:paraId="62017731"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t>
            </w:r>
          </w:p>
        </w:tc>
        <w:tc>
          <w:tcPr>
            <w:tcW w:w="1336" w:type="dxa"/>
            <w:tcBorders>
              <w:top w:val="nil"/>
            </w:tcBorders>
            <w:shd w:val="clear" w:color="auto" w:fill="auto"/>
            <w:vAlign w:val="center"/>
            <w:hideMark/>
          </w:tcPr>
          <w:p w14:paraId="6D467D6C"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90.8</w:t>
            </w:r>
          </w:p>
        </w:tc>
        <w:tc>
          <w:tcPr>
            <w:tcW w:w="1300" w:type="dxa"/>
            <w:tcBorders>
              <w:top w:val="nil"/>
            </w:tcBorders>
            <w:shd w:val="clear" w:color="auto" w:fill="auto"/>
            <w:noWrap/>
            <w:vAlign w:val="bottom"/>
            <w:hideMark/>
          </w:tcPr>
          <w:p w14:paraId="44468448" w14:textId="7826B860"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w:t>
            </w:r>
          </w:p>
        </w:tc>
        <w:tc>
          <w:tcPr>
            <w:tcW w:w="1300" w:type="dxa"/>
            <w:tcBorders>
              <w:top w:val="nil"/>
            </w:tcBorders>
            <w:shd w:val="clear" w:color="auto" w:fill="auto"/>
            <w:noWrap/>
            <w:vAlign w:val="center"/>
            <w:hideMark/>
          </w:tcPr>
          <w:p w14:paraId="604D954C"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w:t>
            </w:r>
          </w:p>
        </w:tc>
        <w:tc>
          <w:tcPr>
            <w:tcW w:w="1403" w:type="dxa"/>
            <w:tcBorders>
              <w:top w:val="nil"/>
            </w:tcBorders>
            <w:shd w:val="clear" w:color="auto" w:fill="auto"/>
            <w:noWrap/>
            <w:vAlign w:val="center"/>
            <w:hideMark/>
          </w:tcPr>
          <w:p w14:paraId="1B6567F8"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Yes</w:t>
            </w:r>
          </w:p>
        </w:tc>
        <w:tc>
          <w:tcPr>
            <w:tcW w:w="1460" w:type="dxa"/>
            <w:tcBorders>
              <w:top w:val="nil"/>
            </w:tcBorders>
            <w:shd w:val="clear" w:color="auto" w:fill="auto"/>
            <w:noWrap/>
            <w:vAlign w:val="center"/>
            <w:hideMark/>
          </w:tcPr>
          <w:p w14:paraId="1C524307"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Self-reported</w:t>
            </w:r>
          </w:p>
        </w:tc>
        <w:tc>
          <w:tcPr>
            <w:tcW w:w="1390" w:type="dxa"/>
            <w:tcBorders>
              <w:top w:val="nil"/>
            </w:tcBorders>
            <w:shd w:val="clear" w:color="auto" w:fill="auto"/>
            <w:noWrap/>
            <w:vAlign w:val="center"/>
            <w:hideMark/>
          </w:tcPr>
          <w:p w14:paraId="1AE22449"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Population</w:t>
            </w:r>
          </w:p>
        </w:tc>
      </w:tr>
      <w:tr w:rsidR="00DD281D" w:rsidRPr="00F61989" w14:paraId="178C6534" w14:textId="77777777" w:rsidTr="00DD281D">
        <w:trPr>
          <w:trHeight w:val="860"/>
        </w:trPr>
        <w:tc>
          <w:tcPr>
            <w:tcW w:w="1150" w:type="dxa"/>
            <w:tcBorders>
              <w:bottom w:val="nil"/>
            </w:tcBorders>
            <w:shd w:val="clear" w:color="000000" w:fill="FFFFFF"/>
            <w:vAlign w:val="center"/>
            <w:hideMark/>
          </w:tcPr>
          <w:p w14:paraId="60C18772" w14:textId="49FAFD96"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Wang (2013)</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"10.1159/000350759", "ISSN" : "1421-9867", "PMID" : "23797316", "abstract" : "BACKGROUND: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 "author" : [ { "dropping-particle" : "", "family" : "Wang", "given" : "Yize R", "non-dropping-particle" : "", "parse-names" : false, "suffix" : "" }, { "dropping-particle" : "V", "family" : "Loftus", "given" : "Edward", "non-dropping-particle" : "", "parse-names" : false, "suffix" : "" }, { "dropping-particle" : "", "family" : "Cangemi", "given" : "John R", "non-dropping-particle" : "", "parse-names" : false, "suffix" : "" }, { "dropping-particle" : "", "family" : "Picco", "given" : "Michael F", "non-dropping-particle" : "", "parse-names" : false, "suffix" : "" } ], "container-title" : "Digestion", "id" : "ITEM-1", "issue" : "1", "issued" : { "date-parts" : [ [ "2013", "1" ] ] }, "page" : "20-5", "title" : "Racial/Ethnic and regional differences in the prevalence of inflammatory bowel disease in the United States.", "type" : "article-journal", "volume" : "88" }, "uris" : [ "http://www.mendeley.com/documents/?uuid=a3b8e595-49a2-48db-a7c4-0735058c1140" ] } ], "mendeley" : { "formattedCitation" : "&lt;sup&gt;[20]&lt;/sup&gt;", "plainTextFormattedCitation" : "[20]", "previouslyFormattedCitation" : "&lt;sup&gt;20&lt;/sup&gt;"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[20]</w:t>
            </w:r>
            <w:r w:rsidRPr="00F61989">
              <w:rPr>
                <w:rFonts w:ascii="Book Antiqua" w:eastAsia="Times New Roman" w:hAnsi="Book Antiqua" w:cs="Arial"/>
                <w:color w:val="000000" w:themeColor="text1"/>
                <w:vertAlign w:val="superscript"/>
              </w:rPr>
              <w:fldChar w:fldCharType="end"/>
            </w:r>
            <w:r w:rsidRPr="00F61989">
              <w:rPr>
                <w:rFonts w:ascii="Book Antiqua" w:eastAsia="Times New Roman" w:hAnsi="Book Antiqua" w:cs="Arial"/>
                <w:color w:val="000000" w:themeColor="text1"/>
              </w:rPr>
              <w:t xml:space="preserve"> </w:t>
            </w:r>
          </w:p>
        </w:tc>
        <w:tc>
          <w:tcPr>
            <w:tcW w:w="1450" w:type="dxa"/>
            <w:tcBorders>
              <w:bottom w:val="nil"/>
            </w:tcBorders>
            <w:shd w:val="clear" w:color="000000" w:fill="FFFFFF"/>
            <w:vAlign w:val="center"/>
            <w:hideMark/>
          </w:tcPr>
          <w:p w14:paraId="7B760ABC" w14:textId="5F2282A6"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States</w:t>
            </w:r>
            <w:r w:rsidRPr="00F61989">
              <w:rPr>
                <w:rFonts w:ascii="Book Antiqua" w:eastAsia="Times New Roman" w:hAnsi="Book Antiqua" w:cs="Arial"/>
                <w:color w:val="000000" w:themeColor="text1"/>
              </w:rPr>
              <w:t xml:space="preserve"> (National database)</w:t>
            </w:r>
          </w:p>
        </w:tc>
        <w:tc>
          <w:tcPr>
            <w:tcW w:w="1300" w:type="dxa"/>
            <w:tcBorders>
              <w:bottom w:val="nil"/>
            </w:tcBorders>
            <w:shd w:val="clear" w:color="000000" w:fill="FFFFFF"/>
            <w:vAlign w:val="center"/>
            <w:hideMark/>
          </w:tcPr>
          <w:p w14:paraId="7A86C4D5"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1996-2007</w:t>
            </w:r>
          </w:p>
        </w:tc>
        <w:tc>
          <w:tcPr>
            <w:tcW w:w="1300" w:type="dxa"/>
            <w:tcBorders>
              <w:bottom w:val="nil"/>
            </w:tcBorders>
            <w:shd w:val="clear" w:color="000000" w:fill="FFFFFF"/>
            <w:vAlign w:val="center"/>
            <w:hideMark/>
          </w:tcPr>
          <w:p w14:paraId="1F3A0702"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108</w:t>
            </w:r>
          </w:p>
        </w:tc>
        <w:tc>
          <w:tcPr>
            <w:tcW w:w="1300" w:type="dxa"/>
            <w:tcBorders>
              <w:bottom w:val="nil"/>
            </w:tcBorders>
            <w:shd w:val="clear" w:color="000000" w:fill="FFFFFF"/>
            <w:vAlign w:val="center"/>
            <w:hideMark/>
          </w:tcPr>
          <w:p w14:paraId="102B934C"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t>
            </w:r>
          </w:p>
        </w:tc>
        <w:tc>
          <w:tcPr>
            <w:tcW w:w="1300" w:type="dxa"/>
            <w:tcBorders>
              <w:bottom w:val="nil"/>
            </w:tcBorders>
            <w:shd w:val="clear" w:color="000000" w:fill="FFFFFF"/>
            <w:vAlign w:val="center"/>
            <w:hideMark/>
          </w:tcPr>
          <w:p w14:paraId="72BE8D98"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40</w:t>
            </w:r>
          </w:p>
        </w:tc>
        <w:tc>
          <w:tcPr>
            <w:tcW w:w="1336" w:type="dxa"/>
            <w:tcBorders>
              <w:bottom w:val="nil"/>
            </w:tcBorders>
            <w:shd w:val="clear" w:color="000000" w:fill="FFFFFF"/>
            <w:vAlign w:val="center"/>
            <w:hideMark/>
          </w:tcPr>
          <w:p w14:paraId="134AE8E6"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89</w:t>
            </w:r>
          </w:p>
        </w:tc>
        <w:tc>
          <w:tcPr>
            <w:tcW w:w="1300" w:type="dxa"/>
            <w:tcBorders>
              <w:bottom w:val="nil"/>
            </w:tcBorders>
            <w:shd w:val="clear" w:color="auto" w:fill="auto"/>
            <w:noWrap/>
            <w:vAlign w:val="center"/>
            <w:hideMark/>
          </w:tcPr>
          <w:p w14:paraId="3BD56997"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25</w:t>
            </w:r>
          </w:p>
        </w:tc>
        <w:tc>
          <w:tcPr>
            <w:tcW w:w="1300" w:type="dxa"/>
            <w:tcBorders>
              <w:bottom w:val="nil"/>
            </w:tcBorders>
            <w:shd w:val="clear" w:color="auto" w:fill="auto"/>
            <w:noWrap/>
            <w:vAlign w:val="center"/>
            <w:hideMark/>
          </w:tcPr>
          <w:p w14:paraId="05409BE1"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35</w:t>
            </w:r>
          </w:p>
        </w:tc>
        <w:tc>
          <w:tcPr>
            <w:tcW w:w="1403" w:type="dxa"/>
            <w:tcBorders>
              <w:bottom w:val="nil"/>
            </w:tcBorders>
            <w:shd w:val="clear" w:color="auto" w:fill="auto"/>
            <w:noWrap/>
            <w:vAlign w:val="center"/>
            <w:hideMark/>
          </w:tcPr>
          <w:p w14:paraId="1AA8A7EF"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No</w:t>
            </w:r>
          </w:p>
        </w:tc>
        <w:tc>
          <w:tcPr>
            <w:tcW w:w="1460" w:type="dxa"/>
            <w:tcBorders>
              <w:bottom w:val="nil"/>
            </w:tcBorders>
            <w:shd w:val="clear" w:color="auto" w:fill="auto"/>
            <w:noWrap/>
            <w:vAlign w:val="center"/>
            <w:hideMark/>
          </w:tcPr>
          <w:p w14:paraId="533F4135"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Self-reported</w:t>
            </w:r>
          </w:p>
        </w:tc>
        <w:tc>
          <w:tcPr>
            <w:tcW w:w="1390" w:type="dxa"/>
            <w:tcBorders>
              <w:bottom w:val="nil"/>
            </w:tcBorders>
            <w:shd w:val="clear" w:color="auto" w:fill="auto"/>
            <w:noWrap/>
            <w:vAlign w:val="center"/>
            <w:hideMark/>
          </w:tcPr>
          <w:p w14:paraId="3CB56FBC"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Population</w:t>
            </w:r>
          </w:p>
        </w:tc>
      </w:tr>
      <w:tr w:rsidR="00DD281D" w:rsidRPr="00F61989" w14:paraId="1F1745A3" w14:textId="77777777" w:rsidTr="00DD281D">
        <w:trPr>
          <w:trHeight w:val="340"/>
        </w:trPr>
        <w:tc>
          <w:tcPr>
            <w:tcW w:w="1150" w:type="dxa"/>
            <w:tcBorders>
              <w:top w:val="nil"/>
              <w:bottom w:val="nil"/>
            </w:tcBorders>
            <w:shd w:val="clear" w:color="auto" w:fill="auto"/>
            <w:vAlign w:val="center"/>
            <w:hideMark/>
          </w:tcPr>
          <w:p w14:paraId="00133092"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450" w:type="dxa"/>
            <w:tcBorders>
              <w:top w:val="nil"/>
              <w:bottom w:val="nil"/>
            </w:tcBorders>
            <w:shd w:val="clear" w:color="auto" w:fill="auto"/>
            <w:vAlign w:val="center"/>
            <w:hideMark/>
          </w:tcPr>
          <w:p w14:paraId="7B3AF8BF"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nil"/>
              <w:bottom w:val="nil"/>
            </w:tcBorders>
            <w:shd w:val="clear" w:color="auto" w:fill="auto"/>
            <w:vAlign w:val="center"/>
            <w:hideMark/>
          </w:tcPr>
          <w:p w14:paraId="2065C1EF"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nil"/>
              <w:bottom w:val="nil"/>
            </w:tcBorders>
            <w:shd w:val="clear" w:color="auto" w:fill="auto"/>
            <w:vAlign w:val="center"/>
            <w:hideMark/>
          </w:tcPr>
          <w:p w14:paraId="7ACDA964"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nil"/>
              <w:bottom w:val="nil"/>
            </w:tcBorders>
            <w:shd w:val="clear" w:color="auto" w:fill="auto"/>
            <w:vAlign w:val="center"/>
            <w:hideMark/>
          </w:tcPr>
          <w:p w14:paraId="3EE84AAD" w14:textId="77777777" w:rsidR="00DD281D" w:rsidRPr="000C7BA7" w:rsidRDefault="00DD281D"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SA</w:t>
            </w:r>
          </w:p>
        </w:tc>
        <w:tc>
          <w:tcPr>
            <w:tcW w:w="1300" w:type="dxa"/>
            <w:tcBorders>
              <w:top w:val="nil"/>
              <w:bottom w:val="nil"/>
            </w:tcBorders>
            <w:shd w:val="clear" w:color="auto" w:fill="auto"/>
            <w:vAlign w:val="center"/>
            <w:hideMark/>
          </w:tcPr>
          <w:p w14:paraId="7085B7AB" w14:textId="77777777" w:rsidR="00DD281D" w:rsidRPr="000C7BA7" w:rsidRDefault="00DD281D"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Malay</w:t>
            </w:r>
          </w:p>
        </w:tc>
        <w:tc>
          <w:tcPr>
            <w:tcW w:w="1336" w:type="dxa"/>
            <w:tcBorders>
              <w:top w:val="nil"/>
              <w:bottom w:val="nil"/>
            </w:tcBorders>
            <w:shd w:val="clear" w:color="auto" w:fill="auto"/>
            <w:vAlign w:val="center"/>
            <w:hideMark/>
          </w:tcPr>
          <w:p w14:paraId="54E41FBE" w14:textId="77777777" w:rsidR="00DD281D" w:rsidRPr="000C7BA7" w:rsidRDefault="00DD281D"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Chinese</w:t>
            </w:r>
          </w:p>
        </w:tc>
        <w:tc>
          <w:tcPr>
            <w:tcW w:w="1300" w:type="dxa"/>
            <w:tcBorders>
              <w:top w:val="nil"/>
              <w:bottom w:val="nil"/>
            </w:tcBorders>
            <w:shd w:val="clear" w:color="auto" w:fill="auto"/>
            <w:vAlign w:val="center"/>
            <w:hideMark/>
          </w:tcPr>
          <w:p w14:paraId="4EA2A958" w14:textId="5A1B4012" w:rsidR="00DD281D" w:rsidRPr="000C7BA7" w:rsidRDefault="00DD281D"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Black</w:t>
            </w:r>
          </w:p>
        </w:tc>
        <w:tc>
          <w:tcPr>
            <w:tcW w:w="1300" w:type="dxa"/>
            <w:tcBorders>
              <w:top w:val="nil"/>
              <w:bottom w:val="nil"/>
            </w:tcBorders>
            <w:shd w:val="clear" w:color="auto" w:fill="auto"/>
            <w:vAlign w:val="center"/>
            <w:hideMark/>
          </w:tcPr>
          <w:p w14:paraId="51476F55" w14:textId="5BEE09B6" w:rsidR="00DD281D" w:rsidRPr="000C7BA7" w:rsidRDefault="00DD281D" w:rsidP="002019D3">
            <w:pPr>
              <w:spacing w:line="360" w:lineRule="auto"/>
              <w:jc w:val="both"/>
              <w:rPr>
                <w:rFonts w:ascii="Book Antiqua" w:eastAsia="Times New Roman" w:hAnsi="Book Antiqua" w:cs="Arial"/>
                <w:bCs/>
                <w:color w:val="000000" w:themeColor="text1"/>
              </w:rPr>
            </w:pPr>
            <w:r w:rsidRPr="000C7BA7">
              <w:rPr>
                <w:rFonts w:ascii="Book Antiqua" w:eastAsia="Times New Roman" w:hAnsi="Book Antiqua" w:cs="Arial"/>
                <w:bCs/>
                <w:color w:val="000000" w:themeColor="text1"/>
              </w:rPr>
              <w:t>Hispanic</w:t>
            </w:r>
          </w:p>
        </w:tc>
        <w:tc>
          <w:tcPr>
            <w:tcW w:w="4253" w:type="dxa"/>
            <w:gridSpan w:val="3"/>
            <w:tcBorders>
              <w:top w:val="nil"/>
              <w:bottom w:val="nil"/>
            </w:tcBorders>
            <w:shd w:val="clear" w:color="auto" w:fill="auto"/>
            <w:noWrap/>
            <w:vAlign w:val="center"/>
            <w:hideMark/>
          </w:tcPr>
          <w:p w14:paraId="3C86EBF7"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r>
      <w:tr w:rsidR="00DD281D" w:rsidRPr="00F61989" w14:paraId="694003E6" w14:textId="77777777" w:rsidTr="00DD281D">
        <w:trPr>
          <w:trHeight w:val="580"/>
        </w:trPr>
        <w:tc>
          <w:tcPr>
            <w:tcW w:w="1150" w:type="dxa"/>
            <w:vMerge w:val="restart"/>
            <w:tcBorders>
              <w:top w:val="nil"/>
            </w:tcBorders>
            <w:shd w:val="clear" w:color="000000" w:fill="FFFFFF"/>
            <w:vAlign w:val="center"/>
            <w:hideMark/>
          </w:tcPr>
          <w:p w14:paraId="5AD74F10" w14:textId="3C5B25A5"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Lee (2000)</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"10.1046/j.1440-1746.2000.02212.x", "ISSN" : "0815-9319", "PMID" : "10921415", "abstract" : "BACKGROUND: The aim of this study was to determine the prevalence rates of inflammatory bowel disease in the different races in Singapore. METHODS: The patients studied consisted of 58 people with an established diagnosis of ulcerative colitis (UC) and Crohn's disease (CD) as determined by a combination of clinical, radiological, endoscopic and histological criteria. The patients were residents of a well-defined geographical area in the northern part of Singapore and had been referred to the single regional hospital. Epidemiological data including sex, age, ethnicity, family history and disease type and extent were collected from case records and patient interviews. RESULTS: There were 37 UC and 21 CD patients. Of the patients with UC, 67.5% were Chinese, 13.5% were Malay and 19% were Indian. The CD group consisted of 81% Chinese, 9.5% Malay and 9.5% Indian patients. The study population from which the patients were drawn was approximately 0.5 million in size. CONCLUSIONS: The overall prevalence of UC was 6 per 100,000 and of CD was 3.6 per 100,000 in Singapore. There were disproportionately more Indians suffering from UC, with a prevalence of 16.2 per 100,000 in comparison with six per 100,000 for Chinese and seven per 100 000 for Malays. The relative risk of UC in Indians is 2.9-fold greater than for the Chinese (CI= 1.25-6.7) which was statistically significant. This trend was not seen for CD.", "author" : [ { "dropping-particle" : "", "family" : "Lee", "given" : "Y M", "non-dropping-particle" : "", "parse-names" : false, "suffix" : "" }, { "dropping-particle" : "", "family" : "Fock", "given" : "Km", "non-dropping-particle" : "", "parse-names" : false, "suffix" : "" }, { "dropping-particle" : "", "family" : "See", "given" : "S J", "non-dropping-particle" : "", "parse-names" : false, "suffix" : "" }, { "dropping-particle" : "", "family" : "Ng", "given" : "T M", "non-dropping-particle" : "", "parse-names" : false, "suffix" : "" }, { "dropping-particle" : "", "family" : "Khor", "given" : "C", "non-dropping-particle" : "", "parse-names" : false, "suffix" : "" }, { "dropping-particle" : "", "family" : "Teo", "given" : "E K", "non-dropping-particle" : "", "parse-names" : false, "suffix" : "" } ], "container-title" : "Journal of gastroenterology and hepatology", "id" : "ITEM-1", "issue" : "6", "issued" : { "date-parts" : [ [ "2000" ] ] }, "page" : "622-5", "title" : "Racial differences in the prevalence of ulcerative colitis and Crohn's disease in Singapore.", "type" : "article-journal", "volume" : "15" }, "uris" : [ "http://www.mendeley.com/documents/?uuid=7cb18e08-37a1-4f53-b903-418342a6272b" ] } ], "mendeley" : { "formattedCitation" : "&lt;sup&gt;[21]&lt;/sup&gt;", "plainTextFormattedCitation" : "[21]", "previouslyFormattedCitation" : "&lt;sup&gt;21&lt;/sup&gt;"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[21]</w:t>
            </w:r>
            <w:r w:rsidRPr="00F61989">
              <w:rPr>
                <w:rFonts w:ascii="Book Antiqua" w:eastAsia="Times New Roman" w:hAnsi="Book Antiqua" w:cs="Arial"/>
                <w:color w:val="000000" w:themeColor="text1"/>
                <w:vertAlign w:val="superscript"/>
              </w:rPr>
              <w:fldChar w:fldCharType="end"/>
            </w:r>
          </w:p>
        </w:tc>
        <w:tc>
          <w:tcPr>
            <w:tcW w:w="1450" w:type="dxa"/>
            <w:vMerge w:val="restart"/>
            <w:tcBorders>
              <w:top w:val="nil"/>
            </w:tcBorders>
            <w:shd w:val="clear" w:color="000000" w:fill="FFFFFF"/>
            <w:vAlign w:val="center"/>
            <w:hideMark/>
          </w:tcPr>
          <w:p w14:paraId="1100F248"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Singapore (Singapore)</w:t>
            </w:r>
          </w:p>
        </w:tc>
        <w:tc>
          <w:tcPr>
            <w:tcW w:w="1300" w:type="dxa"/>
            <w:vMerge w:val="restart"/>
            <w:tcBorders>
              <w:top w:val="nil"/>
            </w:tcBorders>
            <w:shd w:val="clear" w:color="000000" w:fill="FFFFFF"/>
            <w:vAlign w:val="center"/>
            <w:hideMark/>
          </w:tcPr>
          <w:p w14:paraId="6C5B62FC"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1985-1996</w:t>
            </w:r>
          </w:p>
        </w:tc>
        <w:tc>
          <w:tcPr>
            <w:tcW w:w="1300" w:type="dxa"/>
            <w:vMerge w:val="restart"/>
            <w:tcBorders>
              <w:top w:val="nil"/>
            </w:tcBorders>
            <w:shd w:val="clear" w:color="000000" w:fill="FFFFFF"/>
            <w:vAlign w:val="center"/>
            <w:hideMark/>
          </w:tcPr>
          <w:p w14:paraId="08F14B8C"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58</w:t>
            </w:r>
          </w:p>
        </w:tc>
        <w:tc>
          <w:tcPr>
            <w:tcW w:w="1300" w:type="dxa"/>
            <w:vMerge w:val="restart"/>
            <w:tcBorders>
              <w:top w:val="nil"/>
            </w:tcBorders>
            <w:shd w:val="clear" w:color="000000" w:fill="FFFFFF"/>
            <w:vAlign w:val="center"/>
            <w:hideMark/>
          </w:tcPr>
          <w:p w14:paraId="2BEBDFD9"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16.2</w:t>
            </w:r>
          </w:p>
        </w:tc>
        <w:tc>
          <w:tcPr>
            <w:tcW w:w="1300" w:type="dxa"/>
            <w:vMerge w:val="restart"/>
            <w:tcBorders>
              <w:top w:val="nil"/>
            </w:tcBorders>
            <w:shd w:val="clear" w:color="000000" w:fill="FFFFFF"/>
            <w:vAlign w:val="center"/>
            <w:hideMark/>
          </w:tcPr>
          <w:p w14:paraId="12F76532"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7.0</w:t>
            </w:r>
          </w:p>
        </w:tc>
        <w:tc>
          <w:tcPr>
            <w:tcW w:w="1336" w:type="dxa"/>
            <w:vMerge w:val="restart"/>
            <w:tcBorders>
              <w:top w:val="nil"/>
            </w:tcBorders>
            <w:shd w:val="clear" w:color="000000" w:fill="FFFFFF"/>
            <w:vAlign w:val="center"/>
            <w:hideMark/>
          </w:tcPr>
          <w:p w14:paraId="37F1EF14" w14:textId="77777777" w:rsidR="00DD281D" w:rsidRPr="00F61989" w:rsidRDefault="00DD281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6.0</w:t>
            </w:r>
          </w:p>
        </w:tc>
        <w:tc>
          <w:tcPr>
            <w:tcW w:w="1300" w:type="dxa"/>
            <w:vMerge w:val="restart"/>
            <w:tcBorders>
              <w:top w:val="nil"/>
            </w:tcBorders>
            <w:shd w:val="clear" w:color="auto" w:fill="auto"/>
            <w:noWrap/>
            <w:vAlign w:val="center"/>
            <w:hideMark/>
          </w:tcPr>
          <w:p w14:paraId="576DA9C8"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c>
          <w:tcPr>
            <w:tcW w:w="1300" w:type="dxa"/>
            <w:vMerge w:val="restart"/>
            <w:tcBorders>
              <w:top w:val="nil"/>
            </w:tcBorders>
            <w:shd w:val="clear" w:color="auto" w:fill="auto"/>
            <w:noWrap/>
            <w:vAlign w:val="center"/>
            <w:hideMark/>
          </w:tcPr>
          <w:p w14:paraId="25173D7E"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w:t>
            </w:r>
          </w:p>
        </w:tc>
        <w:tc>
          <w:tcPr>
            <w:tcW w:w="1403" w:type="dxa"/>
            <w:vMerge w:val="restart"/>
            <w:tcBorders>
              <w:top w:val="nil"/>
            </w:tcBorders>
            <w:shd w:val="clear" w:color="auto" w:fill="auto"/>
            <w:noWrap/>
            <w:vAlign w:val="center"/>
            <w:hideMark/>
          </w:tcPr>
          <w:p w14:paraId="079ECA77"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Yes</w:t>
            </w:r>
          </w:p>
        </w:tc>
        <w:tc>
          <w:tcPr>
            <w:tcW w:w="1460" w:type="dxa"/>
            <w:vMerge w:val="restart"/>
            <w:tcBorders>
              <w:top w:val="nil"/>
            </w:tcBorders>
            <w:shd w:val="clear" w:color="auto" w:fill="auto"/>
            <w:noWrap/>
            <w:vAlign w:val="center"/>
            <w:hideMark/>
          </w:tcPr>
          <w:p w14:paraId="71C9F9D7"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Self-reported</w:t>
            </w:r>
          </w:p>
        </w:tc>
        <w:tc>
          <w:tcPr>
            <w:tcW w:w="1390" w:type="dxa"/>
            <w:vMerge w:val="restart"/>
            <w:tcBorders>
              <w:top w:val="nil"/>
            </w:tcBorders>
            <w:shd w:val="clear" w:color="auto" w:fill="auto"/>
            <w:noWrap/>
            <w:vAlign w:val="center"/>
            <w:hideMark/>
          </w:tcPr>
          <w:p w14:paraId="6C82994D" w14:textId="77777777" w:rsidR="00DD281D" w:rsidRPr="00F61989" w:rsidRDefault="00DD281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Hospital</w:t>
            </w:r>
          </w:p>
        </w:tc>
      </w:tr>
      <w:tr w:rsidR="00DD281D" w:rsidRPr="00F61989" w14:paraId="4D501A28" w14:textId="77777777" w:rsidTr="00DD281D">
        <w:trPr>
          <w:trHeight w:val="447"/>
        </w:trPr>
        <w:tc>
          <w:tcPr>
            <w:tcW w:w="1150" w:type="dxa"/>
            <w:vMerge/>
            <w:vAlign w:val="center"/>
            <w:hideMark/>
          </w:tcPr>
          <w:p w14:paraId="57E2822B"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450" w:type="dxa"/>
            <w:vMerge/>
            <w:vAlign w:val="center"/>
            <w:hideMark/>
          </w:tcPr>
          <w:p w14:paraId="27A88FE1"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8A45F91"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4F2F354"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76D9318"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1B0AE53"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36" w:type="dxa"/>
            <w:vMerge/>
            <w:vAlign w:val="center"/>
            <w:hideMark/>
          </w:tcPr>
          <w:p w14:paraId="521C7F3E"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A4A463D"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300" w:type="dxa"/>
            <w:vMerge/>
            <w:vAlign w:val="center"/>
            <w:hideMark/>
          </w:tcPr>
          <w:p w14:paraId="7E756E65"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403" w:type="dxa"/>
            <w:vMerge/>
            <w:vAlign w:val="center"/>
            <w:hideMark/>
          </w:tcPr>
          <w:p w14:paraId="7A190988"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460" w:type="dxa"/>
            <w:vMerge/>
            <w:vAlign w:val="center"/>
            <w:hideMark/>
          </w:tcPr>
          <w:p w14:paraId="2D8F9587"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390" w:type="dxa"/>
            <w:vMerge/>
            <w:vAlign w:val="center"/>
            <w:hideMark/>
          </w:tcPr>
          <w:p w14:paraId="78681DE7" w14:textId="77777777" w:rsidR="00DD281D" w:rsidRPr="00F61989" w:rsidRDefault="00DD281D" w:rsidP="002019D3">
            <w:pPr>
              <w:spacing w:line="360" w:lineRule="auto"/>
              <w:jc w:val="both"/>
              <w:rPr>
                <w:rFonts w:ascii="Book Antiqua" w:eastAsia="Times New Roman" w:hAnsi="Book Antiqua"/>
                <w:color w:val="000000" w:themeColor="text1"/>
              </w:rPr>
            </w:pPr>
          </w:p>
        </w:tc>
      </w:tr>
      <w:tr w:rsidR="00DD281D" w:rsidRPr="00F61989" w14:paraId="68222ED8" w14:textId="77777777" w:rsidTr="00DD281D">
        <w:trPr>
          <w:trHeight w:val="447"/>
        </w:trPr>
        <w:tc>
          <w:tcPr>
            <w:tcW w:w="1150" w:type="dxa"/>
            <w:vMerge/>
            <w:vAlign w:val="center"/>
            <w:hideMark/>
          </w:tcPr>
          <w:p w14:paraId="2C0D0050"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450" w:type="dxa"/>
            <w:vMerge/>
            <w:vAlign w:val="center"/>
            <w:hideMark/>
          </w:tcPr>
          <w:p w14:paraId="09D1D2EF"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195D471"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C03E709"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3CC34B5E"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B2F1BCF"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36" w:type="dxa"/>
            <w:vMerge/>
            <w:vAlign w:val="center"/>
            <w:hideMark/>
          </w:tcPr>
          <w:p w14:paraId="494A92B0" w14:textId="77777777" w:rsidR="00DD281D" w:rsidRPr="00F61989" w:rsidRDefault="00DD281D"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CEA5682"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300" w:type="dxa"/>
            <w:vMerge/>
            <w:vAlign w:val="center"/>
            <w:hideMark/>
          </w:tcPr>
          <w:p w14:paraId="55059AA2"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403" w:type="dxa"/>
            <w:vMerge/>
            <w:vAlign w:val="center"/>
            <w:hideMark/>
          </w:tcPr>
          <w:p w14:paraId="530A17C9"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460" w:type="dxa"/>
            <w:vMerge/>
            <w:vAlign w:val="center"/>
            <w:hideMark/>
          </w:tcPr>
          <w:p w14:paraId="453F592E" w14:textId="77777777" w:rsidR="00DD281D" w:rsidRPr="00F61989" w:rsidRDefault="00DD281D" w:rsidP="002019D3">
            <w:pPr>
              <w:spacing w:line="360" w:lineRule="auto"/>
              <w:jc w:val="both"/>
              <w:rPr>
                <w:rFonts w:ascii="Book Antiqua" w:eastAsia="Times New Roman" w:hAnsi="Book Antiqua"/>
                <w:color w:val="000000" w:themeColor="text1"/>
              </w:rPr>
            </w:pPr>
          </w:p>
        </w:tc>
        <w:tc>
          <w:tcPr>
            <w:tcW w:w="1390" w:type="dxa"/>
            <w:vMerge/>
            <w:vAlign w:val="center"/>
            <w:hideMark/>
          </w:tcPr>
          <w:p w14:paraId="2A4D076A" w14:textId="77777777" w:rsidR="00DD281D" w:rsidRPr="00F61989" w:rsidRDefault="00DD281D" w:rsidP="002019D3">
            <w:pPr>
              <w:spacing w:line="360" w:lineRule="auto"/>
              <w:jc w:val="both"/>
              <w:rPr>
                <w:rFonts w:ascii="Book Antiqua" w:eastAsia="Times New Roman" w:hAnsi="Book Antiqua"/>
                <w:color w:val="000000" w:themeColor="text1"/>
              </w:rPr>
            </w:pPr>
          </w:p>
        </w:tc>
      </w:tr>
    </w:tbl>
    <w:p w14:paraId="4F73454C" w14:textId="77777777" w:rsidR="00D245C8" w:rsidRPr="00F61989" w:rsidRDefault="00D245C8"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pPr>
    </w:p>
    <w:p w14:paraId="6DBC1B65" w14:textId="77777777" w:rsidR="00F5791D" w:rsidRPr="00F61989" w:rsidRDefault="00F5791D"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sectPr w:rsidR="00F5791D" w:rsidRPr="00F61989" w:rsidSect="00F50549">
          <w:pgSz w:w="16840" w:h="11900" w:orient="landscape"/>
          <w:pgMar w:top="765" w:right="726" w:bottom="1440" w:left="936" w:header="709" w:footer="284" w:gutter="0"/>
          <w:cols w:space="720"/>
          <w:titlePg/>
          <w:docGrid w:linePitch="326"/>
        </w:sectPr>
      </w:pPr>
    </w:p>
    <w:p w14:paraId="226717C6" w14:textId="537975C9" w:rsidR="00D245C8" w:rsidRPr="000C7BA7" w:rsidRDefault="00D245C8" w:rsidP="002019D3">
      <w:pPr>
        <w:pBdr>
          <w:top w:val="nil"/>
          <w:left w:val="nil"/>
          <w:bottom w:val="nil"/>
          <w:right w:val="nil"/>
          <w:between w:val="nil"/>
          <w:bar w:val="nil"/>
        </w:pBdr>
        <w:spacing w:line="360" w:lineRule="auto"/>
        <w:jc w:val="both"/>
        <w:outlineLvl w:val="0"/>
        <w:rPr>
          <w:rFonts w:ascii="Book Antiqua" w:hAnsi="Book Antiqua" w:cs="Arial"/>
          <w:b/>
          <w:color w:val="000000" w:themeColor="text1"/>
          <w:lang w:val="en-GB" w:eastAsia="zh-CN"/>
        </w:rPr>
      </w:pPr>
      <w:r w:rsidRPr="000C7BA7">
        <w:rPr>
          <w:rFonts w:ascii="Book Antiqua" w:hAnsi="Book Antiqua" w:cs="Arial"/>
          <w:b/>
          <w:color w:val="000000" w:themeColor="text1"/>
          <w:lang w:val="en-GB"/>
        </w:rPr>
        <w:lastRenderedPageBreak/>
        <w:t>Table 4</w:t>
      </w:r>
      <w:r w:rsidR="000C7BA7" w:rsidRPr="000C7BA7">
        <w:rPr>
          <w:rFonts w:ascii="Book Antiqua" w:hAnsi="Book Antiqua" w:cs="Arial" w:hint="eastAsia"/>
          <w:b/>
          <w:color w:val="000000" w:themeColor="text1"/>
          <w:lang w:val="en-GB" w:eastAsia="zh-CN"/>
        </w:rPr>
        <w:t xml:space="preserve"> </w:t>
      </w:r>
      <w:r w:rsidRPr="000C7BA7">
        <w:rPr>
          <w:rFonts w:ascii="Book Antiqua" w:hAnsi="Book Antiqua" w:cs="Arial"/>
          <w:b/>
          <w:color w:val="000000" w:themeColor="text1"/>
          <w:lang w:val="en-GB"/>
        </w:rPr>
        <w:t>Meta-analysis of incidence studies showing rate ratio of South Asians relative to Caucasia</w:t>
      </w:r>
      <w:r w:rsidR="00F75137" w:rsidRPr="000C7BA7">
        <w:rPr>
          <w:rFonts w:ascii="Book Antiqua" w:hAnsi="Book Antiqua" w:cs="Arial"/>
          <w:b/>
          <w:color w:val="000000" w:themeColor="text1"/>
          <w:lang w:val="en-GB"/>
        </w:rPr>
        <w:t>ns</w:t>
      </w:r>
    </w:p>
    <w:tbl>
      <w:tblPr>
        <w:tblW w:w="12778" w:type="dxa"/>
        <w:tblBorders>
          <w:top w:val="single" w:sz="4" w:space="0" w:color="auto"/>
          <w:bottom w:val="single" w:sz="4" w:space="0" w:color="auto"/>
        </w:tblBorders>
        <w:tblLook w:val="04A0" w:firstRow="1" w:lastRow="0" w:firstColumn="1" w:lastColumn="0" w:noHBand="0" w:noVBand="1"/>
      </w:tblPr>
      <w:tblGrid>
        <w:gridCol w:w="2561"/>
        <w:gridCol w:w="2125"/>
        <w:gridCol w:w="1892"/>
        <w:gridCol w:w="1892"/>
        <w:gridCol w:w="2416"/>
        <w:gridCol w:w="1892"/>
      </w:tblGrid>
      <w:tr w:rsidR="00D245C8" w:rsidRPr="00F61989" w14:paraId="522583F3" w14:textId="77777777" w:rsidTr="009E6077">
        <w:trPr>
          <w:trHeight w:val="549"/>
        </w:trPr>
        <w:tc>
          <w:tcPr>
            <w:tcW w:w="2561" w:type="dxa"/>
            <w:vMerge w:val="restart"/>
            <w:tcBorders>
              <w:top w:val="single" w:sz="4" w:space="0" w:color="auto"/>
              <w:bottom w:val="single" w:sz="4" w:space="0" w:color="auto"/>
            </w:tcBorders>
            <w:shd w:val="clear" w:color="auto" w:fill="auto"/>
            <w:vAlign w:val="center"/>
            <w:hideMark/>
          </w:tcPr>
          <w:p w14:paraId="6807D9F3"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Disease</w:t>
            </w:r>
          </w:p>
        </w:tc>
        <w:tc>
          <w:tcPr>
            <w:tcW w:w="2125" w:type="dxa"/>
            <w:vMerge w:val="restart"/>
            <w:tcBorders>
              <w:top w:val="single" w:sz="4" w:space="0" w:color="auto"/>
              <w:bottom w:val="single" w:sz="4" w:space="0" w:color="auto"/>
            </w:tcBorders>
            <w:shd w:val="clear" w:color="auto" w:fill="auto"/>
            <w:vAlign w:val="center"/>
            <w:hideMark/>
          </w:tcPr>
          <w:p w14:paraId="10412303"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Number of Studies</w:t>
            </w:r>
          </w:p>
        </w:tc>
        <w:tc>
          <w:tcPr>
            <w:tcW w:w="3784" w:type="dxa"/>
            <w:gridSpan w:val="2"/>
            <w:tcBorders>
              <w:top w:val="single" w:sz="4" w:space="0" w:color="auto"/>
              <w:bottom w:val="single" w:sz="4" w:space="0" w:color="auto"/>
            </w:tcBorders>
            <w:shd w:val="clear" w:color="auto" w:fill="auto"/>
            <w:vAlign w:val="center"/>
            <w:hideMark/>
          </w:tcPr>
          <w:p w14:paraId="2DE8D480"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Heterogeneity</w:t>
            </w:r>
          </w:p>
        </w:tc>
        <w:tc>
          <w:tcPr>
            <w:tcW w:w="4308" w:type="dxa"/>
            <w:gridSpan w:val="2"/>
            <w:tcBorders>
              <w:top w:val="single" w:sz="4" w:space="0" w:color="auto"/>
              <w:bottom w:val="single" w:sz="4" w:space="0" w:color="auto"/>
            </w:tcBorders>
            <w:shd w:val="clear" w:color="auto" w:fill="auto"/>
            <w:vAlign w:val="center"/>
            <w:hideMark/>
          </w:tcPr>
          <w:p w14:paraId="582D04FF" w14:textId="77777777"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Effect size</w:t>
            </w:r>
          </w:p>
        </w:tc>
      </w:tr>
      <w:tr w:rsidR="009E6077" w:rsidRPr="00F61989" w14:paraId="6477F6F4" w14:textId="77777777" w:rsidTr="00C654C0">
        <w:trPr>
          <w:trHeight w:val="1108"/>
        </w:trPr>
        <w:tc>
          <w:tcPr>
            <w:tcW w:w="2561" w:type="dxa"/>
            <w:vMerge/>
            <w:tcBorders>
              <w:top w:val="single" w:sz="4" w:space="0" w:color="auto"/>
            </w:tcBorders>
            <w:vAlign w:val="center"/>
            <w:hideMark/>
          </w:tcPr>
          <w:p w14:paraId="0443EEE7" w14:textId="77777777" w:rsidR="009E6077" w:rsidRPr="00F61989" w:rsidRDefault="009E6077" w:rsidP="002019D3">
            <w:pPr>
              <w:spacing w:line="360" w:lineRule="auto"/>
              <w:jc w:val="both"/>
              <w:rPr>
                <w:rFonts w:ascii="Book Antiqua" w:eastAsia="Times New Roman" w:hAnsi="Book Antiqua" w:cs="Arial"/>
                <w:b/>
                <w:bCs/>
                <w:color w:val="000000" w:themeColor="text1"/>
              </w:rPr>
            </w:pPr>
          </w:p>
        </w:tc>
        <w:tc>
          <w:tcPr>
            <w:tcW w:w="2125" w:type="dxa"/>
            <w:vMerge/>
            <w:tcBorders>
              <w:top w:val="single" w:sz="4" w:space="0" w:color="auto"/>
            </w:tcBorders>
            <w:vAlign w:val="center"/>
            <w:hideMark/>
          </w:tcPr>
          <w:p w14:paraId="3D30BD6E" w14:textId="77777777" w:rsidR="009E6077" w:rsidRPr="00F61989" w:rsidRDefault="009E6077" w:rsidP="002019D3">
            <w:pPr>
              <w:spacing w:line="360" w:lineRule="auto"/>
              <w:jc w:val="both"/>
              <w:rPr>
                <w:rFonts w:ascii="Book Antiqua" w:eastAsia="Times New Roman" w:hAnsi="Book Antiqua" w:cs="Arial"/>
                <w:b/>
                <w:bCs/>
                <w:color w:val="000000" w:themeColor="text1"/>
              </w:rPr>
            </w:pPr>
          </w:p>
        </w:tc>
        <w:tc>
          <w:tcPr>
            <w:tcW w:w="1892" w:type="dxa"/>
            <w:tcBorders>
              <w:top w:val="single" w:sz="4" w:space="0" w:color="auto"/>
            </w:tcBorders>
            <w:shd w:val="clear" w:color="000000" w:fill="FFFFFF"/>
            <w:vAlign w:val="center"/>
            <w:hideMark/>
          </w:tcPr>
          <w:p w14:paraId="11DFF091" w14:textId="77777777" w:rsidR="009E6077" w:rsidRPr="009E6077" w:rsidRDefault="009E6077" w:rsidP="002019D3">
            <w:pPr>
              <w:spacing w:line="360" w:lineRule="auto"/>
              <w:jc w:val="both"/>
              <w:rPr>
                <w:rFonts w:ascii="Book Antiqua" w:eastAsia="Times New Roman" w:hAnsi="Book Antiqua" w:cs="Arial"/>
                <w:b/>
                <w:color w:val="000000" w:themeColor="text1"/>
              </w:rPr>
            </w:pPr>
            <w:r w:rsidRPr="009E6077">
              <w:rPr>
                <w:rFonts w:ascii="Book Antiqua" w:eastAsia="Times New Roman" w:hAnsi="Book Antiqua" w:cs="Arial"/>
                <w:b/>
                <w:i/>
                <w:color w:val="000000" w:themeColor="text1"/>
              </w:rPr>
              <w:t>I</w:t>
            </w:r>
            <w:r w:rsidRPr="009E6077">
              <w:rPr>
                <w:rFonts w:ascii="Book Antiqua" w:eastAsia="Times New Roman" w:hAnsi="Book Antiqua" w:cs="Arial"/>
                <w:b/>
                <w:color w:val="000000" w:themeColor="text1"/>
                <w:vertAlign w:val="superscript"/>
              </w:rPr>
              <w:t>2</w:t>
            </w:r>
          </w:p>
        </w:tc>
        <w:tc>
          <w:tcPr>
            <w:tcW w:w="1892" w:type="dxa"/>
            <w:tcBorders>
              <w:top w:val="single" w:sz="4" w:space="0" w:color="auto"/>
            </w:tcBorders>
            <w:shd w:val="clear" w:color="000000" w:fill="FFFFFF"/>
            <w:vAlign w:val="center"/>
            <w:hideMark/>
          </w:tcPr>
          <w:p w14:paraId="571CA8B7" w14:textId="77777777" w:rsidR="009E6077" w:rsidRPr="009E6077" w:rsidRDefault="009E6077" w:rsidP="002019D3">
            <w:pPr>
              <w:spacing w:line="360" w:lineRule="auto"/>
              <w:jc w:val="both"/>
              <w:rPr>
                <w:rFonts w:ascii="Book Antiqua" w:eastAsia="Times New Roman" w:hAnsi="Book Antiqua" w:cs="Arial"/>
                <w:b/>
                <w:color w:val="000000" w:themeColor="text1"/>
              </w:rPr>
            </w:pPr>
            <w:r w:rsidRPr="009E6077">
              <w:rPr>
                <w:rFonts w:ascii="Book Antiqua" w:eastAsia="Times New Roman" w:hAnsi="Book Antiqua" w:cs="Arial"/>
                <w:b/>
                <w:i/>
                <w:color w:val="000000" w:themeColor="text1"/>
              </w:rPr>
              <w:t>P</w:t>
            </w:r>
            <w:r w:rsidRPr="009E6077">
              <w:rPr>
                <w:rFonts w:ascii="Book Antiqua" w:eastAsia="Times New Roman" w:hAnsi="Book Antiqua" w:cs="Arial"/>
                <w:b/>
                <w:color w:val="000000" w:themeColor="text1"/>
              </w:rPr>
              <w:t>-value</w:t>
            </w:r>
          </w:p>
        </w:tc>
        <w:tc>
          <w:tcPr>
            <w:tcW w:w="2416" w:type="dxa"/>
            <w:tcBorders>
              <w:top w:val="single" w:sz="4" w:space="0" w:color="auto"/>
            </w:tcBorders>
            <w:shd w:val="clear" w:color="000000" w:fill="FFFFFF"/>
            <w:vAlign w:val="center"/>
            <w:hideMark/>
          </w:tcPr>
          <w:p w14:paraId="01815D9C" w14:textId="24C359F7" w:rsidR="009E6077" w:rsidRPr="009E6077" w:rsidRDefault="009E6077" w:rsidP="002019D3">
            <w:pPr>
              <w:spacing w:line="360" w:lineRule="auto"/>
              <w:jc w:val="both"/>
              <w:rPr>
                <w:rFonts w:ascii="Book Antiqua" w:hAnsi="Book Antiqua" w:cs="Arial"/>
                <w:b/>
                <w:color w:val="000000" w:themeColor="text1"/>
                <w:lang w:eastAsia="zh-CN"/>
              </w:rPr>
            </w:pPr>
            <w:r>
              <w:rPr>
                <w:rFonts w:ascii="Book Antiqua" w:hAnsi="Book Antiqua" w:cs="Arial" w:hint="eastAsia"/>
                <w:b/>
                <w:color w:val="000000" w:themeColor="text1"/>
                <w:lang w:eastAsia="zh-CN"/>
              </w:rPr>
              <w:t>RR</w:t>
            </w:r>
            <w:r w:rsidRPr="009E6077">
              <w:rPr>
                <w:rFonts w:ascii="Book Antiqua" w:eastAsia="Times New Roman" w:hAnsi="Book Antiqua" w:cs="Arial"/>
                <w:b/>
                <w:color w:val="000000" w:themeColor="text1"/>
              </w:rPr>
              <w:t xml:space="preserve"> (95%CI:)</w:t>
            </w:r>
          </w:p>
        </w:tc>
        <w:tc>
          <w:tcPr>
            <w:tcW w:w="1892" w:type="dxa"/>
            <w:tcBorders>
              <w:top w:val="single" w:sz="4" w:space="0" w:color="auto"/>
            </w:tcBorders>
            <w:shd w:val="clear" w:color="000000" w:fill="FFFFFF"/>
            <w:vAlign w:val="center"/>
            <w:hideMark/>
          </w:tcPr>
          <w:p w14:paraId="5AF0D714" w14:textId="77777777" w:rsidR="009E6077" w:rsidRPr="009E6077" w:rsidRDefault="009E6077" w:rsidP="002019D3">
            <w:pPr>
              <w:spacing w:line="360" w:lineRule="auto"/>
              <w:jc w:val="both"/>
              <w:rPr>
                <w:rFonts w:ascii="Book Antiqua" w:eastAsia="Times New Roman" w:hAnsi="Book Antiqua" w:cs="Arial"/>
                <w:b/>
                <w:color w:val="000000" w:themeColor="text1"/>
              </w:rPr>
            </w:pPr>
            <w:r w:rsidRPr="009E6077">
              <w:rPr>
                <w:rFonts w:ascii="Book Antiqua" w:eastAsia="Times New Roman" w:hAnsi="Book Antiqua" w:cs="Arial"/>
                <w:b/>
                <w:i/>
                <w:color w:val="000000" w:themeColor="text1"/>
              </w:rPr>
              <w:t>P</w:t>
            </w:r>
            <w:r w:rsidRPr="009E6077">
              <w:rPr>
                <w:rFonts w:ascii="Book Antiqua" w:eastAsia="Times New Roman" w:hAnsi="Book Antiqua" w:cs="Arial"/>
                <w:b/>
                <w:color w:val="000000" w:themeColor="text1"/>
              </w:rPr>
              <w:t>-value</w:t>
            </w:r>
          </w:p>
        </w:tc>
      </w:tr>
      <w:tr w:rsidR="00D245C8" w:rsidRPr="00F61989" w14:paraId="28922545" w14:textId="77777777" w:rsidTr="009E6077">
        <w:trPr>
          <w:trHeight w:val="549"/>
        </w:trPr>
        <w:tc>
          <w:tcPr>
            <w:tcW w:w="2561" w:type="dxa"/>
            <w:tcBorders>
              <w:top w:val="single" w:sz="4" w:space="0" w:color="auto"/>
              <w:bottom w:val="nil"/>
            </w:tcBorders>
            <w:shd w:val="clear" w:color="000000" w:fill="FFFFFF"/>
            <w:vAlign w:val="center"/>
            <w:hideMark/>
          </w:tcPr>
          <w:p w14:paraId="5E46D0B8" w14:textId="0143B6FB"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C</w:t>
            </w:r>
            <w:r w:rsidR="00F5791D" w:rsidRPr="00F61989">
              <w:rPr>
                <w:rFonts w:ascii="Book Antiqua" w:eastAsia="Times New Roman" w:hAnsi="Book Antiqua" w:cs="Arial"/>
                <w:b/>
                <w:bCs/>
                <w:color w:val="000000" w:themeColor="text1"/>
              </w:rPr>
              <w:t>rohn’s disease</w:t>
            </w:r>
          </w:p>
        </w:tc>
        <w:tc>
          <w:tcPr>
            <w:tcW w:w="2125" w:type="dxa"/>
            <w:tcBorders>
              <w:top w:val="single" w:sz="4" w:space="0" w:color="auto"/>
              <w:bottom w:val="nil"/>
            </w:tcBorders>
            <w:shd w:val="clear" w:color="000000" w:fill="FFFFFF"/>
            <w:vAlign w:val="center"/>
            <w:hideMark/>
          </w:tcPr>
          <w:p w14:paraId="5DC1F916" w14:textId="1F5CD68B"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6 </w:t>
            </w:r>
          </w:p>
        </w:tc>
        <w:tc>
          <w:tcPr>
            <w:tcW w:w="1892" w:type="dxa"/>
            <w:tcBorders>
              <w:top w:val="single" w:sz="4" w:space="0" w:color="auto"/>
              <w:bottom w:val="nil"/>
            </w:tcBorders>
            <w:shd w:val="clear" w:color="000000" w:fill="FFFFFF"/>
            <w:vAlign w:val="center"/>
            <w:hideMark/>
          </w:tcPr>
          <w:p w14:paraId="757D9D7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95%</w:t>
            </w:r>
          </w:p>
        </w:tc>
        <w:tc>
          <w:tcPr>
            <w:tcW w:w="1892" w:type="dxa"/>
            <w:tcBorders>
              <w:top w:val="single" w:sz="4" w:space="0" w:color="auto"/>
              <w:bottom w:val="nil"/>
            </w:tcBorders>
            <w:shd w:val="clear" w:color="000000" w:fill="FFFFFF"/>
            <w:vAlign w:val="center"/>
            <w:hideMark/>
          </w:tcPr>
          <w:p w14:paraId="6F0E4A86" w14:textId="75A88612"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&lt;</w:t>
            </w:r>
            <w:r w:rsidR="000C7BA7">
              <w:rPr>
                <w:rFonts w:ascii="Book Antiqua" w:hAnsi="Book Antiqua" w:cs="Arial" w:hint="eastAsia"/>
                <w:color w:val="000000" w:themeColor="text1"/>
                <w:lang w:eastAsia="zh-CN"/>
              </w:rPr>
              <w:t xml:space="preserve"> </w:t>
            </w:r>
            <w:r w:rsidRPr="00F61989">
              <w:rPr>
                <w:rFonts w:ascii="Book Antiqua" w:eastAsia="Times New Roman" w:hAnsi="Book Antiqua" w:cs="Arial"/>
                <w:color w:val="000000" w:themeColor="text1"/>
              </w:rPr>
              <w:t>0.001</w:t>
            </w:r>
          </w:p>
        </w:tc>
        <w:tc>
          <w:tcPr>
            <w:tcW w:w="2416" w:type="dxa"/>
            <w:tcBorders>
              <w:top w:val="single" w:sz="4" w:space="0" w:color="auto"/>
              <w:bottom w:val="nil"/>
            </w:tcBorders>
            <w:shd w:val="clear" w:color="000000" w:fill="FFFFFF"/>
            <w:noWrap/>
            <w:vAlign w:val="center"/>
            <w:hideMark/>
          </w:tcPr>
          <w:p w14:paraId="124DD95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0.78 (0.22, 2.78)</w:t>
            </w:r>
          </w:p>
        </w:tc>
        <w:tc>
          <w:tcPr>
            <w:tcW w:w="1892" w:type="dxa"/>
            <w:tcBorders>
              <w:top w:val="single" w:sz="4" w:space="0" w:color="auto"/>
              <w:bottom w:val="nil"/>
            </w:tcBorders>
            <w:shd w:val="clear" w:color="000000" w:fill="FFFFFF"/>
            <w:vAlign w:val="center"/>
            <w:hideMark/>
          </w:tcPr>
          <w:p w14:paraId="4F9880CD"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0.7</w:t>
            </w:r>
          </w:p>
        </w:tc>
      </w:tr>
      <w:tr w:rsidR="00D245C8" w:rsidRPr="00F61989" w14:paraId="68104383" w14:textId="77777777" w:rsidTr="009E6077">
        <w:trPr>
          <w:trHeight w:val="892"/>
        </w:trPr>
        <w:tc>
          <w:tcPr>
            <w:tcW w:w="2561" w:type="dxa"/>
            <w:tcBorders>
              <w:top w:val="nil"/>
            </w:tcBorders>
            <w:shd w:val="clear" w:color="000000" w:fill="FFFFFF"/>
            <w:vAlign w:val="center"/>
            <w:hideMark/>
          </w:tcPr>
          <w:p w14:paraId="09AC9805" w14:textId="1DCF5E7A" w:rsidR="00D245C8" w:rsidRPr="00F61989" w:rsidRDefault="00D245C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U</w:t>
            </w:r>
            <w:r w:rsidR="00F5791D" w:rsidRPr="00F61989">
              <w:rPr>
                <w:rFonts w:ascii="Book Antiqua" w:eastAsia="Times New Roman" w:hAnsi="Book Antiqua" w:cs="Arial"/>
                <w:b/>
                <w:bCs/>
                <w:color w:val="000000" w:themeColor="text1"/>
              </w:rPr>
              <w:t>lcerative colitis</w:t>
            </w:r>
          </w:p>
        </w:tc>
        <w:tc>
          <w:tcPr>
            <w:tcW w:w="2125" w:type="dxa"/>
            <w:tcBorders>
              <w:top w:val="nil"/>
            </w:tcBorders>
            <w:shd w:val="clear" w:color="000000" w:fill="FFFFFF"/>
            <w:vAlign w:val="center"/>
            <w:hideMark/>
          </w:tcPr>
          <w:p w14:paraId="3D50A40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w:t>
            </w:r>
          </w:p>
        </w:tc>
        <w:tc>
          <w:tcPr>
            <w:tcW w:w="1892" w:type="dxa"/>
            <w:tcBorders>
              <w:top w:val="nil"/>
            </w:tcBorders>
            <w:shd w:val="clear" w:color="000000" w:fill="FFFFFF"/>
            <w:vAlign w:val="center"/>
            <w:hideMark/>
          </w:tcPr>
          <w:p w14:paraId="59B15A76"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83%</w:t>
            </w:r>
          </w:p>
        </w:tc>
        <w:tc>
          <w:tcPr>
            <w:tcW w:w="1892" w:type="dxa"/>
            <w:tcBorders>
              <w:top w:val="nil"/>
            </w:tcBorders>
            <w:shd w:val="clear" w:color="000000" w:fill="FFFFFF"/>
            <w:vAlign w:val="center"/>
            <w:hideMark/>
          </w:tcPr>
          <w:p w14:paraId="03E84A5F"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0.001</w:t>
            </w:r>
          </w:p>
        </w:tc>
        <w:tc>
          <w:tcPr>
            <w:tcW w:w="2416" w:type="dxa"/>
            <w:tcBorders>
              <w:top w:val="nil"/>
            </w:tcBorders>
            <w:shd w:val="clear" w:color="000000" w:fill="FFFFFF"/>
            <w:vAlign w:val="center"/>
            <w:hideMark/>
          </w:tcPr>
          <w:p w14:paraId="0179C867"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1.39 (0.84, 2.32)</w:t>
            </w:r>
          </w:p>
        </w:tc>
        <w:tc>
          <w:tcPr>
            <w:tcW w:w="1892" w:type="dxa"/>
            <w:tcBorders>
              <w:top w:val="nil"/>
            </w:tcBorders>
            <w:shd w:val="clear" w:color="000000" w:fill="FFFFFF"/>
            <w:vAlign w:val="center"/>
            <w:hideMark/>
          </w:tcPr>
          <w:p w14:paraId="3809B923" w14:textId="77777777" w:rsidR="00D245C8" w:rsidRPr="00F61989" w:rsidRDefault="00D245C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0.2</w:t>
            </w:r>
          </w:p>
        </w:tc>
      </w:tr>
    </w:tbl>
    <w:p w14:paraId="6A76B609" w14:textId="77777777" w:rsidR="004218CA" w:rsidRPr="00F61989" w:rsidRDefault="004218CA"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sectPr w:rsidR="004218CA" w:rsidRPr="00F61989" w:rsidSect="00F50549">
          <w:pgSz w:w="16840" w:h="11900" w:orient="landscape"/>
          <w:pgMar w:top="765" w:right="726" w:bottom="1440" w:left="936" w:header="709" w:footer="284" w:gutter="0"/>
          <w:cols w:space="720"/>
          <w:titlePg/>
          <w:docGrid w:linePitch="326"/>
        </w:sectPr>
      </w:pPr>
    </w:p>
    <w:p w14:paraId="39523A6F" w14:textId="12672667" w:rsidR="00620DE5" w:rsidRPr="00E0394D" w:rsidRDefault="00620DE5" w:rsidP="002019D3">
      <w:pPr>
        <w:pBdr>
          <w:top w:val="nil"/>
          <w:left w:val="nil"/>
          <w:bottom w:val="nil"/>
          <w:right w:val="nil"/>
          <w:between w:val="nil"/>
          <w:bar w:val="nil"/>
        </w:pBdr>
        <w:spacing w:line="360" w:lineRule="auto"/>
        <w:jc w:val="both"/>
        <w:rPr>
          <w:rFonts w:ascii="Book Antiqua" w:hAnsi="Book Antiqua" w:cs="Arial"/>
          <w:b/>
          <w:noProof/>
          <w:color w:val="000000" w:themeColor="text1"/>
          <w:lang w:eastAsia="zh-CN"/>
        </w:rPr>
      </w:pPr>
      <w:r w:rsidRPr="00E0394D">
        <w:rPr>
          <w:rFonts w:ascii="Book Antiqua" w:hAnsi="Book Antiqua" w:cs="Arial"/>
          <w:b/>
          <w:noProof/>
          <w:color w:val="000000" w:themeColor="text1"/>
        </w:rPr>
        <w:lastRenderedPageBreak/>
        <w:t xml:space="preserve">Table </w:t>
      </w:r>
      <w:r w:rsidR="00E94AA3" w:rsidRPr="00E0394D">
        <w:rPr>
          <w:rFonts w:ascii="Book Antiqua" w:hAnsi="Book Antiqua" w:cs="Arial" w:hint="eastAsia"/>
          <w:b/>
          <w:noProof/>
          <w:color w:val="000000" w:themeColor="text1"/>
          <w:lang w:eastAsia="zh-CN"/>
        </w:rPr>
        <w:t>5</w:t>
      </w:r>
      <w:r w:rsidRPr="00E0394D">
        <w:rPr>
          <w:rFonts w:ascii="Book Antiqua" w:hAnsi="Book Antiqua" w:cs="Arial"/>
          <w:b/>
          <w:noProof/>
          <w:color w:val="000000" w:themeColor="text1"/>
        </w:rPr>
        <w:t xml:space="preserve"> Crohn’s disease location and behaviour</w:t>
      </w:r>
    </w:p>
    <w:tbl>
      <w:tblPr>
        <w:tblpPr w:leftFromText="180" w:rightFromText="180" w:vertAnchor="text" w:horzAnchor="margin" w:tblpXSpec="center" w:tblpY="208"/>
        <w:tblOverlap w:val="never"/>
        <w:tblW w:w="11276" w:type="dxa"/>
        <w:tblBorders>
          <w:top w:val="single" w:sz="4" w:space="0" w:color="auto"/>
          <w:bottom w:val="single" w:sz="4" w:space="0" w:color="auto"/>
        </w:tblBorders>
        <w:tblLook w:val="04A0" w:firstRow="1" w:lastRow="0" w:firstColumn="1" w:lastColumn="0" w:noHBand="0" w:noVBand="1"/>
      </w:tblPr>
      <w:tblGrid>
        <w:gridCol w:w="1435"/>
        <w:gridCol w:w="1347"/>
        <w:gridCol w:w="1273"/>
        <w:gridCol w:w="1200"/>
        <w:gridCol w:w="1656"/>
        <w:gridCol w:w="3056"/>
        <w:gridCol w:w="390"/>
        <w:gridCol w:w="919"/>
      </w:tblGrid>
      <w:tr w:rsidR="00E0394D" w:rsidRPr="00E0394D" w14:paraId="00FB796D" w14:textId="77777777" w:rsidTr="007A7F58">
        <w:trPr>
          <w:trHeight w:val="320"/>
        </w:trPr>
        <w:tc>
          <w:tcPr>
            <w:tcW w:w="1435" w:type="dxa"/>
            <w:vMerge w:val="restart"/>
            <w:tcBorders>
              <w:top w:val="single" w:sz="4" w:space="0" w:color="auto"/>
              <w:bottom w:val="single" w:sz="4" w:space="0" w:color="auto"/>
            </w:tcBorders>
            <w:shd w:val="clear" w:color="auto" w:fill="auto"/>
            <w:vAlign w:val="center"/>
            <w:hideMark/>
          </w:tcPr>
          <w:p w14:paraId="1DB870C5"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Study</w:t>
            </w:r>
          </w:p>
        </w:tc>
        <w:tc>
          <w:tcPr>
            <w:tcW w:w="1347" w:type="dxa"/>
            <w:tcBorders>
              <w:top w:val="single" w:sz="4" w:space="0" w:color="auto"/>
              <w:bottom w:val="single" w:sz="4" w:space="0" w:color="auto"/>
            </w:tcBorders>
            <w:shd w:val="clear" w:color="auto" w:fill="auto"/>
            <w:vAlign w:val="center"/>
            <w:hideMark/>
          </w:tcPr>
          <w:p w14:paraId="47CAEF43"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Country</w:t>
            </w:r>
          </w:p>
        </w:tc>
        <w:tc>
          <w:tcPr>
            <w:tcW w:w="1273" w:type="dxa"/>
            <w:tcBorders>
              <w:top w:val="single" w:sz="4" w:space="0" w:color="auto"/>
              <w:bottom w:val="single" w:sz="4" w:space="0" w:color="auto"/>
            </w:tcBorders>
            <w:shd w:val="clear" w:color="auto" w:fill="auto"/>
            <w:vAlign w:val="center"/>
            <w:hideMark/>
          </w:tcPr>
          <w:p w14:paraId="4F49B1EF"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Time</w:t>
            </w:r>
          </w:p>
        </w:tc>
        <w:tc>
          <w:tcPr>
            <w:tcW w:w="1200" w:type="dxa"/>
            <w:vMerge w:val="restart"/>
            <w:tcBorders>
              <w:top w:val="single" w:sz="4" w:space="0" w:color="auto"/>
              <w:bottom w:val="single" w:sz="4" w:space="0" w:color="auto"/>
            </w:tcBorders>
            <w:shd w:val="clear" w:color="auto" w:fill="auto"/>
            <w:vAlign w:val="center"/>
            <w:hideMark/>
          </w:tcPr>
          <w:p w14:paraId="593BFA6F"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Number of cases</w:t>
            </w:r>
          </w:p>
        </w:tc>
        <w:tc>
          <w:tcPr>
            <w:tcW w:w="1656" w:type="dxa"/>
            <w:vMerge w:val="restart"/>
            <w:tcBorders>
              <w:top w:val="single" w:sz="4" w:space="0" w:color="auto"/>
              <w:bottom w:val="single" w:sz="4" w:space="0" w:color="auto"/>
            </w:tcBorders>
            <w:shd w:val="clear" w:color="auto" w:fill="auto"/>
            <w:vAlign w:val="center"/>
            <w:hideMark/>
          </w:tcPr>
          <w:p w14:paraId="6D0361A4"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Montreal classification</w:t>
            </w:r>
          </w:p>
        </w:tc>
        <w:tc>
          <w:tcPr>
            <w:tcW w:w="4365" w:type="dxa"/>
            <w:gridSpan w:val="3"/>
            <w:vMerge w:val="restart"/>
            <w:tcBorders>
              <w:top w:val="single" w:sz="4" w:space="0" w:color="auto"/>
              <w:bottom w:val="single" w:sz="4" w:space="0" w:color="auto"/>
            </w:tcBorders>
            <w:shd w:val="clear" w:color="auto" w:fill="auto"/>
            <w:vAlign w:val="center"/>
            <w:hideMark/>
          </w:tcPr>
          <w:p w14:paraId="35C5D14E"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Population groups (%)</w:t>
            </w:r>
          </w:p>
        </w:tc>
      </w:tr>
      <w:tr w:rsidR="00E0394D" w:rsidRPr="00F61989" w14:paraId="191B2274" w14:textId="77777777" w:rsidTr="007A7F58">
        <w:trPr>
          <w:trHeight w:val="520"/>
        </w:trPr>
        <w:tc>
          <w:tcPr>
            <w:tcW w:w="1435" w:type="dxa"/>
            <w:vMerge/>
            <w:tcBorders>
              <w:top w:val="single" w:sz="4" w:space="0" w:color="auto"/>
              <w:bottom w:val="single" w:sz="4" w:space="0" w:color="auto"/>
            </w:tcBorders>
            <w:vAlign w:val="center"/>
            <w:hideMark/>
          </w:tcPr>
          <w:p w14:paraId="4A6E0724"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tcBorders>
              <w:top w:val="single" w:sz="4" w:space="0" w:color="auto"/>
              <w:bottom w:val="single" w:sz="4" w:space="0" w:color="auto"/>
            </w:tcBorders>
            <w:shd w:val="clear" w:color="auto" w:fill="auto"/>
            <w:vAlign w:val="center"/>
            <w:hideMark/>
          </w:tcPr>
          <w:p w14:paraId="7A14C0EC"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(Region)</w:t>
            </w:r>
          </w:p>
        </w:tc>
        <w:tc>
          <w:tcPr>
            <w:tcW w:w="1273" w:type="dxa"/>
            <w:tcBorders>
              <w:top w:val="single" w:sz="4" w:space="0" w:color="auto"/>
              <w:bottom w:val="single" w:sz="4" w:space="0" w:color="auto"/>
            </w:tcBorders>
            <w:shd w:val="clear" w:color="auto" w:fill="auto"/>
            <w:vAlign w:val="center"/>
            <w:hideMark/>
          </w:tcPr>
          <w:p w14:paraId="093A2908" w14:textId="77777777" w:rsidR="00E0394D" w:rsidRPr="00E0394D" w:rsidRDefault="00E0394D" w:rsidP="002019D3">
            <w:pPr>
              <w:spacing w:line="360" w:lineRule="auto"/>
              <w:jc w:val="both"/>
              <w:rPr>
                <w:rFonts w:ascii="Book Antiqua" w:eastAsia="Times New Roman" w:hAnsi="Book Antiqua" w:cs="Arial"/>
                <w:b/>
                <w:color w:val="000000" w:themeColor="text1"/>
              </w:rPr>
            </w:pPr>
            <w:r w:rsidRPr="00E0394D">
              <w:rPr>
                <w:rFonts w:ascii="Book Antiqua" w:eastAsia="Times New Roman" w:hAnsi="Book Antiqua" w:cs="Arial"/>
                <w:b/>
                <w:color w:val="000000" w:themeColor="text1"/>
              </w:rPr>
              <w:t>Period</w:t>
            </w:r>
          </w:p>
        </w:tc>
        <w:tc>
          <w:tcPr>
            <w:tcW w:w="1200" w:type="dxa"/>
            <w:vMerge/>
            <w:tcBorders>
              <w:top w:val="single" w:sz="4" w:space="0" w:color="auto"/>
              <w:bottom w:val="single" w:sz="4" w:space="0" w:color="auto"/>
            </w:tcBorders>
            <w:vAlign w:val="center"/>
            <w:hideMark/>
          </w:tcPr>
          <w:p w14:paraId="1744BEC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vMerge/>
            <w:tcBorders>
              <w:top w:val="single" w:sz="4" w:space="0" w:color="auto"/>
              <w:bottom w:val="single" w:sz="4" w:space="0" w:color="auto"/>
            </w:tcBorders>
            <w:vAlign w:val="center"/>
            <w:hideMark/>
          </w:tcPr>
          <w:p w14:paraId="4358560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4365" w:type="dxa"/>
            <w:gridSpan w:val="3"/>
            <w:vMerge/>
            <w:tcBorders>
              <w:top w:val="single" w:sz="4" w:space="0" w:color="auto"/>
              <w:bottom w:val="single" w:sz="4" w:space="0" w:color="auto"/>
            </w:tcBorders>
            <w:vAlign w:val="center"/>
            <w:hideMark/>
          </w:tcPr>
          <w:p w14:paraId="2EE81930" w14:textId="77777777" w:rsidR="00E0394D" w:rsidRPr="00F61989" w:rsidRDefault="00E0394D" w:rsidP="002019D3">
            <w:pPr>
              <w:spacing w:line="360" w:lineRule="auto"/>
              <w:jc w:val="both"/>
              <w:rPr>
                <w:rFonts w:ascii="Book Antiqua" w:eastAsia="Times New Roman" w:hAnsi="Book Antiqua" w:cs="Arial"/>
                <w:color w:val="000000" w:themeColor="text1"/>
              </w:rPr>
            </w:pPr>
          </w:p>
        </w:tc>
      </w:tr>
      <w:tr w:rsidR="00E0394D" w:rsidRPr="00F61989" w14:paraId="08E84E74" w14:textId="77777777" w:rsidTr="007A7F58">
        <w:trPr>
          <w:trHeight w:val="340"/>
        </w:trPr>
        <w:tc>
          <w:tcPr>
            <w:tcW w:w="11276" w:type="dxa"/>
            <w:gridSpan w:val="8"/>
            <w:tcBorders>
              <w:top w:val="single" w:sz="4" w:space="0" w:color="auto"/>
              <w:bottom w:val="nil"/>
            </w:tcBorders>
            <w:shd w:val="clear" w:color="auto" w:fill="auto"/>
            <w:vAlign w:val="center"/>
            <w:hideMark/>
          </w:tcPr>
          <w:p w14:paraId="410571B7" w14:textId="77777777" w:rsidR="00E0394D" w:rsidRPr="00E0394D" w:rsidRDefault="00E0394D" w:rsidP="002019D3">
            <w:pPr>
              <w:spacing w:line="360" w:lineRule="auto"/>
              <w:jc w:val="both"/>
              <w:rPr>
                <w:rFonts w:ascii="Book Antiqua" w:eastAsia="Times New Roman" w:hAnsi="Book Antiqua" w:cs="Arial"/>
                <w:b/>
                <w:bCs/>
                <w:color w:val="000000" w:themeColor="text1"/>
              </w:rPr>
            </w:pPr>
            <w:r w:rsidRPr="00E0394D">
              <w:rPr>
                <w:rFonts w:ascii="Book Antiqua" w:eastAsia="Times New Roman" w:hAnsi="Book Antiqua" w:cs="Arial"/>
                <w:b/>
                <w:bCs/>
                <w:color w:val="000000" w:themeColor="text1"/>
              </w:rPr>
              <w:t>Location</w:t>
            </w:r>
          </w:p>
        </w:tc>
      </w:tr>
      <w:tr w:rsidR="00E0394D" w:rsidRPr="00F61989" w14:paraId="32A66C07" w14:textId="77777777" w:rsidTr="007A7F58">
        <w:trPr>
          <w:trHeight w:val="340"/>
        </w:trPr>
        <w:tc>
          <w:tcPr>
            <w:tcW w:w="1435" w:type="dxa"/>
            <w:tcBorders>
              <w:top w:val="nil"/>
            </w:tcBorders>
            <w:shd w:val="clear" w:color="auto" w:fill="auto"/>
            <w:vAlign w:val="center"/>
            <w:hideMark/>
          </w:tcPr>
          <w:p w14:paraId="53166AD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47" w:type="dxa"/>
            <w:tcBorders>
              <w:top w:val="nil"/>
            </w:tcBorders>
            <w:shd w:val="clear" w:color="auto" w:fill="auto"/>
            <w:vAlign w:val="center"/>
            <w:hideMark/>
          </w:tcPr>
          <w:p w14:paraId="1E0E9F5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273" w:type="dxa"/>
            <w:tcBorders>
              <w:top w:val="nil"/>
            </w:tcBorders>
            <w:shd w:val="clear" w:color="auto" w:fill="auto"/>
            <w:vAlign w:val="center"/>
            <w:hideMark/>
          </w:tcPr>
          <w:p w14:paraId="32048F0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200" w:type="dxa"/>
            <w:tcBorders>
              <w:top w:val="nil"/>
            </w:tcBorders>
            <w:shd w:val="clear" w:color="auto" w:fill="auto"/>
            <w:vAlign w:val="center"/>
            <w:hideMark/>
          </w:tcPr>
          <w:p w14:paraId="73EFA3A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656" w:type="dxa"/>
            <w:tcBorders>
              <w:top w:val="nil"/>
            </w:tcBorders>
            <w:shd w:val="clear" w:color="auto" w:fill="auto"/>
            <w:vAlign w:val="center"/>
            <w:hideMark/>
          </w:tcPr>
          <w:p w14:paraId="4B665300"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3056" w:type="dxa"/>
            <w:tcBorders>
              <w:top w:val="nil"/>
            </w:tcBorders>
            <w:shd w:val="clear" w:color="auto" w:fill="auto"/>
            <w:vAlign w:val="center"/>
            <w:hideMark/>
          </w:tcPr>
          <w:p w14:paraId="2F8B014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SA </w:t>
            </w:r>
          </w:p>
        </w:tc>
        <w:tc>
          <w:tcPr>
            <w:tcW w:w="1309" w:type="dxa"/>
            <w:gridSpan w:val="2"/>
            <w:tcBorders>
              <w:top w:val="nil"/>
            </w:tcBorders>
            <w:shd w:val="clear" w:color="auto" w:fill="auto"/>
            <w:vAlign w:val="center"/>
            <w:hideMark/>
          </w:tcPr>
          <w:p w14:paraId="02BD490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Caucasian </w:t>
            </w:r>
          </w:p>
        </w:tc>
      </w:tr>
      <w:tr w:rsidR="00E0394D" w:rsidRPr="00F61989" w14:paraId="04313D8E" w14:textId="77777777" w:rsidTr="007A7F58">
        <w:trPr>
          <w:trHeight w:val="320"/>
        </w:trPr>
        <w:tc>
          <w:tcPr>
            <w:tcW w:w="1435" w:type="dxa"/>
            <w:vMerge w:val="restart"/>
            <w:shd w:val="clear" w:color="auto" w:fill="auto"/>
            <w:vAlign w:val="center"/>
            <w:hideMark/>
          </w:tcPr>
          <w:p w14:paraId="358B1905" w14:textId="101EC850" w:rsidR="00E0394D" w:rsidRPr="00F61989" w:rsidRDefault="00E0394D"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Walker (2011)</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"mendeley" : { "formattedCitation" : "&lt;sup&gt;[35]&lt;/sup&gt;", "plainTextFormattedCitation" : "[35]", "previouslyFormattedCitation" : "&lt;sup&gt;35&lt;/sup&gt;"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[35]</w:t>
            </w:r>
            <w:r w:rsidRPr="00F61989">
              <w:rPr>
                <w:rFonts w:ascii="Book Antiqua" w:eastAsia="Times New Roman" w:hAnsi="Book Antiqua" w:cs="Arial"/>
                <w:color w:val="000000" w:themeColor="text1"/>
                <w:vertAlign w:val="superscript"/>
              </w:rPr>
              <w:fldChar w:fldCharType="end"/>
            </w:r>
          </w:p>
        </w:tc>
        <w:tc>
          <w:tcPr>
            <w:tcW w:w="1347" w:type="dxa"/>
            <w:vMerge w:val="restart"/>
            <w:shd w:val="clear" w:color="auto" w:fill="auto"/>
            <w:vAlign w:val="center"/>
            <w:hideMark/>
          </w:tcPr>
          <w:p w14:paraId="344BA271" w14:textId="1B309333"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(NW London)</w:t>
            </w:r>
          </w:p>
        </w:tc>
        <w:tc>
          <w:tcPr>
            <w:tcW w:w="1273" w:type="dxa"/>
            <w:vMerge w:val="restart"/>
            <w:shd w:val="clear" w:color="auto" w:fill="auto"/>
            <w:vAlign w:val="center"/>
            <w:hideMark/>
          </w:tcPr>
          <w:p w14:paraId="54A3A9C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2008-2010</w:t>
            </w:r>
          </w:p>
        </w:tc>
        <w:tc>
          <w:tcPr>
            <w:tcW w:w="1200" w:type="dxa"/>
            <w:vMerge w:val="restart"/>
            <w:shd w:val="clear" w:color="auto" w:fill="auto"/>
            <w:vAlign w:val="center"/>
            <w:hideMark/>
          </w:tcPr>
          <w:p w14:paraId="25B54A9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309</w:t>
            </w:r>
          </w:p>
        </w:tc>
        <w:tc>
          <w:tcPr>
            <w:tcW w:w="1656" w:type="dxa"/>
            <w:shd w:val="clear" w:color="auto" w:fill="auto"/>
            <w:vAlign w:val="center"/>
            <w:hideMark/>
          </w:tcPr>
          <w:p w14:paraId="36FBD3D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3056" w:type="dxa"/>
            <w:shd w:val="clear" w:color="auto" w:fill="auto"/>
            <w:vAlign w:val="center"/>
            <w:hideMark/>
          </w:tcPr>
          <w:p w14:paraId="75FA5CB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w:t>
            </w:r>
          </w:p>
        </w:tc>
        <w:tc>
          <w:tcPr>
            <w:tcW w:w="1309" w:type="dxa"/>
            <w:gridSpan w:val="2"/>
            <w:shd w:val="clear" w:color="auto" w:fill="auto"/>
            <w:vAlign w:val="bottom"/>
            <w:hideMark/>
          </w:tcPr>
          <w:p w14:paraId="20C36CC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24.7</w:t>
            </w:r>
          </w:p>
        </w:tc>
      </w:tr>
      <w:tr w:rsidR="00E0394D" w:rsidRPr="00F61989" w14:paraId="70037E88" w14:textId="77777777" w:rsidTr="007A7F58">
        <w:trPr>
          <w:trHeight w:val="320"/>
        </w:trPr>
        <w:tc>
          <w:tcPr>
            <w:tcW w:w="1435" w:type="dxa"/>
            <w:vMerge/>
            <w:vAlign w:val="center"/>
            <w:hideMark/>
          </w:tcPr>
          <w:p w14:paraId="70131E9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288974ED"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3C577B7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032970F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67E02FB6"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L2</w:t>
            </w:r>
          </w:p>
        </w:tc>
        <w:tc>
          <w:tcPr>
            <w:tcW w:w="3056" w:type="dxa"/>
            <w:shd w:val="clear" w:color="auto" w:fill="auto"/>
            <w:vAlign w:val="center"/>
            <w:hideMark/>
          </w:tcPr>
          <w:p w14:paraId="1E9353DB"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46.8</w:t>
            </w:r>
          </w:p>
        </w:tc>
        <w:tc>
          <w:tcPr>
            <w:tcW w:w="1309" w:type="dxa"/>
            <w:gridSpan w:val="2"/>
            <w:shd w:val="clear" w:color="auto" w:fill="auto"/>
            <w:vAlign w:val="bottom"/>
            <w:hideMark/>
          </w:tcPr>
          <w:p w14:paraId="1504B0E8"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34.8</w:t>
            </w:r>
          </w:p>
        </w:tc>
      </w:tr>
      <w:tr w:rsidR="00E0394D" w:rsidRPr="00F61989" w14:paraId="3E7D97F9" w14:textId="77777777" w:rsidTr="007A7F58">
        <w:trPr>
          <w:trHeight w:val="355"/>
        </w:trPr>
        <w:tc>
          <w:tcPr>
            <w:tcW w:w="1435" w:type="dxa"/>
            <w:vMerge/>
            <w:vAlign w:val="center"/>
            <w:hideMark/>
          </w:tcPr>
          <w:p w14:paraId="511A27D5"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7376FCF4"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36D31008"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5A1AD24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5200EF2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3056" w:type="dxa"/>
            <w:shd w:val="clear" w:color="auto" w:fill="auto"/>
            <w:vAlign w:val="center"/>
            <w:hideMark/>
          </w:tcPr>
          <w:p w14:paraId="08E3F92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37.2</w:t>
            </w:r>
          </w:p>
        </w:tc>
        <w:tc>
          <w:tcPr>
            <w:tcW w:w="1309" w:type="dxa"/>
            <w:gridSpan w:val="2"/>
            <w:shd w:val="clear" w:color="auto" w:fill="auto"/>
            <w:vAlign w:val="bottom"/>
            <w:hideMark/>
          </w:tcPr>
          <w:p w14:paraId="2CD9E6F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40.5</w:t>
            </w:r>
          </w:p>
        </w:tc>
      </w:tr>
      <w:tr w:rsidR="00E0394D" w:rsidRPr="00F61989" w14:paraId="01B0E929" w14:textId="77777777" w:rsidTr="007A7F58">
        <w:trPr>
          <w:trHeight w:val="340"/>
        </w:trPr>
        <w:tc>
          <w:tcPr>
            <w:tcW w:w="1435" w:type="dxa"/>
            <w:vMerge/>
            <w:vAlign w:val="center"/>
            <w:hideMark/>
          </w:tcPr>
          <w:p w14:paraId="733BFEED"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5FAFB14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7230A8E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4FCCF4B8"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04D51D4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3056" w:type="dxa"/>
            <w:shd w:val="clear" w:color="auto" w:fill="auto"/>
            <w:vAlign w:val="center"/>
            <w:hideMark/>
          </w:tcPr>
          <w:p w14:paraId="7ED0C58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w:t>
            </w:r>
          </w:p>
        </w:tc>
        <w:tc>
          <w:tcPr>
            <w:tcW w:w="1309" w:type="dxa"/>
            <w:gridSpan w:val="2"/>
            <w:shd w:val="clear" w:color="auto" w:fill="auto"/>
            <w:vAlign w:val="bottom"/>
            <w:hideMark/>
          </w:tcPr>
          <w:p w14:paraId="2A3656E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0.0</w:t>
            </w:r>
          </w:p>
        </w:tc>
      </w:tr>
      <w:tr w:rsidR="00E0394D" w:rsidRPr="00F61989" w14:paraId="618CC905" w14:textId="77777777" w:rsidTr="007A7F58">
        <w:trPr>
          <w:trHeight w:val="560"/>
        </w:trPr>
        <w:tc>
          <w:tcPr>
            <w:tcW w:w="1435" w:type="dxa"/>
            <w:vMerge w:val="restart"/>
            <w:shd w:val="clear" w:color="auto" w:fill="auto"/>
            <w:vAlign w:val="center"/>
            <w:hideMark/>
          </w:tcPr>
          <w:p w14:paraId="7AED8C6D" w14:textId="759ACD71"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Goodhand (2012)</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"ITEM-1",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"&lt;sup&gt;[36]&lt;/sup&gt;", "plainTextFormattedCitation" : "[36]", "previouslyFormattedCitation" : "&lt;sup&gt;36&lt;/sup&gt;"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[36]</w:t>
            </w:r>
            <w:r w:rsidRPr="00F61989">
              <w:rPr>
                <w:rFonts w:ascii="Book Antiqua" w:eastAsia="Times New Roman" w:hAnsi="Book Antiqua" w:cs="Arial"/>
                <w:color w:val="000000" w:themeColor="text1"/>
                <w:vertAlign w:val="superscript"/>
              </w:rPr>
              <w:fldChar w:fldCharType="end"/>
            </w:r>
            <w:r w:rsidRPr="00F61989">
              <w:rPr>
                <w:rFonts w:ascii="Book Antiqua" w:eastAsia="Times New Roman" w:hAnsi="Book Antiqua" w:cs="Arial"/>
                <w:color w:val="000000" w:themeColor="text1"/>
              </w:rPr>
              <w:t xml:space="preserve"> </w:t>
            </w:r>
          </w:p>
        </w:tc>
        <w:tc>
          <w:tcPr>
            <w:tcW w:w="1347" w:type="dxa"/>
            <w:vMerge w:val="restart"/>
            <w:shd w:val="clear" w:color="auto" w:fill="auto"/>
            <w:vAlign w:val="center"/>
            <w:hideMark/>
          </w:tcPr>
          <w:p w14:paraId="06313D32" w14:textId="61455692"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(East London)</w:t>
            </w:r>
          </w:p>
        </w:tc>
        <w:tc>
          <w:tcPr>
            <w:tcW w:w="1273" w:type="dxa"/>
            <w:vMerge w:val="restart"/>
            <w:shd w:val="clear" w:color="auto" w:fill="auto"/>
            <w:vAlign w:val="center"/>
            <w:hideMark/>
          </w:tcPr>
          <w:p w14:paraId="2A055A7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2010</w:t>
            </w:r>
          </w:p>
        </w:tc>
        <w:tc>
          <w:tcPr>
            <w:tcW w:w="1200" w:type="dxa"/>
            <w:vMerge w:val="restart"/>
            <w:shd w:val="clear" w:color="auto" w:fill="auto"/>
            <w:vAlign w:val="center"/>
            <w:hideMark/>
          </w:tcPr>
          <w:p w14:paraId="2A6D5783"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141</w:t>
            </w:r>
          </w:p>
        </w:tc>
        <w:tc>
          <w:tcPr>
            <w:tcW w:w="1656" w:type="dxa"/>
            <w:shd w:val="clear" w:color="auto" w:fill="auto"/>
            <w:vAlign w:val="center"/>
            <w:hideMark/>
          </w:tcPr>
          <w:p w14:paraId="3FC2F7DC"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3056" w:type="dxa"/>
            <w:shd w:val="clear" w:color="auto" w:fill="auto"/>
            <w:vAlign w:val="center"/>
            <w:hideMark/>
          </w:tcPr>
          <w:p w14:paraId="35AB806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33.0</w:t>
            </w:r>
          </w:p>
        </w:tc>
        <w:tc>
          <w:tcPr>
            <w:tcW w:w="1309" w:type="dxa"/>
            <w:gridSpan w:val="2"/>
            <w:shd w:val="clear" w:color="auto" w:fill="auto"/>
            <w:vAlign w:val="bottom"/>
            <w:hideMark/>
          </w:tcPr>
          <w:p w14:paraId="0F699BD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32.0</w:t>
            </w:r>
          </w:p>
        </w:tc>
      </w:tr>
      <w:tr w:rsidR="00E0394D" w:rsidRPr="00F61989" w14:paraId="71F0790A" w14:textId="77777777" w:rsidTr="007A7F58">
        <w:trPr>
          <w:trHeight w:val="320"/>
        </w:trPr>
        <w:tc>
          <w:tcPr>
            <w:tcW w:w="1435" w:type="dxa"/>
            <w:vMerge/>
            <w:vAlign w:val="center"/>
            <w:hideMark/>
          </w:tcPr>
          <w:p w14:paraId="7108A1F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7339DF0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E2D59F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7CE15DE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6CDB51F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3056" w:type="dxa"/>
            <w:shd w:val="clear" w:color="auto" w:fill="auto"/>
            <w:vAlign w:val="center"/>
            <w:hideMark/>
          </w:tcPr>
          <w:p w14:paraId="34E42050"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24.0</w:t>
            </w:r>
          </w:p>
        </w:tc>
        <w:tc>
          <w:tcPr>
            <w:tcW w:w="1309" w:type="dxa"/>
            <w:gridSpan w:val="2"/>
            <w:shd w:val="clear" w:color="auto" w:fill="auto"/>
            <w:vAlign w:val="center"/>
            <w:hideMark/>
          </w:tcPr>
          <w:p w14:paraId="2EB85DB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43.0</w:t>
            </w:r>
          </w:p>
        </w:tc>
      </w:tr>
      <w:tr w:rsidR="00E0394D" w:rsidRPr="00F61989" w14:paraId="2791CBC2" w14:textId="77777777" w:rsidTr="007A7F58">
        <w:trPr>
          <w:trHeight w:val="320"/>
        </w:trPr>
        <w:tc>
          <w:tcPr>
            <w:tcW w:w="1435" w:type="dxa"/>
            <w:vMerge/>
            <w:vAlign w:val="center"/>
            <w:hideMark/>
          </w:tcPr>
          <w:p w14:paraId="316077F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5CE7C20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420C862D"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7584462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6E85711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3056" w:type="dxa"/>
            <w:shd w:val="clear" w:color="auto" w:fill="auto"/>
            <w:vAlign w:val="center"/>
            <w:hideMark/>
          </w:tcPr>
          <w:p w14:paraId="1051189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38.0</w:t>
            </w:r>
          </w:p>
        </w:tc>
        <w:tc>
          <w:tcPr>
            <w:tcW w:w="1309" w:type="dxa"/>
            <w:gridSpan w:val="2"/>
            <w:shd w:val="clear" w:color="auto" w:fill="auto"/>
            <w:vAlign w:val="bottom"/>
            <w:hideMark/>
          </w:tcPr>
          <w:p w14:paraId="12281A9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22.0</w:t>
            </w:r>
          </w:p>
        </w:tc>
      </w:tr>
      <w:tr w:rsidR="00E0394D" w:rsidRPr="00F61989" w14:paraId="2E5D6645" w14:textId="77777777" w:rsidTr="007A7F58">
        <w:trPr>
          <w:trHeight w:val="340"/>
        </w:trPr>
        <w:tc>
          <w:tcPr>
            <w:tcW w:w="1435" w:type="dxa"/>
            <w:vMerge/>
            <w:vAlign w:val="center"/>
            <w:hideMark/>
          </w:tcPr>
          <w:p w14:paraId="1F42995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59013322"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1E1396B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7089AB84"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6C85DA4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3056" w:type="dxa"/>
            <w:shd w:val="clear" w:color="auto" w:fill="auto"/>
            <w:vAlign w:val="center"/>
            <w:hideMark/>
          </w:tcPr>
          <w:p w14:paraId="6613518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18.0</w:t>
            </w:r>
          </w:p>
        </w:tc>
        <w:tc>
          <w:tcPr>
            <w:tcW w:w="1309" w:type="dxa"/>
            <w:gridSpan w:val="2"/>
            <w:shd w:val="clear" w:color="auto" w:fill="auto"/>
            <w:vAlign w:val="bottom"/>
            <w:hideMark/>
          </w:tcPr>
          <w:p w14:paraId="0E2B4E0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13.0</w:t>
            </w:r>
          </w:p>
        </w:tc>
      </w:tr>
      <w:tr w:rsidR="00E0394D" w:rsidRPr="00F61989" w14:paraId="2E287E49" w14:textId="77777777" w:rsidTr="007A7F58">
        <w:trPr>
          <w:trHeight w:val="320"/>
        </w:trPr>
        <w:tc>
          <w:tcPr>
            <w:tcW w:w="1435" w:type="dxa"/>
            <w:vMerge w:val="restart"/>
            <w:shd w:val="clear" w:color="auto" w:fill="auto"/>
            <w:vAlign w:val="center"/>
            <w:hideMark/>
          </w:tcPr>
          <w:p w14:paraId="502924F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Li (2013)</w:t>
            </w:r>
            <w:r w:rsidRPr="00F61989">
              <w:rPr>
                <w:rFonts w:ascii="Book Antiqua" w:eastAsia="Times New Roman" w:hAnsi="Book Antiqua" w:cs="Arial"/>
                <w:color w:val="000000" w:themeColor="text1"/>
              </w:rPr>
              <w:fldChar w:fldCharType="begin" w:fldLock="1"/>
            </w:r>
            <w:r w:rsidRPr="00F61989">
              <w:rPr>
                <w:rFonts w:ascii="Book Antiqua" w:eastAsia="Times New Roman" w:hAnsi="Book Antiqua" w:cs="Arial"/>
                <w:color w:val="000000" w:themeColor="text1"/>
              </w:rPr>
              <w:instrText>ADDIN CSL_CITATION { "citationItems" : [ { "id" : "ITEM-1", "itemData" : { "DOI" : "10.1016/j.jpeds.2013.04.017", "ISSN" : "1097-6833", "PMID" : "23706360", "abstract" : "We compared the severity of pediatric inflammatory bowel disease in South Asians with Whites in the US. South Asians more commonly presented with poor weight gain, developed fistulas, and received treatment with antibiotics, methotrexate, adalimumab, and steroids. South Asians appear to have a more complicated presentation and course of pediatric inflammatory bowel disease.", "author" : [ { "dropping-particle" : "", "family" : "Li", "given" : "Benjamin H", "non-dropping-particle" : "", "parse-names" : false, "suffix" : "" }, { "dropping-particle" : "", "family" : "Guan", "given" : "Xin", "non-dropping-particle" : "", "parse-names" : false, "suffix" : "" }, { "dropping-particle" : "", "family" : "Vittinghoff", "given" : "Eric", "non-dropping-particle" : "", "parse-names" : false, "suffix" : "" }, { "dropping-particle" : "", "family" : "Gupta", "given" : "Neera", "non-dropping-particle" : "", "parse-names" : false, "suffix" : "" } ], "container-title" : "The Journal of pediatrics", "id" : "ITEM-1", "issue" : "4", "issued" : { "date-parts" : [ [ "2013", "10" ] ] }, "page" : "1211-3", "title" : "Comparison of the presentation and course of pediatric inflammatory bowel disease in South Asians with Whites: a single center study in the United States.", "type" : "article-journal", "volume" : "163" }, "uris" : [ "http://www.mendeley.com/documents/?uuid=4a0c6983-6fa1-3d37-9da0-14720e5064c6" ] } ], "mendeley" : { "formattedCitation" : "&lt;sup&gt;[22]&lt;/sup&gt;", "plainTextFormattedCitation" : "[22]", "previouslyFormattedCitation" : "&lt;sup&gt;22&lt;/sup&gt;"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Pr="00F61989">
              <w:rPr>
                <w:rFonts w:ascii="Book Antiqua" w:eastAsia="Times New Roman" w:hAnsi="Book Antiqua" w:cs="Arial"/>
                <w:noProof/>
                <w:color w:val="000000" w:themeColor="text1"/>
                <w:vertAlign w:val="superscript"/>
              </w:rPr>
              <w:t>[22]</w:t>
            </w:r>
            <w:r w:rsidRPr="00F61989">
              <w:rPr>
                <w:rFonts w:ascii="Book Antiqua" w:eastAsia="Times New Roman" w:hAnsi="Book Antiqua" w:cs="Arial"/>
                <w:color w:val="000000" w:themeColor="text1"/>
              </w:rPr>
              <w:fldChar w:fldCharType="end"/>
            </w:r>
            <w:r w:rsidRPr="00F61989">
              <w:rPr>
                <w:rFonts w:ascii="Book Antiqua" w:eastAsia="Times New Roman" w:hAnsi="Book Antiqua" w:cs="Arial"/>
                <w:color w:val="000000" w:themeColor="text1"/>
              </w:rPr>
              <w:t xml:space="preserve"> </w:t>
            </w:r>
          </w:p>
        </w:tc>
        <w:tc>
          <w:tcPr>
            <w:tcW w:w="1347" w:type="dxa"/>
            <w:vMerge w:val="restart"/>
            <w:shd w:val="clear" w:color="auto" w:fill="auto"/>
            <w:vAlign w:val="center"/>
            <w:hideMark/>
          </w:tcPr>
          <w:p w14:paraId="557C88B3" w14:textId="19F9EEDA"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(San Francisco)</w:t>
            </w:r>
          </w:p>
        </w:tc>
        <w:tc>
          <w:tcPr>
            <w:tcW w:w="1273" w:type="dxa"/>
            <w:vMerge w:val="restart"/>
            <w:shd w:val="clear" w:color="auto" w:fill="auto"/>
            <w:vAlign w:val="center"/>
            <w:hideMark/>
          </w:tcPr>
          <w:p w14:paraId="25951ADD"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1994-2009</w:t>
            </w:r>
          </w:p>
        </w:tc>
        <w:tc>
          <w:tcPr>
            <w:tcW w:w="1200" w:type="dxa"/>
            <w:vMerge w:val="restart"/>
            <w:shd w:val="clear" w:color="auto" w:fill="auto"/>
            <w:vAlign w:val="center"/>
            <w:hideMark/>
          </w:tcPr>
          <w:p w14:paraId="64344FF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57</w:t>
            </w:r>
          </w:p>
          <w:p w14:paraId="45ECEC6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56" w:type="dxa"/>
            <w:shd w:val="clear" w:color="auto" w:fill="auto"/>
            <w:vAlign w:val="center"/>
            <w:hideMark/>
          </w:tcPr>
          <w:p w14:paraId="2D37242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3056" w:type="dxa"/>
            <w:shd w:val="clear" w:color="auto" w:fill="auto"/>
            <w:vAlign w:val="center"/>
            <w:hideMark/>
          </w:tcPr>
          <w:p w14:paraId="3772F77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7.7</w:t>
            </w:r>
          </w:p>
        </w:tc>
        <w:tc>
          <w:tcPr>
            <w:tcW w:w="1309" w:type="dxa"/>
            <w:gridSpan w:val="2"/>
            <w:shd w:val="clear" w:color="auto" w:fill="auto"/>
            <w:vAlign w:val="center"/>
            <w:hideMark/>
          </w:tcPr>
          <w:p w14:paraId="508C370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14.9</w:t>
            </w:r>
          </w:p>
        </w:tc>
      </w:tr>
      <w:tr w:rsidR="00E0394D" w:rsidRPr="00F61989" w14:paraId="1C3BDFB6" w14:textId="77777777" w:rsidTr="007A7F58">
        <w:trPr>
          <w:trHeight w:val="320"/>
        </w:trPr>
        <w:tc>
          <w:tcPr>
            <w:tcW w:w="1435" w:type="dxa"/>
            <w:vMerge/>
            <w:vAlign w:val="center"/>
            <w:hideMark/>
          </w:tcPr>
          <w:p w14:paraId="62816F7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1A9E03D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3B073B1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1F73646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28DEDAD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3056" w:type="dxa"/>
            <w:shd w:val="clear" w:color="auto" w:fill="auto"/>
            <w:vAlign w:val="center"/>
            <w:hideMark/>
          </w:tcPr>
          <w:p w14:paraId="087D6E4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38.5</w:t>
            </w:r>
          </w:p>
        </w:tc>
        <w:tc>
          <w:tcPr>
            <w:tcW w:w="1309" w:type="dxa"/>
            <w:gridSpan w:val="2"/>
            <w:shd w:val="clear" w:color="auto" w:fill="auto"/>
            <w:vAlign w:val="center"/>
            <w:hideMark/>
          </w:tcPr>
          <w:p w14:paraId="4EFB5D6C"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23.4</w:t>
            </w:r>
          </w:p>
        </w:tc>
      </w:tr>
      <w:tr w:rsidR="00E0394D" w:rsidRPr="00F61989" w14:paraId="6FC8C7D4" w14:textId="77777777" w:rsidTr="007A7F58">
        <w:trPr>
          <w:trHeight w:val="320"/>
        </w:trPr>
        <w:tc>
          <w:tcPr>
            <w:tcW w:w="1435" w:type="dxa"/>
            <w:vMerge/>
            <w:vAlign w:val="center"/>
            <w:hideMark/>
          </w:tcPr>
          <w:p w14:paraId="40021D0A"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2C20CCE5"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16132E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08E9925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03A0F59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3056" w:type="dxa"/>
            <w:shd w:val="clear" w:color="auto" w:fill="auto"/>
            <w:vAlign w:val="center"/>
            <w:hideMark/>
          </w:tcPr>
          <w:p w14:paraId="50F9A3B7"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53.9</w:t>
            </w:r>
          </w:p>
        </w:tc>
        <w:tc>
          <w:tcPr>
            <w:tcW w:w="1309" w:type="dxa"/>
            <w:gridSpan w:val="2"/>
            <w:shd w:val="clear" w:color="auto" w:fill="auto"/>
            <w:vAlign w:val="center"/>
            <w:hideMark/>
          </w:tcPr>
          <w:p w14:paraId="140A721F"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61.7</w:t>
            </w:r>
          </w:p>
        </w:tc>
      </w:tr>
      <w:tr w:rsidR="00E0394D" w:rsidRPr="00F61989" w14:paraId="2EFEBF8B" w14:textId="77777777" w:rsidTr="007A7F58">
        <w:trPr>
          <w:trHeight w:val="340"/>
        </w:trPr>
        <w:tc>
          <w:tcPr>
            <w:tcW w:w="1435" w:type="dxa"/>
            <w:vMerge/>
            <w:vAlign w:val="center"/>
            <w:hideMark/>
          </w:tcPr>
          <w:p w14:paraId="04A7158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18F21CD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1B48FF15"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5A6E8B1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5DDACF9D"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3056" w:type="dxa"/>
            <w:shd w:val="clear" w:color="auto" w:fill="auto"/>
            <w:vAlign w:val="center"/>
            <w:hideMark/>
          </w:tcPr>
          <w:p w14:paraId="2E5BA73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15.4</w:t>
            </w:r>
          </w:p>
        </w:tc>
        <w:tc>
          <w:tcPr>
            <w:tcW w:w="1309" w:type="dxa"/>
            <w:gridSpan w:val="2"/>
            <w:shd w:val="clear" w:color="auto" w:fill="auto"/>
            <w:vAlign w:val="center"/>
            <w:hideMark/>
          </w:tcPr>
          <w:p w14:paraId="0D2A68AF"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w:t>
            </w:r>
          </w:p>
        </w:tc>
      </w:tr>
      <w:tr w:rsidR="00E0394D" w:rsidRPr="00F61989" w14:paraId="31FA49A5" w14:textId="77777777" w:rsidTr="007A7F58">
        <w:trPr>
          <w:trHeight w:val="360"/>
        </w:trPr>
        <w:tc>
          <w:tcPr>
            <w:tcW w:w="1435" w:type="dxa"/>
            <w:vMerge w:val="restart"/>
            <w:shd w:val="clear" w:color="auto" w:fill="auto"/>
            <w:vAlign w:val="center"/>
            <w:hideMark/>
          </w:tcPr>
          <w:p w14:paraId="7E06F34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Carroll (2016)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[38]</w:t>
            </w:r>
            <w:r w:rsidRPr="00F61989">
              <w:rPr>
                <w:rFonts w:ascii="Book Antiqua" w:eastAsia="Times New Roman" w:hAnsi="Book Antiqua" w:cs="Arial"/>
                <w:color w:val="000000" w:themeColor="text1"/>
                <w:vertAlign w:val="superscript"/>
              </w:rPr>
              <w:fldChar w:fldCharType="end"/>
            </w:r>
          </w:p>
        </w:tc>
        <w:tc>
          <w:tcPr>
            <w:tcW w:w="1347" w:type="dxa"/>
            <w:vMerge w:val="restart"/>
            <w:shd w:val="clear" w:color="auto" w:fill="auto"/>
            <w:vAlign w:val="center"/>
            <w:hideMark/>
          </w:tcPr>
          <w:p w14:paraId="6BB035C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Canada (British Columbia)</w:t>
            </w:r>
          </w:p>
        </w:tc>
        <w:tc>
          <w:tcPr>
            <w:tcW w:w="1273" w:type="dxa"/>
            <w:vMerge w:val="restart"/>
            <w:shd w:val="clear" w:color="auto" w:fill="auto"/>
            <w:vAlign w:val="center"/>
            <w:hideMark/>
          </w:tcPr>
          <w:p w14:paraId="620BC95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1997-2012</w:t>
            </w:r>
          </w:p>
        </w:tc>
        <w:tc>
          <w:tcPr>
            <w:tcW w:w="1200" w:type="dxa"/>
            <w:vMerge w:val="restart"/>
            <w:shd w:val="clear" w:color="auto" w:fill="auto"/>
            <w:vAlign w:val="center"/>
            <w:hideMark/>
          </w:tcPr>
          <w:p w14:paraId="793700E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638</w:t>
            </w:r>
          </w:p>
          <w:p w14:paraId="4E2AFEB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56" w:type="dxa"/>
            <w:shd w:val="clear" w:color="auto" w:fill="auto"/>
            <w:vAlign w:val="center"/>
            <w:hideMark/>
          </w:tcPr>
          <w:p w14:paraId="627A163B"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L1</w:t>
            </w:r>
          </w:p>
        </w:tc>
        <w:tc>
          <w:tcPr>
            <w:tcW w:w="3056" w:type="dxa"/>
            <w:shd w:val="clear" w:color="auto" w:fill="auto"/>
            <w:vAlign w:val="center"/>
            <w:hideMark/>
          </w:tcPr>
          <w:p w14:paraId="00B3C348"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6</w:t>
            </w:r>
          </w:p>
        </w:tc>
        <w:tc>
          <w:tcPr>
            <w:tcW w:w="1309" w:type="dxa"/>
            <w:gridSpan w:val="2"/>
            <w:shd w:val="clear" w:color="auto" w:fill="auto"/>
            <w:vAlign w:val="center"/>
            <w:hideMark/>
          </w:tcPr>
          <w:p w14:paraId="0B575F93"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9</w:t>
            </w:r>
          </w:p>
        </w:tc>
      </w:tr>
      <w:tr w:rsidR="00E0394D" w:rsidRPr="00F61989" w14:paraId="585DC2C5" w14:textId="77777777" w:rsidTr="007A7F58">
        <w:trPr>
          <w:trHeight w:val="340"/>
        </w:trPr>
        <w:tc>
          <w:tcPr>
            <w:tcW w:w="1435" w:type="dxa"/>
            <w:vMerge/>
            <w:vAlign w:val="center"/>
            <w:hideMark/>
          </w:tcPr>
          <w:p w14:paraId="69E8099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05C56C85"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1E0E71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2C0DF662"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2EB1DAB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3056" w:type="dxa"/>
            <w:shd w:val="clear" w:color="auto" w:fill="auto"/>
            <w:vAlign w:val="center"/>
            <w:hideMark/>
          </w:tcPr>
          <w:p w14:paraId="782018B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55</w:t>
            </w:r>
          </w:p>
        </w:tc>
        <w:tc>
          <w:tcPr>
            <w:tcW w:w="1309" w:type="dxa"/>
            <w:gridSpan w:val="2"/>
            <w:shd w:val="clear" w:color="auto" w:fill="auto"/>
            <w:vAlign w:val="center"/>
            <w:hideMark/>
          </w:tcPr>
          <w:p w14:paraId="0260D87C"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35</w:t>
            </w:r>
          </w:p>
        </w:tc>
      </w:tr>
      <w:tr w:rsidR="00E0394D" w:rsidRPr="00F61989" w14:paraId="38CD460D" w14:textId="77777777" w:rsidTr="007A7F58">
        <w:trPr>
          <w:trHeight w:val="320"/>
        </w:trPr>
        <w:tc>
          <w:tcPr>
            <w:tcW w:w="1435" w:type="dxa"/>
            <w:vMerge/>
            <w:vAlign w:val="center"/>
            <w:hideMark/>
          </w:tcPr>
          <w:p w14:paraId="2005E27A"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1CCE23C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2B408C9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665E9F9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571D9E80"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L3</w:t>
            </w:r>
          </w:p>
        </w:tc>
        <w:tc>
          <w:tcPr>
            <w:tcW w:w="3056" w:type="dxa"/>
            <w:shd w:val="clear" w:color="auto" w:fill="auto"/>
            <w:vAlign w:val="center"/>
            <w:hideMark/>
          </w:tcPr>
          <w:p w14:paraId="26568040"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39</w:t>
            </w:r>
          </w:p>
        </w:tc>
        <w:tc>
          <w:tcPr>
            <w:tcW w:w="1309" w:type="dxa"/>
            <w:gridSpan w:val="2"/>
            <w:shd w:val="clear" w:color="auto" w:fill="auto"/>
            <w:vAlign w:val="center"/>
            <w:hideMark/>
          </w:tcPr>
          <w:p w14:paraId="5F82D25E"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55</w:t>
            </w:r>
          </w:p>
        </w:tc>
      </w:tr>
      <w:tr w:rsidR="00E0394D" w:rsidRPr="00F61989" w14:paraId="660D6F5E" w14:textId="77777777" w:rsidTr="007A7F58">
        <w:trPr>
          <w:trHeight w:val="420"/>
        </w:trPr>
        <w:tc>
          <w:tcPr>
            <w:tcW w:w="1435" w:type="dxa"/>
            <w:vMerge/>
            <w:vAlign w:val="center"/>
            <w:hideMark/>
          </w:tcPr>
          <w:p w14:paraId="36053BC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01D275E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202763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337CE3A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59369B2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L4a</w:t>
            </w:r>
          </w:p>
        </w:tc>
        <w:tc>
          <w:tcPr>
            <w:tcW w:w="3056" w:type="dxa"/>
            <w:shd w:val="clear" w:color="auto" w:fill="auto"/>
            <w:vAlign w:val="center"/>
            <w:hideMark/>
          </w:tcPr>
          <w:p w14:paraId="1EEB651D"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55</w:t>
            </w:r>
          </w:p>
        </w:tc>
        <w:tc>
          <w:tcPr>
            <w:tcW w:w="1309" w:type="dxa"/>
            <w:gridSpan w:val="2"/>
            <w:shd w:val="clear" w:color="auto" w:fill="auto"/>
            <w:vAlign w:val="center"/>
            <w:hideMark/>
          </w:tcPr>
          <w:p w14:paraId="4792CE9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43</w:t>
            </w:r>
          </w:p>
        </w:tc>
      </w:tr>
      <w:tr w:rsidR="00E0394D" w:rsidRPr="00F61989" w14:paraId="3826FABC" w14:textId="77777777" w:rsidTr="007A7F58">
        <w:trPr>
          <w:trHeight w:val="420"/>
        </w:trPr>
        <w:tc>
          <w:tcPr>
            <w:tcW w:w="1435" w:type="dxa"/>
            <w:vMerge/>
            <w:vAlign w:val="center"/>
            <w:hideMark/>
          </w:tcPr>
          <w:p w14:paraId="2C765F8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543BE44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18B286DD"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13EC8FC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755551D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L4b</w:t>
            </w:r>
          </w:p>
        </w:tc>
        <w:tc>
          <w:tcPr>
            <w:tcW w:w="3056" w:type="dxa"/>
            <w:shd w:val="clear" w:color="auto" w:fill="auto"/>
            <w:vAlign w:val="center"/>
            <w:hideMark/>
          </w:tcPr>
          <w:p w14:paraId="6531589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w:t>
            </w:r>
          </w:p>
        </w:tc>
        <w:tc>
          <w:tcPr>
            <w:tcW w:w="1309" w:type="dxa"/>
            <w:gridSpan w:val="2"/>
            <w:shd w:val="clear" w:color="auto" w:fill="auto"/>
            <w:vAlign w:val="center"/>
            <w:hideMark/>
          </w:tcPr>
          <w:p w14:paraId="31201DE0"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w:t>
            </w:r>
          </w:p>
        </w:tc>
      </w:tr>
      <w:tr w:rsidR="00E0394D" w:rsidRPr="00F61989" w14:paraId="7AEAB2CA" w14:textId="77777777" w:rsidTr="007A7F58">
        <w:trPr>
          <w:trHeight w:val="344"/>
        </w:trPr>
        <w:tc>
          <w:tcPr>
            <w:tcW w:w="1435" w:type="dxa"/>
            <w:vMerge/>
            <w:vAlign w:val="center"/>
            <w:hideMark/>
          </w:tcPr>
          <w:p w14:paraId="4A6DC86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70ADE38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59FF3A5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2F6D01C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03EA0CA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L4ab</w:t>
            </w:r>
          </w:p>
        </w:tc>
        <w:tc>
          <w:tcPr>
            <w:tcW w:w="3056" w:type="dxa"/>
            <w:shd w:val="clear" w:color="auto" w:fill="auto"/>
            <w:vAlign w:val="center"/>
            <w:hideMark/>
          </w:tcPr>
          <w:p w14:paraId="44F448F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w:t>
            </w:r>
          </w:p>
        </w:tc>
        <w:tc>
          <w:tcPr>
            <w:tcW w:w="1309" w:type="dxa"/>
            <w:gridSpan w:val="2"/>
            <w:shd w:val="clear" w:color="auto" w:fill="auto"/>
            <w:vAlign w:val="center"/>
            <w:hideMark/>
          </w:tcPr>
          <w:p w14:paraId="6A9F436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w:t>
            </w:r>
          </w:p>
        </w:tc>
      </w:tr>
      <w:tr w:rsidR="00E0394D" w:rsidRPr="00F61989" w14:paraId="0AE9A713" w14:textId="77777777" w:rsidTr="007A7F58">
        <w:trPr>
          <w:trHeight w:val="340"/>
        </w:trPr>
        <w:tc>
          <w:tcPr>
            <w:tcW w:w="4055" w:type="dxa"/>
            <w:gridSpan w:val="3"/>
            <w:shd w:val="clear" w:color="auto" w:fill="auto"/>
            <w:noWrap/>
            <w:vAlign w:val="bottom"/>
            <w:hideMark/>
          </w:tcPr>
          <w:p w14:paraId="18D9FBCD" w14:textId="6875E307" w:rsidR="00E0394D" w:rsidRPr="00F61989" w:rsidRDefault="00E0394D"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Behaviour</w:t>
            </w:r>
          </w:p>
        </w:tc>
        <w:tc>
          <w:tcPr>
            <w:tcW w:w="1200" w:type="dxa"/>
            <w:shd w:val="clear" w:color="auto" w:fill="auto"/>
            <w:noWrap/>
            <w:vAlign w:val="bottom"/>
          </w:tcPr>
          <w:p w14:paraId="7D9DAA15" w14:textId="77777777" w:rsidR="00E0394D" w:rsidRPr="00F61989" w:rsidRDefault="00E0394D" w:rsidP="002019D3">
            <w:pPr>
              <w:spacing w:line="360" w:lineRule="auto"/>
              <w:jc w:val="both"/>
              <w:rPr>
                <w:rFonts w:ascii="Book Antiqua" w:eastAsia="Times New Roman" w:hAnsi="Book Antiqua" w:cs="Arial"/>
                <w:bCs/>
                <w:color w:val="000000" w:themeColor="text1"/>
              </w:rPr>
            </w:pPr>
          </w:p>
        </w:tc>
        <w:tc>
          <w:tcPr>
            <w:tcW w:w="1656" w:type="dxa"/>
            <w:shd w:val="clear" w:color="auto" w:fill="auto"/>
            <w:noWrap/>
            <w:vAlign w:val="bottom"/>
            <w:hideMark/>
          </w:tcPr>
          <w:p w14:paraId="2492D3D4" w14:textId="77777777" w:rsidR="00E0394D" w:rsidRPr="00F61989" w:rsidRDefault="00E0394D" w:rsidP="002019D3">
            <w:pPr>
              <w:spacing w:line="360" w:lineRule="auto"/>
              <w:jc w:val="both"/>
              <w:rPr>
                <w:rFonts w:ascii="Book Antiqua" w:eastAsia="Times New Roman" w:hAnsi="Book Antiqua"/>
                <w:color w:val="000000" w:themeColor="text1"/>
              </w:rPr>
            </w:pPr>
          </w:p>
        </w:tc>
        <w:tc>
          <w:tcPr>
            <w:tcW w:w="3056" w:type="dxa"/>
            <w:shd w:val="clear" w:color="auto" w:fill="auto"/>
            <w:noWrap/>
            <w:vAlign w:val="bottom"/>
            <w:hideMark/>
          </w:tcPr>
          <w:p w14:paraId="2FD52A95" w14:textId="77777777" w:rsidR="00E0394D" w:rsidRPr="00F61989" w:rsidRDefault="00E0394D" w:rsidP="002019D3">
            <w:pPr>
              <w:spacing w:line="360" w:lineRule="auto"/>
              <w:jc w:val="both"/>
              <w:rPr>
                <w:rFonts w:ascii="Book Antiqua" w:eastAsia="Times New Roman" w:hAnsi="Book Antiqua"/>
                <w:color w:val="000000" w:themeColor="text1"/>
              </w:rPr>
            </w:pPr>
          </w:p>
        </w:tc>
        <w:tc>
          <w:tcPr>
            <w:tcW w:w="390" w:type="dxa"/>
            <w:shd w:val="clear" w:color="auto" w:fill="auto"/>
            <w:noWrap/>
            <w:vAlign w:val="bottom"/>
            <w:hideMark/>
          </w:tcPr>
          <w:p w14:paraId="1FCF634F" w14:textId="77777777" w:rsidR="00E0394D" w:rsidRPr="00F61989" w:rsidRDefault="00E0394D" w:rsidP="002019D3">
            <w:pPr>
              <w:spacing w:line="360" w:lineRule="auto"/>
              <w:jc w:val="both"/>
              <w:rPr>
                <w:rFonts w:ascii="Book Antiqua" w:eastAsia="Times New Roman" w:hAnsi="Book Antiqua"/>
                <w:color w:val="000000" w:themeColor="text1"/>
              </w:rPr>
            </w:pPr>
          </w:p>
        </w:tc>
        <w:tc>
          <w:tcPr>
            <w:tcW w:w="919" w:type="dxa"/>
            <w:shd w:val="clear" w:color="auto" w:fill="auto"/>
            <w:noWrap/>
            <w:vAlign w:val="bottom"/>
            <w:hideMark/>
          </w:tcPr>
          <w:p w14:paraId="7221849E" w14:textId="77777777" w:rsidR="00E0394D" w:rsidRPr="00F61989" w:rsidRDefault="00E0394D"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r>
      <w:tr w:rsidR="00E0394D" w:rsidRPr="00F61989" w14:paraId="325ADD85" w14:textId="77777777" w:rsidTr="007A7F58">
        <w:trPr>
          <w:trHeight w:val="320"/>
        </w:trPr>
        <w:tc>
          <w:tcPr>
            <w:tcW w:w="1435" w:type="dxa"/>
            <w:vMerge w:val="restart"/>
            <w:shd w:val="clear" w:color="auto" w:fill="auto"/>
            <w:vAlign w:val="center"/>
            <w:hideMark/>
          </w:tcPr>
          <w:p w14:paraId="40BB392D" w14:textId="6135CFE8" w:rsidR="00E0394D" w:rsidRPr="00F61989" w:rsidRDefault="00E0394D"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Walker (2011)</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"mendeley" : { "formattedCitation" : "&lt;sup&gt;[35]&lt;/sup&gt;", "plainTextFormattedCitation" : "[35]", "previouslyFormattedCitation" : "&lt;sup&gt;35&lt;/sup&gt;"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[35]</w:t>
            </w:r>
            <w:r w:rsidRPr="00F61989">
              <w:rPr>
                <w:rFonts w:ascii="Book Antiqua" w:eastAsia="Times New Roman" w:hAnsi="Book Antiqua" w:cs="Arial"/>
                <w:color w:val="000000" w:themeColor="text1"/>
                <w:vertAlign w:val="superscript"/>
              </w:rPr>
              <w:fldChar w:fldCharType="end"/>
            </w:r>
          </w:p>
        </w:tc>
        <w:tc>
          <w:tcPr>
            <w:tcW w:w="1347" w:type="dxa"/>
            <w:vMerge w:val="restart"/>
            <w:shd w:val="clear" w:color="auto" w:fill="auto"/>
            <w:vAlign w:val="center"/>
            <w:hideMark/>
          </w:tcPr>
          <w:p w14:paraId="698D52CE" w14:textId="76CE9604"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(NW London)</w:t>
            </w:r>
          </w:p>
        </w:tc>
        <w:tc>
          <w:tcPr>
            <w:tcW w:w="1273" w:type="dxa"/>
            <w:vMerge w:val="restart"/>
            <w:shd w:val="clear" w:color="auto" w:fill="auto"/>
            <w:vAlign w:val="center"/>
            <w:hideMark/>
          </w:tcPr>
          <w:p w14:paraId="6DAE926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2008-2010</w:t>
            </w:r>
          </w:p>
        </w:tc>
        <w:tc>
          <w:tcPr>
            <w:tcW w:w="1200" w:type="dxa"/>
            <w:vMerge w:val="restart"/>
            <w:shd w:val="clear" w:color="auto" w:fill="auto"/>
            <w:vAlign w:val="center"/>
            <w:hideMark/>
          </w:tcPr>
          <w:p w14:paraId="5D339D5C"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309</w:t>
            </w:r>
          </w:p>
        </w:tc>
        <w:tc>
          <w:tcPr>
            <w:tcW w:w="1656" w:type="dxa"/>
            <w:shd w:val="clear" w:color="auto" w:fill="auto"/>
            <w:vAlign w:val="center"/>
            <w:hideMark/>
          </w:tcPr>
          <w:p w14:paraId="2028BCBF"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3056" w:type="dxa"/>
            <w:shd w:val="clear" w:color="auto" w:fill="auto"/>
            <w:vAlign w:val="center"/>
            <w:hideMark/>
          </w:tcPr>
          <w:p w14:paraId="55DDBB8F"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72.3</w:t>
            </w:r>
          </w:p>
        </w:tc>
        <w:tc>
          <w:tcPr>
            <w:tcW w:w="1309" w:type="dxa"/>
            <w:gridSpan w:val="2"/>
            <w:shd w:val="clear" w:color="auto" w:fill="auto"/>
            <w:vAlign w:val="bottom"/>
            <w:hideMark/>
          </w:tcPr>
          <w:p w14:paraId="3671446D"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58.1</w:t>
            </w:r>
          </w:p>
        </w:tc>
      </w:tr>
      <w:tr w:rsidR="00E0394D" w:rsidRPr="00F61989" w14:paraId="665F63D5" w14:textId="77777777" w:rsidTr="007A7F58">
        <w:trPr>
          <w:trHeight w:val="320"/>
        </w:trPr>
        <w:tc>
          <w:tcPr>
            <w:tcW w:w="1435" w:type="dxa"/>
            <w:vMerge/>
            <w:vAlign w:val="center"/>
            <w:hideMark/>
          </w:tcPr>
          <w:p w14:paraId="62F0FB9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51F0227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4666CC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686796F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69181E1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3056" w:type="dxa"/>
            <w:shd w:val="clear" w:color="auto" w:fill="auto"/>
            <w:vAlign w:val="center"/>
            <w:hideMark/>
          </w:tcPr>
          <w:p w14:paraId="5D46F1F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22.0</w:t>
            </w:r>
          </w:p>
        </w:tc>
        <w:tc>
          <w:tcPr>
            <w:tcW w:w="1309" w:type="dxa"/>
            <w:gridSpan w:val="2"/>
            <w:shd w:val="clear" w:color="auto" w:fill="auto"/>
            <w:vAlign w:val="bottom"/>
            <w:hideMark/>
          </w:tcPr>
          <w:p w14:paraId="05BE08AC"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60</w:t>
            </w:r>
          </w:p>
        </w:tc>
      </w:tr>
      <w:tr w:rsidR="00E0394D" w:rsidRPr="00F61989" w14:paraId="04476116" w14:textId="77777777" w:rsidTr="007A7F58">
        <w:trPr>
          <w:trHeight w:val="320"/>
        </w:trPr>
        <w:tc>
          <w:tcPr>
            <w:tcW w:w="1435" w:type="dxa"/>
            <w:vMerge/>
            <w:vAlign w:val="center"/>
            <w:hideMark/>
          </w:tcPr>
          <w:p w14:paraId="7485C8C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4B756C4A"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72C82A79"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04124AC3"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4CCAD66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3056" w:type="dxa"/>
            <w:shd w:val="clear" w:color="auto" w:fill="auto"/>
            <w:vAlign w:val="center"/>
            <w:hideMark/>
          </w:tcPr>
          <w:p w14:paraId="1C903D2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4.3</w:t>
            </w:r>
          </w:p>
        </w:tc>
        <w:tc>
          <w:tcPr>
            <w:tcW w:w="1309" w:type="dxa"/>
            <w:gridSpan w:val="2"/>
            <w:shd w:val="clear" w:color="auto" w:fill="auto"/>
            <w:vAlign w:val="bottom"/>
            <w:hideMark/>
          </w:tcPr>
          <w:p w14:paraId="648603A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14.0</w:t>
            </w:r>
          </w:p>
        </w:tc>
      </w:tr>
      <w:tr w:rsidR="00E0394D" w:rsidRPr="00F61989" w14:paraId="6100E652" w14:textId="77777777" w:rsidTr="007A7F58">
        <w:trPr>
          <w:trHeight w:val="340"/>
        </w:trPr>
        <w:tc>
          <w:tcPr>
            <w:tcW w:w="1435" w:type="dxa"/>
            <w:vMerge/>
            <w:vAlign w:val="center"/>
            <w:hideMark/>
          </w:tcPr>
          <w:p w14:paraId="416431A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3BD2ABE4"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1C190ED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085B0CC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2804CF8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Perianal</w:t>
            </w:r>
          </w:p>
        </w:tc>
        <w:tc>
          <w:tcPr>
            <w:tcW w:w="3056" w:type="dxa"/>
            <w:shd w:val="clear" w:color="auto" w:fill="auto"/>
            <w:vAlign w:val="center"/>
            <w:hideMark/>
          </w:tcPr>
          <w:p w14:paraId="5B9A6D9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20.2</w:t>
            </w:r>
          </w:p>
        </w:tc>
        <w:tc>
          <w:tcPr>
            <w:tcW w:w="1309" w:type="dxa"/>
            <w:gridSpan w:val="2"/>
            <w:shd w:val="clear" w:color="auto" w:fill="auto"/>
            <w:vAlign w:val="bottom"/>
            <w:hideMark/>
          </w:tcPr>
          <w:p w14:paraId="4E6A59B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21.4</w:t>
            </w:r>
          </w:p>
        </w:tc>
      </w:tr>
      <w:tr w:rsidR="00E0394D" w:rsidRPr="00F61989" w14:paraId="233A2EB3" w14:textId="77777777" w:rsidTr="007A7F58">
        <w:trPr>
          <w:trHeight w:val="320"/>
        </w:trPr>
        <w:tc>
          <w:tcPr>
            <w:tcW w:w="1435" w:type="dxa"/>
            <w:vMerge w:val="restart"/>
            <w:shd w:val="clear" w:color="auto" w:fill="auto"/>
            <w:vAlign w:val="center"/>
            <w:hideMark/>
          </w:tcPr>
          <w:p w14:paraId="7A90C901" w14:textId="77A1D5D1" w:rsidR="00E0394D" w:rsidRPr="00F61989" w:rsidRDefault="00E0394D"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Goodhand (2012)</w:t>
            </w:r>
            <w:r w:rsidRPr="00F61989">
              <w:rPr>
                <w:rFonts w:ascii="Book Antiqua" w:eastAsia="Times New Roman" w:hAnsi="Book Antiqua" w:cs="Arial"/>
                <w:color w:val="000000" w:themeColor="text1"/>
              </w:rPr>
              <w:fldChar w:fldCharType="begin" w:fldLock="1"/>
            </w:r>
            <w:r w:rsidRPr="00F61989">
              <w:rPr>
                <w:rFonts w:ascii="Book Antiqua" w:eastAsia="Times New Roman" w:hAnsi="Book Antiqua" w:cs="Arial"/>
                <w:color w:val="000000" w:themeColor="text1"/>
              </w:rPr>
              <w:instrText>ADDIN CSL_CITATION { "citationItems" : [ { "id" : "ITEM-1",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"ITEM-1",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"&lt;sup&gt;[36]&lt;/sup&gt;", "plainTextFormattedCitation" : "[36]", "previouslyFormattedCitation" : "&lt;sup&gt;36&lt;/sup&gt;"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Pr="00F61989">
              <w:rPr>
                <w:rFonts w:ascii="Book Antiqua" w:eastAsia="Times New Roman" w:hAnsi="Book Antiqua" w:cs="Arial"/>
                <w:noProof/>
                <w:color w:val="000000" w:themeColor="text1"/>
                <w:vertAlign w:val="superscript"/>
              </w:rPr>
              <w:t>[36]</w:t>
            </w:r>
            <w:r w:rsidRPr="00F61989">
              <w:rPr>
                <w:rFonts w:ascii="Book Antiqua" w:eastAsia="Times New Roman" w:hAnsi="Book Antiqua" w:cs="Arial"/>
                <w:color w:val="000000" w:themeColor="text1"/>
              </w:rPr>
              <w:fldChar w:fldCharType="end"/>
            </w:r>
          </w:p>
        </w:tc>
        <w:tc>
          <w:tcPr>
            <w:tcW w:w="1347" w:type="dxa"/>
            <w:vMerge w:val="restart"/>
            <w:shd w:val="clear" w:color="auto" w:fill="auto"/>
            <w:vAlign w:val="center"/>
            <w:hideMark/>
          </w:tcPr>
          <w:p w14:paraId="1F7C16D0" w14:textId="28867C1A"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w:t>
            </w:r>
            <w:r w:rsidRPr="00F61989">
              <w:rPr>
                <w:rFonts w:ascii="Book Antiqua" w:eastAsia="Times New Roman" w:hAnsi="Book Antiqua" w:cs="Arial"/>
                <w:color w:val="000000" w:themeColor="text1"/>
              </w:rPr>
              <w:lastRenderedPageBreak/>
              <w:t>(East London)</w:t>
            </w:r>
          </w:p>
        </w:tc>
        <w:tc>
          <w:tcPr>
            <w:tcW w:w="1273" w:type="dxa"/>
            <w:vMerge w:val="restart"/>
            <w:shd w:val="clear" w:color="auto" w:fill="auto"/>
            <w:vAlign w:val="center"/>
            <w:hideMark/>
          </w:tcPr>
          <w:p w14:paraId="7683EF2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lastRenderedPageBreak/>
              <w:t>2010</w:t>
            </w:r>
          </w:p>
        </w:tc>
        <w:tc>
          <w:tcPr>
            <w:tcW w:w="1200" w:type="dxa"/>
            <w:vMerge w:val="restart"/>
            <w:shd w:val="clear" w:color="auto" w:fill="auto"/>
            <w:vAlign w:val="center"/>
            <w:hideMark/>
          </w:tcPr>
          <w:p w14:paraId="3E7B3B0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141</w:t>
            </w:r>
          </w:p>
        </w:tc>
        <w:tc>
          <w:tcPr>
            <w:tcW w:w="1656" w:type="dxa"/>
            <w:shd w:val="clear" w:color="auto" w:fill="auto"/>
            <w:vAlign w:val="center"/>
            <w:hideMark/>
          </w:tcPr>
          <w:p w14:paraId="1893954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3056" w:type="dxa"/>
            <w:shd w:val="clear" w:color="auto" w:fill="auto"/>
            <w:vAlign w:val="center"/>
            <w:hideMark/>
          </w:tcPr>
          <w:p w14:paraId="70D22DDD"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63</w:t>
            </w:r>
          </w:p>
        </w:tc>
        <w:tc>
          <w:tcPr>
            <w:tcW w:w="1309" w:type="dxa"/>
            <w:gridSpan w:val="2"/>
            <w:shd w:val="clear" w:color="auto" w:fill="auto"/>
            <w:vAlign w:val="center"/>
            <w:hideMark/>
          </w:tcPr>
          <w:p w14:paraId="4A36612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55</w:t>
            </w:r>
          </w:p>
        </w:tc>
      </w:tr>
      <w:tr w:rsidR="00E0394D" w:rsidRPr="00F61989" w14:paraId="3148C4D6" w14:textId="77777777" w:rsidTr="007A7F58">
        <w:trPr>
          <w:trHeight w:val="320"/>
        </w:trPr>
        <w:tc>
          <w:tcPr>
            <w:tcW w:w="1435" w:type="dxa"/>
            <w:vMerge/>
            <w:vAlign w:val="center"/>
            <w:hideMark/>
          </w:tcPr>
          <w:p w14:paraId="0A1E437A"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460F4682"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5310C2FD"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451554FA"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5E69D85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3056" w:type="dxa"/>
            <w:shd w:val="clear" w:color="auto" w:fill="auto"/>
            <w:vAlign w:val="center"/>
            <w:hideMark/>
          </w:tcPr>
          <w:p w14:paraId="1D9D02BB"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w:t>
            </w:r>
          </w:p>
        </w:tc>
        <w:tc>
          <w:tcPr>
            <w:tcW w:w="1309" w:type="dxa"/>
            <w:gridSpan w:val="2"/>
            <w:shd w:val="clear" w:color="auto" w:fill="auto"/>
            <w:vAlign w:val="center"/>
            <w:hideMark/>
          </w:tcPr>
          <w:p w14:paraId="2B7E8F3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w:t>
            </w:r>
          </w:p>
        </w:tc>
      </w:tr>
      <w:tr w:rsidR="00E0394D" w:rsidRPr="00F61989" w14:paraId="5C2F5B52" w14:textId="77777777" w:rsidTr="007A7F58">
        <w:trPr>
          <w:trHeight w:val="320"/>
        </w:trPr>
        <w:tc>
          <w:tcPr>
            <w:tcW w:w="1435" w:type="dxa"/>
            <w:vMerge/>
            <w:vAlign w:val="center"/>
            <w:hideMark/>
          </w:tcPr>
          <w:p w14:paraId="4FB424C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4CF2BFE0"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17B7E452"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04BEDF8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299116C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3056" w:type="dxa"/>
            <w:shd w:val="clear" w:color="auto" w:fill="auto"/>
            <w:vAlign w:val="center"/>
            <w:hideMark/>
          </w:tcPr>
          <w:p w14:paraId="3E24A67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w:t>
            </w:r>
          </w:p>
        </w:tc>
        <w:tc>
          <w:tcPr>
            <w:tcW w:w="1309" w:type="dxa"/>
            <w:gridSpan w:val="2"/>
            <w:shd w:val="clear" w:color="auto" w:fill="auto"/>
            <w:vAlign w:val="center"/>
            <w:hideMark/>
          </w:tcPr>
          <w:p w14:paraId="1F13F87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w:t>
            </w:r>
          </w:p>
        </w:tc>
      </w:tr>
      <w:tr w:rsidR="00E0394D" w:rsidRPr="00F61989" w14:paraId="41803556" w14:textId="77777777" w:rsidTr="007A7F58">
        <w:trPr>
          <w:trHeight w:val="340"/>
        </w:trPr>
        <w:tc>
          <w:tcPr>
            <w:tcW w:w="1435" w:type="dxa"/>
            <w:vMerge/>
            <w:vAlign w:val="center"/>
            <w:hideMark/>
          </w:tcPr>
          <w:p w14:paraId="1FCF492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6E37553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5BCDAB5F"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7C344DC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7D98A534"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Perianal</w:t>
            </w:r>
          </w:p>
        </w:tc>
        <w:tc>
          <w:tcPr>
            <w:tcW w:w="3056" w:type="dxa"/>
            <w:shd w:val="clear" w:color="auto" w:fill="auto"/>
            <w:vAlign w:val="center"/>
            <w:hideMark/>
          </w:tcPr>
          <w:p w14:paraId="6406BAE4"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16</w:t>
            </w:r>
          </w:p>
        </w:tc>
        <w:tc>
          <w:tcPr>
            <w:tcW w:w="1309" w:type="dxa"/>
            <w:gridSpan w:val="2"/>
            <w:shd w:val="clear" w:color="auto" w:fill="auto"/>
            <w:vAlign w:val="center"/>
            <w:hideMark/>
          </w:tcPr>
          <w:p w14:paraId="713CB888"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3</w:t>
            </w:r>
          </w:p>
        </w:tc>
      </w:tr>
      <w:tr w:rsidR="00E0394D" w:rsidRPr="00F61989" w14:paraId="3AB28EC0" w14:textId="77777777" w:rsidTr="007A7F58">
        <w:trPr>
          <w:trHeight w:val="580"/>
        </w:trPr>
        <w:tc>
          <w:tcPr>
            <w:tcW w:w="1435" w:type="dxa"/>
            <w:shd w:val="clear" w:color="auto" w:fill="auto"/>
            <w:vAlign w:val="center"/>
            <w:hideMark/>
          </w:tcPr>
          <w:p w14:paraId="6E8B0EB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Li (2013)</w:t>
            </w:r>
            <w:r w:rsidRPr="00F61989">
              <w:rPr>
                <w:rFonts w:ascii="Book Antiqua" w:eastAsia="Times New Roman" w:hAnsi="Book Antiqua" w:cs="Arial"/>
                <w:color w:val="000000" w:themeColor="text1"/>
              </w:rPr>
              <w:fldChar w:fldCharType="begin" w:fldLock="1"/>
            </w:r>
            <w:r w:rsidRPr="00F61989">
              <w:rPr>
                <w:rFonts w:ascii="Book Antiqua" w:eastAsia="Times New Roman" w:hAnsi="Book Antiqua" w:cs="Arial"/>
                <w:color w:val="000000" w:themeColor="text1"/>
              </w:rPr>
              <w:instrText>ADDIN CSL_CITATION { "citationItems" : [ { "id" : "ITEM-1", "itemData" : { "DOI" : "10.1016/j.jpeds.2013.04.017", "ISSN" : "1097-6833", "PMID" : "23706360", "abstract" : "We compared the severity of pediatric inflammatory bowel disease in South Asians with Whites in the US. South Asians more commonly presented with poor weight gain, developed fistulas, and received treatment with antibiotics, methotrexate, adalimumab, and steroids. South Asians appear to have a more complicated presentation and course of pediatric inflammatory bowel disease.", "author" : [ { "dropping-particle" : "", "family" : "Li", "given" : "Benjamin H", "non-dropping-particle" : "", "parse-names" : false, "suffix" : "" }, { "dropping-particle" : "", "family" : "Guan", "given" : "Xin", "non-dropping-particle" : "", "parse-names" : false, "suffix" : "" }, { "dropping-particle" : "", "family" : "Vittinghoff", "given" : "Eric", "non-dropping-particle" : "", "parse-names" : false, "suffix" : "" }, { "dropping-particle" : "", "family" : "Gupta", "given" : "Neera", "non-dropping-particle" : "", "parse-names" : false, "suffix" : "" } ], "container-title" : "The Journal of pediatrics", "id" : "ITEM-1", "issue" : "4", "issued" : { "date-parts" : [ [ "2013", "10" ] ] }, "page" : "1211-3", "title" : "Comparison of the presentation and course of pediatric inflammatory bowel disease in South Asians with Whites: a single center study in the United States.", "type" : "article-journal", "volume" : "163" }, "uris" : [ "http://www.mendeley.com/documents/?uuid=4a0c6983-6fa1-3d37-9da0-14720e5064c6" ] } ], "mendeley" : { "formattedCitation" : "&lt;sup&gt;[22]&lt;/sup&gt;", "plainTextFormattedCitation" : "[22]", "previouslyFormattedCitation" : "&lt;sup&gt;22&lt;/sup&gt;"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Pr="00F61989">
              <w:rPr>
                <w:rFonts w:ascii="Book Antiqua" w:eastAsia="Times New Roman" w:hAnsi="Book Antiqua" w:cs="Arial"/>
                <w:noProof/>
                <w:color w:val="000000" w:themeColor="text1"/>
                <w:vertAlign w:val="superscript"/>
              </w:rPr>
              <w:t>[22]</w:t>
            </w:r>
            <w:r w:rsidRPr="00F61989">
              <w:rPr>
                <w:rFonts w:ascii="Book Antiqua" w:eastAsia="Times New Roman" w:hAnsi="Book Antiqua" w:cs="Arial"/>
                <w:color w:val="000000" w:themeColor="text1"/>
              </w:rPr>
              <w:fldChar w:fldCharType="end"/>
            </w:r>
          </w:p>
        </w:tc>
        <w:tc>
          <w:tcPr>
            <w:tcW w:w="1347" w:type="dxa"/>
            <w:shd w:val="clear" w:color="auto" w:fill="auto"/>
            <w:vAlign w:val="center"/>
            <w:hideMark/>
          </w:tcPr>
          <w:p w14:paraId="67C06097" w14:textId="31A240C6"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(San Francisco)</w:t>
            </w:r>
          </w:p>
        </w:tc>
        <w:tc>
          <w:tcPr>
            <w:tcW w:w="1273" w:type="dxa"/>
            <w:shd w:val="clear" w:color="auto" w:fill="auto"/>
            <w:vAlign w:val="center"/>
            <w:hideMark/>
          </w:tcPr>
          <w:p w14:paraId="5A466017"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1994-2009</w:t>
            </w:r>
          </w:p>
        </w:tc>
        <w:tc>
          <w:tcPr>
            <w:tcW w:w="1200" w:type="dxa"/>
            <w:shd w:val="clear" w:color="auto" w:fill="auto"/>
            <w:vAlign w:val="center"/>
            <w:hideMark/>
          </w:tcPr>
          <w:p w14:paraId="58E12706"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57</w:t>
            </w:r>
          </w:p>
          <w:p w14:paraId="50A2F4C2"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56" w:type="dxa"/>
            <w:shd w:val="clear" w:color="auto" w:fill="auto"/>
            <w:vAlign w:val="center"/>
            <w:hideMark/>
          </w:tcPr>
          <w:p w14:paraId="16949FAE"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Perianal</w:t>
            </w:r>
          </w:p>
        </w:tc>
        <w:tc>
          <w:tcPr>
            <w:tcW w:w="3056" w:type="dxa"/>
            <w:shd w:val="clear" w:color="auto" w:fill="auto"/>
            <w:vAlign w:val="center"/>
            <w:hideMark/>
          </w:tcPr>
          <w:p w14:paraId="5EBE8A96"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46.2</w:t>
            </w:r>
          </w:p>
        </w:tc>
        <w:tc>
          <w:tcPr>
            <w:tcW w:w="1309" w:type="dxa"/>
            <w:gridSpan w:val="2"/>
            <w:shd w:val="clear" w:color="auto" w:fill="auto"/>
            <w:vAlign w:val="center"/>
            <w:hideMark/>
          </w:tcPr>
          <w:p w14:paraId="4ED7750F" w14:textId="77777777" w:rsidR="00E0394D" w:rsidRPr="00F61989" w:rsidRDefault="00E0394D"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12.8</w:t>
            </w:r>
          </w:p>
        </w:tc>
      </w:tr>
      <w:tr w:rsidR="00E0394D" w:rsidRPr="00F61989" w14:paraId="5990A4FE" w14:textId="77777777" w:rsidTr="007A7F58">
        <w:trPr>
          <w:trHeight w:val="320"/>
        </w:trPr>
        <w:tc>
          <w:tcPr>
            <w:tcW w:w="1435" w:type="dxa"/>
            <w:vMerge w:val="restart"/>
            <w:shd w:val="clear" w:color="auto" w:fill="auto"/>
            <w:vAlign w:val="center"/>
            <w:hideMark/>
          </w:tcPr>
          <w:p w14:paraId="6F1B2E78" w14:textId="34931E7F"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Carroll (2016)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[38]</w:t>
            </w:r>
            <w:r w:rsidRPr="00F61989">
              <w:rPr>
                <w:rFonts w:ascii="Book Antiqua" w:eastAsia="Times New Roman" w:hAnsi="Book Antiqua" w:cs="Arial"/>
                <w:color w:val="000000" w:themeColor="text1"/>
                <w:vertAlign w:val="superscript"/>
              </w:rPr>
              <w:fldChar w:fldCharType="end"/>
            </w:r>
            <w:r w:rsidRPr="00F61989">
              <w:rPr>
                <w:rFonts w:ascii="Book Antiqua" w:eastAsia="Times New Roman" w:hAnsi="Book Antiqua" w:cs="Arial"/>
                <w:color w:val="000000" w:themeColor="text1"/>
              </w:rPr>
              <w:t xml:space="preserve"> </w:t>
            </w:r>
          </w:p>
        </w:tc>
        <w:tc>
          <w:tcPr>
            <w:tcW w:w="1347" w:type="dxa"/>
            <w:vMerge w:val="restart"/>
            <w:shd w:val="clear" w:color="auto" w:fill="auto"/>
            <w:vAlign w:val="center"/>
            <w:hideMark/>
          </w:tcPr>
          <w:p w14:paraId="00D29FD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Canada (British Columbia)</w:t>
            </w:r>
          </w:p>
        </w:tc>
        <w:tc>
          <w:tcPr>
            <w:tcW w:w="1273" w:type="dxa"/>
            <w:vMerge w:val="restart"/>
            <w:shd w:val="clear" w:color="auto" w:fill="auto"/>
            <w:noWrap/>
            <w:vAlign w:val="center"/>
            <w:hideMark/>
          </w:tcPr>
          <w:p w14:paraId="2B49CFE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1997-2012</w:t>
            </w:r>
          </w:p>
        </w:tc>
        <w:tc>
          <w:tcPr>
            <w:tcW w:w="1200" w:type="dxa"/>
            <w:vMerge w:val="restart"/>
            <w:shd w:val="clear" w:color="auto" w:fill="auto"/>
            <w:noWrap/>
            <w:vAlign w:val="center"/>
            <w:hideMark/>
          </w:tcPr>
          <w:p w14:paraId="49B95C2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638</w:t>
            </w:r>
          </w:p>
          <w:p w14:paraId="67115950"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56" w:type="dxa"/>
            <w:shd w:val="clear" w:color="auto" w:fill="auto"/>
            <w:vAlign w:val="center"/>
            <w:hideMark/>
          </w:tcPr>
          <w:p w14:paraId="1F9C2E14"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3056" w:type="dxa"/>
            <w:shd w:val="clear" w:color="auto" w:fill="auto"/>
            <w:vAlign w:val="center"/>
            <w:hideMark/>
          </w:tcPr>
          <w:p w14:paraId="45A06AD7"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61</w:t>
            </w:r>
          </w:p>
        </w:tc>
        <w:tc>
          <w:tcPr>
            <w:tcW w:w="1309" w:type="dxa"/>
            <w:gridSpan w:val="2"/>
            <w:shd w:val="clear" w:color="auto" w:fill="auto"/>
            <w:noWrap/>
            <w:vAlign w:val="bottom"/>
            <w:hideMark/>
          </w:tcPr>
          <w:p w14:paraId="362F8F13"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73</w:t>
            </w:r>
          </w:p>
        </w:tc>
      </w:tr>
      <w:tr w:rsidR="00E0394D" w:rsidRPr="00F61989" w14:paraId="6FCC852F" w14:textId="77777777" w:rsidTr="007A7F58">
        <w:trPr>
          <w:trHeight w:val="320"/>
        </w:trPr>
        <w:tc>
          <w:tcPr>
            <w:tcW w:w="1435" w:type="dxa"/>
            <w:vMerge/>
            <w:vAlign w:val="center"/>
            <w:hideMark/>
          </w:tcPr>
          <w:p w14:paraId="1D167CF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02C5D227"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7A1BC648"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1692A72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132267D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3056" w:type="dxa"/>
            <w:shd w:val="clear" w:color="auto" w:fill="auto"/>
            <w:vAlign w:val="center"/>
            <w:hideMark/>
          </w:tcPr>
          <w:p w14:paraId="29F68E8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w:t>
            </w:r>
          </w:p>
        </w:tc>
        <w:tc>
          <w:tcPr>
            <w:tcW w:w="1309" w:type="dxa"/>
            <w:gridSpan w:val="2"/>
            <w:shd w:val="clear" w:color="auto" w:fill="auto"/>
            <w:noWrap/>
            <w:vAlign w:val="bottom"/>
            <w:hideMark/>
          </w:tcPr>
          <w:p w14:paraId="72C7A331"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w:t>
            </w:r>
          </w:p>
        </w:tc>
      </w:tr>
      <w:tr w:rsidR="00E0394D" w:rsidRPr="00F61989" w14:paraId="303DC03B" w14:textId="77777777" w:rsidTr="007A7F58">
        <w:trPr>
          <w:trHeight w:val="320"/>
        </w:trPr>
        <w:tc>
          <w:tcPr>
            <w:tcW w:w="1435" w:type="dxa"/>
            <w:vMerge/>
            <w:vAlign w:val="center"/>
            <w:hideMark/>
          </w:tcPr>
          <w:p w14:paraId="141E5BFB"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6BBB620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0EADA3EE"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3676AA11"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01672865"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3056" w:type="dxa"/>
            <w:shd w:val="clear" w:color="auto" w:fill="auto"/>
            <w:vAlign w:val="center"/>
            <w:hideMark/>
          </w:tcPr>
          <w:p w14:paraId="6D85527A"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w:t>
            </w:r>
          </w:p>
        </w:tc>
        <w:tc>
          <w:tcPr>
            <w:tcW w:w="1309" w:type="dxa"/>
            <w:gridSpan w:val="2"/>
            <w:shd w:val="clear" w:color="auto" w:fill="auto"/>
            <w:noWrap/>
            <w:vAlign w:val="bottom"/>
            <w:hideMark/>
          </w:tcPr>
          <w:p w14:paraId="2EB9FD78"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w:t>
            </w:r>
          </w:p>
        </w:tc>
      </w:tr>
      <w:tr w:rsidR="00E0394D" w:rsidRPr="00F61989" w14:paraId="4F260BA8" w14:textId="77777777" w:rsidTr="007A7F58">
        <w:trPr>
          <w:trHeight w:val="74"/>
        </w:trPr>
        <w:tc>
          <w:tcPr>
            <w:tcW w:w="1435" w:type="dxa"/>
            <w:vMerge/>
            <w:vAlign w:val="center"/>
            <w:hideMark/>
          </w:tcPr>
          <w:p w14:paraId="4C0476E4"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347" w:type="dxa"/>
            <w:vMerge/>
            <w:vAlign w:val="center"/>
            <w:hideMark/>
          </w:tcPr>
          <w:p w14:paraId="6251F266"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73" w:type="dxa"/>
            <w:vMerge/>
            <w:vAlign w:val="center"/>
            <w:hideMark/>
          </w:tcPr>
          <w:p w14:paraId="7CCD30A2"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200" w:type="dxa"/>
            <w:vMerge/>
            <w:vAlign w:val="center"/>
            <w:hideMark/>
          </w:tcPr>
          <w:p w14:paraId="66CFA12C" w14:textId="77777777" w:rsidR="00E0394D" w:rsidRPr="00F61989" w:rsidRDefault="00E0394D" w:rsidP="002019D3">
            <w:pPr>
              <w:spacing w:line="360" w:lineRule="auto"/>
              <w:jc w:val="both"/>
              <w:rPr>
                <w:rFonts w:ascii="Book Antiqua" w:eastAsia="Times New Roman" w:hAnsi="Book Antiqua" w:cs="Arial"/>
                <w:color w:val="000000" w:themeColor="text1"/>
              </w:rPr>
            </w:pPr>
          </w:p>
        </w:tc>
        <w:tc>
          <w:tcPr>
            <w:tcW w:w="1656" w:type="dxa"/>
            <w:shd w:val="clear" w:color="auto" w:fill="auto"/>
            <w:vAlign w:val="center"/>
            <w:hideMark/>
          </w:tcPr>
          <w:p w14:paraId="46670B9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B2B3</w:t>
            </w:r>
          </w:p>
        </w:tc>
        <w:tc>
          <w:tcPr>
            <w:tcW w:w="3056" w:type="dxa"/>
            <w:shd w:val="clear" w:color="auto" w:fill="auto"/>
            <w:vAlign w:val="center"/>
            <w:hideMark/>
          </w:tcPr>
          <w:p w14:paraId="7A34B4A9"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21</w:t>
            </w:r>
          </w:p>
        </w:tc>
        <w:tc>
          <w:tcPr>
            <w:tcW w:w="1309" w:type="dxa"/>
            <w:gridSpan w:val="2"/>
            <w:shd w:val="clear" w:color="auto" w:fill="auto"/>
            <w:noWrap/>
            <w:vAlign w:val="bottom"/>
            <w:hideMark/>
          </w:tcPr>
          <w:p w14:paraId="5303AD8E" w14:textId="77777777" w:rsidR="00E0394D" w:rsidRPr="00F61989" w:rsidRDefault="00E0394D"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w:t>
            </w:r>
          </w:p>
        </w:tc>
      </w:tr>
    </w:tbl>
    <w:p w14:paraId="20FA5C42" w14:textId="15E90B19" w:rsidR="00120DE0" w:rsidRDefault="007A7F58" w:rsidP="002019D3">
      <w:pPr>
        <w:spacing w:line="360" w:lineRule="auto"/>
        <w:jc w:val="both"/>
        <w:rPr>
          <w:rFonts w:ascii="Book Antiqua" w:hAnsi="Book Antiqua" w:cs="Arial"/>
          <w:color w:val="000000" w:themeColor="text1"/>
          <w:lang w:val="en-GB" w:eastAsia="zh-CN"/>
        </w:rPr>
      </w:pPr>
      <w:r w:rsidRPr="007A7F58">
        <w:rPr>
          <w:rFonts w:ascii="Book Antiqua" w:hAnsi="Book Antiqua" w:cs="Arial"/>
          <w:color w:val="000000" w:themeColor="text1"/>
          <w:lang w:val="en-GB" w:eastAsia="zh-CN"/>
        </w:rPr>
        <w:t>South Asians compared with Caucasians. Total No. of cases reported was 1145. Significant difference in disease behaviour illustrated in bo</w:t>
      </w:r>
      <w:r>
        <w:rPr>
          <w:rFonts w:ascii="Book Antiqua" w:hAnsi="Book Antiqua" w:cs="Arial" w:hint="eastAsia"/>
          <w:color w:val="000000" w:themeColor="text1"/>
          <w:lang w:val="en-GB" w:eastAsia="zh-CN"/>
        </w:rPr>
        <w:t>ld.</w:t>
      </w:r>
    </w:p>
    <w:p w14:paraId="50FC5A5A" w14:textId="77777777" w:rsidR="007A7F58" w:rsidRDefault="007A7F58" w:rsidP="002019D3">
      <w:pPr>
        <w:spacing w:line="360" w:lineRule="auto"/>
        <w:jc w:val="both"/>
        <w:rPr>
          <w:rFonts w:ascii="Book Antiqua" w:hAnsi="Book Antiqua" w:cs="Arial"/>
          <w:color w:val="000000" w:themeColor="text1"/>
          <w:lang w:val="en-GB" w:eastAsia="zh-CN"/>
        </w:rPr>
      </w:pPr>
    </w:p>
    <w:p w14:paraId="018E85B8" w14:textId="34D42A0B" w:rsidR="007A7F58" w:rsidRDefault="003475F6" w:rsidP="002019D3">
      <w:pPr>
        <w:spacing w:line="360" w:lineRule="auto"/>
        <w:jc w:val="both"/>
        <w:rPr>
          <w:rFonts w:ascii="Book Antiqua" w:hAnsi="Book Antiqua" w:cs="Arial"/>
          <w:color w:val="000000" w:themeColor="text1"/>
          <w:lang w:val="en-GB" w:eastAsia="zh-CN"/>
        </w:rPr>
      </w:pPr>
      <w:r>
        <w:rPr>
          <w:rFonts w:ascii="Book Antiqua" w:hAnsi="Book Antiqua" w:cs="Arial"/>
          <w:color w:val="000000" w:themeColor="text1"/>
          <w:lang w:val="en-GB" w:eastAsia="zh-CN"/>
        </w:rPr>
        <w:br w:type="page"/>
      </w:r>
      <w:r w:rsidRPr="002A499A">
        <w:rPr>
          <w:rFonts w:ascii="Book Antiqua" w:eastAsia="Times New Roman" w:hAnsi="Book Antiqua" w:cs="Arial"/>
          <w:b/>
          <w:color w:val="000000" w:themeColor="text1"/>
        </w:rPr>
        <w:lastRenderedPageBreak/>
        <w:t xml:space="preserve">Table </w:t>
      </w:r>
      <w:r w:rsidRPr="002A499A">
        <w:rPr>
          <w:rFonts w:ascii="Book Antiqua" w:hAnsi="Book Antiqua" w:cs="Arial" w:hint="eastAsia"/>
          <w:b/>
          <w:color w:val="000000" w:themeColor="text1"/>
          <w:lang w:eastAsia="zh-CN"/>
        </w:rPr>
        <w:t xml:space="preserve">6 </w:t>
      </w:r>
      <w:r w:rsidRPr="002A499A">
        <w:rPr>
          <w:rFonts w:ascii="Book Antiqua" w:eastAsia="Times New Roman" w:hAnsi="Book Antiqua" w:cs="Arial"/>
          <w:b/>
          <w:color w:val="000000" w:themeColor="text1"/>
        </w:rPr>
        <w:t>Crohn’s disease location</w:t>
      </w:r>
    </w:p>
    <w:tbl>
      <w:tblPr>
        <w:tblpPr w:leftFromText="180" w:rightFromText="180" w:vertAnchor="text" w:horzAnchor="margin" w:tblpXSpec="center" w:tblpY="120"/>
        <w:tblOverlap w:val="never"/>
        <w:tblW w:w="11221" w:type="dxa"/>
        <w:tblBorders>
          <w:top w:val="single" w:sz="4" w:space="0" w:color="auto"/>
          <w:bottom w:val="single" w:sz="4" w:space="0" w:color="auto"/>
        </w:tblBorders>
        <w:tblCellMar>
          <w:left w:w="85" w:type="dxa"/>
        </w:tblCellMar>
        <w:tblLook w:val="04A0" w:firstRow="1" w:lastRow="0" w:firstColumn="1" w:lastColumn="0" w:noHBand="0" w:noVBand="1"/>
      </w:tblPr>
      <w:tblGrid>
        <w:gridCol w:w="1862"/>
        <w:gridCol w:w="1391"/>
        <w:gridCol w:w="1290"/>
        <w:gridCol w:w="1291"/>
        <w:gridCol w:w="1367"/>
        <w:gridCol w:w="1300"/>
        <w:gridCol w:w="1420"/>
        <w:gridCol w:w="1300"/>
      </w:tblGrid>
      <w:tr w:rsidR="003475F6" w:rsidRPr="00F61989" w14:paraId="143652A4" w14:textId="77777777" w:rsidTr="00080693">
        <w:trPr>
          <w:trHeight w:val="700"/>
        </w:trPr>
        <w:tc>
          <w:tcPr>
            <w:tcW w:w="1862" w:type="dxa"/>
            <w:vMerge w:val="restart"/>
            <w:tcBorders>
              <w:top w:val="single" w:sz="4" w:space="0" w:color="auto"/>
              <w:bottom w:val="single" w:sz="4" w:space="0" w:color="auto"/>
            </w:tcBorders>
            <w:shd w:val="clear" w:color="auto" w:fill="auto"/>
            <w:vAlign w:val="center"/>
            <w:hideMark/>
          </w:tcPr>
          <w:p w14:paraId="5113886F" w14:textId="77777777" w:rsidR="003475F6" w:rsidRPr="00D30BAB" w:rsidRDefault="003475F6" w:rsidP="002019D3">
            <w:pPr>
              <w:tabs>
                <w:tab w:val="left" w:pos="0"/>
                <w:tab w:val="left" w:pos="426"/>
                <w:tab w:val="left" w:pos="1134"/>
              </w:tabs>
              <w:spacing w:line="360" w:lineRule="auto"/>
              <w:rPr>
                <w:rFonts w:ascii="Book Antiqua" w:hAnsi="Book Antiqua" w:cs="Arial"/>
                <w:color w:val="000000" w:themeColor="text1"/>
              </w:rPr>
            </w:pPr>
            <w:r w:rsidRPr="00E0394D">
              <w:rPr>
                <w:rFonts w:ascii="Book Antiqua" w:eastAsia="Times New Roman" w:hAnsi="Book Antiqua" w:cs="Arial"/>
                <w:b/>
                <w:color w:val="000000" w:themeColor="text1"/>
              </w:rPr>
              <w:t>Stu</w:t>
            </w:r>
            <w:r>
              <w:rPr>
                <w:rFonts w:ascii="Book Antiqua" w:hAnsi="Book Antiqua" w:cs="Arial" w:hint="eastAsia"/>
                <w:b/>
                <w:color w:val="000000" w:themeColor="text1"/>
              </w:rPr>
              <w:t>Study</w:t>
            </w:r>
          </w:p>
        </w:tc>
        <w:tc>
          <w:tcPr>
            <w:tcW w:w="1391" w:type="dxa"/>
            <w:vMerge w:val="restart"/>
            <w:tcBorders>
              <w:top w:val="single" w:sz="4" w:space="0" w:color="auto"/>
              <w:bottom w:val="single" w:sz="4" w:space="0" w:color="auto"/>
            </w:tcBorders>
            <w:shd w:val="clear" w:color="auto" w:fill="auto"/>
            <w:vAlign w:val="center"/>
            <w:hideMark/>
          </w:tcPr>
          <w:p w14:paraId="7565FD30" w14:textId="77777777" w:rsidR="003475F6" w:rsidRPr="00D30BAB" w:rsidRDefault="003475F6" w:rsidP="002019D3">
            <w:pPr>
              <w:tabs>
                <w:tab w:val="left" w:pos="0"/>
                <w:tab w:val="left" w:pos="284"/>
              </w:tabs>
              <w:spacing w:line="360" w:lineRule="auto"/>
              <w:jc w:val="both"/>
              <w:rPr>
                <w:rFonts w:ascii="Book Antiqua" w:eastAsia="Times New Roman" w:hAnsi="Book Antiqua" w:cs="Arial"/>
                <w:b/>
                <w:color w:val="000000" w:themeColor="text1"/>
              </w:rPr>
            </w:pPr>
            <w:r w:rsidRPr="00D30BAB">
              <w:rPr>
                <w:rFonts w:ascii="Book Antiqua" w:eastAsia="Times New Roman" w:hAnsi="Book Antiqua" w:cs="Arial"/>
                <w:b/>
                <w:color w:val="000000" w:themeColor="text1"/>
              </w:rPr>
              <w:t>Country (Region)</w:t>
            </w:r>
          </w:p>
        </w:tc>
        <w:tc>
          <w:tcPr>
            <w:tcW w:w="1290" w:type="dxa"/>
            <w:vMerge w:val="restart"/>
            <w:tcBorders>
              <w:top w:val="single" w:sz="4" w:space="0" w:color="auto"/>
              <w:bottom w:val="single" w:sz="4" w:space="0" w:color="auto"/>
            </w:tcBorders>
            <w:shd w:val="clear" w:color="auto" w:fill="auto"/>
            <w:vAlign w:val="center"/>
            <w:hideMark/>
          </w:tcPr>
          <w:p w14:paraId="64AF05BC" w14:textId="77777777" w:rsidR="003475F6" w:rsidRPr="00D30BAB" w:rsidRDefault="003475F6" w:rsidP="002019D3">
            <w:pPr>
              <w:tabs>
                <w:tab w:val="left" w:pos="0"/>
                <w:tab w:val="left" w:pos="284"/>
              </w:tabs>
              <w:spacing w:line="360" w:lineRule="auto"/>
              <w:jc w:val="both"/>
              <w:rPr>
                <w:rFonts w:ascii="Book Antiqua" w:eastAsia="Times New Roman" w:hAnsi="Book Antiqua" w:cs="Arial"/>
                <w:b/>
                <w:color w:val="000000" w:themeColor="text1"/>
              </w:rPr>
            </w:pPr>
            <w:r w:rsidRPr="00D30BAB">
              <w:rPr>
                <w:rFonts w:ascii="Book Antiqua" w:eastAsia="Times New Roman" w:hAnsi="Book Antiqua" w:cs="Arial"/>
                <w:b/>
                <w:color w:val="000000" w:themeColor="text1"/>
              </w:rPr>
              <w:t>Time (Period)</w:t>
            </w:r>
          </w:p>
        </w:tc>
        <w:tc>
          <w:tcPr>
            <w:tcW w:w="1291" w:type="dxa"/>
            <w:vMerge w:val="restart"/>
            <w:tcBorders>
              <w:top w:val="single" w:sz="4" w:space="0" w:color="auto"/>
              <w:bottom w:val="single" w:sz="4" w:space="0" w:color="auto"/>
            </w:tcBorders>
            <w:shd w:val="clear" w:color="auto" w:fill="auto"/>
            <w:vAlign w:val="center"/>
            <w:hideMark/>
          </w:tcPr>
          <w:p w14:paraId="297BDB55" w14:textId="77777777" w:rsidR="003475F6" w:rsidRPr="00D30BAB" w:rsidRDefault="003475F6" w:rsidP="002019D3">
            <w:pPr>
              <w:tabs>
                <w:tab w:val="left" w:pos="0"/>
                <w:tab w:val="left" w:pos="284"/>
              </w:tabs>
              <w:spacing w:line="360" w:lineRule="auto"/>
              <w:jc w:val="both"/>
              <w:rPr>
                <w:rFonts w:ascii="Book Antiqua" w:eastAsia="Times New Roman" w:hAnsi="Book Antiqua" w:cs="Arial"/>
                <w:b/>
                <w:color w:val="000000" w:themeColor="text1"/>
              </w:rPr>
            </w:pPr>
            <w:r w:rsidRPr="00D30BAB">
              <w:rPr>
                <w:rFonts w:ascii="Book Antiqua" w:eastAsia="Times New Roman" w:hAnsi="Book Antiqua" w:cs="Arial"/>
                <w:b/>
                <w:color w:val="000000" w:themeColor="text1"/>
              </w:rPr>
              <w:t>Number of cases</w:t>
            </w:r>
          </w:p>
        </w:tc>
        <w:tc>
          <w:tcPr>
            <w:tcW w:w="1367" w:type="dxa"/>
            <w:vMerge w:val="restart"/>
            <w:tcBorders>
              <w:top w:val="single" w:sz="4" w:space="0" w:color="auto"/>
              <w:bottom w:val="single" w:sz="4" w:space="0" w:color="auto"/>
            </w:tcBorders>
            <w:shd w:val="clear" w:color="auto" w:fill="auto"/>
            <w:vAlign w:val="center"/>
            <w:hideMark/>
          </w:tcPr>
          <w:p w14:paraId="0F9A2426" w14:textId="77777777" w:rsidR="003475F6" w:rsidRPr="00D30BAB" w:rsidRDefault="003475F6" w:rsidP="002019D3">
            <w:pPr>
              <w:tabs>
                <w:tab w:val="left" w:pos="0"/>
                <w:tab w:val="left" w:pos="284"/>
              </w:tabs>
              <w:spacing w:line="360" w:lineRule="auto"/>
              <w:jc w:val="both"/>
              <w:rPr>
                <w:rFonts w:ascii="Book Antiqua" w:eastAsia="Times New Roman" w:hAnsi="Book Antiqua" w:cs="Arial"/>
                <w:b/>
                <w:color w:val="000000" w:themeColor="text1"/>
              </w:rPr>
            </w:pPr>
            <w:r w:rsidRPr="00D30BAB">
              <w:rPr>
                <w:rFonts w:ascii="Book Antiqua" w:eastAsia="Times New Roman" w:hAnsi="Book Antiqua" w:cs="Arial"/>
                <w:b/>
                <w:color w:val="000000" w:themeColor="text1"/>
              </w:rPr>
              <w:t>Disease Location/ Behaviour (Montreal)</w:t>
            </w:r>
          </w:p>
        </w:tc>
        <w:tc>
          <w:tcPr>
            <w:tcW w:w="4020" w:type="dxa"/>
            <w:gridSpan w:val="3"/>
            <w:vMerge w:val="restart"/>
            <w:tcBorders>
              <w:top w:val="single" w:sz="4" w:space="0" w:color="auto"/>
              <w:bottom w:val="single" w:sz="4" w:space="0" w:color="auto"/>
            </w:tcBorders>
            <w:shd w:val="clear" w:color="auto" w:fill="auto"/>
            <w:vAlign w:val="center"/>
            <w:hideMark/>
          </w:tcPr>
          <w:p w14:paraId="2769783C" w14:textId="77777777" w:rsidR="003475F6" w:rsidRPr="00D30BAB" w:rsidRDefault="003475F6" w:rsidP="002019D3">
            <w:pPr>
              <w:tabs>
                <w:tab w:val="left" w:pos="0"/>
                <w:tab w:val="left" w:pos="284"/>
              </w:tabs>
              <w:spacing w:line="360" w:lineRule="auto"/>
              <w:jc w:val="both"/>
              <w:rPr>
                <w:rFonts w:ascii="Book Antiqua" w:eastAsia="Times New Roman" w:hAnsi="Book Antiqua" w:cs="Arial"/>
                <w:b/>
                <w:color w:val="000000" w:themeColor="text1"/>
              </w:rPr>
            </w:pPr>
            <w:r w:rsidRPr="00D30BAB">
              <w:rPr>
                <w:rFonts w:ascii="Book Antiqua" w:eastAsia="Times New Roman" w:hAnsi="Book Antiqua" w:cs="Arial"/>
                <w:b/>
                <w:color w:val="000000" w:themeColor="text1"/>
              </w:rPr>
              <w:t>Population groups (%)</w:t>
            </w:r>
          </w:p>
        </w:tc>
      </w:tr>
      <w:tr w:rsidR="003475F6" w:rsidRPr="00F61989" w14:paraId="2572D1AE" w14:textId="77777777" w:rsidTr="00080693">
        <w:trPr>
          <w:trHeight w:val="447"/>
        </w:trPr>
        <w:tc>
          <w:tcPr>
            <w:tcW w:w="1862" w:type="dxa"/>
            <w:vMerge/>
            <w:tcBorders>
              <w:top w:val="nil"/>
              <w:bottom w:val="single" w:sz="4" w:space="0" w:color="auto"/>
            </w:tcBorders>
            <w:vAlign w:val="center"/>
            <w:hideMark/>
          </w:tcPr>
          <w:p w14:paraId="030D23F1"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tcBorders>
              <w:top w:val="nil"/>
              <w:bottom w:val="single" w:sz="4" w:space="0" w:color="auto"/>
            </w:tcBorders>
            <w:vAlign w:val="center"/>
            <w:hideMark/>
          </w:tcPr>
          <w:p w14:paraId="2A28772B"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tcBorders>
              <w:top w:val="nil"/>
              <w:bottom w:val="single" w:sz="4" w:space="0" w:color="auto"/>
            </w:tcBorders>
            <w:vAlign w:val="center"/>
            <w:hideMark/>
          </w:tcPr>
          <w:p w14:paraId="6D708350"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tcBorders>
              <w:top w:val="nil"/>
              <w:bottom w:val="single" w:sz="4" w:space="0" w:color="auto"/>
            </w:tcBorders>
            <w:vAlign w:val="center"/>
            <w:hideMark/>
          </w:tcPr>
          <w:p w14:paraId="106A8AF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vMerge/>
            <w:tcBorders>
              <w:top w:val="nil"/>
              <w:bottom w:val="single" w:sz="4" w:space="0" w:color="auto"/>
            </w:tcBorders>
            <w:vAlign w:val="center"/>
            <w:hideMark/>
          </w:tcPr>
          <w:p w14:paraId="6262567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4020" w:type="dxa"/>
            <w:gridSpan w:val="3"/>
            <w:vMerge/>
            <w:tcBorders>
              <w:top w:val="nil"/>
              <w:bottom w:val="single" w:sz="4" w:space="0" w:color="auto"/>
            </w:tcBorders>
            <w:vAlign w:val="center"/>
            <w:hideMark/>
          </w:tcPr>
          <w:p w14:paraId="719CBFB1" w14:textId="77777777" w:rsidR="003475F6" w:rsidRPr="00F61989" w:rsidRDefault="003475F6" w:rsidP="002019D3">
            <w:pPr>
              <w:spacing w:line="360" w:lineRule="auto"/>
              <w:jc w:val="both"/>
              <w:rPr>
                <w:rFonts w:ascii="Book Antiqua" w:eastAsia="Times New Roman" w:hAnsi="Book Antiqua" w:cs="Arial"/>
                <w:color w:val="000000" w:themeColor="text1"/>
              </w:rPr>
            </w:pPr>
          </w:p>
        </w:tc>
      </w:tr>
      <w:tr w:rsidR="003475F6" w:rsidRPr="00F61989" w14:paraId="217ED749" w14:textId="77777777" w:rsidTr="00080693">
        <w:trPr>
          <w:trHeight w:val="540"/>
        </w:trPr>
        <w:tc>
          <w:tcPr>
            <w:tcW w:w="1862" w:type="dxa"/>
            <w:tcBorders>
              <w:top w:val="single" w:sz="4" w:space="0" w:color="auto"/>
            </w:tcBorders>
            <w:shd w:val="clear" w:color="auto" w:fill="auto"/>
            <w:vAlign w:val="center"/>
            <w:hideMark/>
          </w:tcPr>
          <w:p w14:paraId="40E2B4B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91" w:type="dxa"/>
            <w:tcBorders>
              <w:top w:val="single" w:sz="4" w:space="0" w:color="auto"/>
            </w:tcBorders>
            <w:shd w:val="clear" w:color="auto" w:fill="auto"/>
            <w:vAlign w:val="center"/>
            <w:hideMark/>
          </w:tcPr>
          <w:p w14:paraId="543C76C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290" w:type="dxa"/>
            <w:tcBorders>
              <w:top w:val="single" w:sz="4" w:space="0" w:color="auto"/>
            </w:tcBorders>
            <w:shd w:val="clear" w:color="auto" w:fill="auto"/>
            <w:vAlign w:val="center"/>
            <w:hideMark/>
          </w:tcPr>
          <w:p w14:paraId="2EA65C8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291" w:type="dxa"/>
            <w:tcBorders>
              <w:top w:val="single" w:sz="4" w:space="0" w:color="auto"/>
            </w:tcBorders>
            <w:shd w:val="clear" w:color="auto" w:fill="auto"/>
            <w:vAlign w:val="center"/>
            <w:hideMark/>
          </w:tcPr>
          <w:p w14:paraId="3F38A0E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67" w:type="dxa"/>
            <w:tcBorders>
              <w:top w:val="single" w:sz="4" w:space="0" w:color="auto"/>
            </w:tcBorders>
            <w:shd w:val="clear" w:color="auto" w:fill="auto"/>
            <w:vAlign w:val="center"/>
            <w:hideMark/>
          </w:tcPr>
          <w:p w14:paraId="7A80988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tcBorders>
              <w:top w:val="single" w:sz="4" w:space="0" w:color="auto"/>
            </w:tcBorders>
            <w:shd w:val="clear" w:color="auto" w:fill="auto"/>
            <w:vAlign w:val="center"/>
            <w:hideMark/>
          </w:tcPr>
          <w:p w14:paraId="326937A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AA</w:t>
            </w:r>
          </w:p>
        </w:tc>
        <w:tc>
          <w:tcPr>
            <w:tcW w:w="1420" w:type="dxa"/>
            <w:tcBorders>
              <w:top w:val="single" w:sz="4" w:space="0" w:color="auto"/>
            </w:tcBorders>
            <w:shd w:val="clear" w:color="auto" w:fill="auto"/>
            <w:vAlign w:val="center"/>
            <w:hideMark/>
          </w:tcPr>
          <w:p w14:paraId="09881699"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Caucasian (or other control)</w:t>
            </w:r>
          </w:p>
        </w:tc>
        <w:tc>
          <w:tcPr>
            <w:tcW w:w="1300" w:type="dxa"/>
            <w:tcBorders>
              <w:top w:val="single" w:sz="4" w:space="0" w:color="auto"/>
            </w:tcBorders>
            <w:shd w:val="clear" w:color="auto" w:fill="auto"/>
            <w:noWrap/>
            <w:vAlign w:val="center"/>
            <w:hideMark/>
          </w:tcPr>
          <w:p w14:paraId="44D7AFC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Hispanic</w:t>
            </w:r>
          </w:p>
        </w:tc>
      </w:tr>
      <w:tr w:rsidR="003475F6" w:rsidRPr="00F61989" w14:paraId="14B14D70" w14:textId="77777777" w:rsidTr="00080693">
        <w:trPr>
          <w:trHeight w:val="320"/>
        </w:trPr>
        <w:tc>
          <w:tcPr>
            <w:tcW w:w="1862" w:type="dxa"/>
            <w:vMerge w:val="restart"/>
            <w:shd w:val="clear" w:color="auto" w:fill="auto"/>
            <w:vAlign w:val="center"/>
            <w:hideMark/>
          </w:tcPr>
          <w:p w14:paraId="1A15C046"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Cross (2006)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"10.1097/01.MIB.0000217767.98389.20", "ISBN" : "1078-0998 (Print)\\r1078-0998 (Linking)", "ISSN" : "1078-0998", "PMID" : "16534420", "abstract" : "BACKGROUND: Our objectives were to assess the differences in perforating disease behavior, disease severity, and extraintestinal manifestations (EIM) in patients with Crohn's disease (CD) by race. MATERIALS AND METHODS: We identified outpatients with CD evaluated at the University of Maryland Gastroenterology Faculty Practice office or the Baltimore Veterans Affairs Maryland Health Care System, from 1997 to 2005. We assessed age at diagnosis, disease behavior, disease location, need for surgery and EIM. RESULTS: Race was not associated with perforating disease behavior (relative risk [RR] 0.79, 95% confidence interval [CI] 0.46-1.35), need for surgery (RR 0.89, 95% CI 0.56-1.12), and EIM of CD (RR 0.77, 95% CI 0.46-1.27). White patients were significantly more likely to have ileal disease, whereas African American patients were significantly more likely to have ileocolonic and colonic disease. Age at diagnosis younger than 40 years (odds ratio [OR] 4.41, 95% CI 1.84-10.56) and ileocolonic disease (OR 2.39, 95% CI 1.24-4.63) were independent risk factors for perforating disease behavior. Similarly, age at diagnosis younger than 40 (OR 2.79, 95% CI 1.45-5.33), ileal disease (OR 3.76, 95% CI 1.66-8.48), and ileocolonic disease (OR 2.57, 95% CI1.21-5.46) were associated with the need for surgery. Female gender (OR 4.23, 95% CI 1.87-9.58) and a positive family history of CD (OR 3.45, 95% CI 1.49-8.0) were associated with joint manifestations of CD. DISCUSSION: We did not detect differences in disease behavior, severity, or joint EIM by race. Although African American patients were more likely to have ileocolonic or colonic disease, these factors did not affect disease behavior or severity.", "author" : [ { "dropping-particle" : "", "family" : "Cross", "given" : "R K", "non-dropping-particle" : "", "parse-names" : false, "suffix" : "" }, { "dropping-particle" : "", "family" : "Jung", "given" : "C", "non-dropping-particle" : "", "parse-names" : false, "suffix" : "" }, { "dropping-particle" : "", "family" : "Wasan", "given" : "S", "non-dropping-particle" : "", "parse-names" : false, "suffix" : "" }, { "dropping-particle" : "", "family" : "Joshi", "given" : "G", "non-dropping-particle" : "", "parse-names" : false, "suffix" : "" }, { "dropping-particle" : "", "family" : "Sawyer", "given" : "R", "non-dropping-particle" : "", "parse-names" : false, "suffix" : "" }, { "dropping-particle" : "", "family" : "Roghmann", "given" : "M C", "non-dropping-particle" : "", "parse-names" : false, "suffix" : "" } ], "container-title" : "Inflamm Bowel Dis", "id" : "ITEM-1", "issue" : "3", "issued" : { "date-parts" : [ [ "2006" ] ] }, "page" : "192-198", "title" : "Racial differences in disease phenotypes in patients with Crohn's disease", "type" : "article-journal", "volume" : "12" }, "uris" : [ "http://www.mendeley.com/documents/?uuid=a4e67dc5-a66c-4599-8e4a-d057437a2df9" ] } ], "mendeley" : { "formattedCitation" : "&lt;sup&gt;[23]&lt;/sup&gt;", "plainTextFormattedCitation" : "[23]", "previouslyFormattedCitation" : "&lt;sup&gt;23&lt;/sup&gt;"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[23]</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4F7DEC1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(Baltimore)</w:t>
            </w:r>
          </w:p>
        </w:tc>
        <w:tc>
          <w:tcPr>
            <w:tcW w:w="1290" w:type="dxa"/>
            <w:vMerge w:val="restart"/>
            <w:shd w:val="clear" w:color="auto" w:fill="auto"/>
            <w:vAlign w:val="center"/>
            <w:hideMark/>
          </w:tcPr>
          <w:p w14:paraId="2CD7CE3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1997-2005</w:t>
            </w:r>
          </w:p>
        </w:tc>
        <w:tc>
          <w:tcPr>
            <w:tcW w:w="1291" w:type="dxa"/>
            <w:vMerge w:val="restart"/>
            <w:shd w:val="clear" w:color="auto" w:fill="auto"/>
            <w:vAlign w:val="center"/>
            <w:hideMark/>
          </w:tcPr>
          <w:p w14:paraId="6E0F820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210</w:t>
            </w:r>
          </w:p>
        </w:tc>
        <w:tc>
          <w:tcPr>
            <w:tcW w:w="1367" w:type="dxa"/>
            <w:shd w:val="clear" w:color="auto" w:fill="auto"/>
            <w:vAlign w:val="center"/>
            <w:hideMark/>
          </w:tcPr>
          <w:p w14:paraId="63FC2327"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L1</w:t>
            </w:r>
          </w:p>
        </w:tc>
        <w:tc>
          <w:tcPr>
            <w:tcW w:w="1300" w:type="dxa"/>
            <w:shd w:val="clear" w:color="auto" w:fill="auto"/>
            <w:noWrap/>
            <w:vAlign w:val="center"/>
            <w:hideMark/>
          </w:tcPr>
          <w:p w14:paraId="5ADD7C7D"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13</w:t>
            </w:r>
          </w:p>
        </w:tc>
        <w:tc>
          <w:tcPr>
            <w:tcW w:w="1420" w:type="dxa"/>
            <w:shd w:val="clear" w:color="auto" w:fill="auto"/>
            <w:noWrap/>
            <w:vAlign w:val="center"/>
            <w:hideMark/>
          </w:tcPr>
          <w:p w14:paraId="7DFDA1C5"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38</w:t>
            </w:r>
          </w:p>
        </w:tc>
        <w:tc>
          <w:tcPr>
            <w:tcW w:w="1300" w:type="dxa"/>
            <w:shd w:val="clear" w:color="auto" w:fill="auto"/>
            <w:noWrap/>
            <w:vAlign w:val="bottom"/>
            <w:hideMark/>
          </w:tcPr>
          <w:p w14:paraId="0634050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3DECAA5C" w14:textId="77777777" w:rsidTr="00080693">
        <w:trPr>
          <w:trHeight w:val="320"/>
        </w:trPr>
        <w:tc>
          <w:tcPr>
            <w:tcW w:w="1862" w:type="dxa"/>
            <w:vMerge/>
            <w:vAlign w:val="center"/>
            <w:hideMark/>
          </w:tcPr>
          <w:p w14:paraId="70F4732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6CF2016B"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1B2D61E1"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3710BFE4"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189E6EC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110CF08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w:t>
            </w:r>
          </w:p>
        </w:tc>
        <w:tc>
          <w:tcPr>
            <w:tcW w:w="1420" w:type="dxa"/>
            <w:shd w:val="clear" w:color="auto" w:fill="auto"/>
            <w:noWrap/>
            <w:vAlign w:val="center"/>
            <w:hideMark/>
          </w:tcPr>
          <w:p w14:paraId="38737CC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w:t>
            </w:r>
          </w:p>
        </w:tc>
        <w:tc>
          <w:tcPr>
            <w:tcW w:w="1300" w:type="dxa"/>
            <w:shd w:val="clear" w:color="auto" w:fill="auto"/>
            <w:noWrap/>
            <w:vAlign w:val="bottom"/>
            <w:hideMark/>
          </w:tcPr>
          <w:p w14:paraId="41859D3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0A7C3F98" w14:textId="77777777" w:rsidTr="00080693">
        <w:trPr>
          <w:trHeight w:val="340"/>
        </w:trPr>
        <w:tc>
          <w:tcPr>
            <w:tcW w:w="1862" w:type="dxa"/>
            <w:vMerge/>
            <w:vAlign w:val="center"/>
            <w:hideMark/>
          </w:tcPr>
          <w:p w14:paraId="3B50566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1410669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543D9F21"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5B0E85C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572E5C5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center"/>
            <w:hideMark/>
          </w:tcPr>
          <w:p w14:paraId="2899288F"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56</w:t>
            </w:r>
          </w:p>
        </w:tc>
        <w:tc>
          <w:tcPr>
            <w:tcW w:w="1420" w:type="dxa"/>
            <w:shd w:val="clear" w:color="auto" w:fill="auto"/>
            <w:noWrap/>
            <w:vAlign w:val="center"/>
            <w:hideMark/>
          </w:tcPr>
          <w:p w14:paraId="16B5BD3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w:t>
            </w:r>
          </w:p>
        </w:tc>
        <w:tc>
          <w:tcPr>
            <w:tcW w:w="1300" w:type="dxa"/>
            <w:shd w:val="clear" w:color="auto" w:fill="auto"/>
            <w:noWrap/>
            <w:vAlign w:val="bottom"/>
            <w:hideMark/>
          </w:tcPr>
          <w:p w14:paraId="55286A2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690072DC" w14:textId="77777777" w:rsidTr="00080693">
        <w:trPr>
          <w:trHeight w:val="360"/>
        </w:trPr>
        <w:tc>
          <w:tcPr>
            <w:tcW w:w="1862" w:type="dxa"/>
            <w:vMerge w:val="restart"/>
            <w:shd w:val="clear" w:color="auto" w:fill="auto"/>
            <w:vAlign w:val="center"/>
            <w:hideMark/>
          </w:tcPr>
          <w:p w14:paraId="5BA06842"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Sofia (2014)</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"10.1007/s10620-014-3160-0", "ISSN" : "15732568", "PMID" : "24752402", "abstract" : "BACKGROUND: While the incidence of inflammatory bowel disease (IBD) among African-Americans (AAs) is increasing, there is limited understanding of phenotypic differences and outcomes by race.\\n\\nAIM: To describe disease characteristics of AA patients compared to Caucasian (Ca) patients in a tertiary care population.\\n\\nMETHODS: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0.05.\\n\\nRESULTS: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patients.\\n\\nCONCLUSION: We identified significant differences in disease characteristics and extraintestinal manifestations between AA and Ca IBD patients in a large tertiary care population. These results have implications for future genotype-phenotype studies.", "author" : [ { "dropping-particle" : "", "family" : "Sofia", "given" : "M. Anthony", "non-dropping-particle" : "", "parse-names" : false, "suffix" : "" }, { "dropping-particle" : "", "family" : "Rubin", "given" : "David T.", "non-dropping-particle" : "", "parse-names" : false, "suffix" : "" }, { "dropping-particle" : "", "family" : "Hou", "given" : "Ningqi", "non-dropping-particle" : "", "parse-names" : false, "suffix" : "" }, { "dropping-particle" : "", "family" : "Pekow", "given" : "Joel", "non-dropping-particle" : "", "parse-names" : false, "suffix" : "" } ], "container-title" : "Digestive Diseases and Sciences", "id" : "ITEM-1", "issue" : "9", "issued" : { "date-parts" : [ [ "2014" ] ] }, "page" : "2228-2235", "title" : "Clinical presentation and disease course of inflammatory bowel disease differs by race in a large tertiary care hospital", "type" : "article-journal", "volume" : "59" }, "uris" : [ "http://www.mendeley.com/documents/?uuid=7eb126c9-1400-4912-8942-c08a675b4c2a" ] } ], "mendeley" : { "formattedCitation" : "&lt;sup&gt;[40]&lt;/sup&gt;", "plainTextFormattedCitation" : "[40]", "previouslyFormattedCitation" : "&lt;sup&gt;40&lt;/sup&gt;"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[40]</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33CC951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(Chicago)</w:t>
            </w:r>
          </w:p>
        </w:tc>
        <w:tc>
          <w:tcPr>
            <w:tcW w:w="1290" w:type="dxa"/>
            <w:vMerge w:val="restart"/>
            <w:shd w:val="clear" w:color="auto" w:fill="auto"/>
            <w:vAlign w:val="center"/>
            <w:hideMark/>
          </w:tcPr>
          <w:p w14:paraId="4A80DA37"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2008-2013</w:t>
            </w:r>
          </w:p>
        </w:tc>
        <w:tc>
          <w:tcPr>
            <w:tcW w:w="1291" w:type="dxa"/>
            <w:vMerge w:val="restart"/>
            <w:shd w:val="clear" w:color="auto" w:fill="auto"/>
            <w:vAlign w:val="center"/>
            <w:hideMark/>
          </w:tcPr>
          <w:p w14:paraId="4C404CA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1334</w:t>
            </w:r>
          </w:p>
        </w:tc>
        <w:tc>
          <w:tcPr>
            <w:tcW w:w="1367" w:type="dxa"/>
            <w:shd w:val="clear" w:color="auto" w:fill="auto"/>
            <w:vAlign w:val="center"/>
            <w:hideMark/>
          </w:tcPr>
          <w:p w14:paraId="59CA0A0C"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L1</w:t>
            </w:r>
          </w:p>
        </w:tc>
        <w:tc>
          <w:tcPr>
            <w:tcW w:w="1300" w:type="dxa"/>
            <w:shd w:val="clear" w:color="auto" w:fill="auto"/>
            <w:vAlign w:val="center"/>
            <w:hideMark/>
          </w:tcPr>
          <w:p w14:paraId="36F0449A"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57.8</w:t>
            </w:r>
          </w:p>
        </w:tc>
        <w:tc>
          <w:tcPr>
            <w:tcW w:w="1420" w:type="dxa"/>
            <w:shd w:val="clear" w:color="auto" w:fill="auto"/>
            <w:vAlign w:val="center"/>
            <w:hideMark/>
          </w:tcPr>
          <w:p w14:paraId="3A84A468"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71</w:t>
            </w:r>
          </w:p>
        </w:tc>
        <w:tc>
          <w:tcPr>
            <w:tcW w:w="1300" w:type="dxa"/>
            <w:shd w:val="clear" w:color="auto" w:fill="auto"/>
            <w:noWrap/>
            <w:vAlign w:val="center"/>
            <w:hideMark/>
          </w:tcPr>
          <w:p w14:paraId="0DA4092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48986E81" w14:textId="77777777" w:rsidTr="00080693">
        <w:trPr>
          <w:trHeight w:val="300"/>
        </w:trPr>
        <w:tc>
          <w:tcPr>
            <w:tcW w:w="1862" w:type="dxa"/>
            <w:vMerge/>
            <w:vAlign w:val="center"/>
            <w:hideMark/>
          </w:tcPr>
          <w:p w14:paraId="5143639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2151B4B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568E7DD0"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337D6A48"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6D631E3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vAlign w:val="center"/>
            <w:hideMark/>
          </w:tcPr>
          <w:p w14:paraId="0E8A86C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60.6</w:t>
            </w:r>
          </w:p>
        </w:tc>
        <w:tc>
          <w:tcPr>
            <w:tcW w:w="1420" w:type="dxa"/>
            <w:shd w:val="clear" w:color="auto" w:fill="auto"/>
            <w:vAlign w:val="center"/>
            <w:hideMark/>
          </w:tcPr>
          <w:p w14:paraId="7360A07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66</w:t>
            </w:r>
          </w:p>
        </w:tc>
        <w:tc>
          <w:tcPr>
            <w:tcW w:w="1300" w:type="dxa"/>
            <w:shd w:val="clear" w:color="auto" w:fill="auto"/>
            <w:noWrap/>
            <w:vAlign w:val="center"/>
            <w:hideMark/>
          </w:tcPr>
          <w:p w14:paraId="5CF89C7E"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1F8AA013" w14:textId="77777777" w:rsidTr="00080693">
        <w:trPr>
          <w:trHeight w:val="360"/>
        </w:trPr>
        <w:tc>
          <w:tcPr>
            <w:tcW w:w="1862" w:type="dxa"/>
            <w:vMerge w:val="restart"/>
            <w:shd w:val="clear" w:color="auto" w:fill="auto"/>
            <w:vAlign w:val="center"/>
            <w:hideMark/>
          </w:tcPr>
          <w:p w14:paraId="1AD437D0"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Nguyen (2006)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[24]</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5A6DDE1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(National)</w:t>
            </w:r>
          </w:p>
        </w:tc>
        <w:tc>
          <w:tcPr>
            <w:tcW w:w="1290" w:type="dxa"/>
            <w:vMerge w:val="restart"/>
            <w:shd w:val="clear" w:color="auto" w:fill="auto"/>
            <w:vAlign w:val="center"/>
            <w:hideMark/>
          </w:tcPr>
          <w:p w14:paraId="43EDBC5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2003-2005</w:t>
            </w:r>
          </w:p>
        </w:tc>
        <w:tc>
          <w:tcPr>
            <w:tcW w:w="1291" w:type="dxa"/>
            <w:vMerge w:val="restart"/>
            <w:shd w:val="clear" w:color="auto" w:fill="auto"/>
            <w:vAlign w:val="center"/>
            <w:hideMark/>
          </w:tcPr>
          <w:p w14:paraId="125E76D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697</w:t>
            </w:r>
          </w:p>
        </w:tc>
        <w:tc>
          <w:tcPr>
            <w:tcW w:w="1367" w:type="dxa"/>
            <w:shd w:val="clear" w:color="auto" w:fill="auto"/>
            <w:vAlign w:val="center"/>
            <w:hideMark/>
          </w:tcPr>
          <w:p w14:paraId="4D0138BF"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L1</w:t>
            </w:r>
          </w:p>
        </w:tc>
        <w:tc>
          <w:tcPr>
            <w:tcW w:w="1300" w:type="dxa"/>
            <w:shd w:val="clear" w:color="auto" w:fill="auto"/>
            <w:noWrap/>
            <w:vAlign w:val="center"/>
            <w:hideMark/>
          </w:tcPr>
          <w:p w14:paraId="42EAC4CA"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16.1</w:t>
            </w:r>
          </w:p>
        </w:tc>
        <w:tc>
          <w:tcPr>
            <w:tcW w:w="1420" w:type="dxa"/>
            <w:shd w:val="clear" w:color="auto" w:fill="auto"/>
            <w:noWrap/>
            <w:vAlign w:val="center"/>
            <w:hideMark/>
          </w:tcPr>
          <w:p w14:paraId="438C4536" w14:textId="77777777" w:rsidR="003475F6" w:rsidRPr="00F61989" w:rsidRDefault="003475F6"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29.2</w:t>
            </w:r>
          </w:p>
        </w:tc>
        <w:tc>
          <w:tcPr>
            <w:tcW w:w="1300" w:type="dxa"/>
            <w:shd w:val="clear" w:color="auto" w:fill="auto"/>
            <w:noWrap/>
            <w:vAlign w:val="center"/>
            <w:hideMark/>
          </w:tcPr>
          <w:p w14:paraId="7747FB8F" w14:textId="77777777" w:rsidR="003475F6" w:rsidRPr="00F61989" w:rsidRDefault="003475F6"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23.3</w:t>
            </w:r>
          </w:p>
        </w:tc>
      </w:tr>
      <w:tr w:rsidR="003475F6" w:rsidRPr="00F61989" w14:paraId="25855F43" w14:textId="77777777" w:rsidTr="00080693">
        <w:trPr>
          <w:trHeight w:val="280"/>
        </w:trPr>
        <w:tc>
          <w:tcPr>
            <w:tcW w:w="1862" w:type="dxa"/>
            <w:vMerge/>
            <w:vAlign w:val="center"/>
            <w:hideMark/>
          </w:tcPr>
          <w:p w14:paraId="242BCDC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3F82DD3B"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1A6DFD4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89A1BE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1B2E4777"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5978571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33.9</w:t>
            </w:r>
          </w:p>
        </w:tc>
        <w:tc>
          <w:tcPr>
            <w:tcW w:w="1420" w:type="dxa"/>
            <w:shd w:val="clear" w:color="auto" w:fill="auto"/>
            <w:noWrap/>
            <w:vAlign w:val="center"/>
            <w:hideMark/>
          </w:tcPr>
          <w:p w14:paraId="78B1729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17.4</w:t>
            </w:r>
          </w:p>
        </w:tc>
        <w:tc>
          <w:tcPr>
            <w:tcW w:w="1300" w:type="dxa"/>
            <w:shd w:val="clear" w:color="auto" w:fill="auto"/>
            <w:noWrap/>
            <w:vAlign w:val="center"/>
            <w:hideMark/>
          </w:tcPr>
          <w:p w14:paraId="4A86841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16.3</w:t>
            </w:r>
          </w:p>
        </w:tc>
      </w:tr>
      <w:tr w:rsidR="003475F6" w:rsidRPr="00F61989" w14:paraId="40F391E8" w14:textId="77777777" w:rsidTr="00080693">
        <w:trPr>
          <w:trHeight w:val="320"/>
        </w:trPr>
        <w:tc>
          <w:tcPr>
            <w:tcW w:w="1862" w:type="dxa"/>
            <w:vMerge/>
            <w:vAlign w:val="center"/>
            <w:hideMark/>
          </w:tcPr>
          <w:p w14:paraId="08A4541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233A225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08450BE0"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5BE54BCB"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0699862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bottom"/>
            <w:hideMark/>
          </w:tcPr>
          <w:p w14:paraId="4ABC9D7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22.6</w:t>
            </w:r>
          </w:p>
        </w:tc>
        <w:tc>
          <w:tcPr>
            <w:tcW w:w="1420" w:type="dxa"/>
            <w:shd w:val="clear" w:color="auto" w:fill="auto"/>
            <w:noWrap/>
            <w:vAlign w:val="bottom"/>
            <w:hideMark/>
          </w:tcPr>
          <w:p w14:paraId="40F1145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36.7</w:t>
            </w:r>
          </w:p>
        </w:tc>
        <w:tc>
          <w:tcPr>
            <w:tcW w:w="1300" w:type="dxa"/>
            <w:shd w:val="clear" w:color="auto" w:fill="auto"/>
            <w:noWrap/>
            <w:vAlign w:val="center"/>
            <w:hideMark/>
          </w:tcPr>
          <w:p w14:paraId="7BA696C9" w14:textId="77777777" w:rsidR="003475F6" w:rsidRPr="00F61989" w:rsidRDefault="003475F6"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52.3</w:t>
            </w:r>
          </w:p>
        </w:tc>
      </w:tr>
      <w:tr w:rsidR="003475F6" w:rsidRPr="00F61989" w14:paraId="40FC3598" w14:textId="77777777" w:rsidTr="00080693">
        <w:trPr>
          <w:trHeight w:val="340"/>
        </w:trPr>
        <w:tc>
          <w:tcPr>
            <w:tcW w:w="1862" w:type="dxa"/>
            <w:vMerge/>
            <w:vAlign w:val="center"/>
            <w:hideMark/>
          </w:tcPr>
          <w:p w14:paraId="5B3158E8"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0F2C9E24"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3DBB8719"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5E3A908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07C6E7E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1300" w:type="dxa"/>
            <w:shd w:val="clear" w:color="auto" w:fill="auto"/>
            <w:noWrap/>
            <w:vAlign w:val="center"/>
            <w:hideMark/>
          </w:tcPr>
          <w:p w14:paraId="74BB5B7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27.4</w:t>
            </w:r>
          </w:p>
        </w:tc>
        <w:tc>
          <w:tcPr>
            <w:tcW w:w="1420" w:type="dxa"/>
            <w:shd w:val="clear" w:color="auto" w:fill="auto"/>
            <w:noWrap/>
            <w:vAlign w:val="center"/>
            <w:hideMark/>
          </w:tcPr>
          <w:p w14:paraId="52B1AAB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16.7</w:t>
            </w:r>
          </w:p>
        </w:tc>
        <w:tc>
          <w:tcPr>
            <w:tcW w:w="1300" w:type="dxa"/>
            <w:shd w:val="clear" w:color="auto" w:fill="auto"/>
            <w:noWrap/>
            <w:vAlign w:val="center"/>
            <w:hideMark/>
          </w:tcPr>
          <w:p w14:paraId="04EE31E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8.1</w:t>
            </w:r>
          </w:p>
        </w:tc>
      </w:tr>
      <w:tr w:rsidR="003475F6" w:rsidRPr="00F61989" w14:paraId="15B79F76" w14:textId="77777777" w:rsidTr="00080693">
        <w:trPr>
          <w:trHeight w:val="320"/>
        </w:trPr>
        <w:tc>
          <w:tcPr>
            <w:tcW w:w="1862" w:type="dxa"/>
            <w:vMerge w:val="restart"/>
            <w:shd w:val="clear" w:color="auto" w:fill="auto"/>
            <w:vAlign w:val="center"/>
            <w:hideMark/>
          </w:tcPr>
          <w:p w14:paraId="26A0CC2E"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Eidelwein (2007)</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"ITEM-1", "issue" : "5", "issued" : { "date-parts" : [ [ "2007" ] ] }, "page" : "555-560", "title" : "Disease presentation and clinical course in black and white children with inflammatory bowel disease", "type" : "article-journal", "volume" : "44" }, "uris" : [ "http://www.mendeley.com/documents/?uuid=5ba171c1-8cf7-4bb5-bfa7-28a75bb6c6bd" ] } ], "mendeley" : { "formattedCitation" : "&lt;sup&gt;[25]&lt;/sup&gt;", "plainTextFormattedCitation" : "[25]", "previouslyFormattedCitation" : "&lt;sup&gt;25&lt;/sup&gt;"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[25]</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01C5D0E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(Baltimore)</w:t>
            </w:r>
          </w:p>
        </w:tc>
        <w:tc>
          <w:tcPr>
            <w:tcW w:w="1290" w:type="dxa"/>
            <w:vMerge w:val="restart"/>
            <w:shd w:val="clear" w:color="auto" w:fill="auto"/>
            <w:vAlign w:val="center"/>
            <w:hideMark/>
          </w:tcPr>
          <w:p w14:paraId="1CEB559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1991-2000</w:t>
            </w:r>
          </w:p>
        </w:tc>
        <w:tc>
          <w:tcPr>
            <w:tcW w:w="1291" w:type="dxa"/>
            <w:vMerge w:val="restart"/>
            <w:shd w:val="clear" w:color="auto" w:fill="auto"/>
            <w:vAlign w:val="center"/>
            <w:hideMark/>
          </w:tcPr>
          <w:p w14:paraId="0B3EE2B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137</w:t>
            </w:r>
          </w:p>
          <w:p w14:paraId="068B553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367" w:type="dxa"/>
            <w:shd w:val="clear" w:color="auto" w:fill="auto"/>
            <w:vAlign w:val="center"/>
            <w:hideMark/>
          </w:tcPr>
          <w:p w14:paraId="2A50688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1300" w:type="dxa"/>
            <w:shd w:val="clear" w:color="auto" w:fill="auto"/>
            <w:noWrap/>
            <w:vAlign w:val="center"/>
            <w:hideMark/>
          </w:tcPr>
          <w:p w14:paraId="69C61B0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w:t>
            </w:r>
          </w:p>
        </w:tc>
        <w:tc>
          <w:tcPr>
            <w:tcW w:w="1420" w:type="dxa"/>
            <w:shd w:val="clear" w:color="auto" w:fill="auto"/>
            <w:noWrap/>
            <w:vAlign w:val="center"/>
            <w:hideMark/>
          </w:tcPr>
          <w:p w14:paraId="70084A5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w:t>
            </w:r>
          </w:p>
        </w:tc>
        <w:tc>
          <w:tcPr>
            <w:tcW w:w="1300" w:type="dxa"/>
            <w:shd w:val="clear" w:color="auto" w:fill="auto"/>
            <w:noWrap/>
            <w:vAlign w:val="bottom"/>
            <w:hideMark/>
          </w:tcPr>
          <w:p w14:paraId="0918C12D"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39B14077" w14:textId="77777777" w:rsidTr="00080693">
        <w:trPr>
          <w:trHeight w:val="320"/>
        </w:trPr>
        <w:tc>
          <w:tcPr>
            <w:tcW w:w="1862" w:type="dxa"/>
            <w:vMerge/>
            <w:vAlign w:val="center"/>
            <w:hideMark/>
          </w:tcPr>
          <w:p w14:paraId="406D299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36E24B45"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226E6AB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10191E1"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3446279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02690D2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73.5</w:t>
            </w:r>
          </w:p>
        </w:tc>
        <w:tc>
          <w:tcPr>
            <w:tcW w:w="1420" w:type="dxa"/>
            <w:shd w:val="clear" w:color="auto" w:fill="auto"/>
            <w:noWrap/>
            <w:vAlign w:val="center"/>
            <w:hideMark/>
          </w:tcPr>
          <w:p w14:paraId="132A022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71.8</w:t>
            </w:r>
          </w:p>
        </w:tc>
        <w:tc>
          <w:tcPr>
            <w:tcW w:w="1300" w:type="dxa"/>
            <w:shd w:val="clear" w:color="auto" w:fill="auto"/>
            <w:noWrap/>
            <w:vAlign w:val="bottom"/>
            <w:hideMark/>
          </w:tcPr>
          <w:p w14:paraId="4DA1226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16C20E0D" w14:textId="77777777" w:rsidTr="00080693">
        <w:trPr>
          <w:trHeight w:val="440"/>
        </w:trPr>
        <w:tc>
          <w:tcPr>
            <w:tcW w:w="1862" w:type="dxa"/>
            <w:vMerge/>
            <w:vAlign w:val="center"/>
            <w:hideMark/>
          </w:tcPr>
          <w:p w14:paraId="6002E73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6A6C84C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602F1D7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A8B11A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143164A7"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center"/>
            <w:hideMark/>
          </w:tcPr>
          <w:p w14:paraId="45EF0F7E"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23.5</w:t>
            </w:r>
          </w:p>
        </w:tc>
        <w:tc>
          <w:tcPr>
            <w:tcW w:w="1420" w:type="dxa"/>
            <w:shd w:val="clear" w:color="auto" w:fill="auto"/>
            <w:noWrap/>
            <w:vAlign w:val="center"/>
            <w:hideMark/>
          </w:tcPr>
          <w:p w14:paraId="7F3230C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25.2</w:t>
            </w:r>
          </w:p>
        </w:tc>
        <w:tc>
          <w:tcPr>
            <w:tcW w:w="1300" w:type="dxa"/>
            <w:shd w:val="clear" w:color="auto" w:fill="auto"/>
            <w:noWrap/>
            <w:vAlign w:val="center"/>
            <w:hideMark/>
          </w:tcPr>
          <w:p w14:paraId="43866AF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73FAC978" w14:textId="77777777" w:rsidTr="00080693">
        <w:trPr>
          <w:trHeight w:val="320"/>
        </w:trPr>
        <w:tc>
          <w:tcPr>
            <w:tcW w:w="1862" w:type="dxa"/>
            <w:vMerge w:val="restart"/>
            <w:shd w:val="clear" w:color="auto" w:fill="auto"/>
            <w:vAlign w:val="center"/>
            <w:hideMark/>
          </w:tcPr>
          <w:p w14:paraId="2DA1C26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Hatter (2012)</w:t>
            </w:r>
            <w:r w:rsidRPr="00F61989">
              <w:rPr>
                <w:rFonts w:ascii="Book Antiqua" w:eastAsia="Times New Roman" w:hAnsi="Book Antiqua" w:cs="Arial"/>
                <w:color w:val="000000" w:themeColor="text1"/>
              </w:rPr>
              <w:fldChar w:fldCharType="begin" w:fldLock="1"/>
            </w:r>
            <w:r w:rsidRPr="00F61989">
              <w:rPr>
                <w:rFonts w:ascii="Book Antiqua" w:eastAsia="Times New Roman" w:hAnsi="Book Antiqua" w:cs="Arial"/>
                <w:color w:val="000000" w:themeColor="text1"/>
              </w:rPr>
              <w:instrText>ADDIN CSL_CITATION { "citationItems" : [ { "id" : "ITEM-1", "itemData" : { "DOI" : "10.1002/ibd.21698", "ISSN" : "1536-4844", "PMID" : "21456045", "abstract" : "BACKGROUND: Inflammatory bowel disease (IBD) has a wide spectrum and variability among different ethnic groups. We aimed to evaluate disease characteristics in the pediatric Hispanic population, which has not been well studied.\n\nMETHODS: We identified patients &lt;18 years old seen at Texas Children's Hospital (TCH) and diagnosed with IBD between 2004 and 2009. We compared them with their White, African American, and \"other\" counterparts with regard to their demographics, disease characteristics, and initial therapy.\n\nRESULTS: There were a total of 399 patients with IBD: 211 (52.9%) White, 67 (16.8%) African American, 53 (13.3%) Hispanic, and 68 (17%) \"other.\" Crohn's disease (CD) was the most common IBD type among all groups; however, Hispanics had the highest proportion of patients with ulcerative colitis (UC) and IBD-unclassified (IBD-U). There was male predominance in all groups except African Americans. Hispanics had the highest percentage of Medicaid coverage (P &lt; 0.01) and none of the Hispanics had a first-degree relative with IBD. They had a younger age at diagnosis but a similar duration of symptoms prior to diagnosis. Hispanics had less failure to thrive and a higher body mass index (BMI) Z-score. Hispanics with CD more often received systemic steroids while those with UC and IBD-U were more often treated with local steroids (P &lt; 0.01), oral 5-aminosalicylate (P &lt; 0.01), and less often received immunomodulators or biologics (P = 0.05).\n\nCONCLUSIONS: We demonstrate differences in disease characteristics between Hispanics and other ethnicities with IBD. Further epidemiologic studies are needed, including longer-term follow-up, to better define the burden of illness in Hispanics.", "author" : [ { "dropping-particle" : "", "family" : "Hattar", "given" : "Lana N", "non-dropping-particle" : "", "parse-names" : false, "suffix" : "" }, { "dropping-particle" : "", "family" : "Abraham", "given" : "Bincy P", "non-dropping-particle" : "", "parse-names" : false, "suffix" : "" }, { "dropping-particle" : "", "family" : "Malaty", "given" : "Hoda M", "non-dropping-particle" : "", "parse-names" : false, "suffix" : "" }, { "dropping-particle" : "", "family" : "Smith", "given" : "E O'Brian", "non-dropping-particle" : "", "parse-names" : false, "suffix" : "" }, { "dropping-particle" : "", "family" : "Ferry", "given" : "George D", "non-dropping-particle" : "", "parse-names" : false, "suffix" : "" } ], "container-title" : "Inflammatory bowel diseases", "id" : "ITEM-1", "issue" : "3", "issued" : { "date-parts" : [ [ "2012", "3" ] ] }, "page" : "546-54", "title" : "Inflammatory bowel disease characteristics in Hispanic children in Texas.", "type" : "article-journal", "volume" : "18" }, "uris" : [ "http://www.mendeley.com/documents/?uuid=f0d3ef58-c83f-4b25-98a0-c0849e101e0b" ] } ], "mendeley" : { "formattedCitation" : "&lt;sup&gt;[26]&lt;/sup&gt;", "plainTextFormattedCitation" : "[26]", "previouslyFormattedCitation" : "&lt;sup&gt;26&lt;/sup&gt;"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Pr="00F61989">
              <w:rPr>
                <w:rFonts w:ascii="Book Antiqua" w:eastAsia="Times New Roman" w:hAnsi="Book Antiqua" w:cs="Arial"/>
                <w:noProof/>
                <w:color w:val="000000" w:themeColor="text1"/>
                <w:vertAlign w:val="superscript"/>
              </w:rPr>
              <w:t>[26]</w:t>
            </w:r>
            <w:r w:rsidRPr="00F61989">
              <w:rPr>
                <w:rFonts w:ascii="Book Antiqua" w:eastAsia="Times New Roman" w:hAnsi="Book Antiqua" w:cs="Arial"/>
                <w:color w:val="000000" w:themeColor="text1"/>
              </w:rPr>
              <w:fldChar w:fldCharType="end"/>
            </w:r>
          </w:p>
        </w:tc>
        <w:tc>
          <w:tcPr>
            <w:tcW w:w="1391" w:type="dxa"/>
            <w:vMerge w:val="restart"/>
            <w:shd w:val="clear" w:color="auto" w:fill="auto"/>
            <w:vAlign w:val="center"/>
            <w:hideMark/>
          </w:tcPr>
          <w:p w14:paraId="31AC5777"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(Texas)</w:t>
            </w:r>
          </w:p>
        </w:tc>
        <w:tc>
          <w:tcPr>
            <w:tcW w:w="1290" w:type="dxa"/>
            <w:vMerge w:val="restart"/>
            <w:shd w:val="clear" w:color="auto" w:fill="auto"/>
            <w:vAlign w:val="center"/>
            <w:hideMark/>
          </w:tcPr>
          <w:p w14:paraId="3BA44CD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2004-2009</w:t>
            </w:r>
          </w:p>
        </w:tc>
        <w:tc>
          <w:tcPr>
            <w:tcW w:w="1291" w:type="dxa"/>
            <w:vMerge w:val="restart"/>
            <w:shd w:val="clear" w:color="auto" w:fill="auto"/>
            <w:vAlign w:val="center"/>
            <w:hideMark/>
          </w:tcPr>
          <w:p w14:paraId="2924C16D"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246</w:t>
            </w:r>
          </w:p>
          <w:p w14:paraId="021D4CF7"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367" w:type="dxa"/>
            <w:shd w:val="clear" w:color="auto" w:fill="auto"/>
            <w:vAlign w:val="center"/>
            <w:hideMark/>
          </w:tcPr>
          <w:p w14:paraId="391E557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1300" w:type="dxa"/>
            <w:shd w:val="clear" w:color="auto" w:fill="auto"/>
            <w:noWrap/>
            <w:vAlign w:val="bottom"/>
            <w:hideMark/>
          </w:tcPr>
          <w:p w14:paraId="5BC1260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4.3</w:t>
            </w:r>
          </w:p>
        </w:tc>
        <w:tc>
          <w:tcPr>
            <w:tcW w:w="1420" w:type="dxa"/>
            <w:shd w:val="clear" w:color="auto" w:fill="auto"/>
            <w:noWrap/>
            <w:vAlign w:val="bottom"/>
            <w:hideMark/>
          </w:tcPr>
          <w:p w14:paraId="1BDD823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4.7</w:t>
            </w:r>
          </w:p>
        </w:tc>
        <w:tc>
          <w:tcPr>
            <w:tcW w:w="1300" w:type="dxa"/>
            <w:shd w:val="clear" w:color="auto" w:fill="auto"/>
            <w:noWrap/>
            <w:vAlign w:val="bottom"/>
            <w:hideMark/>
          </w:tcPr>
          <w:p w14:paraId="1BD9220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4.8</w:t>
            </w:r>
          </w:p>
        </w:tc>
      </w:tr>
      <w:tr w:rsidR="003475F6" w:rsidRPr="00F61989" w14:paraId="584CCB21" w14:textId="77777777" w:rsidTr="00080693">
        <w:trPr>
          <w:trHeight w:val="346"/>
        </w:trPr>
        <w:tc>
          <w:tcPr>
            <w:tcW w:w="1862" w:type="dxa"/>
            <w:vMerge/>
            <w:vAlign w:val="center"/>
            <w:hideMark/>
          </w:tcPr>
          <w:p w14:paraId="770FEE8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393E036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1B15BBA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2BCD77D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047C7D4F"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bottom"/>
            <w:hideMark/>
          </w:tcPr>
          <w:p w14:paraId="36DFE44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7.1</w:t>
            </w:r>
          </w:p>
        </w:tc>
        <w:tc>
          <w:tcPr>
            <w:tcW w:w="1420" w:type="dxa"/>
            <w:shd w:val="clear" w:color="auto" w:fill="auto"/>
            <w:noWrap/>
            <w:vAlign w:val="bottom"/>
            <w:hideMark/>
          </w:tcPr>
          <w:p w14:paraId="4644D0C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4.8</w:t>
            </w:r>
          </w:p>
        </w:tc>
        <w:tc>
          <w:tcPr>
            <w:tcW w:w="1300" w:type="dxa"/>
            <w:shd w:val="clear" w:color="auto" w:fill="auto"/>
            <w:noWrap/>
            <w:vAlign w:val="bottom"/>
            <w:hideMark/>
          </w:tcPr>
          <w:p w14:paraId="590963F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10.5</w:t>
            </w:r>
          </w:p>
        </w:tc>
      </w:tr>
      <w:tr w:rsidR="003475F6" w:rsidRPr="00F61989" w14:paraId="49F73A2F" w14:textId="77777777" w:rsidTr="00080693">
        <w:trPr>
          <w:trHeight w:val="340"/>
        </w:trPr>
        <w:tc>
          <w:tcPr>
            <w:tcW w:w="1862" w:type="dxa"/>
            <w:vMerge/>
            <w:vAlign w:val="center"/>
            <w:hideMark/>
          </w:tcPr>
          <w:p w14:paraId="1519870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0F5D1F49"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0285F8E8"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68AA976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737F09F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bottom"/>
            <w:hideMark/>
          </w:tcPr>
          <w:p w14:paraId="6BADEE0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87.8</w:t>
            </w:r>
          </w:p>
        </w:tc>
        <w:tc>
          <w:tcPr>
            <w:tcW w:w="1420" w:type="dxa"/>
            <w:shd w:val="clear" w:color="auto" w:fill="auto"/>
            <w:noWrap/>
            <w:vAlign w:val="bottom"/>
            <w:hideMark/>
          </w:tcPr>
          <w:p w14:paraId="0A92075F"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88.9</w:t>
            </w:r>
          </w:p>
        </w:tc>
        <w:tc>
          <w:tcPr>
            <w:tcW w:w="1300" w:type="dxa"/>
            <w:shd w:val="clear" w:color="auto" w:fill="auto"/>
            <w:noWrap/>
            <w:vAlign w:val="bottom"/>
            <w:hideMark/>
          </w:tcPr>
          <w:p w14:paraId="1F31863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84.2</w:t>
            </w:r>
          </w:p>
        </w:tc>
      </w:tr>
      <w:tr w:rsidR="003475F6" w:rsidRPr="00F61989" w14:paraId="78FB0A86" w14:textId="77777777" w:rsidTr="00080693">
        <w:trPr>
          <w:trHeight w:val="320"/>
        </w:trPr>
        <w:tc>
          <w:tcPr>
            <w:tcW w:w="1862" w:type="dxa"/>
            <w:vMerge w:val="restart"/>
            <w:shd w:val="clear" w:color="auto" w:fill="auto"/>
            <w:vAlign w:val="center"/>
            <w:hideMark/>
          </w:tcPr>
          <w:p w14:paraId="2C7FF21F"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Ghazi (2013)</w:t>
            </w:r>
            <w:r w:rsidRPr="00F61989">
              <w:rPr>
                <w:rFonts w:ascii="Book Antiqua" w:eastAsia="Times New Roman" w:hAnsi="Book Antiqua" w:cs="Arial"/>
                <w:color w:val="000000" w:themeColor="text1"/>
              </w:rPr>
              <w:fldChar w:fldCharType="begin" w:fldLock="1"/>
            </w:r>
            <w:r w:rsidRPr="00F61989">
              <w:rPr>
                <w:rFonts w:ascii="Book Antiqua" w:eastAsia="Times New Roman" w:hAnsi="Book Antiqua" w:cs="Arial"/>
                <w:color w:val="000000" w:themeColor="text1"/>
              </w:rPr>
              <w:instrText>ADDIN CSL_CITATION { "citationItems" : [ { "id" : "ITEM-1", "itemData" : { "DOI" : "10.1007/s10620-014-3141-3", "ISSN" : "15732568", "PMID" : "24718861", "abstract" : "BACKGROUND: The existing literature on racial differences in Crohn's disease (CD) activity and quality of life (QOL) is limited and extrapolated from surrogate measures. AIM: The aim of our study was to compare objective markers of disease activity and QOL over time by race. STUDY: A clinical data repository of inflammatory bowel disease (IBD) patients at University of Maryland, Baltimore IBD Program, was used. CD patients from 2004 to 2009 were included if they had greater than or equal to two clinic visits with disease activity and QOL scores during the study period. Differences in disease activity and QOL were compared by race over time. RESULTS: A total of 296 patients with CD met inclusion criteria; of these, 19 % (56/296) were African Americans (AA) and 81 % (240/296) were Caucasian. Baseline disease activity and QOL scores did not differ by race (p &gt; 0.05). Caucasians had a steady decline in disease activity and increase in QOL. AA experienced a similar pattern of change in disease activity and QOL scores over time; however, the declines were not statistically significant between groups. At each time point post-baseline, disease activity and QOL scores were similar between races. CONCLUSION: We found that Caucasian and AA patients with CD had similar disease activity and QOL scores at initial presentation and over time. Thus, AA do not represent a more severe subgroup of CD patients to treat. These findings have important implications for clinicians that care for patients with CD.", "author" : [ { "dropping-particle" : "", "family" : "Ghazi", "given" : "Leyla J.", "non-dropping-particle" : "", "parse-names" : false, "suffix" : "" }, { "dropping-particle" : "", "family" : "Lydecker", "given" : "Alison D.", "non-dropping-particle" : "", "parse-names" : false, "suffix" : "" }, { "dropping-particle" : "", "family" : "Patil", "given" : "Seema A.", "non-dropping-particle" : "", "parse-names" : false, "suffix" : "" }, { "dropping-particle" : "", "family" : "Rustgi", "given" : "Ankur", "non-dropping-particle" : "", "parse-names" : false, "suffix" : "" }, { "dropping-particle" : "", "family" : "Cross", "given" : "Raymond K.", "non-dropping-particle" : "", "parse-names" : false, "suffix" : "" }, { "dropping-particle" : "", "family" : "Flasar", "given" : "Mark H.", "non-dropping-particle" : "", "parse-names" : false, "suffix" : "" } ], "container-title" : "Digestive diseases and sciences", "id" : "ITEM-1", "issue" : "10", "issued" : { "date-parts" : [ [ "2014" ] ] }, "page" : "2508-2513", "title" : "Racial differences in disease activity and quality of life in patients with Crohn's disease.", "type" : "article-journal", "volume" : "59" }, "uris" : [ "http://www.mendeley.com/documents/?uuid=0e8ab8fd-6a0f-4bc8-84db-6a83d4b02b80" ] } ], "mendeley" : { "formattedCitation" : "&lt;sup&gt;[27]&lt;/sup&gt;", "plainTextFormattedCitation" : "[27]", "previouslyFormattedCitation" : "&lt;sup&gt;27&lt;/sup&gt;" }, "properties" : { "noteIndex" : 0 }, "schema" : "https://github.com/citation-style-language/schema/raw/master/csl-citation.json" }</w:instrText>
            </w:r>
            <w:r w:rsidRPr="00F61989">
              <w:rPr>
                <w:rFonts w:ascii="Book Antiqua" w:eastAsia="Times New Roman" w:hAnsi="Book Antiqua" w:cs="Arial"/>
                <w:color w:val="000000" w:themeColor="text1"/>
              </w:rPr>
              <w:fldChar w:fldCharType="separate"/>
            </w:r>
            <w:r w:rsidRPr="00F61989">
              <w:rPr>
                <w:rFonts w:ascii="Book Antiqua" w:eastAsia="Times New Roman" w:hAnsi="Book Antiqua" w:cs="Arial"/>
                <w:noProof/>
                <w:color w:val="000000" w:themeColor="text1"/>
                <w:vertAlign w:val="superscript"/>
              </w:rPr>
              <w:t>[27]</w:t>
            </w:r>
            <w:r w:rsidRPr="00F61989">
              <w:rPr>
                <w:rFonts w:ascii="Book Antiqua" w:eastAsia="Times New Roman" w:hAnsi="Book Antiqua" w:cs="Arial"/>
                <w:color w:val="000000" w:themeColor="text1"/>
              </w:rPr>
              <w:fldChar w:fldCharType="end"/>
            </w:r>
          </w:p>
        </w:tc>
        <w:tc>
          <w:tcPr>
            <w:tcW w:w="1391" w:type="dxa"/>
            <w:vMerge w:val="restart"/>
            <w:shd w:val="clear" w:color="auto" w:fill="auto"/>
            <w:vAlign w:val="center"/>
            <w:hideMark/>
          </w:tcPr>
          <w:p w14:paraId="437848F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(Baltimore)</w:t>
            </w:r>
          </w:p>
        </w:tc>
        <w:tc>
          <w:tcPr>
            <w:tcW w:w="1290" w:type="dxa"/>
            <w:vMerge w:val="restart"/>
            <w:shd w:val="clear" w:color="auto" w:fill="auto"/>
            <w:vAlign w:val="center"/>
            <w:hideMark/>
          </w:tcPr>
          <w:p w14:paraId="7893B39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2004-2009</w:t>
            </w:r>
          </w:p>
        </w:tc>
        <w:tc>
          <w:tcPr>
            <w:tcW w:w="1291" w:type="dxa"/>
            <w:vMerge w:val="restart"/>
            <w:shd w:val="clear" w:color="auto" w:fill="auto"/>
            <w:vAlign w:val="center"/>
            <w:hideMark/>
          </w:tcPr>
          <w:p w14:paraId="555DD13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296</w:t>
            </w:r>
          </w:p>
        </w:tc>
        <w:tc>
          <w:tcPr>
            <w:tcW w:w="1367" w:type="dxa"/>
            <w:shd w:val="clear" w:color="auto" w:fill="auto"/>
            <w:vAlign w:val="center"/>
            <w:hideMark/>
          </w:tcPr>
          <w:p w14:paraId="0B2F322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1300" w:type="dxa"/>
            <w:shd w:val="clear" w:color="auto" w:fill="auto"/>
            <w:noWrap/>
            <w:vAlign w:val="center"/>
            <w:hideMark/>
          </w:tcPr>
          <w:p w14:paraId="2CA2A9A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w:t>
            </w:r>
          </w:p>
        </w:tc>
        <w:tc>
          <w:tcPr>
            <w:tcW w:w="1420" w:type="dxa"/>
            <w:shd w:val="clear" w:color="auto" w:fill="auto"/>
            <w:noWrap/>
            <w:vAlign w:val="center"/>
            <w:hideMark/>
          </w:tcPr>
          <w:p w14:paraId="77523B3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38</w:t>
            </w:r>
          </w:p>
        </w:tc>
        <w:tc>
          <w:tcPr>
            <w:tcW w:w="1300" w:type="dxa"/>
            <w:shd w:val="clear" w:color="auto" w:fill="auto"/>
            <w:noWrap/>
            <w:vAlign w:val="center"/>
            <w:hideMark/>
          </w:tcPr>
          <w:p w14:paraId="28B6698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1CBCFB92" w14:textId="77777777" w:rsidTr="00080693">
        <w:trPr>
          <w:trHeight w:val="320"/>
        </w:trPr>
        <w:tc>
          <w:tcPr>
            <w:tcW w:w="1862" w:type="dxa"/>
            <w:vMerge/>
            <w:vAlign w:val="center"/>
            <w:hideMark/>
          </w:tcPr>
          <w:p w14:paraId="51CFB68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28996E6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212DECDE"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79E4CCF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5999565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6A92EDB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w:t>
            </w:r>
          </w:p>
        </w:tc>
        <w:tc>
          <w:tcPr>
            <w:tcW w:w="1420" w:type="dxa"/>
            <w:shd w:val="clear" w:color="auto" w:fill="auto"/>
            <w:noWrap/>
            <w:vAlign w:val="center"/>
            <w:hideMark/>
          </w:tcPr>
          <w:p w14:paraId="21B5C38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w:t>
            </w:r>
          </w:p>
        </w:tc>
        <w:tc>
          <w:tcPr>
            <w:tcW w:w="1300" w:type="dxa"/>
            <w:shd w:val="clear" w:color="auto" w:fill="auto"/>
            <w:noWrap/>
            <w:vAlign w:val="center"/>
            <w:hideMark/>
          </w:tcPr>
          <w:p w14:paraId="551B8B5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11FFB083" w14:textId="77777777" w:rsidTr="00080693">
        <w:trPr>
          <w:trHeight w:val="300"/>
        </w:trPr>
        <w:tc>
          <w:tcPr>
            <w:tcW w:w="1862" w:type="dxa"/>
            <w:vMerge/>
            <w:vAlign w:val="center"/>
            <w:hideMark/>
          </w:tcPr>
          <w:p w14:paraId="190BD2A7"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759D1680"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2675116E"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742A763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1C05D9E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center"/>
            <w:hideMark/>
          </w:tcPr>
          <w:p w14:paraId="27841B3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55</w:t>
            </w:r>
          </w:p>
        </w:tc>
        <w:tc>
          <w:tcPr>
            <w:tcW w:w="1420" w:type="dxa"/>
            <w:shd w:val="clear" w:color="auto" w:fill="auto"/>
            <w:noWrap/>
            <w:vAlign w:val="center"/>
            <w:hideMark/>
          </w:tcPr>
          <w:p w14:paraId="12144F8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42</w:t>
            </w:r>
          </w:p>
        </w:tc>
        <w:tc>
          <w:tcPr>
            <w:tcW w:w="1300" w:type="dxa"/>
            <w:shd w:val="clear" w:color="auto" w:fill="auto"/>
            <w:noWrap/>
            <w:vAlign w:val="center"/>
            <w:hideMark/>
          </w:tcPr>
          <w:p w14:paraId="303C3D1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662DD50B" w14:textId="77777777" w:rsidTr="00080693">
        <w:trPr>
          <w:trHeight w:val="380"/>
        </w:trPr>
        <w:tc>
          <w:tcPr>
            <w:tcW w:w="1862" w:type="dxa"/>
            <w:vMerge w:val="restart"/>
            <w:shd w:val="clear" w:color="auto" w:fill="auto"/>
            <w:vAlign w:val="center"/>
            <w:hideMark/>
          </w:tcPr>
          <w:p w14:paraId="19234452"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Damas (2013)</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"10.1038/ajg.2012.393", "ISSN" : "1572-0241", "PMID" : "23247580", "abstract" : "OBJECTIVES: Hispanics are the fastest growing minority in the United States, yet few studies have examined the phenotypes of inflammatory bowel disease (IBD) in this population. No studies compare IBD presentation between foreign and US-born Hispanics. Our aim was to compare phenotypic characteristics of IBD between Hispanics and non-Hispanic Whites (NHWs), as well as between US-born and foreign-born Hispanics.\n\nMETHODS: We retrospectively identified cohorts of adult IBD patients from 1998 to 2009 and compared ethnic variation in phenotype, including disease type (Crohn's disease or ulcerative colitis (UC)), extra-intestinal manifestations (EIMs), Montreal classification, surgeries, hospitalizations, and medication prescription.\n\nRESULTS: A total of 325 patients were included; 208 were Hispanics. Foreign-born Hispanics, accounting for 68% of the total, were diagnosed at an older age than US-born Hispanics and NHWs (45 vs. 25 and 27, respectively, P&lt;0.05). Foreign-born Hispanics manifested more UC than US-born Hispanics or NHWs (59.9% vs. 41% and 28.2%, respectively, P&lt;0.05). No difference was noted in the prevalence of EIMs between Hispanics and NHWs. More upper gastrointestinal tract Crohn's was observed in NHWs (12.5% vs. 3.9%, P&lt;0.05). The incidence density rate of IBD-related surgeries in NHWs was higher than in Hispanics (22.9 vs. 7.3 surgeries/100 person-years, P&lt;0.01, hazard ratio: 0.3, 95% confidence interval: 0.14-0.5). Hispanic patients had fewer prescriptions for biologics and immunomodulators than NHWs (22.2% vs. 55.6%, P&lt;0.01 and 35.7% vs. 53.8%, P&lt;0.01, respectively).\n\nCONCLUSIONS: This study demonstrates differences in IBD presentation among NHW, US-born Hispanic, and foreign-born Hispanic groups. Further investigation to identify environmental and genetic differences between ethnic groups affected by IBD is warranted.", "author" : [ { "dropping-particle" : "", "family" : "Damas", "given" : "Oriana M", "non-dropping-particle" : "", "parse-names" : false, "suffix" : "" }, { "dropping-particle" : "", "family" : "Jahann", "given" : "Darius A", "non-dropping-particle" : "", "parse-names" : false, "suffix" : "" }, { "dropping-particle" : "", "family" : "Reznik", "given" : "Robert", "non-dropping-particle" : "", "parse-names" : false, "suffix" : "" }, { "dropping-particle" : "", "family" : "McCauley", "given" : "Jacob L", "non-dropping-particle" : "", "parse-names" : false, "suffix" : "" }, { "dropping-particle" : "", "family" : "Tamariz", "given" : "Leonardo", "non-dropping-particle" : "", "parse-names" : false, "suffix" : "" }, { "dropping-particle" : "", "family" : "Deshpande", "given" : "Amar R", "non-dropping-particle" : "", "parse-names" : false, "suffix" : "" }, { "dropping-particle" : "", "family" : "Abreu", "given" : "Maria T", "non-dropping-particle" : "", "parse-names" : false, "suffix" : "" }, { "dropping-particle" : "", "family" : "Sussman", "given" : "Daniel A", "non-dropping-particle" : "", "parse-names" : false, "suffix" : "" } ], "container-title" : "The American journal of gastroenterology", "id" : "ITEM-1", "issue" : "2", "issued" : { "date-parts" : [ [ "2013", "2" ] ] }, "page" : "231-9", "title" : "Phenotypic manifestations of inflammatory bowel disease differ between Hispanics and non-Hispanic whites: results of a large cohort study.", "type" : "article-journal", "volume" : "108" }, "uris" : [ "http://www.mendeley.com/documents/?uuid=4443c63c-d192-47d0-a017-ac80b1924a20" ] } ], "mendeley" : { "formattedCitation" : "&lt;sup&gt;[28]&lt;/sup&gt;", "plainTextFormattedCitation" : "[28]", "previouslyFormattedCitation" : "&lt;sup&gt;28&lt;/sup&gt;"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[28]</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7900B023" w14:textId="77777777" w:rsidR="003475F6" w:rsidRPr="00E0394D" w:rsidRDefault="003475F6" w:rsidP="002019D3">
            <w:pPr>
              <w:spacing w:line="360" w:lineRule="auto"/>
              <w:jc w:val="both"/>
              <w:rPr>
                <w:rFonts w:ascii="Book Antiqua" w:hAnsi="Book Antiqua" w:cs="Arial"/>
                <w:color w:val="000000" w:themeColor="text1"/>
                <w:lang w:eastAsia="zh-CN"/>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w:t>
            </w:r>
            <w:r>
              <w:rPr>
                <w:rFonts w:ascii="Book Antiqua" w:hAnsi="Book Antiqua" w:cs="Arial" w:hint="eastAsia"/>
                <w:color w:val="000000" w:themeColor="text1"/>
                <w:lang w:eastAsia="zh-CN"/>
              </w:rPr>
              <w:t>(</w:t>
            </w:r>
            <w:r w:rsidRPr="00F61989">
              <w:rPr>
                <w:rFonts w:ascii="Book Antiqua" w:eastAsia="Times New Roman" w:hAnsi="Book Antiqua" w:cs="Arial"/>
                <w:color w:val="000000" w:themeColor="text1"/>
              </w:rPr>
              <w:t>Florida</w:t>
            </w:r>
            <w:r>
              <w:rPr>
                <w:rFonts w:ascii="Book Antiqua" w:hAnsi="Book Antiqua" w:cs="Arial" w:hint="eastAsia"/>
                <w:color w:val="000000" w:themeColor="text1"/>
                <w:lang w:eastAsia="zh-CN"/>
              </w:rPr>
              <w:t>)</w:t>
            </w:r>
          </w:p>
        </w:tc>
        <w:tc>
          <w:tcPr>
            <w:tcW w:w="1290" w:type="dxa"/>
            <w:vMerge w:val="restart"/>
            <w:shd w:val="clear" w:color="auto" w:fill="auto"/>
            <w:vAlign w:val="center"/>
            <w:hideMark/>
          </w:tcPr>
          <w:p w14:paraId="2A72315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1998- 2009</w:t>
            </w:r>
          </w:p>
        </w:tc>
        <w:tc>
          <w:tcPr>
            <w:tcW w:w="1291" w:type="dxa"/>
            <w:vMerge w:val="restart"/>
            <w:shd w:val="clear" w:color="auto" w:fill="auto"/>
            <w:vAlign w:val="center"/>
            <w:hideMark/>
          </w:tcPr>
          <w:p w14:paraId="79DABAF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325</w:t>
            </w:r>
          </w:p>
        </w:tc>
        <w:tc>
          <w:tcPr>
            <w:tcW w:w="1367" w:type="dxa"/>
            <w:shd w:val="clear" w:color="auto" w:fill="auto"/>
            <w:vAlign w:val="center"/>
            <w:hideMark/>
          </w:tcPr>
          <w:p w14:paraId="5743FEC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1300" w:type="dxa"/>
            <w:shd w:val="clear" w:color="auto" w:fill="auto"/>
            <w:noWrap/>
            <w:vAlign w:val="center"/>
            <w:hideMark/>
          </w:tcPr>
          <w:p w14:paraId="66912E9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w:t>
            </w:r>
          </w:p>
        </w:tc>
        <w:tc>
          <w:tcPr>
            <w:tcW w:w="1420" w:type="dxa"/>
            <w:shd w:val="clear" w:color="auto" w:fill="auto"/>
            <w:noWrap/>
            <w:vAlign w:val="center"/>
            <w:hideMark/>
          </w:tcPr>
          <w:p w14:paraId="6AB46590" w14:textId="7A6FC329" w:rsidR="003475F6" w:rsidRPr="003475F6" w:rsidRDefault="003475F6" w:rsidP="002019D3">
            <w:pPr>
              <w:spacing w:line="360" w:lineRule="auto"/>
              <w:jc w:val="both"/>
              <w:rPr>
                <w:rFonts w:ascii="Book Antiqua" w:hAnsi="Book Antiqua" w:cs="Arial"/>
                <w:color w:val="000000" w:themeColor="text1"/>
                <w:lang w:eastAsia="zh-CN"/>
              </w:rPr>
            </w:pPr>
            <w:r w:rsidRPr="00F61989">
              <w:rPr>
                <w:rFonts w:ascii="Book Antiqua" w:eastAsia="Times New Roman" w:hAnsi="Book Antiqua" w:cs="Arial"/>
                <w:color w:val="000000" w:themeColor="text1"/>
              </w:rPr>
              <w:t>16 (NHW)</w:t>
            </w:r>
          </w:p>
        </w:tc>
        <w:tc>
          <w:tcPr>
            <w:tcW w:w="1300" w:type="dxa"/>
            <w:shd w:val="clear" w:color="auto" w:fill="auto"/>
            <w:noWrap/>
            <w:vAlign w:val="center"/>
            <w:hideMark/>
          </w:tcPr>
          <w:p w14:paraId="25A92CF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24.4</w:t>
            </w:r>
          </w:p>
        </w:tc>
      </w:tr>
      <w:tr w:rsidR="003475F6" w:rsidRPr="00F61989" w14:paraId="64A30FF6" w14:textId="77777777" w:rsidTr="00080693">
        <w:trPr>
          <w:trHeight w:val="280"/>
        </w:trPr>
        <w:tc>
          <w:tcPr>
            <w:tcW w:w="1862" w:type="dxa"/>
            <w:vMerge/>
            <w:vAlign w:val="center"/>
            <w:hideMark/>
          </w:tcPr>
          <w:p w14:paraId="0752E961"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12CFF4A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4EEA3A6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AD086E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7CD3DF79"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67310E7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20" w:type="dxa"/>
            <w:shd w:val="clear" w:color="auto" w:fill="auto"/>
            <w:noWrap/>
            <w:vAlign w:val="center"/>
            <w:hideMark/>
          </w:tcPr>
          <w:p w14:paraId="60046EC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24.0</w:t>
            </w:r>
          </w:p>
        </w:tc>
        <w:tc>
          <w:tcPr>
            <w:tcW w:w="1300" w:type="dxa"/>
            <w:shd w:val="clear" w:color="auto" w:fill="auto"/>
            <w:noWrap/>
            <w:vAlign w:val="center"/>
            <w:hideMark/>
          </w:tcPr>
          <w:p w14:paraId="2519AA3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25.6</w:t>
            </w:r>
          </w:p>
        </w:tc>
      </w:tr>
      <w:tr w:rsidR="003475F6" w:rsidRPr="00F61989" w14:paraId="42916ED4" w14:textId="77777777" w:rsidTr="00080693">
        <w:trPr>
          <w:trHeight w:val="340"/>
        </w:trPr>
        <w:tc>
          <w:tcPr>
            <w:tcW w:w="1862" w:type="dxa"/>
            <w:vMerge/>
            <w:vAlign w:val="center"/>
            <w:hideMark/>
          </w:tcPr>
          <w:p w14:paraId="5EA83B5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76FA474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7A8E8A7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4962351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579ABE8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center"/>
            <w:hideMark/>
          </w:tcPr>
          <w:p w14:paraId="668CAD8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20" w:type="dxa"/>
            <w:shd w:val="clear" w:color="auto" w:fill="auto"/>
            <w:noWrap/>
            <w:vAlign w:val="center"/>
            <w:hideMark/>
          </w:tcPr>
          <w:p w14:paraId="3DE984AF"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60.0</w:t>
            </w:r>
          </w:p>
        </w:tc>
        <w:tc>
          <w:tcPr>
            <w:tcW w:w="1300" w:type="dxa"/>
            <w:shd w:val="clear" w:color="auto" w:fill="auto"/>
            <w:noWrap/>
            <w:vAlign w:val="center"/>
            <w:hideMark/>
          </w:tcPr>
          <w:p w14:paraId="4293FE59"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50.0</w:t>
            </w:r>
          </w:p>
        </w:tc>
      </w:tr>
      <w:tr w:rsidR="003475F6" w:rsidRPr="00F61989" w14:paraId="5DFC0924" w14:textId="77777777" w:rsidTr="00080693">
        <w:trPr>
          <w:trHeight w:val="340"/>
        </w:trPr>
        <w:tc>
          <w:tcPr>
            <w:tcW w:w="1862" w:type="dxa"/>
            <w:vMerge/>
            <w:vAlign w:val="center"/>
            <w:hideMark/>
          </w:tcPr>
          <w:p w14:paraId="60559454"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4E284823"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7A64369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718F0A75"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17910EF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1300" w:type="dxa"/>
            <w:shd w:val="clear" w:color="auto" w:fill="auto"/>
            <w:noWrap/>
            <w:vAlign w:val="center"/>
            <w:hideMark/>
          </w:tcPr>
          <w:p w14:paraId="32F8A35A"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20" w:type="dxa"/>
            <w:shd w:val="clear" w:color="auto" w:fill="auto"/>
            <w:noWrap/>
            <w:vAlign w:val="center"/>
            <w:hideMark/>
          </w:tcPr>
          <w:p w14:paraId="079F8A5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12.5</w:t>
            </w:r>
          </w:p>
        </w:tc>
        <w:tc>
          <w:tcPr>
            <w:tcW w:w="1300" w:type="dxa"/>
            <w:shd w:val="clear" w:color="auto" w:fill="auto"/>
            <w:noWrap/>
            <w:vAlign w:val="center"/>
            <w:hideMark/>
          </w:tcPr>
          <w:p w14:paraId="0E89F801" w14:textId="77777777" w:rsidR="003475F6" w:rsidRPr="00F61989" w:rsidRDefault="003475F6"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3.9</w:t>
            </w:r>
          </w:p>
        </w:tc>
      </w:tr>
      <w:tr w:rsidR="003475F6" w:rsidRPr="00F61989" w14:paraId="7791B1ED" w14:textId="77777777" w:rsidTr="00080693">
        <w:trPr>
          <w:trHeight w:val="340"/>
        </w:trPr>
        <w:tc>
          <w:tcPr>
            <w:tcW w:w="1862" w:type="dxa"/>
            <w:vMerge w:val="restart"/>
            <w:shd w:val="clear" w:color="auto" w:fill="auto"/>
            <w:vAlign w:val="center"/>
            <w:hideMark/>
          </w:tcPr>
          <w:p w14:paraId="28F78E8F" w14:textId="77777777" w:rsidR="003475F6" w:rsidRPr="00F61989" w:rsidRDefault="003475F6"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lastRenderedPageBreak/>
              <w:t>Kugathasan (2003)</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"10.1067/S0022-3476(03)00444-X", "ISBN" : "0022-3476 (Print)",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"container-title" : "The Journal of pediatrics", "id" : "ITEM-1", "issue" : "4", "issued" : { "date-parts" : [ [ "2003" ] ] }, "page" : "525-531", "title" : "Epidemiologic and clinical characteristics of children with newly diagnosed inflammatory bowel disease in Wisconsin: a statewide population-based study.", "type" : "article-journal", "volume" : "143" }, "uris" : [ "http://www.mendeley.com/documents/?uuid=164548b3-4c30-4c86-a4cc-8d9749c5cca0" ] } ], "mendeley" : { "formattedCitation" : "&lt;sup&gt;[29]&lt;/sup&gt;", "plainTextFormattedCitation" : "[29]", "previouslyFormattedCitation" : "&lt;sup&gt;29&lt;/sup&gt;"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[29]</w:t>
            </w:r>
            <w:r w:rsidRPr="00F61989">
              <w:rPr>
                <w:rFonts w:ascii="Book Antiqua" w:eastAsia="Times New Roman" w:hAnsi="Book Antiqua" w:cs="Arial"/>
                <w:color w:val="000000" w:themeColor="text1"/>
                <w:vertAlign w:val="superscript"/>
              </w:rPr>
              <w:fldChar w:fldCharType="end"/>
            </w:r>
          </w:p>
        </w:tc>
        <w:tc>
          <w:tcPr>
            <w:tcW w:w="1391" w:type="dxa"/>
            <w:vMerge w:val="restart"/>
            <w:shd w:val="clear" w:color="auto" w:fill="auto"/>
            <w:vAlign w:val="center"/>
            <w:hideMark/>
          </w:tcPr>
          <w:p w14:paraId="3C24CDAE"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(National)</w:t>
            </w:r>
          </w:p>
        </w:tc>
        <w:tc>
          <w:tcPr>
            <w:tcW w:w="1290" w:type="dxa"/>
            <w:vMerge w:val="restart"/>
            <w:shd w:val="clear" w:color="auto" w:fill="auto"/>
            <w:vAlign w:val="center"/>
            <w:hideMark/>
          </w:tcPr>
          <w:p w14:paraId="6AF35BDB"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2000-2001 </w:t>
            </w:r>
          </w:p>
        </w:tc>
        <w:tc>
          <w:tcPr>
            <w:tcW w:w="1291" w:type="dxa"/>
            <w:vMerge w:val="restart"/>
            <w:shd w:val="clear" w:color="auto" w:fill="auto"/>
            <w:vAlign w:val="center"/>
            <w:hideMark/>
          </w:tcPr>
          <w:p w14:paraId="1517E3F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222</w:t>
            </w:r>
          </w:p>
          <w:p w14:paraId="509204F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367" w:type="dxa"/>
            <w:shd w:val="clear" w:color="auto" w:fill="auto"/>
            <w:vAlign w:val="center"/>
            <w:hideMark/>
          </w:tcPr>
          <w:p w14:paraId="0CD4C64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L1</w:t>
            </w:r>
          </w:p>
        </w:tc>
        <w:tc>
          <w:tcPr>
            <w:tcW w:w="1300" w:type="dxa"/>
            <w:shd w:val="clear" w:color="auto" w:fill="auto"/>
            <w:noWrap/>
            <w:vAlign w:val="center"/>
            <w:hideMark/>
          </w:tcPr>
          <w:p w14:paraId="59C77020"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10.0</w:t>
            </w:r>
          </w:p>
        </w:tc>
        <w:tc>
          <w:tcPr>
            <w:tcW w:w="1420" w:type="dxa"/>
            <w:shd w:val="clear" w:color="auto" w:fill="auto"/>
            <w:noWrap/>
            <w:vAlign w:val="center"/>
            <w:hideMark/>
          </w:tcPr>
          <w:p w14:paraId="53256FC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19.0</w:t>
            </w:r>
          </w:p>
        </w:tc>
        <w:tc>
          <w:tcPr>
            <w:tcW w:w="1300" w:type="dxa"/>
            <w:shd w:val="clear" w:color="auto" w:fill="auto"/>
            <w:noWrap/>
            <w:vAlign w:val="center"/>
            <w:hideMark/>
          </w:tcPr>
          <w:p w14:paraId="5E3D7A8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69787DD5" w14:textId="77777777" w:rsidTr="00080693">
        <w:trPr>
          <w:trHeight w:val="340"/>
        </w:trPr>
        <w:tc>
          <w:tcPr>
            <w:tcW w:w="1862" w:type="dxa"/>
            <w:vMerge/>
            <w:vAlign w:val="center"/>
            <w:hideMark/>
          </w:tcPr>
          <w:p w14:paraId="2B63D619"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30194072"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53CA1434"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A75F0F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69AA516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L2</w:t>
            </w:r>
          </w:p>
        </w:tc>
        <w:tc>
          <w:tcPr>
            <w:tcW w:w="1300" w:type="dxa"/>
            <w:shd w:val="clear" w:color="auto" w:fill="auto"/>
            <w:noWrap/>
            <w:vAlign w:val="center"/>
            <w:hideMark/>
          </w:tcPr>
          <w:p w14:paraId="4600D6A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34.0</w:t>
            </w:r>
          </w:p>
        </w:tc>
        <w:tc>
          <w:tcPr>
            <w:tcW w:w="1420" w:type="dxa"/>
            <w:shd w:val="clear" w:color="auto" w:fill="auto"/>
            <w:noWrap/>
            <w:vAlign w:val="center"/>
            <w:hideMark/>
          </w:tcPr>
          <w:p w14:paraId="2938558F"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28.0</w:t>
            </w:r>
          </w:p>
        </w:tc>
        <w:tc>
          <w:tcPr>
            <w:tcW w:w="1300" w:type="dxa"/>
            <w:shd w:val="clear" w:color="auto" w:fill="auto"/>
            <w:noWrap/>
            <w:vAlign w:val="center"/>
            <w:hideMark/>
          </w:tcPr>
          <w:p w14:paraId="713716F4"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542E043A" w14:textId="77777777" w:rsidTr="00080693">
        <w:trPr>
          <w:trHeight w:val="340"/>
        </w:trPr>
        <w:tc>
          <w:tcPr>
            <w:tcW w:w="1862" w:type="dxa"/>
            <w:vMerge/>
            <w:vAlign w:val="center"/>
            <w:hideMark/>
          </w:tcPr>
          <w:p w14:paraId="4E80437F"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29AA474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047DA7CB"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639ADC47"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47017F36"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L3</w:t>
            </w:r>
          </w:p>
        </w:tc>
        <w:tc>
          <w:tcPr>
            <w:tcW w:w="1300" w:type="dxa"/>
            <w:shd w:val="clear" w:color="auto" w:fill="auto"/>
            <w:noWrap/>
            <w:vAlign w:val="center"/>
            <w:hideMark/>
          </w:tcPr>
          <w:p w14:paraId="1F7A1848"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46.0</w:t>
            </w:r>
          </w:p>
        </w:tc>
        <w:tc>
          <w:tcPr>
            <w:tcW w:w="1420" w:type="dxa"/>
            <w:shd w:val="clear" w:color="auto" w:fill="auto"/>
            <w:noWrap/>
            <w:vAlign w:val="center"/>
            <w:hideMark/>
          </w:tcPr>
          <w:p w14:paraId="2A023795"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51.0</w:t>
            </w:r>
          </w:p>
        </w:tc>
        <w:tc>
          <w:tcPr>
            <w:tcW w:w="1300" w:type="dxa"/>
            <w:shd w:val="clear" w:color="auto" w:fill="auto"/>
            <w:noWrap/>
            <w:vAlign w:val="center"/>
            <w:hideMark/>
          </w:tcPr>
          <w:p w14:paraId="321B1629"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3475F6" w:rsidRPr="00F61989" w14:paraId="5D923C03" w14:textId="77777777" w:rsidTr="00080693">
        <w:trPr>
          <w:trHeight w:val="331"/>
        </w:trPr>
        <w:tc>
          <w:tcPr>
            <w:tcW w:w="1862" w:type="dxa"/>
            <w:vMerge/>
            <w:vAlign w:val="center"/>
            <w:hideMark/>
          </w:tcPr>
          <w:p w14:paraId="0464FD0A"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91" w:type="dxa"/>
            <w:vMerge/>
            <w:vAlign w:val="center"/>
            <w:hideMark/>
          </w:tcPr>
          <w:p w14:paraId="314C258D"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0" w:type="dxa"/>
            <w:vMerge/>
            <w:vAlign w:val="center"/>
            <w:hideMark/>
          </w:tcPr>
          <w:p w14:paraId="51495F8C"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291" w:type="dxa"/>
            <w:vMerge/>
            <w:vAlign w:val="center"/>
            <w:hideMark/>
          </w:tcPr>
          <w:p w14:paraId="06E36916" w14:textId="77777777" w:rsidR="003475F6" w:rsidRPr="00F61989" w:rsidRDefault="003475F6" w:rsidP="002019D3">
            <w:pPr>
              <w:spacing w:line="360" w:lineRule="auto"/>
              <w:jc w:val="both"/>
              <w:rPr>
                <w:rFonts w:ascii="Book Antiqua" w:eastAsia="Times New Roman" w:hAnsi="Book Antiqua" w:cs="Arial"/>
                <w:color w:val="000000" w:themeColor="text1"/>
              </w:rPr>
            </w:pPr>
          </w:p>
        </w:tc>
        <w:tc>
          <w:tcPr>
            <w:tcW w:w="1367" w:type="dxa"/>
            <w:shd w:val="clear" w:color="auto" w:fill="auto"/>
            <w:vAlign w:val="center"/>
            <w:hideMark/>
          </w:tcPr>
          <w:p w14:paraId="5D4321B2"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L4</w:t>
            </w:r>
          </w:p>
        </w:tc>
        <w:tc>
          <w:tcPr>
            <w:tcW w:w="1300" w:type="dxa"/>
            <w:shd w:val="clear" w:color="auto" w:fill="auto"/>
            <w:noWrap/>
            <w:vAlign w:val="center"/>
            <w:hideMark/>
          </w:tcPr>
          <w:p w14:paraId="7370860C"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32.0</w:t>
            </w:r>
          </w:p>
        </w:tc>
        <w:tc>
          <w:tcPr>
            <w:tcW w:w="1420" w:type="dxa"/>
            <w:shd w:val="clear" w:color="auto" w:fill="auto"/>
            <w:noWrap/>
            <w:vAlign w:val="center"/>
            <w:hideMark/>
          </w:tcPr>
          <w:p w14:paraId="3ED37923"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42.0</w:t>
            </w:r>
          </w:p>
        </w:tc>
        <w:tc>
          <w:tcPr>
            <w:tcW w:w="1300" w:type="dxa"/>
            <w:shd w:val="clear" w:color="auto" w:fill="auto"/>
            <w:noWrap/>
            <w:vAlign w:val="center"/>
            <w:hideMark/>
          </w:tcPr>
          <w:p w14:paraId="51DB1A71" w14:textId="77777777" w:rsidR="003475F6" w:rsidRPr="00F61989" w:rsidRDefault="003475F6"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bl>
    <w:p w14:paraId="71F4405C" w14:textId="253B992B" w:rsidR="00080693" w:rsidRDefault="00080693" w:rsidP="002019D3">
      <w:pPr>
        <w:pBdr>
          <w:top w:val="nil"/>
          <w:left w:val="nil"/>
          <w:bottom w:val="nil"/>
          <w:right w:val="nil"/>
          <w:between w:val="nil"/>
          <w:bar w:val="nil"/>
        </w:pBdr>
        <w:spacing w:line="360" w:lineRule="auto"/>
        <w:jc w:val="both"/>
        <w:rPr>
          <w:rFonts w:ascii="Book Antiqua" w:hAnsi="Book Antiqua" w:cs="Arial"/>
          <w:color w:val="000000" w:themeColor="text1"/>
          <w:lang w:eastAsia="zh-CN"/>
        </w:rPr>
      </w:pPr>
      <w:r w:rsidRPr="00F61989">
        <w:rPr>
          <w:rFonts w:ascii="Book Antiqua" w:eastAsia="Times New Roman" w:hAnsi="Book Antiqua" w:cs="Arial"/>
          <w:color w:val="000000" w:themeColor="text1"/>
        </w:rPr>
        <w:t>AA or Hispanics compared with Caucasians (total cases 3467).</w:t>
      </w:r>
      <w:r w:rsidRPr="00F61989">
        <w:rPr>
          <w:rFonts w:ascii="Book Antiqua" w:hAnsi="Book Antiqua" w:cs="Arial"/>
          <w:color w:val="000000" w:themeColor="text1"/>
          <w:lang w:val="en-GB"/>
        </w:rPr>
        <w:t xml:space="preserve"> </w:t>
      </w:r>
      <w:r w:rsidRPr="00080693">
        <w:rPr>
          <w:rFonts w:ascii="Book Antiqua" w:hAnsi="Book Antiqua" w:cs="Arial"/>
          <w:color w:val="000000" w:themeColor="text1"/>
          <w:lang w:val="en-GB"/>
        </w:rPr>
        <w:t xml:space="preserve">Bold </w:t>
      </w:r>
      <w:r w:rsidRPr="00F61989">
        <w:rPr>
          <w:rFonts w:ascii="Book Antiqua" w:hAnsi="Book Antiqua" w:cs="Arial"/>
          <w:color w:val="000000" w:themeColor="text1"/>
          <w:lang w:val="en-GB"/>
        </w:rPr>
        <w:t xml:space="preserve">font shows significant differences between AA and population group. </w:t>
      </w:r>
      <w:r w:rsidRPr="00F61989">
        <w:rPr>
          <w:rFonts w:ascii="Book Antiqua" w:hAnsi="Book Antiqua" w:cs="Arial"/>
          <w:i/>
          <w:color w:val="000000" w:themeColor="text1"/>
          <w:lang w:val="en-GB"/>
        </w:rPr>
        <w:t xml:space="preserve">Italic </w:t>
      </w:r>
      <w:r w:rsidRPr="00F61989">
        <w:rPr>
          <w:rFonts w:ascii="Book Antiqua" w:hAnsi="Book Antiqua" w:cs="Arial"/>
          <w:color w:val="000000" w:themeColor="text1"/>
          <w:lang w:val="en-GB"/>
        </w:rPr>
        <w:t>font illustrates significant difference between Hispanic and Caucasian groups. NHW</w:t>
      </w:r>
      <w:r>
        <w:rPr>
          <w:rFonts w:ascii="Book Antiqua" w:hAnsi="Book Antiqua" w:cs="Arial" w:hint="eastAsia"/>
          <w:color w:val="000000" w:themeColor="text1"/>
          <w:lang w:val="en-GB" w:eastAsia="zh-CN"/>
        </w:rPr>
        <w:t xml:space="preserve">: </w:t>
      </w:r>
      <w:r w:rsidRPr="00F61989">
        <w:rPr>
          <w:rFonts w:ascii="Book Antiqua" w:hAnsi="Book Antiqua" w:cs="Arial"/>
          <w:color w:val="000000" w:themeColor="text1"/>
          <w:lang w:val="en-GB"/>
        </w:rPr>
        <w:t>Non-hispanic white</w:t>
      </w:r>
      <w:r>
        <w:rPr>
          <w:rFonts w:ascii="Book Antiqua" w:hAnsi="Book Antiqua" w:cs="Arial" w:hint="eastAsia"/>
          <w:color w:val="000000" w:themeColor="text1"/>
          <w:lang w:val="en-GB" w:eastAsia="zh-CN"/>
        </w:rPr>
        <w:t>.</w:t>
      </w:r>
    </w:p>
    <w:p w14:paraId="666D288D" w14:textId="77777777" w:rsidR="007A7F58" w:rsidRPr="003475F6" w:rsidRDefault="007A7F58" w:rsidP="002019D3">
      <w:pPr>
        <w:spacing w:line="360" w:lineRule="auto"/>
        <w:jc w:val="both"/>
        <w:rPr>
          <w:rFonts w:ascii="Book Antiqua" w:hAnsi="Book Antiqua" w:cs="Arial"/>
          <w:color w:val="000000" w:themeColor="text1"/>
          <w:lang w:eastAsia="zh-CN"/>
        </w:rPr>
      </w:pPr>
    </w:p>
    <w:p w14:paraId="06A841B3" w14:textId="68E12C59" w:rsidR="00080693" w:rsidRDefault="00080693" w:rsidP="002019D3">
      <w:pPr>
        <w:spacing w:line="360" w:lineRule="auto"/>
        <w:jc w:val="both"/>
        <w:rPr>
          <w:rFonts w:ascii="Book Antiqua" w:hAnsi="Book Antiqua" w:cs="Arial"/>
          <w:color w:val="000000" w:themeColor="text1"/>
          <w:lang w:val="en-GB" w:eastAsia="zh-CN"/>
        </w:rPr>
      </w:pPr>
      <w:r>
        <w:rPr>
          <w:rFonts w:ascii="Book Antiqua" w:hAnsi="Book Antiqua" w:cs="Arial"/>
          <w:color w:val="000000" w:themeColor="text1"/>
          <w:lang w:val="en-GB" w:eastAsia="zh-CN"/>
        </w:rPr>
        <w:br w:type="page"/>
      </w:r>
    </w:p>
    <w:p w14:paraId="21B6D827" w14:textId="0830843A" w:rsidR="00080693" w:rsidRDefault="00080693" w:rsidP="002019D3">
      <w:pPr>
        <w:spacing w:line="360" w:lineRule="auto"/>
        <w:jc w:val="both"/>
        <w:rPr>
          <w:rFonts w:ascii="Book Antiqua" w:hAnsi="Book Antiqua" w:cs="Arial"/>
          <w:b/>
          <w:color w:val="000000" w:themeColor="text1"/>
          <w:lang w:val="en-GB" w:eastAsia="zh-CN"/>
        </w:rPr>
      </w:pPr>
    </w:p>
    <w:p w14:paraId="1EC8727D" w14:textId="77777777" w:rsidR="002019D3" w:rsidRDefault="002019D3" w:rsidP="002019D3">
      <w:pPr>
        <w:spacing w:line="360" w:lineRule="auto"/>
        <w:jc w:val="both"/>
        <w:rPr>
          <w:rFonts w:ascii="Book Antiqua" w:hAnsi="Book Antiqua" w:cs="Arial"/>
          <w:b/>
          <w:color w:val="000000" w:themeColor="text1"/>
          <w:lang w:val="en-GB" w:eastAsia="zh-CN"/>
        </w:rPr>
      </w:pPr>
    </w:p>
    <w:p w14:paraId="0ADCE75A" w14:textId="484D6330" w:rsidR="002019D3" w:rsidRDefault="002019D3" w:rsidP="002019D3">
      <w:pPr>
        <w:spacing w:line="360" w:lineRule="auto"/>
        <w:jc w:val="both"/>
        <w:rPr>
          <w:rFonts w:ascii="Book Antiqua" w:hAnsi="Book Antiqua" w:cs="Arial"/>
          <w:b/>
          <w:color w:val="000000" w:themeColor="text1"/>
          <w:lang w:val="en-GB" w:eastAsia="zh-CN"/>
        </w:rPr>
      </w:pPr>
      <w:r w:rsidRPr="00080693">
        <w:rPr>
          <w:rFonts w:ascii="Book Antiqua" w:hAnsi="Book Antiqua" w:cs="Arial"/>
          <w:b/>
          <w:color w:val="000000" w:themeColor="text1"/>
          <w:lang w:val="en-GB" w:eastAsia="zh-CN"/>
        </w:rPr>
        <w:t>Table 7</w:t>
      </w:r>
      <w:r w:rsidRPr="00080693">
        <w:rPr>
          <w:rFonts w:ascii="Book Antiqua" w:hAnsi="Book Antiqua" w:cs="Arial" w:hint="eastAsia"/>
          <w:b/>
          <w:color w:val="000000" w:themeColor="text1"/>
          <w:lang w:val="en-GB" w:eastAsia="zh-CN"/>
        </w:rPr>
        <w:t xml:space="preserve"> </w:t>
      </w:r>
      <w:r w:rsidRPr="00080693">
        <w:rPr>
          <w:rFonts w:ascii="Book Antiqua" w:hAnsi="Book Antiqua" w:cs="Arial"/>
          <w:b/>
          <w:color w:val="000000" w:themeColor="text1"/>
          <w:lang w:val="en-GB" w:eastAsia="zh-CN"/>
        </w:rPr>
        <w:t>Crohn’s disease behaviour</w:t>
      </w:r>
    </w:p>
    <w:p w14:paraId="57A4152D" w14:textId="77777777" w:rsidR="002019D3" w:rsidRPr="002019D3" w:rsidRDefault="002019D3" w:rsidP="002019D3">
      <w:pPr>
        <w:spacing w:line="360" w:lineRule="auto"/>
        <w:jc w:val="both"/>
        <w:rPr>
          <w:rFonts w:ascii="Book Antiqua" w:hAnsi="Book Antiqua" w:cs="Arial"/>
          <w:b/>
          <w:color w:val="000000" w:themeColor="text1"/>
          <w:lang w:val="en-GB" w:eastAsia="zh-CN"/>
        </w:rPr>
      </w:pPr>
    </w:p>
    <w:tbl>
      <w:tblPr>
        <w:tblpPr w:leftFromText="180" w:rightFromText="180" w:vertAnchor="text" w:horzAnchor="margin" w:tblpXSpec="center" w:tblpY="-32"/>
        <w:tblOverlap w:val="never"/>
        <w:tblW w:w="11082" w:type="dxa"/>
        <w:tblBorders>
          <w:top w:val="single" w:sz="4" w:space="0" w:color="auto"/>
          <w:bottom w:val="single" w:sz="4" w:space="0" w:color="auto"/>
        </w:tblBorders>
        <w:tblLook w:val="04A0" w:firstRow="1" w:lastRow="0" w:firstColumn="1" w:lastColumn="0" w:noHBand="0" w:noVBand="1"/>
      </w:tblPr>
      <w:tblGrid>
        <w:gridCol w:w="1488"/>
        <w:gridCol w:w="1455"/>
        <w:gridCol w:w="1284"/>
        <w:gridCol w:w="1284"/>
        <w:gridCol w:w="1688"/>
        <w:gridCol w:w="1430"/>
        <w:gridCol w:w="1403"/>
        <w:gridCol w:w="1294"/>
      </w:tblGrid>
      <w:tr w:rsidR="00080693" w:rsidRPr="00F61989" w14:paraId="66DA7BB5" w14:textId="77777777" w:rsidTr="00080693">
        <w:trPr>
          <w:trHeight w:val="959"/>
        </w:trPr>
        <w:tc>
          <w:tcPr>
            <w:tcW w:w="1437" w:type="dxa"/>
            <w:tcBorders>
              <w:top w:val="single" w:sz="4" w:space="0" w:color="auto"/>
              <w:bottom w:val="single" w:sz="4" w:space="0" w:color="auto"/>
            </w:tcBorders>
            <w:shd w:val="clear" w:color="auto" w:fill="auto"/>
          </w:tcPr>
          <w:p w14:paraId="728DE177"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Study</w:t>
            </w:r>
          </w:p>
        </w:tc>
        <w:tc>
          <w:tcPr>
            <w:tcW w:w="1404" w:type="dxa"/>
            <w:tcBorders>
              <w:top w:val="single" w:sz="4" w:space="0" w:color="auto"/>
              <w:bottom w:val="single" w:sz="4" w:space="0" w:color="auto"/>
            </w:tcBorders>
            <w:shd w:val="clear" w:color="auto" w:fill="auto"/>
          </w:tcPr>
          <w:p w14:paraId="480F86E5"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Country (Region)</w:t>
            </w:r>
          </w:p>
        </w:tc>
        <w:tc>
          <w:tcPr>
            <w:tcW w:w="1284" w:type="dxa"/>
            <w:tcBorders>
              <w:top w:val="single" w:sz="4" w:space="0" w:color="auto"/>
              <w:bottom w:val="single" w:sz="4" w:space="0" w:color="auto"/>
            </w:tcBorders>
            <w:shd w:val="clear" w:color="auto" w:fill="auto"/>
          </w:tcPr>
          <w:p w14:paraId="16B6D1FD"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Time (Period)</w:t>
            </w:r>
          </w:p>
        </w:tc>
        <w:tc>
          <w:tcPr>
            <w:tcW w:w="1284" w:type="dxa"/>
            <w:tcBorders>
              <w:top w:val="single" w:sz="4" w:space="0" w:color="auto"/>
              <w:bottom w:val="single" w:sz="4" w:space="0" w:color="auto"/>
            </w:tcBorders>
            <w:shd w:val="clear" w:color="auto" w:fill="auto"/>
          </w:tcPr>
          <w:p w14:paraId="7EA2A5BB"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Number of cases</w:t>
            </w:r>
          </w:p>
        </w:tc>
        <w:tc>
          <w:tcPr>
            <w:tcW w:w="1637" w:type="dxa"/>
            <w:tcBorders>
              <w:top w:val="single" w:sz="4" w:space="0" w:color="auto"/>
              <w:bottom w:val="single" w:sz="4" w:space="0" w:color="auto"/>
            </w:tcBorders>
            <w:shd w:val="clear" w:color="auto" w:fill="auto"/>
            <w:noWrap/>
          </w:tcPr>
          <w:p w14:paraId="40BCFA6F"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Disease Location/ Behaviour (Montreal)</w:t>
            </w:r>
          </w:p>
        </w:tc>
        <w:tc>
          <w:tcPr>
            <w:tcW w:w="1339" w:type="dxa"/>
            <w:tcBorders>
              <w:top w:val="single" w:sz="4" w:space="0" w:color="auto"/>
              <w:bottom w:val="single" w:sz="4" w:space="0" w:color="auto"/>
            </w:tcBorders>
            <w:shd w:val="clear" w:color="auto" w:fill="auto"/>
            <w:noWrap/>
          </w:tcPr>
          <w:p w14:paraId="2CE045C6"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Population groups (%)</w:t>
            </w:r>
          </w:p>
        </w:tc>
        <w:tc>
          <w:tcPr>
            <w:tcW w:w="1403" w:type="dxa"/>
            <w:tcBorders>
              <w:top w:val="single" w:sz="4" w:space="0" w:color="auto"/>
              <w:bottom w:val="single" w:sz="4" w:space="0" w:color="auto"/>
            </w:tcBorders>
            <w:shd w:val="clear" w:color="auto" w:fill="auto"/>
            <w:noWrap/>
          </w:tcPr>
          <w:p w14:paraId="32E1816A"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Study</w:t>
            </w:r>
          </w:p>
        </w:tc>
        <w:tc>
          <w:tcPr>
            <w:tcW w:w="1294" w:type="dxa"/>
            <w:tcBorders>
              <w:top w:val="single" w:sz="4" w:space="0" w:color="auto"/>
              <w:bottom w:val="single" w:sz="4" w:space="0" w:color="auto"/>
            </w:tcBorders>
            <w:shd w:val="clear" w:color="auto" w:fill="auto"/>
            <w:noWrap/>
          </w:tcPr>
          <w:p w14:paraId="102E9A19" w14:textId="77777777" w:rsidR="00080693" w:rsidRPr="00080693" w:rsidRDefault="00080693" w:rsidP="002019D3">
            <w:pPr>
              <w:spacing w:line="360" w:lineRule="auto"/>
              <w:jc w:val="both"/>
              <w:rPr>
                <w:rFonts w:ascii="Book Antiqua" w:eastAsia="Times New Roman" w:hAnsi="Book Antiqua" w:cs="Arial"/>
                <w:b/>
                <w:color w:val="000000" w:themeColor="text1"/>
              </w:rPr>
            </w:pPr>
            <w:r w:rsidRPr="00080693">
              <w:rPr>
                <w:rFonts w:ascii="Book Antiqua" w:eastAsia="Times New Roman" w:hAnsi="Book Antiqua" w:cs="Arial"/>
                <w:b/>
                <w:color w:val="000000" w:themeColor="text1"/>
              </w:rPr>
              <w:t>Country (Region)</w:t>
            </w:r>
          </w:p>
        </w:tc>
      </w:tr>
      <w:tr w:rsidR="00080693" w:rsidRPr="00F61989" w14:paraId="729B9DC5" w14:textId="77777777" w:rsidTr="00080693">
        <w:trPr>
          <w:trHeight w:val="427"/>
        </w:trPr>
        <w:tc>
          <w:tcPr>
            <w:tcW w:w="1437" w:type="dxa"/>
            <w:tcBorders>
              <w:top w:val="single" w:sz="4" w:space="0" w:color="auto"/>
            </w:tcBorders>
            <w:shd w:val="clear" w:color="auto" w:fill="auto"/>
          </w:tcPr>
          <w:p w14:paraId="66C8CBA8"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tcBorders>
              <w:top w:val="single" w:sz="4" w:space="0" w:color="auto"/>
            </w:tcBorders>
            <w:shd w:val="clear" w:color="auto" w:fill="auto"/>
          </w:tcPr>
          <w:p w14:paraId="4039E45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tcBorders>
              <w:top w:val="single" w:sz="4" w:space="0" w:color="auto"/>
            </w:tcBorders>
            <w:shd w:val="clear" w:color="auto" w:fill="auto"/>
          </w:tcPr>
          <w:p w14:paraId="07FAB90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tcBorders>
              <w:top w:val="single" w:sz="4" w:space="0" w:color="auto"/>
            </w:tcBorders>
            <w:shd w:val="clear" w:color="auto" w:fill="auto"/>
          </w:tcPr>
          <w:p w14:paraId="3899E577"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tcBorders>
              <w:top w:val="single" w:sz="4" w:space="0" w:color="auto"/>
            </w:tcBorders>
            <w:shd w:val="clear" w:color="auto" w:fill="auto"/>
            <w:noWrap/>
          </w:tcPr>
          <w:p w14:paraId="0304D37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339" w:type="dxa"/>
            <w:tcBorders>
              <w:top w:val="single" w:sz="4" w:space="0" w:color="auto"/>
            </w:tcBorders>
            <w:shd w:val="clear" w:color="auto" w:fill="auto"/>
            <w:noWrap/>
          </w:tcPr>
          <w:p w14:paraId="6B31F9E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AA </w:t>
            </w:r>
          </w:p>
        </w:tc>
        <w:tc>
          <w:tcPr>
            <w:tcW w:w="1403" w:type="dxa"/>
            <w:tcBorders>
              <w:top w:val="single" w:sz="4" w:space="0" w:color="auto"/>
            </w:tcBorders>
            <w:shd w:val="clear" w:color="auto" w:fill="auto"/>
            <w:noWrap/>
          </w:tcPr>
          <w:p w14:paraId="774E4760"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Caucasian</w:t>
            </w:r>
          </w:p>
        </w:tc>
        <w:tc>
          <w:tcPr>
            <w:tcW w:w="1294" w:type="dxa"/>
            <w:tcBorders>
              <w:top w:val="single" w:sz="4" w:space="0" w:color="auto"/>
            </w:tcBorders>
            <w:shd w:val="clear" w:color="auto" w:fill="auto"/>
            <w:noWrap/>
          </w:tcPr>
          <w:p w14:paraId="111520E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Hispanic</w:t>
            </w:r>
          </w:p>
        </w:tc>
      </w:tr>
      <w:tr w:rsidR="00080693" w:rsidRPr="00F61989" w14:paraId="517EC86F" w14:textId="77777777" w:rsidTr="00080693">
        <w:trPr>
          <w:trHeight w:val="427"/>
        </w:trPr>
        <w:tc>
          <w:tcPr>
            <w:tcW w:w="1437" w:type="dxa"/>
            <w:vMerge w:val="restart"/>
            <w:shd w:val="clear" w:color="auto" w:fill="auto"/>
            <w:hideMark/>
          </w:tcPr>
          <w:p w14:paraId="570091B1" w14:textId="41FEE723"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Nguyen (2006)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[24]</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4BE20832" w14:textId="233749B1"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(National)</w:t>
            </w:r>
          </w:p>
        </w:tc>
        <w:tc>
          <w:tcPr>
            <w:tcW w:w="1284" w:type="dxa"/>
            <w:vMerge w:val="restart"/>
            <w:shd w:val="clear" w:color="auto" w:fill="auto"/>
            <w:hideMark/>
          </w:tcPr>
          <w:p w14:paraId="3961384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2003-2005</w:t>
            </w:r>
          </w:p>
        </w:tc>
        <w:tc>
          <w:tcPr>
            <w:tcW w:w="1284" w:type="dxa"/>
            <w:vMerge w:val="restart"/>
            <w:shd w:val="clear" w:color="auto" w:fill="auto"/>
            <w:hideMark/>
          </w:tcPr>
          <w:p w14:paraId="61B9255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697</w:t>
            </w:r>
          </w:p>
        </w:tc>
        <w:tc>
          <w:tcPr>
            <w:tcW w:w="1637" w:type="dxa"/>
            <w:shd w:val="clear" w:color="auto" w:fill="auto"/>
            <w:noWrap/>
            <w:hideMark/>
          </w:tcPr>
          <w:p w14:paraId="16DAEFE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1339" w:type="dxa"/>
            <w:shd w:val="clear" w:color="auto" w:fill="auto"/>
            <w:noWrap/>
            <w:hideMark/>
          </w:tcPr>
          <w:p w14:paraId="6832FEB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53.2</w:t>
            </w:r>
          </w:p>
        </w:tc>
        <w:tc>
          <w:tcPr>
            <w:tcW w:w="1403" w:type="dxa"/>
            <w:shd w:val="clear" w:color="auto" w:fill="auto"/>
            <w:noWrap/>
            <w:hideMark/>
          </w:tcPr>
          <w:p w14:paraId="07634F8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48</w:t>
            </w:r>
          </w:p>
        </w:tc>
        <w:tc>
          <w:tcPr>
            <w:tcW w:w="1294" w:type="dxa"/>
            <w:shd w:val="clear" w:color="auto" w:fill="auto"/>
            <w:noWrap/>
            <w:hideMark/>
          </w:tcPr>
          <w:p w14:paraId="07EE069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45.3</w:t>
            </w:r>
          </w:p>
        </w:tc>
      </w:tr>
      <w:tr w:rsidR="00080693" w:rsidRPr="00F61989" w14:paraId="7001C8AF" w14:textId="77777777" w:rsidTr="00080693">
        <w:trPr>
          <w:trHeight w:val="316"/>
        </w:trPr>
        <w:tc>
          <w:tcPr>
            <w:tcW w:w="1437" w:type="dxa"/>
            <w:vMerge/>
            <w:hideMark/>
          </w:tcPr>
          <w:p w14:paraId="07DC296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242D67E1"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7CF6E832"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736AE9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noWrap/>
            <w:hideMark/>
          </w:tcPr>
          <w:p w14:paraId="77D59ED0"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1339" w:type="dxa"/>
            <w:shd w:val="clear" w:color="auto" w:fill="auto"/>
            <w:noWrap/>
            <w:hideMark/>
          </w:tcPr>
          <w:p w14:paraId="593A9356"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27.9</w:t>
            </w:r>
          </w:p>
        </w:tc>
        <w:tc>
          <w:tcPr>
            <w:tcW w:w="1403" w:type="dxa"/>
            <w:shd w:val="clear" w:color="auto" w:fill="auto"/>
            <w:noWrap/>
            <w:hideMark/>
          </w:tcPr>
          <w:p w14:paraId="37333B2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21.4</w:t>
            </w:r>
          </w:p>
        </w:tc>
        <w:tc>
          <w:tcPr>
            <w:tcW w:w="1294" w:type="dxa"/>
            <w:shd w:val="clear" w:color="auto" w:fill="auto"/>
            <w:noWrap/>
            <w:hideMark/>
          </w:tcPr>
          <w:p w14:paraId="4371637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23.6</w:t>
            </w:r>
          </w:p>
        </w:tc>
      </w:tr>
      <w:tr w:rsidR="00080693" w:rsidRPr="00F61989" w14:paraId="4918F679" w14:textId="77777777" w:rsidTr="00080693">
        <w:trPr>
          <w:trHeight w:val="316"/>
        </w:trPr>
        <w:tc>
          <w:tcPr>
            <w:tcW w:w="1437" w:type="dxa"/>
            <w:vMerge/>
            <w:hideMark/>
          </w:tcPr>
          <w:p w14:paraId="0F7CD677"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433C547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7C8247A0"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D02CDDF"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noWrap/>
            <w:hideMark/>
          </w:tcPr>
          <w:p w14:paraId="5FA0AA8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1339" w:type="dxa"/>
            <w:shd w:val="clear" w:color="auto" w:fill="auto"/>
            <w:noWrap/>
            <w:hideMark/>
          </w:tcPr>
          <w:p w14:paraId="31BA873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w:t>
            </w:r>
          </w:p>
        </w:tc>
        <w:tc>
          <w:tcPr>
            <w:tcW w:w="1403" w:type="dxa"/>
            <w:shd w:val="clear" w:color="auto" w:fill="auto"/>
            <w:noWrap/>
            <w:hideMark/>
          </w:tcPr>
          <w:p w14:paraId="5BE2D73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30.6</w:t>
            </w:r>
          </w:p>
        </w:tc>
        <w:tc>
          <w:tcPr>
            <w:tcW w:w="1294" w:type="dxa"/>
            <w:shd w:val="clear" w:color="auto" w:fill="auto"/>
            <w:noWrap/>
            <w:hideMark/>
          </w:tcPr>
          <w:p w14:paraId="28686C8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31.1</w:t>
            </w:r>
          </w:p>
        </w:tc>
      </w:tr>
      <w:tr w:rsidR="00080693" w:rsidRPr="00F61989" w14:paraId="5A560D0D" w14:textId="77777777" w:rsidTr="00080693">
        <w:trPr>
          <w:trHeight w:val="336"/>
        </w:trPr>
        <w:tc>
          <w:tcPr>
            <w:tcW w:w="1437" w:type="dxa"/>
            <w:vMerge/>
            <w:hideMark/>
          </w:tcPr>
          <w:p w14:paraId="5DB461F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6C1F0AAF"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7DE9C020"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0B7C82B1"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42AE658A"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Perianal</w:t>
            </w:r>
          </w:p>
        </w:tc>
        <w:tc>
          <w:tcPr>
            <w:tcW w:w="1339" w:type="dxa"/>
            <w:shd w:val="clear" w:color="auto" w:fill="auto"/>
            <w:noWrap/>
            <w:hideMark/>
          </w:tcPr>
          <w:p w14:paraId="377A438A"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40</w:t>
            </w:r>
          </w:p>
        </w:tc>
        <w:tc>
          <w:tcPr>
            <w:tcW w:w="1403" w:type="dxa"/>
            <w:shd w:val="clear" w:color="auto" w:fill="auto"/>
            <w:noWrap/>
            <w:hideMark/>
          </w:tcPr>
          <w:p w14:paraId="687DC7E4"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28.7</w:t>
            </w:r>
          </w:p>
        </w:tc>
        <w:tc>
          <w:tcPr>
            <w:tcW w:w="1294" w:type="dxa"/>
            <w:shd w:val="clear" w:color="auto" w:fill="auto"/>
            <w:noWrap/>
            <w:hideMark/>
          </w:tcPr>
          <w:p w14:paraId="3C6A6FF6" w14:textId="77777777" w:rsidR="00080693" w:rsidRPr="00F61989" w:rsidRDefault="00080693"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52.5</w:t>
            </w:r>
          </w:p>
        </w:tc>
      </w:tr>
      <w:tr w:rsidR="00080693" w:rsidRPr="00F61989" w14:paraId="59B4FFCF" w14:textId="77777777" w:rsidTr="00080693">
        <w:trPr>
          <w:trHeight w:val="447"/>
        </w:trPr>
        <w:tc>
          <w:tcPr>
            <w:tcW w:w="1437" w:type="dxa"/>
            <w:vMerge w:val="restart"/>
            <w:shd w:val="clear" w:color="auto" w:fill="auto"/>
            <w:hideMark/>
          </w:tcPr>
          <w:p w14:paraId="323FA003" w14:textId="7907A65F"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Eidelwein (2007)</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"ITEM-1", "issue" : "5", "issued" : { "date-parts" : [ [ "2007" ] ] }, "page" : "555-560", "title" : "Disease presentation and clinical course in black and white children with inflammatory bowel disease", "type" : "article-journal", "volume" : "44" }, "uris" : [ "http://www.mendeley.com/documents/?uuid=5ba171c1-8cf7-4bb5-bfa7-28a75bb6c6bd" ] } ], "mendeley" : { "formattedCitation" : "&lt;sup&gt;[25]&lt;/sup&gt;", "plainTextFormattedCitation" : "[25]", "previouslyFormattedCitation" : "&lt;sup&gt;25&lt;/sup&gt;"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[25]</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4DEA6955" w14:textId="7A4D100B"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(Baltimore)</w:t>
            </w:r>
          </w:p>
        </w:tc>
        <w:tc>
          <w:tcPr>
            <w:tcW w:w="1284" w:type="dxa"/>
            <w:vMerge w:val="restart"/>
            <w:shd w:val="clear" w:color="auto" w:fill="auto"/>
            <w:hideMark/>
          </w:tcPr>
          <w:p w14:paraId="34D7BE5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1991-2000</w:t>
            </w:r>
          </w:p>
        </w:tc>
        <w:tc>
          <w:tcPr>
            <w:tcW w:w="1284" w:type="dxa"/>
            <w:vMerge w:val="restart"/>
            <w:shd w:val="clear" w:color="auto" w:fill="auto"/>
            <w:hideMark/>
          </w:tcPr>
          <w:p w14:paraId="53ADEEFD"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137</w:t>
            </w:r>
          </w:p>
          <w:p w14:paraId="52B6428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37" w:type="dxa"/>
            <w:vMerge w:val="restart"/>
            <w:shd w:val="clear" w:color="auto" w:fill="auto"/>
            <w:hideMark/>
          </w:tcPr>
          <w:p w14:paraId="35229D4B"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B2 + B3</w:t>
            </w:r>
          </w:p>
        </w:tc>
        <w:tc>
          <w:tcPr>
            <w:tcW w:w="1339" w:type="dxa"/>
            <w:vMerge w:val="restart"/>
            <w:shd w:val="clear" w:color="auto" w:fill="auto"/>
            <w:hideMark/>
          </w:tcPr>
          <w:p w14:paraId="0BF909D6"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29.1</w:t>
            </w:r>
          </w:p>
        </w:tc>
        <w:tc>
          <w:tcPr>
            <w:tcW w:w="1403" w:type="dxa"/>
            <w:vMerge w:val="restart"/>
            <w:shd w:val="clear" w:color="auto" w:fill="auto"/>
            <w:hideMark/>
          </w:tcPr>
          <w:p w14:paraId="6BFB0412"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11.11</w:t>
            </w:r>
          </w:p>
        </w:tc>
        <w:tc>
          <w:tcPr>
            <w:tcW w:w="1294" w:type="dxa"/>
            <w:vMerge w:val="restart"/>
            <w:shd w:val="clear" w:color="auto" w:fill="auto"/>
            <w:noWrap/>
            <w:hideMark/>
          </w:tcPr>
          <w:p w14:paraId="17D822A0"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 xml:space="preserve"> - </w:t>
            </w:r>
          </w:p>
        </w:tc>
      </w:tr>
      <w:tr w:rsidR="00080693" w:rsidRPr="00F61989" w14:paraId="37D9696E" w14:textId="77777777" w:rsidTr="00080693">
        <w:trPr>
          <w:trHeight w:val="447"/>
        </w:trPr>
        <w:tc>
          <w:tcPr>
            <w:tcW w:w="1437" w:type="dxa"/>
            <w:vMerge/>
            <w:hideMark/>
          </w:tcPr>
          <w:p w14:paraId="0FC67E12"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4CDF322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9941C8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3216FB0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vMerge/>
            <w:hideMark/>
          </w:tcPr>
          <w:p w14:paraId="36A9E84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339" w:type="dxa"/>
            <w:vMerge/>
            <w:hideMark/>
          </w:tcPr>
          <w:p w14:paraId="2F41D63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3" w:type="dxa"/>
            <w:vMerge/>
            <w:hideMark/>
          </w:tcPr>
          <w:p w14:paraId="0BC4130A"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94" w:type="dxa"/>
            <w:vMerge/>
            <w:hideMark/>
          </w:tcPr>
          <w:p w14:paraId="7C1B214C" w14:textId="77777777" w:rsidR="00080693" w:rsidRPr="00F61989" w:rsidRDefault="00080693" w:rsidP="002019D3">
            <w:pPr>
              <w:spacing w:line="360" w:lineRule="auto"/>
              <w:jc w:val="both"/>
              <w:rPr>
                <w:rFonts w:ascii="Book Antiqua" w:eastAsia="Times New Roman" w:hAnsi="Book Antiqua" w:cs="Arial"/>
                <w:color w:val="000000" w:themeColor="text1"/>
              </w:rPr>
            </w:pPr>
          </w:p>
        </w:tc>
      </w:tr>
      <w:tr w:rsidR="00080693" w:rsidRPr="00F61989" w14:paraId="2B8BAC5E" w14:textId="77777777" w:rsidTr="00080693">
        <w:trPr>
          <w:trHeight w:val="336"/>
        </w:trPr>
        <w:tc>
          <w:tcPr>
            <w:tcW w:w="1437" w:type="dxa"/>
            <w:vMerge w:val="restart"/>
            <w:shd w:val="clear" w:color="auto" w:fill="auto"/>
            <w:hideMark/>
          </w:tcPr>
          <w:p w14:paraId="2AAE6E5D" w14:textId="01D58AA6"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Ghazi (2013)</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"10.1007/s10620-014-3141-3", "ISSN" : "15732568", "PMID" : "24718861", "abstract" : "BACKGROUND: The existing literature on racial differences in Crohn's disease (CD) activity and quality of life (QOL) is limited and extrapolated from surrogate measures. AIM: The aim of our study was to compare objective markers of disease activity and QOL over time by race. STUDY: A clinical data repository of inflammatory bowel disease (IBD) patients at University of Maryland, Baltimore IBD Program, was used. CD patients from 2004 to 2009 were included if they had greater than or equal to two clinic visits with disease activity and QOL scores during the study period. Differences in disease activity and QOL were compared by race over time. RESULTS: A total of 296 patients with CD met inclusion criteria; of these, 19 % (56/296) were African Americans (AA) and 81 % (240/296) were Caucasian. Baseline disease activity and QOL scores did not differ by race (p &gt; 0.05). Caucasians had a steady decline in disease activity and increase in QOL. AA experienced a similar pattern of change in disease activity and QOL scores over time; however, the declines were not statistically significant between groups. At each time point post-baseline, disease activity and QOL scores were similar between races. CONCLUSION: We found that Caucasian and AA patients with CD had similar disease activity and QOL scores at initial presentation and over time. Thus, AA do not represent a more severe subgroup of CD patients to treat. These findings have important implications for clinicians that care for patients with CD.", "author" : [ { "dropping-particle" : "", "family" : "Ghazi", "given" : "Leyla J.", "non-dropping-particle" : "", "parse-names" : false, "suffix" : "" }, { "dropping-particle" : "", "family" : "Lydecker", "given" : "Alison D.", "non-dropping-particle" : "", "parse-names" : false, "suffix" : "" }, { "dropping-particle" : "", "family" : "Patil", "given" : "Seema A.", "non-dropping-particle" : "", "parse-names" : false, "suffix" : "" }, { "dropping-particle" : "", "family" : "Rustgi", "given" : "Ankur", "non-dropping-particle" : "", "parse-names" : false, "suffix" : "" }, { "dropping-particle" : "", "family" : "Cross", "given" : "Raymond K.", "non-dropping-particle" : "", "parse-names" : false, "suffix" : "" }, { "dropping-particle" : "", "family" : "Flasar", "given" : "Mark H.", "non-dropping-particle" : "", "parse-names" : false, "suffix" : "" } ], "container-title" : "Digestive diseases and sciences", "id" : "ITEM-1", "issue" : "10", "issued" : { "date-parts" : [ [ "2014" ] ] }, "page" : "2508-2513", "title" : "Racial differences in disease activity and quality of life in patients with Crohn's disease.", "type" : "article-journal", "volume" : "59" }, "uris" : [ "http://www.mendeley.com/documents/?uuid=0e8ab8fd-6a0f-4bc8-84db-6a83d4b02b80" ] } ], "mendeley" : { "formattedCitation" : "&lt;sup&gt;[27]&lt;/sup&gt;", "plainTextFormattedCitation" : "[27]", "previouslyFormattedCitation" : "&lt;sup&gt;27&lt;/sup&gt;"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[27]</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00CCB19E" w14:textId="278A0D31"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(Baltimore)</w:t>
            </w:r>
          </w:p>
        </w:tc>
        <w:tc>
          <w:tcPr>
            <w:tcW w:w="1284" w:type="dxa"/>
            <w:vMerge w:val="restart"/>
            <w:shd w:val="clear" w:color="auto" w:fill="auto"/>
            <w:hideMark/>
          </w:tcPr>
          <w:p w14:paraId="47C6A6F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2004-2009</w:t>
            </w:r>
          </w:p>
        </w:tc>
        <w:tc>
          <w:tcPr>
            <w:tcW w:w="1284" w:type="dxa"/>
            <w:vMerge w:val="restart"/>
            <w:shd w:val="clear" w:color="auto" w:fill="auto"/>
            <w:hideMark/>
          </w:tcPr>
          <w:p w14:paraId="2B00C7F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296</w:t>
            </w:r>
          </w:p>
        </w:tc>
        <w:tc>
          <w:tcPr>
            <w:tcW w:w="1637" w:type="dxa"/>
            <w:shd w:val="clear" w:color="auto" w:fill="auto"/>
            <w:hideMark/>
          </w:tcPr>
          <w:p w14:paraId="58036F4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1339" w:type="dxa"/>
            <w:shd w:val="clear" w:color="auto" w:fill="auto"/>
            <w:hideMark/>
          </w:tcPr>
          <w:p w14:paraId="16D09A8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w:t>
            </w:r>
          </w:p>
        </w:tc>
        <w:tc>
          <w:tcPr>
            <w:tcW w:w="1403" w:type="dxa"/>
            <w:shd w:val="clear" w:color="auto" w:fill="auto"/>
            <w:hideMark/>
          </w:tcPr>
          <w:p w14:paraId="5BC545E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33</w:t>
            </w:r>
          </w:p>
        </w:tc>
        <w:tc>
          <w:tcPr>
            <w:tcW w:w="1294" w:type="dxa"/>
            <w:shd w:val="clear" w:color="auto" w:fill="auto"/>
            <w:noWrap/>
            <w:hideMark/>
          </w:tcPr>
          <w:p w14:paraId="3A17510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7B0FDBD6" w14:textId="77777777" w:rsidTr="00080693">
        <w:trPr>
          <w:trHeight w:val="356"/>
        </w:trPr>
        <w:tc>
          <w:tcPr>
            <w:tcW w:w="1437" w:type="dxa"/>
            <w:vMerge/>
            <w:hideMark/>
          </w:tcPr>
          <w:p w14:paraId="2860688B"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1597608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6B5F188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3A3D9637"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67B89046"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1339" w:type="dxa"/>
            <w:shd w:val="clear" w:color="auto" w:fill="auto"/>
            <w:noWrap/>
            <w:hideMark/>
          </w:tcPr>
          <w:p w14:paraId="2E83B48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42</w:t>
            </w:r>
          </w:p>
        </w:tc>
        <w:tc>
          <w:tcPr>
            <w:tcW w:w="1403" w:type="dxa"/>
            <w:shd w:val="clear" w:color="auto" w:fill="auto"/>
            <w:noWrap/>
            <w:hideMark/>
          </w:tcPr>
          <w:p w14:paraId="0DB19CDA"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w:t>
            </w:r>
          </w:p>
        </w:tc>
        <w:tc>
          <w:tcPr>
            <w:tcW w:w="1294" w:type="dxa"/>
            <w:shd w:val="clear" w:color="auto" w:fill="auto"/>
            <w:noWrap/>
            <w:hideMark/>
          </w:tcPr>
          <w:p w14:paraId="71DB09B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2A8CFD07" w14:textId="77777777" w:rsidTr="00080693">
        <w:trPr>
          <w:trHeight w:val="336"/>
        </w:trPr>
        <w:tc>
          <w:tcPr>
            <w:tcW w:w="1437" w:type="dxa"/>
            <w:vMerge/>
            <w:hideMark/>
          </w:tcPr>
          <w:p w14:paraId="2A71896B"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60B19E44"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1911931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52447A8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281E389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1339" w:type="dxa"/>
            <w:shd w:val="clear" w:color="auto" w:fill="auto"/>
            <w:noWrap/>
            <w:hideMark/>
          </w:tcPr>
          <w:p w14:paraId="2A6E73C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40</w:t>
            </w:r>
          </w:p>
        </w:tc>
        <w:tc>
          <w:tcPr>
            <w:tcW w:w="1403" w:type="dxa"/>
            <w:shd w:val="clear" w:color="auto" w:fill="auto"/>
            <w:noWrap/>
            <w:hideMark/>
          </w:tcPr>
          <w:p w14:paraId="6A5CF24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w:t>
            </w:r>
          </w:p>
        </w:tc>
        <w:tc>
          <w:tcPr>
            <w:tcW w:w="1294" w:type="dxa"/>
            <w:shd w:val="clear" w:color="auto" w:fill="auto"/>
            <w:noWrap/>
            <w:hideMark/>
          </w:tcPr>
          <w:p w14:paraId="0AC7B590"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29E178E0" w14:textId="77777777" w:rsidTr="00080693">
        <w:trPr>
          <w:trHeight w:val="336"/>
        </w:trPr>
        <w:tc>
          <w:tcPr>
            <w:tcW w:w="1437" w:type="dxa"/>
            <w:vMerge/>
            <w:hideMark/>
          </w:tcPr>
          <w:p w14:paraId="7DD3B35B"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3D94A4A4"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0A7D07B7"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799DACA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30F667B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Perianal</w:t>
            </w:r>
          </w:p>
        </w:tc>
        <w:tc>
          <w:tcPr>
            <w:tcW w:w="1339" w:type="dxa"/>
            <w:shd w:val="clear" w:color="auto" w:fill="auto"/>
            <w:noWrap/>
            <w:hideMark/>
          </w:tcPr>
          <w:p w14:paraId="77F52BC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w:t>
            </w:r>
          </w:p>
        </w:tc>
        <w:tc>
          <w:tcPr>
            <w:tcW w:w="1403" w:type="dxa"/>
            <w:shd w:val="clear" w:color="auto" w:fill="auto"/>
            <w:noWrap/>
            <w:hideMark/>
          </w:tcPr>
          <w:p w14:paraId="139E0EE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25</w:t>
            </w:r>
          </w:p>
        </w:tc>
        <w:tc>
          <w:tcPr>
            <w:tcW w:w="1294" w:type="dxa"/>
            <w:shd w:val="clear" w:color="auto" w:fill="auto"/>
            <w:noWrap/>
            <w:hideMark/>
          </w:tcPr>
          <w:p w14:paraId="31AF371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58485749" w14:textId="77777777" w:rsidTr="00080693">
        <w:trPr>
          <w:trHeight w:val="554"/>
        </w:trPr>
        <w:tc>
          <w:tcPr>
            <w:tcW w:w="1437" w:type="dxa"/>
            <w:shd w:val="clear" w:color="auto" w:fill="auto"/>
            <w:hideMark/>
          </w:tcPr>
          <w:p w14:paraId="49E6E518" w14:textId="1B819090"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Sofia (2014)</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"10.1007/s10620-014-3160-0", "ISSN" : "15732568", "PMID" : "24752402", "abstract" : "BACKGROUND: While the incidence of inflammatory bowel disease (IBD) among African-Americans (AAs) is increasing, there is limited understanding of phenotypic differences and outcomes by race.\\n\\nAIM: To describe disease characteristics of AA patients compared to Caucasian (Ca) patients in a tertiary care population.\\n\\nMETHODS: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0.05.\\n\\nRESULTS: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patients.\\n\\nCONCLUSION: We identified significant differences in disease characteristics and extraintestinal manifestations between AA and Ca IBD patients in a large tertiary care population. These results have implications for future genotype-phenotype studies.", "author" : [ { "dropping-particle" : "", "family" : "Sofia", "given" : "M. Anthony", "non-dropping-particle" : "", "parse-names" : false, "suffix" : "" }, { "dropping-particle" : "", "family" : "Rubin", "given" : "David T.", "non-dropping-particle" : "", "parse-names" : false, "suffix" : "" }, { "dropping-particle" : "", "family" : "Hou", "given" : "Ningqi", "non-dropping-particle" : "", "parse-names" : false, "suffix" : "" }, { "dropping-particle" : "", "family" : "Pekow", "given" : "Joel", "non-dropping-particle" : "", "parse-names" : false, "suffix" : "" } ], "container-title" : "Digestive Diseases and Sciences", "id" : "ITEM-1", "issue" : "9", "issued" : { "date-parts" : [ [ "2014" ] ] }, "page" : "2228-2235", "title" : "Clinical presentation and disease course of inflammatory bowel disease differs by race in a large tertiary care hospital", "type" : "article-journal", "volume" : "59" }, "uris" : [ "http://www.mendeley.com/documents/?uuid=7eb126c9-1400-4912-8942-c08a675b4c2a" ] } ], "mendeley" : { "formattedCitation" : "&lt;sup&gt;[40]&lt;/sup&gt;", "plainTextFormattedCitation" : "[40]", "previouslyFormattedCitation" : "&lt;sup&gt;40&lt;/sup&gt;"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[40]</w:t>
            </w:r>
            <w:r w:rsidRPr="00F61989">
              <w:rPr>
                <w:rFonts w:ascii="Book Antiqua" w:eastAsia="Times New Roman" w:hAnsi="Book Antiqua" w:cs="Arial"/>
                <w:color w:val="000000" w:themeColor="text1"/>
                <w:vertAlign w:val="superscript"/>
              </w:rPr>
              <w:fldChar w:fldCharType="end"/>
            </w:r>
          </w:p>
        </w:tc>
        <w:tc>
          <w:tcPr>
            <w:tcW w:w="1404" w:type="dxa"/>
            <w:shd w:val="clear" w:color="auto" w:fill="auto"/>
            <w:hideMark/>
          </w:tcPr>
          <w:p w14:paraId="39EF9AA4" w14:textId="76CE026D"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(Chicago)</w:t>
            </w:r>
          </w:p>
        </w:tc>
        <w:tc>
          <w:tcPr>
            <w:tcW w:w="1284" w:type="dxa"/>
            <w:shd w:val="clear" w:color="auto" w:fill="auto"/>
            <w:hideMark/>
          </w:tcPr>
          <w:p w14:paraId="380C660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2008-2013</w:t>
            </w:r>
          </w:p>
        </w:tc>
        <w:tc>
          <w:tcPr>
            <w:tcW w:w="1284" w:type="dxa"/>
            <w:shd w:val="clear" w:color="auto" w:fill="auto"/>
            <w:hideMark/>
          </w:tcPr>
          <w:p w14:paraId="4EB2522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1334</w:t>
            </w:r>
          </w:p>
        </w:tc>
        <w:tc>
          <w:tcPr>
            <w:tcW w:w="1637" w:type="dxa"/>
            <w:shd w:val="clear" w:color="auto" w:fill="auto"/>
            <w:hideMark/>
          </w:tcPr>
          <w:p w14:paraId="2A06DD4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Perianal</w:t>
            </w:r>
          </w:p>
        </w:tc>
        <w:tc>
          <w:tcPr>
            <w:tcW w:w="1339" w:type="dxa"/>
            <w:shd w:val="clear" w:color="auto" w:fill="auto"/>
            <w:noWrap/>
            <w:hideMark/>
          </w:tcPr>
          <w:p w14:paraId="6463428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25.7</w:t>
            </w:r>
          </w:p>
        </w:tc>
        <w:tc>
          <w:tcPr>
            <w:tcW w:w="1403" w:type="dxa"/>
            <w:shd w:val="clear" w:color="auto" w:fill="auto"/>
            <w:noWrap/>
            <w:hideMark/>
          </w:tcPr>
          <w:p w14:paraId="4EFC4A86"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24.7</w:t>
            </w:r>
          </w:p>
        </w:tc>
        <w:tc>
          <w:tcPr>
            <w:tcW w:w="1294" w:type="dxa"/>
            <w:shd w:val="clear" w:color="auto" w:fill="auto"/>
            <w:noWrap/>
            <w:hideMark/>
          </w:tcPr>
          <w:p w14:paraId="3FC3DED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04297890" w14:textId="77777777" w:rsidTr="00080693">
        <w:trPr>
          <w:trHeight w:val="435"/>
        </w:trPr>
        <w:tc>
          <w:tcPr>
            <w:tcW w:w="1437" w:type="dxa"/>
            <w:vMerge w:val="restart"/>
            <w:shd w:val="clear" w:color="auto" w:fill="auto"/>
            <w:hideMark/>
          </w:tcPr>
          <w:p w14:paraId="6A49776A" w14:textId="3F385AC7"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Damas (2013)</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"10.1038/ajg.2012.393", "ISSN" : "1572-0241", "PMID" : "23247580", "abstract" : "OBJECTIVES: Hispanics are the fastest growing minority in the United States, yet few studies have examined the phenotypes of inflammatory bowel disease (IBD) in this population. No studies compare IBD presentation between foreign and US-born Hispanics. Our aim was to compare phenotypic characteristics of IBD between Hispanics and non-Hispanic Whites (NHWs), as well as between US-born and foreign-born Hispanics.\n\nMETHODS: We retrospectively identified cohorts of adult IBD patients from 1998 to 2009 and compared ethnic variation in phenotype, including disease type (Crohn's disease or ulcerative colitis (UC)), extra-intestinal manifestations (EIMs), Montreal classification, surgeries, hospitalizations, and medication prescription.\n\nRESULTS: A total of 325 patients were included; 208 were Hispanics. Foreign-born Hispanics, accounting for 68% of the total, were diagnosed at an older age than US-born Hispanics and NHWs (45 vs. 25 and 27, respectively, P&lt;0.05). Foreign-born Hispanics manifested more UC than US-born Hispanics or NHWs (59.9% vs. 41% and 28.2%, respectively, P&lt;0.05). No difference was noted in the prevalence of EIMs between Hispanics and NHWs. More upper gastrointestinal tract Crohn's was observed in NHWs (12.5% vs. 3.9%, P&lt;0.05). The incidence density rate of IBD-related surgeries in NHWs was higher than in Hispanics (22.9 vs. 7.3 surgeries/100 person-years, P&lt;0.01, hazard ratio: 0.3, 95% confidence interval: 0.14-0.5). Hispanic patients had fewer prescriptions for biologics and immunomodulators than NHWs (22.2% vs. 55.6%, P&lt;0.01 and 35.7% vs. 53.8%, P&lt;0.01, respectively).\n\nCONCLUSIONS: This study demonstrates differences in IBD presentation among NHW, US-born Hispanic, and foreign-born Hispanic groups. Further investigation to identify environmental and genetic differences between ethnic groups affected by IBD is warranted.", "author" : [ { "dropping-particle" : "", "family" : "Damas", "given" : "Oriana M", "non-dropping-particle" : "", "parse-names" : false, "suffix" : "" }, { "dropping-particle" : "", "family" : "Jahann", "given" : "Darius A", "non-dropping-particle" : "", "parse-names" : false, "suffix" : "" }, { "dropping-particle" : "", "family" : "Reznik", "given" : "Robert", "non-dropping-particle" : "", "parse-names" : false, "suffix" : "" }, { "dropping-particle" : "", "family" : "McCauley", "given" : "Jacob L", "non-dropping-particle" : "", "parse-names" : false, "suffix" : "" }, { "dropping-particle" : "", "family" : "Tamariz", "given" : "Leonardo", "non-dropping-particle" : "", "parse-names" : false, "suffix" : "" }, { "dropping-particle" : "", "family" : "Deshpande", "given" : "Amar R", "non-dropping-particle" : "", "parse-names" : false, "suffix" : "" }, { "dropping-particle" : "", "family" : "Abreu", "given" : "Maria T", "non-dropping-particle" : "", "parse-names" : false, "suffix" : "" }, { "dropping-particle" : "", "family" : "Sussman", "given" : "Daniel A", "non-dropping-particle" : "", "parse-names" : false, "suffix" : "" } ], "container-title" : "The American journal of gastroenterology", "id" : "ITEM-1", "issue" : "2", "issued" : { "date-parts" : [ [ "2013", "2" ] ] }, "page" : "231-9", "title" : "Phenotypic manifestations of inflammatory bowel disease differ between Hispanics and non-Hispanic whites: results of a large cohort study.", "type" : "article-journal", "volume" : "108" }, "uris" : [ "http://www.mendeley.com/documents/?uuid=4443c63c-d192-47d0-a017-ac80b1924a20" ] } ], "mendeley" : { "formattedCitation" : "&lt;sup&gt;[28]&lt;/sup&gt;", "plainTextFormattedCitation" : "[28]", "previouslyFormattedCitation" : "&lt;sup&gt;28&lt;/sup&gt;"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[28]</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1F770CEE" w14:textId="3181F2E3" w:rsidR="00080693" w:rsidRPr="00080693" w:rsidRDefault="00080693" w:rsidP="002019D3">
            <w:pPr>
              <w:spacing w:line="360" w:lineRule="auto"/>
              <w:jc w:val="both"/>
              <w:rPr>
                <w:rFonts w:ascii="Book Antiqua" w:hAnsi="Book Antiqua" w:cs="Arial"/>
                <w:color w:val="000000" w:themeColor="text1"/>
                <w:lang w:eastAsia="zh-CN"/>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w:t>
            </w:r>
            <w:r>
              <w:rPr>
                <w:rFonts w:ascii="Book Antiqua" w:hAnsi="Book Antiqua" w:cs="Arial" w:hint="eastAsia"/>
                <w:color w:val="000000" w:themeColor="text1"/>
                <w:lang w:eastAsia="zh-CN"/>
              </w:rPr>
              <w:t>(</w:t>
            </w:r>
            <w:r w:rsidRPr="00F61989">
              <w:rPr>
                <w:rFonts w:ascii="Book Antiqua" w:eastAsia="Times New Roman" w:hAnsi="Book Antiqua" w:cs="Arial"/>
                <w:color w:val="000000" w:themeColor="text1"/>
              </w:rPr>
              <w:t>Florida</w:t>
            </w:r>
            <w:r>
              <w:rPr>
                <w:rFonts w:ascii="Book Antiqua" w:hAnsi="Book Antiqua" w:cs="Arial" w:hint="eastAsia"/>
                <w:color w:val="000000" w:themeColor="text1"/>
                <w:lang w:eastAsia="zh-CN"/>
              </w:rPr>
              <w:t>)</w:t>
            </w:r>
          </w:p>
        </w:tc>
        <w:tc>
          <w:tcPr>
            <w:tcW w:w="1284" w:type="dxa"/>
            <w:vMerge w:val="restart"/>
            <w:shd w:val="clear" w:color="auto" w:fill="auto"/>
            <w:noWrap/>
            <w:hideMark/>
          </w:tcPr>
          <w:p w14:paraId="3537BDC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1998- 2009</w:t>
            </w:r>
          </w:p>
        </w:tc>
        <w:tc>
          <w:tcPr>
            <w:tcW w:w="1284" w:type="dxa"/>
            <w:vMerge w:val="restart"/>
            <w:shd w:val="clear" w:color="auto" w:fill="auto"/>
            <w:noWrap/>
            <w:hideMark/>
          </w:tcPr>
          <w:p w14:paraId="3677974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325</w:t>
            </w:r>
          </w:p>
        </w:tc>
        <w:tc>
          <w:tcPr>
            <w:tcW w:w="1637" w:type="dxa"/>
            <w:shd w:val="clear" w:color="auto" w:fill="auto"/>
            <w:hideMark/>
          </w:tcPr>
          <w:p w14:paraId="24F2D2BD"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B1</w:t>
            </w:r>
          </w:p>
        </w:tc>
        <w:tc>
          <w:tcPr>
            <w:tcW w:w="1339" w:type="dxa"/>
            <w:shd w:val="clear" w:color="auto" w:fill="auto"/>
            <w:noWrap/>
            <w:hideMark/>
          </w:tcPr>
          <w:p w14:paraId="128B57A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03" w:type="dxa"/>
            <w:shd w:val="clear" w:color="auto" w:fill="auto"/>
            <w:hideMark/>
          </w:tcPr>
          <w:p w14:paraId="06AD9375"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81.5 (NHW)</w:t>
            </w:r>
          </w:p>
        </w:tc>
        <w:tc>
          <w:tcPr>
            <w:tcW w:w="1294" w:type="dxa"/>
            <w:shd w:val="clear" w:color="auto" w:fill="auto"/>
            <w:noWrap/>
            <w:hideMark/>
          </w:tcPr>
          <w:p w14:paraId="4BFEAC6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78.9</w:t>
            </w:r>
          </w:p>
        </w:tc>
      </w:tr>
      <w:tr w:rsidR="00080693" w:rsidRPr="00F61989" w14:paraId="027C7678" w14:textId="77777777" w:rsidTr="00080693">
        <w:trPr>
          <w:trHeight w:val="316"/>
        </w:trPr>
        <w:tc>
          <w:tcPr>
            <w:tcW w:w="1437" w:type="dxa"/>
            <w:vMerge/>
            <w:hideMark/>
          </w:tcPr>
          <w:p w14:paraId="4602F12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79EAFC0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46D45B1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5BB819A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40BD561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B2</w:t>
            </w:r>
          </w:p>
        </w:tc>
        <w:tc>
          <w:tcPr>
            <w:tcW w:w="1339" w:type="dxa"/>
            <w:shd w:val="clear" w:color="auto" w:fill="auto"/>
            <w:noWrap/>
            <w:hideMark/>
          </w:tcPr>
          <w:p w14:paraId="3A9C873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03" w:type="dxa"/>
            <w:shd w:val="clear" w:color="auto" w:fill="auto"/>
            <w:noWrap/>
            <w:hideMark/>
          </w:tcPr>
          <w:p w14:paraId="21FB770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0.0</w:t>
            </w:r>
          </w:p>
        </w:tc>
        <w:tc>
          <w:tcPr>
            <w:tcW w:w="1294" w:type="dxa"/>
            <w:shd w:val="clear" w:color="auto" w:fill="auto"/>
            <w:noWrap/>
            <w:hideMark/>
          </w:tcPr>
          <w:p w14:paraId="47116C81"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w:t>
            </w:r>
          </w:p>
        </w:tc>
      </w:tr>
      <w:tr w:rsidR="00080693" w:rsidRPr="00F61989" w14:paraId="118F6479" w14:textId="77777777" w:rsidTr="00080693">
        <w:trPr>
          <w:trHeight w:val="336"/>
        </w:trPr>
        <w:tc>
          <w:tcPr>
            <w:tcW w:w="1437" w:type="dxa"/>
            <w:vMerge/>
            <w:hideMark/>
          </w:tcPr>
          <w:p w14:paraId="7BD998C1"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65C6290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7E2137E0"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5B698502"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7A20887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B3</w:t>
            </w:r>
          </w:p>
        </w:tc>
        <w:tc>
          <w:tcPr>
            <w:tcW w:w="1339" w:type="dxa"/>
            <w:shd w:val="clear" w:color="auto" w:fill="auto"/>
            <w:noWrap/>
            <w:hideMark/>
          </w:tcPr>
          <w:p w14:paraId="4D216A1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03" w:type="dxa"/>
            <w:shd w:val="clear" w:color="auto" w:fill="auto"/>
            <w:noWrap/>
            <w:hideMark/>
          </w:tcPr>
          <w:p w14:paraId="15F0F60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18.5</w:t>
            </w:r>
          </w:p>
        </w:tc>
        <w:tc>
          <w:tcPr>
            <w:tcW w:w="1294" w:type="dxa"/>
            <w:shd w:val="clear" w:color="auto" w:fill="auto"/>
            <w:noWrap/>
            <w:hideMark/>
          </w:tcPr>
          <w:p w14:paraId="581AA74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w:t>
            </w:r>
          </w:p>
        </w:tc>
      </w:tr>
      <w:tr w:rsidR="00080693" w:rsidRPr="00F61989" w14:paraId="6E4F473A" w14:textId="77777777" w:rsidTr="00080693">
        <w:trPr>
          <w:trHeight w:val="435"/>
        </w:trPr>
        <w:tc>
          <w:tcPr>
            <w:tcW w:w="1437" w:type="dxa"/>
            <w:vMerge/>
            <w:hideMark/>
          </w:tcPr>
          <w:p w14:paraId="450E331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4CCB2850"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8D663E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43C42CE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57FC51E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Perianal</w:t>
            </w:r>
          </w:p>
        </w:tc>
        <w:tc>
          <w:tcPr>
            <w:tcW w:w="1339" w:type="dxa"/>
            <w:shd w:val="clear" w:color="auto" w:fill="auto"/>
            <w:noWrap/>
            <w:hideMark/>
          </w:tcPr>
          <w:p w14:paraId="05DF8BB3"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403" w:type="dxa"/>
            <w:shd w:val="clear" w:color="auto" w:fill="auto"/>
            <w:noWrap/>
            <w:hideMark/>
          </w:tcPr>
          <w:p w14:paraId="6BFF180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27.0</w:t>
            </w:r>
          </w:p>
        </w:tc>
        <w:tc>
          <w:tcPr>
            <w:tcW w:w="1294" w:type="dxa"/>
            <w:shd w:val="clear" w:color="auto" w:fill="auto"/>
            <w:noWrap/>
            <w:hideMark/>
          </w:tcPr>
          <w:p w14:paraId="3448F79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23.0</w:t>
            </w:r>
          </w:p>
        </w:tc>
      </w:tr>
      <w:tr w:rsidR="00080693" w:rsidRPr="00F61989" w14:paraId="0AC74F35" w14:textId="77777777" w:rsidTr="00080693">
        <w:trPr>
          <w:trHeight w:val="435"/>
        </w:trPr>
        <w:tc>
          <w:tcPr>
            <w:tcW w:w="1437" w:type="dxa"/>
            <w:vMerge w:val="restart"/>
            <w:shd w:val="clear" w:color="auto" w:fill="auto"/>
            <w:hideMark/>
          </w:tcPr>
          <w:p w14:paraId="726C6112" w14:textId="30CB670B"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Kugathasan (2005)</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"10.1067/S0022-3476(03)00444-X", "ISBN" : "0022-3476 (Print)", "ISSN" : "0022-3476", "PMID" : "14571234", "abstract" : "OBJECTIVE: To define epidemiologic and clinical characteristics of newly diagnosed pediatric inflammatory bowel disease (IBD) in a large population-based model. STUDY DESIGN: All pediatric gastroenterologists providing care for Wisconsin children voluntarily identified all new cases of IBD during a 2-year period. Demographic and clinical data were sent to a central registry prospectively for analysis. RESULTS: The incidence of IBD in Wisconsin children was 7.05 per 100,000, whereas the incidence for Crohn's disease was 4.56, more than twice the rate of ulcerative colitis (2.14). An equal IBD incidence occurred among all ethnic groups, and children from sparsely and densely populated counties were equally affected. The majority (89%) of new IBD diagnoses were nonfamilial. CONCLUSIONS: This study provides novel, prospective, and comprehensive information on pediatric IBD incidence within the United States. The surprisingly high incidence of pediatric IBD, the predominance of Crohn's disease over ulcerative colitis, the low frequency of patients with a family history, the equal distribution of IBD among all racial and ethnic groups, and the lack of a modulatory effect of urbanization on IBD incidence collectively suggest that the clinical spectrum of IBD is still evolving and point to environmental factors contributing to the pathogenesis.", "author" : [ { "dropping-particle" : "", "family" : "Kugathasan", "given" : "Subra", "non-dropping-particle" : "", "parse-names" : false, "suffix" : "" }, { "dropping-particle" : "", "family" : "Judd", "given" : "Robert H", "non-dropping-particle" : "", "parse-names" : false, "suffix" : "" }, { "dropping-particle" : "", "family" : "Hoffmann", "given" : "Raymond G", "non-dropping-particle" : "", "parse-names" : false, "suffix" : "" }, { "dropping-particle" : "", "family" : "Heikenen", "given" : "Janice", "non-dropping-particle" : "", "parse-names" : false, "suffix" : "" }, { "dropping-particle" : "", "family" : "Telega", "given" : "Gregorz", "non-dropping-particle" : "", "parse-names" : false, "suffix" : "" }, { "dropping-particle" : "", "family" : "Khan", "given" : "Farhat", "non-dropping-particle" : "", "parse-names" : false, "suffix" : "" }, { "dropping-particle" : "", "family" : "Weisdorf-Schindele", "given" : "Sally", "non-dropping-particle" : "", "parse-names" : false, "suffix" : "" }, { "dropping-particle" : "", "family" : "San Pablo", "given" : "William", "non-dropping-particle" : "", "parse-names" : false, "suffix" : "" }, { "dropping-particle" : "", "family" : "Perrault", "given" : "Jean", "non-dropping-particle" : "", "parse-names" : false, "suffix" : "" }, { "dropping-particle" : "", "family" : "Park", "given" : "Roger", "non-dropping-particle" : "", "parse-names" : false, "suffix" : "" }, { "dropping-particle" : "", "family" : "Yaffe", "given" : "Michael", "non-dropping-particle" : "", "parse-names" : false, "suffix" : "" }, { "dropping-particle" : "", "family" : "Brown", "given" : "Christopher", "non-dropping-particle" : "", "parse-names" : false, "suffix" : "" }, { "dropping-particle" : "", "family" : "Rivera-Bennett", "given" : "Maria T", "non-dropping-particle" : "", "parse-names" : false, "suffix" : "" }, { "dropping-particle" : "", "family" : "Halabi", "given" : "Issam", "non-dropping-particle" : "", "parse-names" : false, "suffix" : "" }, { "dropping-particle" : "", "family" : "Martinez", "given" : "Alfonso", "non-dropping-particle" : "", "parse-names" : false, "suffix" : "" }, { "dropping-particle" : "", "family" : "Blank", "given" : "Ellen", "non-dropping-particle" : "", "parse-names" : false, "suffix" : "" }, { "dropping-particle" : "", "family" : "Werlin", "given" : "Steven L", "non-dropping-particle" : "", "parse-names" : false, "suffix" : "" }, { "dropping-particle" : "", "family" : "Rudolph", "given" : "Colin D", "non-dropping-particle" : "", "parse-names" : false, "suffix" : "" }, { "dropping-particle" : "", "family" : "Binion", "given" : "David G", "non-dropping-particle" : "", "parse-names" : false, "suffix" : "" } ], "container-title" : "The Journal of pediatrics", "id" : "ITEM-1", "issue" : "4", "issued" : { "date-parts" : [ [ "2003" ] ] }, "page" : "525-531", "title" : "Epidemiologic and clinical characteristics of children with newly diagnosed inflammatory bowel disease in Wisconsin: a statewide population-based study.", "type" : "article-journal", "volume" : "143" }, "uris" : [ "http://www.mendeley.com/documents/?uuid=164548b3-4c30-4c86-a4cc-8d9749c5cca0" ] } ], "mendeley" : { "formattedCitation" : "&lt;sup&gt;[29]&lt;/sup&gt;", "plainTextFormattedCitation" : "[29]", "previouslyFormattedCitation" : "&lt;sup&gt;29&lt;/sup&gt;"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[29]</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42D4EA0C" w14:textId="7A30B41A"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(National)</w:t>
            </w:r>
          </w:p>
        </w:tc>
        <w:tc>
          <w:tcPr>
            <w:tcW w:w="1284" w:type="dxa"/>
            <w:vMerge w:val="restart"/>
            <w:shd w:val="clear" w:color="auto" w:fill="auto"/>
            <w:noWrap/>
            <w:hideMark/>
          </w:tcPr>
          <w:p w14:paraId="7D23A79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284" w:type="dxa"/>
            <w:vMerge w:val="restart"/>
            <w:shd w:val="clear" w:color="auto" w:fill="auto"/>
            <w:noWrap/>
            <w:hideMark/>
          </w:tcPr>
          <w:p w14:paraId="5BE17F3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222</w:t>
            </w:r>
          </w:p>
          <w:p w14:paraId="74DAF4CA"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37" w:type="dxa"/>
            <w:shd w:val="clear" w:color="auto" w:fill="auto"/>
            <w:hideMark/>
          </w:tcPr>
          <w:p w14:paraId="0EEDDAFA"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Inflammatory</w:t>
            </w:r>
          </w:p>
        </w:tc>
        <w:tc>
          <w:tcPr>
            <w:tcW w:w="1339" w:type="dxa"/>
            <w:shd w:val="clear" w:color="auto" w:fill="auto"/>
            <w:noWrap/>
            <w:hideMark/>
          </w:tcPr>
          <w:p w14:paraId="55F66A6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58.0</w:t>
            </w:r>
          </w:p>
        </w:tc>
        <w:tc>
          <w:tcPr>
            <w:tcW w:w="1403" w:type="dxa"/>
            <w:shd w:val="clear" w:color="auto" w:fill="auto"/>
            <w:noWrap/>
            <w:hideMark/>
          </w:tcPr>
          <w:p w14:paraId="695C08F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64.0</w:t>
            </w:r>
          </w:p>
        </w:tc>
        <w:tc>
          <w:tcPr>
            <w:tcW w:w="1294" w:type="dxa"/>
            <w:shd w:val="clear" w:color="auto" w:fill="auto"/>
            <w:noWrap/>
            <w:hideMark/>
          </w:tcPr>
          <w:p w14:paraId="0AD0E3FE"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4FED1236" w14:textId="77777777" w:rsidTr="00080693">
        <w:trPr>
          <w:trHeight w:val="435"/>
        </w:trPr>
        <w:tc>
          <w:tcPr>
            <w:tcW w:w="1437" w:type="dxa"/>
            <w:vMerge/>
            <w:hideMark/>
          </w:tcPr>
          <w:p w14:paraId="1B36661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10F859C7"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298E8B5"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5F24312F"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0A7FB23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Stricturing </w:t>
            </w:r>
          </w:p>
        </w:tc>
        <w:tc>
          <w:tcPr>
            <w:tcW w:w="1339" w:type="dxa"/>
            <w:shd w:val="clear" w:color="auto" w:fill="auto"/>
            <w:noWrap/>
            <w:hideMark/>
          </w:tcPr>
          <w:p w14:paraId="5FE4AF2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w:t>
            </w:r>
          </w:p>
        </w:tc>
        <w:tc>
          <w:tcPr>
            <w:tcW w:w="1403" w:type="dxa"/>
            <w:shd w:val="clear" w:color="auto" w:fill="auto"/>
            <w:noWrap/>
            <w:hideMark/>
          </w:tcPr>
          <w:p w14:paraId="6320A72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18.0</w:t>
            </w:r>
          </w:p>
        </w:tc>
        <w:tc>
          <w:tcPr>
            <w:tcW w:w="1294" w:type="dxa"/>
            <w:shd w:val="clear" w:color="auto" w:fill="auto"/>
            <w:noWrap/>
            <w:hideMark/>
          </w:tcPr>
          <w:p w14:paraId="76B9C5FA"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4982560F" w14:textId="77777777" w:rsidTr="00080693">
        <w:trPr>
          <w:trHeight w:val="435"/>
        </w:trPr>
        <w:tc>
          <w:tcPr>
            <w:tcW w:w="1437" w:type="dxa"/>
            <w:vMerge/>
            <w:hideMark/>
          </w:tcPr>
          <w:p w14:paraId="54E08E5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45C1689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7D61930"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5B90FFFB"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64B92D3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Fistulising</w:t>
            </w:r>
          </w:p>
        </w:tc>
        <w:tc>
          <w:tcPr>
            <w:tcW w:w="1339" w:type="dxa"/>
            <w:shd w:val="clear" w:color="auto" w:fill="auto"/>
            <w:noWrap/>
            <w:hideMark/>
          </w:tcPr>
          <w:p w14:paraId="2F0808B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22.0</w:t>
            </w:r>
          </w:p>
        </w:tc>
        <w:tc>
          <w:tcPr>
            <w:tcW w:w="1403" w:type="dxa"/>
            <w:shd w:val="clear" w:color="auto" w:fill="auto"/>
            <w:noWrap/>
            <w:hideMark/>
          </w:tcPr>
          <w:p w14:paraId="62444D9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18.0</w:t>
            </w:r>
          </w:p>
        </w:tc>
        <w:tc>
          <w:tcPr>
            <w:tcW w:w="1294" w:type="dxa"/>
            <w:shd w:val="clear" w:color="auto" w:fill="auto"/>
            <w:noWrap/>
            <w:hideMark/>
          </w:tcPr>
          <w:p w14:paraId="7161A19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446EBB68" w14:textId="77777777" w:rsidTr="00080693">
        <w:trPr>
          <w:trHeight w:val="435"/>
        </w:trPr>
        <w:tc>
          <w:tcPr>
            <w:tcW w:w="1437" w:type="dxa"/>
            <w:vMerge/>
            <w:hideMark/>
          </w:tcPr>
          <w:p w14:paraId="282C5CAF"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48EC7A3E"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331A801B"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1AB14EA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1F22EAA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Perianal </w:t>
            </w:r>
          </w:p>
        </w:tc>
        <w:tc>
          <w:tcPr>
            <w:tcW w:w="1339" w:type="dxa"/>
            <w:shd w:val="clear" w:color="auto" w:fill="auto"/>
            <w:noWrap/>
            <w:hideMark/>
          </w:tcPr>
          <w:p w14:paraId="1991EDC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23.0</w:t>
            </w:r>
          </w:p>
        </w:tc>
        <w:tc>
          <w:tcPr>
            <w:tcW w:w="1403" w:type="dxa"/>
            <w:shd w:val="clear" w:color="auto" w:fill="auto"/>
            <w:noWrap/>
            <w:hideMark/>
          </w:tcPr>
          <w:p w14:paraId="0E5BB99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36.0</w:t>
            </w:r>
          </w:p>
        </w:tc>
        <w:tc>
          <w:tcPr>
            <w:tcW w:w="1294" w:type="dxa"/>
            <w:shd w:val="clear" w:color="auto" w:fill="auto"/>
            <w:noWrap/>
            <w:hideMark/>
          </w:tcPr>
          <w:p w14:paraId="6FEBCEF0"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080693" w:rsidRPr="00F61989" w14:paraId="7EC53233" w14:textId="77777777" w:rsidTr="00080693">
        <w:trPr>
          <w:trHeight w:val="435"/>
        </w:trPr>
        <w:tc>
          <w:tcPr>
            <w:tcW w:w="1437" w:type="dxa"/>
            <w:vMerge w:val="restart"/>
            <w:shd w:val="clear" w:color="auto" w:fill="auto"/>
            <w:hideMark/>
          </w:tcPr>
          <w:p w14:paraId="6718661C" w14:textId="6AAADE2B"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Malaty (2010)</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"10.2147/CEG.S14586", "abstract" : "Background: Environmental factors, including socioeconomic status, may affect inflammatory bowel disease (IBD). There is a paucity of data on the epidemiology of IBD among patients of low socioeconomic status. Aim: To examine the epidemiologic features of IBD among African-American, Hispanic, and Caucasian patients from a county hospital, where the majority of the patients are socioeconomi-cally disadvantaged. Methods: A retrospective study was conducted on a cohort of patients diagnosed with IBD based on clinical, radiologic, endoscopic, and histological data. We reviewed charts of adults aged 20\u201370 years diagnosed with IBD between 2000 and 2006. Demographic data, disease subtype, and phenotypic features of IBD were recorded based on the Montreal Classification. The data were analyzed using the chi-square, Fisher exact, Wilcoxon rank-sum, and Student's t-tests. Results: The study cohort included 273 patients, with 54% female, 30% Caucasian, 44% African-American, and 26% Hispanic. Over half (54%) of the patients had Crohn's disease (CD), and 46% had ulcerative colitis (UC). The mean age at diagnosis was 40 \u00b1 14 years with no significant difference between CD and UC (age 43 \u00b1 13 versus 44.5 \u00b1 14, respectively; P = 0.5). Females were diagnosed at a significantly later age than males (46 \u00b1 13 years versus 40 \u00b1 13, respectively; P = 0.001). This trend remained significant for females with CD and UC, and across each racial/ethnic group. Hispanic patients were diagnosed with UC more often than Caucasian patients (64% versus 34%; odds ratio [OR] 3.5; 95% confidence interval [CI]: 1.8\u20136.5, P = 0.0003) or African-Americans (64% versus 43%; OR 2.3; 95% CI: 1.3\u20134.3, P = 0.005). Among the 147 patients with CD, 54% had fistulizing and/or stricturing disease. The prevalence of fistulizing, stricturing, and inflammatory CD was similar across all age, gender, and racial/ ethnic groups. Conclusions: Within an indigent population, UC was diagnosed more often in Hispanics than CD. Females were diagnosed at a significantly older age than males across all racial/ ethnic groups. There was no difference in the CD phenotypes between the three ethnic groups. Understanding the epidemiology of IBD will require examination of the interactions between gender, race/ ethnicity, and environmental factors.", "author" : [ { "dropping-particle" : "", "family" : "Malaty", "given" : "Hoda M", "non-dropping-particle" : "", "parse-names" : false, "suffix" : "" }, { "dropping-particle" : "", "family" : "Hou", "given" : "Jason K", "non-dropping-particle" : "", "parse-names" : false, "suffix" : "" }, { "dropping-particle" : "", "family" : "Thirumurthi", "given" : "Selvi", "non-dropping-particle" : "", "parse-names" : false, "suffix" : "" } ], "container-title" : "Clinical and Experimental Gastroenterology", "id" : "ITEM-1", "issued" : { "date-parts" : [ [ "2010" ] ] }, "page" : "165-170", "title" : "Epidemiology of inflammatory bowel disease among an indigent multi-ethnic population in the United States", "type" : "article-journal", "volume" : "3" }, "uris" : [ "http://www.mendeley.com/documents/?uuid=b4d39f99-1fe6-3e75-8e89-02f3ec2278a9" ] } ], "mendeley" : { "formattedCitation" : "&lt;sup&gt;[30]&lt;/sup&gt;", "plainTextFormattedCitation" : "[30]", "previouslyFormattedCitation" : "&lt;sup&gt;30&lt;/sup&gt;"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[30]</w:t>
            </w:r>
            <w:r w:rsidRPr="00F61989">
              <w:rPr>
                <w:rFonts w:ascii="Book Antiqua" w:eastAsia="Times New Roman" w:hAnsi="Book Antiqua" w:cs="Arial"/>
                <w:color w:val="000000" w:themeColor="text1"/>
                <w:vertAlign w:val="superscript"/>
              </w:rPr>
              <w:fldChar w:fldCharType="end"/>
            </w:r>
          </w:p>
        </w:tc>
        <w:tc>
          <w:tcPr>
            <w:tcW w:w="1404" w:type="dxa"/>
            <w:vMerge w:val="restart"/>
            <w:shd w:val="clear" w:color="auto" w:fill="auto"/>
            <w:hideMark/>
          </w:tcPr>
          <w:p w14:paraId="2E123E81"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Houston (Texas)</w:t>
            </w:r>
          </w:p>
        </w:tc>
        <w:tc>
          <w:tcPr>
            <w:tcW w:w="1284" w:type="dxa"/>
            <w:vMerge w:val="restart"/>
            <w:shd w:val="clear" w:color="auto" w:fill="auto"/>
            <w:noWrap/>
            <w:hideMark/>
          </w:tcPr>
          <w:p w14:paraId="0CF497C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2000-2006</w:t>
            </w:r>
          </w:p>
        </w:tc>
        <w:tc>
          <w:tcPr>
            <w:tcW w:w="1284" w:type="dxa"/>
            <w:vMerge w:val="restart"/>
            <w:shd w:val="clear" w:color="auto" w:fill="auto"/>
            <w:noWrap/>
            <w:hideMark/>
          </w:tcPr>
          <w:p w14:paraId="1E6FA0FC"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273</w:t>
            </w:r>
          </w:p>
        </w:tc>
        <w:tc>
          <w:tcPr>
            <w:tcW w:w="1637" w:type="dxa"/>
            <w:shd w:val="clear" w:color="auto" w:fill="auto"/>
            <w:hideMark/>
          </w:tcPr>
          <w:p w14:paraId="3B7FA86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Inflammatory</w:t>
            </w:r>
          </w:p>
        </w:tc>
        <w:tc>
          <w:tcPr>
            <w:tcW w:w="1339" w:type="dxa"/>
            <w:shd w:val="clear" w:color="auto" w:fill="auto"/>
            <w:noWrap/>
            <w:hideMark/>
          </w:tcPr>
          <w:p w14:paraId="2B6C74D9"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64</w:t>
            </w:r>
          </w:p>
        </w:tc>
        <w:tc>
          <w:tcPr>
            <w:tcW w:w="1403" w:type="dxa"/>
            <w:shd w:val="clear" w:color="auto" w:fill="auto"/>
            <w:noWrap/>
            <w:hideMark/>
          </w:tcPr>
          <w:p w14:paraId="7ACB8537"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63</w:t>
            </w:r>
          </w:p>
        </w:tc>
        <w:tc>
          <w:tcPr>
            <w:tcW w:w="1294" w:type="dxa"/>
            <w:shd w:val="clear" w:color="auto" w:fill="auto"/>
            <w:noWrap/>
            <w:hideMark/>
          </w:tcPr>
          <w:p w14:paraId="6CC28DC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58</w:t>
            </w:r>
          </w:p>
        </w:tc>
      </w:tr>
      <w:tr w:rsidR="00080693" w:rsidRPr="00F61989" w14:paraId="01599CDC" w14:textId="77777777" w:rsidTr="00080693">
        <w:trPr>
          <w:trHeight w:val="435"/>
        </w:trPr>
        <w:tc>
          <w:tcPr>
            <w:tcW w:w="1437" w:type="dxa"/>
            <w:vMerge/>
            <w:hideMark/>
          </w:tcPr>
          <w:p w14:paraId="6E23CFE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6EECAB9C"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08806AE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4191AA55"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0C40623D"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Stricturing</w:t>
            </w:r>
          </w:p>
        </w:tc>
        <w:tc>
          <w:tcPr>
            <w:tcW w:w="1339" w:type="dxa"/>
            <w:shd w:val="clear" w:color="auto" w:fill="auto"/>
            <w:noWrap/>
            <w:hideMark/>
          </w:tcPr>
          <w:p w14:paraId="1D056C18"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w:t>
            </w:r>
          </w:p>
        </w:tc>
        <w:tc>
          <w:tcPr>
            <w:tcW w:w="1403" w:type="dxa"/>
            <w:shd w:val="clear" w:color="auto" w:fill="auto"/>
            <w:noWrap/>
            <w:hideMark/>
          </w:tcPr>
          <w:p w14:paraId="7410957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17</w:t>
            </w:r>
          </w:p>
        </w:tc>
        <w:tc>
          <w:tcPr>
            <w:tcW w:w="1294" w:type="dxa"/>
            <w:shd w:val="clear" w:color="auto" w:fill="auto"/>
            <w:noWrap/>
            <w:hideMark/>
          </w:tcPr>
          <w:p w14:paraId="3B4280F2"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w:t>
            </w:r>
          </w:p>
        </w:tc>
      </w:tr>
      <w:tr w:rsidR="00080693" w:rsidRPr="00F61989" w14:paraId="7EAF35D6" w14:textId="77777777" w:rsidTr="00080693">
        <w:trPr>
          <w:trHeight w:val="377"/>
        </w:trPr>
        <w:tc>
          <w:tcPr>
            <w:tcW w:w="1437" w:type="dxa"/>
            <w:vMerge/>
            <w:hideMark/>
          </w:tcPr>
          <w:p w14:paraId="65E3485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404" w:type="dxa"/>
            <w:vMerge/>
            <w:hideMark/>
          </w:tcPr>
          <w:p w14:paraId="5B5AEFB9"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4AAB6166"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284" w:type="dxa"/>
            <w:vMerge/>
            <w:hideMark/>
          </w:tcPr>
          <w:p w14:paraId="2BC4740D" w14:textId="77777777" w:rsidR="00080693" w:rsidRPr="00F61989" w:rsidRDefault="00080693" w:rsidP="002019D3">
            <w:pPr>
              <w:spacing w:line="360" w:lineRule="auto"/>
              <w:jc w:val="both"/>
              <w:rPr>
                <w:rFonts w:ascii="Book Antiqua" w:eastAsia="Times New Roman" w:hAnsi="Book Antiqua" w:cs="Arial"/>
                <w:color w:val="000000" w:themeColor="text1"/>
              </w:rPr>
            </w:pPr>
          </w:p>
        </w:tc>
        <w:tc>
          <w:tcPr>
            <w:tcW w:w="1637" w:type="dxa"/>
            <w:shd w:val="clear" w:color="auto" w:fill="auto"/>
            <w:hideMark/>
          </w:tcPr>
          <w:p w14:paraId="2AA4E31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Fistulising</w:t>
            </w:r>
          </w:p>
        </w:tc>
        <w:tc>
          <w:tcPr>
            <w:tcW w:w="1339" w:type="dxa"/>
            <w:shd w:val="clear" w:color="auto" w:fill="auto"/>
            <w:noWrap/>
            <w:hideMark/>
          </w:tcPr>
          <w:p w14:paraId="12A82D44"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17</w:t>
            </w:r>
          </w:p>
        </w:tc>
        <w:tc>
          <w:tcPr>
            <w:tcW w:w="1403" w:type="dxa"/>
            <w:shd w:val="clear" w:color="auto" w:fill="auto"/>
            <w:noWrap/>
            <w:hideMark/>
          </w:tcPr>
          <w:p w14:paraId="58DD499E"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16</w:t>
            </w:r>
          </w:p>
        </w:tc>
        <w:tc>
          <w:tcPr>
            <w:tcW w:w="1294" w:type="dxa"/>
            <w:shd w:val="clear" w:color="auto" w:fill="auto"/>
            <w:noWrap/>
            <w:hideMark/>
          </w:tcPr>
          <w:p w14:paraId="3C5E09EA"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w:t>
            </w:r>
          </w:p>
        </w:tc>
      </w:tr>
      <w:tr w:rsidR="00080693" w:rsidRPr="00F61989" w14:paraId="64CF9647" w14:textId="77777777" w:rsidTr="00080693">
        <w:trPr>
          <w:trHeight w:val="1000"/>
        </w:trPr>
        <w:tc>
          <w:tcPr>
            <w:tcW w:w="1437" w:type="dxa"/>
            <w:shd w:val="clear" w:color="auto" w:fill="auto"/>
            <w:noWrap/>
            <w:hideMark/>
          </w:tcPr>
          <w:p w14:paraId="22B15F29" w14:textId="5BE88D22" w:rsidR="00080693" w:rsidRPr="00F61989" w:rsidRDefault="00080693"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Adler (2016)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"ISBN" : "0277-2116", "abstract" : "BACKGROUND:: Although perianal complications of Crohn's disease (CD) are commonly encountered in clinical practice, the epidemiology of perianal CD among populations of children is poorly understood. We sought to characterize the prevalence of perianal disease in a large and diverse population of pediatric CD patients. METHODS:: We conducted retrospective analyses from a prospective observational cohort, the ImproveCareNow Network (May 2006-October 2014), a multicenter pediatric inflammatory bowel disease quality improvement collaborative. Clinicians prospectively documented physical examination and phenotype classification at outpatient visits. Perianal exam findings and concomitant phenotype change were used to corroborate time of new-onset perianal disease. Results were stratified by age, sex, and race and compared across groups with logistic regression. Cumulative incidence was estimated using Kaplan-Meier analyses and compared between groups with Cox proportional hazard regression models. RESULTS:: The registry included 7,076 patients with CD (41% female). Missing/conflicting entries resulted in 397 (6%) patient exclusions. Among the remaining 6,679 cases, 1,399 (21%) developed perianal disease. Perianal disease was more common among males (22%) than females (20%; p=0.013) and developed sooner after diagnosis among those with later rather than early onset disease (p?&lt;?0.001). Perianal disease was also more common among blacks (26%) compared with whites (20%; p?=?0.017). Asians with later onset CD developed perianal disease earlier in their disease course (p?=?0.01). There was no association between disease location or nutritional status at diagnosis and later development of perianal disease. CONCLUSIONS:: In this large multicenter collaborative, we found that perianal disease is more common among children with CD than previously recognized. Differences in the development of perianal disease were found across racial and other subgroups. Treatment strategies are needed to prevent perianal disease development. Copyright \u00a9 2016 by European Society for Pediatric Gastroenterology, Hepatology, and Nutrition and North American Society for Pediatric Gastroenterology,", "author" : [ { "dropping-particle" : "", "family" : "J.", "given" : "Adler", "non-dropping-particle" : "", "parse-names" : false, "suffix" : "" }, { "dropping-particle" : "", "family" : "S.", "given" : "Dong", "non-dropping-particle" : "", "parse-names" : false, "suffix" : "" }, { "dropping-particle" : "", "family" : "S.J.", "given" : "Eder", "non-dropping-particle" : "", "parse-names" : false, "suffix" : "" } ], "container-title" : "Journal of Pediatric Gastroenterology and Nutrition", "id" : "ITEM-1", "issued" : { "date-parts" : [ [ "2016" ] ] }, "page" : "no pagination", "publisher" : "Lippincott Williams and Wilkins (E-mail: kathiest.clai@apta.org)", "publisher-place" : "J. Adler, *Division of Pediatric Gastroenterology, University of Michigan, Ann Arbor, MI +Children's Health Evaluation and Research (CHEAR) Unit, University of Michigan, Ann Arbor, MI", "title" : "Perianal Crohn's Disease in a Large Multicenter Pediatric Collaborative", "type" : "article" }, "uris" : [ "http://www.mendeley.com/documents/?uuid=513e14da-e5f0-4cce-a2bb-cf19bf90a3e2" ] } ], "mendeley" : { "formattedCitation" : "&lt;sup&gt;[31]&lt;/sup&gt;", "plainTextFormattedCitation" : "[31]", "previouslyFormattedCitation" : "&lt;sup&gt;31&lt;/sup&gt;"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[31]</w:t>
            </w:r>
            <w:r w:rsidRPr="00F61989">
              <w:rPr>
                <w:rFonts w:ascii="Book Antiqua" w:eastAsia="Times New Roman" w:hAnsi="Book Antiqua" w:cs="Arial"/>
                <w:color w:val="000000" w:themeColor="text1"/>
                <w:vertAlign w:val="superscript"/>
              </w:rPr>
              <w:fldChar w:fldCharType="end"/>
            </w:r>
          </w:p>
        </w:tc>
        <w:tc>
          <w:tcPr>
            <w:tcW w:w="1404" w:type="dxa"/>
            <w:shd w:val="clear" w:color="auto" w:fill="auto"/>
            <w:hideMark/>
          </w:tcPr>
          <w:p w14:paraId="099C6A82" w14:textId="0B2BEF1C"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Multicentre (U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and 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w:t>
            </w:r>
          </w:p>
        </w:tc>
        <w:tc>
          <w:tcPr>
            <w:tcW w:w="1284" w:type="dxa"/>
            <w:shd w:val="clear" w:color="auto" w:fill="auto"/>
            <w:noWrap/>
            <w:hideMark/>
          </w:tcPr>
          <w:p w14:paraId="50AEC30F"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2006-2014</w:t>
            </w:r>
          </w:p>
        </w:tc>
        <w:tc>
          <w:tcPr>
            <w:tcW w:w="1284" w:type="dxa"/>
            <w:shd w:val="clear" w:color="auto" w:fill="auto"/>
            <w:noWrap/>
            <w:hideMark/>
          </w:tcPr>
          <w:p w14:paraId="5B7DFB60"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2,034</w:t>
            </w:r>
          </w:p>
          <w:p w14:paraId="0B21856B" w14:textId="77777777" w:rsidR="00080693" w:rsidRPr="00F61989" w:rsidRDefault="00080693"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(Paed)</w:t>
            </w:r>
          </w:p>
        </w:tc>
        <w:tc>
          <w:tcPr>
            <w:tcW w:w="1637" w:type="dxa"/>
            <w:shd w:val="clear" w:color="auto" w:fill="auto"/>
            <w:hideMark/>
          </w:tcPr>
          <w:p w14:paraId="200810CC"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Perianal</w:t>
            </w:r>
          </w:p>
        </w:tc>
        <w:tc>
          <w:tcPr>
            <w:tcW w:w="1339" w:type="dxa"/>
            <w:shd w:val="clear" w:color="auto" w:fill="auto"/>
            <w:noWrap/>
            <w:hideMark/>
          </w:tcPr>
          <w:p w14:paraId="70791B0D"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26</w:t>
            </w:r>
          </w:p>
        </w:tc>
        <w:tc>
          <w:tcPr>
            <w:tcW w:w="1403" w:type="dxa"/>
            <w:shd w:val="clear" w:color="auto" w:fill="auto"/>
            <w:noWrap/>
            <w:hideMark/>
          </w:tcPr>
          <w:p w14:paraId="710FC3B8" w14:textId="77777777" w:rsidR="00080693" w:rsidRPr="00F61989" w:rsidRDefault="00080693"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20</w:t>
            </w:r>
          </w:p>
        </w:tc>
        <w:tc>
          <w:tcPr>
            <w:tcW w:w="1294" w:type="dxa"/>
            <w:shd w:val="clear" w:color="auto" w:fill="auto"/>
            <w:noWrap/>
            <w:hideMark/>
          </w:tcPr>
          <w:p w14:paraId="04D46FBF" w14:textId="77777777" w:rsidR="00080693" w:rsidRPr="00F61989" w:rsidRDefault="00080693"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24</w:t>
            </w:r>
          </w:p>
        </w:tc>
      </w:tr>
    </w:tbl>
    <w:p w14:paraId="26AE2EB8" w14:textId="15C3D058" w:rsidR="00080693" w:rsidRDefault="00080693" w:rsidP="002019D3">
      <w:pPr>
        <w:spacing w:line="360" w:lineRule="auto"/>
        <w:jc w:val="both"/>
        <w:rPr>
          <w:rFonts w:ascii="Book Antiqua" w:hAnsi="Book Antiqua" w:cs="Arial"/>
          <w:color w:val="000000" w:themeColor="text1"/>
          <w:lang w:val="en-GB" w:eastAsia="zh-CN"/>
        </w:rPr>
      </w:pPr>
      <w:r w:rsidRPr="00080693">
        <w:rPr>
          <w:rFonts w:ascii="Book Antiqua" w:hAnsi="Book Antiqua" w:cs="Arial"/>
          <w:color w:val="000000" w:themeColor="text1"/>
          <w:lang w:val="en-GB" w:eastAsia="zh-CN"/>
        </w:rPr>
        <w:t>AA or Hispanics compared with Caucasians (5318 cases). Italic font illustrates significant difference between Hispanic and Population group. Bold font shows significant differences between AA and other population group.</w:t>
      </w:r>
      <w:r>
        <w:rPr>
          <w:rFonts w:ascii="Book Antiqua" w:hAnsi="Book Antiqua" w:cs="Arial"/>
          <w:color w:val="000000" w:themeColor="text1"/>
          <w:lang w:val="en-GB" w:eastAsia="zh-CN"/>
        </w:rPr>
        <w:br w:type="page"/>
      </w:r>
    </w:p>
    <w:p w14:paraId="034310A1" w14:textId="7DDEDB53" w:rsidR="00080693" w:rsidRPr="002019D3" w:rsidRDefault="005C6B58" w:rsidP="002019D3">
      <w:pPr>
        <w:spacing w:line="360" w:lineRule="auto"/>
        <w:jc w:val="both"/>
        <w:rPr>
          <w:rFonts w:ascii="Book Antiqua" w:hAnsi="Book Antiqua" w:cs="Arial"/>
          <w:b/>
          <w:color w:val="000000" w:themeColor="text1"/>
          <w:lang w:val="en-GB" w:eastAsia="zh-CN"/>
        </w:rPr>
      </w:pPr>
      <w:r w:rsidRPr="00AF4027">
        <w:rPr>
          <w:rFonts w:ascii="Book Antiqua" w:hAnsi="Book Antiqua" w:cs="Arial"/>
          <w:b/>
          <w:color w:val="000000" w:themeColor="text1"/>
          <w:lang w:val="en-GB" w:eastAsia="zh-CN"/>
        </w:rPr>
        <w:lastRenderedPageBreak/>
        <w:t xml:space="preserve">Table 8 </w:t>
      </w:r>
      <w:r w:rsidR="005B6221" w:rsidRPr="005B6221">
        <w:rPr>
          <w:rFonts w:ascii="Book Antiqua" w:hAnsi="Book Antiqua" w:cs="Arial"/>
          <w:b/>
          <w:color w:val="000000" w:themeColor="text1"/>
          <w:lang w:val="en-GB" w:eastAsia="zh-CN"/>
        </w:rPr>
        <w:t>Ulcerative colitis</w:t>
      </w:r>
      <w:r w:rsidRPr="00AF4027">
        <w:rPr>
          <w:rFonts w:ascii="Book Antiqua" w:hAnsi="Book Antiqua" w:cs="Arial"/>
          <w:b/>
          <w:color w:val="000000" w:themeColor="text1"/>
          <w:lang w:val="en-GB" w:eastAsia="zh-CN"/>
        </w:rPr>
        <w:t xml:space="preserve"> in Cau</w:t>
      </w:r>
      <w:r w:rsidR="00AF4027" w:rsidRPr="00AF4027">
        <w:rPr>
          <w:rFonts w:ascii="Book Antiqua" w:hAnsi="Book Antiqua" w:cs="Arial"/>
          <w:b/>
          <w:color w:val="000000" w:themeColor="text1"/>
          <w:lang w:val="en-GB" w:eastAsia="zh-CN"/>
        </w:rPr>
        <w:t>casian and SA migrant groups (1</w:t>
      </w:r>
      <w:r w:rsidRPr="00AF4027">
        <w:rPr>
          <w:rFonts w:ascii="Book Antiqua" w:hAnsi="Book Antiqua" w:cs="Arial"/>
          <w:b/>
          <w:color w:val="000000" w:themeColor="text1"/>
          <w:lang w:val="en-GB" w:eastAsia="zh-CN"/>
        </w:rPr>
        <w:t>054 cases)</w:t>
      </w:r>
    </w:p>
    <w:tbl>
      <w:tblPr>
        <w:tblW w:w="11157" w:type="dxa"/>
        <w:tblInd w:w="-961" w:type="dxa"/>
        <w:tblBorders>
          <w:top w:val="single" w:sz="4" w:space="0" w:color="auto"/>
          <w:bottom w:val="single" w:sz="4" w:space="0" w:color="auto"/>
        </w:tblBorders>
        <w:tblLayout w:type="fixed"/>
        <w:tblLook w:val="04A0" w:firstRow="1" w:lastRow="0" w:firstColumn="1" w:lastColumn="0" w:noHBand="0" w:noVBand="1"/>
      </w:tblPr>
      <w:tblGrid>
        <w:gridCol w:w="1703"/>
        <w:gridCol w:w="2083"/>
        <w:gridCol w:w="1560"/>
        <w:gridCol w:w="1559"/>
        <w:gridCol w:w="1701"/>
        <w:gridCol w:w="1134"/>
        <w:gridCol w:w="1417"/>
      </w:tblGrid>
      <w:tr w:rsidR="005C6B58" w:rsidRPr="00AF4027" w14:paraId="02ADF855" w14:textId="77777777" w:rsidTr="00AF4027">
        <w:trPr>
          <w:trHeight w:val="840"/>
        </w:trPr>
        <w:tc>
          <w:tcPr>
            <w:tcW w:w="1703" w:type="dxa"/>
            <w:vMerge w:val="restart"/>
            <w:tcBorders>
              <w:top w:val="single" w:sz="4" w:space="0" w:color="auto"/>
              <w:bottom w:val="single" w:sz="4" w:space="0" w:color="auto"/>
            </w:tcBorders>
            <w:shd w:val="clear" w:color="auto" w:fill="auto"/>
            <w:vAlign w:val="center"/>
            <w:hideMark/>
          </w:tcPr>
          <w:p w14:paraId="7CC0E551"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Study</w:t>
            </w:r>
          </w:p>
        </w:tc>
        <w:tc>
          <w:tcPr>
            <w:tcW w:w="2083" w:type="dxa"/>
            <w:vMerge w:val="restart"/>
            <w:tcBorders>
              <w:top w:val="single" w:sz="4" w:space="0" w:color="auto"/>
              <w:bottom w:val="single" w:sz="4" w:space="0" w:color="auto"/>
            </w:tcBorders>
            <w:shd w:val="clear" w:color="auto" w:fill="auto"/>
            <w:vAlign w:val="center"/>
            <w:hideMark/>
          </w:tcPr>
          <w:p w14:paraId="0F2A5F1F"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Country (Region)</w:t>
            </w:r>
          </w:p>
        </w:tc>
        <w:tc>
          <w:tcPr>
            <w:tcW w:w="1560" w:type="dxa"/>
            <w:vMerge w:val="restart"/>
            <w:tcBorders>
              <w:top w:val="single" w:sz="4" w:space="0" w:color="auto"/>
              <w:bottom w:val="single" w:sz="4" w:space="0" w:color="auto"/>
            </w:tcBorders>
            <w:shd w:val="clear" w:color="auto" w:fill="auto"/>
            <w:vAlign w:val="center"/>
            <w:hideMark/>
          </w:tcPr>
          <w:p w14:paraId="678FE421"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Study Period</w:t>
            </w:r>
          </w:p>
        </w:tc>
        <w:tc>
          <w:tcPr>
            <w:tcW w:w="1559" w:type="dxa"/>
            <w:vMerge w:val="restart"/>
            <w:tcBorders>
              <w:top w:val="single" w:sz="4" w:space="0" w:color="auto"/>
              <w:bottom w:val="single" w:sz="4" w:space="0" w:color="auto"/>
            </w:tcBorders>
            <w:shd w:val="clear" w:color="auto" w:fill="auto"/>
            <w:vAlign w:val="center"/>
            <w:hideMark/>
          </w:tcPr>
          <w:p w14:paraId="162FA4DA"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Number of cases</w:t>
            </w:r>
          </w:p>
        </w:tc>
        <w:tc>
          <w:tcPr>
            <w:tcW w:w="1701" w:type="dxa"/>
            <w:vMerge w:val="restart"/>
            <w:tcBorders>
              <w:top w:val="single" w:sz="4" w:space="0" w:color="auto"/>
              <w:bottom w:val="single" w:sz="4" w:space="0" w:color="auto"/>
            </w:tcBorders>
            <w:shd w:val="clear" w:color="auto" w:fill="auto"/>
            <w:vAlign w:val="center"/>
            <w:hideMark/>
          </w:tcPr>
          <w:p w14:paraId="3CD3F106"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Disease extent (Montreal)</w:t>
            </w:r>
          </w:p>
        </w:tc>
        <w:tc>
          <w:tcPr>
            <w:tcW w:w="2551" w:type="dxa"/>
            <w:gridSpan w:val="2"/>
            <w:vMerge w:val="restart"/>
            <w:tcBorders>
              <w:top w:val="single" w:sz="4" w:space="0" w:color="auto"/>
              <w:bottom w:val="single" w:sz="4" w:space="0" w:color="auto"/>
            </w:tcBorders>
            <w:shd w:val="clear" w:color="auto" w:fill="auto"/>
            <w:vAlign w:val="center"/>
            <w:hideMark/>
          </w:tcPr>
          <w:p w14:paraId="29D24501" w14:textId="77777777" w:rsidR="005C6B58" w:rsidRPr="00AF4027" w:rsidRDefault="005C6B58" w:rsidP="002019D3">
            <w:pPr>
              <w:spacing w:line="360" w:lineRule="auto"/>
              <w:jc w:val="both"/>
              <w:rPr>
                <w:rFonts w:ascii="Book Antiqua" w:eastAsia="Times New Roman" w:hAnsi="Book Antiqua" w:cs="Arial"/>
                <w:b/>
                <w:color w:val="000000" w:themeColor="text1"/>
              </w:rPr>
            </w:pPr>
            <w:r w:rsidRPr="00AF4027">
              <w:rPr>
                <w:rFonts w:ascii="Book Antiqua" w:eastAsia="Times New Roman" w:hAnsi="Book Antiqua" w:cs="Arial"/>
                <w:b/>
                <w:color w:val="000000" w:themeColor="text1"/>
              </w:rPr>
              <w:t>Ethnic groups (%)</w:t>
            </w:r>
          </w:p>
        </w:tc>
      </w:tr>
      <w:tr w:rsidR="005C6B58" w:rsidRPr="00F61989" w14:paraId="5214A67B" w14:textId="77777777" w:rsidTr="00AF4027">
        <w:trPr>
          <w:trHeight w:val="447"/>
        </w:trPr>
        <w:tc>
          <w:tcPr>
            <w:tcW w:w="1703" w:type="dxa"/>
            <w:vMerge/>
            <w:tcBorders>
              <w:top w:val="nil"/>
              <w:bottom w:val="single" w:sz="4" w:space="0" w:color="auto"/>
            </w:tcBorders>
            <w:vAlign w:val="center"/>
            <w:hideMark/>
          </w:tcPr>
          <w:p w14:paraId="671C747F"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tcBorders>
              <w:top w:val="nil"/>
              <w:bottom w:val="single" w:sz="4" w:space="0" w:color="auto"/>
            </w:tcBorders>
            <w:vAlign w:val="center"/>
            <w:hideMark/>
          </w:tcPr>
          <w:p w14:paraId="49AE1F01"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tcBorders>
              <w:top w:val="nil"/>
              <w:bottom w:val="single" w:sz="4" w:space="0" w:color="auto"/>
            </w:tcBorders>
            <w:vAlign w:val="center"/>
            <w:hideMark/>
          </w:tcPr>
          <w:p w14:paraId="37E8454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tcBorders>
              <w:top w:val="nil"/>
              <w:bottom w:val="single" w:sz="4" w:space="0" w:color="auto"/>
            </w:tcBorders>
            <w:vAlign w:val="center"/>
            <w:hideMark/>
          </w:tcPr>
          <w:p w14:paraId="64B76FF0"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vMerge/>
            <w:tcBorders>
              <w:top w:val="nil"/>
              <w:bottom w:val="single" w:sz="4" w:space="0" w:color="auto"/>
            </w:tcBorders>
            <w:vAlign w:val="center"/>
            <w:hideMark/>
          </w:tcPr>
          <w:p w14:paraId="6C4E49A3"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551" w:type="dxa"/>
            <w:gridSpan w:val="2"/>
            <w:vMerge/>
            <w:tcBorders>
              <w:top w:val="nil"/>
              <w:bottom w:val="single" w:sz="4" w:space="0" w:color="auto"/>
            </w:tcBorders>
            <w:vAlign w:val="center"/>
            <w:hideMark/>
          </w:tcPr>
          <w:p w14:paraId="126BF14C" w14:textId="77777777" w:rsidR="005C6B58" w:rsidRPr="00F61989" w:rsidRDefault="005C6B58" w:rsidP="002019D3">
            <w:pPr>
              <w:spacing w:line="360" w:lineRule="auto"/>
              <w:jc w:val="both"/>
              <w:rPr>
                <w:rFonts w:ascii="Book Antiqua" w:eastAsia="Times New Roman" w:hAnsi="Book Antiqua" w:cs="Arial"/>
                <w:color w:val="000000" w:themeColor="text1"/>
              </w:rPr>
            </w:pPr>
          </w:p>
        </w:tc>
      </w:tr>
      <w:tr w:rsidR="005C6B58" w:rsidRPr="00F61989" w14:paraId="4071A698" w14:textId="77777777" w:rsidTr="00AF4027">
        <w:trPr>
          <w:trHeight w:val="380"/>
        </w:trPr>
        <w:tc>
          <w:tcPr>
            <w:tcW w:w="1703" w:type="dxa"/>
            <w:tcBorders>
              <w:top w:val="single" w:sz="4" w:space="0" w:color="auto"/>
            </w:tcBorders>
            <w:shd w:val="clear" w:color="auto" w:fill="auto"/>
            <w:vAlign w:val="center"/>
            <w:hideMark/>
          </w:tcPr>
          <w:p w14:paraId="7D43AD86" w14:textId="67A5060D" w:rsidR="005C6B58" w:rsidRPr="00F61989" w:rsidRDefault="005C6B5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Adult</w:t>
            </w:r>
          </w:p>
        </w:tc>
        <w:tc>
          <w:tcPr>
            <w:tcW w:w="9454" w:type="dxa"/>
            <w:gridSpan w:val="6"/>
            <w:tcBorders>
              <w:top w:val="single" w:sz="4" w:space="0" w:color="auto"/>
            </w:tcBorders>
            <w:shd w:val="clear" w:color="auto" w:fill="auto"/>
            <w:vAlign w:val="center"/>
            <w:hideMark/>
          </w:tcPr>
          <w:p w14:paraId="2864DCA6"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r>
      <w:tr w:rsidR="005C6B58" w:rsidRPr="00F61989" w14:paraId="29BDE805" w14:textId="77777777" w:rsidTr="00AF4027">
        <w:trPr>
          <w:trHeight w:val="447"/>
        </w:trPr>
        <w:tc>
          <w:tcPr>
            <w:tcW w:w="1703" w:type="dxa"/>
            <w:vMerge w:val="restart"/>
            <w:shd w:val="clear" w:color="auto" w:fill="auto"/>
            <w:vAlign w:val="center"/>
            <w:hideMark/>
          </w:tcPr>
          <w:p w14:paraId="6310EA56"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2083" w:type="dxa"/>
            <w:vMerge w:val="restart"/>
            <w:shd w:val="clear" w:color="auto" w:fill="auto"/>
            <w:vAlign w:val="center"/>
            <w:hideMark/>
          </w:tcPr>
          <w:p w14:paraId="1AFACC45"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560" w:type="dxa"/>
            <w:vMerge w:val="restart"/>
            <w:shd w:val="clear" w:color="auto" w:fill="auto"/>
            <w:vAlign w:val="center"/>
            <w:hideMark/>
          </w:tcPr>
          <w:p w14:paraId="227B438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559" w:type="dxa"/>
            <w:vMerge w:val="restart"/>
            <w:shd w:val="clear" w:color="auto" w:fill="auto"/>
            <w:vAlign w:val="center"/>
            <w:hideMark/>
          </w:tcPr>
          <w:p w14:paraId="6DDAE21E"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701" w:type="dxa"/>
            <w:vMerge w:val="restart"/>
            <w:shd w:val="clear" w:color="auto" w:fill="auto"/>
            <w:vAlign w:val="center"/>
            <w:hideMark/>
          </w:tcPr>
          <w:p w14:paraId="012182B4"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134" w:type="dxa"/>
            <w:vMerge w:val="restart"/>
            <w:shd w:val="clear" w:color="auto" w:fill="auto"/>
            <w:vAlign w:val="center"/>
            <w:hideMark/>
          </w:tcPr>
          <w:p w14:paraId="7D9FD2C8"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SA</w:t>
            </w:r>
          </w:p>
        </w:tc>
        <w:tc>
          <w:tcPr>
            <w:tcW w:w="1417" w:type="dxa"/>
            <w:vMerge w:val="restart"/>
            <w:shd w:val="clear" w:color="auto" w:fill="auto"/>
            <w:vAlign w:val="center"/>
            <w:hideMark/>
          </w:tcPr>
          <w:p w14:paraId="776646FA"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Caucasian (or other control) </w:t>
            </w:r>
          </w:p>
        </w:tc>
      </w:tr>
      <w:tr w:rsidR="005C6B58" w:rsidRPr="00F61989" w14:paraId="5A5E7208" w14:textId="77777777" w:rsidTr="00AF4027">
        <w:trPr>
          <w:trHeight w:val="447"/>
        </w:trPr>
        <w:tc>
          <w:tcPr>
            <w:tcW w:w="1703" w:type="dxa"/>
            <w:vMerge/>
            <w:vAlign w:val="center"/>
            <w:hideMark/>
          </w:tcPr>
          <w:p w14:paraId="757AE3C0"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06803816"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7FF456B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5BAFA98F"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vMerge/>
            <w:vAlign w:val="center"/>
            <w:hideMark/>
          </w:tcPr>
          <w:p w14:paraId="7D08AF2F"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134" w:type="dxa"/>
            <w:vMerge/>
            <w:vAlign w:val="center"/>
            <w:hideMark/>
          </w:tcPr>
          <w:p w14:paraId="51358EE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417" w:type="dxa"/>
            <w:vMerge/>
            <w:vAlign w:val="center"/>
            <w:hideMark/>
          </w:tcPr>
          <w:p w14:paraId="0EB895FB" w14:textId="77777777" w:rsidR="005C6B58" w:rsidRPr="00F61989" w:rsidRDefault="005C6B58" w:rsidP="002019D3">
            <w:pPr>
              <w:spacing w:line="360" w:lineRule="auto"/>
              <w:jc w:val="both"/>
              <w:rPr>
                <w:rFonts w:ascii="Book Antiqua" w:eastAsia="Times New Roman" w:hAnsi="Book Antiqua" w:cs="Arial"/>
                <w:color w:val="000000" w:themeColor="text1"/>
              </w:rPr>
            </w:pPr>
          </w:p>
        </w:tc>
      </w:tr>
      <w:tr w:rsidR="005C6B58" w:rsidRPr="00F61989" w14:paraId="67E854B2" w14:textId="77777777" w:rsidTr="00AF4027">
        <w:trPr>
          <w:trHeight w:val="440"/>
        </w:trPr>
        <w:tc>
          <w:tcPr>
            <w:tcW w:w="1703" w:type="dxa"/>
            <w:vMerge w:val="restart"/>
            <w:shd w:val="clear" w:color="auto" w:fill="auto"/>
            <w:vAlign w:val="center"/>
            <w:hideMark/>
          </w:tcPr>
          <w:p w14:paraId="7449916B" w14:textId="3819DE88"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Carr (1999)</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"10.1016/S0002-9270(99)00494-3", "ISBN" : "0002-9270 (Print)", "ISSN" : "00029270", "PMID" : "10520845", "abstract" : "OBJECTIVE: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 "author" : [ { "dropping-particle" : "", "family" : "Carr", "given" : "I.", "non-dropping-particle" : "", "parse-names" : false, "suffix" : "" }, { "dropping-particle" : "", "family" : "Mayberry", "given" : "J. F.", "non-dropping-particle" : "", "parse-names" : false, "suffix" : "" } ], "container-title" : "American Journal of Gastroenterology", "id" : "ITEM-1", "issue" : "10", "issued" : { "date-parts" : [ [ "1999" ] ] }, "page" : "2918-2922", "title" : "The effects of migration on ulcerative colitis: A three-year prospective study among Europeans and first- and second-generation South Asians in Leicester (1991-1994)", "type" : "article-journal", "volume" : "94" }, "uris" : [ "http://www.mendeley.com/documents/?uuid=0d510c43-ab25-4d23-a80f-7b15a612c658" ] } ], "mendeley" : { "formattedCitation" : "&lt;sup&gt;[15]&lt;/sup&gt;", "plainTextFormattedCitation" : "[15]", "previouslyFormattedCitation" : "&lt;sup&gt;15&lt;/sup&gt;"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[15]</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455CA105" w14:textId="3C3E4CD2"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(Leicester)</w:t>
            </w:r>
          </w:p>
        </w:tc>
        <w:tc>
          <w:tcPr>
            <w:tcW w:w="1560" w:type="dxa"/>
            <w:vMerge w:val="restart"/>
            <w:shd w:val="clear" w:color="auto" w:fill="auto"/>
            <w:vAlign w:val="center"/>
            <w:hideMark/>
          </w:tcPr>
          <w:p w14:paraId="0D9A0CE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1991-1994</w:t>
            </w:r>
          </w:p>
        </w:tc>
        <w:tc>
          <w:tcPr>
            <w:tcW w:w="1559" w:type="dxa"/>
            <w:vMerge w:val="restart"/>
            <w:shd w:val="clear" w:color="auto" w:fill="auto"/>
            <w:vAlign w:val="center"/>
            <w:hideMark/>
          </w:tcPr>
          <w:p w14:paraId="69EE4D83"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74</w:t>
            </w:r>
          </w:p>
        </w:tc>
        <w:tc>
          <w:tcPr>
            <w:tcW w:w="1701" w:type="dxa"/>
            <w:shd w:val="clear" w:color="auto" w:fill="auto"/>
            <w:vAlign w:val="center"/>
            <w:hideMark/>
          </w:tcPr>
          <w:p w14:paraId="762098FE"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 + E2</w:t>
            </w:r>
          </w:p>
        </w:tc>
        <w:tc>
          <w:tcPr>
            <w:tcW w:w="1134" w:type="dxa"/>
            <w:shd w:val="clear" w:color="auto" w:fill="auto"/>
            <w:vAlign w:val="center"/>
            <w:hideMark/>
          </w:tcPr>
          <w:p w14:paraId="5B9A3285"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63.7</w:t>
            </w:r>
          </w:p>
        </w:tc>
        <w:tc>
          <w:tcPr>
            <w:tcW w:w="1417" w:type="dxa"/>
            <w:shd w:val="clear" w:color="auto" w:fill="auto"/>
            <w:vAlign w:val="center"/>
            <w:hideMark/>
          </w:tcPr>
          <w:p w14:paraId="459107E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68.3</w:t>
            </w:r>
          </w:p>
        </w:tc>
      </w:tr>
      <w:tr w:rsidR="005C6B58" w:rsidRPr="00F61989" w14:paraId="30A85DF8" w14:textId="77777777" w:rsidTr="00AF4027">
        <w:trPr>
          <w:trHeight w:val="340"/>
        </w:trPr>
        <w:tc>
          <w:tcPr>
            <w:tcW w:w="1703" w:type="dxa"/>
            <w:vMerge/>
            <w:vAlign w:val="center"/>
            <w:hideMark/>
          </w:tcPr>
          <w:p w14:paraId="57062A92"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229C1130"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584C125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79694EE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5804DAF1"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134" w:type="dxa"/>
            <w:shd w:val="clear" w:color="auto" w:fill="auto"/>
            <w:vAlign w:val="center"/>
            <w:hideMark/>
          </w:tcPr>
          <w:p w14:paraId="4D504676"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36.3</w:t>
            </w:r>
          </w:p>
        </w:tc>
        <w:tc>
          <w:tcPr>
            <w:tcW w:w="1417" w:type="dxa"/>
            <w:shd w:val="clear" w:color="auto" w:fill="auto"/>
            <w:vAlign w:val="center"/>
            <w:hideMark/>
          </w:tcPr>
          <w:p w14:paraId="1BAC00D3"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31.7</w:t>
            </w:r>
          </w:p>
        </w:tc>
      </w:tr>
      <w:tr w:rsidR="005C6B58" w:rsidRPr="00F61989" w14:paraId="2301173D" w14:textId="77777777" w:rsidTr="00AF4027">
        <w:trPr>
          <w:trHeight w:val="520"/>
        </w:trPr>
        <w:tc>
          <w:tcPr>
            <w:tcW w:w="1703" w:type="dxa"/>
            <w:vMerge w:val="restart"/>
            <w:shd w:val="clear" w:color="auto" w:fill="auto"/>
            <w:vAlign w:val="center"/>
            <w:hideMark/>
          </w:tcPr>
          <w:p w14:paraId="4629B93A" w14:textId="2366C17F"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Rashid (2008)</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"10.1111/j.1572-0241.2007.01562_3.x", "ISSN" : "0002-9270", "PMID" : "18184129", "author" : [ { "dropping-particle" : "", "family" : "Rashid", "given" : "Sheikh T", "non-dropping-particle" : "", "parse-names" : false, "suffix" : "" }, { "dropping-particle" : "", "family" : "Bharucha", "given" : "Shameena", "non-dropping-particle" : "", "parse-names" : false, "suffix" : "" }, { "dropping-particle" : "", "family" : "Jamallulail", "given" : "Syed I", "non-dropping-particle" : "", "parse-names" : false, "suffix" : "" }, { "dropping-particle" : "", "family" : "Banait", "given" : "Gurvinder S", "non-dropping-particle" : "", "parse-names" : false, "suffix" : "" }, { "dropping-particle" : "", "family" : "Kemp", "given" : "Karen", "non-dropping-particle" : "", "parse-names" : false, "suffix" : "" }, { "dropping-particle" : "", "family" : "Makin", "given" : "Alistair", "non-dropping-particle" : "", "parse-names" : false, "suffix" : "" }, { "dropping-particle" : "", "family" : "Newman", "given" : "William G", "non-dropping-particle" : "", "parse-names" : false, "suffix" : "" } ], "container-title" : "The American Journal of Gastroenterology", "id" : "ITEM-1", "issue" : "1", "issued" : { "date-parts" : [ [ "2008", "1" ] ] }, "page" : "242-243", "title" : "Inflammatory Bowel Disease in the South Asian Population of Northwest England", "type" : "article-journal", "volume" : "103" }, "uris" : [ "http://www.mendeley.com/documents/?uuid=b1a65b55-e6f6-35c0-bc58-00234bbc4c3b" ] } ], "mendeley" : { "formattedCitation" : "&lt;sup&gt;[37]&lt;/sup&gt;", "plainTextFormattedCitation" : "[37]", "previouslyFormattedCitation" : "&lt;sup&gt;37&lt;/sup&gt;"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[37]</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49B3C082" w14:textId="03EADF80"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(Manchester)</w:t>
            </w:r>
          </w:p>
        </w:tc>
        <w:tc>
          <w:tcPr>
            <w:tcW w:w="1560" w:type="dxa"/>
            <w:vMerge w:val="restart"/>
            <w:shd w:val="clear" w:color="auto" w:fill="auto"/>
            <w:vAlign w:val="center"/>
            <w:hideMark/>
          </w:tcPr>
          <w:p w14:paraId="0FED1E49"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w:t>
            </w:r>
          </w:p>
        </w:tc>
        <w:tc>
          <w:tcPr>
            <w:tcW w:w="1559" w:type="dxa"/>
            <w:vMerge w:val="restart"/>
            <w:shd w:val="clear" w:color="auto" w:fill="auto"/>
            <w:vAlign w:val="center"/>
            <w:hideMark/>
          </w:tcPr>
          <w:p w14:paraId="16AF8EF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82</w:t>
            </w:r>
          </w:p>
        </w:tc>
        <w:tc>
          <w:tcPr>
            <w:tcW w:w="1701" w:type="dxa"/>
            <w:vMerge w:val="restart"/>
            <w:shd w:val="clear" w:color="auto" w:fill="auto"/>
            <w:noWrap/>
            <w:vAlign w:val="center"/>
            <w:hideMark/>
          </w:tcPr>
          <w:p w14:paraId="680B84C5"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134" w:type="dxa"/>
            <w:vMerge w:val="restart"/>
            <w:shd w:val="clear" w:color="auto" w:fill="auto"/>
            <w:vAlign w:val="center"/>
            <w:hideMark/>
          </w:tcPr>
          <w:p w14:paraId="1CF175E0"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41</w:t>
            </w:r>
          </w:p>
        </w:tc>
        <w:tc>
          <w:tcPr>
            <w:tcW w:w="1417" w:type="dxa"/>
            <w:vMerge w:val="restart"/>
            <w:shd w:val="clear" w:color="auto" w:fill="auto"/>
            <w:vAlign w:val="center"/>
            <w:hideMark/>
          </w:tcPr>
          <w:p w14:paraId="7643D2F6"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26</w:t>
            </w:r>
          </w:p>
        </w:tc>
      </w:tr>
      <w:tr w:rsidR="005C6B58" w:rsidRPr="00F61989" w14:paraId="4EF5FD62" w14:textId="77777777" w:rsidTr="00AF4027">
        <w:trPr>
          <w:trHeight w:val="447"/>
        </w:trPr>
        <w:tc>
          <w:tcPr>
            <w:tcW w:w="1703" w:type="dxa"/>
            <w:vMerge/>
            <w:vAlign w:val="center"/>
            <w:hideMark/>
          </w:tcPr>
          <w:p w14:paraId="7BE539F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23EE1C3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00BD2F25"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74C644A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vMerge/>
            <w:vAlign w:val="center"/>
            <w:hideMark/>
          </w:tcPr>
          <w:p w14:paraId="7544ACEF"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134" w:type="dxa"/>
            <w:vMerge/>
            <w:vAlign w:val="center"/>
            <w:hideMark/>
          </w:tcPr>
          <w:p w14:paraId="66AB3233"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417" w:type="dxa"/>
            <w:vMerge/>
            <w:vAlign w:val="center"/>
            <w:hideMark/>
          </w:tcPr>
          <w:p w14:paraId="50B1C596" w14:textId="77777777" w:rsidR="005C6B58" w:rsidRPr="00F61989" w:rsidRDefault="005C6B58" w:rsidP="002019D3">
            <w:pPr>
              <w:spacing w:line="360" w:lineRule="auto"/>
              <w:jc w:val="both"/>
              <w:rPr>
                <w:rFonts w:ascii="Book Antiqua" w:eastAsia="Times New Roman" w:hAnsi="Book Antiqua" w:cs="Arial"/>
                <w:color w:val="000000" w:themeColor="text1"/>
              </w:rPr>
            </w:pPr>
          </w:p>
        </w:tc>
      </w:tr>
      <w:tr w:rsidR="005C6B58" w:rsidRPr="00F61989" w14:paraId="2238DBFD" w14:textId="77777777" w:rsidTr="00AF4027">
        <w:trPr>
          <w:trHeight w:val="460"/>
        </w:trPr>
        <w:tc>
          <w:tcPr>
            <w:tcW w:w="1703" w:type="dxa"/>
            <w:vMerge w:val="restart"/>
            <w:shd w:val="clear" w:color="auto" w:fill="auto"/>
            <w:vAlign w:val="center"/>
            <w:hideMark/>
          </w:tcPr>
          <w:p w14:paraId="4E067609" w14:textId="2C99CD53"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Walker (2011)</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"10.1038/ajg.2011.85", "ISBN" : "0002-9270", "ISSN" : "1572-0241", "PMID" : "21577243", "abstract" : "The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 "author" : [ { "dropping-particle" : "", "family" : "Walker", "given" : "David G", "non-dropping-particle" : "", "parse-names" : false, "suffix" : "" }, { "dropping-particle" : "", "family" : "Williams", "given" : "Horace R T", "non-dropping-particle" : "", "parse-names" : false, "suffix" : "" }, { "dropping-particle" : "", "family" : "Kane", "given" : "Stephen P", "non-dropping-particle" : "", "parse-names" : false, "suffix" : "" }, { "dropping-particle" : "", "family" : "Mawdsley", "given" : "Joel E", "non-dropping-particle" : "", "parse-names" : false, "suffix" : "" }, { "dropping-particle" : "", "family" : "Arnold", "given" : "Jayantha", "non-dropping-particle" : "", "parse-names" : false, "suffix" : "" }, { "dropping-particle" : "", "family" : "McNeil", "given" : "Ian", "non-dropping-particle" : "", "parse-names" : false, "suffix" : "" }, { "dropping-particle" : "", "family" : "Thomas", "given" : "Huw J W", "non-dropping-particle" : "", "parse-names" : false, "suffix" : "" }, { "dropping-particle" : "", "family" : "Teare", "given" : "Julian P", "non-dropping-particle" : "", "parse-names" : false, "suffix" : "" }, { "dropping-particle" : "", "family" : "Hart", "given" : "Ailsa L", "non-dropping-particle" : "", "parse-names" : false, "suffix" : "" }, { "dropping-particle" : "", "family" : "Pitcher", "given" : "Maxton C L", "non-dropping-particle" : "", "parse-names" : false, "suffix" : "" }, { "dropping-particle" : "", "family" : "Walters", "given" : "Julian R F", "non-dropping-particle" : "", "parse-names" : false, "suffix" : "" }, { "dropping-particle" : "", "family" : "Marshall", "given" : "Sara E", "non-dropping-particle" : "", "parse-names" : false, "suffix" : "" }, { "dropping-particle" : "", "family" : "Orchard", "given" : "Timothy R", "non-dropping-particle" : "", "parse-names" : false, "suffix" : "" } ], "container-title" : "The American journal of gastroenterology", "id" : "ITEM-1", "issue" : "7", "issued" : { "date-parts" : [ [ "2011" ] ] }, "page" : "1281-1289", "title" : "Differences in Inflammatory bowel disease phenotype between South Asians and Northern Europeans living in North West London, UK.", "type" : "article-journal", "volume" : "106" }, "uris" : [ "http://www.mendeley.com/documents/?uuid=28f7f9c2-a868-44ce-aa52-c1bac96a8a52" ] } ], "mendeley" : { "formattedCitation" : "&lt;sup&gt;[35]&lt;/sup&gt;", "plainTextFormattedCitation" : "[35]", "previouslyFormattedCitation" : "&lt;sup&gt;35&lt;/sup&gt;"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[35]</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68EB2483" w14:textId="26E3F355"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(NW London)</w:t>
            </w:r>
          </w:p>
        </w:tc>
        <w:tc>
          <w:tcPr>
            <w:tcW w:w="1560" w:type="dxa"/>
            <w:vMerge w:val="restart"/>
            <w:shd w:val="clear" w:color="auto" w:fill="auto"/>
            <w:vAlign w:val="center"/>
            <w:hideMark/>
          </w:tcPr>
          <w:p w14:paraId="1FE4AF5A"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2008-2010</w:t>
            </w:r>
          </w:p>
        </w:tc>
        <w:tc>
          <w:tcPr>
            <w:tcW w:w="1559" w:type="dxa"/>
            <w:vMerge w:val="restart"/>
            <w:shd w:val="clear" w:color="auto" w:fill="auto"/>
            <w:vAlign w:val="center"/>
            <w:hideMark/>
          </w:tcPr>
          <w:p w14:paraId="2327C98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461</w:t>
            </w:r>
          </w:p>
        </w:tc>
        <w:tc>
          <w:tcPr>
            <w:tcW w:w="1701" w:type="dxa"/>
            <w:shd w:val="clear" w:color="auto" w:fill="auto"/>
            <w:noWrap/>
            <w:vAlign w:val="center"/>
            <w:hideMark/>
          </w:tcPr>
          <w:p w14:paraId="486B95AA"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134" w:type="dxa"/>
            <w:shd w:val="clear" w:color="auto" w:fill="auto"/>
            <w:vAlign w:val="center"/>
            <w:hideMark/>
          </w:tcPr>
          <w:p w14:paraId="62596F20"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9.9</w:t>
            </w:r>
          </w:p>
        </w:tc>
        <w:tc>
          <w:tcPr>
            <w:tcW w:w="1417" w:type="dxa"/>
            <w:shd w:val="clear" w:color="auto" w:fill="auto"/>
            <w:vAlign w:val="center"/>
            <w:hideMark/>
          </w:tcPr>
          <w:p w14:paraId="1C090CB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26.1</w:t>
            </w:r>
          </w:p>
        </w:tc>
      </w:tr>
      <w:tr w:rsidR="005C6B58" w:rsidRPr="00F61989" w14:paraId="0934F725" w14:textId="77777777" w:rsidTr="00AF4027">
        <w:trPr>
          <w:trHeight w:val="320"/>
        </w:trPr>
        <w:tc>
          <w:tcPr>
            <w:tcW w:w="1703" w:type="dxa"/>
            <w:vMerge/>
            <w:vAlign w:val="center"/>
            <w:hideMark/>
          </w:tcPr>
          <w:p w14:paraId="7A5C2BC9"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3D08A4AC"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0FA22E7B"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5BDDEFE9"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noWrap/>
            <w:vAlign w:val="center"/>
            <w:hideMark/>
          </w:tcPr>
          <w:p w14:paraId="6C49A591"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134" w:type="dxa"/>
            <w:shd w:val="clear" w:color="auto" w:fill="auto"/>
            <w:vAlign w:val="center"/>
            <w:hideMark/>
          </w:tcPr>
          <w:p w14:paraId="6061A967"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27.1</w:t>
            </w:r>
          </w:p>
        </w:tc>
        <w:tc>
          <w:tcPr>
            <w:tcW w:w="1417" w:type="dxa"/>
            <w:shd w:val="clear" w:color="auto" w:fill="auto"/>
            <w:vAlign w:val="center"/>
            <w:hideMark/>
          </w:tcPr>
          <w:p w14:paraId="1DACCCAE"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31.4</w:t>
            </w:r>
          </w:p>
        </w:tc>
      </w:tr>
      <w:tr w:rsidR="005C6B58" w:rsidRPr="00F61989" w14:paraId="71D2E3EB" w14:textId="77777777" w:rsidTr="00AF4027">
        <w:trPr>
          <w:trHeight w:val="340"/>
        </w:trPr>
        <w:tc>
          <w:tcPr>
            <w:tcW w:w="1703" w:type="dxa"/>
            <w:vMerge/>
            <w:vAlign w:val="center"/>
            <w:hideMark/>
          </w:tcPr>
          <w:p w14:paraId="4FFA084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461D6536"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70C0B064"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2B3BDC1F"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noWrap/>
            <w:vAlign w:val="center"/>
            <w:hideMark/>
          </w:tcPr>
          <w:p w14:paraId="32786B67"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E3*</w:t>
            </w:r>
          </w:p>
        </w:tc>
        <w:tc>
          <w:tcPr>
            <w:tcW w:w="1134" w:type="dxa"/>
            <w:shd w:val="clear" w:color="auto" w:fill="auto"/>
            <w:vAlign w:val="center"/>
            <w:hideMark/>
          </w:tcPr>
          <w:p w14:paraId="50BD1599"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63</w:t>
            </w:r>
          </w:p>
        </w:tc>
        <w:tc>
          <w:tcPr>
            <w:tcW w:w="1417" w:type="dxa"/>
            <w:shd w:val="clear" w:color="auto" w:fill="auto"/>
            <w:vAlign w:val="center"/>
            <w:hideMark/>
          </w:tcPr>
          <w:p w14:paraId="00F27DDB"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42</w:t>
            </w:r>
          </w:p>
        </w:tc>
      </w:tr>
      <w:tr w:rsidR="005C6B58" w:rsidRPr="00F61989" w14:paraId="0B14D004" w14:textId="77777777" w:rsidTr="00AF4027">
        <w:trPr>
          <w:trHeight w:val="400"/>
        </w:trPr>
        <w:tc>
          <w:tcPr>
            <w:tcW w:w="1703" w:type="dxa"/>
            <w:vMerge w:val="restart"/>
            <w:shd w:val="clear" w:color="auto" w:fill="auto"/>
            <w:vAlign w:val="center"/>
            <w:hideMark/>
          </w:tcPr>
          <w:p w14:paraId="427E9267" w14:textId="67A7D4C1"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Goodhand (2012</w:t>
            </w:r>
            <w:r w:rsidRPr="00AF4027">
              <w:rPr>
                <w:rFonts w:ascii="Book Antiqua" w:eastAsia="Times New Roman" w:hAnsi="Book Antiqua" w:cs="Arial"/>
                <w:color w:val="000000" w:themeColor="text1"/>
              </w:rPr>
              <w:t>)</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"10.1111/j.1365-2036.2012.05043.x", "ISBN" : "0269-2813", "ISSN" : "1365-2036", "PMID" : "22404452", "abstract" : "Background: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 \u00a9 2012 Blackwell Publishing Ltd.", "author" : [ { "dropping-particle" : "", "family" : "Goodhand", "given" : "J. R.", "non-dropping-particle" : "", "parse-names" : false, "suffix" : "" }, { "dropping-particle" : "", "family" : "Kamperidis", "given" : "N.", "non-dropping-particle" : "", "parse-names" : false, "suffix" : "" }, { "dropping-particle" : "", "family" : "Joshi", "given" : "N. M.", "non-dropping-particle" : "", "parse-names" : false, "suffix" : "" }, { "dropping-particle" : "", "family" : "Wahed", "given" : "M.", "non-dropping-particle" : "", "parse-names" : false, "suffix" : "" }, { "dropping-particle" : "", "family" : "Koodun", "given" : "Y.", "non-dropping-particle" : "", "parse-names" : false, "suffix" : "" }, { "dropping-particle" : "", "family" : "Cantor", "given" : "E. J.", "non-dropping-particle" : "", "parse-names" : false, "suffix" : "" }, { "dropping-particle" : "", "family" : "Croft", "given" : "N. M.", "non-dropping-particle" : "", "parse-names" : false, "suffix" : "" }, { "dropping-particle" : "", "family" : "Langmead", "given" : "F. L.", "non-dropping-particle" : "", "parse-names" : false, "suffix" : "" }, { "dropping-particle" : "", "family" : "Lindsay", "given" : "J. O.", "non-dropping-particle" : "", "parse-names" : false, "suffix" : "" }, { "dropping-particle" : "", "family" : "Rampton", "given" : "D. S.", "non-dropping-particle" : "", "parse-names" : false, "suffix" : "" }, { "dropping-particle" : "", "family" : "J.R.", "given" : "Goodhand", "non-dropping-particle" : "", "parse-names" : false, "suffix" : "" }, { "dropping-particle" : "", "family" : "N.", "given" : "Kamperidis", "non-dropping-particle" : "", "parse-names" : false, "suffix" : "" }, { "dropping-particle" : "", "family" : "N.M.", "given" : "Joshi", "non-dropping-particle" : "", "parse-names" : false, "suffix" : "" }, { "dropping-particle" : "", "family" : "M.", "given" : "Wahed", "non-dropping-particle" : "", "parse-names" : false, "suffix" : "" }, { "dropping-particle" : "", "family" : "Y.", "given" : "Koodun", "non-dropping-particle" : "", "parse-names" : false, "suffix" : "" }, { "dropping-particle" : "", "family" : "E.J.", "given" : "Cantor", "non-dropping-particle" : "", "parse-names" : false, "suffix" : "" }, { "dropping-particle" : "", "family" : "N.M.", "given" : "Croft", "non-dropping-particle" : "", "parse-names" : false, "suffix" : "" }, { "dropping-particle" : "", "family" : "F.L.", "given" : "Langmead", "non-dropping-particle" : "", "parse-names" : false, "suffix" : "" }, { "dropping-particle" : "", "family" : "J.O.", "given" : "Lindsay", "non-dropping-particle" : "", "parse-names" : false, "suffix" : "" } ], "container-title" : "Alimentary Pharmacology and Therapeutics", "id" : "ITEM-1", "issue" : "8", "issued" : { "date-parts" : [ [ "2012" ] ] }, "page" : "929-940", "publisher" : "Blackwell Publishing Ltd", "publisher-place" : "England", "title" : "The phenotype and course of inflammatory bowel disease in UK patients of Bangladeshi descent.", "type" : "article-journal", "volume" : "35" }, "uris" : [ "http://www.mendeley.com/documents/?uuid=e5fa7a44-a2fc-4232-a61a-29a793cb82fd" ] } ], "mendeley" : { "formattedCitation" : "&lt;sup&gt;[36]&lt;/sup&gt;", "plainTextFormattedCitation" : "[36]", "previouslyFormattedCitation" : "&lt;sup&gt;36&lt;/sup&gt;"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[36]</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0CC34B2B" w14:textId="5FC27165"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Kingdom</w:t>
            </w:r>
            <w:r w:rsidRPr="00F61989">
              <w:rPr>
                <w:rFonts w:ascii="Book Antiqua" w:eastAsia="Times New Roman" w:hAnsi="Book Antiqua" w:cs="Arial"/>
                <w:color w:val="000000" w:themeColor="text1"/>
              </w:rPr>
              <w:t xml:space="preserve"> (East London)</w:t>
            </w:r>
          </w:p>
        </w:tc>
        <w:tc>
          <w:tcPr>
            <w:tcW w:w="1560" w:type="dxa"/>
            <w:vMerge w:val="restart"/>
            <w:shd w:val="clear" w:color="auto" w:fill="auto"/>
            <w:vAlign w:val="center"/>
            <w:hideMark/>
          </w:tcPr>
          <w:p w14:paraId="3B276A9E"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2010</w:t>
            </w:r>
          </w:p>
        </w:tc>
        <w:tc>
          <w:tcPr>
            <w:tcW w:w="1559" w:type="dxa"/>
            <w:vMerge w:val="restart"/>
            <w:shd w:val="clear" w:color="auto" w:fill="auto"/>
            <w:vAlign w:val="center"/>
            <w:hideMark/>
          </w:tcPr>
          <w:p w14:paraId="7231F980"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89</w:t>
            </w:r>
          </w:p>
        </w:tc>
        <w:tc>
          <w:tcPr>
            <w:tcW w:w="1701" w:type="dxa"/>
            <w:shd w:val="clear" w:color="auto" w:fill="auto"/>
            <w:vAlign w:val="center"/>
            <w:hideMark/>
          </w:tcPr>
          <w:p w14:paraId="023D95FF"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134" w:type="dxa"/>
            <w:shd w:val="clear" w:color="auto" w:fill="auto"/>
            <w:vAlign w:val="center"/>
            <w:hideMark/>
          </w:tcPr>
          <w:p w14:paraId="0FAFF9B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w:t>
            </w:r>
          </w:p>
        </w:tc>
        <w:tc>
          <w:tcPr>
            <w:tcW w:w="1417" w:type="dxa"/>
            <w:shd w:val="clear" w:color="auto" w:fill="auto"/>
            <w:vAlign w:val="center"/>
            <w:hideMark/>
          </w:tcPr>
          <w:p w14:paraId="6D0C4736"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w:t>
            </w:r>
          </w:p>
        </w:tc>
      </w:tr>
      <w:tr w:rsidR="005C6B58" w:rsidRPr="00F61989" w14:paraId="6B7B4B3D" w14:textId="77777777" w:rsidTr="00AF4027">
        <w:trPr>
          <w:trHeight w:val="340"/>
        </w:trPr>
        <w:tc>
          <w:tcPr>
            <w:tcW w:w="1703" w:type="dxa"/>
            <w:vMerge/>
            <w:vAlign w:val="center"/>
            <w:hideMark/>
          </w:tcPr>
          <w:p w14:paraId="387CE46C"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2A53DB34"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6E0D16CE"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0730D08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76BC8FE6"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E3*</w:t>
            </w:r>
          </w:p>
        </w:tc>
        <w:tc>
          <w:tcPr>
            <w:tcW w:w="1134" w:type="dxa"/>
            <w:shd w:val="clear" w:color="auto" w:fill="auto"/>
            <w:vAlign w:val="center"/>
            <w:hideMark/>
          </w:tcPr>
          <w:p w14:paraId="3AE967FC"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60</w:t>
            </w:r>
          </w:p>
        </w:tc>
        <w:tc>
          <w:tcPr>
            <w:tcW w:w="1417" w:type="dxa"/>
            <w:shd w:val="clear" w:color="auto" w:fill="auto"/>
            <w:vAlign w:val="center"/>
            <w:hideMark/>
          </w:tcPr>
          <w:p w14:paraId="27470AEF"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33</w:t>
            </w:r>
          </w:p>
        </w:tc>
      </w:tr>
      <w:tr w:rsidR="005C6B58" w:rsidRPr="00F61989" w14:paraId="40F5603E" w14:textId="77777777" w:rsidTr="00AF4027">
        <w:trPr>
          <w:trHeight w:val="420"/>
        </w:trPr>
        <w:tc>
          <w:tcPr>
            <w:tcW w:w="1703" w:type="dxa"/>
            <w:vMerge w:val="restart"/>
            <w:shd w:val="clear" w:color="auto" w:fill="auto"/>
            <w:vAlign w:val="center"/>
            <w:hideMark/>
          </w:tcPr>
          <w:p w14:paraId="740249E2" w14:textId="537AE67D"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Hilmi (2009)</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"10.1111/j.1751-2980.2008.00357.x", "ISBN" : "1751-2980", "ISSN" : "17512972", "PMID" : "19236542", "abstract" : "OBJECTIVE: To establish the clinical course of ulcerative colitis (UC) in the Malaysian population, comparing the three major ethnic groups: Malay, Chinese and Indian.\\n\\nMETHODS: Patients who were diagnosed with UC from seven major medical referral centers in Malaysia were recruited. Their baseline characteristics, and the extent of the disease, its clinical course and complications were recorded.\\n\\nRESULTS: A total of 118 patients was included. The extent of disease was as follows: proctitis alone in 22 (18.6%), sigmoid colon in 23 (19.5%), descending colon in 16 (13.6%), transverse colon in 11 (9.3%), ascending colon and pancolitis 46 (39%). Most patients had chronic intermittent disease. Extra-intestinal complications were seen in 27 (22.9%) patients and fulminant colitis was seen in four (3.4%). None developed colorectal cancer. The overall cumulative colectomy rates at 1, 5 and 10 years were 3.4% (CI: 0.9-8.5), 5.9% (CI: 1.9-13.2) and 15.6% (CI: 6.5-29.4), respectively. There was a higher prevalence of extra-intestinal manifestations and a trend towards more extensive disease among Indian patients. However, no significant differences were seen in the age of onset, the severity of disease (fulminant colitis, refractory disease) and the colectomy rate.\\n\\nCONCLUSION: As in developed countries, most of our patients have a remitting and relapsing pattern of disease but the clinical course appears to be milder, with lower rates of colectomies. There are differences in clinical presentation among the three major ethnic groups, with Indians having a higher prevalence of extra-intestinal manifestations and a trend towards more extensive disease.", "author" : [ { "dropping-particle" : "", "family" : "Hilmi", "given" : "Ida", "non-dropping-particle" : "", "parse-names" : false, "suffix" : "" }, { "dropping-particle" : "", "family" : "Singh", "given" : "R.", "non-dropping-particle" : "", "parse-names" : false, "suffix" : "" }, { "dropping-particle" : "", "family" : "Ganesananthan", "given" : "S.", "non-dropping-particle" : "", "parse-names" : false, "suffix" : "" }, { "dropping-particle" : "", "family" : "Yatim", "given" : "I.", "non-dropping-particle" : "", "parse-names" : false, "suffix" : "" }, { "dropping-particle" : "", "family" : "Radzi", "given" : "M.", "non-dropping-particle" : "", "parse-names" : false, "suffix" : "" }, { "dropping-particle" : "", "family" : "Chua", "given" : "A. B S", "non-dropping-particle" : "", "parse-names" : false, "suffix" : "" }, { "dropping-particle" : "", "family" : "Tan", "given" : "H. J.", "non-dropping-particle" : "", "parse-names" : false, "suffix" : "" }, { "dropping-particle" : "", "family" : "Huang", "given" : "S.", "non-dropping-particle" : "", "parse-names" : false, "suffix" : "" }, { "dropping-particle" : "", "family" : "Chin", "given" : "K. S.", "non-dropping-particle" : "", "parse-names" : false, "suffix" : "" }, { "dropping-particle" : "", "family" : "Menon", "given" : "J.", "non-dropping-particle" : "", "parse-names" : false, "suffix" : "" }, { "dropping-particle" : "", "family" : "Goh", "given" : "K. L.", "non-dropping-particle" : "", "parse-names" : false, "suffix" : "" } ], "container-title" : "Journal of Digestive Diseases", "id" : "ITEM-1", "issue" : "1", "issued" : { "date-parts" : [ [ "2009" ] ] }, "page" : "15-20", "title" : "Demography and clinical course of ulcerative colitis in a multiracial Asian population: A nationwide study from Malaysia", "type" : "article-journal", "volume" : "10" }, "uris" : [ "http://www.mendeley.com/documents/?uuid=08ee4e77-99cd-4867-b459-2d94c1f213e5" ] } ], "mendeley" : { "formattedCitation" : "&lt;sup&gt;[39]&lt;/sup&gt;", "plainTextFormattedCitation" : "[39]", "previouslyFormattedCitation" : "&lt;sup&gt;39&lt;/sup&gt;"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[39]</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16D96481"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Malaysia (Malaysia)</w:t>
            </w:r>
          </w:p>
        </w:tc>
        <w:tc>
          <w:tcPr>
            <w:tcW w:w="1560" w:type="dxa"/>
            <w:vMerge w:val="restart"/>
            <w:shd w:val="clear" w:color="auto" w:fill="auto"/>
            <w:vAlign w:val="center"/>
            <w:hideMark/>
          </w:tcPr>
          <w:p w14:paraId="2CF17704"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2004-2005</w:t>
            </w:r>
          </w:p>
        </w:tc>
        <w:tc>
          <w:tcPr>
            <w:tcW w:w="1559" w:type="dxa"/>
            <w:vMerge w:val="restart"/>
            <w:shd w:val="clear" w:color="auto" w:fill="auto"/>
            <w:vAlign w:val="center"/>
            <w:hideMark/>
          </w:tcPr>
          <w:p w14:paraId="466F993D"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118</w:t>
            </w:r>
          </w:p>
        </w:tc>
        <w:tc>
          <w:tcPr>
            <w:tcW w:w="1701" w:type="dxa"/>
            <w:shd w:val="clear" w:color="auto" w:fill="auto"/>
            <w:vAlign w:val="center"/>
            <w:hideMark/>
          </w:tcPr>
          <w:p w14:paraId="4256894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E1+2</w:t>
            </w:r>
          </w:p>
        </w:tc>
        <w:tc>
          <w:tcPr>
            <w:tcW w:w="1134" w:type="dxa"/>
            <w:shd w:val="clear" w:color="auto" w:fill="auto"/>
            <w:vAlign w:val="center"/>
            <w:hideMark/>
          </w:tcPr>
          <w:p w14:paraId="0CDC897D"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39.6</w:t>
            </w:r>
          </w:p>
        </w:tc>
        <w:tc>
          <w:tcPr>
            <w:tcW w:w="1417" w:type="dxa"/>
            <w:shd w:val="clear" w:color="auto" w:fill="auto"/>
            <w:vAlign w:val="center"/>
            <w:hideMark/>
          </w:tcPr>
          <w:p w14:paraId="03933217"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56.7 (Malay)</w:t>
            </w:r>
          </w:p>
        </w:tc>
      </w:tr>
      <w:tr w:rsidR="005C6B58" w:rsidRPr="00F61989" w14:paraId="1FD21601" w14:textId="77777777" w:rsidTr="00AF4027">
        <w:trPr>
          <w:trHeight w:val="340"/>
        </w:trPr>
        <w:tc>
          <w:tcPr>
            <w:tcW w:w="1703" w:type="dxa"/>
            <w:vMerge/>
            <w:vAlign w:val="center"/>
            <w:hideMark/>
          </w:tcPr>
          <w:p w14:paraId="2079F3BB"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0188122C"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5C2DCF2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64716C67"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6E58912B"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E3</w:t>
            </w:r>
          </w:p>
        </w:tc>
        <w:tc>
          <w:tcPr>
            <w:tcW w:w="1134" w:type="dxa"/>
            <w:shd w:val="clear" w:color="auto" w:fill="auto"/>
            <w:vAlign w:val="center"/>
            <w:hideMark/>
          </w:tcPr>
          <w:p w14:paraId="56C61216"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60.4</w:t>
            </w:r>
          </w:p>
        </w:tc>
        <w:tc>
          <w:tcPr>
            <w:tcW w:w="1417" w:type="dxa"/>
            <w:shd w:val="clear" w:color="auto" w:fill="auto"/>
            <w:vAlign w:val="center"/>
            <w:hideMark/>
          </w:tcPr>
          <w:p w14:paraId="07B0AC63"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43.4 (Malay)</w:t>
            </w:r>
          </w:p>
        </w:tc>
      </w:tr>
      <w:tr w:rsidR="005C6B58" w:rsidRPr="00F61989" w14:paraId="4132E9D0" w14:textId="77777777" w:rsidTr="00AF4027">
        <w:trPr>
          <w:trHeight w:val="480"/>
        </w:trPr>
        <w:tc>
          <w:tcPr>
            <w:tcW w:w="1703" w:type="dxa"/>
            <w:shd w:val="clear" w:color="auto" w:fill="auto"/>
            <w:vAlign w:val="center"/>
            <w:hideMark/>
          </w:tcPr>
          <w:p w14:paraId="59A2D524" w14:textId="164100D7" w:rsidR="005C6B58" w:rsidRPr="00F61989" w:rsidRDefault="005C6B58"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Paediatric</w:t>
            </w:r>
          </w:p>
        </w:tc>
        <w:tc>
          <w:tcPr>
            <w:tcW w:w="2083" w:type="dxa"/>
            <w:shd w:val="clear" w:color="auto" w:fill="auto"/>
            <w:vAlign w:val="center"/>
            <w:hideMark/>
          </w:tcPr>
          <w:p w14:paraId="56D7A96F" w14:textId="77777777" w:rsidR="005C6B58" w:rsidRPr="00F61989" w:rsidRDefault="005C6B58" w:rsidP="002019D3">
            <w:pPr>
              <w:spacing w:line="360" w:lineRule="auto"/>
              <w:jc w:val="both"/>
              <w:rPr>
                <w:rFonts w:ascii="Book Antiqua" w:eastAsia="Times New Roman" w:hAnsi="Book Antiqua" w:cs="Arial"/>
                <w:b/>
                <w:bCs/>
                <w:color w:val="000000" w:themeColor="text1"/>
              </w:rPr>
            </w:pPr>
          </w:p>
        </w:tc>
        <w:tc>
          <w:tcPr>
            <w:tcW w:w="1560" w:type="dxa"/>
            <w:shd w:val="clear" w:color="auto" w:fill="auto"/>
            <w:vAlign w:val="center"/>
            <w:hideMark/>
          </w:tcPr>
          <w:p w14:paraId="2A8BDB9F" w14:textId="77777777" w:rsidR="005C6B58" w:rsidRPr="00F61989" w:rsidRDefault="005C6B58" w:rsidP="002019D3">
            <w:pPr>
              <w:spacing w:line="360" w:lineRule="auto"/>
              <w:jc w:val="both"/>
              <w:rPr>
                <w:rFonts w:ascii="Book Antiqua" w:eastAsia="Times New Roman" w:hAnsi="Book Antiqua"/>
                <w:color w:val="000000" w:themeColor="text1"/>
              </w:rPr>
            </w:pPr>
          </w:p>
        </w:tc>
        <w:tc>
          <w:tcPr>
            <w:tcW w:w="1559" w:type="dxa"/>
            <w:shd w:val="clear" w:color="auto" w:fill="auto"/>
            <w:vAlign w:val="center"/>
            <w:hideMark/>
          </w:tcPr>
          <w:p w14:paraId="52752380" w14:textId="77777777" w:rsidR="005C6B58" w:rsidRPr="00F61989" w:rsidRDefault="005C6B58" w:rsidP="002019D3">
            <w:pPr>
              <w:spacing w:line="360" w:lineRule="auto"/>
              <w:jc w:val="both"/>
              <w:rPr>
                <w:rFonts w:ascii="Book Antiqua" w:eastAsia="Times New Roman" w:hAnsi="Book Antiqua"/>
                <w:color w:val="000000" w:themeColor="text1"/>
              </w:rPr>
            </w:pPr>
          </w:p>
        </w:tc>
        <w:tc>
          <w:tcPr>
            <w:tcW w:w="1701" w:type="dxa"/>
            <w:shd w:val="clear" w:color="auto" w:fill="auto"/>
            <w:vAlign w:val="center"/>
            <w:hideMark/>
          </w:tcPr>
          <w:p w14:paraId="72DFBCF0" w14:textId="77777777" w:rsidR="005C6B58" w:rsidRPr="00F61989" w:rsidRDefault="005C6B58" w:rsidP="002019D3">
            <w:pPr>
              <w:spacing w:line="360" w:lineRule="auto"/>
              <w:jc w:val="both"/>
              <w:rPr>
                <w:rFonts w:ascii="Book Antiqua" w:eastAsia="Times New Roman" w:hAnsi="Book Antiqua"/>
                <w:color w:val="000000" w:themeColor="text1"/>
              </w:rPr>
            </w:pPr>
          </w:p>
        </w:tc>
        <w:tc>
          <w:tcPr>
            <w:tcW w:w="1134" w:type="dxa"/>
            <w:shd w:val="clear" w:color="auto" w:fill="auto"/>
            <w:vAlign w:val="center"/>
            <w:hideMark/>
          </w:tcPr>
          <w:p w14:paraId="0C60426B" w14:textId="77777777" w:rsidR="005C6B58" w:rsidRPr="00F61989" w:rsidRDefault="005C6B58" w:rsidP="002019D3">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63E0C6AE"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r>
      <w:tr w:rsidR="005C6B58" w:rsidRPr="00F61989" w14:paraId="51DB55C6" w14:textId="77777777" w:rsidTr="00AF4027">
        <w:trPr>
          <w:trHeight w:val="560"/>
        </w:trPr>
        <w:tc>
          <w:tcPr>
            <w:tcW w:w="1703" w:type="dxa"/>
            <w:vMerge w:val="restart"/>
            <w:shd w:val="clear" w:color="auto" w:fill="auto"/>
            <w:vAlign w:val="center"/>
            <w:hideMark/>
          </w:tcPr>
          <w:p w14:paraId="594099EB" w14:textId="2CE93682"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Carroll (2016)</w:t>
            </w:r>
            <w:r w:rsidRPr="00F61989">
              <w:rPr>
                <w:rFonts w:ascii="Book Antiqua" w:eastAsia="Times New Roman" w:hAnsi="Book Antiqua" w:cs="Arial"/>
                <w:color w:val="000000" w:themeColor="text1"/>
                <w:vertAlign w:val="superscript"/>
              </w:rPr>
              <w:fldChar w:fldCharType="begin" w:fldLock="1"/>
            </w:r>
            <w:r w:rsidRPr="00F61989">
              <w:rPr>
                <w:rFonts w:ascii="Book Antiqua" w:eastAsia="Times New Roman" w:hAnsi="Book Antiqua" w:cs="Arial"/>
                <w:color w:val="000000" w:themeColor="text1"/>
                <w:vertAlign w:val="superscript"/>
              </w:rPr>
              <w:instrText>ADDIN CSL_CITATION { "citationItems" : [ { "id" : "ITEM-1", "itemData" : { "DOI" : "10.1097/MIB.0000000000000651", "ISBN" : "0000000000000", "ISSN" : "1536-4844 (Electronic)", "PMID" : "26752467", "abstract" : "BACKGROUND: Inflammatory bowel disease (IBD) incidence is increasing among low-risk populations. This study examined a cohort of Canadian South Asian (SA) children with IBD to determine if their disease course differed from non-SA (NSA) children. METHODS: Children of SA ethnicity diagnosed with IBD between 1997 and 2012 were identified and compared with NSA children. Data on duration and the type of presenting symptoms, disease phenotype, corticosteroid exposure (CS), exclusive enteral nutrition use, time to commencement of immunomodulator (IM), biologic therapy, and surgical intervention were extracted. RESULTS: Overall, 160 SA children were identified and compared with 783 NSA patients (Crohn's disease [CD]: 44% versus 72%; ulcerative colitis [UC]: 43% versus 21%; IBD-Unclassified: 13% versus 7%; P &lt; 0.001). SA patients were predominantly second-generation Canadians (92%) and had shorter symptom duration (2 versus 4 months; P &lt; 0.001). SA CD patients were less likely to have a parent with IBD (1% versus 14%; P = 0.003). SA patients had more extensive colonic disease (CD: 55% versus 35%; P = 0.005; UC: 77% versus 58%; P = 0.006); SA CD patients presented with more complicated disease (B2/B3: 39% versus 27%; P = 0.006) and UC patients presented with more severe disease (49% versus 23%; P &lt; 0.001). In SA CD patients, CS use was higher (70% versus 58%; P = 0.045), and IM and biologic therapy were commenced earlier (P = 0.027; P = 0.047). SA UC patients were more likely to need CS and IM (P = 0.024; P &lt; 0.001). CONCLUSIONS: These data describe an ethnically unique clinical phenotype, where SA children have a higher proportion of UC, shorter symptom duration, more extensive colonic disease, and are more likely to require earlier escalation of therapy.", "author" : [ { "dropping-particle" : "", "family" : "Carroll", "given" : "Matthew W", "non-dropping-particle" : "", "parse-names" : false, "suffix" : "" }, { "dropping-particle" : "", "family" : "Hamilton", "given" : "Zachary", "non-dropping-particle" : "", "parse-names" : false, "suffix" : "" }, { "dropping-particle" : "", "family" : "Gill", "given" : "Hira", "non-dropping-particle" : "", "parse-names" : false, "suffix" : "" }, { "dropping-particle" : "", "family" : "Simkin", "given" : "Jonathan", "non-dropping-particle" : "", "parse-names" : false, "suffix" : "" }, { "dropping-particle" : "", "family" : "Smyth", "given" : "Matthew", "non-dropping-particle" : "", "parse-names" : false, "suffix" : "" }, { "dropping-particle" : "", "family" : "Espinosa", "given" : "Victor", "non-dropping-particle" : "", "parse-names" : false, "suffix" : "" }, { "dropping-particle" : "", "family" : "Bressler", "given" : "Brian", "non-dropping-particle" : "", "parse-names" : false, "suffix" : "" }, { "dropping-particle" : "", "family" : "Jacobson", "given" : "Kevan", "non-dropping-particle" : "", "parse-names" : false, "suffix" : "" } ], "container-title" : "Inflammatory bowel diseases", "id" : "ITEM-1", "issue" : "2", "issued" : { "date-parts" : [ [ "2016" ] ] }, "page" : "387-396", "title" : "Pediatric Inflammatory Bowel Disease Among South Asians Living in British Columbia, Canada: A Distinct Clinical Phenotype.", "type" : "article-journal", "volume" : "22" }, "uris" : [ "http://www.mendeley.com/documents/?uuid=0a681afe-39fa-4df0-b92c-2554991e375b" ] } ], "mendeley" : { "formattedCitation" : "&lt;sup&gt;[38]&lt;/sup&gt;", "plainTextFormattedCitation" : "[38]", "previouslyFormattedCitation" : "&lt;sup&gt;38&lt;/sup&gt;" }, "properties" : { "noteIndex" : 0 }, "schema" : "https://github.com/citation-style-language/schema/raw/master/csl-citation.json" }</w:instrText>
            </w:r>
            <w:r w:rsidRPr="00F61989">
              <w:rPr>
                <w:rFonts w:ascii="Book Antiqua" w:eastAsia="Times New Roman" w:hAnsi="Book Antiqua" w:cs="Arial"/>
                <w:color w:val="000000" w:themeColor="text1"/>
                <w:vertAlign w:val="superscript"/>
              </w:rPr>
              <w:fldChar w:fldCharType="separate"/>
            </w:r>
            <w:r w:rsidRPr="00F61989">
              <w:rPr>
                <w:rFonts w:ascii="Book Antiqua" w:eastAsia="Times New Roman" w:hAnsi="Book Antiqua" w:cs="Arial"/>
                <w:noProof/>
                <w:color w:val="000000" w:themeColor="text1"/>
                <w:vertAlign w:val="superscript"/>
              </w:rPr>
              <w:t>[38]</w:t>
            </w:r>
            <w:r w:rsidRPr="00F61989">
              <w:rPr>
                <w:rFonts w:ascii="Book Antiqua" w:eastAsia="Times New Roman" w:hAnsi="Book Antiqua" w:cs="Arial"/>
                <w:color w:val="000000" w:themeColor="text1"/>
                <w:vertAlign w:val="superscript"/>
              </w:rPr>
              <w:fldChar w:fldCharType="end"/>
            </w:r>
          </w:p>
        </w:tc>
        <w:tc>
          <w:tcPr>
            <w:tcW w:w="2083" w:type="dxa"/>
            <w:vMerge w:val="restart"/>
            <w:shd w:val="clear" w:color="auto" w:fill="auto"/>
            <w:vAlign w:val="center"/>
            <w:hideMark/>
          </w:tcPr>
          <w:p w14:paraId="1E5D9F8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Canada (British Columbia) </w:t>
            </w:r>
          </w:p>
        </w:tc>
        <w:tc>
          <w:tcPr>
            <w:tcW w:w="1560" w:type="dxa"/>
            <w:vMerge w:val="restart"/>
            <w:shd w:val="clear" w:color="auto" w:fill="auto"/>
            <w:vAlign w:val="center"/>
            <w:hideMark/>
          </w:tcPr>
          <w:p w14:paraId="08BE62CD"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1997 - 2012</w:t>
            </w:r>
          </w:p>
        </w:tc>
        <w:tc>
          <w:tcPr>
            <w:tcW w:w="1559" w:type="dxa"/>
            <w:vMerge w:val="restart"/>
            <w:shd w:val="clear" w:color="auto" w:fill="auto"/>
            <w:vAlign w:val="center"/>
            <w:hideMark/>
          </w:tcPr>
          <w:p w14:paraId="0AE11B0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230</w:t>
            </w:r>
          </w:p>
        </w:tc>
        <w:tc>
          <w:tcPr>
            <w:tcW w:w="1701" w:type="dxa"/>
            <w:shd w:val="clear" w:color="auto" w:fill="auto"/>
            <w:vAlign w:val="center"/>
            <w:hideMark/>
          </w:tcPr>
          <w:p w14:paraId="78D5C89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134" w:type="dxa"/>
            <w:shd w:val="clear" w:color="auto" w:fill="auto"/>
            <w:vAlign w:val="center"/>
            <w:hideMark/>
          </w:tcPr>
          <w:p w14:paraId="3C7DDAF2"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w:t>
            </w:r>
          </w:p>
        </w:tc>
        <w:tc>
          <w:tcPr>
            <w:tcW w:w="1417" w:type="dxa"/>
            <w:shd w:val="clear" w:color="auto" w:fill="auto"/>
            <w:vAlign w:val="center"/>
            <w:hideMark/>
          </w:tcPr>
          <w:p w14:paraId="43453A53"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w:t>
            </w:r>
          </w:p>
        </w:tc>
      </w:tr>
      <w:tr w:rsidR="005C6B58" w:rsidRPr="00F61989" w14:paraId="55CD6DF2" w14:textId="77777777" w:rsidTr="00AF4027">
        <w:trPr>
          <w:trHeight w:val="440"/>
        </w:trPr>
        <w:tc>
          <w:tcPr>
            <w:tcW w:w="1703" w:type="dxa"/>
            <w:vMerge/>
            <w:vAlign w:val="center"/>
            <w:hideMark/>
          </w:tcPr>
          <w:p w14:paraId="66765BA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65A7F860"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77F076B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5F07C770"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487AF5E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134" w:type="dxa"/>
            <w:shd w:val="clear" w:color="auto" w:fill="auto"/>
            <w:vAlign w:val="center"/>
            <w:hideMark/>
          </w:tcPr>
          <w:p w14:paraId="3039173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9</w:t>
            </w:r>
          </w:p>
        </w:tc>
        <w:tc>
          <w:tcPr>
            <w:tcW w:w="1417" w:type="dxa"/>
            <w:shd w:val="clear" w:color="auto" w:fill="auto"/>
            <w:vAlign w:val="center"/>
            <w:hideMark/>
          </w:tcPr>
          <w:p w14:paraId="193D0AA0"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w:t>
            </w:r>
          </w:p>
        </w:tc>
      </w:tr>
      <w:tr w:rsidR="005C6B58" w:rsidRPr="00F61989" w14:paraId="6B1BBA49" w14:textId="77777777" w:rsidTr="00AF4027">
        <w:trPr>
          <w:trHeight w:val="380"/>
        </w:trPr>
        <w:tc>
          <w:tcPr>
            <w:tcW w:w="1703" w:type="dxa"/>
            <w:vMerge/>
            <w:vAlign w:val="center"/>
            <w:hideMark/>
          </w:tcPr>
          <w:p w14:paraId="44FFC43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23184482"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7508FBB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74ADF9D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515797AF"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134" w:type="dxa"/>
            <w:shd w:val="clear" w:color="auto" w:fill="auto"/>
            <w:vAlign w:val="center"/>
            <w:hideMark/>
          </w:tcPr>
          <w:p w14:paraId="2862ECEB"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12</w:t>
            </w:r>
          </w:p>
        </w:tc>
        <w:tc>
          <w:tcPr>
            <w:tcW w:w="1417" w:type="dxa"/>
            <w:shd w:val="clear" w:color="auto" w:fill="auto"/>
            <w:vAlign w:val="center"/>
            <w:hideMark/>
          </w:tcPr>
          <w:p w14:paraId="7627ACC3" w14:textId="77777777" w:rsidR="005C6B58" w:rsidRPr="00F61989" w:rsidRDefault="005C6B58"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w:t>
            </w:r>
          </w:p>
        </w:tc>
      </w:tr>
      <w:tr w:rsidR="005C6B58" w:rsidRPr="00F61989" w14:paraId="60972B44" w14:textId="77777777" w:rsidTr="00AF4027">
        <w:trPr>
          <w:trHeight w:val="560"/>
        </w:trPr>
        <w:tc>
          <w:tcPr>
            <w:tcW w:w="1703" w:type="dxa"/>
            <w:vMerge/>
            <w:vAlign w:val="center"/>
            <w:hideMark/>
          </w:tcPr>
          <w:p w14:paraId="21C66FB1"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2083" w:type="dxa"/>
            <w:vMerge/>
            <w:vAlign w:val="center"/>
            <w:hideMark/>
          </w:tcPr>
          <w:p w14:paraId="54B7A5CD"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60" w:type="dxa"/>
            <w:vMerge/>
            <w:vAlign w:val="center"/>
            <w:hideMark/>
          </w:tcPr>
          <w:p w14:paraId="246094C6"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559" w:type="dxa"/>
            <w:vMerge/>
            <w:vAlign w:val="center"/>
            <w:hideMark/>
          </w:tcPr>
          <w:p w14:paraId="2838279A" w14:textId="77777777" w:rsidR="005C6B58" w:rsidRPr="00F61989" w:rsidRDefault="005C6B58" w:rsidP="002019D3">
            <w:pPr>
              <w:spacing w:line="360" w:lineRule="auto"/>
              <w:jc w:val="both"/>
              <w:rPr>
                <w:rFonts w:ascii="Book Antiqua" w:eastAsia="Times New Roman" w:hAnsi="Book Antiqua" w:cs="Arial"/>
                <w:color w:val="000000" w:themeColor="text1"/>
              </w:rPr>
            </w:pPr>
          </w:p>
        </w:tc>
        <w:tc>
          <w:tcPr>
            <w:tcW w:w="1701" w:type="dxa"/>
            <w:shd w:val="clear" w:color="auto" w:fill="auto"/>
            <w:vAlign w:val="center"/>
            <w:hideMark/>
          </w:tcPr>
          <w:p w14:paraId="0D541737"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E4*</w:t>
            </w:r>
          </w:p>
        </w:tc>
        <w:tc>
          <w:tcPr>
            <w:tcW w:w="1134" w:type="dxa"/>
            <w:shd w:val="clear" w:color="auto" w:fill="auto"/>
            <w:vAlign w:val="center"/>
            <w:hideMark/>
          </w:tcPr>
          <w:p w14:paraId="6E0B4B68"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77</w:t>
            </w:r>
          </w:p>
        </w:tc>
        <w:tc>
          <w:tcPr>
            <w:tcW w:w="1417" w:type="dxa"/>
            <w:shd w:val="clear" w:color="auto" w:fill="auto"/>
            <w:vAlign w:val="center"/>
            <w:hideMark/>
          </w:tcPr>
          <w:p w14:paraId="4258B7FD" w14:textId="77777777" w:rsidR="005C6B58" w:rsidRPr="00F61989" w:rsidRDefault="005C6B58"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58 (Non-South Asian)</w:t>
            </w:r>
          </w:p>
        </w:tc>
      </w:tr>
    </w:tbl>
    <w:p w14:paraId="3EE1A46A" w14:textId="77777777" w:rsidR="00080693" w:rsidRPr="005C6B58" w:rsidRDefault="00080693" w:rsidP="002019D3">
      <w:pPr>
        <w:spacing w:line="360" w:lineRule="auto"/>
        <w:jc w:val="both"/>
        <w:rPr>
          <w:rFonts w:ascii="Book Antiqua" w:hAnsi="Book Antiqua" w:cs="Arial"/>
          <w:color w:val="000000" w:themeColor="text1"/>
          <w:lang w:eastAsia="zh-CN"/>
        </w:rPr>
      </w:pPr>
    </w:p>
    <w:p w14:paraId="481994FF" w14:textId="09DCDEB0" w:rsidR="00080693" w:rsidRDefault="00AF4027" w:rsidP="002019D3">
      <w:pPr>
        <w:spacing w:line="360" w:lineRule="auto"/>
        <w:jc w:val="both"/>
        <w:rPr>
          <w:rFonts w:ascii="Book Antiqua" w:hAnsi="Book Antiqua" w:cs="Arial"/>
          <w:color w:val="000000" w:themeColor="text1"/>
          <w:lang w:val="en-GB" w:eastAsia="zh-CN"/>
        </w:rPr>
      </w:pPr>
      <w:r w:rsidRPr="005C6B58">
        <w:rPr>
          <w:rFonts w:ascii="Book Antiqua" w:hAnsi="Book Antiqua" w:cs="Arial"/>
          <w:color w:val="000000" w:themeColor="text1"/>
          <w:lang w:val="en-GB" w:eastAsia="zh-CN"/>
        </w:rPr>
        <w:t>Adult and paediatric studies on disease extent. Bold font shows significant differences between AA and population group (809/1054 cases).</w:t>
      </w:r>
    </w:p>
    <w:p w14:paraId="435E6B6F" w14:textId="77777777" w:rsidR="003475F6" w:rsidRPr="00AF4027" w:rsidRDefault="003475F6" w:rsidP="002019D3">
      <w:pPr>
        <w:spacing w:line="360" w:lineRule="auto"/>
        <w:jc w:val="both"/>
        <w:rPr>
          <w:rFonts w:ascii="Book Antiqua" w:hAnsi="Book Antiqua" w:cs="Arial"/>
          <w:color w:val="000000" w:themeColor="text1"/>
          <w:lang w:val="en-GB" w:eastAsia="zh-CN"/>
        </w:rPr>
        <w:sectPr w:rsidR="003475F6" w:rsidRPr="00AF4027" w:rsidSect="00372F73">
          <w:pgSz w:w="11900" w:h="16820"/>
          <w:pgMar w:top="948" w:right="395" w:bottom="1650" w:left="1440" w:header="709" w:footer="284" w:gutter="0"/>
          <w:cols w:space="720"/>
          <w:titlePg/>
          <w:docGrid w:linePitch="326"/>
        </w:sectPr>
      </w:pPr>
    </w:p>
    <w:p w14:paraId="39C4042A" w14:textId="1717AB71" w:rsidR="00F644A7" w:rsidRPr="00AF4027" w:rsidRDefault="00AF4027" w:rsidP="002019D3">
      <w:pPr>
        <w:pBdr>
          <w:top w:val="nil"/>
          <w:left w:val="nil"/>
          <w:bottom w:val="nil"/>
          <w:right w:val="nil"/>
          <w:between w:val="nil"/>
          <w:bar w:val="nil"/>
        </w:pBdr>
        <w:spacing w:line="360" w:lineRule="auto"/>
        <w:jc w:val="both"/>
        <w:rPr>
          <w:rFonts w:ascii="Book Antiqua" w:hAnsi="Book Antiqua" w:cs="Arial"/>
          <w:b/>
          <w:color w:val="000000" w:themeColor="text1"/>
          <w:lang w:val="en-GB" w:eastAsia="zh-CN"/>
        </w:rPr>
      </w:pPr>
      <w:r w:rsidRPr="00AF4027">
        <w:rPr>
          <w:rFonts w:ascii="Book Antiqua" w:hAnsi="Book Antiqua" w:cs="Arial"/>
          <w:b/>
          <w:color w:val="000000" w:themeColor="text1"/>
          <w:lang w:val="en-GB"/>
        </w:rPr>
        <w:lastRenderedPageBreak/>
        <w:t xml:space="preserve">Table 9 </w:t>
      </w:r>
      <w:r w:rsidR="005B6221" w:rsidRPr="005B6221">
        <w:rPr>
          <w:rFonts w:ascii="Book Antiqua" w:hAnsi="Book Antiqua" w:cs="Arial"/>
          <w:b/>
          <w:color w:val="000000" w:themeColor="text1"/>
          <w:lang w:val="en-GB"/>
        </w:rPr>
        <w:t>Ulcerative colitis</w:t>
      </w:r>
      <w:r w:rsidRPr="00AF4027">
        <w:rPr>
          <w:rFonts w:ascii="Book Antiqua" w:hAnsi="Book Antiqua" w:cs="Arial"/>
          <w:b/>
          <w:color w:val="000000" w:themeColor="text1"/>
          <w:lang w:val="en-GB"/>
        </w:rPr>
        <w:t xml:space="preserve"> in AA and Hispanic groups (1787 cases)</w:t>
      </w:r>
    </w:p>
    <w:tbl>
      <w:tblPr>
        <w:tblW w:w="10400" w:type="dxa"/>
        <w:tblInd w:w="-481" w:type="dxa"/>
        <w:tblBorders>
          <w:top w:val="single" w:sz="4" w:space="0" w:color="auto"/>
          <w:bottom w:val="single" w:sz="4" w:space="0" w:color="auto"/>
        </w:tblBorders>
        <w:tblLook w:val="04A0" w:firstRow="1" w:lastRow="0" w:firstColumn="1" w:lastColumn="0" w:noHBand="0" w:noVBand="1"/>
      </w:tblPr>
      <w:tblGrid>
        <w:gridCol w:w="1298"/>
        <w:gridCol w:w="1414"/>
        <w:gridCol w:w="1262"/>
        <w:gridCol w:w="1283"/>
        <w:gridCol w:w="1276"/>
        <w:gridCol w:w="1231"/>
        <w:gridCol w:w="1336"/>
        <w:gridCol w:w="1300"/>
      </w:tblGrid>
      <w:tr w:rsidR="00760772" w:rsidRPr="00F61989" w14:paraId="30AA7F09" w14:textId="77777777" w:rsidTr="005B6221">
        <w:trPr>
          <w:trHeight w:val="560"/>
        </w:trPr>
        <w:tc>
          <w:tcPr>
            <w:tcW w:w="1300" w:type="dxa"/>
            <w:vMerge w:val="restart"/>
            <w:tcBorders>
              <w:top w:val="single" w:sz="4" w:space="0" w:color="auto"/>
              <w:bottom w:val="single" w:sz="4" w:space="0" w:color="auto"/>
            </w:tcBorders>
            <w:shd w:val="clear" w:color="auto" w:fill="auto"/>
            <w:vAlign w:val="center"/>
            <w:hideMark/>
          </w:tcPr>
          <w:p w14:paraId="2FE0895D"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Study</w:t>
            </w:r>
          </w:p>
        </w:tc>
        <w:tc>
          <w:tcPr>
            <w:tcW w:w="1300" w:type="dxa"/>
            <w:vMerge w:val="restart"/>
            <w:tcBorders>
              <w:top w:val="single" w:sz="4" w:space="0" w:color="auto"/>
              <w:bottom w:val="single" w:sz="4" w:space="0" w:color="auto"/>
            </w:tcBorders>
            <w:shd w:val="clear" w:color="auto" w:fill="auto"/>
            <w:vAlign w:val="center"/>
            <w:hideMark/>
          </w:tcPr>
          <w:p w14:paraId="540280E9"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Country (region)</w:t>
            </w:r>
          </w:p>
        </w:tc>
        <w:tc>
          <w:tcPr>
            <w:tcW w:w="1300" w:type="dxa"/>
            <w:vMerge w:val="restart"/>
            <w:tcBorders>
              <w:top w:val="single" w:sz="4" w:space="0" w:color="auto"/>
              <w:bottom w:val="single" w:sz="4" w:space="0" w:color="auto"/>
            </w:tcBorders>
            <w:shd w:val="clear" w:color="auto" w:fill="auto"/>
            <w:vAlign w:val="center"/>
            <w:hideMark/>
          </w:tcPr>
          <w:p w14:paraId="7F185976"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Time Period</w:t>
            </w:r>
          </w:p>
        </w:tc>
        <w:tc>
          <w:tcPr>
            <w:tcW w:w="1300" w:type="dxa"/>
            <w:vMerge w:val="restart"/>
            <w:tcBorders>
              <w:top w:val="single" w:sz="4" w:space="0" w:color="auto"/>
              <w:bottom w:val="single" w:sz="4" w:space="0" w:color="auto"/>
            </w:tcBorders>
            <w:shd w:val="clear" w:color="auto" w:fill="auto"/>
            <w:vAlign w:val="center"/>
            <w:hideMark/>
          </w:tcPr>
          <w:p w14:paraId="642CF681"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Number of cases</w:t>
            </w:r>
          </w:p>
        </w:tc>
        <w:tc>
          <w:tcPr>
            <w:tcW w:w="1300" w:type="dxa"/>
            <w:vMerge w:val="restart"/>
            <w:tcBorders>
              <w:top w:val="single" w:sz="4" w:space="0" w:color="auto"/>
              <w:bottom w:val="single" w:sz="4" w:space="0" w:color="auto"/>
            </w:tcBorders>
            <w:shd w:val="clear" w:color="auto" w:fill="auto"/>
            <w:vAlign w:val="center"/>
            <w:hideMark/>
          </w:tcPr>
          <w:p w14:paraId="2BF9AFC5"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Disease extent</w:t>
            </w:r>
          </w:p>
        </w:tc>
        <w:tc>
          <w:tcPr>
            <w:tcW w:w="3900" w:type="dxa"/>
            <w:gridSpan w:val="3"/>
            <w:vMerge w:val="restart"/>
            <w:tcBorders>
              <w:top w:val="single" w:sz="4" w:space="0" w:color="auto"/>
              <w:bottom w:val="single" w:sz="4" w:space="0" w:color="auto"/>
            </w:tcBorders>
            <w:shd w:val="clear" w:color="auto" w:fill="auto"/>
            <w:vAlign w:val="center"/>
            <w:hideMark/>
          </w:tcPr>
          <w:p w14:paraId="24D8EA8A"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Ethnic groups (%)</w:t>
            </w:r>
          </w:p>
        </w:tc>
      </w:tr>
      <w:tr w:rsidR="00760772" w:rsidRPr="00F61989" w14:paraId="0710B710" w14:textId="77777777" w:rsidTr="005B6221">
        <w:trPr>
          <w:trHeight w:val="434"/>
        </w:trPr>
        <w:tc>
          <w:tcPr>
            <w:tcW w:w="1300" w:type="dxa"/>
            <w:vMerge/>
            <w:tcBorders>
              <w:top w:val="single" w:sz="4" w:space="0" w:color="auto"/>
            </w:tcBorders>
            <w:vAlign w:val="center"/>
            <w:hideMark/>
          </w:tcPr>
          <w:p w14:paraId="17D83A03"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top w:val="single" w:sz="4" w:space="0" w:color="auto"/>
            </w:tcBorders>
            <w:vAlign w:val="center"/>
            <w:hideMark/>
          </w:tcPr>
          <w:p w14:paraId="5D365257"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top w:val="single" w:sz="4" w:space="0" w:color="auto"/>
            </w:tcBorders>
            <w:vAlign w:val="center"/>
            <w:hideMark/>
          </w:tcPr>
          <w:p w14:paraId="0801B7DD"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top w:val="single" w:sz="4" w:space="0" w:color="auto"/>
            </w:tcBorders>
            <w:vAlign w:val="center"/>
            <w:hideMark/>
          </w:tcPr>
          <w:p w14:paraId="44F74E1C"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top w:val="single" w:sz="4" w:space="0" w:color="auto"/>
            </w:tcBorders>
            <w:vAlign w:val="center"/>
            <w:hideMark/>
          </w:tcPr>
          <w:p w14:paraId="5E7C642F"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3900" w:type="dxa"/>
            <w:gridSpan w:val="3"/>
            <w:vMerge/>
            <w:tcBorders>
              <w:top w:val="single" w:sz="4" w:space="0" w:color="auto"/>
              <w:bottom w:val="single" w:sz="4" w:space="0" w:color="auto"/>
            </w:tcBorders>
            <w:vAlign w:val="center"/>
            <w:hideMark/>
          </w:tcPr>
          <w:p w14:paraId="651C3B02"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r>
      <w:tr w:rsidR="00760772" w:rsidRPr="00F61989" w14:paraId="79CD5CDA" w14:textId="77777777" w:rsidTr="005B6221">
        <w:trPr>
          <w:trHeight w:val="340"/>
        </w:trPr>
        <w:tc>
          <w:tcPr>
            <w:tcW w:w="1300" w:type="dxa"/>
            <w:vMerge/>
            <w:tcBorders>
              <w:bottom w:val="single" w:sz="4" w:space="0" w:color="auto"/>
            </w:tcBorders>
            <w:vAlign w:val="center"/>
            <w:hideMark/>
          </w:tcPr>
          <w:p w14:paraId="274B938A"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bottom w:val="single" w:sz="4" w:space="0" w:color="auto"/>
            </w:tcBorders>
            <w:vAlign w:val="center"/>
            <w:hideMark/>
          </w:tcPr>
          <w:p w14:paraId="1967EDDA"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bottom w:val="single" w:sz="4" w:space="0" w:color="auto"/>
            </w:tcBorders>
            <w:vAlign w:val="center"/>
            <w:hideMark/>
          </w:tcPr>
          <w:p w14:paraId="431C7A12"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bottom w:val="single" w:sz="4" w:space="0" w:color="auto"/>
            </w:tcBorders>
            <w:vAlign w:val="center"/>
            <w:hideMark/>
          </w:tcPr>
          <w:p w14:paraId="3683CF05"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vMerge/>
            <w:tcBorders>
              <w:bottom w:val="single" w:sz="4" w:space="0" w:color="auto"/>
            </w:tcBorders>
            <w:vAlign w:val="center"/>
            <w:hideMark/>
          </w:tcPr>
          <w:p w14:paraId="79A9BB6B" w14:textId="77777777" w:rsidR="00F644A7" w:rsidRPr="005B6221" w:rsidRDefault="00F644A7" w:rsidP="002019D3">
            <w:pPr>
              <w:spacing w:line="360" w:lineRule="auto"/>
              <w:jc w:val="both"/>
              <w:rPr>
                <w:rFonts w:ascii="Book Antiqua" w:eastAsia="Times New Roman" w:hAnsi="Book Antiqua" w:cs="Arial"/>
                <w:b/>
                <w:color w:val="000000" w:themeColor="text1"/>
              </w:rPr>
            </w:pPr>
          </w:p>
        </w:tc>
        <w:tc>
          <w:tcPr>
            <w:tcW w:w="1300" w:type="dxa"/>
            <w:tcBorders>
              <w:top w:val="single" w:sz="4" w:space="0" w:color="auto"/>
              <w:bottom w:val="single" w:sz="4" w:space="0" w:color="auto"/>
            </w:tcBorders>
            <w:shd w:val="clear" w:color="auto" w:fill="auto"/>
            <w:vAlign w:val="center"/>
            <w:hideMark/>
          </w:tcPr>
          <w:p w14:paraId="7F87F872"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AA</w:t>
            </w:r>
          </w:p>
        </w:tc>
        <w:tc>
          <w:tcPr>
            <w:tcW w:w="1300" w:type="dxa"/>
            <w:tcBorders>
              <w:top w:val="single" w:sz="4" w:space="0" w:color="auto"/>
              <w:bottom w:val="single" w:sz="4" w:space="0" w:color="auto"/>
            </w:tcBorders>
            <w:shd w:val="clear" w:color="auto" w:fill="auto"/>
            <w:vAlign w:val="center"/>
            <w:hideMark/>
          </w:tcPr>
          <w:p w14:paraId="1E5321EE"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Caucasian</w:t>
            </w:r>
          </w:p>
        </w:tc>
        <w:tc>
          <w:tcPr>
            <w:tcW w:w="1300" w:type="dxa"/>
            <w:tcBorders>
              <w:top w:val="single" w:sz="4" w:space="0" w:color="auto"/>
              <w:bottom w:val="single" w:sz="4" w:space="0" w:color="auto"/>
            </w:tcBorders>
            <w:shd w:val="clear" w:color="auto" w:fill="auto"/>
            <w:vAlign w:val="center"/>
            <w:hideMark/>
          </w:tcPr>
          <w:p w14:paraId="76496C51" w14:textId="77777777" w:rsidR="00F644A7" w:rsidRPr="005B6221" w:rsidRDefault="00F644A7" w:rsidP="002019D3">
            <w:pPr>
              <w:spacing w:line="360" w:lineRule="auto"/>
              <w:jc w:val="both"/>
              <w:rPr>
                <w:rFonts w:ascii="Book Antiqua" w:eastAsia="Times New Roman" w:hAnsi="Book Antiqua" w:cs="Arial"/>
                <w:b/>
                <w:color w:val="000000" w:themeColor="text1"/>
              </w:rPr>
            </w:pPr>
            <w:r w:rsidRPr="005B6221">
              <w:rPr>
                <w:rFonts w:ascii="Book Antiqua" w:eastAsia="Times New Roman" w:hAnsi="Book Antiqua" w:cs="Arial"/>
                <w:b/>
                <w:color w:val="000000" w:themeColor="text1"/>
              </w:rPr>
              <w:t>Hisp</w:t>
            </w:r>
          </w:p>
        </w:tc>
      </w:tr>
      <w:tr w:rsidR="00F644A7" w:rsidRPr="00F61989" w14:paraId="25A5F126" w14:textId="77777777" w:rsidTr="005B6221">
        <w:trPr>
          <w:trHeight w:val="340"/>
        </w:trPr>
        <w:tc>
          <w:tcPr>
            <w:tcW w:w="10400" w:type="dxa"/>
            <w:gridSpan w:val="8"/>
            <w:tcBorders>
              <w:top w:val="single" w:sz="4" w:space="0" w:color="auto"/>
              <w:bottom w:val="nil"/>
            </w:tcBorders>
            <w:shd w:val="clear" w:color="auto" w:fill="auto"/>
            <w:vAlign w:val="center"/>
            <w:hideMark/>
          </w:tcPr>
          <w:p w14:paraId="56701A18" w14:textId="056F882E" w:rsidR="00F644A7" w:rsidRPr="00F61989" w:rsidRDefault="00AF4027"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Adult studies</w:t>
            </w:r>
          </w:p>
        </w:tc>
      </w:tr>
      <w:tr w:rsidR="00760772" w:rsidRPr="00F61989" w14:paraId="3317DDBE" w14:textId="77777777" w:rsidTr="005B6221">
        <w:trPr>
          <w:trHeight w:val="460"/>
        </w:trPr>
        <w:tc>
          <w:tcPr>
            <w:tcW w:w="1300" w:type="dxa"/>
            <w:vMerge w:val="restart"/>
            <w:tcBorders>
              <w:top w:val="nil"/>
            </w:tcBorders>
            <w:shd w:val="clear" w:color="auto" w:fill="auto"/>
            <w:vAlign w:val="center"/>
            <w:hideMark/>
          </w:tcPr>
          <w:p w14:paraId="6A20FDE4" w14:textId="6860C5F9"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Basu (2005)</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"10.1111/j.1572-0241.2005.00233.x", "ISBN" : "0002-9270 (Print)\\r0002-9270 (Linking)", "ISSN" : "00029270", "PMID" : "16181378", "abstract" : "INTRODUCTION: Inflammatory bowel disease (IBD) is now increasingly recognized in diverse ethnic populations. In the United States, IBD among the minority populations, especially Mexican Americans, has not been extensively studied. Apart from the known genetic influences that differ among the IBD subtypes ulcerative colitis (UC) vs. Crohn's disease (CD), serologic markers may differentiate UC and CD, including perinuclear antineutrophilic cytoplasmic antibody (p-ANCA) and anti-Saccharomyces cerevisiae antibody (ASCA) in UC and CD. METHODS: One hundred forty-eight patients with IBD seen in a university gastroenterology practice in Houston, Texas, between June 1999 and November 2003 were analyzed to determine whether there were significant differences among racial/ethnic groups. Whites comprised 40%, African Americans 37%, Mexican Americans 20%, and Asians 3% of the total IBD patients. RESULTS: We found that African Americans and whites predominantly had CD, whereas Mexican Americans predominantly had UC. There was no difference between African Americans and Mexican Americans when separately compared to whites in terms of intestinal manifestations of CD and UC, respectively. However, African Americans with CD had a significantly higher incidence of IBD-associated arthritis (p= 0.004) and ophthalmological manifestations, notably uveitis (p= 0.028), compared to whites with CD. Among UC patients, in comparison to the Mexican Americans, whites had significantly higher incidences of joint symptoms (p &lt; 0.0001) and osteoporosis (p= 0.001). Whites had a stronger family history of IBD and colorectal carcinoma compared to the other ethnic groups. p-ANCA served as a sensitive marker for UC among Mexican Americans. All the Mexican Americans with UC tested had positive p-ANCA compared to only 40% of whites (p= 0.033). CONCLUSION: There are significant differences in IBD subtypes and serologic markers among racial/ ethnic groups with IBD in the United States.", "author" : [ { "dropping-particle" : "", "family" : "Basu", "given" : "Dhiman", "non-dropping-particle" : "", "parse-names" : false, "suffix" : "" }, { "dropping-particle" : "", "family" : "Lopez", "given" : "Ivelisse", "non-dropping-particle" : "", "parse-names" : false, "suffix" : "" }, { "dropping-particle" : "", "family" : "Kulkarni", "given" : "Aparna", "non-dropping-particle" : "", "parse-names" : false, "suffix" : "" }, { "dropping-particle" : "", "family" : "Sellin", "given" : "Joseph H.", "non-dropping-particle" : "", "parse-names" : false, "suffix" : "" } ], "container-title" : "American Journal of Gastroenterology", "id" : "ITEM-1", "issue" : "10", "issued" : { "date-parts" : [ [ "2005" ] ] }, "page" : "2254-2261", "title" : "Impact of race and ethnicity on inflammatory bowel disease", "type" : "article-journal", "volume" : "100" }, "uris" : [ "http://www.mendeley.com/documents/?uuid=441bd5fc-d038-48ce-a5b0-07de3f8b85ec" ] } ], "mendeley" : { "formattedCitation" : "&lt;sup&gt;[32]&lt;/sup&gt;", "plainTextFormattedCitation" : "[32]", "previouslyFormattedCitation" : "&lt;sup&gt;32&lt;/sup&gt;"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[32]</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tcBorders>
              <w:top w:val="nil"/>
            </w:tcBorders>
            <w:shd w:val="clear" w:color="auto" w:fill="auto"/>
            <w:vAlign w:val="center"/>
            <w:hideMark/>
          </w:tcPr>
          <w:p w14:paraId="0EB911C9" w14:textId="703E5CF7"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00F644A7" w:rsidRPr="00F61989">
              <w:rPr>
                <w:rFonts w:ascii="Book Antiqua" w:eastAsia="Times New Roman" w:hAnsi="Book Antiqua" w:cs="Arial"/>
                <w:color w:val="000000" w:themeColor="text1"/>
              </w:rPr>
              <w:t xml:space="preserve"> (Texas)</w:t>
            </w:r>
          </w:p>
        </w:tc>
        <w:tc>
          <w:tcPr>
            <w:tcW w:w="1300" w:type="dxa"/>
            <w:vMerge w:val="restart"/>
            <w:tcBorders>
              <w:top w:val="nil"/>
            </w:tcBorders>
            <w:shd w:val="clear" w:color="auto" w:fill="auto"/>
            <w:vAlign w:val="center"/>
            <w:hideMark/>
          </w:tcPr>
          <w:p w14:paraId="6CEC0C75"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1999-2003</w:t>
            </w:r>
          </w:p>
        </w:tc>
        <w:tc>
          <w:tcPr>
            <w:tcW w:w="1300" w:type="dxa"/>
            <w:vMerge w:val="restart"/>
            <w:tcBorders>
              <w:top w:val="nil"/>
            </w:tcBorders>
            <w:shd w:val="clear" w:color="auto" w:fill="auto"/>
            <w:vAlign w:val="center"/>
            <w:hideMark/>
          </w:tcPr>
          <w:p w14:paraId="36A6C67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61</w:t>
            </w:r>
          </w:p>
        </w:tc>
        <w:tc>
          <w:tcPr>
            <w:tcW w:w="1300" w:type="dxa"/>
            <w:tcBorders>
              <w:top w:val="nil"/>
            </w:tcBorders>
            <w:shd w:val="clear" w:color="auto" w:fill="auto"/>
            <w:vAlign w:val="center"/>
            <w:hideMark/>
          </w:tcPr>
          <w:p w14:paraId="371779C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300" w:type="dxa"/>
            <w:tcBorders>
              <w:top w:val="nil"/>
            </w:tcBorders>
            <w:shd w:val="clear" w:color="auto" w:fill="auto"/>
            <w:vAlign w:val="center"/>
            <w:hideMark/>
          </w:tcPr>
          <w:p w14:paraId="1AA6840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w:t>
            </w:r>
          </w:p>
        </w:tc>
        <w:tc>
          <w:tcPr>
            <w:tcW w:w="1300" w:type="dxa"/>
            <w:tcBorders>
              <w:top w:val="nil"/>
            </w:tcBorders>
            <w:shd w:val="clear" w:color="auto" w:fill="auto"/>
            <w:vAlign w:val="center"/>
            <w:hideMark/>
          </w:tcPr>
          <w:p w14:paraId="0123F31D"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w:t>
            </w:r>
          </w:p>
        </w:tc>
        <w:tc>
          <w:tcPr>
            <w:tcW w:w="1300" w:type="dxa"/>
            <w:tcBorders>
              <w:top w:val="nil"/>
            </w:tcBorders>
            <w:shd w:val="clear" w:color="auto" w:fill="auto"/>
            <w:vAlign w:val="center"/>
            <w:hideMark/>
          </w:tcPr>
          <w:p w14:paraId="5B32489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w:t>
            </w:r>
          </w:p>
        </w:tc>
      </w:tr>
      <w:tr w:rsidR="00760772" w:rsidRPr="00F61989" w14:paraId="3E7F3348" w14:textId="77777777" w:rsidTr="005B6221">
        <w:trPr>
          <w:trHeight w:val="340"/>
        </w:trPr>
        <w:tc>
          <w:tcPr>
            <w:tcW w:w="1300" w:type="dxa"/>
            <w:vMerge/>
            <w:vAlign w:val="center"/>
            <w:hideMark/>
          </w:tcPr>
          <w:p w14:paraId="35A27DE4"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35C472B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C70A221"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8089DD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1D9AF587"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E2+3</w:t>
            </w:r>
          </w:p>
        </w:tc>
        <w:tc>
          <w:tcPr>
            <w:tcW w:w="1300" w:type="dxa"/>
            <w:shd w:val="clear" w:color="auto" w:fill="auto"/>
            <w:vAlign w:val="center"/>
            <w:hideMark/>
          </w:tcPr>
          <w:p w14:paraId="5CCA0206"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 xml:space="preserve"> -</w:t>
            </w:r>
          </w:p>
        </w:tc>
        <w:tc>
          <w:tcPr>
            <w:tcW w:w="1300" w:type="dxa"/>
            <w:shd w:val="clear" w:color="auto" w:fill="auto"/>
            <w:vAlign w:val="center"/>
            <w:hideMark/>
          </w:tcPr>
          <w:p w14:paraId="4CBC930B"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68</w:t>
            </w:r>
          </w:p>
        </w:tc>
        <w:tc>
          <w:tcPr>
            <w:tcW w:w="1300" w:type="dxa"/>
            <w:shd w:val="clear" w:color="auto" w:fill="auto"/>
            <w:vAlign w:val="center"/>
            <w:hideMark/>
          </w:tcPr>
          <w:p w14:paraId="7961F84A"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86</w:t>
            </w:r>
          </w:p>
        </w:tc>
      </w:tr>
      <w:tr w:rsidR="00760772" w:rsidRPr="00F61989" w14:paraId="2B7745BF" w14:textId="77777777" w:rsidTr="005B6221">
        <w:trPr>
          <w:trHeight w:val="620"/>
        </w:trPr>
        <w:tc>
          <w:tcPr>
            <w:tcW w:w="1300" w:type="dxa"/>
            <w:vMerge w:val="restart"/>
            <w:shd w:val="clear" w:color="auto" w:fill="auto"/>
            <w:vAlign w:val="center"/>
            <w:hideMark/>
          </w:tcPr>
          <w:p w14:paraId="30DF297F" w14:textId="3EFC193B"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Nguyen (2006)</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"10.1111/j.1572-0241.2006.00504.x", "ISBN" : "0002-9270 (Print)", "ISSN" : "00029270", "PMID" : "16696785", "abstract" : "OBJECTIVES: Inflammatory bowel disease (IBD), comprising primarily of Crohn's disease (CD) and ulcerative colitis (UC), is increasingly prevalent in racial and ethnic minorities. This study was undertaken to characterize racial differences in disease phenotype in a predominantly adult population. METHODS: Phenotype data on 830 non-Hispanic white, 127 non-Hispanic African American, and 169 Hispanic IBD patients, recruited from six academic centers, were abstracted from medical records and compiled in the NIDDK-IBD Genetics Consortium repository. We characterized racial differences in family history, disease location and behavior, surgical history, and extraintestinal manifestations (EIMs) using standardized definitions. RESULTS: African American CD patients were more likely than whites to develop esophagogastroduodenal CD (OR = 2.8; 95% CI: 1.4-5.5), colorectal disease (OR = 1.9; 95% CI: 1.1-3.4), perianal disease (OR = 1.7; 95% CI: 1.03-2.8), but less likely to have ileal involvement (OR = 0.55; 95% CI: 0.32-0.96). They were also at higher risk for uveitis (OR = 5.5; 95% CI: 2.3-13.0) and sacroiliitis (OR = 4.0; 95% CI: 1.55-10.1). Hispanics had higher prevalence of perianal CD (OR = 2.9; 95% CI: 1.8-4.6) and erythema nodosum (3.3; 95% CI: 1.7-6.4). Among UC patients, Hispanics had more proximal disease extent. Both African American and Hispanic CD patients, but not UC patients, had lower prevalences of family history of IBD than their white counterparts. CONCLUSIONS: There are racial differences in IBD family history, disease location, and EIMs that may reflect underlying genetic variations and have important implications for diagnosis and management of disease. These findings underscore the need for further studies in minority populations.", "author" : [ { "dropping-particle" : "", "family" : "Nguyen", "given" : "Geoffrey C.", "non-dropping-particle" : "", "parse-names" : false, "suffix" : "" }, { "dropping-particle" : "", "family" : "Torres", "given" : "Esther A.", "non-dropping-particle" : "", "parse-names" : false, "suffix" : "" }, { "dropping-particle" : "", "family" : "Regueiro", "given" : "Miguel", "non-dropping-particle" : "", "parse-names" : false, "suffix" : "" }, { "dropping-particle" : "", "family" : "Bromfield", "given" : "Gillian", "non-dropping-particle" : "", "parse-names" : false, "suffix" : "" }, { "dropping-particle" : "", "family" : "Bitton", "given" : "Alain", "non-dropping-particle" : "", "parse-names" : false, "suffix" : "" }, { "dropping-particle" : "", "family" : "Stempak", "given" : "Joanne", "non-dropping-particle" : "", "parse-names" : false, "suffix" : "" }, { "dropping-particle" : "", "family" : "Dassopoulos", "given" : "Themistocles", "non-dropping-particle" : "", "parse-names" : false, "suffix" : "" }, { "dropping-particle" : "", "family" : "Schumm", "given" : "Philip", "non-dropping-particle" : "", "parse-names" : false, "suffix" : "" }, { "dropping-particle" : "", "family" : "Gregory", "given" : "Federico J.", "non-dropping-particle" : "", "parse-names" : false, "suffix" : "" }, { "dropping-particle" : "", "family" : "Griffiths", "given" : "Anne M.", "non-dropping-particle" : "", "parse-names" : false, "suffix" : "" }, { "dropping-particle" : "", "family" : "Hanauer", "given" : "Stephen B.", "non-dropping-particle" : "", "parse-names" : false, "suffix" : "" }, { "dropping-particle" : "", "family" : "Hanson", "given" : "Jennifer", "non-dropping-particle" : "", "parse-names" : false, "suffix" : "" }, { "dropping-particle" : "", "family" : "Harris", "given" : "Mary L.", "non-dropping-particle" : "", "parse-names" : false, "suffix" : "" }, { "dropping-particle" : "V.", "family" : "Kane", "given" : "Sunanda", "non-dropping-particle" : "", "parse-names" : false, "suffix" : "" }, { "dropping-particle" : "", "family" : "Orkwis", "given" : "Heather Kiraly", "non-dropping-particle" : "", "parse-names" : false, "suffix" : "" }, { "dropping-particle" : "", "family" : "Lahaie", "given" : "Raymond", "non-dropping-particle" : "", "parse-names" : false, "suffix" : "" }, { "dropping-particle" : "", "family" : "Oliva-Hemker", "given" : "Maria", "non-dropping-particle" : "", "parse-names" : false, "suffix" : "" }, { "dropping-particle" : "", "family" : "Pare", "given" : "Pierre", "non-dropping-particle" : "", "parse-names" : false, "suffix" : "" }, { "dropping-particle" : "", "family" : "Wild", "given" : "Gary E.", "non-dropping-particle" : "", "parse-names" : false, "suffix" : "" }, { "dropping-particle" : "", "family" : "Rioux", "given" : "John D.", "non-dropping-particle" : "", "parse-names" : false, "suffix" : "" }, { "dropping-particle" : "", "family" : "Yang", "given" : "Huiying", "non-dropping-particle" : "", "parse-names" : false, "suffix" : "" }, { "dropping-particle" : "", "family" : "Duerr", "given" : "Richard H.", "non-dropping-particle" : "", "parse-names" : false, "suffix" : "" }, { "dropping-particle" : "", "family" : "Cho", "given" : "Judy H.", "non-dropping-particle" : "", "parse-names" : false, "suffix" : "" }, { "dropping-particle" : "", "family" : "Steinhart", "given" : "A. Hillary", "non-dropping-particle" : "", "parse-names" : false, "suffix" : "" }, { "dropping-particle" : "", "family" : "Brant", "given" : "Steven R.", "non-dropping-particle" : "", "parse-names" : false, "suffix" : "" }, { "dropping-particle" : "", "family" : "Silverberg", "given" : "Mark S.", "non-dropping-particle" : "", "parse-names" : false, "suffix" : "" } ], "container-title" : "American Journal of Gastroenterology", "id" : "ITEM-1", "issue" : "5", "issued" : { "date-parts" : [ [ "2006" ] ] }, "page" : "1012-1023", "title" : "Inflammatory bowel disease characteristics among African Americans, Hispanics, and non-Hispanic whites: Characterization of a large North American cohort", "type" : "article-journal", "volume" : "101" }, "uris" : [ "http://www.mendeley.com/documents/?uuid=d178c040-8e13-4230-8921-478fd134ad1a" ] } ], "mendeley" : { "formattedCitation" : "&lt;sup&gt;[24]&lt;/sup&gt;", "plainTextFormattedCitation" : "[24]", "previouslyFormattedCitation" : "&lt;sup&gt;24&lt;/sup&gt;"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[24]</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7C47CCE4" w14:textId="3309EB1D"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00F644A7" w:rsidRPr="00F61989">
              <w:rPr>
                <w:rFonts w:ascii="Book Antiqua" w:eastAsia="Times New Roman" w:hAnsi="Book Antiqua" w:cs="Arial"/>
                <w:color w:val="000000" w:themeColor="text1"/>
              </w:rPr>
              <w:t xml:space="preserve"> (National database)</w:t>
            </w:r>
          </w:p>
        </w:tc>
        <w:tc>
          <w:tcPr>
            <w:tcW w:w="1300" w:type="dxa"/>
            <w:vMerge w:val="restart"/>
            <w:shd w:val="clear" w:color="auto" w:fill="auto"/>
            <w:vAlign w:val="center"/>
            <w:hideMark/>
          </w:tcPr>
          <w:p w14:paraId="698C4C46"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2003-2005</w:t>
            </w:r>
          </w:p>
        </w:tc>
        <w:tc>
          <w:tcPr>
            <w:tcW w:w="1300" w:type="dxa"/>
            <w:vMerge w:val="restart"/>
            <w:shd w:val="clear" w:color="auto" w:fill="auto"/>
            <w:vAlign w:val="center"/>
            <w:hideMark/>
          </w:tcPr>
          <w:p w14:paraId="4657069A"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396</w:t>
            </w:r>
          </w:p>
        </w:tc>
        <w:tc>
          <w:tcPr>
            <w:tcW w:w="1300" w:type="dxa"/>
            <w:shd w:val="clear" w:color="auto" w:fill="auto"/>
            <w:vAlign w:val="center"/>
            <w:hideMark/>
          </w:tcPr>
          <w:p w14:paraId="13A50E6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300" w:type="dxa"/>
            <w:shd w:val="clear" w:color="auto" w:fill="auto"/>
            <w:vAlign w:val="center"/>
            <w:hideMark/>
          </w:tcPr>
          <w:p w14:paraId="3E2536D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13.8</w:t>
            </w:r>
          </w:p>
        </w:tc>
        <w:tc>
          <w:tcPr>
            <w:tcW w:w="1300" w:type="dxa"/>
            <w:shd w:val="clear" w:color="auto" w:fill="auto"/>
            <w:noWrap/>
            <w:vAlign w:val="center"/>
            <w:hideMark/>
          </w:tcPr>
          <w:p w14:paraId="34B5B84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5.9</w:t>
            </w:r>
          </w:p>
        </w:tc>
        <w:tc>
          <w:tcPr>
            <w:tcW w:w="1300" w:type="dxa"/>
            <w:shd w:val="clear" w:color="auto" w:fill="auto"/>
            <w:vAlign w:val="center"/>
            <w:hideMark/>
          </w:tcPr>
          <w:p w14:paraId="3A6ABA3B"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3.6</w:t>
            </w:r>
          </w:p>
        </w:tc>
      </w:tr>
      <w:tr w:rsidR="00760772" w:rsidRPr="00F61989" w14:paraId="4523198B" w14:textId="77777777" w:rsidTr="005B6221">
        <w:trPr>
          <w:trHeight w:val="320"/>
        </w:trPr>
        <w:tc>
          <w:tcPr>
            <w:tcW w:w="1300" w:type="dxa"/>
            <w:vMerge/>
            <w:vAlign w:val="center"/>
            <w:hideMark/>
          </w:tcPr>
          <w:p w14:paraId="19BB81D6"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970B33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39892A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F3F2807"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04EF44BA" w14:textId="7F1E91E1"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300" w:type="dxa"/>
            <w:shd w:val="clear" w:color="auto" w:fill="auto"/>
            <w:vAlign w:val="center"/>
            <w:hideMark/>
          </w:tcPr>
          <w:p w14:paraId="6A2C3F2D" w14:textId="77777777" w:rsidR="00F644A7" w:rsidRPr="00F61989" w:rsidRDefault="00F644A7"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16.4</w:t>
            </w:r>
          </w:p>
        </w:tc>
        <w:tc>
          <w:tcPr>
            <w:tcW w:w="1300" w:type="dxa"/>
            <w:shd w:val="clear" w:color="auto" w:fill="auto"/>
            <w:noWrap/>
            <w:vAlign w:val="center"/>
            <w:hideMark/>
          </w:tcPr>
          <w:p w14:paraId="3E80969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31.4</w:t>
            </w:r>
          </w:p>
        </w:tc>
        <w:tc>
          <w:tcPr>
            <w:tcW w:w="1300" w:type="dxa"/>
            <w:shd w:val="clear" w:color="auto" w:fill="auto"/>
            <w:vAlign w:val="center"/>
            <w:hideMark/>
          </w:tcPr>
          <w:p w14:paraId="661EC2C6"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34.5</w:t>
            </w:r>
          </w:p>
        </w:tc>
      </w:tr>
      <w:tr w:rsidR="00760772" w:rsidRPr="00F61989" w14:paraId="0954A297" w14:textId="77777777" w:rsidTr="005B6221">
        <w:trPr>
          <w:trHeight w:val="340"/>
        </w:trPr>
        <w:tc>
          <w:tcPr>
            <w:tcW w:w="1300" w:type="dxa"/>
            <w:vMerge/>
            <w:vAlign w:val="center"/>
            <w:hideMark/>
          </w:tcPr>
          <w:p w14:paraId="6E97CDBF"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0BD19F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198E847"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213A855"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272DBC18" w14:textId="52CF6C35"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2095A349"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51.7</w:t>
            </w:r>
          </w:p>
        </w:tc>
        <w:tc>
          <w:tcPr>
            <w:tcW w:w="1300" w:type="dxa"/>
            <w:shd w:val="clear" w:color="auto" w:fill="auto"/>
            <w:noWrap/>
            <w:vAlign w:val="center"/>
            <w:hideMark/>
          </w:tcPr>
          <w:p w14:paraId="27A5F4B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62.7</w:t>
            </w:r>
          </w:p>
        </w:tc>
        <w:tc>
          <w:tcPr>
            <w:tcW w:w="1300" w:type="dxa"/>
            <w:shd w:val="clear" w:color="auto" w:fill="auto"/>
            <w:vAlign w:val="center"/>
            <w:hideMark/>
          </w:tcPr>
          <w:p w14:paraId="24A92DF4" w14:textId="77777777" w:rsidR="00F644A7" w:rsidRPr="00F61989" w:rsidRDefault="00F644A7" w:rsidP="002019D3">
            <w:pPr>
              <w:spacing w:line="360" w:lineRule="auto"/>
              <w:jc w:val="both"/>
              <w:rPr>
                <w:rFonts w:ascii="Book Antiqua" w:eastAsia="Times New Roman" w:hAnsi="Book Antiqua" w:cs="Arial"/>
                <w:i/>
                <w:color w:val="000000" w:themeColor="text1"/>
              </w:rPr>
            </w:pPr>
            <w:r w:rsidRPr="00F61989">
              <w:rPr>
                <w:rFonts w:ascii="Book Antiqua" w:eastAsia="Times New Roman" w:hAnsi="Book Antiqua" w:cs="Arial"/>
                <w:i/>
                <w:color w:val="000000" w:themeColor="text1"/>
              </w:rPr>
              <w:t>80</w:t>
            </w:r>
          </w:p>
        </w:tc>
      </w:tr>
      <w:tr w:rsidR="00760772" w:rsidRPr="00F61989" w14:paraId="78330AF9" w14:textId="77777777" w:rsidTr="005B6221">
        <w:trPr>
          <w:trHeight w:val="320"/>
        </w:trPr>
        <w:tc>
          <w:tcPr>
            <w:tcW w:w="1300" w:type="dxa"/>
            <w:vMerge w:val="restart"/>
            <w:shd w:val="clear" w:color="auto" w:fill="auto"/>
            <w:vAlign w:val="center"/>
            <w:hideMark/>
          </w:tcPr>
          <w:p w14:paraId="0EEE3022" w14:textId="7CC8D0B8"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Eidelwein (2007)</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"ISBN" : "0277-2116", "ISSN" : "0277-2116", "PMID" : "17460486", "abstract" : "OBJECTIVES: To compare the disease presentation, disease phenotype, and clinical course between black and white children with inflammatory bowel disease (IBD). PATIENTS AND METHODS: A 10-year retrospective review was undertaken of the medical records of 245 pediatric patients with IBD studied at a tertiary care center. RESULTS: In this patient population 24% were black and 76% were white. There were no differences between black and white patients in terms of anatomic distribution of IBD, symptom presentation, and extraintestinal manifestations. A family history of IBD (36.4% vs 17.5%; P = 0.006) was more common in white children. Mean erythrocyte sedimentation rate of black patients with Crohn disease was higher at diagnosis compared with whites (P &lt; 0.001) and a greater proportion of African Americans presented with a body mass index z-score less than -2 (P &lt; 0.009). At 12 months following diagnosis 22.5% of African American children had a hemoglobin level lower than 10 g/dL compared with 4.3% of whites (P = 0.001). African Americans had evidence of more complicating stricturing and penetrating Crohn disease behavior (51.3% vs 27.4%; P = 0.006). African Americans received significantly more corticosteroids and infliximab to treat their IBD compared with whites (P &lt; 0.04). CONCLUSIONS: This study suggests that for pediatric IBD, there may be racial differences in prevalence of family history and in disease phenotype. \u00a9 2007 Lippincott Williams &amp; Wilkins, Inc.", "author" : [ { "dropping-particle" : "", "family" : "Eidelwein", "given" : "A P", "non-dropping-particle" : "", "parse-names" : false, "suffix" : "" }, { "dropping-particle" : "", "family" : "Thompson", "given" : "R", "non-dropping-particle" : "", "parse-names" : false, "suffix" : "" }, { "dropping-particle" : "", "family" : "Fiorino", "given" : "K", "non-dropping-particle" : "", "parse-names" : false, "suffix" : "" }, { "dropping-particle" : "", "family" : "Abadom", "given" : "V", "non-dropping-particle" : "", "parse-names" : false, "suffix" : "" }, { "dropping-particle" : "", "family" : "Oliva-Hemker", "given" : "M", "non-dropping-particle" : "", "parse-names" : false, "suffix" : "" }, { "dropping-particle" : "", "family" : "A.P.", "given" : "Eidelwein", "non-dropping-particle" : "", "parse-names" : false, "suffix" : "" }, { "dropping-particle" : "", "family" : "R.", "given" : "Thompson", "non-dropping-particle" : "", "parse-names" : false, "suffix" : "" }, { "dropping-particle" : "", "family" : "K.", "given" : "Fiorino", "non-dropping-particle" : "", "parse-names" : false, "suffix" : "" }, { "dropping-particle" : "", "family" : "V.", "given" : "Abadom", "non-dropping-particle" : "", "parse-names" : false, "suffix" : "" }, { "dropping-particle" : "", "family" : "M.", "given" : "Oliva-Hemker", "non-dropping-particle" : "", "parse-names" : false, "suffix" : "" } ], "container-title" : "Journal of Pediatric Gastroenterology and Nutrition", "id" : "ITEM-1", "issue" : "5", "issued" : { "date-parts" : [ [ "2007" ] ] }, "page" : "555-560", "title" : "Disease presentation and clinical course in black and white children with inflammatory bowel disease", "type" : "article-journal", "volume" : "44" }, "uris" : [ "http://www.mendeley.com/documents/?uuid=5ba171c1-8cf7-4bb5-bfa7-28a75bb6c6bd" ] } ], "mendeley" : { "formattedCitation" : "&lt;sup&gt;[25]&lt;/sup&gt;", "plainTextFormattedCitation" : "[25]", "previouslyFormattedCitation" : "&lt;sup&gt;25&lt;/sup&gt;"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[25]</w:t>
            </w:r>
            <w:r w:rsidR="00563F3A" w:rsidRPr="00F61989">
              <w:rPr>
                <w:rFonts w:ascii="Book Antiqua" w:eastAsia="Times New Roman" w:hAnsi="Book Antiqua" w:cs="Arial"/>
                <w:color w:val="000000" w:themeColor="text1"/>
                <w:vertAlign w:val="superscript"/>
              </w:rPr>
              <w:fldChar w:fldCharType="end"/>
            </w:r>
          </w:p>
        </w:tc>
        <w:tc>
          <w:tcPr>
            <w:tcW w:w="1300" w:type="dxa"/>
            <w:shd w:val="clear" w:color="auto" w:fill="auto"/>
            <w:vAlign w:val="center"/>
            <w:hideMark/>
          </w:tcPr>
          <w:p w14:paraId="62B94172" w14:textId="7F16BD5E"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p>
        </w:tc>
        <w:tc>
          <w:tcPr>
            <w:tcW w:w="1300" w:type="dxa"/>
            <w:vMerge w:val="restart"/>
            <w:shd w:val="clear" w:color="auto" w:fill="auto"/>
            <w:vAlign w:val="center"/>
            <w:hideMark/>
          </w:tcPr>
          <w:p w14:paraId="78109BF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1991-2000</w:t>
            </w:r>
          </w:p>
        </w:tc>
        <w:tc>
          <w:tcPr>
            <w:tcW w:w="1300" w:type="dxa"/>
            <w:vMerge w:val="restart"/>
            <w:shd w:val="clear" w:color="auto" w:fill="auto"/>
            <w:vAlign w:val="center"/>
            <w:hideMark/>
          </w:tcPr>
          <w:p w14:paraId="303D1021"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40</w:t>
            </w:r>
          </w:p>
        </w:tc>
        <w:tc>
          <w:tcPr>
            <w:tcW w:w="1300" w:type="dxa"/>
            <w:shd w:val="clear" w:color="auto" w:fill="auto"/>
            <w:vAlign w:val="center"/>
            <w:hideMark/>
          </w:tcPr>
          <w:p w14:paraId="31A085F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E1+2</w:t>
            </w:r>
          </w:p>
        </w:tc>
        <w:tc>
          <w:tcPr>
            <w:tcW w:w="1300" w:type="dxa"/>
            <w:shd w:val="clear" w:color="auto" w:fill="auto"/>
            <w:vAlign w:val="center"/>
            <w:hideMark/>
          </w:tcPr>
          <w:p w14:paraId="763F8B7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0</w:t>
            </w:r>
          </w:p>
        </w:tc>
        <w:tc>
          <w:tcPr>
            <w:tcW w:w="1300" w:type="dxa"/>
            <w:shd w:val="clear" w:color="auto" w:fill="auto"/>
            <w:vAlign w:val="center"/>
            <w:hideMark/>
          </w:tcPr>
          <w:p w14:paraId="7ED5A24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w:t>
            </w:r>
          </w:p>
        </w:tc>
        <w:tc>
          <w:tcPr>
            <w:tcW w:w="1300" w:type="dxa"/>
            <w:shd w:val="clear" w:color="auto" w:fill="auto"/>
            <w:noWrap/>
            <w:vAlign w:val="bottom"/>
            <w:hideMark/>
          </w:tcPr>
          <w:p w14:paraId="64BE6B9B"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0054233A" w14:textId="77777777" w:rsidTr="005B6221">
        <w:trPr>
          <w:trHeight w:val="340"/>
        </w:trPr>
        <w:tc>
          <w:tcPr>
            <w:tcW w:w="1300" w:type="dxa"/>
            <w:vMerge/>
            <w:vAlign w:val="center"/>
            <w:hideMark/>
          </w:tcPr>
          <w:p w14:paraId="5938E15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762A0CF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(Baltimore)</w:t>
            </w:r>
          </w:p>
        </w:tc>
        <w:tc>
          <w:tcPr>
            <w:tcW w:w="1300" w:type="dxa"/>
            <w:vMerge/>
            <w:vAlign w:val="center"/>
            <w:hideMark/>
          </w:tcPr>
          <w:p w14:paraId="463F4BD2"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54CA237"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67F7D32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296D2BDB"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100</w:t>
            </w:r>
          </w:p>
        </w:tc>
        <w:tc>
          <w:tcPr>
            <w:tcW w:w="1300" w:type="dxa"/>
            <w:shd w:val="clear" w:color="auto" w:fill="auto"/>
            <w:vAlign w:val="center"/>
            <w:hideMark/>
          </w:tcPr>
          <w:p w14:paraId="5C38477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w:t>
            </w:r>
          </w:p>
        </w:tc>
        <w:tc>
          <w:tcPr>
            <w:tcW w:w="1300" w:type="dxa"/>
            <w:shd w:val="clear" w:color="auto" w:fill="auto"/>
            <w:noWrap/>
            <w:vAlign w:val="bottom"/>
            <w:hideMark/>
          </w:tcPr>
          <w:p w14:paraId="761AE1C4"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35F46BD8" w14:textId="77777777" w:rsidTr="005B6221">
        <w:trPr>
          <w:trHeight w:val="560"/>
        </w:trPr>
        <w:tc>
          <w:tcPr>
            <w:tcW w:w="1300" w:type="dxa"/>
            <w:vMerge w:val="restart"/>
            <w:shd w:val="clear" w:color="auto" w:fill="auto"/>
            <w:vAlign w:val="center"/>
            <w:hideMark/>
          </w:tcPr>
          <w:p w14:paraId="36D827D6" w14:textId="0A0BABC1"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Moore (2012)</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"10.1002/ibd.21796", "ISSN" : "1536-4844", "PMID" : "21688351", "abstract" : "BACKGROUND: There has been an increase in the number of studies on the interaction of African American race and the natural history of inflammatory bowel disease (IBD). However, the results from these studies have been conflicting. We aimed to characterize the natural history of ulcerative colitis (UC) in a cohort of African American patients compared with Caucasian controls.\n\nMETHODS: We performed a retrospective chart review of patients with UC who were seen in our IBD Center from 2000 to 2010. In all, 102 African American patients and 209 Caucasian patients were included. We assessed clinical variables related to the natural history of UC as well as outcome variables that reflected disease severity.\n\nRESULTS: African American patients had a shorter median duration (8.0, interquartile range [IQR] = 4.0, 14.0) of UC than Caucasians (10.0, IQR = 6.0, 18.0) (P = 0.006). African American disease patients had more distal disease than controls. African Americans were significantly less likely to use corticosteroids (74.2% vs. 88.8%, P = 0.002), or use immunomodulators (25.8% vs. 69.7%, P &lt; 0.001) than Caucasians. Adjusted multivariate analysis showed that ethnicity was not a risk factor for colectomy (hazard ratio [HR] = 1.6; 95% confidence interval [CI]: 0.78, 3.3).\n\nCONCLUSIONS: There appear to be differences in the natural history of UC in our African American patients when compared with Caucasian controls, while ethnicity was not shown to be a risk factor for colectomy.", "author" : [ { "dropping-particle" : "", "family" : "Moore", "given" : "Lauren", "non-dropping-particle" : "", "parse-names" : false, "suffix" : "" }, { "dropping-particle" : "", "family" : "Gaffney", "given" : "Kristin", "non-dropping-particle" : "", "parse-names" : false, "suffix" : "" }, { "dropping-particle" : "", "family" : "Lopez", "given" : "Rocio", "non-dropping-particle" : "", "parse-names" : false, "suffix" : "" }, { "dropping-particle" : "", "family" : "Shen", "given" : "Bo", "non-dropping-particle" : "", "parse-names" : false, "suffix" : "" } ], "container-title" : "Inflammatory bowel diseases", "id" : "ITEM-1", "issue" : "4", "issued" : { "date-parts" : [ [ "2012", "4" ] ] }, "page" : "743-9", "title" : "Comparison of the natural history of ulcerative colitis in African Americans and non-Hispanic Caucasians: a historical cohort study.", "type" : "article-journal", "volume" : "18" }, "uris" : [ "http://www.mendeley.com/documents/?uuid=e6f33012-0192-4721-a9c5-d352b98219e0" ] } ], "mendeley" : { "formattedCitation" : "&lt;sup&gt;[33]&lt;/sup&gt;", "plainTextFormattedCitation" : "[33]", "previouslyFormattedCitation" : "&lt;sup&gt;33&lt;/sup&gt;"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[33]</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1D7D0653" w14:textId="3600D937"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00F644A7" w:rsidRPr="00F61989">
              <w:rPr>
                <w:rFonts w:ascii="Book Antiqua" w:eastAsia="Times New Roman" w:hAnsi="Book Antiqua" w:cs="Arial"/>
                <w:color w:val="000000" w:themeColor="text1"/>
              </w:rPr>
              <w:t xml:space="preserve"> (Ohio)</w:t>
            </w:r>
          </w:p>
        </w:tc>
        <w:tc>
          <w:tcPr>
            <w:tcW w:w="1300" w:type="dxa"/>
            <w:vMerge w:val="restart"/>
            <w:shd w:val="clear" w:color="auto" w:fill="auto"/>
            <w:vAlign w:val="center"/>
            <w:hideMark/>
          </w:tcPr>
          <w:p w14:paraId="60686E4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2000-2010</w:t>
            </w:r>
          </w:p>
        </w:tc>
        <w:tc>
          <w:tcPr>
            <w:tcW w:w="1300" w:type="dxa"/>
            <w:vMerge w:val="restart"/>
            <w:shd w:val="clear" w:color="auto" w:fill="auto"/>
            <w:vAlign w:val="center"/>
            <w:hideMark/>
          </w:tcPr>
          <w:p w14:paraId="215A6DC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311</w:t>
            </w:r>
          </w:p>
        </w:tc>
        <w:tc>
          <w:tcPr>
            <w:tcW w:w="1300" w:type="dxa"/>
            <w:shd w:val="clear" w:color="auto" w:fill="auto"/>
            <w:vAlign w:val="center"/>
            <w:hideMark/>
          </w:tcPr>
          <w:p w14:paraId="25318385" w14:textId="038F1158" w:rsidR="00F644A7" w:rsidRPr="00F61989" w:rsidRDefault="00C94482"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E1</w:t>
            </w:r>
          </w:p>
        </w:tc>
        <w:tc>
          <w:tcPr>
            <w:tcW w:w="1300" w:type="dxa"/>
            <w:shd w:val="clear" w:color="auto" w:fill="auto"/>
            <w:vAlign w:val="center"/>
            <w:hideMark/>
          </w:tcPr>
          <w:p w14:paraId="778F4933" w14:textId="77777777" w:rsidR="00F644A7" w:rsidRPr="00F61989" w:rsidRDefault="00F644A7"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14.5</w:t>
            </w:r>
          </w:p>
        </w:tc>
        <w:tc>
          <w:tcPr>
            <w:tcW w:w="1300" w:type="dxa"/>
            <w:shd w:val="clear" w:color="auto" w:fill="auto"/>
            <w:noWrap/>
            <w:vAlign w:val="center"/>
            <w:hideMark/>
          </w:tcPr>
          <w:p w14:paraId="4EF81918" w14:textId="77777777" w:rsidR="00F644A7" w:rsidRPr="00F61989" w:rsidRDefault="00F644A7" w:rsidP="002019D3">
            <w:pPr>
              <w:spacing w:line="360" w:lineRule="auto"/>
              <w:jc w:val="both"/>
              <w:rPr>
                <w:rFonts w:ascii="Book Antiqua" w:eastAsia="Times New Roman" w:hAnsi="Book Antiqua" w:cs="Arial"/>
                <w:b/>
                <w:color w:val="000000" w:themeColor="text1"/>
              </w:rPr>
            </w:pPr>
            <w:r w:rsidRPr="00F61989">
              <w:rPr>
                <w:rFonts w:ascii="Book Antiqua" w:eastAsia="Times New Roman" w:hAnsi="Book Antiqua" w:cs="Arial"/>
                <w:b/>
                <w:color w:val="000000" w:themeColor="text1"/>
              </w:rPr>
              <w:t>6.5</w:t>
            </w:r>
          </w:p>
        </w:tc>
        <w:tc>
          <w:tcPr>
            <w:tcW w:w="1300" w:type="dxa"/>
            <w:shd w:val="clear" w:color="auto" w:fill="auto"/>
            <w:noWrap/>
            <w:vAlign w:val="bottom"/>
            <w:hideMark/>
          </w:tcPr>
          <w:p w14:paraId="1EE79965"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6D14E142" w14:textId="77777777" w:rsidTr="005B6221">
        <w:trPr>
          <w:trHeight w:val="320"/>
        </w:trPr>
        <w:tc>
          <w:tcPr>
            <w:tcW w:w="1300" w:type="dxa"/>
            <w:vMerge/>
            <w:vAlign w:val="center"/>
            <w:hideMark/>
          </w:tcPr>
          <w:p w14:paraId="7CDA012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26A29A7"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DCCBD6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28B6BDE"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79B5EDC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300" w:type="dxa"/>
            <w:shd w:val="clear" w:color="auto" w:fill="auto"/>
            <w:vAlign w:val="center"/>
            <w:hideMark/>
          </w:tcPr>
          <w:p w14:paraId="536ED13D"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44.7</w:t>
            </w:r>
          </w:p>
        </w:tc>
        <w:tc>
          <w:tcPr>
            <w:tcW w:w="1300" w:type="dxa"/>
            <w:shd w:val="clear" w:color="auto" w:fill="auto"/>
            <w:noWrap/>
            <w:vAlign w:val="bottom"/>
            <w:hideMark/>
          </w:tcPr>
          <w:p w14:paraId="5D5DFFFA"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30.7</w:t>
            </w:r>
          </w:p>
        </w:tc>
        <w:tc>
          <w:tcPr>
            <w:tcW w:w="1300" w:type="dxa"/>
            <w:shd w:val="clear" w:color="auto" w:fill="auto"/>
            <w:noWrap/>
            <w:vAlign w:val="bottom"/>
            <w:hideMark/>
          </w:tcPr>
          <w:p w14:paraId="7A320C75"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73924DE7" w14:textId="77777777" w:rsidTr="005B6221">
        <w:trPr>
          <w:trHeight w:val="340"/>
        </w:trPr>
        <w:tc>
          <w:tcPr>
            <w:tcW w:w="1300" w:type="dxa"/>
            <w:vMerge/>
            <w:vAlign w:val="center"/>
            <w:hideMark/>
          </w:tcPr>
          <w:p w14:paraId="55128B73"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37C98F6"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E04FB92"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033E096"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213BBE7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0C06011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40.8</w:t>
            </w:r>
          </w:p>
        </w:tc>
        <w:tc>
          <w:tcPr>
            <w:tcW w:w="1300" w:type="dxa"/>
            <w:shd w:val="clear" w:color="auto" w:fill="auto"/>
            <w:noWrap/>
            <w:vAlign w:val="bottom"/>
            <w:hideMark/>
          </w:tcPr>
          <w:p w14:paraId="5D64BBDA"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62.9</w:t>
            </w:r>
          </w:p>
        </w:tc>
        <w:tc>
          <w:tcPr>
            <w:tcW w:w="1300" w:type="dxa"/>
            <w:shd w:val="clear" w:color="auto" w:fill="auto"/>
            <w:noWrap/>
            <w:vAlign w:val="bottom"/>
            <w:hideMark/>
          </w:tcPr>
          <w:p w14:paraId="7C8774A1"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0D12AE2D" w14:textId="77777777" w:rsidTr="005B6221">
        <w:trPr>
          <w:trHeight w:val="440"/>
        </w:trPr>
        <w:tc>
          <w:tcPr>
            <w:tcW w:w="1300" w:type="dxa"/>
            <w:vMerge w:val="restart"/>
            <w:shd w:val="clear" w:color="auto" w:fill="auto"/>
            <w:vAlign w:val="center"/>
            <w:hideMark/>
          </w:tcPr>
          <w:p w14:paraId="4EC39C37" w14:textId="745F60A6"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Sofia (2014)</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"10.1007/s10620-014-3160-0", "ISSN" : "15732568", "PMID" : "24752402", "abstract" : "BACKGROUND: While the incidence of inflammatory bowel disease (IBD) among African-Americans (AAs) is increasing, there is limited understanding of phenotypic differences and outcomes by race.\\n\\nAIM: To describe disease characteristics of AA patients compared to Caucasian (Ca) patients in a tertiary care population.\\n\\nMETHODS: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0.05.\\n\\nRESULTS: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patients.\\n\\nCONCLUSION: We identified significant differences in disease characteristics and extraintestinal manifestations between AA and Ca IBD patients in a large tertiary care population. These results have implications for future genotype-phenotype studies.", "author" : [ { "dropping-particle" : "", "family" : "Sofia", "given" : "M. Anthony", "non-dropping-particle" : "", "parse-names" : false, "suffix" : "" }, { "dropping-particle" : "", "family" : "Rubin", "given" : "David T.", "non-dropping-particle" : "", "parse-names" : false, "suffix" : "" }, { "dropping-particle" : "", "family" : "Hou", "given" : "Ningqi", "non-dropping-particle" : "", "parse-names" : false, "suffix" : "" }, { "dropping-particle" : "", "family" : "Pekow", "given" : "Joel", "non-dropping-particle" : "", "parse-names" : false, "suffix" : "" } ], "container-title" : "Digestive Diseases and Sciences", "id" : "ITEM-1", "issue" : "9", "issued" : { "date-parts" : [ [ "2014" ] ] }, "page" : "2228-2235", "title" : "Clinical presentation and disease course of inflammatory bowel disease differs by race in a large tertiary care hospital", "type" : "article-journal", "volume" : "59" }, "uris" : [ "http://www.mendeley.com/documents/?uuid=7eb126c9-1400-4912-8942-c08a675b4c2a" ] } ], "mendeley" : { "formattedCitation" : "&lt;sup&gt;[40]&lt;/sup&gt;", "plainTextFormattedCitation" : "[40]", "previouslyFormattedCitation" : "&lt;sup&gt;40&lt;/sup&gt;"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[40]</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414CC937" w14:textId="69148AB5"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w:t>
            </w:r>
            <w:r w:rsidR="00F644A7" w:rsidRPr="00F61989">
              <w:rPr>
                <w:rFonts w:ascii="Book Antiqua" w:eastAsia="Times New Roman" w:hAnsi="Book Antiqua" w:cs="Arial"/>
                <w:color w:val="000000" w:themeColor="text1"/>
              </w:rPr>
              <w:t>(Chicago)</w:t>
            </w:r>
          </w:p>
        </w:tc>
        <w:tc>
          <w:tcPr>
            <w:tcW w:w="1300" w:type="dxa"/>
            <w:vMerge w:val="restart"/>
            <w:shd w:val="clear" w:color="auto" w:fill="auto"/>
            <w:vAlign w:val="center"/>
            <w:hideMark/>
          </w:tcPr>
          <w:p w14:paraId="39D017A6"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2008-2013</w:t>
            </w:r>
          </w:p>
        </w:tc>
        <w:tc>
          <w:tcPr>
            <w:tcW w:w="1300" w:type="dxa"/>
            <w:vMerge w:val="restart"/>
            <w:shd w:val="clear" w:color="auto" w:fill="auto"/>
            <w:vAlign w:val="center"/>
            <w:hideMark/>
          </w:tcPr>
          <w:p w14:paraId="7F281EE1"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541</w:t>
            </w:r>
          </w:p>
        </w:tc>
        <w:tc>
          <w:tcPr>
            <w:tcW w:w="1300" w:type="dxa"/>
            <w:shd w:val="clear" w:color="auto" w:fill="auto"/>
            <w:vAlign w:val="center"/>
            <w:hideMark/>
          </w:tcPr>
          <w:p w14:paraId="4135AD4D"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300" w:type="dxa"/>
            <w:shd w:val="clear" w:color="auto" w:fill="auto"/>
            <w:vAlign w:val="center"/>
            <w:hideMark/>
          </w:tcPr>
          <w:p w14:paraId="43463DB6"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17.9</w:t>
            </w:r>
          </w:p>
        </w:tc>
        <w:tc>
          <w:tcPr>
            <w:tcW w:w="1300" w:type="dxa"/>
            <w:shd w:val="clear" w:color="auto" w:fill="auto"/>
            <w:noWrap/>
            <w:vAlign w:val="center"/>
            <w:hideMark/>
          </w:tcPr>
          <w:p w14:paraId="78BA47AE"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11.1</w:t>
            </w:r>
          </w:p>
        </w:tc>
        <w:tc>
          <w:tcPr>
            <w:tcW w:w="1300" w:type="dxa"/>
            <w:shd w:val="clear" w:color="auto" w:fill="auto"/>
            <w:noWrap/>
            <w:vAlign w:val="bottom"/>
            <w:hideMark/>
          </w:tcPr>
          <w:p w14:paraId="1D5CD2E0"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79651B27" w14:textId="77777777" w:rsidTr="005B6221">
        <w:trPr>
          <w:trHeight w:val="320"/>
        </w:trPr>
        <w:tc>
          <w:tcPr>
            <w:tcW w:w="1300" w:type="dxa"/>
            <w:vMerge/>
            <w:vAlign w:val="center"/>
            <w:hideMark/>
          </w:tcPr>
          <w:p w14:paraId="20B09CD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327C8E56"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F6D4A9D"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ED44CE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41978BCB"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300" w:type="dxa"/>
            <w:shd w:val="clear" w:color="auto" w:fill="auto"/>
            <w:vAlign w:val="center"/>
            <w:hideMark/>
          </w:tcPr>
          <w:p w14:paraId="6DDABBF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28.6</w:t>
            </w:r>
          </w:p>
        </w:tc>
        <w:tc>
          <w:tcPr>
            <w:tcW w:w="1300" w:type="dxa"/>
            <w:shd w:val="clear" w:color="auto" w:fill="auto"/>
            <w:noWrap/>
            <w:vAlign w:val="bottom"/>
            <w:hideMark/>
          </w:tcPr>
          <w:p w14:paraId="7B69EF0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32</w:t>
            </w:r>
          </w:p>
        </w:tc>
        <w:tc>
          <w:tcPr>
            <w:tcW w:w="1300" w:type="dxa"/>
            <w:shd w:val="clear" w:color="auto" w:fill="auto"/>
            <w:noWrap/>
            <w:vAlign w:val="bottom"/>
            <w:hideMark/>
          </w:tcPr>
          <w:p w14:paraId="2A04134C"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2A45219E" w14:textId="77777777" w:rsidTr="005B6221">
        <w:trPr>
          <w:trHeight w:val="340"/>
        </w:trPr>
        <w:tc>
          <w:tcPr>
            <w:tcW w:w="1300" w:type="dxa"/>
            <w:vMerge/>
            <w:vAlign w:val="center"/>
            <w:hideMark/>
          </w:tcPr>
          <w:p w14:paraId="36CFB17D"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8D8C7E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F78B073"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415D79D"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74FD5F7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3744A31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50.0</w:t>
            </w:r>
          </w:p>
        </w:tc>
        <w:tc>
          <w:tcPr>
            <w:tcW w:w="1300" w:type="dxa"/>
            <w:shd w:val="clear" w:color="auto" w:fill="auto"/>
            <w:noWrap/>
            <w:vAlign w:val="bottom"/>
            <w:hideMark/>
          </w:tcPr>
          <w:p w14:paraId="5F306B4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51.5</w:t>
            </w:r>
          </w:p>
        </w:tc>
        <w:tc>
          <w:tcPr>
            <w:tcW w:w="1300" w:type="dxa"/>
            <w:shd w:val="clear" w:color="auto" w:fill="auto"/>
            <w:noWrap/>
            <w:vAlign w:val="bottom"/>
            <w:hideMark/>
          </w:tcPr>
          <w:p w14:paraId="5F8FC9FF"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xml:space="preserve"> - </w:t>
            </w:r>
          </w:p>
        </w:tc>
      </w:tr>
      <w:tr w:rsidR="00760772" w:rsidRPr="00F61989" w14:paraId="396FA643" w14:textId="77777777" w:rsidTr="005B6221">
        <w:trPr>
          <w:trHeight w:val="400"/>
        </w:trPr>
        <w:tc>
          <w:tcPr>
            <w:tcW w:w="1300" w:type="dxa"/>
            <w:vMerge w:val="restart"/>
            <w:shd w:val="clear" w:color="auto" w:fill="auto"/>
            <w:vAlign w:val="center"/>
            <w:hideMark/>
          </w:tcPr>
          <w:p w14:paraId="3927660B" w14:textId="13A6783C"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Damas (2013)</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"10.1038/ajg.2012.393", "ISSN" : "1572-0241", "PMID" : "23247580", "abstract" : "OBJECTIVES: Hispanics are the fastest growing minority in the United States, yet few studies have examined the phenotypes of inflammatory bowel disease (IBD) in this population. No studies compare IBD presentation between foreign and US-born Hispanics. Our aim was to compare phenotypic characteristics of IBD between Hispanics and non-Hispanic Whites (NHWs), as well as between US-born and foreign-born Hispanics.\n\nMETHODS: We retrospectively identified cohorts of adult IBD patients from 1998 to 2009 and compared ethnic variation in phenotype, including disease type (Crohn's disease or ulcerative colitis (UC)), extra-intestinal manifestations (EIMs), Montreal classification, surgeries, hospitalizations, and medication prescription.\n\nRESULTS: A total of 325 patients were included; 208 were Hispanics. Foreign-born Hispanics, accounting for 68% of the total, were diagnosed at an older age than US-born Hispanics and NHWs (45 vs. 25 and 27, respectively, P&lt;0.05). Foreign-born Hispanics manifested more UC than US-born Hispanics or NHWs (59.9% vs. 41% and 28.2%, respectively, P&lt;0.05). No difference was noted in the prevalence of EIMs between Hispanics and NHWs. More upper gastrointestinal tract Crohn's was observed in NHWs (12.5% vs. 3.9%, P&lt;0.05). The incidence density rate of IBD-related surgeries in NHWs was higher than in Hispanics (22.9 vs. 7.3 surgeries/100 person-years, P&lt;0.01, hazard ratio: 0.3, 95% confidence interval: 0.14-0.5). Hispanic patients had fewer prescriptions for biologics and immunomodulators than NHWs (22.2% vs. 55.6%, P&lt;0.01 and 35.7% vs. 53.8%, P&lt;0.01, respectively).\n\nCONCLUSIONS: This study demonstrates differences in IBD presentation among NHW, US-born Hispanic, and foreign-born Hispanic groups. Further investigation to identify environmental and genetic differences between ethnic groups affected by IBD is warranted.", "author" : [ { "dropping-particle" : "", "family" : "Damas", "given" : "Oriana M", "non-dropping-particle" : "", "parse-names" : false, "suffix" : "" }, { "dropping-particle" : "", "family" : "Jahann", "given" : "Darius A", "non-dropping-particle" : "", "parse-names" : false, "suffix" : "" }, { "dropping-particle" : "", "family" : "Reznik", "given" : "Robert", "non-dropping-particle" : "", "parse-names" : false, "suffix" : "" }, { "dropping-particle" : "", "family" : "McCauley", "given" : "Jacob L", "non-dropping-particle" : "", "parse-names" : false, "suffix" : "" }, { "dropping-particle" : "", "family" : "Tamariz", "given" : "Leonardo", "non-dropping-particle" : "", "parse-names" : false, "suffix" : "" }, { "dropping-particle" : "", "family" : "Deshpande", "given" : "Amar R", "non-dropping-particle" : "", "parse-names" : false, "suffix" : "" }, { "dropping-particle" : "", "family" : "Abreu", "given" : "Maria T", "non-dropping-particle" : "", "parse-names" : false, "suffix" : "" }, { "dropping-particle" : "", "family" : "Sussman", "given" : "Daniel A", "non-dropping-particle" : "", "parse-names" : false, "suffix" : "" } ], "container-title" : "The American journal of gastroenterology", "id" : "ITEM-1", "issue" : "2", "issued" : { "date-parts" : [ [ "2013", "2" ] ] }, "page" : "231-9", "title" : "Phenotypic manifestations of inflammatory bowel disease differ between Hispanics and non-Hispanic whites: results of a large cohort study.", "type" : "article-journal", "volume" : "108" }, "uris" : [ "http://www.mendeley.com/documents/?uuid=4443c63c-d192-47d0-a017-ac80b1924a20" ] } ], "mendeley" : { "formattedCitation" : "&lt;sup&gt;[28]&lt;/sup&gt;", "plainTextFormattedCitation" : "[28]", "previouslyFormattedCitation" : "&lt;sup&gt;28&lt;/sup&gt;"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[28]</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37827DF3" w14:textId="0BA0E55D"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00F644A7" w:rsidRPr="00F61989">
              <w:rPr>
                <w:rFonts w:ascii="Book Antiqua" w:eastAsia="Times New Roman" w:hAnsi="Book Antiqua" w:cs="Arial"/>
                <w:color w:val="000000" w:themeColor="text1"/>
              </w:rPr>
              <w:t xml:space="preserve"> (Florida)</w:t>
            </w:r>
          </w:p>
        </w:tc>
        <w:tc>
          <w:tcPr>
            <w:tcW w:w="1300" w:type="dxa"/>
            <w:vMerge w:val="restart"/>
            <w:shd w:val="clear" w:color="auto" w:fill="auto"/>
            <w:vAlign w:val="center"/>
            <w:hideMark/>
          </w:tcPr>
          <w:p w14:paraId="2426B7D5"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1999- 2009</w:t>
            </w:r>
          </w:p>
        </w:tc>
        <w:tc>
          <w:tcPr>
            <w:tcW w:w="1300" w:type="dxa"/>
            <w:vMerge w:val="restart"/>
            <w:shd w:val="clear" w:color="auto" w:fill="auto"/>
            <w:vAlign w:val="center"/>
            <w:hideMark/>
          </w:tcPr>
          <w:p w14:paraId="7C673713"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138</w:t>
            </w:r>
          </w:p>
        </w:tc>
        <w:tc>
          <w:tcPr>
            <w:tcW w:w="1300" w:type="dxa"/>
            <w:shd w:val="clear" w:color="auto" w:fill="auto"/>
            <w:vAlign w:val="center"/>
            <w:hideMark/>
          </w:tcPr>
          <w:p w14:paraId="1EB8C5C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300" w:type="dxa"/>
            <w:shd w:val="clear" w:color="auto" w:fill="auto"/>
            <w:vAlign w:val="center"/>
            <w:hideMark/>
          </w:tcPr>
          <w:p w14:paraId="3188DA2F"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300" w:type="dxa"/>
            <w:shd w:val="clear" w:color="auto" w:fill="auto"/>
            <w:noWrap/>
            <w:vAlign w:val="center"/>
            <w:hideMark/>
          </w:tcPr>
          <w:p w14:paraId="6A2703F4"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11.8</w:t>
            </w:r>
          </w:p>
        </w:tc>
        <w:tc>
          <w:tcPr>
            <w:tcW w:w="1300" w:type="dxa"/>
            <w:shd w:val="clear" w:color="auto" w:fill="auto"/>
            <w:noWrap/>
            <w:vAlign w:val="center"/>
            <w:hideMark/>
          </w:tcPr>
          <w:p w14:paraId="75CFA165"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12.5</w:t>
            </w:r>
          </w:p>
        </w:tc>
      </w:tr>
      <w:tr w:rsidR="00760772" w:rsidRPr="00F61989" w14:paraId="302143E7" w14:textId="77777777" w:rsidTr="005B6221">
        <w:trPr>
          <w:trHeight w:val="320"/>
        </w:trPr>
        <w:tc>
          <w:tcPr>
            <w:tcW w:w="1300" w:type="dxa"/>
            <w:vMerge/>
            <w:vAlign w:val="center"/>
            <w:hideMark/>
          </w:tcPr>
          <w:p w14:paraId="0B4A3AE0"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39C15162"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85BE44F"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8527E06"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5FB95F0E"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300" w:type="dxa"/>
            <w:shd w:val="clear" w:color="auto" w:fill="auto"/>
            <w:vAlign w:val="center"/>
            <w:hideMark/>
          </w:tcPr>
          <w:p w14:paraId="658082B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300" w:type="dxa"/>
            <w:shd w:val="clear" w:color="auto" w:fill="auto"/>
            <w:noWrap/>
            <w:vAlign w:val="center"/>
            <w:hideMark/>
          </w:tcPr>
          <w:p w14:paraId="0E2460A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29.4</w:t>
            </w:r>
          </w:p>
        </w:tc>
        <w:tc>
          <w:tcPr>
            <w:tcW w:w="1300" w:type="dxa"/>
            <w:shd w:val="clear" w:color="auto" w:fill="auto"/>
            <w:noWrap/>
            <w:vAlign w:val="center"/>
            <w:hideMark/>
          </w:tcPr>
          <w:p w14:paraId="249CD843"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46.2</w:t>
            </w:r>
          </w:p>
        </w:tc>
      </w:tr>
      <w:tr w:rsidR="00760772" w:rsidRPr="00F61989" w14:paraId="716EDD1A" w14:textId="77777777" w:rsidTr="005B6221">
        <w:trPr>
          <w:trHeight w:val="340"/>
        </w:trPr>
        <w:tc>
          <w:tcPr>
            <w:tcW w:w="1300" w:type="dxa"/>
            <w:vMerge/>
            <w:vAlign w:val="center"/>
            <w:hideMark/>
          </w:tcPr>
          <w:p w14:paraId="0736CC4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5C47DE6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C2C76CD"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0D67EB2"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1FC765E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3F9D36B2"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c>
          <w:tcPr>
            <w:tcW w:w="1300" w:type="dxa"/>
            <w:shd w:val="clear" w:color="auto" w:fill="auto"/>
            <w:noWrap/>
            <w:vAlign w:val="center"/>
            <w:hideMark/>
          </w:tcPr>
          <w:p w14:paraId="0D48141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58.8</w:t>
            </w:r>
          </w:p>
        </w:tc>
        <w:tc>
          <w:tcPr>
            <w:tcW w:w="1300" w:type="dxa"/>
            <w:shd w:val="clear" w:color="auto" w:fill="auto"/>
            <w:noWrap/>
            <w:vAlign w:val="center"/>
            <w:hideMark/>
          </w:tcPr>
          <w:p w14:paraId="2137B6DC"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41.3</w:t>
            </w:r>
          </w:p>
        </w:tc>
      </w:tr>
      <w:tr w:rsidR="00760772" w:rsidRPr="00F61989" w14:paraId="6B2499D7" w14:textId="77777777" w:rsidTr="005B6221">
        <w:trPr>
          <w:trHeight w:val="340"/>
        </w:trPr>
        <w:tc>
          <w:tcPr>
            <w:tcW w:w="1300" w:type="dxa"/>
            <w:shd w:val="clear" w:color="auto" w:fill="auto"/>
            <w:vAlign w:val="center"/>
            <w:hideMark/>
          </w:tcPr>
          <w:p w14:paraId="45251DB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vAlign w:val="center"/>
            <w:hideMark/>
          </w:tcPr>
          <w:p w14:paraId="3BF1C54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vAlign w:val="center"/>
            <w:hideMark/>
          </w:tcPr>
          <w:p w14:paraId="452A1FCA"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vAlign w:val="center"/>
            <w:hideMark/>
          </w:tcPr>
          <w:p w14:paraId="7C1270E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vAlign w:val="center"/>
            <w:hideMark/>
          </w:tcPr>
          <w:p w14:paraId="6A825D0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vAlign w:val="center"/>
            <w:hideMark/>
          </w:tcPr>
          <w:p w14:paraId="2637D35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w:t>
            </w:r>
          </w:p>
        </w:tc>
        <w:tc>
          <w:tcPr>
            <w:tcW w:w="1300" w:type="dxa"/>
            <w:shd w:val="clear" w:color="auto" w:fill="auto"/>
            <w:noWrap/>
            <w:vAlign w:val="bottom"/>
            <w:hideMark/>
          </w:tcPr>
          <w:p w14:paraId="46B3D632"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noWrap/>
            <w:vAlign w:val="bottom"/>
            <w:hideMark/>
          </w:tcPr>
          <w:p w14:paraId="7C2D2656" w14:textId="77777777" w:rsidR="00F644A7" w:rsidRPr="00F61989" w:rsidRDefault="00F644A7" w:rsidP="002019D3">
            <w:pPr>
              <w:spacing w:line="360" w:lineRule="auto"/>
              <w:jc w:val="both"/>
              <w:rPr>
                <w:rFonts w:ascii="Book Antiqua" w:eastAsia="Times New Roman" w:hAnsi="Book Antiqua"/>
                <w:color w:val="000000" w:themeColor="text1"/>
              </w:rPr>
            </w:pPr>
            <w:r w:rsidRPr="00F61989">
              <w:rPr>
                <w:rFonts w:ascii="Book Antiqua" w:eastAsia="Times New Roman" w:hAnsi="Book Antiqua"/>
                <w:color w:val="000000" w:themeColor="text1"/>
              </w:rPr>
              <w:t> </w:t>
            </w:r>
          </w:p>
        </w:tc>
      </w:tr>
      <w:tr w:rsidR="00F644A7" w:rsidRPr="00F61989" w14:paraId="7A0EBDE5" w14:textId="77777777" w:rsidTr="005B6221">
        <w:trPr>
          <w:trHeight w:val="340"/>
        </w:trPr>
        <w:tc>
          <w:tcPr>
            <w:tcW w:w="10400" w:type="dxa"/>
            <w:gridSpan w:val="8"/>
            <w:shd w:val="clear" w:color="auto" w:fill="auto"/>
            <w:vAlign w:val="center"/>
            <w:hideMark/>
          </w:tcPr>
          <w:p w14:paraId="762EBCD2" w14:textId="6EBEB778" w:rsidR="00F644A7" w:rsidRPr="00F61989" w:rsidRDefault="00AF4027" w:rsidP="002019D3">
            <w:pPr>
              <w:spacing w:line="360" w:lineRule="auto"/>
              <w:jc w:val="both"/>
              <w:rPr>
                <w:rFonts w:ascii="Book Antiqua" w:eastAsia="Times New Roman" w:hAnsi="Book Antiqua" w:cs="Arial"/>
                <w:b/>
                <w:bCs/>
                <w:color w:val="000000" w:themeColor="text1"/>
              </w:rPr>
            </w:pPr>
            <w:r w:rsidRPr="00F61989">
              <w:rPr>
                <w:rFonts w:ascii="Book Antiqua" w:eastAsia="Times New Roman" w:hAnsi="Book Antiqua" w:cs="Arial"/>
                <w:b/>
                <w:bCs/>
                <w:color w:val="000000" w:themeColor="text1"/>
              </w:rPr>
              <w:t>Paediatric</w:t>
            </w:r>
          </w:p>
        </w:tc>
      </w:tr>
      <w:tr w:rsidR="00760772" w:rsidRPr="00F61989" w14:paraId="61DCA85B" w14:textId="77777777" w:rsidTr="005B6221">
        <w:trPr>
          <w:trHeight w:val="400"/>
        </w:trPr>
        <w:tc>
          <w:tcPr>
            <w:tcW w:w="1300" w:type="dxa"/>
            <w:vMerge w:val="restart"/>
            <w:shd w:val="clear" w:color="auto" w:fill="auto"/>
            <w:vAlign w:val="center"/>
            <w:hideMark/>
          </w:tcPr>
          <w:p w14:paraId="2297F2E7" w14:textId="7E9E22B5"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Flasar (2008)</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"10.1007/s10620-007-0190-x", "ISSN" : "0163-2116", "PMID" : "18273704", "abstract" : "INTRODUCTION: Ulcerative colitis (UC) is increasing in African-Americans (AA). The objectives of this study were to assess disease extent and severity in UC by race.\n\nMETHODS: Disease extent and severity was assessed in UC outpatients evaluated at the University of Maryland and Baltimore VA from 1997 to 2005.\n\nRESULTS: About 197 patients were identified; 47 were AA (23%). Of AA, 23% had proctitis, 23% had left-sided colitis, and 53% had extensive colitis compared to 10%, 31%, and 59% of Caucasians, respectively (P = 0.056). African-Americans were less likely to ever receive steroids (45% versus 62%; P = 0.065), be treated with &gt; or = 2 courses of steroids (54% versus 68%; P = 0.242) or be steroid dependant (33% versus 46%; P = 0.304). After adjustment, only female gender (OR 0.32, [0.16-0.66]) and age at diagnosis (OR 2.50, [1.28-4.90]) were associated with extensive colitis. Being seen at UMMS (OR 5.10, [2.60-10.10]) was associated with steroid use.\n\nCONCLUSION: Race was not associated with extent of colitis or disease severity in UC.", "author" : [ { "dropping-particle" : "", "family" : "Flasar", "given" : "Mark H", "non-dropping-particle" : "", "parse-names" : false, "suffix" : "" }, { "dropping-particle" : "", "family" : "Quezada", "given" : "Sandra", "non-dropping-particle" : "", "parse-names" : false, "suffix" : "" }, { "dropping-particle" : "", "family" : "Bijpuria", "given" : "Priti", "non-dropping-particle" : "", "parse-names" : false, "suffix" : "" }, { "dropping-particle" : "", "family" : "Cross", "given" : "Raymond K", "non-dropping-particle" : "", "parse-names" : false, "suffix" : "" } ], "container-title" : "Digestive diseases and sciences", "id" : "ITEM-1", "issue" : "10", "issued" : { "date-parts" : [ [ "2008", "10" ] ] }, "page" : "2754-60", "title" : "Racial differences in disease extent and severity in patients with ulcerative colitis: a retrospective cohort study.", "type" : "article-journal", "volume" : "53" }, "uris" : [ "http://www.mendeley.com/documents/?uuid=6fe739de-62b0-471b-994e-35181b1203e7" ] } ], "mendeley" : { "formattedCitation" : "&lt;sup&gt;[34]&lt;/sup&gt;", "plainTextFormattedCitation" : "[34]", "previouslyFormattedCitation" : "&lt;sup&gt;34&lt;/sup&gt;"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[34]</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3A4E535F" w14:textId="2F1E2BB5"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Pr="00F61989">
              <w:rPr>
                <w:rFonts w:ascii="Book Antiqua" w:eastAsia="Times New Roman" w:hAnsi="Book Antiqua" w:cs="Arial"/>
                <w:color w:val="000000" w:themeColor="text1"/>
              </w:rPr>
              <w:t xml:space="preserve"> </w:t>
            </w:r>
            <w:r w:rsidR="00F644A7" w:rsidRPr="00F61989">
              <w:rPr>
                <w:rFonts w:ascii="Book Antiqua" w:eastAsia="Times New Roman" w:hAnsi="Book Antiqua" w:cs="Arial"/>
                <w:color w:val="000000" w:themeColor="text1"/>
              </w:rPr>
              <w:t>(Baltimore)</w:t>
            </w:r>
          </w:p>
        </w:tc>
        <w:tc>
          <w:tcPr>
            <w:tcW w:w="1300" w:type="dxa"/>
            <w:vMerge w:val="restart"/>
            <w:shd w:val="clear" w:color="auto" w:fill="auto"/>
            <w:vAlign w:val="center"/>
            <w:hideMark/>
          </w:tcPr>
          <w:p w14:paraId="69E139FA"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1997- 2005</w:t>
            </w:r>
          </w:p>
        </w:tc>
        <w:tc>
          <w:tcPr>
            <w:tcW w:w="1300" w:type="dxa"/>
            <w:vMerge w:val="restart"/>
            <w:shd w:val="clear" w:color="auto" w:fill="auto"/>
            <w:vAlign w:val="center"/>
            <w:hideMark/>
          </w:tcPr>
          <w:p w14:paraId="007A1D31"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197</w:t>
            </w:r>
          </w:p>
        </w:tc>
        <w:tc>
          <w:tcPr>
            <w:tcW w:w="1300" w:type="dxa"/>
            <w:shd w:val="clear" w:color="auto" w:fill="auto"/>
            <w:vAlign w:val="center"/>
            <w:hideMark/>
          </w:tcPr>
          <w:p w14:paraId="67BE8D75"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w:t>
            </w:r>
          </w:p>
        </w:tc>
        <w:tc>
          <w:tcPr>
            <w:tcW w:w="1300" w:type="dxa"/>
            <w:shd w:val="clear" w:color="auto" w:fill="auto"/>
            <w:vAlign w:val="center"/>
            <w:hideMark/>
          </w:tcPr>
          <w:p w14:paraId="1445A53D"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w:t>
            </w:r>
          </w:p>
        </w:tc>
        <w:tc>
          <w:tcPr>
            <w:tcW w:w="1300" w:type="dxa"/>
            <w:shd w:val="clear" w:color="auto" w:fill="auto"/>
            <w:noWrap/>
            <w:vAlign w:val="center"/>
            <w:hideMark/>
          </w:tcPr>
          <w:p w14:paraId="4EE0CB0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w:t>
            </w:r>
          </w:p>
        </w:tc>
        <w:tc>
          <w:tcPr>
            <w:tcW w:w="1300" w:type="dxa"/>
            <w:shd w:val="clear" w:color="auto" w:fill="auto"/>
            <w:vAlign w:val="center"/>
            <w:hideMark/>
          </w:tcPr>
          <w:p w14:paraId="20D9E2C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760772" w:rsidRPr="00F61989" w14:paraId="166CD5C5" w14:textId="77777777" w:rsidTr="005B6221">
        <w:trPr>
          <w:trHeight w:val="320"/>
        </w:trPr>
        <w:tc>
          <w:tcPr>
            <w:tcW w:w="1300" w:type="dxa"/>
            <w:vMerge/>
            <w:vAlign w:val="center"/>
            <w:hideMark/>
          </w:tcPr>
          <w:p w14:paraId="69338545"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88C9C94"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455FC4EA"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06121543"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7EC64D0E"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E2</w:t>
            </w:r>
          </w:p>
        </w:tc>
        <w:tc>
          <w:tcPr>
            <w:tcW w:w="1300" w:type="dxa"/>
            <w:shd w:val="clear" w:color="auto" w:fill="auto"/>
            <w:vAlign w:val="center"/>
            <w:hideMark/>
          </w:tcPr>
          <w:p w14:paraId="1887084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23</w:t>
            </w:r>
          </w:p>
        </w:tc>
        <w:tc>
          <w:tcPr>
            <w:tcW w:w="1300" w:type="dxa"/>
            <w:shd w:val="clear" w:color="auto" w:fill="auto"/>
            <w:noWrap/>
            <w:vAlign w:val="bottom"/>
            <w:hideMark/>
          </w:tcPr>
          <w:p w14:paraId="0F5443F6"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31</w:t>
            </w:r>
          </w:p>
        </w:tc>
        <w:tc>
          <w:tcPr>
            <w:tcW w:w="1300" w:type="dxa"/>
            <w:shd w:val="clear" w:color="auto" w:fill="auto"/>
            <w:vAlign w:val="center"/>
            <w:hideMark/>
          </w:tcPr>
          <w:p w14:paraId="2EBFFD8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760772" w:rsidRPr="00F61989" w14:paraId="03A2E536" w14:textId="77777777" w:rsidTr="005B6221">
        <w:trPr>
          <w:trHeight w:val="340"/>
        </w:trPr>
        <w:tc>
          <w:tcPr>
            <w:tcW w:w="1300" w:type="dxa"/>
            <w:vMerge/>
            <w:vAlign w:val="center"/>
            <w:hideMark/>
          </w:tcPr>
          <w:p w14:paraId="685197DE"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D3C0D6C"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23DB9FAF"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3B89BFEF"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2E9518FB"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28EC10E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53</w:t>
            </w:r>
          </w:p>
        </w:tc>
        <w:tc>
          <w:tcPr>
            <w:tcW w:w="1300" w:type="dxa"/>
            <w:shd w:val="clear" w:color="auto" w:fill="auto"/>
            <w:noWrap/>
            <w:vAlign w:val="bottom"/>
            <w:hideMark/>
          </w:tcPr>
          <w:p w14:paraId="03513ED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59</w:t>
            </w:r>
          </w:p>
        </w:tc>
        <w:tc>
          <w:tcPr>
            <w:tcW w:w="1300" w:type="dxa"/>
            <w:shd w:val="clear" w:color="auto" w:fill="auto"/>
            <w:vAlign w:val="center"/>
            <w:hideMark/>
          </w:tcPr>
          <w:p w14:paraId="5EE49E89"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 xml:space="preserve"> - </w:t>
            </w:r>
          </w:p>
        </w:tc>
      </w:tr>
      <w:tr w:rsidR="00760772" w:rsidRPr="00F61989" w14:paraId="217F372D" w14:textId="77777777" w:rsidTr="005B6221">
        <w:trPr>
          <w:trHeight w:val="560"/>
        </w:trPr>
        <w:tc>
          <w:tcPr>
            <w:tcW w:w="1300" w:type="dxa"/>
            <w:vMerge w:val="restart"/>
            <w:shd w:val="clear" w:color="auto" w:fill="auto"/>
            <w:vAlign w:val="center"/>
            <w:hideMark/>
          </w:tcPr>
          <w:p w14:paraId="1B400144" w14:textId="5F0930B3"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Hatter (2012)</w:t>
            </w:r>
            <w:r w:rsidR="00563F3A" w:rsidRPr="00F61989">
              <w:rPr>
                <w:rFonts w:ascii="Book Antiqua" w:eastAsia="Times New Roman" w:hAnsi="Book Antiqua" w:cs="Arial"/>
                <w:color w:val="000000" w:themeColor="text1"/>
                <w:vertAlign w:val="superscript"/>
              </w:rPr>
              <w:fldChar w:fldCharType="begin" w:fldLock="1"/>
            </w:r>
            <w:r w:rsidR="00E1089A" w:rsidRPr="00F61989">
              <w:rPr>
                <w:rFonts w:ascii="Book Antiqua" w:eastAsia="Times New Roman" w:hAnsi="Book Antiqua" w:cs="Arial"/>
                <w:color w:val="000000" w:themeColor="text1"/>
                <w:vertAlign w:val="superscript"/>
              </w:rPr>
              <w:instrText>ADDIN CSL_CITATION { "citationItems" : [ { "id" : "ITEM-1", "itemData" : { "DOI" : "10.1002/ibd.21698", "ISSN" : "1536-4844", "PMID" : "21456045", "abstract" : "BACKGROUND: Inflammatory bowel disease (IBD) has a wide spectrum and variability among different ethnic groups. We aimed to evaluate disease characteristics in the pediatric Hispanic population, which has not been well studied.\n\nMETHODS: We identified patients &lt;18 years old seen at Texas Children's Hospital (TCH) and diagnosed with IBD between 2004 and 2009. We compared them with their White, African American, and \"other\" counterparts with regard to their demographics, disease characteristics, and initial therapy.\n\nRESULTS: There were a total of 399 patients with IBD: 211 (52.9%) White, 67 (16.8%) African American, 53 (13.3%) Hispanic, and 68 (17%) \"other.\" Crohn's disease (CD) was the most common IBD type among all groups; however, Hispanics had the highest proportion of patients with ulcerative colitis (UC) and IBD-unclassified (IBD-U). There was male predominance in all groups except African Americans. Hispanics had the highest percentage of Medicaid coverage (P &lt; 0.01) and none of the Hispanics had a first-degree relative with IBD. They had a younger age at diagnosis but a similar duration of symptoms prior to diagnosis. Hispanics had less failure to thrive and a higher body mass index (BMI) Z-score. Hispanics with CD more often received systemic steroids while those with UC and IBD-U were more often treated with local steroids (P &lt; 0.01), oral 5-aminosalicylate (P &lt; 0.01), and less often received immunomodulators or biologics (P = 0.05).\n\nCONCLUSIONS: We demonstrate differences in disease characteristics between Hispanics and other ethnicities with IBD. Further epidemiologic studies are needed, including longer-term follow-up, to better define the burden of illness in Hispanics.", "author" : [ { "dropping-particle" : "", "family" : "Hattar", "given" : "Lana N", "non-dropping-particle" : "", "parse-names" : false, "suffix" : "" }, { "dropping-particle" : "", "family" : "Abraham", "given" : "Bincy P", "non-dropping-particle" : "", "parse-names" : false, "suffix" : "" }, { "dropping-particle" : "", "family" : "Malaty", "given" : "Hoda M", "non-dropping-particle" : "", "parse-names" : false, "suffix" : "" }, { "dropping-particle" : "", "family" : "Smith", "given" : "E O'Brian", "non-dropping-particle" : "", "parse-names" : false, "suffix" : "" }, { "dropping-particle" : "", "family" : "Ferry", "given" : "George D", "non-dropping-particle" : "", "parse-names" : false, "suffix" : "" } ], "container-title" : "Inflammatory bowel diseases", "id" : "ITEM-1", "issue" : "3", "issued" : { "date-parts" : [ [ "2012", "3" ] ] }, "page" : "546-54", "title" : "Inflammatory bowel disease characteristics in Hispanic children in Texas.", "type" : "article-journal", "volume" : "18" }, "uris" : [ "http://www.mendeley.com/documents/?uuid=f0d3ef58-c83f-4b25-98a0-c0849e101e0b" ] } ], "mendeley" : { "formattedCitation" : "&lt;sup&gt;[26]&lt;/sup&gt;", "plainTextFormattedCitation" : "[26]", "previouslyFormattedCitation" : "&lt;sup&gt;26&lt;/sup&gt;" }, "properties" : { "noteIndex" : 0 }, "schema" : "https://github.com/citation-style-language/schema/raw/master/csl-citation.json" }</w:instrText>
            </w:r>
            <w:r w:rsidR="00563F3A" w:rsidRPr="00F61989">
              <w:rPr>
                <w:rFonts w:ascii="Book Antiqua" w:eastAsia="Times New Roman" w:hAnsi="Book Antiqua" w:cs="Arial"/>
                <w:color w:val="000000" w:themeColor="text1"/>
                <w:vertAlign w:val="superscript"/>
              </w:rPr>
              <w:fldChar w:fldCharType="separate"/>
            </w:r>
            <w:r w:rsidR="00E1089A" w:rsidRPr="00F61989">
              <w:rPr>
                <w:rFonts w:ascii="Book Antiqua" w:eastAsia="Times New Roman" w:hAnsi="Book Antiqua" w:cs="Arial"/>
                <w:noProof/>
                <w:color w:val="000000" w:themeColor="text1"/>
                <w:vertAlign w:val="superscript"/>
              </w:rPr>
              <w:t>[26]</w:t>
            </w:r>
            <w:r w:rsidR="00563F3A" w:rsidRPr="00F61989">
              <w:rPr>
                <w:rFonts w:ascii="Book Antiqua" w:eastAsia="Times New Roman" w:hAnsi="Book Antiqua" w:cs="Arial"/>
                <w:color w:val="000000" w:themeColor="text1"/>
                <w:vertAlign w:val="superscript"/>
              </w:rPr>
              <w:fldChar w:fldCharType="end"/>
            </w:r>
          </w:p>
        </w:tc>
        <w:tc>
          <w:tcPr>
            <w:tcW w:w="1300" w:type="dxa"/>
            <w:vMerge w:val="restart"/>
            <w:shd w:val="clear" w:color="auto" w:fill="auto"/>
            <w:vAlign w:val="center"/>
            <w:hideMark/>
          </w:tcPr>
          <w:p w14:paraId="017D4D79" w14:textId="41C2E8BE" w:rsidR="00F644A7" w:rsidRPr="00F61989" w:rsidRDefault="00AF402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U</w:t>
            </w:r>
            <w:r>
              <w:rPr>
                <w:rFonts w:ascii="Book Antiqua" w:hAnsi="Book Antiqua" w:cs="Arial" w:hint="eastAsia"/>
                <w:color w:val="000000" w:themeColor="text1"/>
                <w:lang w:eastAsia="zh-CN"/>
              </w:rPr>
              <w:t>nited Stataes</w:t>
            </w:r>
            <w:r w:rsidR="00F644A7" w:rsidRPr="00F61989">
              <w:rPr>
                <w:rFonts w:ascii="Book Antiqua" w:eastAsia="Times New Roman" w:hAnsi="Book Antiqua" w:cs="Arial"/>
                <w:color w:val="000000" w:themeColor="text1"/>
              </w:rPr>
              <w:t xml:space="preserve"> </w:t>
            </w:r>
            <w:r w:rsidR="00F644A7" w:rsidRPr="00F61989">
              <w:rPr>
                <w:rFonts w:ascii="Book Antiqua" w:eastAsia="Times New Roman" w:hAnsi="Book Antiqua" w:cs="Arial"/>
                <w:color w:val="000000" w:themeColor="text1"/>
              </w:rPr>
              <w:lastRenderedPageBreak/>
              <w:t>(Texas)</w:t>
            </w:r>
          </w:p>
        </w:tc>
        <w:tc>
          <w:tcPr>
            <w:tcW w:w="1300" w:type="dxa"/>
            <w:vMerge w:val="restart"/>
            <w:shd w:val="clear" w:color="auto" w:fill="auto"/>
            <w:vAlign w:val="center"/>
            <w:hideMark/>
          </w:tcPr>
          <w:p w14:paraId="3F11BE2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lastRenderedPageBreak/>
              <w:t>2004-2009</w:t>
            </w:r>
          </w:p>
        </w:tc>
        <w:tc>
          <w:tcPr>
            <w:tcW w:w="1300" w:type="dxa"/>
            <w:vMerge w:val="restart"/>
            <w:shd w:val="clear" w:color="auto" w:fill="auto"/>
            <w:vAlign w:val="center"/>
            <w:hideMark/>
          </w:tcPr>
          <w:p w14:paraId="26B98610"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103</w:t>
            </w:r>
          </w:p>
        </w:tc>
        <w:tc>
          <w:tcPr>
            <w:tcW w:w="1300" w:type="dxa"/>
            <w:shd w:val="clear" w:color="auto" w:fill="auto"/>
            <w:vAlign w:val="center"/>
            <w:hideMark/>
          </w:tcPr>
          <w:p w14:paraId="3658DE38"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E1+2</w:t>
            </w:r>
          </w:p>
        </w:tc>
        <w:tc>
          <w:tcPr>
            <w:tcW w:w="1300" w:type="dxa"/>
            <w:shd w:val="clear" w:color="auto" w:fill="auto"/>
            <w:vAlign w:val="center"/>
            <w:hideMark/>
          </w:tcPr>
          <w:p w14:paraId="0A51CBF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7.1</w:t>
            </w:r>
          </w:p>
        </w:tc>
        <w:tc>
          <w:tcPr>
            <w:tcW w:w="1300" w:type="dxa"/>
            <w:shd w:val="clear" w:color="auto" w:fill="auto"/>
            <w:noWrap/>
            <w:vAlign w:val="center"/>
            <w:hideMark/>
          </w:tcPr>
          <w:p w14:paraId="7F0B3A84"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15.4</w:t>
            </w:r>
          </w:p>
        </w:tc>
        <w:tc>
          <w:tcPr>
            <w:tcW w:w="1300" w:type="dxa"/>
            <w:shd w:val="clear" w:color="auto" w:fill="auto"/>
            <w:vAlign w:val="center"/>
            <w:hideMark/>
          </w:tcPr>
          <w:p w14:paraId="6CD0CE1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18.8</w:t>
            </w:r>
          </w:p>
        </w:tc>
      </w:tr>
      <w:tr w:rsidR="00760772" w:rsidRPr="00F61989" w14:paraId="19369235" w14:textId="77777777" w:rsidTr="005B6221">
        <w:trPr>
          <w:trHeight w:val="340"/>
        </w:trPr>
        <w:tc>
          <w:tcPr>
            <w:tcW w:w="1300" w:type="dxa"/>
            <w:vMerge/>
            <w:vAlign w:val="center"/>
            <w:hideMark/>
          </w:tcPr>
          <w:p w14:paraId="287485B4"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193A0164"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6154193E"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vMerge/>
            <w:vAlign w:val="center"/>
            <w:hideMark/>
          </w:tcPr>
          <w:p w14:paraId="72593709" w14:textId="77777777" w:rsidR="00F644A7" w:rsidRPr="00F61989" w:rsidRDefault="00F644A7" w:rsidP="002019D3">
            <w:pPr>
              <w:spacing w:line="360" w:lineRule="auto"/>
              <w:jc w:val="both"/>
              <w:rPr>
                <w:rFonts w:ascii="Book Antiqua" w:eastAsia="Times New Roman" w:hAnsi="Book Antiqua" w:cs="Arial"/>
                <w:color w:val="000000" w:themeColor="text1"/>
              </w:rPr>
            </w:pPr>
          </w:p>
        </w:tc>
        <w:tc>
          <w:tcPr>
            <w:tcW w:w="1300" w:type="dxa"/>
            <w:shd w:val="clear" w:color="auto" w:fill="auto"/>
            <w:vAlign w:val="center"/>
            <w:hideMark/>
          </w:tcPr>
          <w:p w14:paraId="63A15A77"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E3</w:t>
            </w:r>
          </w:p>
        </w:tc>
        <w:tc>
          <w:tcPr>
            <w:tcW w:w="1300" w:type="dxa"/>
            <w:shd w:val="clear" w:color="auto" w:fill="auto"/>
            <w:vAlign w:val="center"/>
            <w:hideMark/>
          </w:tcPr>
          <w:p w14:paraId="40186D5C"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81.3</w:t>
            </w:r>
          </w:p>
        </w:tc>
        <w:tc>
          <w:tcPr>
            <w:tcW w:w="1300" w:type="dxa"/>
            <w:shd w:val="clear" w:color="auto" w:fill="auto"/>
            <w:noWrap/>
            <w:vAlign w:val="bottom"/>
            <w:hideMark/>
          </w:tcPr>
          <w:p w14:paraId="04282C01"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84.6</w:t>
            </w:r>
          </w:p>
        </w:tc>
        <w:tc>
          <w:tcPr>
            <w:tcW w:w="1300" w:type="dxa"/>
            <w:shd w:val="clear" w:color="auto" w:fill="auto"/>
            <w:vAlign w:val="center"/>
            <w:hideMark/>
          </w:tcPr>
          <w:p w14:paraId="142CE414" w14:textId="77777777" w:rsidR="00F644A7" w:rsidRPr="00F61989" w:rsidRDefault="00F644A7" w:rsidP="002019D3">
            <w:pPr>
              <w:spacing w:line="360" w:lineRule="auto"/>
              <w:jc w:val="both"/>
              <w:rPr>
                <w:rFonts w:ascii="Book Antiqua" w:eastAsia="Times New Roman" w:hAnsi="Book Antiqua" w:cs="Arial"/>
                <w:color w:val="000000" w:themeColor="text1"/>
              </w:rPr>
            </w:pPr>
            <w:r w:rsidRPr="00F61989">
              <w:rPr>
                <w:rFonts w:ascii="Book Antiqua" w:eastAsia="Times New Roman" w:hAnsi="Book Antiqua" w:cs="Arial"/>
                <w:color w:val="000000" w:themeColor="text1"/>
              </w:rPr>
              <w:t>81.3</w:t>
            </w:r>
          </w:p>
        </w:tc>
      </w:tr>
    </w:tbl>
    <w:p w14:paraId="08F5E754" w14:textId="14E37C6A" w:rsidR="001D777D" w:rsidRPr="002019D3" w:rsidRDefault="00AF4027" w:rsidP="002019D3">
      <w:pPr>
        <w:pBdr>
          <w:top w:val="nil"/>
          <w:left w:val="nil"/>
          <w:bottom w:val="nil"/>
          <w:right w:val="nil"/>
          <w:between w:val="nil"/>
          <w:bar w:val="nil"/>
        </w:pBdr>
        <w:spacing w:line="360" w:lineRule="auto"/>
        <w:jc w:val="both"/>
        <w:rPr>
          <w:rFonts w:ascii="Book Antiqua" w:hAnsi="Book Antiqua" w:cs="Arial"/>
          <w:color w:val="000000" w:themeColor="text1"/>
          <w:lang w:val="en-GB" w:eastAsia="zh-CN"/>
        </w:rPr>
      </w:pPr>
      <w:r w:rsidRPr="00AF4027">
        <w:rPr>
          <w:rFonts w:ascii="Book Antiqua" w:hAnsi="Book Antiqua" w:cs="Arial"/>
          <w:color w:val="000000" w:themeColor="text1"/>
          <w:lang w:val="en-GB"/>
        </w:rPr>
        <w:t>Adult and paediatric studies on disease extent. Italic font illustrates significant difference between Hispanic and Population group. Bold font shows significant differences between AA and population group.</w:t>
      </w:r>
    </w:p>
    <w:p w14:paraId="53DDBADC" w14:textId="3BF1B358" w:rsidR="00AF4027" w:rsidRDefault="00AF4027"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br w:type="page"/>
      </w:r>
    </w:p>
    <w:p w14:paraId="427A0B1D" w14:textId="77777777" w:rsidR="003A782E" w:rsidRPr="00F61989" w:rsidRDefault="003A782E"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pPr>
    </w:p>
    <w:p w14:paraId="17D9918D" w14:textId="075B01E4" w:rsidR="003A782E" w:rsidRPr="00542BE0" w:rsidRDefault="00542BE0" w:rsidP="002019D3">
      <w:pPr>
        <w:pBdr>
          <w:top w:val="nil"/>
          <w:left w:val="nil"/>
          <w:bottom w:val="nil"/>
          <w:right w:val="nil"/>
          <w:between w:val="nil"/>
          <w:bar w:val="nil"/>
        </w:pBdr>
        <w:spacing w:line="360" w:lineRule="auto"/>
        <w:jc w:val="both"/>
        <w:outlineLvl w:val="0"/>
        <w:rPr>
          <w:rFonts w:ascii="Book Antiqua" w:hAnsi="Book Antiqua" w:cs="Arial"/>
          <w:b/>
          <w:color w:val="000000" w:themeColor="text1"/>
          <w:lang w:val="en-GB" w:eastAsia="zh-CN"/>
        </w:rPr>
      </w:pPr>
      <w:r>
        <w:rPr>
          <w:rFonts w:ascii="Book Antiqua" w:hAnsi="Book Antiqua" w:cs="Arial"/>
          <w:b/>
          <w:color w:val="000000" w:themeColor="text1"/>
          <w:lang w:val="en-GB"/>
        </w:rPr>
        <w:t>Appendix 1</w:t>
      </w:r>
    </w:p>
    <w:tbl>
      <w:tblPr>
        <w:tblW w:w="0" w:type="auto"/>
        <w:tblCellSpacing w:w="15" w:type="dxa"/>
        <w:tblInd w:w="30" w:type="dxa"/>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8619"/>
        <w:gridCol w:w="945"/>
      </w:tblGrid>
      <w:tr w:rsidR="00362A18" w:rsidRPr="00F61989" w14:paraId="25830767" w14:textId="77777777" w:rsidTr="002019D3">
        <w:trPr>
          <w:tblCellSpacing w:w="15" w:type="dxa"/>
        </w:trPr>
        <w:tc>
          <w:tcPr>
            <w:tcW w:w="0" w:type="auto"/>
            <w:shd w:val="clear" w:color="auto" w:fill="FFFFFF"/>
            <w:vAlign w:val="center"/>
            <w:hideMark/>
          </w:tcPr>
          <w:p w14:paraId="2C786081" w14:textId="296E6F11" w:rsidR="00362A18" w:rsidRPr="00F61989" w:rsidRDefault="000E132A" w:rsidP="002019D3">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 </w:t>
            </w:r>
            <w:r w:rsidRPr="00F61989">
              <w:rPr>
                <w:rFonts w:ascii="Book Antiqua" w:eastAsia="Times New Roman" w:hAnsi="Book Antiqua" w:cs="Arial"/>
                <w:color w:val="000000" w:themeColor="text1"/>
              </w:rPr>
              <w:t>I</w:t>
            </w:r>
            <w:r w:rsidR="00362A18" w:rsidRPr="00F61989">
              <w:rPr>
                <w:rFonts w:ascii="Book Antiqua" w:eastAsia="Times New Roman" w:hAnsi="Book Antiqua" w:cs="Arial"/>
                <w:color w:val="000000" w:themeColor="text1"/>
              </w:rPr>
              <w:t>nflammatory bowel disease.af.</w:t>
            </w:r>
          </w:p>
        </w:tc>
        <w:tc>
          <w:tcPr>
            <w:tcW w:w="900" w:type="dxa"/>
            <w:shd w:val="clear" w:color="auto" w:fill="FFFFFF"/>
            <w:vAlign w:val="center"/>
            <w:hideMark/>
          </w:tcPr>
          <w:p w14:paraId="211B0B08"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560C8292" w14:textId="77777777" w:rsidTr="002019D3">
        <w:trPr>
          <w:tblCellSpacing w:w="15" w:type="dxa"/>
        </w:trPr>
        <w:tc>
          <w:tcPr>
            <w:tcW w:w="0" w:type="auto"/>
            <w:shd w:val="clear" w:color="auto" w:fill="FFFFFF"/>
            <w:vAlign w:val="center"/>
            <w:hideMark/>
          </w:tcPr>
          <w:p w14:paraId="2EBFB790" w14:textId="16A8C033"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2 </w:t>
            </w:r>
            <w:r w:rsidRPr="00F61989">
              <w:rPr>
                <w:rFonts w:ascii="Book Antiqua" w:eastAsia="Times New Roman" w:hAnsi="Book Antiqua" w:cs="Arial"/>
                <w:color w:val="000000" w:themeColor="text1"/>
              </w:rPr>
              <w:t>E</w:t>
            </w:r>
            <w:r w:rsidR="00362A18" w:rsidRPr="00F61989">
              <w:rPr>
                <w:rFonts w:ascii="Book Antiqua" w:eastAsia="Times New Roman" w:hAnsi="Book Antiqua" w:cs="Arial"/>
                <w:color w:val="000000" w:themeColor="text1"/>
              </w:rPr>
              <w:t>xp Colitis, Ulcerative/</w:t>
            </w:r>
          </w:p>
        </w:tc>
        <w:tc>
          <w:tcPr>
            <w:tcW w:w="900" w:type="dxa"/>
            <w:shd w:val="clear" w:color="auto" w:fill="FFFFFF"/>
            <w:vAlign w:val="center"/>
            <w:hideMark/>
          </w:tcPr>
          <w:p w14:paraId="0BF1CB2F"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3AB1D4F1" w14:textId="77777777" w:rsidTr="002019D3">
        <w:trPr>
          <w:tblCellSpacing w:w="15" w:type="dxa"/>
        </w:trPr>
        <w:tc>
          <w:tcPr>
            <w:tcW w:w="0" w:type="auto"/>
            <w:shd w:val="clear" w:color="auto" w:fill="FFFFFF"/>
            <w:vAlign w:val="center"/>
            <w:hideMark/>
          </w:tcPr>
          <w:p w14:paraId="38F9F33B" w14:textId="1A5D4665"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3 </w:t>
            </w:r>
            <w:r w:rsidR="00362A18" w:rsidRPr="00F61989">
              <w:rPr>
                <w:rFonts w:ascii="Book Antiqua" w:eastAsia="Times New Roman" w:hAnsi="Book Antiqua" w:cs="Arial"/>
                <w:color w:val="000000" w:themeColor="text1"/>
              </w:rPr>
              <w:t>Crohn Disease/</w:t>
            </w:r>
          </w:p>
        </w:tc>
        <w:tc>
          <w:tcPr>
            <w:tcW w:w="900" w:type="dxa"/>
            <w:shd w:val="clear" w:color="auto" w:fill="FFFFFF"/>
            <w:vAlign w:val="center"/>
            <w:hideMark/>
          </w:tcPr>
          <w:p w14:paraId="67F4F041"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05BD255E" w14:textId="77777777" w:rsidTr="002019D3">
        <w:trPr>
          <w:tblCellSpacing w:w="15" w:type="dxa"/>
        </w:trPr>
        <w:tc>
          <w:tcPr>
            <w:tcW w:w="0" w:type="auto"/>
            <w:shd w:val="clear" w:color="auto" w:fill="FFFFFF"/>
            <w:vAlign w:val="center"/>
            <w:hideMark/>
          </w:tcPr>
          <w:p w14:paraId="5342E788" w14:textId="62285CE9"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4 </w:t>
            </w:r>
            <w:r w:rsidR="00362A18" w:rsidRPr="00F61989">
              <w:rPr>
                <w:rFonts w:ascii="Book Antiqua" w:eastAsia="Times New Roman" w:hAnsi="Book Antiqua" w:cs="Arial"/>
                <w:color w:val="000000" w:themeColor="text1"/>
              </w:rPr>
              <w:t>Epidemiology/cl, di, sn [Classification, Diagnosis, Statistics &amp; Numerical Data]</w:t>
            </w:r>
          </w:p>
        </w:tc>
        <w:tc>
          <w:tcPr>
            <w:tcW w:w="900" w:type="dxa"/>
            <w:shd w:val="clear" w:color="auto" w:fill="FFFFFF"/>
            <w:vAlign w:val="center"/>
            <w:hideMark/>
          </w:tcPr>
          <w:p w14:paraId="48B93F45"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7318DE60" w14:textId="77777777" w:rsidTr="002019D3">
        <w:trPr>
          <w:tblCellSpacing w:w="15" w:type="dxa"/>
        </w:trPr>
        <w:tc>
          <w:tcPr>
            <w:tcW w:w="0" w:type="auto"/>
            <w:shd w:val="clear" w:color="auto" w:fill="FFFFFF"/>
            <w:vAlign w:val="center"/>
            <w:hideMark/>
          </w:tcPr>
          <w:p w14:paraId="444F3ED2" w14:textId="149B11CF"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5 </w:t>
            </w:r>
            <w:r w:rsidR="00362A18" w:rsidRPr="00F61989">
              <w:rPr>
                <w:rFonts w:ascii="Book Antiqua" w:eastAsia="Times New Roman" w:hAnsi="Book Antiqua" w:cs="Arial"/>
                <w:color w:val="000000" w:themeColor="text1"/>
              </w:rPr>
              <w:t>Ethnic Groups/ or African Americans/</w:t>
            </w:r>
          </w:p>
        </w:tc>
        <w:tc>
          <w:tcPr>
            <w:tcW w:w="900" w:type="dxa"/>
            <w:shd w:val="clear" w:color="auto" w:fill="FFFFFF"/>
            <w:vAlign w:val="center"/>
            <w:hideMark/>
          </w:tcPr>
          <w:p w14:paraId="2F29D68E"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18E15DE5" w14:textId="77777777" w:rsidTr="002019D3">
        <w:trPr>
          <w:tblCellSpacing w:w="15" w:type="dxa"/>
        </w:trPr>
        <w:tc>
          <w:tcPr>
            <w:tcW w:w="0" w:type="auto"/>
            <w:shd w:val="clear" w:color="auto" w:fill="FFFFFF"/>
            <w:vAlign w:val="center"/>
            <w:hideMark/>
          </w:tcPr>
          <w:p w14:paraId="1C17EC15" w14:textId="0CE03297"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6 </w:t>
            </w:r>
            <w:r w:rsidRPr="00F61989">
              <w:rPr>
                <w:rFonts w:ascii="Book Antiqua" w:eastAsia="Times New Roman" w:hAnsi="Book Antiqua" w:cs="Arial"/>
                <w:color w:val="000000" w:themeColor="text1"/>
              </w:rPr>
              <w:t>E</w:t>
            </w:r>
            <w:r w:rsidR="00362A18" w:rsidRPr="00F61989">
              <w:rPr>
                <w:rFonts w:ascii="Book Antiqua" w:eastAsia="Times New Roman" w:hAnsi="Book Antiqua" w:cs="Arial"/>
                <w:color w:val="000000" w:themeColor="text1"/>
              </w:rPr>
              <w:t>thnicity.mp.</w:t>
            </w:r>
          </w:p>
        </w:tc>
        <w:tc>
          <w:tcPr>
            <w:tcW w:w="900" w:type="dxa"/>
            <w:shd w:val="clear" w:color="auto" w:fill="FFFFFF"/>
            <w:vAlign w:val="center"/>
            <w:hideMark/>
          </w:tcPr>
          <w:p w14:paraId="5CC8A7FC"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5347E7BA" w14:textId="77777777" w:rsidTr="002019D3">
        <w:trPr>
          <w:tblCellSpacing w:w="15" w:type="dxa"/>
        </w:trPr>
        <w:tc>
          <w:tcPr>
            <w:tcW w:w="0" w:type="auto"/>
            <w:shd w:val="clear" w:color="auto" w:fill="FFFFFF"/>
            <w:vAlign w:val="center"/>
            <w:hideMark/>
          </w:tcPr>
          <w:p w14:paraId="18DBCA86" w14:textId="7F106049"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7 </w:t>
            </w:r>
            <w:r w:rsidRPr="00F61989">
              <w:rPr>
                <w:rFonts w:ascii="Book Antiqua" w:eastAsia="Times New Roman" w:hAnsi="Book Antiqua" w:cs="Arial"/>
                <w:color w:val="000000" w:themeColor="text1"/>
              </w:rPr>
              <w:t>M</w:t>
            </w:r>
            <w:r w:rsidR="00362A18" w:rsidRPr="00F61989">
              <w:rPr>
                <w:rFonts w:ascii="Book Antiqua" w:eastAsia="Times New Roman" w:hAnsi="Book Antiqua" w:cs="Arial"/>
                <w:color w:val="000000" w:themeColor="text1"/>
              </w:rPr>
              <w:t>igration.mp.</w:t>
            </w:r>
          </w:p>
        </w:tc>
        <w:tc>
          <w:tcPr>
            <w:tcW w:w="900" w:type="dxa"/>
            <w:shd w:val="clear" w:color="auto" w:fill="FFFFFF"/>
            <w:vAlign w:val="center"/>
            <w:hideMark/>
          </w:tcPr>
          <w:p w14:paraId="42F5303A"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2055F63F" w14:textId="77777777" w:rsidTr="002019D3">
        <w:trPr>
          <w:tblCellSpacing w:w="15" w:type="dxa"/>
        </w:trPr>
        <w:tc>
          <w:tcPr>
            <w:tcW w:w="0" w:type="auto"/>
            <w:shd w:val="clear" w:color="auto" w:fill="FFFFFF"/>
            <w:vAlign w:val="center"/>
            <w:hideMark/>
          </w:tcPr>
          <w:p w14:paraId="0891AF6D" w14:textId="3FF0FB4A"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8 </w:t>
            </w:r>
            <w:r w:rsidRPr="00F61989">
              <w:rPr>
                <w:rFonts w:ascii="Book Antiqua" w:eastAsia="Times New Roman" w:hAnsi="Book Antiqua" w:cs="Arial"/>
                <w:color w:val="000000" w:themeColor="text1"/>
              </w:rPr>
              <w:t>R</w:t>
            </w:r>
            <w:r w:rsidR="00362A18" w:rsidRPr="00F61989">
              <w:rPr>
                <w:rFonts w:ascii="Book Antiqua" w:eastAsia="Times New Roman" w:hAnsi="Book Antiqua" w:cs="Arial"/>
                <w:color w:val="000000" w:themeColor="text1"/>
              </w:rPr>
              <w:t>ace.mp.</w:t>
            </w:r>
          </w:p>
        </w:tc>
        <w:tc>
          <w:tcPr>
            <w:tcW w:w="900" w:type="dxa"/>
            <w:shd w:val="clear" w:color="auto" w:fill="FFFFFF"/>
            <w:vAlign w:val="center"/>
            <w:hideMark/>
          </w:tcPr>
          <w:p w14:paraId="5803AECE"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3C04B176" w14:textId="77777777" w:rsidTr="002019D3">
        <w:trPr>
          <w:tblCellSpacing w:w="15" w:type="dxa"/>
        </w:trPr>
        <w:tc>
          <w:tcPr>
            <w:tcW w:w="0" w:type="auto"/>
            <w:shd w:val="clear" w:color="auto" w:fill="FFFFFF"/>
            <w:vAlign w:val="center"/>
            <w:hideMark/>
          </w:tcPr>
          <w:p w14:paraId="1CD48776" w14:textId="0AF1EB66"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9 </w:t>
            </w:r>
            <w:bookmarkStart w:id="196" w:name="_GoBack"/>
            <w:bookmarkEnd w:id="196"/>
            <w:r w:rsidRPr="00F61989">
              <w:rPr>
                <w:rFonts w:ascii="Book Antiqua" w:eastAsia="Times New Roman" w:hAnsi="Book Antiqua" w:cs="Arial"/>
                <w:color w:val="000000" w:themeColor="text1"/>
              </w:rPr>
              <w:t>I</w:t>
            </w:r>
            <w:r w:rsidR="00362A18" w:rsidRPr="00F61989">
              <w:rPr>
                <w:rFonts w:ascii="Book Antiqua" w:eastAsia="Times New Roman" w:hAnsi="Book Antiqua" w:cs="Arial"/>
                <w:color w:val="000000" w:themeColor="text1"/>
              </w:rPr>
              <w:t>mmigrants.mp. or "Emigrants and Immigrants"/</w:t>
            </w:r>
          </w:p>
        </w:tc>
        <w:tc>
          <w:tcPr>
            <w:tcW w:w="900" w:type="dxa"/>
            <w:shd w:val="clear" w:color="auto" w:fill="FFFFFF"/>
            <w:vAlign w:val="center"/>
            <w:hideMark/>
          </w:tcPr>
          <w:p w14:paraId="205D72AA"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1134B6BE" w14:textId="77777777" w:rsidTr="002019D3">
        <w:trPr>
          <w:tblCellSpacing w:w="15" w:type="dxa"/>
        </w:trPr>
        <w:tc>
          <w:tcPr>
            <w:tcW w:w="0" w:type="auto"/>
            <w:shd w:val="clear" w:color="auto" w:fill="FFFFFF"/>
            <w:vAlign w:val="center"/>
            <w:hideMark/>
          </w:tcPr>
          <w:p w14:paraId="1B18BD35" w14:textId="0905229B"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10 </w:t>
            </w:r>
            <w:r w:rsidR="00362A18" w:rsidRPr="00F61989">
              <w:rPr>
                <w:rFonts w:ascii="Book Antiqua" w:eastAsia="Times New Roman" w:hAnsi="Book Antiqua" w:cs="Arial"/>
                <w:color w:val="000000" w:themeColor="text1"/>
              </w:rPr>
              <w:t>1 and 6</w:t>
            </w:r>
          </w:p>
        </w:tc>
        <w:tc>
          <w:tcPr>
            <w:tcW w:w="900" w:type="dxa"/>
            <w:shd w:val="clear" w:color="auto" w:fill="FFFFFF"/>
            <w:vAlign w:val="center"/>
            <w:hideMark/>
          </w:tcPr>
          <w:p w14:paraId="1F1F5CB8"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6BB1432A" w14:textId="77777777" w:rsidTr="002019D3">
        <w:trPr>
          <w:tblCellSpacing w:w="15" w:type="dxa"/>
        </w:trPr>
        <w:tc>
          <w:tcPr>
            <w:tcW w:w="0" w:type="auto"/>
            <w:shd w:val="clear" w:color="auto" w:fill="FFFFFF"/>
            <w:vAlign w:val="center"/>
            <w:hideMark/>
          </w:tcPr>
          <w:p w14:paraId="2E535DD5" w14:textId="0C2883B3"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11</w:t>
            </w:r>
            <w:r w:rsidR="00362A18" w:rsidRPr="00F61989">
              <w:rPr>
                <w:rFonts w:ascii="Book Antiqua" w:eastAsia="Times New Roman" w:hAnsi="Book Antiqua" w:cs="Arial"/>
                <w:color w:val="000000" w:themeColor="text1"/>
              </w:rPr>
              <w:t xml:space="preserve"> </w:t>
            </w:r>
            <w:r w:rsidRPr="00F61989">
              <w:rPr>
                <w:rFonts w:ascii="Book Antiqua" w:eastAsia="Times New Roman" w:hAnsi="Book Antiqua" w:cs="Arial"/>
                <w:color w:val="000000" w:themeColor="text1"/>
              </w:rPr>
              <w:t>I</w:t>
            </w:r>
            <w:r w:rsidR="00362A18" w:rsidRPr="00F61989">
              <w:rPr>
                <w:rFonts w:ascii="Book Antiqua" w:eastAsia="Times New Roman" w:hAnsi="Book Antiqua" w:cs="Arial"/>
                <w:color w:val="000000" w:themeColor="text1"/>
              </w:rPr>
              <w:t>ncidence.mp. or Incidence/</w:t>
            </w:r>
          </w:p>
        </w:tc>
        <w:tc>
          <w:tcPr>
            <w:tcW w:w="900" w:type="dxa"/>
            <w:shd w:val="clear" w:color="auto" w:fill="FFFFFF"/>
            <w:vAlign w:val="center"/>
            <w:hideMark/>
          </w:tcPr>
          <w:p w14:paraId="4F4380CE"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05431B1D" w14:textId="77777777" w:rsidTr="002019D3">
        <w:trPr>
          <w:tblCellSpacing w:w="15" w:type="dxa"/>
        </w:trPr>
        <w:tc>
          <w:tcPr>
            <w:tcW w:w="0" w:type="auto"/>
            <w:shd w:val="clear" w:color="auto" w:fill="FFFFFF"/>
            <w:vAlign w:val="center"/>
            <w:hideMark/>
          </w:tcPr>
          <w:p w14:paraId="0A6A846B" w14:textId="01ECC1B7"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12 </w:t>
            </w:r>
            <w:r w:rsidR="00362A18" w:rsidRPr="00F61989">
              <w:rPr>
                <w:rFonts w:ascii="Book Antiqua" w:eastAsia="Times New Roman" w:hAnsi="Book Antiqua" w:cs="Arial"/>
                <w:color w:val="000000" w:themeColor="text1"/>
              </w:rPr>
              <w:t>Prevalence/ or prevalence.mp.</w:t>
            </w:r>
          </w:p>
        </w:tc>
        <w:tc>
          <w:tcPr>
            <w:tcW w:w="900" w:type="dxa"/>
            <w:shd w:val="clear" w:color="auto" w:fill="FFFFFF"/>
            <w:vAlign w:val="center"/>
            <w:hideMark/>
          </w:tcPr>
          <w:p w14:paraId="3366AE8D"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58A9E580" w14:textId="77777777" w:rsidTr="002019D3">
        <w:trPr>
          <w:tblCellSpacing w:w="15" w:type="dxa"/>
        </w:trPr>
        <w:tc>
          <w:tcPr>
            <w:tcW w:w="0" w:type="auto"/>
            <w:shd w:val="clear" w:color="auto" w:fill="FFFFFF"/>
            <w:vAlign w:val="center"/>
            <w:hideMark/>
          </w:tcPr>
          <w:p w14:paraId="7A73CA60" w14:textId="1D704040"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13 </w:t>
            </w:r>
            <w:r w:rsidR="00362A18" w:rsidRPr="00F61989">
              <w:rPr>
                <w:rFonts w:ascii="Book Antiqua" w:eastAsia="Times New Roman" w:hAnsi="Book Antiqua" w:cs="Arial"/>
                <w:color w:val="000000" w:themeColor="text1"/>
              </w:rPr>
              <w:t>Phenotype/ or phenotype.mp.</w:t>
            </w:r>
          </w:p>
        </w:tc>
        <w:tc>
          <w:tcPr>
            <w:tcW w:w="900" w:type="dxa"/>
            <w:shd w:val="clear" w:color="auto" w:fill="FFFFFF"/>
            <w:vAlign w:val="center"/>
            <w:hideMark/>
          </w:tcPr>
          <w:p w14:paraId="4727B079"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25CFE58E" w14:textId="77777777" w:rsidTr="002019D3">
        <w:trPr>
          <w:tblCellSpacing w:w="15" w:type="dxa"/>
        </w:trPr>
        <w:tc>
          <w:tcPr>
            <w:tcW w:w="0" w:type="auto"/>
            <w:shd w:val="clear" w:color="auto" w:fill="FFFFFF"/>
            <w:vAlign w:val="center"/>
            <w:hideMark/>
          </w:tcPr>
          <w:p w14:paraId="08D64DA6" w14:textId="33D0A662"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14 </w:t>
            </w:r>
            <w:r w:rsidR="00362A18" w:rsidRPr="00F61989">
              <w:rPr>
                <w:rFonts w:ascii="Book Antiqua" w:eastAsia="Times New Roman" w:hAnsi="Book Antiqua" w:cs="Arial"/>
                <w:color w:val="000000" w:themeColor="text1"/>
              </w:rPr>
              <w:t>1 or 2 or 3</w:t>
            </w:r>
          </w:p>
        </w:tc>
        <w:tc>
          <w:tcPr>
            <w:tcW w:w="900" w:type="dxa"/>
            <w:shd w:val="clear" w:color="auto" w:fill="FFFFFF"/>
            <w:vAlign w:val="center"/>
            <w:hideMark/>
          </w:tcPr>
          <w:p w14:paraId="206D8D3B"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122DC232" w14:textId="77777777" w:rsidTr="002019D3">
        <w:trPr>
          <w:tblCellSpacing w:w="15" w:type="dxa"/>
        </w:trPr>
        <w:tc>
          <w:tcPr>
            <w:tcW w:w="0" w:type="auto"/>
            <w:shd w:val="clear" w:color="auto" w:fill="FFFFFF"/>
            <w:vAlign w:val="center"/>
            <w:hideMark/>
          </w:tcPr>
          <w:p w14:paraId="33A63940" w14:textId="678A35DE"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15 </w:t>
            </w:r>
            <w:r w:rsidR="00362A18" w:rsidRPr="00F61989">
              <w:rPr>
                <w:rFonts w:ascii="Book Antiqua" w:eastAsia="Times New Roman" w:hAnsi="Book Antiqua" w:cs="Arial"/>
                <w:color w:val="000000" w:themeColor="text1"/>
              </w:rPr>
              <w:t>4 or 11 or 12 or 13</w:t>
            </w:r>
          </w:p>
        </w:tc>
        <w:tc>
          <w:tcPr>
            <w:tcW w:w="900" w:type="dxa"/>
            <w:shd w:val="clear" w:color="auto" w:fill="FFFFFF"/>
            <w:vAlign w:val="center"/>
            <w:hideMark/>
          </w:tcPr>
          <w:p w14:paraId="0AEF1CBA"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7FBC7F59" w14:textId="77777777" w:rsidTr="002019D3">
        <w:trPr>
          <w:tblCellSpacing w:w="15" w:type="dxa"/>
        </w:trPr>
        <w:tc>
          <w:tcPr>
            <w:tcW w:w="0" w:type="auto"/>
            <w:shd w:val="clear" w:color="auto" w:fill="FFFFFF"/>
            <w:vAlign w:val="center"/>
            <w:hideMark/>
          </w:tcPr>
          <w:p w14:paraId="007FBB9B" w14:textId="5BE42048"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16</w:t>
            </w:r>
            <w:r w:rsidR="00362A18" w:rsidRPr="00F61989">
              <w:rPr>
                <w:rFonts w:ascii="Book Antiqua" w:eastAsia="Times New Roman" w:hAnsi="Book Antiqua" w:cs="Arial"/>
                <w:color w:val="000000" w:themeColor="text1"/>
              </w:rPr>
              <w:t xml:space="preserve"> 5 or 6 or 7 or 8 or 9</w:t>
            </w:r>
          </w:p>
        </w:tc>
        <w:tc>
          <w:tcPr>
            <w:tcW w:w="900" w:type="dxa"/>
            <w:shd w:val="clear" w:color="auto" w:fill="FFFFFF"/>
            <w:vAlign w:val="center"/>
            <w:hideMark/>
          </w:tcPr>
          <w:p w14:paraId="3F4CC8B4"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0842FFFF" w14:textId="77777777" w:rsidTr="002019D3">
        <w:trPr>
          <w:tblCellSpacing w:w="15" w:type="dxa"/>
        </w:trPr>
        <w:tc>
          <w:tcPr>
            <w:tcW w:w="0" w:type="auto"/>
            <w:shd w:val="clear" w:color="auto" w:fill="FFFFFF"/>
            <w:vAlign w:val="center"/>
            <w:hideMark/>
          </w:tcPr>
          <w:p w14:paraId="7D6E7C74" w14:textId="0317E4AC" w:rsidR="00362A18" w:rsidRPr="00F61989" w:rsidRDefault="000E132A" w:rsidP="002019D3">
            <w:pPr>
              <w:spacing w:line="360" w:lineRule="auto"/>
              <w:ind w:hanging="3"/>
              <w:jc w:val="both"/>
              <w:rPr>
                <w:rFonts w:ascii="Book Antiqua" w:eastAsia="Times New Roman" w:hAnsi="Book Antiqua" w:cs="Arial"/>
                <w:color w:val="000000" w:themeColor="text1"/>
              </w:rPr>
            </w:pPr>
            <w:r>
              <w:rPr>
                <w:rFonts w:ascii="Book Antiqua" w:eastAsia="Times New Roman" w:hAnsi="Book Antiqua" w:cs="Arial"/>
                <w:color w:val="000000" w:themeColor="text1"/>
              </w:rPr>
              <w:t>17</w:t>
            </w:r>
            <w:r w:rsidR="00362A18" w:rsidRPr="00F61989">
              <w:rPr>
                <w:rFonts w:ascii="Book Antiqua" w:eastAsia="Times New Roman" w:hAnsi="Book Antiqua" w:cs="Arial"/>
                <w:color w:val="000000" w:themeColor="text1"/>
              </w:rPr>
              <w:t xml:space="preserve"> 14 and 15 and 16</w:t>
            </w:r>
          </w:p>
        </w:tc>
        <w:tc>
          <w:tcPr>
            <w:tcW w:w="0" w:type="auto"/>
            <w:shd w:val="clear" w:color="auto" w:fill="FFFFFF"/>
            <w:tcMar>
              <w:top w:w="15" w:type="dxa"/>
              <w:left w:w="15" w:type="dxa"/>
              <w:bottom w:w="15" w:type="dxa"/>
              <w:right w:w="15" w:type="dxa"/>
            </w:tcMar>
            <w:vAlign w:val="center"/>
            <w:hideMark/>
          </w:tcPr>
          <w:p w14:paraId="12A9698D" w14:textId="77777777" w:rsidR="00362A18" w:rsidRPr="00F61989" w:rsidRDefault="00362A18" w:rsidP="002019D3">
            <w:pPr>
              <w:spacing w:line="360" w:lineRule="auto"/>
              <w:jc w:val="both"/>
              <w:rPr>
                <w:rFonts w:ascii="Book Antiqua" w:eastAsia="Times New Roman" w:hAnsi="Book Antiqua"/>
                <w:color w:val="000000" w:themeColor="text1"/>
              </w:rPr>
            </w:pPr>
          </w:p>
        </w:tc>
      </w:tr>
      <w:tr w:rsidR="00362A18" w:rsidRPr="00F61989" w14:paraId="5BE92089" w14:textId="77777777" w:rsidTr="002019D3">
        <w:trPr>
          <w:tblCellSpacing w:w="15" w:type="dxa"/>
        </w:trPr>
        <w:tc>
          <w:tcPr>
            <w:tcW w:w="0" w:type="auto"/>
            <w:shd w:val="clear" w:color="auto" w:fill="FFFFFF"/>
            <w:vAlign w:val="center"/>
          </w:tcPr>
          <w:p w14:paraId="1283303B" w14:textId="77777777" w:rsidR="00362A18" w:rsidRPr="00F61989" w:rsidRDefault="00362A18" w:rsidP="002019D3">
            <w:pPr>
              <w:spacing w:line="360" w:lineRule="auto"/>
              <w:jc w:val="both"/>
              <w:rPr>
                <w:rFonts w:ascii="Book Antiqua" w:eastAsia="Times New Roman" w:hAnsi="Book Antiqua"/>
                <w:color w:val="000000" w:themeColor="text1"/>
              </w:rPr>
            </w:pPr>
          </w:p>
        </w:tc>
        <w:tc>
          <w:tcPr>
            <w:tcW w:w="0" w:type="auto"/>
            <w:shd w:val="clear" w:color="auto" w:fill="FFFFFF"/>
            <w:tcMar>
              <w:top w:w="15" w:type="dxa"/>
              <w:left w:w="15" w:type="dxa"/>
              <w:bottom w:w="15" w:type="dxa"/>
              <w:right w:w="15" w:type="dxa"/>
            </w:tcMar>
            <w:vAlign w:val="center"/>
            <w:hideMark/>
          </w:tcPr>
          <w:p w14:paraId="4DDE156F" w14:textId="77777777" w:rsidR="00362A18" w:rsidRPr="00F61989" w:rsidRDefault="00362A18" w:rsidP="002019D3">
            <w:pPr>
              <w:spacing w:line="360" w:lineRule="auto"/>
              <w:jc w:val="both"/>
              <w:rPr>
                <w:rFonts w:ascii="Book Antiqua" w:eastAsia="Times New Roman" w:hAnsi="Book Antiqua"/>
                <w:color w:val="000000" w:themeColor="text1"/>
              </w:rPr>
            </w:pPr>
          </w:p>
        </w:tc>
      </w:tr>
    </w:tbl>
    <w:p w14:paraId="5C1C8FAD" w14:textId="110B9EE1" w:rsidR="002019D3" w:rsidRDefault="002019D3" w:rsidP="002019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cs="Arial"/>
          <w:color w:val="000000" w:themeColor="text1"/>
        </w:rPr>
      </w:pPr>
      <w:r>
        <w:rPr>
          <w:rFonts w:ascii="Book Antiqua" w:hAnsi="Book Antiqua" w:cs="Arial"/>
          <w:color w:val="000000" w:themeColor="text1"/>
        </w:rPr>
        <w:br w:type="page"/>
      </w:r>
    </w:p>
    <w:p w14:paraId="05DADBDC" w14:textId="77777777" w:rsidR="003363DC" w:rsidRPr="00F61989" w:rsidRDefault="003363DC" w:rsidP="002019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cs="Arial"/>
          <w:color w:val="000000" w:themeColor="text1"/>
        </w:rPr>
      </w:pPr>
    </w:p>
    <w:p w14:paraId="4EC0C84C" w14:textId="77777777" w:rsidR="00F17457" w:rsidRPr="00F61989" w:rsidRDefault="00F17457" w:rsidP="002019D3">
      <w:pPr>
        <w:widowControl w:val="0"/>
        <w:autoSpaceDE w:val="0"/>
        <w:autoSpaceDN w:val="0"/>
        <w:adjustRightInd w:val="0"/>
        <w:spacing w:line="360" w:lineRule="auto"/>
        <w:jc w:val="both"/>
        <w:outlineLvl w:val="0"/>
        <w:rPr>
          <w:rFonts w:ascii="Book Antiqua" w:hAnsi="Book Antiqua" w:cs="Arial"/>
          <w:b/>
          <w:color w:val="000000" w:themeColor="text1"/>
          <w:lang w:val="en-GB"/>
        </w:rPr>
      </w:pPr>
      <w:r w:rsidRPr="00F61989">
        <w:rPr>
          <w:rFonts w:ascii="Book Antiqua" w:hAnsi="Book Antiqua" w:cs="Arial"/>
          <w:b/>
          <w:color w:val="000000" w:themeColor="text1"/>
          <w:lang w:val="en-GB"/>
        </w:rPr>
        <w:t xml:space="preserve">Appendix </w:t>
      </w:r>
      <w:r w:rsidR="003363DC" w:rsidRPr="00F61989">
        <w:rPr>
          <w:rFonts w:ascii="Book Antiqua" w:hAnsi="Book Antiqua" w:cs="Arial"/>
          <w:b/>
          <w:color w:val="000000" w:themeColor="text1"/>
          <w:lang w:val="en-GB"/>
        </w:rPr>
        <w:t>2</w:t>
      </w:r>
    </w:p>
    <w:p w14:paraId="6E2FF0BD" w14:textId="66C67CE6" w:rsidR="00F17457" w:rsidRPr="00EC02E7"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sidRPr="00F61989">
        <w:rPr>
          <w:rFonts w:ascii="Book Antiqua" w:hAnsi="Book Antiqua" w:cs="Arial"/>
          <w:b/>
          <w:color w:val="000000" w:themeColor="text1"/>
        </w:rPr>
        <w:t>Data extraction form</w:t>
      </w:r>
    </w:p>
    <w:p w14:paraId="10E5C46B" w14:textId="57383A32" w:rsidR="00F17457" w:rsidRPr="00F61989" w:rsidRDefault="00F17457" w:rsidP="002019D3">
      <w:pPr>
        <w:pBdr>
          <w:top w:val="single" w:sz="4" w:space="1" w:color="auto"/>
          <w:bottom w:val="single" w:sz="4" w:space="1" w:color="auto"/>
        </w:pBdr>
        <w:spacing w:line="360" w:lineRule="auto"/>
        <w:jc w:val="both"/>
        <w:rPr>
          <w:rFonts w:ascii="Book Antiqua" w:hAnsi="Book Antiqua" w:cs="Arial"/>
          <w:color w:val="000000" w:themeColor="text1"/>
          <w:lang w:eastAsia="zh-CN"/>
        </w:rPr>
      </w:pPr>
      <w:r w:rsidRPr="00F61989">
        <w:rPr>
          <w:rFonts w:ascii="Book Antiqua" w:hAnsi="Book Antiqua" w:cs="Arial"/>
          <w:color w:val="000000" w:themeColor="text1"/>
        </w:rPr>
        <w:t>Reference (Fir</w:t>
      </w:r>
      <w:r w:rsidR="00EC02E7">
        <w:rPr>
          <w:rFonts w:ascii="Book Antiqua" w:hAnsi="Book Antiqua" w:cs="Arial"/>
          <w:color w:val="000000" w:themeColor="text1"/>
        </w:rPr>
        <w:t>st author/Year of publication)</w:t>
      </w:r>
    </w:p>
    <w:p w14:paraId="0149C10E" w14:textId="34AEB7FD" w:rsidR="00F17457" w:rsidRPr="00EC02E7" w:rsidRDefault="00EC02E7"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Pr>
          <w:rFonts w:ascii="Book Antiqua" w:hAnsi="Book Antiqua" w:cs="Arial"/>
          <w:b/>
          <w:color w:val="000000" w:themeColor="text1"/>
        </w:rPr>
        <w:t>Country:</w:t>
      </w:r>
    </w:p>
    <w:p w14:paraId="17DC833B" w14:textId="2DD53AA1" w:rsidR="00F17457" w:rsidRPr="00EC02E7" w:rsidRDefault="00EC02E7"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Pr>
          <w:rFonts w:ascii="Book Antiqua" w:hAnsi="Book Antiqua" w:cs="Arial"/>
          <w:b/>
          <w:color w:val="000000" w:themeColor="text1"/>
        </w:rPr>
        <w:t>Region:</w:t>
      </w:r>
    </w:p>
    <w:p w14:paraId="697125BD" w14:textId="68370488" w:rsidR="00F17457" w:rsidRPr="00F61989" w:rsidRDefault="00EC02E7"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Pr>
          <w:rFonts w:ascii="Book Antiqua" w:hAnsi="Book Antiqua" w:cs="Arial"/>
          <w:b/>
          <w:color w:val="000000" w:themeColor="text1"/>
        </w:rPr>
        <w:t>Years of study:</w:t>
      </w:r>
    </w:p>
    <w:p w14:paraId="34C1ACFE"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Disease:</w:t>
      </w:r>
    </w:p>
    <w:p w14:paraId="46B73F73" w14:textId="6A6D6C62"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color w:val="000000" w:themeColor="text1"/>
          <w:lang w:eastAsia="zh-CN"/>
        </w:rPr>
      </w:pPr>
      <w:r w:rsidRPr="00F61989">
        <w:rPr>
          <w:rFonts w:ascii="Book Antiqua" w:hAnsi="Book Antiqua" w:cs="Arial"/>
          <w:color w:val="000000" w:themeColor="text1"/>
        </w:rPr>
        <w:t xml:space="preserve">Ulcerative </w:t>
      </w:r>
      <w:r w:rsidR="00EC02E7" w:rsidRPr="00F61989">
        <w:rPr>
          <w:rFonts w:ascii="Book Antiqua" w:hAnsi="Book Antiqua" w:cs="Arial"/>
          <w:color w:val="000000" w:themeColor="text1"/>
        </w:rPr>
        <w:t>co</w:t>
      </w:r>
      <w:r w:rsidRPr="00F61989">
        <w:rPr>
          <w:rFonts w:ascii="Book Antiqua" w:hAnsi="Book Antiqua" w:cs="Arial"/>
          <w:color w:val="000000" w:themeColor="text1"/>
        </w:rPr>
        <w:t>l</w:t>
      </w:r>
      <w:r w:rsidR="00EC02E7">
        <w:rPr>
          <w:rFonts w:ascii="Book Antiqua" w:hAnsi="Book Antiqua" w:cs="Arial"/>
          <w:color w:val="000000" w:themeColor="text1"/>
        </w:rPr>
        <w:t>itis or Crohn’s disease</w:t>
      </w:r>
    </w:p>
    <w:p w14:paraId="7F09F8C3"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Population studied:</w:t>
      </w:r>
    </w:p>
    <w:p w14:paraId="61A43AB5" w14:textId="02E3DC4C" w:rsidR="00F17457" w:rsidRPr="00F61989" w:rsidRDefault="00EC02E7" w:rsidP="002019D3">
      <w:pPr>
        <w:pBdr>
          <w:top w:val="single" w:sz="4" w:space="1" w:color="auto"/>
          <w:bottom w:val="single" w:sz="4" w:space="1" w:color="auto"/>
        </w:pBdr>
        <w:spacing w:line="360" w:lineRule="auto"/>
        <w:jc w:val="both"/>
        <w:outlineLvl w:val="0"/>
        <w:rPr>
          <w:rFonts w:ascii="Book Antiqua" w:hAnsi="Book Antiqua" w:cs="Arial"/>
          <w:color w:val="000000" w:themeColor="text1"/>
          <w:lang w:eastAsia="zh-CN"/>
        </w:rPr>
      </w:pPr>
      <w:r>
        <w:rPr>
          <w:rFonts w:ascii="Book Antiqua" w:hAnsi="Book Antiqua" w:cs="Arial"/>
          <w:color w:val="000000" w:themeColor="text1"/>
        </w:rPr>
        <w:t>Adult or Paediatric</w:t>
      </w:r>
    </w:p>
    <w:p w14:paraId="746D2717" w14:textId="7D97D3D5"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 xml:space="preserve">Montreal </w:t>
      </w:r>
      <w:r w:rsidR="001426BA" w:rsidRPr="00F61989">
        <w:rPr>
          <w:rFonts w:ascii="Book Antiqua" w:hAnsi="Book Antiqua" w:cs="Arial"/>
          <w:b/>
          <w:color w:val="000000" w:themeColor="text1"/>
        </w:rPr>
        <w:t>cl</w:t>
      </w:r>
      <w:r w:rsidRPr="00F61989">
        <w:rPr>
          <w:rFonts w:ascii="Book Antiqua" w:hAnsi="Book Antiqua" w:cs="Arial"/>
          <w:b/>
          <w:color w:val="000000" w:themeColor="text1"/>
        </w:rPr>
        <w:t>assification:</w:t>
      </w:r>
    </w:p>
    <w:p w14:paraId="360F0FDB" w14:textId="7A870A46" w:rsidR="00F17457" w:rsidRPr="00F61989" w:rsidRDefault="00EC02E7" w:rsidP="002019D3">
      <w:pPr>
        <w:pBdr>
          <w:top w:val="single" w:sz="4" w:space="1" w:color="auto"/>
          <w:bottom w:val="single" w:sz="4" w:space="1" w:color="auto"/>
        </w:pBdr>
        <w:spacing w:line="360" w:lineRule="auto"/>
        <w:jc w:val="both"/>
        <w:rPr>
          <w:rFonts w:ascii="Book Antiqua" w:hAnsi="Book Antiqua" w:cs="Arial"/>
          <w:color w:val="000000" w:themeColor="text1"/>
          <w:lang w:eastAsia="zh-CN"/>
        </w:rPr>
      </w:pPr>
      <w:r>
        <w:rPr>
          <w:rFonts w:ascii="Book Antiqua" w:hAnsi="Book Antiqua" w:cs="Arial"/>
          <w:color w:val="000000" w:themeColor="text1"/>
        </w:rPr>
        <w:t>Crohn’s or UC:</w:t>
      </w:r>
    </w:p>
    <w:p w14:paraId="7AE0181A"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Sample size:</w:t>
      </w:r>
    </w:p>
    <w:p w14:paraId="433CFA4B" w14:textId="4CEF0394"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color w:val="000000" w:themeColor="text1"/>
          <w:lang w:eastAsia="zh-CN"/>
        </w:rPr>
      </w:pPr>
      <w:r w:rsidRPr="00F61989">
        <w:rPr>
          <w:rFonts w:ascii="Book Antiqua" w:hAnsi="Book Antiqua" w:cs="Arial"/>
          <w:color w:val="000000" w:themeColor="text1"/>
        </w:rPr>
        <w:t>No. of confirmed IBD case</w:t>
      </w:r>
      <w:r w:rsidR="00EC02E7">
        <w:rPr>
          <w:rFonts w:ascii="Book Antiqua" w:hAnsi="Book Antiqua" w:cs="Arial"/>
          <w:color w:val="000000" w:themeColor="text1"/>
        </w:rPr>
        <w:t>s by chosen diagnostic criteria</w:t>
      </w:r>
    </w:p>
    <w:p w14:paraId="155AF24E"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Time interval:</w:t>
      </w:r>
    </w:p>
    <w:p w14:paraId="0CFC2600" w14:textId="086926ED" w:rsidR="00F17457" w:rsidRPr="00F61989" w:rsidRDefault="00BC5D95" w:rsidP="002019D3">
      <w:pPr>
        <w:pBdr>
          <w:top w:val="single" w:sz="4" w:space="1" w:color="auto"/>
          <w:bottom w:val="single" w:sz="4" w:space="1" w:color="auto"/>
        </w:pBdr>
        <w:spacing w:line="360" w:lineRule="auto"/>
        <w:jc w:val="both"/>
        <w:outlineLvl w:val="0"/>
        <w:rPr>
          <w:rFonts w:ascii="Book Antiqua" w:hAnsi="Book Antiqua" w:cs="Arial"/>
          <w:color w:val="000000" w:themeColor="text1"/>
          <w:lang w:eastAsia="zh-CN"/>
        </w:rPr>
      </w:pPr>
      <w:r w:rsidRPr="00F61989">
        <w:rPr>
          <w:rFonts w:ascii="Book Antiqua" w:hAnsi="Book Antiqua" w:cs="Arial"/>
          <w:color w:val="000000" w:themeColor="text1"/>
        </w:rPr>
        <w:t>No. of years</w:t>
      </w:r>
    </w:p>
    <w:p w14:paraId="351E3AAC" w14:textId="3D2CAA75" w:rsidR="00BC5D95" w:rsidRPr="009F7FBE" w:rsidRDefault="009F7FBE"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Pr>
          <w:rFonts w:ascii="Book Antiqua" w:hAnsi="Book Antiqua" w:cs="Arial"/>
          <w:b/>
          <w:color w:val="000000" w:themeColor="text1"/>
        </w:rPr>
        <w:t>Design:</w:t>
      </w:r>
    </w:p>
    <w:p w14:paraId="63BD9B2B" w14:textId="77777777" w:rsidR="00F17457" w:rsidRPr="00F61989" w:rsidRDefault="00F17457" w:rsidP="002019D3">
      <w:pPr>
        <w:pBdr>
          <w:top w:val="single" w:sz="4" w:space="1" w:color="auto"/>
          <w:bottom w:val="single" w:sz="4" w:space="1" w:color="auto"/>
        </w:pBdr>
        <w:spacing w:line="360" w:lineRule="auto"/>
        <w:jc w:val="both"/>
        <w:rPr>
          <w:rFonts w:ascii="Book Antiqua" w:hAnsi="Book Antiqua" w:cs="Arial"/>
          <w:color w:val="000000" w:themeColor="text1"/>
        </w:rPr>
      </w:pPr>
      <w:r w:rsidRPr="00F61989">
        <w:rPr>
          <w:rFonts w:ascii="Book Antiqua" w:hAnsi="Book Antiqua" w:cs="Arial"/>
          <w:color w:val="000000" w:themeColor="text1"/>
        </w:rPr>
        <w:t>Retrospective or Prospective:</w:t>
      </w:r>
    </w:p>
    <w:p w14:paraId="425C06D4" w14:textId="450703A0" w:rsidR="00F17457" w:rsidRPr="00F61989" w:rsidRDefault="00BC5D95" w:rsidP="002019D3">
      <w:pPr>
        <w:pBdr>
          <w:top w:val="single" w:sz="4" w:space="1" w:color="auto"/>
          <w:bottom w:val="single" w:sz="4" w:space="1" w:color="auto"/>
        </w:pBdr>
        <w:spacing w:line="360" w:lineRule="auto"/>
        <w:jc w:val="both"/>
        <w:rPr>
          <w:rFonts w:ascii="Book Antiqua" w:hAnsi="Book Antiqua" w:cs="Arial"/>
          <w:color w:val="000000" w:themeColor="text1"/>
          <w:lang w:eastAsia="zh-CN"/>
        </w:rPr>
      </w:pPr>
      <w:r w:rsidRPr="00F61989">
        <w:rPr>
          <w:rFonts w:ascii="Book Antiqua" w:hAnsi="Book Antiqua" w:cs="Arial"/>
          <w:color w:val="000000" w:themeColor="text1"/>
        </w:rPr>
        <w:t>Hospital or Population based</w:t>
      </w:r>
    </w:p>
    <w:p w14:paraId="5F7EC091"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Incidence:</w:t>
      </w:r>
    </w:p>
    <w:p w14:paraId="1CAE5471"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 xml:space="preserve">Ethnicity: </w:t>
      </w:r>
    </w:p>
    <w:p w14:paraId="434FF2A0" w14:textId="0BFBB323" w:rsidR="00F17457" w:rsidRPr="00EC02E7" w:rsidRDefault="009F7FBE" w:rsidP="002019D3">
      <w:pPr>
        <w:pBdr>
          <w:top w:val="single" w:sz="4" w:space="1" w:color="auto"/>
          <w:bottom w:val="single" w:sz="4" w:space="1" w:color="auto"/>
        </w:pBdr>
        <w:spacing w:line="360" w:lineRule="auto"/>
        <w:jc w:val="both"/>
        <w:outlineLvl w:val="0"/>
        <w:rPr>
          <w:rFonts w:ascii="Book Antiqua" w:hAnsi="Book Antiqua" w:cs="Arial"/>
          <w:b/>
          <w:color w:val="000000" w:themeColor="text1"/>
          <w:lang w:eastAsia="zh-CN"/>
        </w:rPr>
      </w:pPr>
      <w:r>
        <w:rPr>
          <w:rFonts w:ascii="Book Antiqua" w:hAnsi="Book Antiqua" w:cs="Arial"/>
          <w:b/>
          <w:color w:val="000000" w:themeColor="text1"/>
        </w:rPr>
        <w:t>Cases per 100</w:t>
      </w:r>
      <w:r w:rsidR="00EC02E7">
        <w:rPr>
          <w:rFonts w:ascii="Book Antiqua" w:hAnsi="Book Antiqua" w:cs="Arial"/>
          <w:b/>
          <w:color w:val="000000" w:themeColor="text1"/>
        </w:rPr>
        <w:t>000:</w:t>
      </w:r>
    </w:p>
    <w:p w14:paraId="6D1BB1F9"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Prevalence:</w:t>
      </w:r>
    </w:p>
    <w:p w14:paraId="5A879318" w14:textId="7777777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 xml:space="preserve">Ethnicity (ethnic group </w:t>
      </w:r>
      <w:r w:rsidRPr="009F7FBE">
        <w:rPr>
          <w:rFonts w:ascii="Book Antiqua" w:hAnsi="Book Antiqua" w:cs="Arial"/>
          <w:b/>
          <w:i/>
          <w:color w:val="000000" w:themeColor="text1"/>
        </w:rPr>
        <w:t>vs</w:t>
      </w:r>
      <w:r w:rsidRPr="00F61989">
        <w:rPr>
          <w:rFonts w:ascii="Book Antiqua" w:hAnsi="Book Antiqua" w:cs="Arial"/>
          <w:b/>
          <w:color w:val="000000" w:themeColor="text1"/>
        </w:rPr>
        <w:t xml:space="preserve"> indigenous)</w:t>
      </w:r>
    </w:p>
    <w:p w14:paraId="1E22E074" w14:textId="43DE2B37" w:rsidR="00F17457" w:rsidRPr="00F61989" w:rsidRDefault="00F17457" w:rsidP="002019D3">
      <w:pPr>
        <w:pBdr>
          <w:top w:val="single" w:sz="4" w:space="1" w:color="auto"/>
          <w:bottom w:val="single" w:sz="4" w:space="1" w:color="auto"/>
        </w:pBdr>
        <w:spacing w:line="360" w:lineRule="auto"/>
        <w:jc w:val="both"/>
        <w:outlineLvl w:val="0"/>
        <w:rPr>
          <w:rFonts w:ascii="Book Antiqua" w:hAnsi="Book Antiqua" w:cs="Arial"/>
          <w:b/>
          <w:color w:val="000000" w:themeColor="text1"/>
        </w:rPr>
      </w:pPr>
      <w:r w:rsidRPr="00F61989">
        <w:rPr>
          <w:rFonts w:ascii="Book Antiqua" w:hAnsi="Book Antiqua" w:cs="Arial"/>
          <w:b/>
          <w:color w:val="000000" w:themeColor="text1"/>
        </w:rPr>
        <w:t xml:space="preserve">Cases </w:t>
      </w:r>
      <w:r w:rsidR="009F7FBE">
        <w:rPr>
          <w:rFonts w:ascii="Book Antiqua" w:hAnsi="Book Antiqua" w:cs="Arial"/>
          <w:b/>
          <w:color w:val="000000" w:themeColor="text1"/>
        </w:rPr>
        <w:t>per 100</w:t>
      </w:r>
      <w:r w:rsidR="00BC5D95" w:rsidRPr="00F61989">
        <w:rPr>
          <w:rFonts w:ascii="Book Antiqua" w:hAnsi="Book Antiqua" w:cs="Arial"/>
          <w:b/>
          <w:color w:val="000000" w:themeColor="text1"/>
        </w:rPr>
        <w:t>000</w:t>
      </w:r>
    </w:p>
    <w:p w14:paraId="7457C8E1" w14:textId="77777777" w:rsidR="002820B3" w:rsidRPr="00F61989" w:rsidRDefault="002820B3" w:rsidP="002019D3">
      <w:pPr>
        <w:pBdr>
          <w:top w:val="nil"/>
          <w:left w:val="nil"/>
          <w:bottom w:val="nil"/>
          <w:right w:val="nil"/>
          <w:between w:val="nil"/>
          <w:bar w:val="nil"/>
        </w:pBdr>
        <w:spacing w:line="360" w:lineRule="auto"/>
        <w:jc w:val="both"/>
        <w:rPr>
          <w:rFonts w:ascii="Book Antiqua" w:hAnsi="Book Antiqua" w:cs="Arial"/>
          <w:color w:val="000000" w:themeColor="text1"/>
          <w:lang w:val="en-GB"/>
        </w:rPr>
      </w:pPr>
    </w:p>
    <w:p w14:paraId="3F8FC678" w14:textId="77777777" w:rsidR="002019D3" w:rsidRDefault="002019D3" w:rsidP="002019D3">
      <w:pPr>
        <w:pBdr>
          <w:top w:val="nil"/>
          <w:left w:val="nil"/>
          <w:bottom w:val="nil"/>
          <w:right w:val="nil"/>
          <w:between w:val="nil"/>
          <w:bar w:val="nil"/>
        </w:pBdr>
        <w:spacing w:line="360" w:lineRule="auto"/>
        <w:jc w:val="both"/>
        <w:outlineLvl w:val="0"/>
        <w:rPr>
          <w:rFonts w:ascii="Book Antiqua" w:hAnsi="Book Antiqua" w:cs="Arial"/>
          <w:b/>
          <w:color w:val="000000" w:themeColor="text1"/>
          <w:lang w:val="en-GB"/>
        </w:rPr>
      </w:pPr>
      <w:r>
        <w:rPr>
          <w:rFonts w:ascii="Book Antiqua" w:hAnsi="Book Antiqua" w:cs="Arial"/>
          <w:b/>
          <w:color w:val="000000" w:themeColor="text1"/>
          <w:lang w:val="en-GB"/>
        </w:rPr>
        <w:br w:type="page"/>
      </w:r>
    </w:p>
    <w:p w14:paraId="34E6F9F4" w14:textId="51302888" w:rsidR="002820B3" w:rsidRPr="00EC02E7" w:rsidRDefault="00EC02E7" w:rsidP="002019D3">
      <w:pPr>
        <w:pBdr>
          <w:top w:val="nil"/>
          <w:left w:val="nil"/>
          <w:bottom w:val="nil"/>
          <w:right w:val="nil"/>
          <w:between w:val="nil"/>
          <w:bar w:val="nil"/>
        </w:pBdr>
        <w:spacing w:line="360" w:lineRule="auto"/>
        <w:jc w:val="both"/>
        <w:outlineLvl w:val="0"/>
        <w:rPr>
          <w:rFonts w:ascii="Book Antiqua" w:hAnsi="Book Antiqua" w:cs="Arial"/>
          <w:b/>
          <w:color w:val="000000" w:themeColor="text1"/>
          <w:lang w:val="en-GB" w:eastAsia="zh-CN"/>
        </w:rPr>
      </w:pPr>
      <w:r>
        <w:rPr>
          <w:rFonts w:ascii="Book Antiqua" w:hAnsi="Book Antiqua" w:cs="Arial"/>
          <w:b/>
          <w:color w:val="000000" w:themeColor="text1"/>
          <w:lang w:val="en-GB"/>
        </w:rPr>
        <w:lastRenderedPageBreak/>
        <w:t>Appendix 3</w:t>
      </w:r>
    </w:p>
    <w:p w14:paraId="1C0FC63B" w14:textId="6DE97D62" w:rsidR="002820B3" w:rsidRPr="00F61989" w:rsidRDefault="002820B3"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b/>
          <w:color w:val="000000" w:themeColor="text1"/>
          <w:lang w:val="en-GB"/>
        </w:rPr>
      </w:pPr>
      <w:r w:rsidRPr="00F61989">
        <w:rPr>
          <w:rFonts w:ascii="Book Antiqua" w:hAnsi="Book Antiqua" w:cs="Arial"/>
          <w:b/>
          <w:color w:val="000000" w:themeColor="text1"/>
          <w:lang w:val="en-GB"/>
        </w:rPr>
        <w:t xml:space="preserve">Paris </w:t>
      </w:r>
      <w:r w:rsidR="004476CB" w:rsidRPr="00F61989">
        <w:rPr>
          <w:rFonts w:ascii="Book Antiqua" w:hAnsi="Book Antiqua" w:cs="Arial"/>
          <w:b/>
          <w:color w:val="000000" w:themeColor="text1"/>
          <w:lang w:val="en-GB"/>
        </w:rPr>
        <w:t>c</w:t>
      </w:r>
      <w:r w:rsidRPr="00F61989">
        <w:rPr>
          <w:rFonts w:ascii="Book Antiqua" w:hAnsi="Book Antiqua" w:cs="Arial"/>
          <w:b/>
          <w:color w:val="000000" w:themeColor="text1"/>
          <w:lang w:val="en-GB"/>
        </w:rPr>
        <w:t>lassification</w:t>
      </w:r>
    </w:p>
    <w:p w14:paraId="24348EF1" w14:textId="08FDB024" w:rsidR="002820B3" w:rsidRPr="00F61989" w:rsidRDefault="002820B3"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rPr>
      </w:pPr>
      <w:r w:rsidRPr="00F61989">
        <w:rPr>
          <w:rFonts w:ascii="Book Antiqua" w:hAnsi="Book Antiqua" w:cs="Arial"/>
          <w:b/>
          <w:color w:val="000000" w:themeColor="text1"/>
          <w:lang w:val="en-GB"/>
        </w:rPr>
        <w:t>Disease location</w:t>
      </w:r>
      <w:r w:rsidRPr="00F61989">
        <w:rPr>
          <w:rFonts w:ascii="Book Antiqua" w:hAnsi="Book Antiqua" w:cs="Arial"/>
          <w:color w:val="000000" w:themeColor="text1"/>
          <w:lang w:val="en-GB"/>
        </w:rPr>
        <w:t xml:space="preserve"> </w:t>
      </w:r>
    </w:p>
    <w:p w14:paraId="0F5C6E4C" w14:textId="5C8F8567" w:rsidR="002820B3" w:rsidRPr="00F61989" w:rsidRDefault="002820B3"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rPr>
      </w:pPr>
      <w:r w:rsidRPr="00F61989">
        <w:rPr>
          <w:rFonts w:ascii="Book Antiqua" w:hAnsi="Book Antiqua" w:cs="Arial"/>
          <w:color w:val="000000" w:themeColor="text1"/>
          <w:lang w:val="en-GB"/>
        </w:rPr>
        <w:t>L1: Distal 1/3 ileum limited caecal disease</w:t>
      </w:r>
    </w:p>
    <w:p w14:paraId="68001CAB" w14:textId="66D294C6" w:rsidR="002820B3" w:rsidRPr="00F61989" w:rsidRDefault="00542BE0"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L2: Colonic</w:t>
      </w:r>
      <w:r w:rsidR="004476CB">
        <w:rPr>
          <w:rFonts w:ascii="Book Antiqua" w:hAnsi="Book Antiqua" w:cs="Arial" w:hint="eastAsia"/>
          <w:color w:val="000000" w:themeColor="text1"/>
          <w:lang w:val="en-GB" w:eastAsia="zh-CN"/>
        </w:rPr>
        <w:t xml:space="preserve">    </w:t>
      </w:r>
    </w:p>
    <w:p w14:paraId="6758BBC3" w14:textId="37A25FCC" w:rsidR="002820B3" w:rsidRPr="00F61989" w:rsidRDefault="002820B3"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rPr>
      </w:pPr>
      <w:r w:rsidRPr="00F61989">
        <w:rPr>
          <w:rFonts w:ascii="Book Antiqua" w:hAnsi="Book Antiqua" w:cs="Arial"/>
          <w:color w:val="000000" w:themeColor="text1"/>
          <w:lang w:val="en-GB"/>
        </w:rPr>
        <w:t>L3: Ileocolonic</w:t>
      </w:r>
    </w:p>
    <w:p w14:paraId="52281A68" w14:textId="6B41F637" w:rsidR="002820B3" w:rsidRPr="00F61989" w:rsidRDefault="002820B3"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rPr>
      </w:pPr>
      <w:r w:rsidRPr="00F61989">
        <w:rPr>
          <w:rFonts w:ascii="Book Antiqua" w:hAnsi="Book Antiqua" w:cs="Arial"/>
          <w:color w:val="000000" w:themeColor="text1"/>
          <w:lang w:val="en-GB"/>
        </w:rPr>
        <w:t>L4a: Upper GI proximal to ligament of Treitz</w:t>
      </w:r>
    </w:p>
    <w:p w14:paraId="2E11D469" w14:textId="4A361510" w:rsidR="002820B3" w:rsidRDefault="002820B3"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eastAsia="zh-CN"/>
        </w:rPr>
      </w:pPr>
      <w:r w:rsidRPr="00F61989">
        <w:rPr>
          <w:rFonts w:ascii="Book Antiqua" w:hAnsi="Book Antiqua" w:cs="Arial"/>
          <w:color w:val="000000" w:themeColor="text1"/>
          <w:lang w:val="en-GB"/>
        </w:rPr>
        <w:t>L4b: Upp</w:t>
      </w:r>
      <w:r w:rsidR="00EC02E7">
        <w:rPr>
          <w:rFonts w:ascii="Book Antiqua" w:hAnsi="Book Antiqua" w:cs="Arial"/>
          <w:color w:val="000000" w:themeColor="text1"/>
          <w:lang w:val="en-GB"/>
        </w:rPr>
        <w:t>er GI distal ligament to Treitz</w:t>
      </w:r>
    </w:p>
    <w:p w14:paraId="48B303FA" w14:textId="33D11D1A" w:rsidR="004476CB" w:rsidRDefault="004476CB"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b/>
          <w:color w:val="000000" w:themeColor="text1"/>
          <w:lang w:val="en-GB" w:eastAsia="zh-CN"/>
        </w:rPr>
      </w:pPr>
      <w:r w:rsidRPr="00F61989">
        <w:rPr>
          <w:rFonts w:ascii="Book Antiqua" w:hAnsi="Book Antiqua" w:cs="Arial"/>
          <w:b/>
          <w:color w:val="000000" w:themeColor="text1"/>
          <w:lang w:val="en-GB"/>
        </w:rPr>
        <w:t>Behaviour</w:t>
      </w:r>
    </w:p>
    <w:p w14:paraId="7856334D" w14:textId="5B8F21FA" w:rsidR="004476CB" w:rsidRDefault="004476CB"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eastAsia="zh-CN"/>
        </w:rPr>
      </w:pPr>
      <w:r w:rsidRPr="00F61989">
        <w:rPr>
          <w:rFonts w:ascii="Book Antiqua" w:hAnsi="Book Antiqua" w:cs="Arial"/>
          <w:color w:val="000000" w:themeColor="text1"/>
          <w:lang w:val="en-GB"/>
        </w:rPr>
        <w:t>B1: Non-stricturing, non-penetrating</w:t>
      </w:r>
    </w:p>
    <w:p w14:paraId="1D174EDC" w14:textId="0C472A94" w:rsidR="004476CB" w:rsidRDefault="004476CB"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eastAsia="zh-CN"/>
        </w:rPr>
      </w:pPr>
      <w:r w:rsidRPr="00F61989">
        <w:rPr>
          <w:rFonts w:ascii="Book Antiqua" w:hAnsi="Book Antiqua" w:cs="Arial"/>
          <w:color w:val="000000" w:themeColor="text1"/>
          <w:lang w:val="en-GB"/>
        </w:rPr>
        <w:t>B2: Stricturing</w:t>
      </w:r>
    </w:p>
    <w:p w14:paraId="7B9CE3C3" w14:textId="5C030718" w:rsidR="004476CB" w:rsidRPr="00F61989" w:rsidRDefault="004476CB" w:rsidP="002019D3">
      <w:pPr>
        <w:pBdr>
          <w:top w:val="single" w:sz="4" w:space="1" w:color="auto"/>
          <w:left w:val="nil"/>
          <w:bottom w:val="single" w:sz="4" w:space="1" w:color="auto"/>
          <w:right w:val="nil"/>
          <w:between w:val="nil"/>
          <w:bar w:val="nil"/>
        </w:pBdr>
        <w:spacing w:line="360" w:lineRule="auto"/>
        <w:jc w:val="both"/>
        <w:rPr>
          <w:rFonts w:ascii="Book Antiqua" w:hAnsi="Book Antiqua" w:cs="Arial"/>
          <w:color w:val="000000" w:themeColor="text1"/>
          <w:lang w:val="en-GB" w:eastAsia="zh-CN"/>
        </w:rPr>
      </w:pPr>
      <w:r w:rsidRPr="00F61989">
        <w:rPr>
          <w:rFonts w:ascii="Book Antiqua" w:hAnsi="Book Antiqua" w:cs="Arial"/>
          <w:color w:val="000000" w:themeColor="text1"/>
          <w:lang w:val="en-GB"/>
        </w:rPr>
        <w:t>B3: Penetrating</w:t>
      </w:r>
    </w:p>
    <w:p w14:paraId="33C04F86" w14:textId="57253019" w:rsidR="002820B3" w:rsidRPr="00F61989" w:rsidRDefault="002820B3"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b/>
          <w:color w:val="000000" w:themeColor="text1"/>
          <w:lang w:val="en-GB"/>
        </w:rPr>
      </w:pPr>
      <w:r w:rsidRPr="00F61989">
        <w:rPr>
          <w:rFonts w:ascii="Book Antiqua" w:hAnsi="Book Antiqua" w:cs="Arial"/>
          <w:b/>
          <w:color w:val="000000" w:themeColor="text1"/>
          <w:lang w:val="en-GB"/>
        </w:rPr>
        <w:t xml:space="preserve">Montreal </w:t>
      </w:r>
      <w:r w:rsidR="004476CB" w:rsidRPr="00F61989">
        <w:rPr>
          <w:rFonts w:ascii="Book Antiqua" w:hAnsi="Book Antiqua" w:cs="Arial"/>
          <w:b/>
          <w:color w:val="000000" w:themeColor="text1"/>
          <w:lang w:val="en-GB"/>
        </w:rPr>
        <w:t>c</w:t>
      </w:r>
      <w:r w:rsidRPr="00F61989">
        <w:rPr>
          <w:rFonts w:ascii="Book Antiqua" w:hAnsi="Book Antiqua" w:cs="Arial"/>
          <w:b/>
          <w:color w:val="000000" w:themeColor="text1"/>
          <w:lang w:val="en-GB"/>
        </w:rPr>
        <w:t>lassification</w:t>
      </w:r>
    </w:p>
    <w:p w14:paraId="18F760EC" w14:textId="77777777" w:rsidR="002642DF" w:rsidRDefault="002820B3"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b/>
          <w:color w:val="000000" w:themeColor="text1"/>
          <w:lang w:val="en-GB" w:eastAsia="zh-CN"/>
        </w:rPr>
      </w:pPr>
      <w:r w:rsidRPr="00F61989">
        <w:rPr>
          <w:rFonts w:ascii="Book Antiqua" w:hAnsi="Book Antiqua" w:cs="Arial"/>
          <w:b/>
          <w:color w:val="000000" w:themeColor="text1"/>
          <w:lang w:val="en-GB"/>
        </w:rPr>
        <w:t>Disease location</w:t>
      </w:r>
    </w:p>
    <w:p w14:paraId="73B78A4A" w14:textId="65B16065" w:rsidR="002820B3" w:rsidRDefault="002642DF"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eastAsia="zh-CN"/>
        </w:rPr>
      </w:pPr>
      <w:r w:rsidRPr="00F61989">
        <w:rPr>
          <w:rFonts w:ascii="Book Antiqua" w:eastAsia="Times New Roman" w:hAnsi="Book Antiqua" w:cs="Arial"/>
          <w:color w:val="000000" w:themeColor="text1"/>
        </w:rPr>
        <w:t>L1: Terminal ileal plus/minus limited caecal disease</w:t>
      </w:r>
    </w:p>
    <w:p w14:paraId="763BBCFB" w14:textId="150E6613" w:rsid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eastAsia="zh-CN"/>
        </w:rPr>
      </w:pPr>
      <w:r w:rsidRPr="00F61989">
        <w:rPr>
          <w:rFonts w:ascii="Book Antiqua" w:eastAsia="Times New Roman" w:hAnsi="Book Antiqua" w:cs="Arial"/>
          <w:color w:val="000000" w:themeColor="text1"/>
        </w:rPr>
        <w:t>L2: Colonic</w:t>
      </w:r>
    </w:p>
    <w:p w14:paraId="646EB234" w14:textId="6F28E63A" w:rsid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eastAsia="zh-CN"/>
        </w:rPr>
      </w:pPr>
      <w:r w:rsidRPr="00F61989">
        <w:rPr>
          <w:rFonts w:ascii="Book Antiqua" w:eastAsia="Times New Roman" w:hAnsi="Book Antiqua" w:cs="Arial"/>
          <w:color w:val="000000" w:themeColor="text1"/>
        </w:rPr>
        <w:t>L3: Ileocolonic</w:t>
      </w:r>
    </w:p>
    <w:p w14:paraId="0F15390F" w14:textId="72BC4D38" w:rsidR="004476CB" w:rsidRP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b/>
          <w:color w:val="000000" w:themeColor="text1"/>
          <w:lang w:val="en-GB" w:eastAsia="zh-CN"/>
        </w:rPr>
      </w:pPr>
      <w:r w:rsidRPr="00F61989">
        <w:rPr>
          <w:rFonts w:ascii="Book Antiqua" w:eastAsia="Times New Roman" w:hAnsi="Book Antiqua" w:cs="Arial"/>
          <w:color w:val="000000" w:themeColor="text1"/>
        </w:rPr>
        <w:t>L4: Isolated upper disease</w:t>
      </w:r>
    </w:p>
    <w:p w14:paraId="6511D013" w14:textId="77777777" w:rsidR="002820B3" w:rsidRPr="00F61989" w:rsidRDefault="002820B3"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b/>
          <w:color w:val="000000" w:themeColor="text1"/>
          <w:lang w:val="en-GB"/>
        </w:rPr>
      </w:pPr>
      <w:r w:rsidRPr="00F61989">
        <w:rPr>
          <w:rFonts w:ascii="Book Antiqua" w:hAnsi="Book Antiqua" w:cs="Arial"/>
          <w:b/>
          <w:color w:val="000000" w:themeColor="text1"/>
          <w:lang w:val="en-GB"/>
        </w:rPr>
        <w:t>Behaviour</w:t>
      </w:r>
    </w:p>
    <w:p w14:paraId="776842E3" w14:textId="79C09F6C" w:rsidR="002820B3" w:rsidRDefault="002820B3"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val="en-GB" w:eastAsia="zh-CN"/>
        </w:rPr>
      </w:pPr>
      <w:r w:rsidRPr="00F61989">
        <w:rPr>
          <w:rFonts w:ascii="Book Antiqua" w:hAnsi="Book Antiqua" w:cs="Arial"/>
          <w:color w:val="000000" w:themeColor="text1"/>
          <w:lang w:val="en-GB"/>
        </w:rPr>
        <w:t>B1: non-stricturing, non-penetrating disease</w:t>
      </w:r>
    </w:p>
    <w:p w14:paraId="3CEB3F93" w14:textId="4E9ACE99" w:rsid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eastAsia="zh-CN"/>
        </w:rPr>
      </w:pPr>
      <w:r w:rsidRPr="00F61989">
        <w:rPr>
          <w:rFonts w:ascii="Book Antiqua" w:eastAsia="Times New Roman" w:hAnsi="Book Antiqua" w:cs="Arial"/>
          <w:color w:val="000000" w:themeColor="text1"/>
        </w:rPr>
        <w:t>B2: Stricturing</w:t>
      </w:r>
    </w:p>
    <w:p w14:paraId="23F4AC69" w14:textId="178A698B" w:rsid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eastAsia="zh-CN"/>
        </w:rPr>
      </w:pPr>
      <w:r w:rsidRPr="00F61989">
        <w:rPr>
          <w:rFonts w:ascii="Book Antiqua" w:eastAsia="Times New Roman" w:hAnsi="Book Antiqua" w:cs="Arial"/>
          <w:color w:val="000000" w:themeColor="text1"/>
        </w:rPr>
        <w:t>B3: Penetrating</w:t>
      </w:r>
    </w:p>
    <w:p w14:paraId="551C23DB" w14:textId="52FBE00C" w:rsidR="002820B3" w:rsidRPr="004476CB" w:rsidRDefault="004476CB" w:rsidP="002019D3">
      <w:pPr>
        <w:pBdr>
          <w:top w:val="single" w:sz="4" w:space="1" w:color="auto"/>
          <w:left w:val="nil"/>
          <w:bottom w:val="single" w:sz="4" w:space="1" w:color="auto"/>
          <w:right w:val="nil"/>
          <w:between w:val="nil"/>
          <w:bar w:val="nil"/>
        </w:pBdr>
        <w:spacing w:line="360" w:lineRule="auto"/>
        <w:jc w:val="both"/>
        <w:outlineLvl w:val="0"/>
        <w:rPr>
          <w:rFonts w:ascii="Book Antiqua" w:hAnsi="Book Antiqua" w:cs="Arial"/>
          <w:color w:val="000000" w:themeColor="text1"/>
          <w:lang w:val="en-GB" w:eastAsia="zh-CN"/>
        </w:rPr>
      </w:pPr>
      <w:r w:rsidRPr="00F61989">
        <w:rPr>
          <w:rFonts w:ascii="Book Antiqua" w:eastAsia="Times New Roman" w:hAnsi="Book Antiqua" w:cs="Arial"/>
          <w:color w:val="000000" w:themeColor="text1"/>
        </w:rPr>
        <w:t xml:space="preserve">p: </w:t>
      </w:r>
      <w:r w:rsidRPr="004476CB">
        <w:rPr>
          <w:rFonts w:ascii="Book Antiqua" w:eastAsia="Times New Roman" w:hAnsi="Book Antiqua" w:cs="Arial"/>
          <w:caps/>
          <w:color w:val="000000" w:themeColor="text1"/>
        </w:rPr>
        <w:t>p</w:t>
      </w:r>
      <w:r w:rsidRPr="00F61989">
        <w:rPr>
          <w:rFonts w:ascii="Book Antiqua" w:eastAsia="Times New Roman" w:hAnsi="Book Antiqua" w:cs="Arial"/>
          <w:color w:val="000000" w:themeColor="text1"/>
        </w:rPr>
        <w:t>erianal disease modifier</w:t>
      </w:r>
    </w:p>
    <w:sectPr w:rsidR="002820B3" w:rsidRPr="004476CB" w:rsidSect="00372F73">
      <w:pgSz w:w="11900" w:h="16820"/>
      <w:pgMar w:top="948" w:right="395" w:bottom="1650" w:left="1440" w:header="709"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7B2B" w14:textId="77777777" w:rsidR="002D086A" w:rsidRDefault="002D086A">
      <w:r>
        <w:separator/>
      </w:r>
    </w:p>
  </w:endnote>
  <w:endnote w:type="continuationSeparator" w:id="0">
    <w:p w14:paraId="1BD71131" w14:textId="77777777" w:rsidR="002D086A" w:rsidRDefault="002D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D210" w14:textId="77777777" w:rsidR="00C654C0" w:rsidRDefault="00C654C0" w:rsidP="002125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86A68" w14:textId="77777777" w:rsidR="00C654C0" w:rsidRDefault="00C654C0" w:rsidP="008459DD">
    <w:pPr>
      <w:pStyle w:val="Footer"/>
      <w:ind w:right="360"/>
    </w:pPr>
  </w:p>
  <w:p w14:paraId="04F6F346" w14:textId="77777777" w:rsidR="00C654C0" w:rsidRDefault="00C65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BF4E" w14:textId="1CAAAC9A" w:rsidR="00C654C0" w:rsidRDefault="00C654C0" w:rsidP="002125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D1B">
      <w:rPr>
        <w:rStyle w:val="PageNumber"/>
        <w:noProof/>
      </w:rPr>
      <w:t>43</w:t>
    </w:r>
    <w:r>
      <w:rPr>
        <w:rStyle w:val="PageNumber"/>
      </w:rPr>
      <w:fldChar w:fldCharType="end"/>
    </w:r>
  </w:p>
  <w:p w14:paraId="3E60102B" w14:textId="77777777" w:rsidR="00C654C0" w:rsidRDefault="00C654C0" w:rsidP="002125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F204" w14:textId="77777777" w:rsidR="002D086A" w:rsidRDefault="002D086A">
      <w:r>
        <w:separator/>
      </w:r>
    </w:p>
  </w:footnote>
  <w:footnote w:type="continuationSeparator" w:id="0">
    <w:p w14:paraId="798593B5" w14:textId="77777777" w:rsidR="002D086A" w:rsidRDefault="002D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8141" w14:textId="77777777" w:rsidR="00C654C0" w:rsidRDefault="00C654C0" w:rsidP="00C77C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665E" w14:textId="77777777" w:rsidR="00C654C0" w:rsidRDefault="00C654C0" w:rsidP="00D521BA">
    <w:pPr>
      <w:pStyle w:val="Header"/>
      <w:ind w:right="360"/>
    </w:pPr>
  </w:p>
  <w:p w14:paraId="283DF021" w14:textId="77777777" w:rsidR="00C654C0" w:rsidRDefault="00C65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3BBE" w14:textId="77777777" w:rsidR="00C654C0" w:rsidRDefault="00C654C0" w:rsidP="00D521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36BF"/>
    <w:multiLevelType w:val="hybridMultilevel"/>
    <w:tmpl w:val="301E6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359D0"/>
    <w:multiLevelType w:val="hybridMultilevel"/>
    <w:tmpl w:val="85CC7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7073D"/>
    <w:multiLevelType w:val="hybridMultilevel"/>
    <w:tmpl w:val="82C8B784"/>
    <w:lvl w:ilvl="0" w:tplc="4D94A9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486C"/>
    <w:multiLevelType w:val="hybridMultilevel"/>
    <w:tmpl w:val="3AD20A3A"/>
    <w:lvl w:ilvl="0" w:tplc="F830ED2C">
      <w:start w:val="1985"/>
      <w:numFmt w:val="bullet"/>
      <w:lvlText w:val=""/>
      <w:lvlJc w:val="left"/>
      <w:pPr>
        <w:ind w:left="1920" w:hanging="360"/>
      </w:pPr>
      <w:rPr>
        <w:rFonts w:ascii="Symbol" w:eastAsia="Arial Unicode MS" w:hAnsi="Symbol"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ED"/>
    <w:rsid w:val="00000E8A"/>
    <w:rsid w:val="000013B1"/>
    <w:rsid w:val="000013F0"/>
    <w:rsid w:val="00001BB9"/>
    <w:rsid w:val="00002634"/>
    <w:rsid w:val="00002ACC"/>
    <w:rsid w:val="0000467E"/>
    <w:rsid w:val="00005343"/>
    <w:rsid w:val="000070D8"/>
    <w:rsid w:val="0001142C"/>
    <w:rsid w:val="00012378"/>
    <w:rsid w:val="00013F2E"/>
    <w:rsid w:val="000143A5"/>
    <w:rsid w:val="000175AF"/>
    <w:rsid w:val="00017954"/>
    <w:rsid w:val="0002003E"/>
    <w:rsid w:val="000201F9"/>
    <w:rsid w:val="00021AE3"/>
    <w:rsid w:val="00022D2B"/>
    <w:rsid w:val="00027EE7"/>
    <w:rsid w:val="00030C87"/>
    <w:rsid w:val="00034722"/>
    <w:rsid w:val="00035CFC"/>
    <w:rsid w:val="0003607B"/>
    <w:rsid w:val="0004067B"/>
    <w:rsid w:val="00040AF4"/>
    <w:rsid w:val="00041138"/>
    <w:rsid w:val="000417F1"/>
    <w:rsid w:val="0004240C"/>
    <w:rsid w:val="00043BCF"/>
    <w:rsid w:val="00044CA6"/>
    <w:rsid w:val="00046988"/>
    <w:rsid w:val="00046E7B"/>
    <w:rsid w:val="0005019E"/>
    <w:rsid w:val="00050854"/>
    <w:rsid w:val="000520D4"/>
    <w:rsid w:val="000523E5"/>
    <w:rsid w:val="000533F1"/>
    <w:rsid w:val="00054000"/>
    <w:rsid w:val="00063420"/>
    <w:rsid w:val="00063B34"/>
    <w:rsid w:val="00066C61"/>
    <w:rsid w:val="000677B2"/>
    <w:rsid w:val="00067E8F"/>
    <w:rsid w:val="0007094F"/>
    <w:rsid w:val="00070A3E"/>
    <w:rsid w:val="000724DE"/>
    <w:rsid w:val="00072880"/>
    <w:rsid w:val="0007292F"/>
    <w:rsid w:val="000731E2"/>
    <w:rsid w:val="000743AE"/>
    <w:rsid w:val="00074AA0"/>
    <w:rsid w:val="00076DB8"/>
    <w:rsid w:val="000772A7"/>
    <w:rsid w:val="00080693"/>
    <w:rsid w:val="00081D2C"/>
    <w:rsid w:val="00082628"/>
    <w:rsid w:val="00084BF3"/>
    <w:rsid w:val="00085AAA"/>
    <w:rsid w:val="00086A78"/>
    <w:rsid w:val="000877C7"/>
    <w:rsid w:val="00090C2D"/>
    <w:rsid w:val="000910E8"/>
    <w:rsid w:val="00091FEE"/>
    <w:rsid w:val="000A0645"/>
    <w:rsid w:val="000A12B0"/>
    <w:rsid w:val="000A1492"/>
    <w:rsid w:val="000A1926"/>
    <w:rsid w:val="000A3086"/>
    <w:rsid w:val="000A4472"/>
    <w:rsid w:val="000A4967"/>
    <w:rsid w:val="000A58ED"/>
    <w:rsid w:val="000A5E08"/>
    <w:rsid w:val="000A6FB0"/>
    <w:rsid w:val="000A7253"/>
    <w:rsid w:val="000B1335"/>
    <w:rsid w:val="000B1B90"/>
    <w:rsid w:val="000B30B1"/>
    <w:rsid w:val="000B5349"/>
    <w:rsid w:val="000B5AB6"/>
    <w:rsid w:val="000B5FD6"/>
    <w:rsid w:val="000C32CC"/>
    <w:rsid w:val="000C37C0"/>
    <w:rsid w:val="000C4A45"/>
    <w:rsid w:val="000C4F98"/>
    <w:rsid w:val="000C7877"/>
    <w:rsid w:val="000C7BA7"/>
    <w:rsid w:val="000D788A"/>
    <w:rsid w:val="000D7DCB"/>
    <w:rsid w:val="000E132A"/>
    <w:rsid w:val="000E1F15"/>
    <w:rsid w:val="000E2897"/>
    <w:rsid w:val="000E42BE"/>
    <w:rsid w:val="000E58D4"/>
    <w:rsid w:val="000E5DFA"/>
    <w:rsid w:val="000E7EE3"/>
    <w:rsid w:val="000F46A8"/>
    <w:rsid w:val="000F6332"/>
    <w:rsid w:val="000F7243"/>
    <w:rsid w:val="000F7680"/>
    <w:rsid w:val="000F7D75"/>
    <w:rsid w:val="00100883"/>
    <w:rsid w:val="0010130A"/>
    <w:rsid w:val="00102558"/>
    <w:rsid w:val="001028A4"/>
    <w:rsid w:val="0010331D"/>
    <w:rsid w:val="00104AFD"/>
    <w:rsid w:val="00104EDE"/>
    <w:rsid w:val="0010629C"/>
    <w:rsid w:val="0011149B"/>
    <w:rsid w:val="00111DA9"/>
    <w:rsid w:val="00111E61"/>
    <w:rsid w:val="00112F9E"/>
    <w:rsid w:val="00116B46"/>
    <w:rsid w:val="0011700F"/>
    <w:rsid w:val="001176DE"/>
    <w:rsid w:val="00120671"/>
    <w:rsid w:val="00120DE0"/>
    <w:rsid w:val="0012172E"/>
    <w:rsid w:val="00123400"/>
    <w:rsid w:val="0012513D"/>
    <w:rsid w:val="0012532A"/>
    <w:rsid w:val="00126BD9"/>
    <w:rsid w:val="00131EC9"/>
    <w:rsid w:val="00131FF2"/>
    <w:rsid w:val="001322E8"/>
    <w:rsid w:val="00134D55"/>
    <w:rsid w:val="0013690C"/>
    <w:rsid w:val="00137CBF"/>
    <w:rsid w:val="00141226"/>
    <w:rsid w:val="001426BA"/>
    <w:rsid w:val="00144017"/>
    <w:rsid w:val="0014422F"/>
    <w:rsid w:val="00147B13"/>
    <w:rsid w:val="001503CD"/>
    <w:rsid w:val="001504A4"/>
    <w:rsid w:val="00150E84"/>
    <w:rsid w:val="00151290"/>
    <w:rsid w:val="00152314"/>
    <w:rsid w:val="0015270C"/>
    <w:rsid w:val="00155363"/>
    <w:rsid w:val="00157BB5"/>
    <w:rsid w:val="00157E05"/>
    <w:rsid w:val="00160049"/>
    <w:rsid w:val="00160378"/>
    <w:rsid w:val="00162A3B"/>
    <w:rsid w:val="00165BF0"/>
    <w:rsid w:val="00165D6F"/>
    <w:rsid w:val="0016644B"/>
    <w:rsid w:val="00167A30"/>
    <w:rsid w:val="00171CDC"/>
    <w:rsid w:val="00173424"/>
    <w:rsid w:val="00175AD6"/>
    <w:rsid w:val="0017699C"/>
    <w:rsid w:val="00177413"/>
    <w:rsid w:val="001806CD"/>
    <w:rsid w:val="001808CC"/>
    <w:rsid w:val="0018118C"/>
    <w:rsid w:val="00187846"/>
    <w:rsid w:val="00192AE4"/>
    <w:rsid w:val="00192B92"/>
    <w:rsid w:val="00193B7E"/>
    <w:rsid w:val="00194047"/>
    <w:rsid w:val="00194869"/>
    <w:rsid w:val="00194A34"/>
    <w:rsid w:val="00195F62"/>
    <w:rsid w:val="0019662F"/>
    <w:rsid w:val="00196654"/>
    <w:rsid w:val="001A07AB"/>
    <w:rsid w:val="001A39AA"/>
    <w:rsid w:val="001A42AF"/>
    <w:rsid w:val="001A46B0"/>
    <w:rsid w:val="001A515C"/>
    <w:rsid w:val="001A537A"/>
    <w:rsid w:val="001A5385"/>
    <w:rsid w:val="001A6D10"/>
    <w:rsid w:val="001A6FA7"/>
    <w:rsid w:val="001B08ED"/>
    <w:rsid w:val="001B10E1"/>
    <w:rsid w:val="001B2CD8"/>
    <w:rsid w:val="001B3AEC"/>
    <w:rsid w:val="001B40BA"/>
    <w:rsid w:val="001B6843"/>
    <w:rsid w:val="001C07EF"/>
    <w:rsid w:val="001C0D5E"/>
    <w:rsid w:val="001C15AB"/>
    <w:rsid w:val="001C2306"/>
    <w:rsid w:val="001C3175"/>
    <w:rsid w:val="001C326A"/>
    <w:rsid w:val="001C33C7"/>
    <w:rsid w:val="001C4BC8"/>
    <w:rsid w:val="001C5A40"/>
    <w:rsid w:val="001C5CF8"/>
    <w:rsid w:val="001D0931"/>
    <w:rsid w:val="001D1E46"/>
    <w:rsid w:val="001D3EE3"/>
    <w:rsid w:val="001D4167"/>
    <w:rsid w:val="001D6358"/>
    <w:rsid w:val="001D777D"/>
    <w:rsid w:val="001E1091"/>
    <w:rsid w:val="001E2061"/>
    <w:rsid w:val="001E3057"/>
    <w:rsid w:val="001E499E"/>
    <w:rsid w:val="001E4F6C"/>
    <w:rsid w:val="001E7271"/>
    <w:rsid w:val="001E77DC"/>
    <w:rsid w:val="001F1640"/>
    <w:rsid w:val="001F2C65"/>
    <w:rsid w:val="001F3A48"/>
    <w:rsid w:val="001F3C8A"/>
    <w:rsid w:val="001F6472"/>
    <w:rsid w:val="001F6D0E"/>
    <w:rsid w:val="001F7D97"/>
    <w:rsid w:val="002019D3"/>
    <w:rsid w:val="0020238C"/>
    <w:rsid w:val="00202EC4"/>
    <w:rsid w:val="00202F4A"/>
    <w:rsid w:val="00203774"/>
    <w:rsid w:val="00204D00"/>
    <w:rsid w:val="00205E3A"/>
    <w:rsid w:val="00205F7A"/>
    <w:rsid w:val="00206112"/>
    <w:rsid w:val="00211780"/>
    <w:rsid w:val="00212581"/>
    <w:rsid w:val="00212610"/>
    <w:rsid w:val="00212D6A"/>
    <w:rsid w:val="002138C9"/>
    <w:rsid w:val="002169F6"/>
    <w:rsid w:val="00216EE1"/>
    <w:rsid w:val="00217038"/>
    <w:rsid w:val="00221389"/>
    <w:rsid w:val="0022344F"/>
    <w:rsid w:val="002276B8"/>
    <w:rsid w:val="00227874"/>
    <w:rsid w:val="002318B2"/>
    <w:rsid w:val="0023282C"/>
    <w:rsid w:val="00235416"/>
    <w:rsid w:val="0024212C"/>
    <w:rsid w:val="0024340E"/>
    <w:rsid w:val="00243CC1"/>
    <w:rsid w:val="002503A1"/>
    <w:rsid w:val="002527E5"/>
    <w:rsid w:val="00253499"/>
    <w:rsid w:val="00254529"/>
    <w:rsid w:val="00256F50"/>
    <w:rsid w:val="002618DB"/>
    <w:rsid w:val="00262992"/>
    <w:rsid w:val="002631AD"/>
    <w:rsid w:val="002634B1"/>
    <w:rsid w:val="002642DF"/>
    <w:rsid w:val="00265A33"/>
    <w:rsid w:val="00265FA7"/>
    <w:rsid w:val="00267E45"/>
    <w:rsid w:val="00267F79"/>
    <w:rsid w:val="00273C90"/>
    <w:rsid w:val="0027543F"/>
    <w:rsid w:val="00275ED0"/>
    <w:rsid w:val="002772A2"/>
    <w:rsid w:val="0028054F"/>
    <w:rsid w:val="00280F4E"/>
    <w:rsid w:val="00281FAA"/>
    <w:rsid w:val="002820B3"/>
    <w:rsid w:val="00285023"/>
    <w:rsid w:val="00285B6C"/>
    <w:rsid w:val="00286A3A"/>
    <w:rsid w:val="00286C01"/>
    <w:rsid w:val="00287EF8"/>
    <w:rsid w:val="00290E87"/>
    <w:rsid w:val="002917BE"/>
    <w:rsid w:val="00291AB7"/>
    <w:rsid w:val="002936DC"/>
    <w:rsid w:val="00293833"/>
    <w:rsid w:val="002941AF"/>
    <w:rsid w:val="002963C8"/>
    <w:rsid w:val="00296C5D"/>
    <w:rsid w:val="002972DF"/>
    <w:rsid w:val="002A0C2F"/>
    <w:rsid w:val="002A499A"/>
    <w:rsid w:val="002A60C2"/>
    <w:rsid w:val="002B0CC6"/>
    <w:rsid w:val="002B2FCE"/>
    <w:rsid w:val="002B33B0"/>
    <w:rsid w:val="002B4B2C"/>
    <w:rsid w:val="002B5314"/>
    <w:rsid w:val="002B681B"/>
    <w:rsid w:val="002C10D1"/>
    <w:rsid w:val="002C2622"/>
    <w:rsid w:val="002C2F4C"/>
    <w:rsid w:val="002C4C53"/>
    <w:rsid w:val="002C7DFE"/>
    <w:rsid w:val="002D086A"/>
    <w:rsid w:val="002D1986"/>
    <w:rsid w:val="002D2EC2"/>
    <w:rsid w:val="002D30BA"/>
    <w:rsid w:val="002D3651"/>
    <w:rsid w:val="002D63B5"/>
    <w:rsid w:val="002D7435"/>
    <w:rsid w:val="002E03BF"/>
    <w:rsid w:val="002E1289"/>
    <w:rsid w:val="002E20DD"/>
    <w:rsid w:val="002E3C7E"/>
    <w:rsid w:val="002E4637"/>
    <w:rsid w:val="002E52CB"/>
    <w:rsid w:val="002E7A54"/>
    <w:rsid w:val="002F11A7"/>
    <w:rsid w:val="002F3B9D"/>
    <w:rsid w:val="002F493F"/>
    <w:rsid w:val="002F564E"/>
    <w:rsid w:val="0030027D"/>
    <w:rsid w:val="003002DF"/>
    <w:rsid w:val="00300DEE"/>
    <w:rsid w:val="0030258F"/>
    <w:rsid w:val="003026B3"/>
    <w:rsid w:val="00304C29"/>
    <w:rsid w:val="00311FA0"/>
    <w:rsid w:val="003130F0"/>
    <w:rsid w:val="00313E9D"/>
    <w:rsid w:val="00317AAB"/>
    <w:rsid w:val="00317AF1"/>
    <w:rsid w:val="00321CB3"/>
    <w:rsid w:val="00322684"/>
    <w:rsid w:val="0032293E"/>
    <w:rsid w:val="003235CC"/>
    <w:rsid w:val="00323A2C"/>
    <w:rsid w:val="00323EEA"/>
    <w:rsid w:val="003249C7"/>
    <w:rsid w:val="00326857"/>
    <w:rsid w:val="00327296"/>
    <w:rsid w:val="003310FA"/>
    <w:rsid w:val="003333DF"/>
    <w:rsid w:val="00334727"/>
    <w:rsid w:val="003363DC"/>
    <w:rsid w:val="003367CC"/>
    <w:rsid w:val="00342324"/>
    <w:rsid w:val="003468DC"/>
    <w:rsid w:val="003475F6"/>
    <w:rsid w:val="00350DC8"/>
    <w:rsid w:val="0035302D"/>
    <w:rsid w:val="00357472"/>
    <w:rsid w:val="00357D33"/>
    <w:rsid w:val="00362A18"/>
    <w:rsid w:val="00363A7A"/>
    <w:rsid w:val="00363BD7"/>
    <w:rsid w:val="00372182"/>
    <w:rsid w:val="00372F73"/>
    <w:rsid w:val="00376312"/>
    <w:rsid w:val="00376E12"/>
    <w:rsid w:val="00377745"/>
    <w:rsid w:val="00380BB6"/>
    <w:rsid w:val="003819B4"/>
    <w:rsid w:val="00382B75"/>
    <w:rsid w:val="00385435"/>
    <w:rsid w:val="003858AE"/>
    <w:rsid w:val="00386834"/>
    <w:rsid w:val="00390E41"/>
    <w:rsid w:val="00390F5C"/>
    <w:rsid w:val="0039103B"/>
    <w:rsid w:val="00391C55"/>
    <w:rsid w:val="00393AD9"/>
    <w:rsid w:val="00394BD3"/>
    <w:rsid w:val="00396A62"/>
    <w:rsid w:val="0039768E"/>
    <w:rsid w:val="00397A96"/>
    <w:rsid w:val="003A1D62"/>
    <w:rsid w:val="003A283F"/>
    <w:rsid w:val="003A3887"/>
    <w:rsid w:val="003A4070"/>
    <w:rsid w:val="003A5522"/>
    <w:rsid w:val="003A58C0"/>
    <w:rsid w:val="003A6194"/>
    <w:rsid w:val="003A7764"/>
    <w:rsid w:val="003A782E"/>
    <w:rsid w:val="003B013F"/>
    <w:rsid w:val="003B13DC"/>
    <w:rsid w:val="003B16AF"/>
    <w:rsid w:val="003B4E1D"/>
    <w:rsid w:val="003B59C3"/>
    <w:rsid w:val="003B62FD"/>
    <w:rsid w:val="003B640E"/>
    <w:rsid w:val="003B6865"/>
    <w:rsid w:val="003B6A63"/>
    <w:rsid w:val="003B71DC"/>
    <w:rsid w:val="003C2482"/>
    <w:rsid w:val="003C60B5"/>
    <w:rsid w:val="003C6800"/>
    <w:rsid w:val="003D08E1"/>
    <w:rsid w:val="003D0EE6"/>
    <w:rsid w:val="003D1525"/>
    <w:rsid w:val="003D21C8"/>
    <w:rsid w:val="003D2E27"/>
    <w:rsid w:val="003D4A4F"/>
    <w:rsid w:val="003D70FF"/>
    <w:rsid w:val="003E0646"/>
    <w:rsid w:val="003E0820"/>
    <w:rsid w:val="003E2633"/>
    <w:rsid w:val="003E3C08"/>
    <w:rsid w:val="003E5439"/>
    <w:rsid w:val="003F0663"/>
    <w:rsid w:val="003F13F7"/>
    <w:rsid w:val="003F1551"/>
    <w:rsid w:val="003F2B80"/>
    <w:rsid w:val="003F4425"/>
    <w:rsid w:val="003F4827"/>
    <w:rsid w:val="003F5270"/>
    <w:rsid w:val="003F5FE8"/>
    <w:rsid w:val="003F6397"/>
    <w:rsid w:val="00400E85"/>
    <w:rsid w:val="004032D2"/>
    <w:rsid w:val="00403696"/>
    <w:rsid w:val="00404D22"/>
    <w:rsid w:val="00404F80"/>
    <w:rsid w:val="00405338"/>
    <w:rsid w:val="00405E8A"/>
    <w:rsid w:val="004061C9"/>
    <w:rsid w:val="00407134"/>
    <w:rsid w:val="00410FFE"/>
    <w:rsid w:val="00414F87"/>
    <w:rsid w:val="0041573C"/>
    <w:rsid w:val="004159FA"/>
    <w:rsid w:val="0041632E"/>
    <w:rsid w:val="00417911"/>
    <w:rsid w:val="004218CA"/>
    <w:rsid w:val="00422126"/>
    <w:rsid w:val="00422D7F"/>
    <w:rsid w:val="00422E75"/>
    <w:rsid w:val="004232DF"/>
    <w:rsid w:val="004246AC"/>
    <w:rsid w:val="004248F7"/>
    <w:rsid w:val="00425504"/>
    <w:rsid w:val="00425CB9"/>
    <w:rsid w:val="004260A2"/>
    <w:rsid w:val="004277D7"/>
    <w:rsid w:val="004279D8"/>
    <w:rsid w:val="00432872"/>
    <w:rsid w:val="00432AF3"/>
    <w:rsid w:val="00433516"/>
    <w:rsid w:val="004336A1"/>
    <w:rsid w:val="00435AF4"/>
    <w:rsid w:val="00441139"/>
    <w:rsid w:val="00443805"/>
    <w:rsid w:val="00443857"/>
    <w:rsid w:val="004476CB"/>
    <w:rsid w:val="00447DDA"/>
    <w:rsid w:val="00450A2F"/>
    <w:rsid w:val="00452115"/>
    <w:rsid w:val="00452325"/>
    <w:rsid w:val="00452EB1"/>
    <w:rsid w:val="00453C54"/>
    <w:rsid w:val="00454085"/>
    <w:rsid w:val="00456A22"/>
    <w:rsid w:val="00456BC9"/>
    <w:rsid w:val="00457AD7"/>
    <w:rsid w:val="0046062C"/>
    <w:rsid w:val="00460E6A"/>
    <w:rsid w:val="00461EBB"/>
    <w:rsid w:val="00463AFC"/>
    <w:rsid w:val="00465CA0"/>
    <w:rsid w:val="004670EC"/>
    <w:rsid w:val="00467BC3"/>
    <w:rsid w:val="004704EA"/>
    <w:rsid w:val="004720A6"/>
    <w:rsid w:val="00472DE1"/>
    <w:rsid w:val="004733A8"/>
    <w:rsid w:val="00476618"/>
    <w:rsid w:val="00476BDB"/>
    <w:rsid w:val="004772B5"/>
    <w:rsid w:val="004805F0"/>
    <w:rsid w:val="00480C9B"/>
    <w:rsid w:val="00483635"/>
    <w:rsid w:val="004844B7"/>
    <w:rsid w:val="0048493C"/>
    <w:rsid w:val="00484A24"/>
    <w:rsid w:val="00485EE0"/>
    <w:rsid w:val="00486B6D"/>
    <w:rsid w:val="00487840"/>
    <w:rsid w:val="00487C28"/>
    <w:rsid w:val="00490465"/>
    <w:rsid w:val="00490925"/>
    <w:rsid w:val="00497263"/>
    <w:rsid w:val="004A11F4"/>
    <w:rsid w:val="004A4CCF"/>
    <w:rsid w:val="004A62F6"/>
    <w:rsid w:val="004B037F"/>
    <w:rsid w:val="004B1945"/>
    <w:rsid w:val="004B2296"/>
    <w:rsid w:val="004B2E73"/>
    <w:rsid w:val="004B45EF"/>
    <w:rsid w:val="004B5A8A"/>
    <w:rsid w:val="004B6DB4"/>
    <w:rsid w:val="004B71DF"/>
    <w:rsid w:val="004B72A9"/>
    <w:rsid w:val="004B7685"/>
    <w:rsid w:val="004C074F"/>
    <w:rsid w:val="004C0F68"/>
    <w:rsid w:val="004C1CD4"/>
    <w:rsid w:val="004C229D"/>
    <w:rsid w:val="004C5AE6"/>
    <w:rsid w:val="004C7341"/>
    <w:rsid w:val="004C7658"/>
    <w:rsid w:val="004D063A"/>
    <w:rsid w:val="004D115F"/>
    <w:rsid w:val="004D21A5"/>
    <w:rsid w:val="004D2A93"/>
    <w:rsid w:val="004D302C"/>
    <w:rsid w:val="004D4B07"/>
    <w:rsid w:val="004D5A39"/>
    <w:rsid w:val="004D5B56"/>
    <w:rsid w:val="004D7651"/>
    <w:rsid w:val="004E1502"/>
    <w:rsid w:val="004E3CE8"/>
    <w:rsid w:val="004E52A5"/>
    <w:rsid w:val="004E57B5"/>
    <w:rsid w:val="004E5C03"/>
    <w:rsid w:val="004E630D"/>
    <w:rsid w:val="004E64D6"/>
    <w:rsid w:val="004E6CC5"/>
    <w:rsid w:val="004E79CA"/>
    <w:rsid w:val="004F0B0F"/>
    <w:rsid w:val="004F1198"/>
    <w:rsid w:val="004F19AD"/>
    <w:rsid w:val="004F2323"/>
    <w:rsid w:val="004F3FF6"/>
    <w:rsid w:val="004F79CE"/>
    <w:rsid w:val="00500ABC"/>
    <w:rsid w:val="005014CC"/>
    <w:rsid w:val="00502F7F"/>
    <w:rsid w:val="005031DB"/>
    <w:rsid w:val="00504E9F"/>
    <w:rsid w:val="00505910"/>
    <w:rsid w:val="005079E1"/>
    <w:rsid w:val="0051224A"/>
    <w:rsid w:val="00513F40"/>
    <w:rsid w:val="005141CA"/>
    <w:rsid w:val="00517681"/>
    <w:rsid w:val="00523D40"/>
    <w:rsid w:val="00525DFE"/>
    <w:rsid w:val="0052641A"/>
    <w:rsid w:val="00527AD8"/>
    <w:rsid w:val="00531313"/>
    <w:rsid w:val="005365CE"/>
    <w:rsid w:val="00536BDF"/>
    <w:rsid w:val="00536C01"/>
    <w:rsid w:val="00540DE2"/>
    <w:rsid w:val="00542BD1"/>
    <w:rsid w:val="00542BE0"/>
    <w:rsid w:val="0054315C"/>
    <w:rsid w:val="00544C0D"/>
    <w:rsid w:val="00550DC3"/>
    <w:rsid w:val="00551F06"/>
    <w:rsid w:val="00556BAB"/>
    <w:rsid w:val="005603F3"/>
    <w:rsid w:val="005628DC"/>
    <w:rsid w:val="00563B08"/>
    <w:rsid w:val="00563F3A"/>
    <w:rsid w:val="005809A6"/>
    <w:rsid w:val="00580C01"/>
    <w:rsid w:val="0058229C"/>
    <w:rsid w:val="0058352D"/>
    <w:rsid w:val="00585393"/>
    <w:rsid w:val="00591947"/>
    <w:rsid w:val="00592C31"/>
    <w:rsid w:val="0059459A"/>
    <w:rsid w:val="00596E2F"/>
    <w:rsid w:val="005A1BB9"/>
    <w:rsid w:val="005A28EF"/>
    <w:rsid w:val="005A3283"/>
    <w:rsid w:val="005A34E8"/>
    <w:rsid w:val="005A490E"/>
    <w:rsid w:val="005A648C"/>
    <w:rsid w:val="005A7764"/>
    <w:rsid w:val="005B12DD"/>
    <w:rsid w:val="005B3A19"/>
    <w:rsid w:val="005B5A1A"/>
    <w:rsid w:val="005B6221"/>
    <w:rsid w:val="005B6F55"/>
    <w:rsid w:val="005B70D4"/>
    <w:rsid w:val="005C0F0E"/>
    <w:rsid w:val="005C1B2E"/>
    <w:rsid w:val="005C2AE0"/>
    <w:rsid w:val="005C2C30"/>
    <w:rsid w:val="005C38A9"/>
    <w:rsid w:val="005C5A7D"/>
    <w:rsid w:val="005C5B64"/>
    <w:rsid w:val="005C5C36"/>
    <w:rsid w:val="005C6224"/>
    <w:rsid w:val="005C6AB7"/>
    <w:rsid w:val="005C6B58"/>
    <w:rsid w:val="005D097C"/>
    <w:rsid w:val="005D1727"/>
    <w:rsid w:val="005D22F8"/>
    <w:rsid w:val="005D31D1"/>
    <w:rsid w:val="005D3C52"/>
    <w:rsid w:val="005D3FA4"/>
    <w:rsid w:val="005D44E2"/>
    <w:rsid w:val="005D572B"/>
    <w:rsid w:val="005D68A3"/>
    <w:rsid w:val="005D7627"/>
    <w:rsid w:val="005D7950"/>
    <w:rsid w:val="005E04F6"/>
    <w:rsid w:val="005E1E90"/>
    <w:rsid w:val="005E236F"/>
    <w:rsid w:val="005E2E57"/>
    <w:rsid w:val="005E3111"/>
    <w:rsid w:val="005E5F4A"/>
    <w:rsid w:val="005E6E85"/>
    <w:rsid w:val="005E6FE1"/>
    <w:rsid w:val="005E79C1"/>
    <w:rsid w:val="005F236A"/>
    <w:rsid w:val="005F2C38"/>
    <w:rsid w:val="005F4C08"/>
    <w:rsid w:val="005F61D2"/>
    <w:rsid w:val="005F748C"/>
    <w:rsid w:val="005F7909"/>
    <w:rsid w:val="00600DCF"/>
    <w:rsid w:val="0060306D"/>
    <w:rsid w:val="006045C4"/>
    <w:rsid w:val="00605105"/>
    <w:rsid w:val="00606747"/>
    <w:rsid w:val="00612ADC"/>
    <w:rsid w:val="00613487"/>
    <w:rsid w:val="00613C2B"/>
    <w:rsid w:val="0061462C"/>
    <w:rsid w:val="0061471A"/>
    <w:rsid w:val="006153EC"/>
    <w:rsid w:val="00616168"/>
    <w:rsid w:val="00617C69"/>
    <w:rsid w:val="00620D19"/>
    <w:rsid w:val="00620DE5"/>
    <w:rsid w:val="0062222B"/>
    <w:rsid w:val="006228DD"/>
    <w:rsid w:val="00622BB6"/>
    <w:rsid w:val="00623EFB"/>
    <w:rsid w:val="006245F5"/>
    <w:rsid w:val="006318E8"/>
    <w:rsid w:val="006361A2"/>
    <w:rsid w:val="006361CB"/>
    <w:rsid w:val="00636B00"/>
    <w:rsid w:val="006442A3"/>
    <w:rsid w:val="006446CC"/>
    <w:rsid w:val="00644DC8"/>
    <w:rsid w:val="00646C2E"/>
    <w:rsid w:val="00647638"/>
    <w:rsid w:val="00647B2B"/>
    <w:rsid w:val="006505D5"/>
    <w:rsid w:val="006508AC"/>
    <w:rsid w:val="006552A5"/>
    <w:rsid w:val="00657615"/>
    <w:rsid w:val="00657B85"/>
    <w:rsid w:val="00657F5D"/>
    <w:rsid w:val="006600F4"/>
    <w:rsid w:val="006618B7"/>
    <w:rsid w:val="00661BB8"/>
    <w:rsid w:val="00661CD1"/>
    <w:rsid w:val="00665839"/>
    <w:rsid w:val="00665851"/>
    <w:rsid w:val="00667A2B"/>
    <w:rsid w:val="0067012D"/>
    <w:rsid w:val="00670739"/>
    <w:rsid w:val="00670843"/>
    <w:rsid w:val="00671217"/>
    <w:rsid w:val="00672CBB"/>
    <w:rsid w:val="00674918"/>
    <w:rsid w:val="00675935"/>
    <w:rsid w:val="00675E11"/>
    <w:rsid w:val="00675F12"/>
    <w:rsid w:val="006761B2"/>
    <w:rsid w:val="0067627F"/>
    <w:rsid w:val="006765C6"/>
    <w:rsid w:val="0067683F"/>
    <w:rsid w:val="00677E7A"/>
    <w:rsid w:val="006801D5"/>
    <w:rsid w:val="006805B9"/>
    <w:rsid w:val="0068183C"/>
    <w:rsid w:val="0068213D"/>
    <w:rsid w:val="00682559"/>
    <w:rsid w:val="00687150"/>
    <w:rsid w:val="00687D08"/>
    <w:rsid w:val="00692E1C"/>
    <w:rsid w:val="00694F2F"/>
    <w:rsid w:val="006973E4"/>
    <w:rsid w:val="006975F6"/>
    <w:rsid w:val="006A0975"/>
    <w:rsid w:val="006A1F07"/>
    <w:rsid w:val="006A5803"/>
    <w:rsid w:val="006A5ADB"/>
    <w:rsid w:val="006A6468"/>
    <w:rsid w:val="006A77ED"/>
    <w:rsid w:val="006B0433"/>
    <w:rsid w:val="006B0F99"/>
    <w:rsid w:val="006B52A5"/>
    <w:rsid w:val="006B5FEE"/>
    <w:rsid w:val="006B6336"/>
    <w:rsid w:val="006B7458"/>
    <w:rsid w:val="006B7987"/>
    <w:rsid w:val="006C030B"/>
    <w:rsid w:val="006C0C81"/>
    <w:rsid w:val="006C162E"/>
    <w:rsid w:val="006C2C09"/>
    <w:rsid w:val="006C3290"/>
    <w:rsid w:val="006C5310"/>
    <w:rsid w:val="006C562A"/>
    <w:rsid w:val="006C69EA"/>
    <w:rsid w:val="006C7AD3"/>
    <w:rsid w:val="006D1705"/>
    <w:rsid w:val="006D2771"/>
    <w:rsid w:val="006D31FD"/>
    <w:rsid w:val="006D38F4"/>
    <w:rsid w:val="006D3B27"/>
    <w:rsid w:val="006D6F97"/>
    <w:rsid w:val="006D731A"/>
    <w:rsid w:val="006E149D"/>
    <w:rsid w:val="006E2370"/>
    <w:rsid w:val="006E452B"/>
    <w:rsid w:val="006E5321"/>
    <w:rsid w:val="006E53BB"/>
    <w:rsid w:val="006E5785"/>
    <w:rsid w:val="006F01AB"/>
    <w:rsid w:val="006F01E3"/>
    <w:rsid w:val="006F2134"/>
    <w:rsid w:val="006F2D87"/>
    <w:rsid w:val="006F579D"/>
    <w:rsid w:val="006F6D84"/>
    <w:rsid w:val="006F6E33"/>
    <w:rsid w:val="006F75E2"/>
    <w:rsid w:val="00700698"/>
    <w:rsid w:val="0070362E"/>
    <w:rsid w:val="00704A22"/>
    <w:rsid w:val="00706677"/>
    <w:rsid w:val="00706884"/>
    <w:rsid w:val="007068A5"/>
    <w:rsid w:val="007076FA"/>
    <w:rsid w:val="00707973"/>
    <w:rsid w:val="0071031A"/>
    <w:rsid w:val="00710344"/>
    <w:rsid w:val="00712492"/>
    <w:rsid w:val="00713519"/>
    <w:rsid w:val="007172A6"/>
    <w:rsid w:val="007212D7"/>
    <w:rsid w:val="007219E8"/>
    <w:rsid w:val="00722431"/>
    <w:rsid w:val="007241E0"/>
    <w:rsid w:val="00724304"/>
    <w:rsid w:val="00724AFF"/>
    <w:rsid w:val="00724B05"/>
    <w:rsid w:val="00724DBB"/>
    <w:rsid w:val="00731A74"/>
    <w:rsid w:val="00731B74"/>
    <w:rsid w:val="0073306B"/>
    <w:rsid w:val="00734B16"/>
    <w:rsid w:val="007404DC"/>
    <w:rsid w:val="00741A53"/>
    <w:rsid w:val="00741E4A"/>
    <w:rsid w:val="007431EB"/>
    <w:rsid w:val="007437F9"/>
    <w:rsid w:val="00743B36"/>
    <w:rsid w:val="00744385"/>
    <w:rsid w:val="00745350"/>
    <w:rsid w:val="007516CD"/>
    <w:rsid w:val="00755E23"/>
    <w:rsid w:val="00756E26"/>
    <w:rsid w:val="00756ED8"/>
    <w:rsid w:val="00760772"/>
    <w:rsid w:val="00761790"/>
    <w:rsid w:val="0076236B"/>
    <w:rsid w:val="00762E27"/>
    <w:rsid w:val="0076302B"/>
    <w:rsid w:val="00763428"/>
    <w:rsid w:val="00764092"/>
    <w:rsid w:val="00764F97"/>
    <w:rsid w:val="007663F2"/>
    <w:rsid w:val="00766F32"/>
    <w:rsid w:val="007678D1"/>
    <w:rsid w:val="0077073C"/>
    <w:rsid w:val="0077136D"/>
    <w:rsid w:val="007727A5"/>
    <w:rsid w:val="007736E8"/>
    <w:rsid w:val="00774DB6"/>
    <w:rsid w:val="007763FD"/>
    <w:rsid w:val="00776AD2"/>
    <w:rsid w:val="00776FDC"/>
    <w:rsid w:val="0077728D"/>
    <w:rsid w:val="00777A72"/>
    <w:rsid w:val="00777E5E"/>
    <w:rsid w:val="00784628"/>
    <w:rsid w:val="00786884"/>
    <w:rsid w:val="00786D6A"/>
    <w:rsid w:val="0078732F"/>
    <w:rsid w:val="00793207"/>
    <w:rsid w:val="0079321E"/>
    <w:rsid w:val="00793893"/>
    <w:rsid w:val="00795644"/>
    <w:rsid w:val="007957AF"/>
    <w:rsid w:val="00795DB9"/>
    <w:rsid w:val="007A00F1"/>
    <w:rsid w:val="007A01E1"/>
    <w:rsid w:val="007A0FC2"/>
    <w:rsid w:val="007A167D"/>
    <w:rsid w:val="007A2800"/>
    <w:rsid w:val="007A35F5"/>
    <w:rsid w:val="007A435D"/>
    <w:rsid w:val="007A7F58"/>
    <w:rsid w:val="007B0722"/>
    <w:rsid w:val="007B09D1"/>
    <w:rsid w:val="007B0A16"/>
    <w:rsid w:val="007B0BF5"/>
    <w:rsid w:val="007B0EF7"/>
    <w:rsid w:val="007B28F7"/>
    <w:rsid w:val="007B3875"/>
    <w:rsid w:val="007B446A"/>
    <w:rsid w:val="007B56DB"/>
    <w:rsid w:val="007B615D"/>
    <w:rsid w:val="007B6BD6"/>
    <w:rsid w:val="007B74CB"/>
    <w:rsid w:val="007C0327"/>
    <w:rsid w:val="007C0FA3"/>
    <w:rsid w:val="007C1ADD"/>
    <w:rsid w:val="007C3F70"/>
    <w:rsid w:val="007C4F7E"/>
    <w:rsid w:val="007C52AD"/>
    <w:rsid w:val="007C5606"/>
    <w:rsid w:val="007C6AC4"/>
    <w:rsid w:val="007C7332"/>
    <w:rsid w:val="007C7A62"/>
    <w:rsid w:val="007C7C49"/>
    <w:rsid w:val="007D1C48"/>
    <w:rsid w:val="007D1E76"/>
    <w:rsid w:val="007D1EE6"/>
    <w:rsid w:val="007D2227"/>
    <w:rsid w:val="007D2545"/>
    <w:rsid w:val="007D2B11"/>
    <w:rsid w:val="007D321D"/>
    <w:rsid w:val="007D3CE0"/>
    <w:rsid w:val="007E088A"/>
    <w:rsid w:val="007E25A5"/>
    <w:rsid w:val="007E3267"/>
    <w:rsid w:val="007E729F"/>
    <w:rsid w:val="007F0C01"/>
    <w:rsid w:val="007F16F7"/>
    <w:rsid w:val="007F3C1A"/>
    <w:rsid w:val="007F5278"/>
    <w:rsid w:val="007F6F90"/>
    <w:rsid w:val="007F7C38"/>
    <w:rsid w:val="00800DD0"/>
    <w:rsid w:val="00801915"/>
    <w:rsid w:val="00802781"/>
    <w:rsid w:val="00804E9F"/>
    <w:rsid w:val="00807108"/>
    <w:rsid w:val="00807E75"/>
    <w:rsid w:val="00811AF2"/>
    <w:rsid w:val="00811C99"/>
    <w:rsid w:val="00812E38"/>
    <w:rsid w:val="00813913"/>
    <w:rsid w:val="008148A9"/>
    <w:rsid w:val="00814C5D"/>
    <w:rsid w:val="00815F82"/>
    <w:rsid w:val="00816254"/>
    <w:rsid w:val="0081689D"/>
    <w:rsid w:val="008223BB"/>
    <w:rsid w:val="00822DDD"/>
    <w:rsid w:val="00825819"/>
    <w:rsid w:val="008278D0"/>
    <w:rsid w:val="00827B0A"/>
    <w:rsid w:val="00835D03"/>
    <w:rsid w:val="00835FF2"/>
    <w:rsid w:val="00843490"/>
    <w:rsid w:val="0084350C"/>
    <w:rsid w:val="00843BA4"/>
    <w:rsid w:val="00844A22"/>
    <w:rsid w:val="00844FF7"/>
    <w:rsid w:val="008459DD"/>
    <w:rsid w:val="008508CA"/>
    <w:rsid w:val="00850A7D"/>
    <w:rsid w:val="008523B4"/>
    <w:rsid w:val="00852CB8"/>
    <w:rsid w:val="0085408B"/>
    <w:rsid w:val="008544CB"/>
    <w:rsid w:val="008548F9"/>
    <w:rsid w:val="00856718"/>
    <w:rsid w:val="0085798D"/>
    <w:rsid w:val="0086351A"/>
    <w:rsid w:val="008668F0"/>
    <w:rsid w:val="00867F1D"/>
    <w:rsid w:val="0087034F"/>
    <w:rsid w:val="00875CE4"/>
    <w:rsid w:val="008772B8"/>
    <w:rsid w:val="00881B64"/>
    <w:rsid w:val="00881B93"/>
    <w:rsid w:val="008845F7"/>
    <w:rsid w:val="00884B0C"/>
    <w:rsid w:val="00885F17"/>
    <w:rsid w:val="00886374"/>
    <w:rsid w:val="008868EA"/>
    <w:rsid w:val="0088777C"/>
    <w:rsid w:val="00890248"/>
    <w:rsid w:val="00891BC7"/>
    <w:rsid w:val="00892168"/>
    <w:rsid w:val="00894A31"/>
    <w:rsid w:val="00894F6F"/>
    <w:rsid w:val="0089606C"/>
    <w:rsid w:val="00896C93"/>
    <w:rsid w:val="008971F2"/>
    <w:rsid w:val="008A18BE"/>
    <w:rsid w:val="008A1FAF"/>
    <w:rsid w:val="008A2DCD"/>
    <w:rsid w:val="008A4D9A"/>
    <w:rsid w:val="008B0C20"/>
    <w:rsid w:val="008B1CF4"/>
    <w:rsid w:val="008B209B"/>
    <w:rsid w:val="008B5715"/>
    <w:rsid w:val="008B6855"/>
    <w:rsid w:val="008B7FEA"/>
    <w:rsid w:val="008B7FFD"/>
    <w:rsid w:val="008C0A3C"/>
    <w:rsid w:val="008C42AA"/>
    <w:rsid w:val="008C67AB"/>
    <w:rsid w:val="008C6E79"/>
    <w:rsid w:val="008C6F09"/>
    <w:rsid w:val="008D06CD"/>
    <w:rsid w:val="008D1094"/>
    <w:rsid w:val="008D1280"/>
    <w:rsid w:val="008D1846"/>
    <w:rsid w:val="008D1B36"/>
    <w:rsid w:val="008D304F"/>
    <w:rsid w:val="008D3ABD"/>
    <w:rsid w:val="008D5159"/>
    <w:rsid w:val="008D58C1"/>
    <w:rsid w:val="008D5B75"/>
    <w:rsid w:val="008D6D41"/>
    <w:rsid w:val="008E10E4"/>
    <w:rsid w:val="008E36F3"/>
    <w:rsid w:val="008E44BE"/>
    <w:rsid w:val="008E532F"/>
    <w:rsid w:val="008F0295"/>
    <w:rsid w:val="008F049A"/>
    <w:rsid w:val="008F1087"/>
    <w:rsid w:val="008F18C3"/>
    <w:rsid w:val="008F1979"/>
    <w:rsid w:val="008F320C"/>
    <w:rsid w:val="008F475B"/>
    <w:rsid w:val="008F524C"/>
    <w:rsid w:val="008F5E95"/>
    <w:rsid w:val="008F6258"/>
    <w:rsid w:val="008F64A7"/>
    <w:rsid w:val="008F6C4A"/>
    <w:rsid w:val="008F798E"/>
    <w:rsid w:val="00900AC0"/>
    <w:rsid w:val="00901874"/>
    <w:rsid w:val="00901E73"/>
    <w:rsid w:val="00903A8C"/>
    <w:rsid w:val="00904766"/>
    <w:rsid w:val="00905BCF"/>
    <w:rsid w:val="00906271"/>
    <w:rsid w:val="009116FF"/>
    <w:rsid w:val="00911AE4"/>
    <w:rsid w:val="009147AE"/>
    <w:rsid w:val="009156B7"/>
    <w:rsid w:val="00915849"/>
    <w:rsid w:val="009214CA"/>
    <w:rsid w:val="00927F58"/>
    <w:rsid w:val="0093225E"/>
    <w:rsid w:val="00932C42"/>
    <w:rsid w:val="0093412A"/>
    <w:rsid w:val="00934694"/>
    <w:rsid w:val="00936D27"/>
    <w:rsid w:val="009375A0"/>
    <w:rsid w:val="009375CD"/>
    <w:rsid w:val="00940AB3"/>
    <w:rsid w:val="00942ADA"/>
    <w:rsid w:val="00944501"/>
    <w:rsid w:val="009449A9"/>
    <w:rsid w:val="00945D25"/>
    <w:rsid w:val="00946066"/>
    <w:rsid w:val="00946773"/>
    <w:rsid w:val="00946838"/>
    <w:rsid w:val="0094687E"/>
    <w:rsid w:val="00947840"/>
    <w:rsid w:val="00950096"/>
    <w:rsid w:val="00950616"/>
    <w:rsid w:val="0095101B"/>
    <w:rsid w:val="00953F97"/>
    <w:rsid w:val="0095477C"/>
    <w:rsid w:val="00954B9B"/>
    <w:rsid w:val="00955FA4"/>
    <w:rsid w:val="0096061C"/>
    <w:rsid w:val="009615AD"/>
    <w:rsid w:val="00961621"/>
    <w:rsid w:val="0096166B"/>
    <w:rsid w:val="00961AB4"/>
    <w:rsid w:val="00962010"/>
    <w:rsid w:val="00962461"/>
    <w:rsid w:val="00962BC1"/>
    <w:rsid w:val="00963304"/>
    <w:rsid w:val="00965012"/>
    <w:rsid w:val="009667E5"/>
    <w:rsid w:val="00966E72"/>
    <w:rsid w:val="00967DAA"/>
    <w:rsid w:val="00970B97"/>
    <w:rsid w:val="0097342E"/>
    <w:rsid w:val="009825D4"/>
    <w:rsid w:val="00983235"/>
    <w:rsid w:val="0098379D"/>
    <w:rsid w:val="00984629"/>
    <w:rsid w:val="009863E6"/>
    <w:rsid w:val="009864F2"/>
    <w:rsid w:val="00986BAD"/>
    <w:rsid w:val="009877F8"/>
    <w:rsid w:val="00990074"/>
    <w:rsid w:val="0099186A"/>
    <w:rsid w:val="00992F60"/>
    <w:rsid w:val="00996D95"/>
    <w:rsid w:val="009A33EB"/>
    <w:rsid w:val="009A3AC3"/>
    <w:rsid w:val="009B095A"/>
    <w:rsid w:val="009B1790"/>
    <w:rsid w:val="009B1877"/>
    <w:rsid w:val="009B1DCA"/>
    <w:rsid w:val="009B46BF"/>
    <w:rsid w:val="009B4D9E"/>
    <w:rsid w:val="009B6104"/>
    <w:rsid w:val="009B66AB"/>
    <w:rsid w:val="009B6905"/>
    <w:rsid w:val="009B6CA3"/>
    <w:rsid w:val="009B6ED7"/>
    <w:rsid w:val="009B7370"/>
    <w:rsid w:val="009C052B"/>
    <w:rsid w:val="009C264F"/>
    <w:rsid w:val="009C27A4"/>
    <w:rsid w:val="009C4142"/>
    <w:rsid w:val="009C523B"/>
    <w:rsid w:val="009C5ECD"/>
    <w:rsid w:val="009D078A"/>
    <w:rsid w:val="009D1E1D"/>
    <w:rsid w:val="009D28FE"/>
    <w:rsid w:val="009D3117"/>
    <w:rsid w:val="009D311A"/>
    <w:rsid w:val="009D4EE3"/>
    <w:rsid w:val="009E09E8"/>
    <w:rsid w:val="009E4B42"/>
    <w:rsid w:val="009E6077"/>
    <w:rsid w:val="009F1390"/>
    <w:rsid w:val="009F17A0"/>
    <w:rsid w:val="009F2567"/>
    <w:rsid w:val="009F31DB"/>
    <w:rsid w:val="009F74F3"/>
    <w:rsid w:val="009F7FBE"/>
    <w:rsid w:val="00A00A74"/>
    <w:rsid w:val="00A0110A"/>
    <w:rsid w:val="00A0162F"/>
    <w:rsid w:val="00A02252"/>
    <w:rsid w:val="00A05159"/>
    <w:rsid w:val="00A05BE1"/>
    <w:rsid w:val="00A05FCF"/>
    <w:rsid w:val="00A0704F"/>
    <w:rsid w:val="00A1128E"/>
    <w:rsid w:val="00A11407"/>
    <w:rsid w:val="00A11F7E"/>
    <w:rsid w:val="00A13DB1"/>
    <w:rsid w:val="00A13F87"/>
    <w:rsid w:val="00A14AAC"/>
    <w:rsid w:val="00A15B3F"/>
    <w:rsid w:val="00A15B84"/>
    <w:rsid w:val="00A16043"/>
    <w:rsid w:val="00A1775C"/>
    <w:rsid w:val="00A21978"/>
    <w:rsid w:val="00A22E5A"/>
    <w:rsid w:val="00A23F47"/>
    <w:rsid w:val="00A25CFE"/>
    <w:rsid w:val="00A26055"/>
    <w:rsid w:val="00A30DE6"/>
    <w:rsid w:val="00A32F95"/>
    <w:rsid w:val="00A333FD"/>
    <w:rsid w:val="00A33EDC"/>
    <w:rsid w:val="00A35356"/>
    <w:rsid w:val="00A35A3C"/>
    <w:rsid w:val="00A36098"/>
    <w:rsid w:val="00A370F5"/>
    <w:rsid w:val="00A37E97"/>
    <w:rsid w:val="00A41CF3"/>
    <w:rsid w:val="00A42FD6"/>
    <w:rsid w:val="00A50146"/>
    <w:rsid w:val="00A50CC2"/>
    <w:rsid w:val="00A511F0"/>
    <w:rsid w:val="00A511F8"/>
    <w:rsid w:val="00A55179"/>
    <w:rsid w:val="00A5748A"/>
    <w:rsid w:val="00A615ED"/>
    <w:rsid w:val="00A63B2D"/>
    <w:rsid w:val="00A64B15"/>
    <w:rsid w:val="00A65B62"/>
    <w:rsid w:val="00A71937"/>
    <w:rsid w:val="00A758D1"/>
    <w:rsid w:val="00A76B27"/>
    <w:rsid w:val="00A76EFF"/>
    <w:rsid w:val="00A805BC"/>
    <w:rsid w:val="00A81E08"/>
    <w:rsid w:val="00A824D9"/>
    <w:rsid w:val="00A82A14"/>
    <w:rsid w:val="00A831F2"/>
    <w:rsid w:val="00A83458"/>
    <w:rsid w:val="00A837DE"/>
    <w:rsid w:val="00A8570B"/>
    <w:rsid w:val="00A85A44"/>
    <w:rsid w:val="00A8688F"/>
    <w:rsid w:val="00A8790F"/>
    <w:rsid w:val="00A90D9D"/>
    <w:rsid w:val="00A93024"/>
    <w:rsid w:val="00A934B9"/>
    <w:rsid w:val="00A95642"/>
    <w:rsid w:val="00AA1EC3"/>
    <w:rsid w:val="00AA56E4"/>
    <w:rsid w:val="00AB11CC"/>
    <w:rsid w:val="00AB399F"/>
    <w:rsid w:val="00AB59F2"/>
    <w:rsid w:val="00AB5ECD"/>
    <w:rsid w:val="00AB71F5"/>
    <w:rsid w:val="00AC0F85"/>
    <w:rsid w:val="00AC15E9"/>
    <w:rsid w:val="00AC17A9"/>
    <w:rsid w:val="00AC2B99"/>
    <w:rsid w:val="00AC3911"/>
    <w:rsid w:val="00AC4EA1"/>
    <w:rsid w:val="00AC7202"/>
    <w:rsid w:val="00AC72CB"/>
    <w:rsid w:val="00AC740E"/>
    <w:rsid w:val="00AD1F6E"/>
    <w:rsid w:val="00AD270F"/>
    <w:rsid w:val="00AD32F1"/>
    <w:rsid w:val="00AD3377"/>
    <w:rsid w:val="00AD5ECC"/>
    <w:rsid w:val="00AD7194"/>
    <w:rsid w:val="00AD73DD"/>
    <w:rsid w:val="00AD7417"/>
    <w:rsid w:val="00AE0A40"/>
    <w:rsid w:val="00AE107C"/>
    <w:rsid w:val="00AE2933"/>
    <w:rsid w:val="00AE4D1B"/>
    <w:rsid w:val="00AE4DAC"/>
    <w:rsid w:val="00AE56BE"/>
    <w:rsid w:val="00AF0628"/>
    <w:rsid w:val="00AF0A02"/>
    <w:rsid w:val="00AF0C0B"/>
    <w:rsid w:val="00AF2444"/>
    <w:rsid w:val="00AF3384"/>
    <w:rsid w:val="00AF4027"/>
    <w:rsid w:val="00AF4D5B"/>
    <w:rsid w:val="00AF6C27"/>
    <w:rsid w:val="00AF7281"/>
    <w:rsid w:val="00AF74CF"/>
    <w:rsid w:val="00AF760B"/>
    <w:rsid w:val="00B0245E"/>
    <w:rsid w:val="00B03B30"/>
    <w:rsid w:val="00B055E6"/>
    <w:rsid w:val="00B057AB"/>
    <w:rsid w:val="00B06837"/>
    <w:rsid w:val="00B07F0D"/>
    <w:rsid w:val="00B109AF"/>
    <w:rsid w:val="00B10D94"/>
    <w:rsid w:val="00B121F1"/>
    <w:rsid w:val="00B1341D"/>
    <w:rsid w:val="00B14405"/>
    <w:rsid w:val="00B14BB5"/>
    <w:rsid w:val="00B14F73"/>
    <w:rsid w:val="00B20548"/>
    <w:rsid w:val="00B20FBD"/>
    <w:rsid w:val="00B21108"/>
    <w:rsid w:val="00B21754"/>
    <w:rsid w:val="00B22FAB"/>
    <w:rsid w:val="00B23B7D"/>
    <w:rsid w:val="00B30B57"/>
    <w:rsid w:val="00B30F3B"/>
    <w:rsid w:val="00B310D5"/>
    <w:rsid w:val="00B31464"/>
    <w:rsid w:val="00B31DA5"/>
    <w:rsid w:val="00B33479"/>
    <w:rsid w:val="00B33B8B"/>
    <w:rsid w:val="00B35870"/>
    <w:rsid w:val="00B3631D"/>
    <w:rsid w:val="00B37375"/>
    <w:rsid w:val="00B3743F"/>
    <w:rsid w:val="00B40D35"/>
    <w:rsid w:val="00B41ED3"/>
    <w:rsid w:val="00B42365"/>
    <w:rsid w:val="00B42EBB"/>
    <w:rsid w:val="00B44AAA"/>
    <w:rsid w:val="00B45441"/>
    <w:rsid w:val="00B45A3B"/>
    <w:rsid w:val="00B4726F"/>
    <w:rsid w:val="00B47666"/>
    <w:rsid w:val="00B50605"/>
    <w:rsid w:val="00B506C5"/>
    <w:rsid w:val="00B52437"/>
    <w:rsid w:val="00B532BE"/>
    <w:rsid w:val="00B5350F"/>
    <w:rsid w:val="00B54DB5"/>
    <w:rsid w:val="00B61AAC"/>
    <w:rsid w:val="00B61B2A"/>
    <w:rsid w:val="00B61DD6"/>
    <w:rsid w:val="00B62F5C"/>
    <w:rsid w:val="00B63E62"/>
    <w:rsid w:val="00B66479"/>
    <w:rsid w:val="00B66637"/>
    <w:rsid w:val="00B66D39"/>
    <w:rsid w:val="00B70C19"/>
    <w:rsid w:val="00B7786F"/>
    <w:rsid w:val="00B7797B"/>
    <w:rsid w:val="00B80941"/>
    <w:rsid w:val="00B8160A"/>
    <w:rsid w:val="00B82E1C"/>
    <w:rsid w:val="00B83B24"/>
    <w:rsid w:val="00B8614E"/>
    <w:rsid w:val="00B92760"/>
    <w:rsid w:val="00B93541"/>
    <w:rsid w:val="00B93913"/>
    <w:rsid w:val="00B950EA"/>
    <w:rsid w:val="00B95DF6"/>
    <w:rsid w:val="00B9672E"/>
    <w:rsid w:val="00B9753D"/>
    <w:rsid w:val="00BA042E"/>
    <w:rsid w:val="00BA518C"/>
    <w:rsid w:val="00BA70C6"/>
    <w:rsid w:val="00BB1CD5"/>
    <w:rsid w:val="00BB220B"/>
    <w:rsid w:val="00BB278D"/>
    <w:rsid w:val="00BB3AA1"/>
    <w:rsid w:val="00BB532B"/>
    <w:rsid w:val="00BB5DFE"/>
    <w:rsid w:val="00BB6B01"/>
    <w:rsid w:val="00BB6CD3"/>
    <w:rsid w:val="00BB70B1"/>
    <w:rsid w:val="00BB7FF4"/>
    <w:rsid w:val="00BC0C67"/>
    <w:rsid w:val="00BC1367"/>
    <w:rsid w:val="00BC236E"/>
    <w:rsid w:val="00BC285B"/>
    <w:rsid w:val="00BC5D95"/>
    <w:rsid w:val="00BC789D"/>
    <w:rsid w:val="00BD1152"/>
    <w:rsid w:val="00BD51FE"/>
    <w:rsid w:val="00BD62A1"/>
    <w:rsid w:val="00BD65AB"/>
    <w:rsid w:val="00BD7677"/>
    <w:rsid w:val="00BD76E7"/>
    <w:rsid w:val="00BE0EDB"/>
    <w:rsid w:val="00BE2F87"/>
    <w:rsid w:val="00BF00A9"/>
    <w:rsid w:val="00BF1879"/>
    <w:rsid w:val="00BF3FF7"/>
    <w:rsid w:val="00BF5050"/>
    <w:rsid w:val="00C017EC"/>
    <w:rsid w:val="00C0394B"/>
    <w:rsid w:val="00C04C86"/>
    <w:rsid w:val="00C05136"/>
    <w:rsid w:val="00C05E2B"/>
    <w:rsid w:val="00C0674D"/>
    <w:rsid w:val="00C06BB9"/>
    <w:rsid w:val="00C104B6"/>
    <w:rsid w:val="00C10D54"/>
    <w:rsid w:val="00C11FBF"/>
    <w:rsid w:val="00C1444A"/>
    <w:rsid w:val="00C15317"/>
    <w:rsid w:val="00C200D4"/>
    <w:rsid w:val="00C209D1"/>
    <w:rsid w:val="00C2267A"/>
    <w:rsid w:val="00C24CB1"/>
    <w:rsid w:val="00C2647E"/>
    <w:rsid w:val="00C26C2B"/>
    <w:rsid w:val="00C2722D"/>
    <w:rsid w:val="00C27A25"/>
    <w:rsid w:val="00C30A49"/>
    <w:rsid w:val="00C355FE"/>
    <w:rsid w:val="00C3793A"/>
    <w:rsid w:val="00C41D06"/>
    <w:rsid w:val="00C4301F"/>
    <w:rsid w:val="00C4527C"/>
    <w:rsid w:val="00C46BB3"/>
    <w:rsid w:val="00C46EBE"/>
    <w:rsid w:val="00C470C0"/>
    <w:rsid w:val="00C471C0"/>
    <w:rsid w:val="00C47C26"/>
    <w:rsid w:val="00C47FE7"/>
    <w:rsid w:val="00C51304"/>
    <w:rsid w:val="00C53F9C"/>
    <w:rsid w:val="00C5701A"/>
    <w:rsid w:val="00C578C5"/>
    <w:rsid w:val="00C57C93"/>
    <w:rsid w:val="00C6192F"/>
    <w:rsid w:val="00C643B2"/>
    <w:rsid w:val="00C64928"/>
    <w:rsid w:val="00C6496F"/>
    <w:rsid w:val="00C64BBD"/>
    <w:rsid w:val="00C654C0"/>
    <w:rsid w:val="00C6581C"/>
    <w:rsid w:val="00C65E3D"/>
    <w:rsid w:val="00C703F5"/>
    <w:rsid w:val="00C70535"/>
    <w:rsid w:val="00C727F8"/>
    <w:rsid w:val="00C74B1C"/>
    <w:rsid w:val="00C7596F"/>
    <w:rsid w:val="00C77C52"/>
    <w:rsid w:val="00C8006F"/>
    <w:rsid w:val="00C8174A"/>
    <w:rsid w:val="00C8195D"/>
    <w:rsid w:val="00C82A88"/>
    <w:rsid w:val="00C85A87"/>
    <w:rsid w:val="00C874BE"/>
    <w:rsid w:val="00C9145B"/>
    <w:rsid w:val="00C91ABE"/>
    <w:rsid w:val="00C94482"/>
    <w:rsid w:val="00C971B7"/>
    <w:rsid w:val="00CA0444"/>
    <w:rsid w:val="00CA1F41"/>
    <w:rsid w:val="00CA2705"/>
    <w:rsid w:val="00CA3E07"/>
    <w:rsid w:val="00CA4A91"/>
    <w:rsid w:val="00CB069A"/>
    <w:rsid w:val="00CB16EA"/>
    <w:rsid w:val="00CB24D4"/>
    <w:rsid w:val="00CB2FED"/>
    <w:rsid w:val="00CB384A"/>
    <w:rsid w:val="00CB3F6B"/>
    <w:rsid w:val="00CB60E1"/>
    <w:rsid w:val="00CC2550"/>
    <w:rsid w:val="00CC31C8"/>
    <w:rsid w:val="00CC5091"/>
    <w:rsid w:val="00CC557F"/>
    <w:rsid w:val="00CD2531"/>
    <w:rsid w:val="00CD33EB"/>
    <w:rsid w:val="00CD3902"/>
    <w:rsid w:val="00CD3B85"/>
    <w:rsid w:val="00CD6719"/>
    <w:rsid w:val="00CD6828"/>
    <w:rsid w:val="00CD6C32"/>
    <w:rsid w:val="00CD7985"/>
    <w:rsid w:val="00CD7FB4"/>
    <w:rsid w:val="00CE15DB"/>
    <w:rsid w:val="00CE5378"/>
    <w:rsid w:val="00CE5501"/>
    <w:rsid w:val="00CF0A42"/>
    <w:rsid w:val="00CF3BEE"/>
    <w:rsid w:val="00CF42EB"/>
    <w:rsid w:val="00CF4576"/>
    <w:rsid w:val="00CF5612"/>
    <w:rsid w:val="00CF75A3"/>
    <w:rsid w:val="00CF79F5"/>
    <w:rsid w:val="00D03350"/>
    <w:rsid w:val="00D05804"/>
    <w:rsid w:val="00D05832"/>
    <w:rsid w:val="00D0671D"/>
    <w:rsid w:val="00D07BC5"/>
    <w:rsid w:val="00D100C1"/>
    <w:rsid w:val="00D114EC"/>
    <w:rsid w:val="00D1429F"/>
    <w:rsid w:val="00D14AE7"/>
    <w:rsid w:val="00D15113"/>
    <w:rsid w:val="00D176F8"/>
    <w:rsid w:val="00D212BA"/>
    <w:rsid w:val="00D21816"/>
    <w:rsid w:val="00D22286"/>
    <w:rsid w:val="00D22B66"/>
    <w:rsid w:val="00D245C8"/>
    <w:rsid w:val="00D252BC"/>
    <w:rsid w:val="00D26EF8"/>
    <w:rsid w:val="00D2789E"/>
    <w:rsid w:val="00D31112"/>
    <w:rsid w:val="00D3167A"/>
    <w:rsid w:val="00D32F10"/>
    <w:rsid w:val="00D3303C"/>
    <w:rsid w:val="00D339E2"/>
    <w:rsid w:val="00D350F0"/>
    <w:rsid w:val="00D35174"/>
    <w:rsid w:val="00D35335"/>
    <w:rsid w:val="00D361FE"/>
    <w:rsid w:val="00D40308"/>
    <w:rsid w:val="00D403C0"/>
    <w:rsid w:val="00D417BF"/>
    <w:rsid w:val="00D419A1"/>
    <w:rsid w:val="00D41B5C"/>
    <w:rsid w:val="00D41BF9"/>
    <w:rsid w:val="00D42187"/>
    <w:rsid w:val="00D429CA"/>
    <w:rsid w:val="00D4301E"/>
    <w:rsid w:val="00D43B0A"/>
    <w:rsid w:val="00D45506"/>
    <w:rsid w:val="00D45949"/>
    <w:rsid w:val="00D512DE"/>
    <w:rsid w:val="00D51929"/>
    <w:rsid w:val="00D521BA"/>
    <w:rsid w:val="00D524BC"/>
    <w:rsid w:val="00D53BF8"/>
    <w:rsid w:val="00D53EF6"/>
    <w:rsid w:val="00D56029"/>
    <w:rsid w:val="00D610B5"/>
    <w:rsid w:val="00D6263E"/>
    <w:rsid w:val="00D65138"/>
    <w:rsid w:val="00D652D0"/>
    <w:rsid w:val="00D65D88"/>
    <w:rsid w:val="00D66D31"/>
    <w:rsid w:val="00D71C8F"/>
    <w:rsid w:val="00D72085"/>
    <w:rsid w:val="00D738E5"/>
    <w:rsid w:val="00D7418C"/>
    <w:rsid w:val="00D76736"/>
    <w:rsid w:val="00D7751F"/>
    <w:rsid w:val="00D82B58"/>
    <w:rsid w:val="00D85DAE"/>
    <w:rsid w:val="00D86C99"/>
    <w:rsid w:val="00D90E86"/>
    <w:rsid w:val="00D90FA8"/>
    <w:rsid w:val="00D91B30"/>
    <w:rsid w:val="00D91BD8"/>
    <w:rsid w:val="00D92E38"/>
    <w:rsid w:val="00D943C6"/>
    <w:rsid w:val="00DA0006"/>
    <w:rsid w:val="00DA21AB"/>
    <w:rsid w:val="00DA228F"/>
    <w:rsid w:val="00DA2FCD"/>
    <w:rsid w:val="00DA32B0"/>
    <w:rsid w:val="00DA3D66"/>
    <w:rsid w:val="00DA4D59"/>
    <w:rsid w:val="00DA56AB"/>
    <w:rsid w:val="00DA5EF1"/>
    <w:rsid w:val="00DA639B"/>
    <w:rsid w:val="00DB4E23"/>
    <w:rsid w:val="00DB7455"/>
    <w:rsid w:val="00DC0272"/>
    <w:rsid w:val="00DC076E"/>
    <w:rsid w:val="00DC2BB2"/>
    <w:rsid w:val="00DC2E7A"/>
    <w:rsid w:val="00DC2F10"/>
    <w:rsid w:val="00DC44EB"/>
    <w:rsid w:val="00DC5416"/>
    <w:rsid w:val="00DC6B82"/>
    <w:rsid w:val="00DD02ED"/>
    <w:rsid w:val="00DD241A"/>
    <w:rsid w:val="00DD281D"/>
    <w:rsid w:val="00DD2968"/>
    <w:rsid w:val="00DD2ECC"/>
    <w:rsid w:val="00DD2FC2"/>
    <w:rsid w:val="00DD457E"/>
    <w:rsid w:val="00DD4CA8"/>
    <w:rsid w:val="00DD7641"/>
    <w:rsid w:val="00DD7CCB"/>
    <w:rsid w:val="00DD7FD8"/>
    <w:rsid w:val="00DE1196"/>
    <w:rsid w:val="00DE243A"/>
    <w:rsid w:val="00DE52A9"/>
    <w:rsid w:val="00DE6A44"/>
    <w:rsid w:val="00DE6F31"/>
    <w:rsid w:val="00DF0346"/>
    <w:rsid w:val="00DF0734"/>
    <w:rsid w:val="00DF12F7"/>
    <w:rsid w:val="00DF1A53"/>
    <w:rsid w:val="00DF2C29"/>
    <w:rsid w:val="00DF31D2"/>
    <w:rsid w:val="00DF4665"/>
    <w:rsid w:val="00DF683E"/>
    <w:rsid w:val="00E005E1"/>
    <w:rsid w:val="00E00AD5"/>
    <w:rsid w:val="00E02472"/>
    <w:rsid w:val="00E0361C"/>
    <w:rsid w:val="00E0394A"/>
    <w:rsid w:val="00E0394D"/>
    <w:rsid w:val="00E05453"/>
    <w:rsid w:val="00E0548F"/>
    <w:rsid w:val="00E078E3"/>
    <w:rsid w:val="00E1066E"/>
    <w:rsid w:val="00E1089A"/>
    <w:rsid w:val="00E11C99"/>
    <w:rsid w:val="00E12C61"/>
    <w:rsid w:val="00E1682B"/>
    <w:rsid w:val="00E20F7C"/>
    <w:rsid w:val="00E218B7"/>
    <w:rsid w:val="00E21FCD"/>
    <w:rsid w:val="00E233BE"/>
    <w:rsid w:val="00E2418D"/>
    <w:rsid w:val="00E24BEA"/>
    <w:rsid w:val="00E26956"/>
    <w:rsid w:val="00E273B4"/>
    <w:rsid w:val="00E274AE"/>
    <w:rsid w:val="00E3004F"/>
    <w:rsid w:val="00E313CD"/>
    <w:rsid w:val="00E3494E"/>
    <w:rsid w:val="00E37F19"/>
    <w:rsid w:val="00E401A5"/>
    <w:rsid w:val="00E4058F"/>
    <w:rsid w:val="00E411D6"/>
    <w:rsid w:val="00E42E37"/>
    <w:rsid w:val="00E45B89"/>
    <w:rsid w:val="00E46A01"/>
    <w:rsid w:val="00E46C78"/>
    <w:rsid w:val="00E508CC"/>
    <w:rsid w:val="00E51D9F"/>
    <w:rsid w:val="00E52B43"/>
    <w:rsid w:val="00E53324"/>
    <w:rsid w:val="00E542BF"/>
    <w:rsid w:val="00E603D3"/>
    <w:rsid w:val="00E614C8"/>
    <w:rsid w:val="00E61F46"/>
    <w:rsid w:val="00E6356E"/>
    <w:rsid w:val="00E63A8C"/>
    <w:rsid w:val="00E6459D"/>
    <w:rsid w:val="00E65E2E"/>
    <w:rsid w:val="00E65F70"/>
    <w:rsid w:val="00E70039"/>
    <w:rsid w:val="00E72102"/>
    <w:rsid w:val="00E726AF"/>
    <w:rsid w:val="00E752BA"/>
    <w:rsid w:val="00E75C4B"/>
    <w:rsid w:val="00E76847"/>
    <w:rsid w:val="00E773C5"/>
    <w:rsid w:val="00E831CB"/>
    <w:rsid w:val="00E83546"/>
    <w:rsid w:val="00E83C10"/>
    <w:rsid w:val="00E83DDB"/>
    <w:rsid w:val="00E85420"/>
    <w:rsid w:val="00E8577A"/>
    <w:rsid w:val="00E86724"/>
    <w:rsid w:val="00E87B3C"/>
    <w:rsid w:val="00E916B3"/>
    <w:rsid w:val="00E91757"/>
    <w:rsid w:val="00E92017"/>
    <w:rsid w:val="00E93C7F"/>
    <w:rsid w:val="00E94AA3"/>
    <w:rsid w:val="00E9622D"/>
    <w:rsid w:val="00E9627C"/>
    <w:rsid w:val="00E96470"/>
    <w:rsid w:val="00E9680F"/>
    <w:rsid w:val="00E97A77"/>
    <w:rsid w:val="00EA01A3"/>
    <w:rsid w:val="00EA024D"/>
    <w:rsid w:val="00EA10E6"/>
    <w:rsid w:val="00EA1F44"/>
    <w:rsid w:val="00EA2F30"/>
    <w:rsid w:val="00EA3602"/>
    <w:rsid w:val="00EA41BC"/>
    <w:rsid w:val="00EA4C19"/>
    <w:rsid w:val="00EA50CC"/>
    <w:rsid w:val="00EA5F60"/>
    <w:rsid w:val="00EA6224"/>
    <w:rsid w:val="00EA6632"/>
    <w:rsid w:val="00EA6707"/>
    <w:rsid w:val="00EB07D4"/>
    <w:rsid w:val="00EB0A9B"/>
    <w:rsid w:val="00EB0BDD"/>
    <w:rsid w:val="00EB2669"/>
    <w:rsid w:val="00EB27C9"/>
    <w:rsid w:val="00EB57FE"/>
    <w:rsid w:val="00EC02E7"/>
    <w:rsid w:val="00EC1ADD"/>
    <w:rsid w:val="00EC2D2F"/>
    <w:rsid w:val="00EC3843"/>
    <w:rsid w:val="00EC420A"/>
    <w:rsid w:val="00EC6F66"/>
    <w:rsid w:val="00ED56F4"/>
    <w:rsid w:val="00ED6825"/>
    <w:rsid w:val="00ED6CC0"/>
    <w:rsid w:val="00ED7DEC"/>
    <w:rsid w:val="00EE0208"/>
    <w:rsid w:val="00EE03EC"/>
    <w:rsid w:val="00EE0637"/>
    <w:rsid w:val="00EE0E03"/>
    <w:rsid w:val="00EE169D"/>
    <w:rsid w:val="00EE20C3"/>
    <w:rsid w:val="00EE4468"/>
    <w:rsid w:val="00EE59F3"/>
    <w:rsid w:val="00EE6337"/>
    <w:rsid w:val="00EE6EEC"/>
    <w:rsid w:val="00EE7554"/>
    <w:rsid w:val="00EE7E20"/>
    <w:rsid w:val="00EF03FF"/>
    <w:rsid w:val="00EF1EF5"/>
    <w:rsid w:val="00EF391A"/>
    <w:rsid w:val="00EF5DC3"/>
    <w:rsid w:val="00EF6DAC"/>
    <w:rsid w:val="00EF6EA7"/>
    <w:rsid w:val="00EF7B39"/>
    <w:rsid w:val="00EF7CFE"/>
    <w:rsid w:val="00F00B2A"/>
    <w:rsid w:val="00F0293C"/>
    <w:rsid w:val="00F04487"/>
    <w:rsid w:val="00F077B5"/>
    <w:rsid w:val="00F10770"/>
    <w:rsid w:val="00F107E9"/>
    <w:rsid w:val="00F10831"/>
    <w:rsid w:val="00F11BAE"/>
    <w:rsid w:val="00F12EDC"/>
    <w:rsid w:val="00F15250"/>
    <w:rsid w:val="00F1546F"/>
    <w:rsid w:val="00F15EDB"/>
    <w:rsid w:val="00F16275"/>
    <w:rsid w:val="00F16464"/>
    <w:rsid w:val="00F17457"/>
    <w:rsid w:val="00F214FD"/>
    <w:rsid w:val="00F21926"/>
    <w:rsid w:val="00F21ACB"/>
    <w:rsid w:val="00F22DC9"/>
    <w:rsid w:val="00F23244"/>
    <w:rsid w:val="00F23C56"/>
    <w:rsid w:val="00F30A18"/>
    <w:rsid w:val="00F31F42"/>
    <w:rsid w:val="00F33184"/>
    <w:rsid w:val="00F33975"/>
    <w:rsid w:val="00F35B2E"/>
    <w:rsid w:val="00F366F3"/>
    <w:rsid w:val="00F40225"/>
    <w:rsid w:val="00F41062"/>
    <w:rsid w:val="00F45897"/>
    <w:rsid w:val="00F45C01"/>
    <w:rsid w:val="00F50549"/>
    <w:rsid w:val="00F52C0C"/>
    <w:rsid w:val="00F55AA1"/>
    <w:rsid w:val="00F56962"/>
    <w:rsid w:val="00F56B50"/>
    <w:rsid w:val="00F5791D"/>
    <w:rsid w:val="00F61989"/>
    <w:rsid w:val="00F620E9"/>
    <w:rsid w:val="00F622E3"/>
    <w:rsid w:val="00F644A7"/>
    <w:rsid w:val="00F648CA"/>
    <w:rsid w:val="00F65591"/>
    <w:rsid w:val="00F65CBA"/>
    <w:rsid w:val="00F66910"/>
    <w:rsid w:val="00F66E90"/>
    <w:rsid w:val="00F67E86"/>
    <w:rsid w:val="00F70BAE"/>
    <w:rsid w:val="00F72961"/>
    <w:rsid w:val="00F73A84"/>
    <w:rsid w:val="00F75088"/>
    <w:rsid w:val="00F75137"/>
    <w:rsid w:val="00F761B0"/>
    <w:rsid w:val="00F76341"/>
    <w:rsid w:val="00F76BFD"/>
    <w:rsid w:val="00F80D82"/>
    <w:rsid w:val="00F811C2"/>
    <w:rsid w:val="00F84895"/>
    <w:rsid w:val="00F861B8"/>
    <w:rsid w:val="00F869EF"/>
    <w:rsid w:val="00F90345"/>
    <w:rsid w:val="00F914EE"/>
    <w:rsid w:val="00F928B7"/>
    <w:rsid w:val="00F92921"/>
    <w:rsid w:val="00F9388E"/>
    <w:rsid w:val="00F94842"/>
    <w:rsid w:val="00F95EDB"/>
    <w:rsid w:val="00F96673"/>
    <w:rsid w:val="00FB5D29"/>
    <w:rsid w:val="00FB7D31"/>
    <w:rsid w:val="00FC0BAD"/>
    <w:rsid w:val="00FC1A39"/>
    <w:rsid w:val="00FC225D"/>
    <w:rsid w:val="00FC3275"/>
    <w:rsid w:val="00FC5A1A"/>
    <w:rsid w:val="00FC6B1E"/>
    <w:rsid w:val="00FD4D45"/>
    <w:rsid w:val="00FD5B2C"/>
    <w:rsid w:val="00FD6771"/>
    <w:rsid w:val="00FE1F19"/>
    <w:rsid w:val="00FE3190"/>
    <w:rsid w:val="00FE6FB2"/>
    <w:rsid w:val="00FE73E5"/>
    <w:rsid w:val="00FF0123"/>
    <w:rsid w:val="00FF4845"/>
    <w:rsid w:val="00FF4CFC"/>
    <w:rsid w:val="00FF4EE8"/>
    <w:rsid w:val="00FF5116"/>
    <w:rsid w:val="00FF66FE"/>
    <w:rsid w:val="00FF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44BF"/>
  <w15:docId w15:val="{F4E510B5-F929-4987-9828-B58CB54E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1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Heading1">
    <w:name w:val="heading 1"/>
    <w:basedOn w:val="Normal"/>
    <w:link w:val="Heading1Char"/>
    <w:uiPriority w:val="9"/>
    <w:qFormat/>
    <w:rsid w:val="001E77D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460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3F3A"/>
    <w:rPr>
      <w:u w:val="single"/>
    </w:rPr>
  </w:style>
  <w:style w:type="paragraph" w:styleId="Header">
    <w:name w:val="header"/>
    <w:link w:val="HeaderChar"/>
    <w:rsid w:val="00563F3A"/>
    <w:pPr>
      <w:tabs>
        <w:tab w:val="center" w:pos="4513"/>
        <w:tab w:val="right" w:pos="9026"/>
      </w:tabs>
    </w:pPr>
    <w:rPr>
      <w:rFonts w:cs="Arial Unicode MS"/>
      <w:color w:val="000000"/>
      <w:u w:color="000000"/>
    </w:rPr>
  </w:style>
  <w:style w:type="paragraph" w:customStyle="1" w:styleId="HeaderFooter">
    <w:name w:val="Header &amp; Footer"/>
    <w:rsid w:val="00563F3A"/>
    <w:pPr>
      <w:tabs>
        <w:tab w:val="right" w:pos="9020"/>
      </w:tabs>
    </w:pPr>
    <w:rPr>
      <w:rFonts w:ascii="Helvetica" w:hAnsi="Helvetica" w:cs="Arial Unicode MS"/>
      <w:color w:val="000000"/>
    </w:rPr>
  </w:style>
  <w:style w:type="paragraph" w:customStyle="1" w:styleId="Body">
    <w:name w:val="Body"/>
    <w:rsid w:val="00563F3A"/>
    <w:rPr>
      <w:rFonts w:cs="Arial Unicode MS"/>
      <w:color w:val="000000"/>
      <w:u w:color="000000"/>
    </w:rPr>
  </w:style>
  <w:style w:type="character" w:styleId="PageNumber">
    <w:name w:val="page number"/>
    <w:rsid w:val="00563F3A"/>
    <w:rPr>
      <w:lang w:val="en-US"/>
    </w:rPr>
  </w:style>
  <w:style w:type="paragraph" w:customStyle="1" w:styleId="Default">
    <w:name w:val="Default"/>
    <w:rsid w:val="00563F3A"/>
    <w:rPr>
      <w:rFonts w:ascii="Helvetica" w:eastAsia="Helvetica" w:hAnsi="Helvetica" w:cs="Helvetica"/>
      <w:color w:val="000000"/>
      <w:sz w:val="22"/>
      <w:szCs w:val="22"/>
    </w:rPr>
  </w:style>
  <w:style w:type="paragraph" w:styleId="CommentText">
    <w:name w:val="annotation text"/>
    <w:basedOn w:val="Normal"/>
    <w:link w:val="CommentTextChar"/>
    <w:uiPriority w:val="99"/>
    <w:unhideWhenUsed/>
    <w:qFormat/>
    <w:rsid w:val="00563F3A"/>
  </w:style>
  <w:style w:type="character" w:customStyle="1" w:styleId="CommentTextChar">
    <w:name w:val="Comment Text Char"/>
    <w:basedOn w:val="DefaultParagraphFont"/>
    <w:link w:val="CommentText"/>
    <w:uiPriority w:val="99"/>
    <w:rsid w:val="00563F3A"/>
    <w:rPr>
      <w:sz w:val="24"/>
      <w:szCs w:val="24"/>
    </w:rPr>
  </w:style>
  <w:style w:type="character" w:styleId="CommentReference">
    <w:name w:val="annotation reference"/>
    <w:basedOn w:val="DefaultParagraphFont"/>
    <w:uiPriority w:val="99"/>
    <w:unhideWhenUsed/>
    <w:rsid w:val="00563F3A"/>
    <w:rPr>
      <w:sz w:val="18"/>
      <w:szCs w:val="18"/>
    </w:rPr>
  </w:style>
  <w:style w:type="paragraph" w:styleId="BalloonText">
    <w:name w:val="Balloon Text"/>
    <w:basedOn w:val="Normal"/>
    <w:link w:val="BalloonTextChar"/>
    <w:uiPriority w:val="99"/>
    <w:semiHidden/>
    <w:unhideWhenUsed/>
    <w:rsid w:val="00C51304"/>
    <w:rPr>
      <w:sz w:val="18"/>
      <w:szCs w:val="18"/>
    </w:rPr>
  </w:style>
  <w:style w:type="character" w:customStyle="1" w:styleId="BalloonTextChar">
    <w:name w:val="Balloon Text Char"/>
    <w:basedOn w:val="DefaultParagraphFont"/>
    <w:link w:val="BalloonText"/>
    <w:uiPriority w:val="99"/>
    <w:semiHidden/>
    <w:rsid w:val="00C51304"/>
    <w:rPr>
      <w:sz w:val="18"/>
      <w:szCs w:val="18"/>
    </w:rPr>
  </w:style>
  <w:style w:type="paragraph" w:styleId="CommentSubject">
    <w:name w:val="annotation subject"/>
    <w:basedOn w:val="CommentText"/>
    <w:next w:val="CommentText"/>
    <w:link w:val="CommentSubjectChar"/>
    <w:uiPriority w:val="99"/>
    <w:semiHidden/>
    <w:unhideWhenUsed/>
    <w:rsid w:val="00C51304"/>
    <w:rPr>
      <w:b/>
      <w:bCs/>
      <w:sz w:val="20"/>
      <w:szCs w:val="20"/>
    </w:rPr>
  </w:style>
  <w:style w:type="character" w:customStyle="1" w:styleId="CommentSubjectChar">
    <w:name w:val="Comment Subject Char"/>
    <w:basedOn w:val="CommentTextChar"/>
    <w:link w:val="CommentSubject"/>
    <w:uiPriority w:val="99"/>
    <w:semiHidden/>
    <w:rsid w:val="00C51304"/>
    <w:rPr>
      <w:b/>
      <w:bCs/>
      <w:sz w:val="24"/>
      <w:szCs w:val="24"/>
    </w:rPr>
  </w:style>
  <w:style w:type="character" w:customStyle="1" w:styleId="apple-converted-space">
    <w:name w:val="apple-converted-space"/>
    <w:basedOn w:val="DefaultParagraphFont"/>
    <w:rsid w:val="0067627F"/>
  </w:style>
  <w:style w:type="character" w:customStyle="1" w:styleId="highlight">
    <w:name w:val="highlight"/>
    <w:basedOn w:val="DefaultParagraphFont"/>
    <w:rsid w:val="0067627F"/>
  </w:style>
  <w:style w:type="character" w:customStyle="1" w:styleId="xref-sep">
    <w:name w:val="xref-sep"/>
    <w:basedOn w:val="DefaultParagraphFont"/>
    <w:rsid w:val="003F6397"/>
  </w:style>
  <w:style w:type="paragraph" w:styleId="NormalWeb">
    <w:name w:val="Normal (Web)"/>
    <w:basedOn w:val="Normal"/>
    <w:unhideWhenUsed/>
    <w:qFormat/>
    <w:rsid w:val="009863E6"/>
    <w:pPr>
      <w:spacing w:before="100" w:beforeAutospacing="1" w:after="100" w:afterAutospacing="1"/>
    </w:pPr>
    <w:rPr>
      <w:rFonts w:eastAsia="Times New Roman"/>
      <w:lang w:val="en-GB" w:eastAsia="en-GB"/>
    </w:rPr>
  </w:style>
  <w:style w:type="paragraph" w:styleId="Revision">
    <w:name w:val="Revision"/>
    <w:hidden/>
    <w:uiPriority w:val="99"/>
    <w:semiHidden/>
    <w:rsid w:val="00D2181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Footer">
    <w:name w:val="footer"/>
    <w:basedOn w:val="Normal"/>
    <w:link w:val="FooterChar"/>
    <w:uiPriority w:val="99"/>
    <w:unhideWhenUsed/>
    <w:rsid w:val="00C64BBD"/>
    <w:pPr>
      <w:tabs>
        <w:tab w:val="center" w:pos="4819"/>
        <w:tab w:val="right" w:pos="9638"/>
      </w:tabs>
    </w:pPr>
  </w:style>
  <w:style w:type="character" w:customStyle="1" w:styleId="FooterChar">
    <w:name w:val="Footer Char"/>
    <w:basedOn w:val="DefaultParagraphFont"/>
    <w:link w:val="Footer"/>
    <w:uiPriority w:val="99"/>
    <w:rsid w:val="00C64BBD"/>
    <w:rPr>
      <w:bdr w:val="none" w:sz="0" w:space="0" w:color="auto"/>
    </w:rPr>
  </w:style>
  <w:style w:type="table" w:styleId="TableGrid">
    <w:name w:val="Table Grid"/>
    <w:basedOn w:val="TableNormal"/>
    <w:uiPriority w:val="39"/>
    <w:rsid w:val="003E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86">
    <w:name w:val="_rp_86"/>
    <w:basedOn w:val="DefaultParagraphFont"/>
    <w:rsid w:val="004C1CD4"/>
  </w:style>
  <w:style w:type="paragraph" w:styleId="NoSpacing">
    <w:name w:val="No Spacing"/>
    <w:uiPriority w:val="99"/>
    <w:qFormat/>
    <w:rsid w:val="00FC0B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jrnl">
    <w:name w:val="jrnl"/>
    <w:basedOn w:val="DefaultParagraphFont"/>
    <w:rsid w:val="001C33C7"/>
  </w:style>
  <w:style w:type="paragraph" w:styleId="Title">
    <w:name w:val="Title"/>
    <w:aliases w:val="title"/>
    <w:basedOn w:val="Normal"/>
    <w:link w:val="TitleChar"/>
    <w:uiPriority w:val="10"/>
    <w:qFormat/>
    <w:rsid w:val="001C33C7"/>
    <w:pPr>
      <w:spacing w:before="100" w:beforeAutospacing="1" w:after="100" w:afterAutospacing="1"/>
    </w:pPr>
  </w:style>
  <w:style w:type="character" w:customStyle="1" w:styleId="TitleChar">
    <w:name w:val="Title Char"/>
    <w:aliases w:val="title Char"/>
    <w:basedOn w:val="DefaultParagraphFont"/>
    <w:link w:val="Title"/>
    <w:uiPriority w:val="10"/>
    <w:rsid w:val="001C33C7"/>
    <w:rPr>
      <w:bdr w:val="none" w:sz="0" w:space="0" w:color="auto"/>
    </w:rPr>
  </w:style>
  <w:style w:type="paragraph" w:customStyle="1" w:styleId="desc">
    <w:name w:val="desc"/>
    <w:basedOn w:val="Normal"/>
    <w:rsid w:val="001C33C7"/>
    <w:pPr>
      <w:spacing w:before="100" w:beforeAutospacing="1" w:after="100" w:afterAutospacing="1"/>
    </w:pPr>
  </w:style>
  <w:style w:type="character" w:styleId="FollowedHyperlink">
    <w:name w:val="FollowedHyperlink"/>
    <w:basedOn w:val="DefaultParagraphFont"/>
    <w:uiPriority w:val="99"/>
    <w:semiHidden/>
    <w:unhideWhenUsed/>
    <w:rsid w:val="001C33C7"/>
    <w:rPr>
      <w:color w:val="FF00FF" w:themeColor="followedHyperlink"/>
      <w:u w:val="single"/>
    </w:rPr>
  </w:style>
  <w:style w:type="character" w:customStyle="1" w:styleId="Heading1Char">
    <w:name w:val="Heading 1 Char"/>
    <w:basedOn w:val="DefaultParagraphFont"/>
    <w:link w:val="Heading1"/>
    <w:uiPriority w:val="9"/>
    <w:rsid w:val="001E77DC"/>
    <w:rPr>
      <w:b/>
      <w:bCs/>
      <w:kern w:val="36"/>
      <w:sz w:val="48"/>
      <w:szCs w:val="48"/>
      <w:bdr w:val="none" w:sz="0" w:space="0" w:color="auto"/>
    </w:rPr>
  </w:style>
  <w:style w:type="character" w:customStyle="1" w:styleId="HeaderChar">
    <w:name w:val="Header Char"/>
    <w:link w:val="Header"/>
    <w:uiPriority w:val="99"/>
    <w:rsid w:val="00C8174A"/>
    <w:rPr>
      <w:rFonts w:cs="Arial Unicode MS"/>
      <w:color w:val="000000"/>
      <w:u w:color="000000"/>
    </w:rPr>
  </w:style>
  <w:style w:type="character" w:styleId="HTMLCite">
    <w:name w:val="HTML Cite"/>
    <w:basedOn w:val="DefaultParagraphFont"/>
    <w:uiPriority w:val="99"/>
    <w:semiHidden/>
    <w:unhideWhenUsed/>
    <w:rsid w:val="006505D5"/>
    <w:rPr>
      <w:i/>
      <w:iCs/>
    </w:rPr>
  </w:style>
  <w:style w:type="table" w:customStyle="1" w:styleId="ListTable4-Accent11">
    <w:name w:val="List Table 4 - Accent 11"/>
    <w:basedOn w:val="TableNormal"/>
    <w:uiPriority w:val="49"/>
    <w:rsid w:val="003A1D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D07BC5"/>
    <w:pPr>
      <w:ind w:left="720"/>
      <w:contextualSpacing/>
    </w:pPr>
  </w:style>
  <w:style w:type="table" w:customStyle="1" w:styleId="ListTable2-Accent11">
    <w:name w:val="List Table 2 - Accent 11"/>
    <w:basedOn w:val="TableNormal"/>
    <w:uiPriority w:val="47"/>
    <w:rsid w:val="00432AF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11">
    <w:name w:val="List Table 1 Light - Accent 11"/>
    <w:basedOn w:val="TableNormal"/>
    <w:uiPriority w:val="46"/>
    <w:rsid w:val="00432AF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1">
    <w:name w:val="List Table 21"/>
    <w:basedOn w:val="TableNormal"/>
    <w:uiPriority w:val="47"/>
    <w:rsid w:val="00F73A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73A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46066"/>
    <w:rPr>
      <w:rFonts w:asciiTheme="majorHAnsi" w:eastAsiaTheme="majorEastAsia" w:hAnsiTheme="majorHAnsi" w:cstheme="majorBidi"/>
      <w:color w:val="365F91" w:themeColor="accent1" w:themeShade="BF"/>
      <w:sz w:val="26"/>
      <w:szCs w:val="26"/>
      <w:bdr w:val="none" w:sz="0" w:space="0" w:color="auto"/>
    </w:rPr>
  </w:style>
  <w:style w:type="character" w:styleId="Strong">
    <w:name w:val="Strong"/>
    <w:uiPriority w:val="22"/>
    <w:qFormat/>
    <w:rsid w:val="00F76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530">
      <w:bodyDiv w:val="1"/>
      <w:marLeft w:val="0"/>
      <w:marRight w:val="0"/>
      <w:marTop w:val="0"/>
      <w:marBottom w:val="0"/>
      <w:divBdr>
        <w:top w:val="none" w:sz="0" w:space="0" w:color="auto"/>
        <w:left w:val="none" w:sz="0" w:space="0" w:color="auto"/>
        <w:bottom w:val="none" w:sz="0" w:space="0" w:color="auto"/>
        <w:right w:val="none" w:sz="0" w:space="0" w:color="auto"/>
      </w:divBdr>
    </w:div>
    <w:div w:id="96223175">
      <w:bodyDiv w:val="1"/>
      <w:marLeft w:val="0"/>
      <w:marRight w:val="0"/>
      <w:marTop w:val="0"/>
      <w:marBottom w:val="0"/>
      <w:divBdr>
        <w:top w:val="none" w:sz="0" w:space="0" w:color="auto"/>
        <w:left w:val="none" w:sz="0" w:space="0" w:color="auto"/>
        <w:bottom w:val="none" w:sz="0" w:space="0" w:color="auto"/>
        <w:right w:val="none" w:sz="0" w:space="0" w:color="auto"/>
      </w:divBdr>
    </w:div>
    <w:div w:id="136192237">
      <w:bodyDiv w:val="1"/>
      <w:marLeft w:val="0"/>
      <w:marRight w:val="0"/>
      <w:marTop w:val="0"/>
      <w:marBottom w:val="0"/>
      <w:divBdr>
        <w:top w:val="none" w:sz="0" w:space="0" w:color="auto"/>
        <w:left w:val="none" w:sz="0" w:space="0" w:color="auto"/>
        <w:bottom w:val="none" w:sz="0" w:space="0" w:color="auto"/>
        <w:right w:val="none" w:sz="0" w:space="0" w:color="auto"/>
      </w:divBdr>
    </w:div>
    <w:div w:id="154155635">
      <w:bodyDiv w:val="1"/>
      <w:marLeft w:val="0"/>
      <w:marRight w:val="0"/>
      <w:marTop w:val="0"/>
      <w:marBottom w:val="0"/>
      <w:divBdr>
        <w:top w:val="none" w:sz="0" w:space="0" w:color="auto"/>
        <w:left w:val="none" w:sz="0" w:space="0" w:color="auto"/>
        <w:bottom w:val="none" w:sz="0" w:space="0" w:color="auto"/>
        <w:right w:val="none" w:sz="0" w:space="0" w:color="auto"/>
      </w:divBdr>
    </w:div>
    <w:div w:id="201287483">
      <w:bodyDiv w:val="1"/>
      <w:marLeft w:val="0"/>
      <w:marRight w:val="0"/>
      <w:marTop w:val="0"/>
      <w:marBottom w:val="0"/>
      <w:divBdr>
        <w:top w:val="none" w:sz="0" w:space="0" w:color="auto"/>
        <w:left w:val="none" w:sz="0" w:space="0" w:color="auto"/>
        <w:bottom w:val="none" w:sz="0" w:space="0" w:color="auto"/>
        <w:right w:val="none" w:sz="0" w:space="0" w:color="auto"/>
      </w:divBdr>
    </w:div>
    <w:div w:id="201405845">
      <w:bodyDiv w:val="1"/>
      <w:marLeft w:val="0"/>
      <w:marRight w:val="0"/>
      <w:marTop w:val="0"/>
      <w:marBottom w:val="0"/>
      <w:divBdr>
        <w:top w:val="none" w:sz="0" w:space="0" w:color="auto"/>
        <w:left w:val="none" w:sz="0" w:space="0" w:color="auto"/>
        <w:bottom w:val="none" w:sz="0" w:space="0" w:color="auto"/>
        <w:right w:val="none" w:sz="0" w:space="0" w:color="auto"/>
      </w:divBdr>
    </w:div>
    <w:div w:id="218396240">
      <w:bodyDiv w:val="1"/>
      <w:marLeft w:val="0"/>
      <w:marRight w:val="0"/>
      <w:marTop w:val="0"/>
      <w:marBottom w:val="0"/>
      <w:divBdr>
        <w:top w:val="none" w:sz="0" w:space="0" w:color="auto"/>
        <w:left w:val="none" w:sz="0" w:space="0" w:color="auto"/>
        <w:bottom w:val="none" w:sz="0" w:space="0" w:color="auto"/>
        <w:right w:val="none" w:sz="0" w:space="0" w:color="auto"/>
      </w:divBdr>
    </w:div>
    <w:div w:id="237789556">
      <w:bodyDiv w:val="1"/>
      <w:marLeft w:val="0"/>
      <w:marRight w:val="0"/>
      <w:marTop w:val="0"/>
      <w:marBottom w:val="0"/>
      <w:divBdr>
        <w:top w:val="none" w:sz="0" w:space="0" w:color="auto"/>
        <w:left w:val="none" w:sz="0" w:space="0" w:color="auto"/>
        <w:bottom w:val="none" w:sz="0" w:space="0" w:color="auto"/>
        <w:right w:val="none" w:sz="0" w:space="0" w:color="auto"/>
      </w:divBdr>
    </w:div>
    <w:div w:id="281228710">
      <w:bodyDiv w:val="1"/>
      <w:marLeft w:val="0"/>
      <w:marRight w:val="0"/>
      <w:marTop w:val="0"/>
      <w:marBottom w:val="0"/>
      <w:divBdr>
        <w:top w:val="none" w:sz="0" w:space="0" w:color="auto"/>
        <w:left w:val="none" w:sz="0" w:space="0" w:color="auto"/>
        <w:bottom w:val="none" w:sz="0" w:space="0" w:color="auto"/>
        <w:right w:val="none" w:sz="0" w:space="0" w:color="auto"/>
      </w:divBdr>
    </w:div>
    <w:div w:id="288170821">
      <w:bodyDiv w:val="1"/>
      <w:marLeft w:val="0"/>
      <w:marRight w:val="0"/>
      <w:marTop w:val="0"/>
      <w:marBottom w:val="0"/>
      <w:divBdr>
        <w:top w:val="none" w:sz="0" w:space="0" w:color="auto"/>
        <w:left w:val="none" w:sz="0" w:space="0" w:color="auto"/>
        <w:bottom w:val="none" w:sz="0" w:space="0" w:color="auto"/>
        <w:right w:val="none" w:sz="0" w:space="0" w:color="auto"/>
      </w:divBdr>
      <w:divsChild>
        <w:div w:id="313031790">
          <w:marLeft w:val="0"/>
          <w:marRight w:val="0"/>
          <w:marTop w:val="0"/>
          <w:marBottom w:val="0"/>
          <w:divBdr>
            <w:top w:val="none" w:sz="0" w:space="0" w:color="auto"/>
            <w:left w:val="none" w:sz="0" w:space="0" w:color="auto"/>
            <w:bottom w:val="none" w:sz="0" w:space="0" w:color="auto"/>
            <w:right w:val="none" w:sz="0" w:space="0" w:color="auto"/>
          </w:divBdr>
        </w:div>
        <w:div w:id="1109812832">
          <w:marLeft w:val="0"/>
          <w:marRight w:val="0"/>
          <w:marTop w:val="0"/>
          <w:marBottom w:val="0"/>
          <w:divBdr>
            <w:top w:val="none" w:sz="0" w:space="0" w:color="auto"/>
            <w:left w:val="none" w:sz="0" w:space="0" w:color="auto"/>
            <w:bottom w:val="none" w:sz="0" w:space="0" w:color="auto"/>
            <w:right w:val="none" w:sz="0" w:space="0" w:color="auto"/>
          </w:divBdr>
        </w:div>
        <w:div w:id="545290282">
          <w:marLeft w:val="0"/>
          <w:marRight w:val="0"/>
          <w:marTop w:val="0"/>
          <w:marBottom w:val="0"/>
          <w:divBdr>
            <w:top w:val="none" w:sz="0" w:space="0" w:color="auto"/>
            <w:left w:val="none" w:sz="0" w:space="0" w:color="auto"/>
            <w:bottom w:val="none" w:sz="0" w:space="0" w:color="auto"/>
            <w:right w:val="none" w:sz="0" w:space="0" w:color="auto"/>
          </w:divBdr>
        </w:div>
        <w:div w:id="301808810">
          <w:marLeft w:val="0"/>
          <w:marRight w:val="0"/>
          <w:marTop w:val="0"/>
          <w:marBottom w:val="0"/>
          <w:divBdr>
            <w:top w:val="none" w:sz="0" w:space="0" w:color="auto"/>
            <w:left w:val="none" w:sz="0" w:space="0" w:color="auto"/>
            <w:bottom w:val="none" w:sz="0" w:space="0" w:color="auto"/>
            <w:right w:val="none" w:sz="0" w:space="0" w:color="auto"/>
          </w:divBdr>
        </w:div>
        <w:div w:id="1426264652">
          <w:marLeft w:val="0"/>
          <w:marRight w:val="0"/>
          <w:marTop w:val="0"/>
          <w:marBottom w:val="0"/>
          <w:divBdr>
            <w:top w:val="none" w:sz="0" w:space="0" w:color="auto"/>
            <w:left w:val="none" w:sz="0" w:space="0" w:color="auto"/>
            <w:bottom w:val="none" w:sz="0" w:space="0" w:color="auto"/>
            <w:right w:val="none" w:sz="0" w:space="0" w:color="auto"/>
          </w:divBdr>
        </w:div>
        <w:div w:id="1753500584">
          <w:marLeft w:val="0"/>
          <w:marRight w:val="0"/>
          <w:marTop w:val="0"/>
          <w:marBottom w:val="0"/>
          <w:divBdr>
            <w:top w:val="none" w:sz="0" w:space="0" w:color="auto"/>
            <w:left w:val="none" w:sz="0" w:space="0" w:color="auto"/>
            <w:bottom w:val="none" w:sz="0" w:space="0" w:color="auto"/>
            <w:right w:val="none" w:sz="0" w:space="0" w:color="auto"/>
          </w:divBdr>
        </w:div>
        <w:div w:id="2095272187">
          <w:marLeft w:val="0"/>
          <w:marRight w:val="0"/>
          <w:marTop w:val="0"/>
          <w:marBottom w:val="0"/>
          <w:divBdr>
            <w:top w:val="none" w:sz="0" w:space="0" w:color="auto"/>
            <w:left w:val="none" w:sz="0" w:space="0" w:color="auto"/>
            <w:bottom w:val="none" w:sz="0" w:space="0" w:color="auto"/>
            <w:right w:val="none" w:sz="0" w:space="0" w:color="auto"/>
          </w:divBdr>
        </w:div>
        <w:div w:id="1147551495">
          <w:marLeft w:val="0"/>
          <w:marRight w:val="0"/>
          <w:marTop w:val="0"/>
          <w:marBottom w:val="0"/>
          <w:divBdr>
            <w:top w:val="none" w:sz="0" w:space="0" w:color="auto"/>
            <w:left w:val="none" w:sz="0" w:space="0" w:color="auto"/>
            <w:bottom w:val="none" w:sz="0" w:space="0" w:color="auto"/>
            <w:right w:val="none" w:sz="0" w:space="0" w:color="auto"/>
          </w:divBdr>
        </w:div>
        <w:div w:id="2028628252">
          <w:marLeft w:val="0"/>
          <w:marRight w:val="0"/>
          <w:marTop w:val="0"/>
          <w:marBottom w:val="0"/>
          <w:divBdr>
            <w:top w:val="none" w:sz="0" w:space="0" w:color="auto"/>
            <w:left w:val="none" w:sz="0" w:space="0" w:color="auto"/>
            <w:bottom w:val="none" w:sz="0" w:space="0" w:color="auto"/>
            <w:right w:val="none" w:sz="0" w:space="0" w:color="auto"/>
          </w:divBdr>
        </w:div>
        <w:div w:id="2109807727">
          <w:marLeft w:val="0"/>
          <w:marRight w:val="0"/>
          <w:marTop w:val="0"/>
          <w:marBottom w:val="0"/>
          <w:divBdr>
            <w:top w:val="none" w:sz="0" w:space="0" w:color="auto"/>
            <w:left w:val="none" w:sz="0" w:space="0" w:color="auto"/>
            <w:bottom w:val="none" w:sz="0" w:space="0" w:color="auto"/>
            <w:right w:val="none" w:sz="0" w:space="0" w:color="auto"/>
          </w:divBdr>
        </w:div>
        <w:div w:id="1435132129">
          <w:marLeft w:val="0"/>
          <w:marRight w:val="0"/>
          <w:marTop w:val="0"/>
          <w:marBottom w:val="0"/>
          <w:divBdr>
            <w:top w:val="none" w:sz="0" w:space="0" w:color="auto"/>
            <w:left w:val="none" w:sz="0" w:space="0" w:color="auto"/>
            <w:bottom w:val="none" w:sz="0" w:space="0" w:color="auto"/>
            <w:right w:val="none" w:sz="0" w:space="0" w:color="auto"/>
          </w:divBdr>
        </w:div>
        <w:div w:id="1017001812">
          <w:marLeft w:val="0"/>
          <w:marRight w:val="0"/>
          <w:marTop w:val="0"/>
          <w:marBottom w:val="0"/>
          <w:divBdr>
            <w:top w:val="none" w:sz="0" w:space="0" w:color="auto"/>
            <w:left w:val="none" w:sz="0" w:space="0" w:color="auto"/>
            <w:bottom w:val="none" w:sz="0" w:space="0" w:color="auto"/>
            <w:right w:val="none" w:sz="0" w:space="0" w:color="auto"/>
          </w:divBdr>
        </w:div>
        <w:div w:id="547838255">
          <w:marLeft w:val="0"/>
          <w:marRight w:val="0"/>
          <w:marTop w:val="0"/>
          <w:marBottom w:val="0"/>
          <w:divBdr>
            <w:top w:val="none" w:sz="0" w:space="0" w:color="auto"/>
            <w:left w:val="none" w:sz="0" w:space="0" w:color="auto"/>
            <w:bottom w:val="none" w:sz="0" w:space="0" w:color="auto"/>
            <w:right w:val="none" w:sz="0" w:space="0" w:color="auto"/>
          </w:divBdr>
        </w:div>
        <w:div w:id="1964534935">
          <w:marLeft w:val="0"/>
          <w:marRight w:val="0"/>
          <w:marTop w:val="0"/>
          <w:marBottom w:val="0"/>
          <w:divBdr>
            <w:top w:val="none" w:sz="0" w:space="0" w:color="auto"/>
            <w:left w:val="none" w:sz="0" w:space="0" w:color="auto"/>
            <w:bottom w:val="none" w:sz="0" w:space="0" w:color="auto"/>
            <w:right w:val="none" w:sz="0" w:space="0" w:color="auto"/>
          </w:divBdr>
        </w:div>
        <w:div w:id="371393551">
          <w:marLeft w:val="0"/>
          <w:marRight w:val="0"/>
          <w:marTop w:val="0"/>
          <w:marBottom w:val="0"/>
          <w:divBdr>
            <w:top w:val="none" w:sz="0" w:space="0" w:color="auto"/>
            <w:left w:val="none" w:sz="0" w:space="0" w:color="auto"/>
            <w:bottom w:val="none" w:sz="0" w:space="0" w:color="auto"/>
            <w:right w:val="none" w:sz="0" w:space="0" w:color="auto"/>
          </w:divBdr>
        </w:div>
        <w:div w:id="1086999876">
          <w:marLeft w:val="0"/>
          <w:marRight w:val="0"/>
          <w:marTop w:val="0"/>
          <w:marBottom w:val="0"/>
          <w:divBdr>
            <w:top w:val="none" w:sz="0" w:space="0" w:color="auto"/>
            <w:left w:val="none" w:sz="0" w:space="0" w:color="auto"/>
            <w:bottom w:val="none" w:sz="0" w:space="0" w:color="auto"/>
            <w:right w:val="none" w:sz="0" w:space="0" w:color="auto"/>
          </w:divBdr>
        </w:div>
        <w:div w:id="1452285886">
          <w:marLeft w:val="0"/>
          <w:marRight w:val="0"/>
          <w:marTop w:val="0"/>
          <w:marBottom w:val="0"/>
          <w:divBdr>
            <w:top w:val="none" w:sz="0" w:space="0" w:color="auto"/>
            <w:left w:val="none" w:sz="0" w:space="0" w:color="auto"/>
            <w:bottom w:val="none" w:sz="0" w:space="0" w:color="auto"/>
            <w:right w:val="none" w:sz="0" w:space="0" w:color="auto"/>
          </w:divBdr>
        </w:div>
        <w:div w:id="1402021701">
          <w:marLeft w:val="0"/>
          <w:marRight w:val="0"/>
          <w:marTop w:val="0"/>
          <w:marBottom w:val="0"/>
          <w:divBdr>
            <w:top w:val="none" w:sz="0" w:space="0" w:color="auto"/>
            <w:left w:val="none" w:sz="0" w:space="0" w:color="auto"/>
            <w:bottom w:val="none" w:sz="0" w:space="0" w:color="auto"/>
            <w:right w:val="none" w:sz="0" w:space="0" w:color="auto"/>
          </w:divBdr>
        </w:div>
        <w:div w:id="338967337">
          <w:marLeft w:val="0"/>
          <w:marRight w:val="0"/>
          <w:marTop w:val="0"/>
          <w:marBottom w:val="0"/>
          <w:divBdr>
            <w:top w:val="none" w:sz="0" w:space="0" w:color="auto"/>
            <w:left w:val="none" w:sz="0" w:space="0" w:color="auto"/>
            <w:bottom w:val="none" w:sz="0" w:space="0" w:color="auto"/>
            <w:right w:val="none" w:sz="0" w:space="0" w:color="auto"/>
          </w:divBdr>
        </w:div>
        <w:div w:id="1067219109">
          <w:marLeft w:val="0"/>
          <w:marRight w:val="0"/>
          <w:marTop w:val="0"/>
          <w:marBottom w:val="0"/>
          <w:divBdr>
            <w:top w:val="none" w:sz="0" w:space="0" w:color="auto"/>
            <w:left w:val="none" w:sz="0" w:space="0" w:color="auto"/>
            <w:bottom w:val="none" w:sz="0" w:space="0" w:color="auto"/>
            <w:right w:val="none" w:sz="0" w:space="0" w:color="auto"/>
          </w:divBdr>
        </w:div>
        <w:div w:id="1812794110">
          <w:marLeft w:val="0"/>
          <w:marRight w:val="0"/>
          <w:marTop w:val="0"/>
          <w:marBottom w:val="0"/>
          <w:divBdr>
            <w:top w:val="none" w:sz="0" w:space="0" w:color="auto"/>
            <w:left w:val="none" w:sz="0" w:space="0" w:color="auto"/>
            <w:bottom w:val="none" w:sz="0" w:space="0" w:color="auto"/>
            <w:right w:val="none" w:sz="0" w:space="0" w:color="auto"/>
          </w:divBdr>
        </w:div>
        <w:div w:id="1309164821">
          <w:marLeft w:val="0"/>
          <w:marRight w:val="0"/>
          <w:marTop w:val="0"/>
          <w:marBottom w:val="0"/>
          <w:divBdr>
            <w:top w:val="none" w:sz="0" w:space="0" w:color="auto"/>
            <w:left w:val="none" w:sz="0" w:space="0" w:color="auto"/>
            <w:bottom w:val="none" w:sz="0" w:space="0" w:color="auto"/>
            <w:right w:val="none" w:sz="0" w:space="0" w:color="auto"/>
          </w:divBdr>
        </w:div>
        <w:div w:id="1188449305">
          <w:marLeft w:val="0"/>
          <w:marRight w:val="0"/>
          <w:marTop w:val="0"/>
          <w:marBottom w:val="0"/>
          <w:divBdr>
            <w:top w:val="none" w:sz="0" w:space="0" w:color="auto"/>
            <w:left w:val="none" w:sz="0" w:space="0" w:color="auto"/>
            <w:bottom w:val="none" w:sz="0" w:space="0" w:color="auto"/>
            <w:right w:val="none" w:sz="0" w:space="0" w:color="auto"/>
          </w:divBdr>
        </w:div>
        <w:div w:id="161090298">
          <w:marLeft w:val="0"/>
          <w:marRight w:val="0"/>
          <w:marTop w:val="0"/>
          <w:marBottom w:val="0"/>
          <w:divBdr>
            <w:top w:val="none" w:sz="0" w:space="0" w:color="auto"/>
            <w:left w:val="none" w:sz="0" w:space="0" w:color="auto"/>
            <w:bottom w:val="none" w:sz="0" w:space="0" w:color="auto"/>
            <w:right w:val="none" w:sz="0" w:space="0" w:color="auto"/>
          </w:divBdr>
        </w:div>
        <w:div w:id="688919463">
          <w:marLeft w:val="0"/>
          <w:marRight w:val="0"/>
          <w:marTop w:val="0"/>
          <w:marBottom w:val="0"/>
          <w:divBdr>
            <w:top w:val="none" w:sz="0" w:space="0" w:color="auto"/>
            <w:left w:val="none" w:sz="0" w:space="0" w:color="auto"/>
            <w:bottom w:val="none" w:sz="0" w:space="0" w:color="auto"/>
            <w:right w:val="none" w:sz="0" w:space="0" w:color="auto"/>
          </w:divBdr>
        </w:div>
        <w:div w:id="2056805086">
          <w:marLeft w:val="0"/>
          <w:marRight w:val="0"/>
          <w:marTop w:val="0"/>
          <w:marBottom w:val="0"/>
          <w:divBdr>
            <w:top w:val="none" w:sz="0" w:space="0" w:color="auto"/>
            <w:left w:val="none" w:sz="0" w:space="0" w:color="auto"/>
            <w:bottom w:val="none" w:sz="0" w:space="0" w:color="auto"/>
            <w:right w:val="none" w:sz="0" w:space="0" w:color="auto"/>
          </w:divBdr>
        </w:div>
        <w:div w:id="345445620">
          <w:marLeft w:val="0"/>
          <w:marRight w:val="0"/>
          <w:marTop w:val="0"/>
          <w:marBottom w:val="0"/>
          <w:divBdr>
            <w:top w:val="none" w:sz="0" w:space="0" w:color="auto"/>
            <w:left w:val="none" w:sz="0" w:space="0" w:color="auto"/>
            <w:bottom w:val="none" w:sz="0" w:space="0" w:color="auto"/>
            <w:right w:val="none" w:sz="0" w:space="0" w:color="auto"/>
          </w:divBdr>
        </w:div>
        <w:div w:id="1828397607">
          <w:marLeft w:val="0"/>
          <w:marRight w:val="0"/>
          <w:marTop w:val="0"/>
          <w:marBottom w:val="0"/>
          <w:divBdr>
            <w:top w:val="none" w:sz="0" w:space="0" w:color="auto"/>
            <w:left w:val="none" w:sz="0" w:space="0" w:color="auto"/>
            <w:bottom w:val="none" w:sz="0" w:space="0" w:color="auto"/>
            <w:right w:val="none" w:sz="0" w:space="0" w:color="auto"/>
          </w:divBdr>
        </w:div>
        <w:div w:id="1062367146">
          <w:marLeft w:val="0"/>
          <w:marRight w:val="0"/>
          <w:marTop w:val="0"/>
          <w:marBottom w:val="0"/>
          <w:divBdr>
            <w:top w:val="none" w:sz="0" w:space="0" w:color="auto"/>
            <w:left w:val="none" w:sz="0" w:space="0" w:color="auto"/>
            <w:bottom w:val="none" w:sz="0" w:space="0" w:color="auto"/>
            <w:right w:val="none" w:sz="0" w:space="0" w:color="auto"/>
          </w:divBdr>
        </w:div>
        <w:div w:id="1685277715">
          <w:marLeft w:val="0"/>
          <w:marRight w:val="0"/>
          <w:marTop w:val="0"/>
          <w:marBottom w:val="0"/>
          <w:divBdr>
            <w:top w:val="none" w:sz="0" w:space="0" w:color="auto"/>
            <w:left w:val="none" w:sz="0" w:space="0" w:color="auto"/>
            <w:bottom w:val="none" w:sz="0" w:space="0" w:color="auto"/>
            <w:right w:val="none" w:sz="0" w:space="0" w:color="auto"/>
          </w:divBdr>
        </w:div>
        <w:div w:id="411391423">
          <w:marLeft w:val="0"/>
          <w:marRight w:val="0"/>
          <w:marTop w:val="0"/>
          <w:marBottom w:val="0"/>
          <w:divBdr>
            <w:top w:val="none" w:sz="0" w:space="0" w:color="auto"/>
            <w:left w:val="none" w:sz="0" w:space="0" w:color="auto"/>
            <w:bottom w:val="none" w:sz="0" w:space="0" w:color="auto"/>
            <w:right w:val="none" w:sz="0" w:space="0" w:color="auto"/>
          </w:divBdr>
        </w:div>
        <w:div w:id="758411431">
          <w:marLeft w:val="0"/>
          <w:marRight w:val="0"/>
          <w:marTop w:val="0"/>
          <w:marBottom w:val="0"/>
          <w:divBdr>
            <w:top w:val="none" w:sz="0" w:space="0" w:color="auto"/>
            <w:left w:val="none" w:sz="0" w:space="0" w:color="auto"/>
            <w:bottom w:val="none" w:sz="0" w:space="0" w:color="auto"/>
            <w:right w:val="none" w:sz="0" w:space="0" w:color="auto"/>
          </w:divBdr>
        </w:div>
        <w:div w:id="1483349415">
          <w:marLeft w:val="0"/>
          <w:marRight w:val="0"/>
          <w:marTop w:val="0"/>
          <w:marBottom w:val="0"/>
          <w:divBdr>
            <w:top w:val="none" w:sz="0" w:space="0" w:color="auto"/>
            <w:left w:val="none" w:sz="0" w:space="0" w:color="auto"/>
            <w:bottom w:val="none" w:sz="0" w:space="0" w:color="auto"/>
            <w:right w:val="none" w:sz="0" w:space="0" w:color="auto"/>
          </w:divBdr>
        </w:div>
      </w:divsChild>
    </w:div>
    <w:div w:id="295911751">
      <w:bodyDiv w:val="1"/>
      <w:marLeft w:val="0"/>
      <w:marRight w:val="0"/>
      <w:marTop w:val="0"/>
      <w:marBottom w:val="0"/>
      <w:divBdr>
        <w:top w:val="none" w:sz="0" w:space="0" w:color="auto"/>
        <w:left w:val="none" w:sz="0" w:space="0" w:color="auto"/>
        <w:bottom w:val="none" w:sz="0" w:space="0" w:color="auto"/>
        <w:right w:val="none" w:sz="0" w:space="0" w:color="auto"/>
      </w:divBdr>
    </w:div>
    <w:div w:id="309672612">
      <w:bodyDiv w:val="1"/>
      <w:marLeft w:val="0"/>
      <w:marRight w:val="0"/>
      <w:marTop w:val="0"/>
      <w:marBottom w:val="0"/>
      <w:divBdr>
        <w:top w:val="none" w:sz="0" w:space="0" w:color="auto"/>
        <w:left w:val="none" w:sz="0" w:space="0" w:color="auto"/>
        <w:bottom w:val="none" w:sz="0" w:space="0" w:color="auto"/>
        <w:right w:val="none" w:sz="0" w:space="0" w:color="auto"/>
      </w:divBdr>
    </w:div>
    <w:div w:id="385496158">
      <w:bodyDiv w:val="1"/>
      <w:marLeft w:val="0"/>
      <w:marRight w:val="0"/>
      <w:marTop w:val="0"/>
      <w:marBottom w:val="0"/>
      <w:divBdr>
        <w:top w:val="none" w:sz="0" w:space="0" w:color="auto"/>
        <w:left w:val="none" w:sz="0" w:space="0" w:color="auto"/>
        <w:bottom w:val="none" w:sz="0" w:space="0" w:color="auto"/>
        <w:right w:val="none" w:sz="0" w:space="0" w:color="auto"/>
      </w:divBdr>
    </w:div>
    <w:div w:id="464087434">
      <w:bodyDiv w:val="1"/>
      <w:marLeft w:val="0"/>
      <w:marRight w:val="0"/>
      <w:marTop w:val="0"/>
      <w:marBottom w:val="0"/>
      <w:divBdr>
        <w:top w:val="none" w:sz="0" w:space="0" w:color="auto"/>
        <w:left w:val="none" w:sz="0" w:space="0" w:color="auto"/>
        <w:bottom w:val="none" w:sz="0" w:space="0" w:color="auto"/>
        <w:right w:val="none" w:sz="0" w:space="0" w:color="auto"/>
      </w:divBdr>
    </w:div>
    <w:div w:id="483819060">
      <w:bodyDiv w:val="1"/>
      <w:marLeft w:val="0"/>
      <w:marRight w:val="0"/>
      <w:marTop w:val="0"/>
      <w:marBottom w:val="0"/>
      <w:divBdr>
        <w:top w:val="none" w:sz="0" w:space="0" w:color="auto"/>
        <w:left w:val="none" w:sz="0" w:space="0" w:color="auto"/>
        <w:bottom w:val="none" w:sz="0" w:space="0" w:color="auto"/>
        <w:right w:val="none" w:sz="0" w:space="0" w:color="auto"/>
      </w:divBdr>
    </w:div>
    <w:div w:id="552354707">
      <w:bodyDiv w:val="1"/>
      <w:marLeft w:val="0"/>
      <w:marRight w:val="0"/>
      <w:marTop w:val="0"/>
      <w:marBottom w:val="0"/>
      <w:divBdr>
        <w:top w:val="none" w:sz="0" w:space="0" w:color="auto"/>
        <w:left w:val="none" w:sz="0" w:space="0" w:color="auto"/>
        <w:bottom w:val="none" w:sz="0" w:space="0" w:color="auto"/>
        <w:right w:val="none" w:sz="0" w:space="0" w:color="auto"/>
      </w:divBdr>
    </w:div>
    <w:div w:id="564952908">
      <w:bodyDiv w:val="1"/>
      <w:marLeft w:val="0"/>
      <w:marRight w:val="0"/>
      <w:marTop w:val="0"/>
      <w:marBottom w:val="0"/>
      <w:divBdr>
        <w:top w:val="none" w:sz="0" w:space="0" w:color="auto"/>
        <w:left w:val="none" w:sz="0" w:space="0" w:color="auto"/>
        <w:bottom w:val="none" w:sz="0" w:space="0" w:color="auto"/>
        <w:right w:val="none" w:sz="0" w:space="0" w:color="auto"/>
      </w:divBdr>
    </w:div>
    <w:div w:id="578252898">
      <w:bodyDiv w:val="1"/>
      <w:marLeft w:val="0"/>
      <w:marRight w:val="0"/>
      <w:marTop w:val="0"/>
      <w:marBottom w:val="0"/>
      <w:divBdr>
        <w:top w:val="none" w:sz="0" w:space="0" w:color="auto"/>
        <w:left w:val="none" w:sz="0" w:space="0" w:color="auto"/>
        <w:bottom w:val="none" w:sz="0" w:space="0" w:color="auto"/>
        <w:right w:val="none" w:sz="0" w:space="0" w:color="auto"/>
      </w:divBdr>
    </w:div>
    <w:div w:id="613904436">
      <w:bodyDiv w:val="1"/>
      <w:marLeft w:val="0"/>
      <w:marRight w:val="0"/>
      <w:marTop w:val="0"/>
      <w:marBottom w:val="0"/>
      <w:divBdr>
        <w:top w:val="none" w:sz="0" w:space="0" w:color="auto"/>
        <w:left w:val="none" w:sz="0" w:space="0" w:color="auto"/>
        <w:bottom w:val="none" w:sz="0" w:space="0" w:color="auto"/>
        <w:right w:val="none" w:sz="0" w:space="0" w:color="auto"/>
      </w:divBdr>
    </w:div>
    <w:div w:id="615597516">
      <w:bodyDiv w:val="1"/>
      <w:marLeft w:val="0"/>
      <w:marRight w:val="0"/>
      <w:marTop w:val="0"/>
      <w:marBottom w:val="0"/>
      <w:divBdr>
        <w:top w:val="none" w:sz="0" w:space="0" w:color="auto"/>
        <w:left w:val="none" w:sz="0" w:space="0" w:color="auto"/>
        <w:bottom w:val="none" w:sz="0" w:space="0" w:color="auto"/>
        <w:right w:val="none" w:sz="0" w:space="0" w:color="auto"/>
      </w:divBdr>
    </w:div>
    <w:div w:id="618725653">
      <w:bodyDiv w:val="1"/>
      <w:marLeft w:val="0"/>
      <w:marRight w:val="0"/>
      <w:marTop w:val="0"/>
      <w:marBottom w:val="0"/>
      <w:divBdr>
        <w:top w:val="none" w:sz="0" w:space="0" w:color="auto"/>
        <w:left w:val="none" w:sz="0" w:space="0" w:color="auto"/>
        <w:bottom w:val="none" w:sz="0" w:space="0" w:color="auto"/>
        <w:right w:val="none" w:sz="0" w:space="0" w:color="auto"/>
      </w:divBdr>
    </w:div>
    <w:div w:id="680283839">
      <w:bodyDiv w:val="1"/>
      <w:marLeft w:val="0"/>
      <w:marRight w:val="0"/>
      <w:marTop w:val="0"/>
      <w:marBottom w:val="0"/>
      <w:divBdr>
        <w:top w:val="none" w:sz="0" w:space="0" w:color="auto"/>
        <w:left w:val="none" w:sz="0" w:space="0" w:color="auto"/>
        <w:bottom w:val="none" w:sz="0" w:space="0" w:color="auto"/>
        <w:right w:val="none" w:sz="0" w:space="0" w:color="auto"/>
      </w:divBdr>
    </w:div>
    <w:div w:id="700595433">
      <w:bodyDiv w:val="1"/>
      <w:marLeft w:val="0"/>
      <w:marRight w:val="0"/>
      <w:marTop w:val="0"/>
      <w:marBottom w:val="0"/>
      <w:divBdr>
        <w:top w:val="none" w:sz="0" w:space="0" w:color="auto"/>
        <w:left w:val="none" w:sz="0" w:space="0" w:color="auto"/>
        <w:bottom w:val="none" w:sz="0" w:space="0" w:color="auto"/>
        <w:right w:val="none" w:sz="0" w:space="0" w:color="auto"/>
      </w:divBdr>
    </w:div>
    <w:div w:id="701324667">
      <w:bodyDiv w:val="1"/>
      <w:marLeft w:val="0"/>
      <w:marRight w:val="0"/>
      <w:marTop w:val="0"/>
      <w:marBottom w:val="0"/>
      <w:divBdr>
        <w:top w:val="none" w:sz="0" w:space="0" w:color="auto"/>
        <w:left w:val="none" w:sz="0" w:space="0" w:color="auto"/>
        <w:bottom w:val="none" w:sz="0" w:space="0" w:color="auto"/>
        <w:right w:val="none" w:sz="0" w:space="0" w:color="auto"/>
      </w:divBdr>
    </w:div>
    <w:div w:id="722489261">
      <w:bodyDiv w:val="1"/>
      <w:marLeft w:val="0"/>
      <w:marRight w:val="0"/>
      <w:marTop w:val="0"/>
      <w:marBottom w:val="0"/>
      <w:divBdr>
        <w:top w:val="none" w:sz="0" w:space="0" w:color="auto"/>
        <w:left w:val="none" w:sz="0" w:space="0" w:color="auto"/>
        <w:bottom w:val="none" w:sz="0" w:space="0" w:color="auto"/>
        <w:right w:val="none" w:sz="0" w:space="0" w:color="auto"/>
      </w:divBdr>
    </w:div>
    <w:div w:id="727150490">
      <w:bodyDiv w:val="1"/>
      <w:marLeft w:val="0"/>
      <w:marRight w:val="0"/>
      <w:marTop w:val="0"/>
      <w:marBottom w:val="0"/>
      <w:divBdr>
        <w:top w:val="none" w:sz="0" w:space="0" w:color="auto"/>
        <w:left w:val="none" w:sz="0" w:space="0" w:color="auto"/>
        <w:bottom w:val="none" w:sz="0" w:space="0" w:color="auto"/>
        <w:right w:val="none" w:sz="0" w:space="0" w:color="auto"/>
      </w:divBdr>
    </w:div>
    <w:div w:id="844125889">
      <w:bodyDiv w:val="1"/>
      <w:marLeft w:val="0"/>
      <w:marRight w:val="0"/>
      <w:marTop w:val="0"/>
      <w:marBottom w:val="0"/>
      <w:divBdr>
        <w:top w:val="none" w:sz="0" w:space="0" w:color="auto"/>
        <w:left w:val="none" w:sz="0" w:space="0" w:color="auto"/>
        <w:bottom w:val="none" w:sz="0" w:space="0" w:color="auto"/>
        <w:right w:val="none" w:sz="0" w:space="0" w:color="auto"/>
      </w:divBdr>
    </w:div>
    <w:div w:id="850804769">
      <w:bodyDiv w:val="1"/>
      <w:marLeft w:val="0"/>
      <w:marRight w:val="0"/>
      <w:marTop w:val="0"/>
      <w:marBottom w:val="0"/>
      <w:divBdr>
        <w:top w:val="none" w:sz="0" w:space="0" w:color="auto"/>
        <w:left w:val="none" w:sz="0" w:space="0" w:color="auto"/>
        <w:bottom w:val="none" w:sz="0" w:space="0" w:color="auto"/>
        <w:right w:val="none" w:sz="0" w:space="0" w:color="auto"/>
      </w:divBdr>
    </w:div>
    <w:div w:id="905140597">
      <w:bodyDiv w:val="1"/>
      <w:marLeft w:val="0"/>
      <w:marRight w:val="0"/>
      <w:marTop w:val="0"/>
      <w:marBottom w:val="0"/>
      <w:divBdr>
        <w:top w:val="none" w:sz="0" w:space="0" w:color="auto"/>
        <w:left w:val="none" w:sz="0" w:space="0" w:color="auto"/>
        <w:bottom w:val="none" w:sz="0" w:space="0" w:color="auto"/>
        <w:right w:val="none" w:sz="0" w:space="0" w:color="auto"/>
      </w:divBdr>
    </w:div>
    <w:div w:id="954139312">
      <w:bodyDiv w:val="1"/>
      <w:marLeft w:val="0"/>
      <w:marRight w:val="0"/>
      <w:marTop w:val="0"/>
      <w:marBottom w:val="0"/>
      <w:divBdr>
        <w:top w:val="none" w:sz="0" w:space="0" w:color="auto"/>
        <w:left w:val="none" w:sz="0" w:space="0" w:color="auto"/>
        <w:bottom w:val="none" w:sz="0" w:space="0" w:color="auto"/>
        <w:right w:val="none" w:sz="0" w:space="0" w:color="auto"/>
      </w:divBdr>
    </w:div>
    <w:div w:id="975765738">
      <w:bodyDiv w:val="1"/>
      <w:marLeft w:val="0"/>
      <w:marRight w:val="0"/>
      <w:marTop w:val="0"/>
      <w:marBottom w:val="0"/>
      <w:divBdr>
        <w:top w:val="none" w:sz="0" w:space="0" w:color="auto"/>
        <w:left w:val="none" w:sz="0" w:space="0" w:color="auto"/>
        <w:bottom w:val="none" w:sz="0" w:space="0" w:color="auto"/>
        <w:right w:val="none" w:sz="0" w:space="0" w:color="auto"/>
      </w:divBdr>
    </w:div>
    <w:div w:id="975988358">
      <w:bodyDiv w:val="1"/>
      <w:marLeft w:val="0"/>
      <w:marRight w:val="0"/>
      <w:marTop w:val="0"/>
      <w:marBottom w:val="0"/>
      <w:divBdr>
        <w:top w:val="none" w:sz="0" w:space="0" w:color="auto"/>
        <w:left w:val="none" w:sz="0" w:space="0" w:color="auto"/>
        <w:bottom w:val="none" w:sz="0" w:space="0" w:color="auto"/>
        <w:right w:val="none" w:sz="0" w:space="0" w:color="auto"/>
      </w:divBdr>
    </w:div>
    <w:div w:id="982850393">
      <w:bodyDiv w:val="1"/>
      <w:marLeft w:val="0"/>
      <w:marRight w:val="0"/>
      <w:marTop w:val="0"/>
      <w:marBottom w:val="0"/>
      <w:divBdr>
        <w:top w:val="none" w:sz="0" w:space="0" w:color="auto"/>
        <w:left w:val="none" w:sz="0" w:space="0" w:color="auto"/>
        <w:bottom w:val="none" w:sz="0" w:space="0" w:color="auto"/>
        <w:right w:val="none" w:sz="0" w:space="0" w:color="auto"/>
      </w:divBdr>
    </w:div>
    <w:div w:id="992291907">
      <w:bodyDiv w:val="1"/>
      <w:marLeft w:val="0"/>
      <w:marRight w:val="0"/>
      <w:marTop w:val="0"/>
      <w:marBottom w:val="0"/>
      <w:divBdr>
        <w:top w:val="none" w:sz="0" w:space="0" w:color="auto"/>
        <w:left w:val="none" w:sz="0" w:space="0" w:color="auto"/>
        <w:bottom w:val="none" w:sz="0" w:space="0" w:color="auto"/>
        <w:right w:val="none" w:sz="0" w:space="0" w:color="auto"/>
      </w:divBdr>
    </w:div>
    <w:div w:id="1021587378">
      <w:bodyDiv w:val="1"/>
      <w:marLeft w:val="0"/>
      <w:marRight w:val="0"/>
      <w:marTop w:val="0"/>
      <w:marBottom w:val="0"/>
      <w:divBdr>
        <w:top w:val="none" w:sz="0" w:space="0" w:color="auto"/>
        <w:left w:val="none" w:sz="0" w:space="0" w:color="auto"/>
        <w:bottom w:val="none" w:sz="0" w:space="0" w:color="auto"/>
        <w:right w:val="none" w:sz="0" w:space="0" w:color="auto"/>
      </w:divBdr>
    </w:div>
    <w:div w:id="1070465783">
      <w:bodyDiv w:val="1"/>
      <w:marLeft w:val="0"/>
      <w:marRight w:val="0"/>
      <w:marTop w:val="0"/>
      <w:marBottom w:val="0"/>
      <w:divBdr>
        <w:top w:val="none" w:sz="0" w:space="0" w:color="auto"/>
        <w:left w:val="none" w:sz="0" w:space="0" w:color="auto"/>
        <w:bottom w:val="none" w:sz="0" w:space="0" w:color="auto"/>
        <w:right w:val="none" w:sz="0" w:space="0" w:color="auto"/>
      </w:divBdr>
    </w:div>
    <w:div w:id="1103265604">
      <w:bodyDiv w:val="1"/>
      <w:marLeft w:val="0"/>
      <w:marRight w:val="0"/>
      <w:marTop w:val="0"/>
      <w:marBottom w:val="0"/>
      <w:divBdr>
        <w:top w:val="none" w:sz="0" w:space="0" w:color="auto"/>
        <w:left w:val="none" w:sz="0" w:space="0" w:color="auto"/>
        <w:bottom w:val="none" w:sz="0" w:space="0" w:color="auto"/>
        <w:right w:val="none" w:sz="0" w:space="0" w:color="auto"/>
      </w:divBdr>
    </w:div>
    <w:div w:id="1164516343">
      <w:bodyDiv w:val="1"/>
      <w:marLeft w:val="0"/>
      <w:marRight w:val="0"/>
      <w:marTop w:val="0"/>
      <w:marBottom w:val="0"/>
      <w:divBdr>
        <w:top w:val="none" w:sz="0" w:space="0" w:color="auto"/>
        <w:left w:val="none" w:sz="0" w:space="0" w:color="auto"/>
        <w:bottom w:val="none" w:sz="0" w:space="0" w:color="auto"/>
        <w:right w:val="none" w:sz="0" w:space="0" w:color="auto"/>
      </w:divBdr>
    </w:div>
    <w:div w:id="1195120311">
      <w:bodyDiv w:val="1"/>
      <w:marLeft w:val="0"/>
      <w:marRight w:val="0"/>
      <w:marTop w:val="0"/>
      <w:marBottom w:val="0"/>
      <w:divBdr>
        <w:top w:val="none" w:sz="0" w:space="0" w:color="auto"/>
        <w:left w:val="none" w:sz="0" w:space="0" w:color="auto"/>
        <w:bottom w:val="none" w:sz="0" w:space="0" w:color="auto"/>
        <w:right w:val="none" w:sz="0" w:space="0" w:color="auto"/>
      </w:divBdr>
    </w:div>
    <w:div w:id="1213732776">
      <w:bodyDiv w:val="1"/>
      <w:marLeft w:val="0"/>
      <w:marRight w:val="0"/>
      <w:marTop w:val="0"/>
      <w:marBottom w:val="0"/>
      <w:divBdr>
        <w:top w:val="none" w:sz="0" w:space="0" w:color="auto"/>
        <w:left w:val="none" w:sz="0" w:space="0" w:color="auto"/>
        <w:bottom w:val="none" w:sz="0" w:space="0" w:color="auto"/>
        <w:right w:val="none" w:sz="0" w:space="0" w:color="auto"/>
      </w:divBdr>
    </w:div>
    <w:div w:id="1215897731">
      <w:bodyDiv w:val="1"/>
      <w:marLeft w:val="0"/>
      <w:marRight w:val="0"/>
      <w:marTop w:val="0"/>
      <w:marBottom w:val="0"/>
      <w:divBdr>
        <w:top w:val="none" w:sz="0" w:space="0" w:color="auto"/>
        <w:left w:val="none" w:sz="0" w:space="0" w:color="auto"/>
        <w:bottom w:val="none" w:sz="0" w:space="0" w:color="auto"/>
        <w:right w:val="none" w:sz="0" w:space="0" w:color="auto"/>
      </w:divBdr>
    </w:div>
    <w:div w:id="1252467535">
      <w:bodyDiv w:val="1"/>
      <w:marLeft w:val="0"/>
      <w:marRight w:val="0"/>
      <w:marTop w:val="0"/>
      <w:marBottom w:val="0"/>
      <w:divBdr>
        <w:top w:val="none" w:sz="0" w:space="0" w:color="auto"/>
        <w:left w:val="none" w:sz="0" w:space="0" w:color="auto"/>
        <w:bottom w:val="none" w:sz="0" w:space="0" w:color="auto"/>
        <w:right w:val="none" w:sz="0" w:space="0" w:color="auto"/>
      </w:divBdr>
    </w:div>
    <w:div w:id="1264996940">
      <w:bodyDiv w:val="1"/>
      <w:marLeft w:val="0"/>
      <w:marRight w:val="0"/>
      <w:marTop w:val="0"/>
      <w:marBottom w:val="0"/>
      <w:divBdr>
        <w:top w:val="none" w:sz="0" w:space="0" w:color="auto"/>
        <w:left w:val="none" w:sz="0" w:space="0" w:color="auto"/>
        <w:bottom w:val="none" w:sz="0" w:space="0" w:color="auto"/>
        <w:right w:val="none" w:sz="0" w:space="0" w:color="auto"/>
      </w:divBdr>
    </w:div>
    <w:div w:id="1275357778">
      <w:bodyDiv w:val="1"/>
      <w:marLeft w:val="0"/>
      <w:marRight w:val="0"/>
      <w:marTop w:val="0"/>
      <w:marBottom w:val="0"/>
      <w:divBdr>
        <w:top w:val="none" w:sz="0" w:space="0" w:color="auto"/>
        <w:left w:val="none" w:sz="0" w:space="0" w:color="auto"/>
        <w:bottom w:val="none" w:sz="0" w:space="0" w:color="auto"/>
        <w:right w:val="none" w:sz="0" w:space="0" w:color="auto"/>
      </w:divBdr>
    </w:div>
    <w:div w:id="1278100088">
      <w:bodyDiv w:val="1"/>
      <w:marLeft w:val="0"/>
      <w:marRight w:val="0"/>
      <w:marTop w:val="0"/>
      <w:marBottom w:val="0"/>
      <w:divBdr>
        <w:top w:val="none" w:sz="0" w:space="0" w:color="auto"/>
        <w:left w:val="none" w:sz="0" w:space="0" w:color="auto"/>
        <w:bottom w:val="none" w:sz="0" w:space="0" w:color="auto"/>
        <w:right w:val="none" w:sz="0" w:space="0" w:color="auto"/>
      </w:divBdr>
    </w:div>
    <w:div w:id="1282885520">
      <w:bodyDiv w:val="1"/>
      <w:marLeft w:val="0"/>
      <w:marRight w:val="0"/>
      <w:marTop w:val="0"/>
      <w:marBottom w:val="0"/>
      <w:divBdr>
        <w:top w:val="none" w:sz="0" w:space="0" w:color="auto"/>
        <w:left w:val="none" w:sz="0" w:space="0" w:color="auto"/>
        <w:bottom w:val="none" w:sz="0" w:space="0" w:color="auto"/>
        <w:right w:val="none" w:sz="0" w:space="0" w:color="auto"/>
      </w:divBdr>
    </w:div>
    <w:div w:id="1297104924">
      <w:bodyDiv w:val="1"/>
      <w:marLeft w:val="0"/>
      <w:marRight w:val="0"/>
      <w:marTop w:val="0"/>
      <w:marBottom w:val="0"/>
      <w:divBdr>
        <w:top w:val="none" w:sz="0" w:space="0" w:color="auto"/>
        <w:left w:val="none" w:sz="0" w:space="0" w:color="auto"/>
        <w:bottom w:val="none" w:sz="0" w:space="0" w:color="auto"/>
        <w:right w:val="none" w:sz="0" w:space="0" w:color="auto"/>
      </w:divBdr>
    </w:div>
    <w:div w:id="1299606981">
      <w:bodyDiv w:val="1"/>
      <w:marLeft w:val="0"/>
      <w:marRight w:val="0"/>
      <w:marTop w:val="0"/>
      <w:marBottom w:val="0"/>
      <w:divBdr>
        <w:top w:val="none" w:sz="0" w:space="0" w:color="auto"/>
        <w:left w:val="none" w:sz="0" w:space="0" w:color="auto"/>
        <w:bottom w:val="none" w:sz="0" w:space="0" w:color="auto"/>
        <w:right w:val="none" w:sz="0" w:space="0" w:color="auto"/>
      </w:divBdr>
    </w:div>
    <w:div w:id="1324435105">
      <w:bodyDiv w:val="1"/>
      <w:marLeft w:val="0"/>
      <w:marRight w:val="0"/>
      <w:marTop w:val="0"/>
      <w:marBottom w:val="0"/>
      <w:divBdr>
        <w:top w:val="none" w:sz="0" w:space="0" w:color="auto"/>
        <w:left w:val="none" w:sz="0" w:space="0" w:color="auto"/>
        <w:bottom w:val="none" w:sz="0" w:space="0" w:color="auto"/>
        <w:right w:val="none" w:sz="0" w:space="0" w:color="auto"/>
      </w:divBdr>
    </w:div>
    <w:div w:id="1325235388">
      <w:bodyDiv w:val="1"/>
      <w:marLeft w:val="0"/>
      <w:marRight w:val="0"/>
      <w:marTop w:val="0"/>
      <w:marBottom w:val="0"/>
      <w:divBdr>
        <w:top w:val="none" w:sz="0" w:space="0" w:color="auto"/>
        <w:left w:val="none" w:sz="0" w:space="0" w:color="auto"/>
        <w:bottom w:val="none" w:sz="0" w:space="0" w:color="auto"/>
        <w:right w:val="none" w:sz="0" w:space="0" w:color="auto"/>
      </w:divBdr>
    </w:div>
    <w:div w:id="1334187894">
      <w:bodyDiv w:val="1"/>
      <w:marLeft w:val="0"/>
      <w:marRight w:val="0"/>
      <w:marTop w:val="0"/>
      <w:marBottom w:val="0"/>
      <w:divBdr>
        <w:top w:val="none" w:sz="0" w:space="0" w:color="auto"/>
        <w:left w:val="none" w:sz="0" w:space="0" w:color="auto"/>
        <w:bottom w:val="none" w:sz="0" w:space="0" w:color="auto"/>
        <w:right w:val="none" w:sz="0" w:space="0" w:color="auto"/>
      </w:divBdr>
    </w:div>
    <w:div w:id="1357077438">
      <w:bodyDiv w:val="1"/>
      <w:marLeft w:val="0"/>
      <w:marRight w:val="0"/>
      <w:marTop w:val="0"/>
      <w:marBottom w:val="0"/>
      <w:divBdr>
        <w:top w:val="none" w:sz="0" w:space="0" w:color="auto"/>
        <w:left w:val="none" w:sz="0" w:space="0" w:color="auto"/>
        <w:bottom w:val="none" w:sz="0" w:space="0" w:color="auto"/>
        <w:right w:val="none" w:sz="0" w:space="0" w:color="auto"/>
      </w:divBdr>
    </w:div>
    <w:div w:id="1377776182">
      <w:bodyDiv w:val="1"/>
      <w:marLeft w:val="0"/>
      <w:marRight w:val="0"/>
      <w:marTop w:val="0"/>
      <w:marBottom w:val="0"/>
      <w:divBdr>
        <w:top w:val="none" w:sz="0" w:space="0" w:color="auto"/>
        <w:left w:val="none" w:sz="0" w:space="0" w:color="auto"/>
        <w:bottom w:val="none" w:sz="0" w:space="0" w:color="auto"/>
        <w:right w:val="none" w:sz="0" w:space="0" w:color="auto"/>
      </w:divBdr>
    </w:div>
    <w:div w:id="1408579313">
      <w:bodyDiv w:val="1"/>
      <w:marLeft w:val="0"/>
      <w:marRight w:val="0"/>
      <w:marTop w:val="0"/>
      <w:marBottom w:val="0"/>
      <w:divBdr>
        <w:top w:val="none" w:sz="0" w:space="0" w:color="auto"/>
        <w:left w:val="none" w:sz="0" w:space="0" w:color="auto"/>
        <w:bottom w:val="none" w:sz="0" w:space="0" w:color="auto"/>
        <w:right w:val="none" w:sz="0" w:space="0" w:color="auto"/>
      </w:divBdr>
    </w:div>
    <w:div w:id="1416972038">
      <w:bodyDiv w:val="1"/>
      <w:marLeft w:val="0"/>
      <w:marRight w:val="0"/>
      <w:marTop w:val="0"/>
      <w:marBottom w:val="0"/>
      <w:divBdr>
        <w:top w:val="none" w:sz="0" w:space="0" w:color="auto"/>
        <w:left w:val="none" w:sz="0" w:space="0" w:color="auto"/>
        <w:bottom w:val="none" w:sz="0" w:space="0" w:color="auto"/>
        <w:right w:val="none" w:sz="0" w:space="0" w:color="auto"/>
      </w:divBdr>
    </w:div>
    <w:div w:id="1448046002">
      <w:bodyDiv w:val="1"/>
      <w:marLeft w:val="0"/>
      <w:marRight w:val="0"/>
      <w:marTop w:val="0"/>
      <w:marBottom w:val="0"/>
      <w:divBdr>
        <w:top w:val="none" w:sz="0" w:space="0" w:color="auto"/>
        <w:left w:val="none" w:sz="0" w:space="0" w:color="auto"/>
        <w:bottom w:val="none" w:sz="0" w:space="0" w:color="auto"/>
        <w:right w:val="none" w:sz="0" w:space="0" w:color="auto"/>
      </w:divBdr>
    </w:div>
    <w:div w:id="1451628038">
      <w:bodyDiv w:val="1"/>
      <w:marLeft w:val="0"/>
      <w:marRight w:val="0"/>
      <w:marTop w:val="0"/>
      <w:marBottom w:val="0"/>
      <w:divBdr>
        <w:top w:val="none" w:sz="0" w:space="0" w:color="auto"/>
        <w:left w:val="none" w:sz="0" w:space="0" w:color="auto"/>
        <w:bottom w:val="none" w:sz="0" w:space="0" w:color="auto"/>
        <w:right w:val="none" w:sz="0" w:space="0" w:color="auto"/>
      </w:divBdr>
    </w:div>
    <w:div w:id="1453551547">
      <w:bodyDiv w:val="1"/>
      <w:marLeft w:val="0"/>
      <w:marRight w:val="0"/>
      <w:marTop w:val="0"/>
      <w:marBottom w:val="0"/>
      <w:divBdr>
        <w:top w:val="none" w:sz="0" w:space="0" w:color="auto"/>
        <w:left w:val="none" w:sz="0" w:space="0" w:color="auto"/>
        <w:bottom w:val="none" w:sz="0" w:space="0" w:color="auto"/>
        <w:right w:val="none" w:sz="0" w:space="0" w:color="auto"/>
      </w:divBdr>
    </w:div>
    <w:div w:id="1509446130">
      <w:bodyDiv w:val="1"/>
      <w:marLeft w:val="0"/>
      <w:marRight w:val="0"/>
      <w:marTop w:val="0"/>
      <w:marBottom w:val="0"/>
      <w:divBdr>
        <w:top w:val="none" w:sz="0" w:space="0" w:color="auto"/>
        <w:left w:val="none" w:sz="0" w:space="0" w:color="auto"/>
        <w:bottom w:val="none" w:sz="0" w:space="0" w:color="auto"/>
        <w:right w:val="none" w:sz="0" w:space="0" w:color="auto"/>
      </w:divBdr>
    </w:div>
    <w:div w:id="1520698666">
      <w:bodyDiv w:val="1"/>
      <w:marLeft w:val="0"/>
      <w:marRight w:val="0"/>
      <w:marTop w:val="0"/>
      <w:marBottom w:val="0"/>
      <w:divBdr>
        <w:top w:val="none" w:sz="0" w:space="0" w:color="auto"/>
        <w:left w:val="none" w:sz="0" w:space="0" w:color="auto"/>
        <w:bottom w:val="none" w:sz="0" w:space="0" w:color="auto"/>
        <w:right w:val="none" w:sz="0" w:space="0" w:color="auto"/>
      </w:divBdr>
    </w:div>
    <w:div w:id="1521355449">
      <w:bodyDiv w:val="1"/>
      <w:marLeft w:val="0"/>
      <w:marRight w:val="0"/>
      <w:marTop w:val="0"/>
      <w:marBottom w:val="0"/>
      <w:divBdr>
        <w:top w:val="none" w:sz="0" w:space="0" w:color="auto"/>
        <w:left w:val="none" w:sz="0" w:space="0" w:color="auto"/>
        <w:bottom w:val="none" w:sz="0" w:space="0" w:color="auto"/>
        <w:right w:val="none" w:sz="0" w:space="0" w:color="auto"/>
      </w:divBdr>
    </w:div>
    <w:div w:id="1522475194">
      <w:bodyDiv w:val="1"/>
      <w:marLeft w:val="0"/>
      <w:marRight w:val="0"/>
      <w:marTop w:val="0"/>
      <w:marBottom w:val="0"/>
      <w:divBdr>
        <w:top w:val="none" w:sz="0" w:space="0" w:color="auto"/>
        <w:left w:val="none" w:sz="0" w:space="0" w:color="auto"/>
        <w:bottom w:val="none" w:sz="0" w:space="0" w:color="auto"/>
        <w:right w:val="none" w:sz="0" w:space="0" w:color="auto"/>
      </w:divBdr>
      <w:divsChild>
        <w:div w:id="93520862">
          <w:marLeft w:val="0"/>
          <w:marRight w:val="0"/>
          <w:marTop w:val="34"/>
          <w:marBottom w:val="34"/>
          <w:divBdr>
            <w:top w:val="none" w:sz="0" w:space="0" w:color="auto"/>
            <w:left w:val="none" w:sz="0" w:space="0" w:color="auto"/>
            <w:bottom w:val="none" w:sz="0" w:space="0" w:color="auto"/>
            <w:right w:val="none" w:sz="0" w:space="0" w:color="auto"/>
          </w:divBdr>
        </w:div>
      </w:divsChild>
    </w:div>
    <w:div w:id="1606306532">
      <w:bodyDiv w:val="1"/>
      <w:marLeft w:val="0"/>
      <w:marRight w:val="0"/>
      <w:marTop w:val="0"/>
      <w:marBottom w:val="0"/>
      <w:divBdr>
        <w:top w:val="none" w:sz="0" w:space="0" w:color="auto"/>
        <w:left w:val="none" w:sz="0" w:space="0" w:color="auto"/>
        <w:bottom w:val="none" w:sz="0" w:space="0" w:color="auto"/>
        <w:right w:val="none" w:sz="0" w:space="0" w:color="auto"/>
      </w:divBdr>
    </w:div>
    <w:div w:id="1635525733">
      <w:bodyDiv w:val="1"/>
      <w:marLeft w:val="0"/>
      <w:marRight w:val="0"/>
      <w:marTop w:val="0"/>
      <w:marBottom w:val="0"/>
      <w:divBdr>
        <w:top w:val="none" w:sz="0" w:space="0" w:color="auto"/>
        <w:left w:val="none" w:sz="0" w:space="0" w:color="auto"/>
        <w:bottom w:val="none" w:sz="0" w:space="0" w:color="auto"/>
        <w:right w:val="none" w:sz="0" w:space="0" w:color="auto"/>
      </w:divBdr>
    </w:div>
    <w:div w:id="1642735333">
      <w:bodyDiv w:val="1"/>
      <w:marLeft w:val="0"/>
      <w:marRight w:val="0"/>
      <w:marTop w:val="0"/>
      <w:marBottom w:val="0"/>
      <w:divBdr>
        <w:top w:val="none" w:sz="0" w:space="0" w:color="auto"/>
        <w:left w:val="none" w:sz="0" w:space="0" w:color="auto"/>
        <w:bottom w:val="none" w:sz="0" w:space="0" w:color="auto"/>
        <w:right w:val="none" w:sz="0" w:space="0" w:color="auto"/>
      </w:divBdr>
    </w:div>
    <w:div w:id="1657950919">
      <w:bodyDiv w:val="1"/>
      <w:marLeft w:val="0"/>
      <w:marRight w:val="0"/>
      <w:marTop w:val="0"/>
      <w:marBottom w:val="0"/>
      <w:divBdr>
        <w:top w:val="none" w:sz="0" w:space="0" w:color="auto"/>
        <w:left w:val="none" w:sz="0" w:space="0" w:color="auto"/>
        <w:bottom w:val="none" w:sz="0" w:space="0" w:color="auto"/>
        <w:right w:val="none" w:sz="0" w:space="0" w:color="auto"/>
      </w:divBdr>
    </w:div>
    <w:div w:id="1661081835">
      <w:bodyDiv w:val="1"/>
      <w:marLeft w:val="0"/>
      <w:marRight w:val="0"/>
      <w:marTop w:val="0"/>
      <w:marBottom w:val="0"/>
      <w:divBdr>
        <w:top w:val="none" w:sz="0" w:space="0" w:color="auto"/>
        <w:left w:val="none" w:sz="0" w:space="0" w:color="auto"/>
        <w:bottom w:val="none" w:sz="0" w:space="0" w:color="auto"/>
        <w:right w:val="none" w:sz="0" w:space="0" w:color="auto"/>
      </w:divBdr>
    </w:div>
    <w:div w:id="1682002946">
      <w:bodyDiv w:val="1"/>
      <w:marLeft w:val="0"/>
      <w:marRight w:val="0"/>
      <w:marTop w:val="0"/>
      <w:marBottom w:val="0"/>
      <w:divBdr>
        <w:top w:val="none" w:sz="0" w:space="0" w:color="auto"/>
        <w:left w:val="none" w:sz="0" w:space="0" w:color="auto"/>
        <w:bottom w:val="none" w:sz="0" w:space="0" w:color="auto"/>
        <w:right w:val="none" w:sz="0" w:space="0" w:color="auto"/>
      </w:divBdr>
    </w:div>
    <w:div w:id="1699888333">
      <w:bodyDiv w:val="1"/>
      <w:marLeft w:val="0"/>
      <w:marRight w:val="0"/>
      <w:marTop w:val="0"/>
      <w:marBottom w:val="0"/>
      <w:divBdr>
        <w:top w:val="none" w:sz="0" w:space="0" w:color="auto"/>
        <w:left w:val="none" w:sz="0" w:space="0" w:color="auto"/>
        <w:bottom w:val="none" w:sz="0" w:space="0" w:color="auto"/>
        <w:right w:val="none" w:sz="0" w:space="0" w:color="auto"/>
      </w:divBdr>
    </w:div>
    <w:div w:id="1700660563">
      <w:bodyDiv w:val="1"/>
      <w:marLeft w:val="0"/>
      <w:marRight w:val="0"/>
      <w:marTop w:val="0"/>
      <w:marBottom w:val="0"/>
      <w:divBdr>
        <w:top w:val="none" w:sz="0" w:space="0" w:color="auto"/>
        <w:left w:val="none" w:sz="0" w:space="0" w:color="auto"/>
        <w:bottom w:val="none" w:sz="0" w:space="0" w:color="auto"/>
        <w:right w:val="none" w:sz="0" w:space="0" w:color="auto"/>
      </w:divBdr>
    </w:div>
    <w:div w:id="1711103368">
      <w:bodyDiv w:val="1"/>
      <w:marLeft w:val="0"/>
      <w:marRight w:val="0"/>
      <w:marTop w:val="0"/>
      <w:marBottom w:val="0"/>
      <w:divBdr>
        <w:top w:val="none" w:sz="0" w:space="0" w:color="auto"/>
        <w:left w:val="none" w:sz="0" w:space="0" w:color="auto"/>
        <w:bottom w:val="none" w:sz="0" w:space="0" w:color="auto"/>
        <w:right w:val="none" w:sz="0" w:space="0" w:color="auto"/>
      </w:divBdr>
    </w:div>
    <w:div w:id="1711415614">
      <w:bodyDiv w:val="1"/>
      <w:marLeft w:val="0"/>
      <w:marRight w:val="0"/>
      <w:marTop w:val="0"/>
      <w:marBottom w:val="0"/>
      <w:divBdr>
        <w:top w:val="none" w:sz="0" w:space="0" w:color="auto"/>
        <w:left w:val="none" w:sz="0" w:space="0" w:color="auto"/>
        <w:bottom w:val="none" w:sz="0" w:space="0" w:color="auto"/>
        <w:right w:val="none" w:sz="0" w:space="0" w:color="auto"/>
      </w:divBdr>
    </w:div>
    <w:div w:id="1727294881">
      <w:bodyDiv w:val="1"/>
      <w:marLeft w:val="0"/>
      <w:marRight w:val="0"/>
      <w:marTop w:val="0"/>
      <w:marBottom w:val="0"/>
      <w:divBdr>
        <w:top w:val="none" w:sz="0" w:space="0" w:color="auto"/>
        <w:left w:val="none" w:sz="0" w:space="0" w:color="auto"/>
        <w:bottom w:val="none" w:sz="0" w:space="0" w:color="auto"/>
        <w:right w:val="none" w:sz="0" w:space="0" w:color="auto"/>
      </w:divBdr>
    </w:div>
    <w:div w:id="1731809400">
      <w:bodyDiv w:val="1"/>
      <w:marLeft w:val="0"/>
      <w:marRight w:val="0"/>
      <w:marTop w:val="0"/>
      <w:marBottom w:val="0"/>
      <w:divBdr>
        <w:top w:val="none" w:sz="0" w:space="0" w:color="auto"/>
        <w:left w:val="none" w:sz="0" w:space="0" w:color="auto"/>
        <w:bottom w:val="none" w:sz="0" w:space="0" w:color="auto"/>
        <w:right w:val="none" w:sz="0" w:space="0" w:color="auto"/>
      </w:divBdr>
    </w:div>
    <w:div w:id="1756854359">
      <w:bodyDiv w:val="1"/>
      <w:marLeft w:val="0"/>
      <w:marRight w:val="0"/>
      <w:marTop w:val="0"/>
      <w:marBottom w:val="0"/>
      <w:divBdr>
        <w:top w:val="none" w:sz="0" w:space="0" w:color="auto"/>
        <w:left w:val="none" w:sz="0" w:space="0" w:color="auto"/>
        <w:bottom w:val="none" w:sz="0" w:space="0" w:color="auto"/>
        <w:right w:val="none" w:sz="0" w:space="0" w:color="auto"/>
      </w:divBdr>
    </w:div>
    <w:div w:id="1762335577">
      <w:bodyDiv w:val="1"/>
      <w:marLeft w:val="0"/>
      <w:marRight w:val="0"/>
      <w:marTop w:val="0"/>
      <w:marBottom w:val="0"/>
      <w:divBdr>
        <w:top w:val="none" w:sz="0" w:space="0" w:color="auto"/>
        <w:left w:val="none" w:sz="0" w:space="0" w:color="auto"/>
        <w:bottom w:val="none" w:sz="0" w:space="0" w:color="auto"/>
        <w:right w:val="none" w:sz="0" w:space="0" w:color="auto"/>
      </w:divBdr>
    </w:div>
    <w:div w:id="1764449681">
      <w:bodyDiv w:val="1"/>
      <w:marLeft w:val="0"/>
      <w:marRight w:val="0"/>
      <w:marTop w:val="0"/>
      <w:marBottom w:val="0"/>
      <w:divBdr>
        <w:top w:val="none" w:sz="0" w:space="0" w:color="auto"/>
        <w:left w:val="none" w:sz="0" w:space="0" w:color="auto"/>
        <w:bottom w:val="none" w:sz="0" w:space="0" w:color="auto"/>
        <w:right w:val="none" w:sz="0" w:space="0" w:color="auto"/>
      </w:divBdr>
    </w:div>
    <w:div w:id="1813325417">
      <w:bodyDiv w:val="1"/>
      <w:marLeft w:val="0"/>
      <w:marRight w:val="0"/>
      <w:marTop w:val="0"/>
      <w:marBottom w:val="0"/>
      <w:divBdr>
        <w:top w:val="none" w:sz="0" w:space="0" w:color="auto"/>
        <w:left w:val="none" w:sz="0" w:space="0" w:color="auto"/>
        <w:bottom w:val="none" w:sz="0" w:space="0" w:color="auto"/>
        <w:right w:val="none" w:sz="0" w:space="0" w:color="auto"/>
      </w:divBdr>
    </w:div>
    <w:div w:id="1967849794">
      <w:bodyDiv w:val="1"/>
      <w:marLeft w:val="0"/>
      <w:marRight w:val="0"/>
      <w:marTop w:val="0"/>
      <w:marBottom w:val="0"/>
      <w:divBdr>
        <w:top w:val="none" w:sz="0" w:space="0" w:color="auto"/>
        <w:left w:val="none" w:sz="0" w:space="0" w:color="auto"/>
        <w:bottom w:val="none" w:sz="0" w:space="0" w:color="auto"/>
        <w:right w:val="none" w:sz="0" w:space="0" w:color="auto"/>
      </w:divBdr>
    </w:div>
    <w:div w:id="1972008814">
      <w:bodyDiv w:val="1"/>
      <w:marLeft w:val="0"/>
      <w:marRight w:val="0"/>
      <w:marTop w:val="0"/>
      <w:marBottom w:val="0"/>
      <w:divBdr>
        <w:top w:val="none" w:sz="0" w:space="0" w:color="auto"/>
        <w:left w:val="none" w:sz="0" w:space="0" w:color="auto"/>
        <w:bottom w:val="none" w:sz="0" w:space="0" w:color="auto"/>
        <w:right w:val="none" w:sz="0" w:space="0" w:color="auto"/>
      </w:divBdr>
    </w:div>
    <w:div w:id="1979676205">
      <w:bodyDiv w:val="1"/>
      <w:marLeft w:val="0"/>
      <w:marRight w:val="0"/>
      <w:marTop w:val="0"/>
      <w:marBottom w:val="0"/>
      <w:divBdr>
        <w:top w:val="none" w:sz="0" w:space="0" w:color="auto"/>
        <w:left w:val="none" w:sz="0" w:space="0" w:color="auto"/>
        <w:bottom w:val="none" w:sz="0" w:space="0" w:color="auto"/>
        <w:right w:val="none" w:sz="0" w:space="0" w:color="auto"/>
      </w:divBdr>
    </w:div>
    <w:div w:id="199054814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74618832">
      <w:bodyDiv w:val="1"/>
      <w:marLeft w:val="0"/>
      <w:marRight w:val="0"/>
      <w:marTop w:val="0"/>
      <w:marBottom w:val="0"/>
      <w:divBdr>
        <w:top w:val="none" w:sz="0" w:space="0" w:color="auto"/>
        <w:left w:val="none" w:sz="0" w:space="0" w:color="auto"/>
        <w:bottom w:val="none" w:sz="0" w:space="0" w:color="auto"/>
        <w:right w:val="none" w:sz="0" w:space="0" w:color="auto"/>
      </w:divBdr>
    </w:div>
    <w:div w:id="2081125022">
      <w:bodyDiv w:val="1"/>
      <w:marLeft w:val="0"/>
      <w:marRight w:val="0"/>
      <w:marTop w:val="0"/>
      <w:marBottom w:val="0"/>
      <w:divBdr>
        <w:top w:val="none" w:sz="0" w:space="0" w:color="auto"/>
        <w:left w:val="none" w:sz="0" w:space="0" w:color="auto"/>
        <w:bottom w:val="none" w:sz="0" w:space="0" w:color="auto"/>
        <w:right w:val="none" w:sz="0" w:space="0" w:color="auto"/>
      </w:divBdr>
    </w:div>
    <w:div w:id="2110808364">
      <w:bodyDiv w:val="1"/>
      <w:marLeft w:val="0"/>
      <w:marRight w:val="0"/>
      <w:marTop w:val="0"/>
      <w:marBottom w:val="0"/>
      <w:divBdr>
        <w:top w:val="none" w:sz="0" w:space="0" w:color="auto"/>
        <w:left w:val="none" w:sz="0" w:space="0" w:color="auto"/>
        <w:bottom w:val="none" w:sz="0" w:space="0" w:color="auto"/>
        <w:right w:val="none" w:sz="0" w:space="0" w:color="auto"/>
      </w:divBdr>
    </w:div>
    <w:div w:id="212450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a.arebi@imperia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EDC910-7415-45FD-82D1-45D70D5E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130645</Words>
  <Characters>744679</Characters>
  <Application>Microsoft Office Word</Application>
  <DocSecurity>0</DocSecurity>
  <Lines>6205</Lines>
  <Paragraphs>1747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arebi</dc:creator>
  <cp:keywords/>
  <dc:description/>
  <cp:lastModifiedBy>Na Ma</cp:lastModifiedBy>
  <cp:revision>2</cp:revision>
  <cp:lastPrinted>2017-02-27T15:58:00Z</cp:lastPrinted>
  <dcterms:created xsi:type="dcterms:W3CDTF">2017-11-21T17:42:00Z</dcterms:created>
  <dcterms:modified xsi:type="dcterms:W3CDTF">2017-11-21T17:42:00Z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Unique User Id_1">
    <vt:lpwstr>6a88bcff-6971-3724-898f-6cd7adde01cc</vt:lpwstr>
  </property>
</Properties>
</file>