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E0" w:rsidRPr="0062620A" w:rsidRDefault="00335FE0" w:rsidP="00335FE0">
      <w:pPr>
        <w:widowControl w:val="0"/>
        <w:adjustRightInd/>
        <w:snapToGrid/>
        <w:spacing w:after="0" w:line="360" w:lineRule="auto"/>
        <w:jc w:val="center"/>
        <w:rPr>
          <w:rFonts w:ascii="Times New Roman" w:eastAsia="Microsoft YaHei UI" w:hAnsi="Times New Roman" w:cs="Times New Roman"/>
          <w:b/>
          <w:bCs/>
          <w:color w:val="212121"/>
          <w:kern w:val="2"/>
          <w:sz w:val="24"/>
          <w:szCs w:val="24"/>
          <w:shd w:val="clear" w:color="auto" w:fill="FFFFFF"/>
        </w:rPr>
      </w:pPr>
      <w:r w:rsidRPr="0062620A">
        <w:rPr>
          <w:rFonts w:ascii="Times New Roman" w:eastAsia="Microsoft YaHei UI" w:hAnsi="Times New Roman" w:cs="Times New Roman"/>
          <w:b/>
          <w:bCs/>
          <w:color w:val="212121"/>
          <w:kern w:val="2"/>
          <w:sz w:val="24"/>
          <w:szCs w:val="24"/>
          <w:shd w:val="clear" w:color="auto" w:fill="FFFFFF"/>
        </w:rPr>
        <w:t>Scientific Research Process</w:t>
      </w:r>
    </w:p>
    <w:p w:rsidR="00335FE0" w:rsidRPr="0062620A" w:rsidRDefault="00335FE0" w:rsidP="00335FE0">
      <w:pPr>
        <w:widowControl w:val="0"/>
        <w:adjustRightInd/>
        <w:snapToGrid/>
        <w:spacing w:after="0" w:line="360" w:lineRule="auto"/>
        <w:jc w:val="center"/>
        <w:rPr>
          <w:rFonts w:ascii="Times New Roman" w:eastAsia="Microsoft YaHei UI" w:hAnsi="Times New Roman" w:cs="Times New Roman"/>
          <w:b/>
          <w:bCs/>
          <w:color w:val="212121"/>
          <w:kern w:val="2"/>
          <w:sz w:val="24"/>
          <w:szCs w:val="24"/>
          <w:shd w:val="clear" w:color="auto" w:fill="FFFFFF"/>
        </w:rPr>
      </w:pPr>
    </w:p>
    <w:p w:rsidR="00335FE0" w:rsidRPr="0062620A" w:rsidRDefault="00335FE0" w:rsidP="00335F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</w:rPr>
      </w:pPr>
      <w:r w:rsidRPr="0062620A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1068"/>
      <w:r w:rsidRPr="0062620A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</w:rPr>
        <w:t xml:space="preserve">World Journal of </w:t>
      </w:r>
      <w:bookmarkStart w:id="5" w:name="OLE_LINK1222"/>
      <w:bookmarkStart w:id="6" w:name="OLE_LINK1223"/>
      <w:r w:rsidRPr="0062620A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szCs w:val="24"/>
        </w:rPr>
        <w:t>Gastroenterology</w:t>
      </w:r>
      <w:bookmarkEnd w:id="0"/>
      <w:bookmarkEnd w:id="1"/>
      <w:bookmarkEnd w:id="2"/>
      <w:bookmarkEnd w:id="3"/>
      <w:bookmarkEnd w:id="4"/>
      <w:bookmarkEnd w:id="5"/>
      <w:bookmarkEnd w:id="6"/>
    </w:p>
    <w:p w:rsidR="00335FE0" w:rsidRPr="0062620A" w:rsidRDefault="00335FE0" w:rsidP="00335FE0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color w:val="000000"/>
          <w:kern w:val="2"/>
          <w:sz w:val="24"/>
          <w:szCs w:val="24"/>
          <w:lang w:val="en"/>
        </w:rPr>
      </w:pPr>
      <w:r w:rsidRPr="0062620A">
        <w:rPr>
          <w:rFonts w:ascii="Times New Roman" w:eastAsia="宋体" w:hAnsi="Times New Roman" w:cs="Times New Roman"/>
          <w:b/>
          <w:color w:val="000000"/>
          <w:kern w:val="2"/>
          <w:sz w:val="24"/>
          <w:szCs w:val="24"/>
          <w:lang w:val="en"/>
        </w:rPr>
        <w:t xml:space="preserve">ESPS Manuscript NO: </w:t>
      </w:r>
    </w:p>
    <w:p w:rsidR="004358AB" w:rsidRPr="0062620A" w:rsidRDefault="00335FE0" w:rsidP="00335FE0">
      <w:pPr>
        <w:spacing w:line="220" w:lineRule="atLeast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2620A">
        <w:rPr>
          <w:rFonts w:ascii="Times New Roman" w:eastAsia="宋体" w:hAnsi="Times New Roman" w:cs="Times New Roman"/>
          <w:b/>
          <w:kern w:val="2"/>
          <w:sz w:val="24"/>
          <w:szCs w:val="24"/>
        </w:rPr>
        <w:t>Manuscript Type: Basic Research</w:t>
      </w:r>
    </w:p>
    <w:p w:rsidR="00E01201" w:rsidRPr="00AE69D9" w:rsidRDefault="00E01201" w:rsidP="00E01201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2620A">
        <w:rPr>
          <w:rFonts w:ascii="Times New Roman" w:eastAsia="宋体" w:hAnsi="Times New Roman" w:cs="Times New Roman"/>
          <w:b/>
          <w:color w:val="000000"/>
          <w:kern w:val="2"/>
          <w:sz w:val="24"/>
          <w:szCs w:val="24"/>
        </w:rPr>
        <w:t xml:space="preserve">Title: </w:t>
      </w:r>
      <w:r w:rsidRPr="00AE69D9">
        <w:rPr>
          <w:rFonts w:ascii="Times New Roman" w:eastAsia="宋体" w:hAnsi="Times New Roman" w:cs="Times New Roman"/>
          <w:kern w:val="2"/>
          <w:sz w:val="24"/>
          <w:szCs w:val="24"/>
        </w:rPr>
        <w:t>β-arrestin 2 attenuates lipopolysaccharide-induced liver injury via inhibition of TLR4/NF-κB signaling pathway mediated inflammation in mice</w:t>
      </w:r>
      <w:r w:rsidRPr="00AE6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201" w:rsidRPr="0062620A" w:rsidRDefault="00E01201" w:rsidP="00E01201">
      <w:pPr>
        <w:widowControl w:val="0"/>
        <w:spacing w:after="0" w:line="360" w:lineRule="auto"/>
        <w:jc w:val="both"/>
        <w:rPr>
          <w:rFonts w:ascii="Times New Roman" w:eastAsia="宋体" w:hAnsi="Times New Roman" w:cs="Times New Roman"/>
          <w:b/>
          <w:kern w:val="2"/>
          <w:sz w:val="24"/>
          <w:szCs w:val="24"/>
        </w:rPr>
      </w:pPr>
      <w:r w:rsidRPr="0062620A">
        <w:rPr>
          <w:rFonts w:ascii="Times New Roman" w:eastAsia="宋体" w:hAnsi="Times New Roman" w:cs="Times New Roman"/>
          <w:b/>
          <w:color w:val="000000"/>
          <w:kern w:val="2"/>
          <w:sz w:val="24"/>
          <w:szCs w:val="24"/>
        </w:rPr>
        <w:t xml:space="preserve">Authors: </w:t>
      </w:r>
      <w:r w:rsidR="007E5A5C" w:rsidRPr="00AE69D9">
        <w:rPr>
          <w:rFonts w:ascii="Times New Roman" w:eastAsia="宋体" w:hAnsi="Times New Roman" w:cs="Times New Roman"/>
          <w:sz w:val="24"/>
          <w:szCs w:val="24"/>
        </w:rPr>
        <w:t>Meng-Ping Jiang, Chun Xu, Yun-Wei Guo, Qian-Jiang Luo, Lin Li, Hui-Ling Liu, Jie Jiang, Hui-Xin Chen, Xiu-Qing Wei</w:t>
      </w:r>
    </w:p>
    <w:p w:rsidR="00E01201" w:rsidRPr="0062620A" w:rsidRDefault="00E01201" w:rsidP="007E5A5C">
      <w:pPr>
        <w:spacing w:line="360" w:lineRule="auto"/>
        <w:rPr>
          <w:rFonts w:ascii="Times New Roman" w:eastAsia="宋体" w:hAnsi="Times New Roman" w:cs="Times New Roman"/>
          <w:kern w:val="2"/>
          <w:sz w:val="24"/>
          <w:szCs w:val="24"/>
        </w:rPr>
      </w:pPr>
      <w:r w:rsidRPr="0062620A">
        <w:rPr>
          <w:rFonts w:ascii="Times New Roman" w:eastAsia="宋体" w:hAnsi="Times New Roman" w:cs="Times New Roman"/>
          <w:b/>
          <w:kern w:val="2"/>
          <w:sz w:val="24"/>
          <w:szCs w:val="24"/>
        </w:rPr>
        <w:t>Correspondence to:</w:t>
      </w:r>
      <w:r w:rsidR="007E5A5C" w:rsidRPr="0062620A">
        <w:rPr>
          <w:rFonts w:ascii="Times New Roman" w:eastAsia="宋体" w:hAnsi="Times New Roman" w:cs="Times New Roman"/>
          <w:b/>
          <w:kern w:val="2"/>
          <w:sz w:val="24"/>
          <w:szCs w:val="24"/>
        </w:rPr>
        <w:t xml:space="preserve"> Prof. Xiu-Qing Wei, MD &amp; PhD, </w:t>
      </w:r>
      <w:r w:rsidR="007E5A5C" w:rsidRPr="0062620A">
        <w:rPr>
          <w:rFonts w:ascii="Times New Roman" w:eastAsia="宋体" w:hAnsi="Times New Roman" w:cs="Times New Roman"/>
          <w:kern w:val="2"/>
          <w:sz w:val="24"/>
          <w:szCs w:val="24"/>
        </w:rPr>
        <w:t>Department of Digestive Disease, the Third Affiliated Hospital of Sun Yat-Sen University, No. 600, Tianhe Road, Tianhe District, Guangzhou 510630, Guangdong Province, China. Email: weixq@mail.sysu.edu.cn Tel: +86-20-85252056 Fax: +86-20-85253336</w:t>
      </w:r>
    </w:p>
    <w:p w:rsidR="00F45770" w:rsidRPr="0062620A" w:rsidRDefault="00F45770" w:rsidP="007E5A5C">
      <w:pPr>
        <w:spacing w:line="360" w:lineRule="auto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:rsidR="00F45770" w:rsidRPr="0062620A" w:rsidRDefault="00413BD1" w:rsidP="007E5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20A">
        <w:rPr>
          <w:rFonts w:ascii="Times New Roman" w:hAnsi="Times New Roman" w:cs="Times New Roman"/>
          <w:sz w:val="24"/>
          <w:szCs w:val="24"/>
        </w:rPr>
        <w:t>Lipopolysaccaride induced hepatic injury is the pathological basis of var</w:t>
      </w:r>
      <w:r w:rsidR="003A1A00">
        <w:rPr>
          <w:rFonts w:ascii="Times New Roman" w:hAnsi="Times New Roman" w:cs="Times New Roman"/>
          <w:sz w:val="24"/>
          <w:szCs w:val="24"/>
        </w:rPr>
        <w:t xml:space="preserve">ied hepatic diseases, and </w:t>
      </w:r>
      <w:r w:rsidR="003A1A00">
        <w:rPr>
          <w:rFonts w:ascii="Times New Roman" w:hAnsi="Times New Roman" w:cs="Times New Roman" w:hint="eastAsia"/>
          <w:sz w:val="24"/>
          <w:szCs w:val="24"/>
        </w:rPr>
        <w:t>k</w:t>
      </w:r>
      <w:r w:rsidR="003A1A00">
        <w:rPr>
          <w:rFonts w:ascii="Times New Roman" w:hAnsi="Times New Roman" w:cs="Times New Roman"/>
          <w:sz w:val="24"/>
          <w:szCs w:val="24"/>
        </w:rPr>
        <w:t>up</w:t>
      </w:r>
      <w:r w:rsidR="003A1A00">
        <w:rPr>
          <w:rFonts w:ascii="Times New Roman" w:hAnsi="Times New Roman" w:cs="Times New Roman" w:hint="eastAsia"/>
          <w:sz w:val="24"/>
          <w:szCs w:val="24"/>
        </w:rPr>
        <w:t>f</w:t>
      </w:r>
      <w:r w:rsidR="003A1A00">
        <w:rPr>
          <w:rFonts w:ascii="Times New Roman" w:hAnsi="Times New Roman" w:cs="Times New Roman"/>
          <w:sz w:val="24"/>
          <w:szCs w:val="24"/>
        </w:rPr>
        <w:t>f</w:t>
      </w:r>
      <w:r w:rsidRPr="0062620A">
        <w:rPr>
          <w:rFonts w:ascii="Times New Roman" w:hAnsi="Times New Roman" w:cs="Times New Roman"/>
          <w:sz w:val="24"/>
          <w:szCs w:val="24"/>
        </w:rPr>
        <w:t>er cells are the key components in LPS-induced injury. β-arrestin 2 is an important protein that plays an important role in regulating TLR4/NF-κB signaling pathway.</w:t>
      </w:r>
      <w:r w:rsidR="00EA57DD" w:rsidRPr="0062620A">
        <w:rPr>
          <w:rFonts w:ascii="Times New Roman" w:hAnsi="Times New Roman" w:cs="Times New Roman"/>
          <w:sz w:val="24"/>
          <w:szCs w:val="24"/>
        </w:rPr>
        <w:t xml:space="preserve"> We propose that β-arrestin 2 should have great effects on lipopolysaccharide-induced inflammation and hepatic injury via TLR4-related signal pathway. To clarify that, we investigated the role and the possible mechanisms of β-arrestin 2 in LPS-induced hepatic injury</w:t>
      </w:r>
      <w:r w:rsidR="00DD2219" w:rsidRPr="0062620A">
        <w:rPr>
          <w:rFonts w:ascii="Times New Roman" w:hAnsi="Times New Roman" w:cs="Times New Roman"/>
          <w:sz w:val="24"/>
          <w:szCs w:val="24"/>
        </w:rPr>
        <w:t xml:space="preserve"> in this study as the following</w:t>
      </w:r>
      <w:r w:rsidR="00EA57DD" w:rsidRPr="0062620A">
        <w:rPr>
          <w:rFonts w:ascii="Times New Roman" w:hAnsi="Times New Roman" w:cs="Times New Roman"/>
          <w:sz w:val="24"/>
          <w:szCs w:val="24"/>
        </w:rPr>
        <w:t>.</w:t>
      </w:r>
    </w:p>
    <w:p w:rsidR="00DD2219" w:rsidRPr="0062620A" w:rsidRDefault="00DD2219" w:rsidP="007E5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20A">
        <w:rPr>
          <w:rFonts w:ascii="Times New Roman" w:hAnsi="Times New Roman" w:cs="Times New Roman"/>
          <w:sz w:val="24"/>
          <w:szCs w:val="24"/>
        </w:rPr>
        <w:t xml:space="preserve">Firstly, it was </w:t>
      </w:r>
      <w:r w:rsidR="002154B0" w:rsidRPr="0062620A">
        <w:rPr>
          <w:rFonts w:ascii="Times New Roman" w:hAnsi="Times New Roman" w:cs="Times New Roman"/>
          <w:sz w:val="24"/>
          <w:szCs w:val="24"/>
        </w:rPr>
        <w:t>proved</w:t>
      </w:r>
      <w:r w:rsidRPr="0062620A">
        <w:rPr>
          <w:rFonts w:ascii="Times New Roman" w:hAnsi="Times New Roman" w:cs="Times New Roman"/>
          <w:sz w:val="24"/>
          <w:szCs w:val="24"/>
        </w:rPr>
        <w:t xml:space="preserve"> that deletion of β-arrestin 2 aggravated LPS-induced liver injury </w:t>
      </w:r>
      <w:r w:rsidR="00725C90" w:rsidRPr="0062620A">
        <w:rPr>
          <w:rFonts w:ascii="Times New Roman" w:hAnsi="Times New Roman" w:cs="Times New Roman"/>
          <w:sz w:val="24"/>
          <w:szCs w:val="24"/>
        </w:rPr>
        <w:t xml:space="preserve">and that deletion of β-arrestin 2 facilitated the expression of inflammatory factors induced by LPS </w:t>
      </w:r>
      <w:r w:rsidRPr="0062620A">
        <w:rPr>
          <w:rFonts w:ascii="Times New Roman" w:hAnsi="Times New Roman" w:cs="Times New Roman"/>
          <w:sz w:val="24"/>
          <w:szCs w:val="24"/>
        </w:rPr>
        <w:t xml:space="preserve">in vivo. </w:t>
      </w:r>
      <w:r w:rsidR="00E809C6" w:rsidRPr="0062620A">
        <w:rPr>
          <w:rFonts w:ascii="Times New Roman" w:hAnsi="Times New Roman" w:cs="Times New Roman"/>
          <w:sz w:val="24"/>
          <w:szCs w:val="24"/>
        </w:rPr>
        <w:t>We established animal model of LPS-induced liver injury by intraperitoneal injection of LPS (5mg/kg) using β-arrestin 2 WT and β-arrestin 2 KO</w:t>
      </w:r>
      <w:r w:rsidR="00692A51">
        <w:rPr>
          <w:rFonts w:ascii="Times New Roman" w:hAnsi="Times New Roman" w:cs="Times New Roman"/>
          <w:sz w:val="24"/>
          <w:szCs w:val="24"/>
        </w:rPr>
        <w:t xml:space="preserve"> </w:t>
      </w:r>
      <w:r w:rsidR="00E809C6" w:rsidRPr="0062620A">
        <w:rPr>
          <w:rFonts w:ascii="Times New Roman" w:hAnsi="Times New Roman" w:cs="Times New Roman"/>
          <w:sz w:val="24"/>
          <w:szCs w:val="24"/>
        </w:rPr>
        <w:t>mice. At 4 hours after administration of LPS, the mice were sacrificed, liver tissues and blood was collected for histopathology score of liver injury and</w:t>
      </w:r>
      <w:r w:rsidR="00725C90" w:rsidRPr="0062620A">
        <w:rPr>
          <w:rFonts w:ascii="Times New Roman" w:hAnsi="Times New Roman" w:cs="Times New Roman"/>
          <w:sz w:val="24"/>
          <w:szCs w:val="24"/>
        </w:rPr>
        <w:t xml:space="preserve"> detection of ALT, AST in serum via HE stain, IHC, </w:t>
      </w:r>
      <w:r w:rsidR="009E26A5" w:rsidRPr="0062620A">
        <w:rPr>
          <w:rFonts w:ascii="Times New Roman" w:hAnsi="Times New Roman" w:cs="Times New Roman"/>
          <w:sz w:val="24"/>
          <w:szCs w:val="24"/>
        </w:rPr>
        <w:t xml:space="preserve">Tunnel, </w:t>
      </w:r>
      <w:r w:rsidR="00725C90" w:rsidRPr="0062620A">
        <w:rPr>
          <w:rFonts w:ascii="Times New Roman" w:hAnsi="Times New Roman" w:cs="Times New Roman"/>
          <w:sz w:val="24"/>
          <w:szCs w:val="24"/>
        </w:rPr>
        <w:t>RT-PCR and ELISA.</w:t>
      </w:r>
      <w:r w:rsidR="00350D75" w:rsidRPr="0062620A">
        <w:rPr>
          <w:rFonts w:ascii="Times New Roman" w:hAnsi="Times New Roman" w:cs="Times New Roman"/>
          <w:sz w:val="24"/>
          <w:szCs w:val="24"/>
        </w:rPr>
        <w:t xml:space="preserve"> </w:t>
      </w:r>
      <w:r w:rsidR="00FE15CA" w:rsidRPr="0062620A">
        <w:rPr>
          <w:rFonts w:ascii="Times New Roman" w:hAnsi="Times New Roman" w:cs="Times New Roman"/>
          <w:sz w:val="24"/>
          <w:szCs w:val="24"/>
        </w:rPr>
        <w:t>The</w:t>
      </w:r>
      <w:r w:rsidR="00350D75" w:rsidRPr="0062620A">
        <w:rPr>
          <w:rFonts w:ascii="Times New Roman" w:hAnsi="Times New Roman" w:cs="Times New Roman"/>
          <w:sz w:val="24"/>
          <w:szCs w:val="24"/>
        </w:rPr>
        <w:t xml:space="preserve"> results suggested that decreasing of β-arrestin 2 aggravated LPS-ind</w:t>
      </w:r>
      <w:r w:rsidR="00FE15CA" w:rsidRPr="0062620A">
        <w:rPr>
          <w:rFonts w:ascii="Times New Roman" w:hAnsi="Times New Roman" w:cs="Times New Roman"/>
          <w:sz w:val="24"/>
          <w:szCs w:val="24"/>
        </w:rPr>
        <w:t>uced liver injury and increased pro-inflammatory cytokines in both live tissue and serum.</w:t>
      </w:r>
    </w:p>
    <w:p w:rsidR="002154B0" w:rsidRPr="0062620A" w:rsidRDefault="008E6147" w:rsidP="007E5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20A">
        <w:rPr>
          <w:rFonts w:ascii="Times New Roman" w:hAnsi="Times New Roman" w:cs="Times New Roman"/>
          <w:sz w:val="24"/>
          <w:szCs w:val="24"/>
        </w:rPr>
        <w:lastRenderedPageBreak/>
        <w:t>Secondly, it was proved that decreasing level of β-arrestin 2 promoted production of pro-inflammatory factors from RAW264.7 in vitro.</w:t>
      </w:r>
      <w:r w:rsidR="00875D12" w:rsidRPr="0062620A">
        <w:rPr>
          <w:rFonts w:ascii="Times New Roman" w:hAnsi="Times New Roman" w:cs="Times New Roman"/>
          <w:sz w:val="24"/>
          <w:szCs w:val="24"/>
        </w:rPr>
        <w:t xml:space="preserve"> </w:t>
      </w:r>
      <w:r w:rsidRPr="0062620A">
        <w:rPr>
          <w:rFonts w:ascii="Times New Roman" w:hAnsi="Times New Roman" w:cs="Times New Roman"/>
          <w:sz w:val="24"/>
          <w:szCs w:val="24"/>
        </w:rPr>
        <w:t xml:space="preserve"> </w:t>
      </w:r>
      <w:r w:rsidR="00567F3A" w:rsidRPr="0062620A">
        <w:rPr>
          <w:rFonts w:ascii="Times New Roman" w:hAnsi="Times New Roman" w:cs="Times New Roman"/>
          <w:sz w:val="24"/>
          <w:szCs w:val="24"/>
        </w:rPr>
        <w:t>We investigated whether a genetic reduction of β-arrestin 2 in RAW264.7</w:t>
      </w:r>
      <w:r w:rsidR="00CB1BF4" w:rsidRPr="0062620A">
        <w:rPr>
          <w:rFonts w:ascii="Times New Roman" w:hAnsi="Times New Roman" w:cs="Times New Roman"/>
          <w:sz w:val="24"/>
          <w:szCs w:val="24"/>
        </w:rPr>
        <w:t xml:space="preserve"> via RNA interference</w:t>
      </w:r>
      <w:r w:rsidR="00567F3A" w:rsidRPr="0062620A">
        <w:rPr>
          <w:rFonts w:ascii="Times New Roman" w:hAnsi="Times New Roman" w:cs="Times New Roman"/>
          <w:sz w:val="24"/>
          <w:szCs w:val="24"/>
        </w:rPr>
        <w:t xml:space="preserve"> could increase production of pro-inflammatory factors. </w:t>
      </w:r>
      <w:r w:rsidR="00CB1BF4" w:rsidRPr="0062620A">
        <w:rPr>
          <w:rFonts w:ascii="Times New Roman" w:hAnsi="Times New Roman" w:cs="Times New Roman"/>
          <w:sz w:val="24"/>
          <w:szCs w:val="24"/>
        </w:rPr>
        <w:t>Six</w:t>
      </w:r>
      <w:r w:rsidR="00567F3A" w:rsidRPr="0062620A">
        <w:rPr>
          <w:rFonts w:ascii="Times New Roman" w:hAnsi="Times New Roman" w:cs="Times New Roman"/>
          <w:sz w:val="24"/>
          <w:szCs w:val="24"/>
        </w:rPr>
        <w:t xml:space="preserve"> hours after transfection of β-arrestin 2 siRNA, expression of β-arrestin 2 was significantly downregulated. Meanwhile, another 6 hours after treatment with LPS, RAW264.7 cells treated with β-arrestin 2 siRNA increased production of IL-1β</w:t>
      </w:r>
      <w:r w:rsidR="00567F3A" w:rsidRPr="0062620A">
        <w:rPr>
          <w:rFonts w:ascii="Times New Roman" w:hAnsi="Times New Roman" w:cs="Times New Roman"/>
          <w:sz w:val="24"/>
          <w:szCs w:val="24"/>
        </w:rPr>
        <w:t>，</w:t>
      </w:r>
      <w:r w:rsidR="00567F3A" w:rsidRPr="0062620A">
        <w:rPr>
          <w:rFonts w:ascii="Times New Roman" w:hAnsi="Times New Roman" w:cs="Times New Roman"/>
          <w:sz w:val="24"/>
          <w:szCs w:val="24"/>
        </w:rPr>
        <w:t>IL-6</w:t>
      </w:r>
      <w:r w:rsidR="00567F3A" w:rsidRPr="0062620A">
        <w:rPr>
          <w:rFonts w:ascii="Times New Roman" w:hAnsi="Times New Roman" w:cs="Times New Roman"/>
          <w:sz w:val="24"/>
          <w:szCs w:val="24"/>
        </w:rPr>
        <w:t>，</w:t>
      </w:r>
      <w:r w:rsidR="00567F3A" w:rsidRPr="0062620A">
        <w:rPr>
          <w:rFonts w:ascii="Times New Roman" w:hAnsi="Times New Roman" w:cs="Times New Roman"/>
          <w:sz w:val="24"/>
          <w:szCs w:val="24"/>
        </w:rPr>
        <w:t xml:space="preserve">TNF-α and IL-10 </w:t>
      </w:r>
      <w:r w:rsidR="001050B2" w:rsidRPr="0062620A">
        <w:rPr>
          <w:rFonts w:ascii="Times New Roman" w:hAnsi="Times New Roman" w:cs="Times New Roman"/>
          <w:sz w:val="24"/>
          <w:szCs w:val="24"/>
        </w:rPr>
        <w:t xml:space="preserve">which were determined by RT-PCR </w:t>
      </w:r>
      <w:r w:rsidR="00567F3A" w:rsidRPr="0062620A">
        <w:rPr>
          <w:rFonts w:ascii="Times New Roman" w:hAnsi="Times New Roman" w:cs="Times New Roman"/>
          <w:sz w:val="24"/>
          <w:szCs w:val="24"/>
        </w:rPr>
        <w:t>significantly</w:t>
      </w:r>
      <w:r w:rsidR="001050B2" w:rsidRPr="006262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DBF" w:rsidRPr="0062620A" w:rsidRDefault="00EA3DBF" w:rsidP="007E5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20A">
        <w:rPr>
          <w:rFonts w:ascii="Times New Roman" w:hAnsi="Times New Roman" w:cs="Times New Roman"/>
          <w:sz w:val="24"/>
          <w:szCs w:val="24"/>
        </w:rPr>
        <w:t xml:space="preserve">Lastly, </w:t>
      </w:r>
      <w:r w:rsidR="004462FA" w:rsidRPr="0062620A">
        <w:rPr>
          <w:rFonts w:ascii="Times New Roman" w:hAnsi="Times New Roman" w:cs="Times New Roman"/>
          <w:sz w:val="24"/>
          <w:szCs w:val="24"/>
        </w:rPr>
        <w:t>we identified the mechanism that decreasing of β-arrestin 2 promoted production of pro-inflammatory factors. We detected expression of key molecules in TLR4/NF-κB signal pathway by Western Blot in this study. The results showed that the key molecules including TRAF6</w:t>
      </w:r>
      <w:r w:rsidR="004462FA" w:rsidRPr="0062620A">
        <w:rPr>
          <w:rFonts w:ascii="Times New Roman" w:hAnsi="Times New Roman" w:cs="Times New Roman"/>
          <w:sz w:val="24"/>
          <w:szCs w:val="24"/>
        </w:rPr>
        <w:t>、</w:t>
      </w:r>
      <w:r w:rsidR="004462FA" w:rsidRPr="0062620A">
        <w:rPr>
          <w:rFonts w:ascii="Times New Roman" w:hAnsi="Times New Roman" w:cs="Times New Roman"/>
          <w:sz w:val="24"/>
          <w:szCs w:val="24"/>
        </w:rPr>
        <w:t>IKKβ</w:t>
      </w:r>
      <w:r w:rsidR="004462FA" w:rsidRPr="0062620A">
        <w:rPr>
          <w:rFonts w:ascii="Times New Roman" w:hAnsi="Times New Roman" w:cs="Times New Roman"/>
          <w:sz w:val="24"/>
          <w:szCs w:val="24"/>
        </w:rPr>
        <w:t>、</w:t>
      </w:r>
      <w:r w:rsidR="004462FA" w:rsidRPr="0062620A">
        <w:rPr>
          <w:rFonts w:ascii="Times New Roman" w:hAnsi="Times New Roman" w:cs="Times New Roman"/>
          <w:sz w:val="24"/>
          <w:szCs w:val="24"/>
        </w:rPr>
        <w:t>phospho-IкBα and phospho-p65 produced by RAW264.7 cells increased obviously after treated with LPS for 6 hours, which suggested LPS-induced liver injury was involved with activation of TLR4/NF-κB signaling pathway. Moreover, there were phospho-IкBα and phospho-p65 but not TRAF6</w:t>
      </w:r>
      <w:r w:rsidR="004462FA" w:rsidRPr="0062620A">
        <w:rPr>
          <w:rFonts w:ascii="Times New Roman" w:hAnsi="Times New Roman" w:cs="Times New Roman"/>
          <w:sz w:val="24"/>
          <w:szCs w:val="24"/>
        </w:rPr>
        <w:t>、</w:t>
      </w:r>
      <w:r w:rsidR="004462FA" w:rsidRPr="0062620A">
        <w:rPr>
          <w:rFonts w:ascii="Times New Roman" w:hAnsi="Times New Roman" w:cs="Times New Roman"/>
          <w:sz w:val="24"/>
          <w:szCs w:val="24"/>
        </w:rPr>
        <w:t>IKKβ presenting significantly increasing in the cells treated with β-arrestin 2 siRNA and LPS, which indicated decreasing of β-arrestin 2 also be involved in activation TLR4/NF-κB signaling pathway.</w:t>
      </w:r>
    </w:p>
    <w:p w:rsidR="00E66158" w:rsidRPr="0062620A" w:rsidRDefault="00E66158" w:rsidP="007E5A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20A">
        <w:rPr>
          <w:rFonts w:ascii="Times New Roman" w:hAnsi="Times New Roman" w:cs="Times New Roman"/>
          <w:sz w:val="24"/>
          <w:szCs w:val="24"/>
        </w:rPr>
        <w:t>In conclusion, β-arrestin 2 attenuates lipopolysaccharide-induced liver injury via inhibition of TLR4/NF-κB signaling pathway mediated inflammation in mice.</w:t>
      </w:r>
      <w:r w:rsidR="00692A51">
        <w:rPr>
          <w:rFonts w:ascii="Times New Roman" w:hAnsi="Times New Roman" w:cs="Times New Roman"/>
          <w:sz w:val="24"/>
          <w:szCs w:val="24"/>
        </w:rPr>
        <w:t xml:space="preserve"> </w:t>
      </w:r>
      <w:r w:rsidR="00692A51" w:rsidRPr="00692A51">
        <w:rPr>
          <w:rFonts w:ascii="Times New Roman" w:hAnsi="Times New Roman" w:cs="Times New Roman"/>
          <w:sz w:val="24"/>
          <w:szCs w:val="24"/>
        </w:rPr>
        <w:t>β-arrestin 2 may serve as a therapeutic target fo</w:t>
      </w:r>
      <w:r w:rsidR="00120BA9">
        <w:rPr>
          <w:rFonts w:ascii="Times New Roman" w:hAnsi="Times New Roman" w:cs="Times New Roman"/>
          <w:sz w:val="24"/>
          <w:szCs w:val="24"/>
        </w:rPr>
        <w:t>r prevention and treatment of  l</w:t>
      </w:r>
      <w:r w:rsidR="00692A51" w:rsidRPr="00692A51">
        <w:rPr>
          <w:rFonts w:ascii="Times New Roman" w:hAnsi="Times New Roman" w:cs="Times New Roman"/>
          <w:sz w:val="24"/>
          <w:szCs w:val="24"/>
        </w:rPr>
        <w:t>ipopolysaccharide-induced liver injury.</w:t>
      </w:r>
      <w:bookmarkStart w:id="7" w:name="_GoBack"/>
      <w:bookmarkEnd w:id="7"/>
    </w:p>
    <w:sectPr w:rsidR="00E66158" w:rsidRPr="006262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5A" w:rsidRDefault="008B175A" w:rsidP="00335FE0">
      <w:pPr>
        <w:spacing w:after="0"/>
      </w:pPr>
      <w:r>
        <w:separator/>
      </w:r>
    </w:p>
  </w:endnote>
  <w:endnote w:type="continuationSeparator" w:id="0">
    <w:p w:rsidR="008B175A" w:rsidRDefault="008B175A" w:rsidP="00335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5A" w:rsidRDefault="008B175A" w:rsidP="00335FE0">
      <w:pPr>
        <w:spacing w:after="0"/>
      </w:pPr>
      <w:r>
        <w:separator/>
      </w:r>
    </w:p>
  </w:footnote>
  <w:footnote w:type="continuationSeparator" w:id="0">
    <w:p w:rsidR="008B175A" w:rsidRDefault="008B175A" w:rsidP="00335F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050B2"/>
    <w:rsid w:val="00120BA9"/>
    <w:rsid w:val="00157B18"/>
    <w:rsid w:val="002154B0"/>
    <w:rsid w:val="00256028"/>
    <w:rsid w:val="00304072"/>
    <w:rsid w:val="00323B43"/>
    <w:rsid w:val="00335FE0"/>
    <w:rsid w:val="00350D75"/>
    <w:rsid w:val="003A1A00"/>
    <w:rsid w:val="003D37D8"/>
    <w:rsid w:val="004028E8"/>
    <w:rsid w:val="00413BD1"/>
    <w:rsid w:val="00426133"/>
    <w:rsid w:val="004358AB"/>
    <w:rsid w:val="00437EA5"/>
    <w:rsid w:val="004462FA"/>
    <w:rsid w:val="00567F3A"/>
    <w:rsid w:val="00572191"/>
    <w:rsid w:val="0062620A"/>
    <w:rsid w:val="00692A51"/>
    <w:rsid w:val="006E4932"/>
    <w:rsid w:val="00715397"/>
    <w:rsid w:val="00725C90"/>
    <w:rsid w:val="007321FC"/>
    <w:rsid w:val="007634B2"/>
    <w:rsid w:val="007E5A5C"/>
    <w:rsid w:val="00863488"/>
    <w:rsid w:val="00866E8C"/>
    <w:rsid w:val="00875D12"/>
    <w:rsid w:val="008B175A"/>
    <w:rsid w:val="008B7726"/>
    <w:rsid w:val="008E6147"/>
    <w:rsid w:val="00950270"/>
    <w:rsid w:val="009C5466"/>
    <w:rsid w:val="009E26A5"/>
    <w:rsid w:val="00A67FD2"/>
    <w:rsid w:val="00A83ED7"/>
    <w:rsid w:val="00AE69D9"/>
    <w:rsid w:val="00B03B1F"/>
    <w:rsid w:val="00BC54C6"/>
    <w:rsid w:val="00C72B8C"/>
    <w:rsid w:val="00CB1BF4"/>
    <w:rsid w:val="00D31D50"/>
    <w:rsid w:val="00D63E1D"/>
    <w:rsid w:val="00D6431F"/>
    <w:rsid w:val="00DD2219"/>
    <w:rsid w:val="00E01201"/>
    <w:rsid w:val="00E66158"/>
    <w:rsid w:val="00E809C6"/>
    <w:rsid w:val="00EA3DBF"/>
    <w:rsid w:val="00EA57DD"/>
    <w:rsid w:val="00F45770"/>
    <w:rsid w:val="00F47052"/>
    <w:rsid w:val="00FB19C1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B1FA5-8FF1-435D-8C51-2B6E9F8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F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F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F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FE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</cp:lastModifiedBy>
  <cp:revision>123</cp:revision>
  <dcterms:created xsi:type="dcterms:W3CDTF">2008-09-11T17:20:00Z</dcterms:created>
  <dcterms:modified xsi:type="dcterms:W3CDTF">2017-11-01T02:57:00Z</dcterms:modified>
</cp:coreProperties>
</file>